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4E4" w14:textId="77777777" w:rsidR="00571D1B" w:rsidRDefault="00D12F9D">
      <w:pPr>
        <w:spacing w:before="100" w:after="100" w:line="240" w:lineRule="auto"/>
        <w:jc w:val="center"/>
        <w:outlineLvl w:val="0"/>
        <w:rPr>
          <w:rFonts w:eastAsia="Times New Roman" w:cs="Calibri"/>
          <w:b/>
          <w:bCs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bCs/>
          <w:kern w:val="3"/>
          <w:sz w:val="24"/>
          <w:szCs w:val="24"/>
          <w:lang w:eastAsia="pl-PL"/>
        </w:rPr>
        <w:t>Co zrobić gdy znajdziesz ranne lub zagubione zwierzę</w:t>
      </w:r>
      <w:r>
        <w:rPr>
          <w:rFonts w:eastAsia="Times New Roman" w:cs="Calibri"/>
          <w:b/>
          <w:bCs/>
          <w:kern w:val="3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kern w:val="3"/>
          <w:sz w:val="24"/>
          <w:szCs w:val="24"/>
          <w:lang w:eastAsia="pl-PL"/>
        </w:rPr>
        <w:t>na terenie Torunia</w:t>
      </w:r>
    </w:p>
    <w:p w14:paraId="48B0CA52" w14:textId="77777777" w:rsidR="00571D1B" w:rsidRDefault="00D12F9D">
      <w:pPr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Znalazłeś bezpańskiego, porzuconego, zagubionego, rannego psa, kota a może inne zwierzę? Chcesz pomóc bezbronnemu lub skrzywdzonemu zwierzęciu a nie wiesz jak,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gdzie i kogo powiadomić? Zapraszamy do zapoznania się z informacjami, które wyjaśniają co można, co powinno się a czego nie wolno zrobić w sytuacji gdy mamy do czynienia z bezdomnym lub poszkodowanym zwierzęciem lub jesteśmy świadkami ich niehumanitarnego </w:t>
      </w:r>
      <w:r>
        <w:rPr>
          <w:rFonts w:eastAsia="Times New Roman" w:cs="Calibri"/>
          <w:bCs/>
          <w:sz w:val="24"/>
          <w:szCs w:val="24"/>
          <w:lang w:eastAsia="pl-PL"/>
        </w:rPr>
        <w:t>traktowania.</w:t>
      </w:r>
    </w:p>
    <w:p w14:paraId="414E8E2C" w14:textId="77777777" w:rsidR="00571D1B" w:rsidRDefault="00571D1B">
      <w:pPr>
        <w:spacing w:before="100" w:after="100" w:line="240" w:lineRule="auto"/>
        <w:rPr>
          <w:rFonts w:eastAsia="Times New Roman" w:cs="Calibri"/>
          <w:b/>
          <w:bCs/>
          <w:color w:val="990000"/>
          <w:sz w:val="16"/>
          <w:szCs w:val="16"/>
          <w:lang w:eastAsia="pl-PL"/>
        </w:rPr>
      </w:pPr>
    </w:p>
    <w:p w14:paraId="7DB0F46A" w14:textId="77777777" w:rsidR="00571D1B" w:rsidRDefault="00D12F9D">
      <w:pPr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Zanim podejmiesz jakiekolwiek działania upewnij się czy widziane przez Ciebie zwierzę jest na pewno bezpańskie lub bezdomne:</w:t>
      </w:r>
    </w:p>
    <w:p w14:paraId="089D7CD3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Poświęć choć kilka minut na rozejrzenie się po okolicy, </w:t>
      </w:r>
      <w:r>
        <w:rPr>
          <w:rFonts w:eastAsia="Times New Roman" w:cs="Calibri"/>
          <w:b/>
          <w:sz w:val="24"/>
          <w:szCs w:val="24"/>
          <w:lang w:eastAsia="pl-PL"/>
        </w:rPr>
        <w:t>wypytanie</w:t>
      </w:r>
      <w:r>
        <w:rPr>
          <w:rFonts w:eastAsia="Times New Roman" w:cs="Calibri"/>
          <w:sz w:val="24"/>
          <w:szCs w:val="24"/>
          <w:lang w:eastAsia="pl-PL"/>
        </w:rPr>
        <w:t xml:space="preserve"> przechodniów, okolicznych mieszkańców, </w:t>
      </w:r>
      <w:r>
        <w:rPr>
          <w:rFonts w:eastAsia="Times New Roman" w:cs="Calibri"/>
          <w:b/>
          <w:sz w:val="24"/>
          <w:szCs w:val="24"/>
          <w:lang w:eastAsia="pl-PL"/>
        </w:rPr>
        <w:t>czy widywali</w:t>
      </w:r>
      <w:r>
        <w:rPr>
          <w:rFonts w:eastAsia="Times New Roman" w:cs="Calibri"/>
          <w:sz w:val="24"/>
          <w:szCs w:val="24"/>
          <w:lang w:eastAsia="pl-PL"/>
        </w:rPr>
        <w:t xml:space="preserve"> w tej okolicy już tego </w:t>
      </w:r>
      <w:r>
        <w:rPr>
          <w:rFonts w:eastAsia="Times New Roman" w:cs="Calibri"/>
          <w:b/>
          <w:sz w:val="24"/>
          <w:szCs w:val="24"/>
          <w:lang w:eastAsia="pl-PL"/>
        </w:rPr>
        <w:t>psa lub kota</w:t>
      </w:r>
      <w:r>
        <w:rPr>
          <w:rFonts w:eastAsia="Times New Roman" w:cs="Calibri"/>
          <w:sz w:val="24"/>
          <w:szCs w:val="24"/>
          <w:lang w:eastAsia="pl-PL"/>
        </w:rPr>
        <w:t xml:space="preserve"> oraz czy nie poszukuje go jego właściciel.</w:t>
      </w:r>
    </w:p>
    <w:p w14:paraId="1CCA56F0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Jeżeli jest to możliwe - sprawdź </w:t>
      </w:r>
      <w:r>
        <w:rPr>
          <w:rFonts w:eastAsia="Times New Roman" w:cs="Calibri"/>
          <w:b/>
          <w:sz w:val="24"/>
          <w:szCs w:val="24"/>
          <w:lang w:eastAsia="pl-PL"/>
        </w:rPr>
        <w:t>czy na szyi zwierzęcia jest obroża</w:t>
      </w:r>
      <w:r>
        <w:rPr>
          <w:rFonts w:eastAsia="Times New Roman" w:cs="Calibri"/>
          <w:sz w:val="24"/>
          <w:szCs w:val="24"/>
          <w:lang w:eastAsia="pl-PL"/>
        </w:rPr>
        <w:t>. Sama jej obecność już podpowiada, że zwierzę najprawdopodobniej ma swego właściciela ale mogło się np. zagu</w:t>
      </w:r>
      <w:r>
        <w:rPr>
          <w:rFonts w:eastAsia="Times New Roman" w:cs="Calibri"/>
          <w:sz w:val="24"/>
          <w:szCs w:val="24"/>
          <w:lang w:eastAsia="pl-PL"/>
        </w:rPr>
        <w:t xml:space="preserve">bić lub jest notorycznym uciekinierem. Czasem do obroży doczepiona jest tzw.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adresówka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albo na obroży lub jej wewnętrznej stronie znajdują się/doczepione są informacje np. o imieniu psa, jego właścicielu, jakiś kontakt adresowy lub telefoniczny.</w:t>
      </w:r>
    </w:p>
    <w:p w14:paraId="1975F614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b/>
          <w:sz w:val="24"/>
          <w:szCs w:val="24"/>
          <w:lang w:eastAsia="pl-PL"/>
        </w:rPr>
        <w:t>Oceń</w:t>
      </w:r>
      <w:r>
        <w:rPr>
          <w:rFonts w:eastAsia="Times New Roman" w:cs="Calibri"/>
          <w:sz w:val="24"/>
          <w:szCs w:val="24"/>
          <w:lang w:eastAsia="pl-PL"/>
        </w:rPr>
        <w:t xml:space="preserve"> wizua</w:t>
      </w:r>
      <w:r>
        <w:rPr>
          <w:rFonts w:eastAsia="Times New Roman" w:cs="Calibri"/>
          <w:sz w:val="24"/>
          <w:szCs w:val="24"/>
          <w:lang w:eastAsia="pl-PL"/>
        </w:rPr>
        <w:t xml:space="preserve">lnie w jakiej kondycji jest dane zwierzę, </w:t>
      </w:r>
      <w:r>
        <w:rPr>
          <w:rFonts w:eastAsia="Times New Roman" w:cs="Calibri"/>
          <w:b/>
          <w:sz w:val="24"/>
          <w:szCs w:val="24"/>
          <w:lang w:eastAsia="pl-PL"/>
        </w:rPr>
        <w:t>czy nie ma obrażeń</w:t>
      </w:r>
      <w:r>
        <w:rPr>
          <w:rFonts w:eastAsia="Times New Roman" w:cs="Calibri"/>
          <w:sz w:val="24"/>
          <w:szCs w:val="24"/>
          <w:lang w:eastAsia="pl-PL"/>
        </w:rPr>
        <w:t xml:space="preserve"> i jak się ono zachowuje - dopiero wtedy podejmij odpowiednie kroki. Porzucony lub zagubiony pies zachowuje się jakby czegoś szukał, rozgląda się dookoła jakby nie wiedział co ma ze sobą począć, c</w:t>
      </w:r>
      <w:r>
        <w:rPr>
          <w:rFonts w:eastAsia="Times New Roman" w:cs="Calibri"/>
          <w:sz w:val="24"/>
          <w:szCs w:val="24"/>
          <w:lang w:eastAsia="pl-PL"/>
        </w:rPr>
        <w:t xml:space="preserve">zasem ucieka od ludzi ale czasem też okazuje zbytnią ufność. </w:t>
      </w:r>
    </w:p>
    <w:p w14:paraId="5D6E1C47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Pamiętaj, że wiele kotów ale i psów jest świadomie wypuszczanych przez właścicieli na spacer. Nie jest to oczywiście odpowiedzialne, ale te zwierzęta nie są bezdomne i jeżeli nie są ranne, chore</w:t>
      </w:r>
      <w:r>
        <w:rPr>
          <w:rFonts w:eastAsia="Times New Roman" w:cs="Calibri"/>
          <w:sz w:val="24"/>
          <w:szCs w:val="24"/>
          <w:lang w:eastAsia="pl-PL"/>
        </w:rPr>
        <w:t xml:space="preserve"> lub wyraźnie zabiedzone, najprawdopodobniej nie potrzebują naszej pomocy.</w:t>
      </w:r>
    </w:p>
    <w:p w14:paraId="643FC6C7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Zarówno </w:t>
      </w:r>
      <w:r>
        <w:rPr>
          <w:rFonts w:eastAsia="Times New Roman" w:cs="Calibri"/>
          <w:b/>
          <w:sz w:val="24"/>
          <w:szCs w:val="24"/>
          <w:lang w:eastAsia="pl-PL"/>
        </w:rPr>
        <w:t>zwierzęta bezdomne jak i wolno żyjące</w:t>
      </w:r>
      <w:r>
        <w:rPr>
          <w:rFonts w:eastAsia="Times New Roman" w:cs="Calibri"/>
          <w:sz w:val="24"/>
          <w:szCs w:val="24"/>
          <w:lang w:eastAsia="pl-PL"/>
        </w:rPr>
        <w:t xml:space="preserve"> narażone są na różnego rodzaju zagrożenia i każdemu z nich </w:t>
      </w:r>
      <w:r>
        <w:rPr>
          <w:rFonts w:eastAsia="Times New Roman" w:cs="Calibri"/>
          <w:b/>
          <w:sz w:val="24"/>
          <w:szCs w:val="24"/>
          <w:lang w:eastAsia="pl-PL"/>
        </w:rPr>
        <w:t>powinna być zapewniona opieka i ochrona</w:t>
      </w:r>
      <w:r>
        <w:rPr>
          <w:rFonts w:eastAsia="Times New Roman" w:cs="Calibri"/>
          <w:sz w:val="24"/>
          <w:szCs w:val="24"/>
          <w:lang w:eastAsia="pl-PL"/>
        </w:rPr>
        <w:t xml:space="preserve">. Pomocy wymagają nie tylko psy </w:t>
      </w:r>
      <w:r>
        <w:rPr>
          <w:rFonts w:eastAsia="Times New Roman" w:cs="Calibri"/>
          <w:sz w:val="24"/>
          <w:szCs w:val="24"/>
          <w:lang w:eastAsia="pl-PL"/>
        </w:rPr>
        <w:t xml:space="preserve">ale i koty porzucone przez dotychczasowych opiekunów, 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a w takiej sytuacji zwierzęta  często nie radzą sobie w środowisku miejskim, są narażone na ataki innych zwierząt, nie potrafią się bronić, znaleźć jedzenia, poprzez zbytnią ufność do ludzi doznają od </w:t>
      </w:r>
      <w:r>
        <w:rPr>
          <w:rFonts w:eastAsia="Times New Roman" w:cs="Calibri"/>
          <w:sz w:val="24"/>
          <w:szCs w:val="24"/>
          <w:lang w:eastAsia="pl-PL"/>
        </w:rPr>
        <w:t>nich krzywdy, są ofiarami wypadków komunikacyjnych a ich szanse na przetrwanie są niewielkie.</w:t>
      </w:r>
    </w:p>
    <w:p w14:paraId="7DB9AB36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Pamiętaj, że </w:t>
      </w:r>
      <w:r>
        <w:rPr>
          <w:rFonts w:eastAsia="Times New Roman" w:cs="Calibri"/>
          <w:b/>
          <w:sz w:val="24"/>
          <w:szCs w:val="24"/>
          <w:lang w:eastAsia="pl-PL"/>
        </w:rPr>
        <w:t>koty wolno żyjące</w:t>
      </w:r>
      <w:r>
        <w:rPr>
          <w:rFonts w:eastAsia="Times New Roman" w:cs="Calibri"/>
          <w:sz w:val="24"/>
          <w:szCs w:val="24"/>
          <w:lang w:eastAsia="pl-PL"/>
        </w:rPr>
        <w:t xml:space="preserve"> (dzikie, miejskie, piwniczne) </w:t>
      </w:r>
      <w:r>
        <w:rPr>
          <w:rFonts w:eastAsia="Times New Roman" w:cs="Calibri"/>
          <w:b/>
          <w:sz w:val="24"/>
          <w:szCs w:val="24"/>
          <w:lang w:eastAsia="pl-PL"/>
        </w:rPr>
        <w:t>nie są zwierzętami bezdomnymi</w:t>
      </w:r>
      <w:r>
        <w:rPr>
          <w:rFonts w:eastAsia="Times New Roman" w:cs="Calibri"/>
          <w:sz w:val="24"/>
          <w:szCs w:val="24"/>
          <w:lang w:eastAsia="pl-PL"/>
        </w:rPr>
        <w:t xml:space="preserve">, gdyż miejsca w których żyją stały się dla nich </w:t>
      </w:r>
      <w:r>
        <w:rPr>
          <w:rFonts w:eastAsia="Times New Roman" w:cs="Calibri"/>
          <w:sz w:val="24"/>
          <w:szCs w:val="24"/>
          <w:lang w:eastAsia="pl-PL"/>
        </w:rPr>
        <w:t>środowiskiem bytowania.  Jeżeli nie wymagają pomocy weterynaryjnej nie powinno się ich wyłapywać ani gdziekolwiek wywozić, lecz stwarzać dobre warunki w miejscach ich obecnego przebywania (dokarmianie, umożliwienie schronienia). Umieszczenie takich zwierzą</w:t>
      </w:r>
      <w:r>
        <w:rPr>
          <w:rFonts w:eastAsia="Times New Roman" w:cs="Calibri"/>
          <w:sz w:val="24"/>
          <w:szCs w:val="24"/>
          <w:lang w:eastAsia="pl-PL"/>
        </w:rPr>
        <w:t>t w schronisku dla bezdomnych zwierząt jest ostatecznością i nigdy nie może stanowić docelowego rozwiązania, a wiele zwierząt w ogóle nie powinno tam trafiać.</w:t>
      </w:r>
    </w:p>
    <w:p w14:paraId="56EA3E89" w14:textId="77777777" w:rsidR="00571D1B" w:rsidRDefault="00D12F9D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Pamiętaj, że wszelkie działania podejmowane w stosunku do zwierząt wolno żyjących i bezdomnych mu</w:t>
      </w:r>
      <w:r>
        <w:rPr>
          <w:rFonts w:eastAsia="Times New Roman" w:cs="Calibri"/>
          <w:sz w:val="24"/>
          <w:szCs w:val="24"/>
          <w:lang w:eastAsia="pl-PL"/>
        </w:rPr>
        <w:t>szą odbywać się przy zachowaniu wymogu humanitarnego ich traktowania.</w:t>
      </w:r>
    </w:p>
    <w:p w14:paraId="736DFACA" w14:textId="77777777" w:rsidR="00571D1B" w:rsidRDefault="00571D1B">
      <w:pPr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D3AFC3C" w14:textId="77777777" w:rsidR="00571D1B" w:rsidRDefault="00571D1B">
      <w:pPr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AEB7685" w14:textId="77777777" w:rsidR="00571D1B" w:rsidRDefault="00D12F9D">
      <w:pPr>
        <w:spacing w:before="100" w:after="100" w:line="240" w:lineRule="auto"/>
        <w:jc w:val="center"/>
      </w:pPr>
      <w:r>
        <w:rPr>
          <w:rFonts w:eastAsia="Times New Roman" w:cs="Calibri"/>
          <w:b/>
          <w:bCs/>
          <w:sz w:val="24"/>
          <w:szCs w:val="24"/>
          <w:lang w:eastAsia="pl-PL"/>
        </w:rPr>
        <w:t>Informacje o realizacji zadań z zakresu ochrony zwierząt.</w:t>
      </w:r>
    </w:p>
    <w:p w14:paraId="762E954B" w14:textId="0A0394DC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>Zwierzęta bezdomne (psy i koty)</w:t>
      </w:r>
      <w:r>
        <w:rPr>
          <w:rFonts w:eastAsia="Times New Roman" w:cs="Calibri"/>
          <w:sz w:val="24"/>
          <w:szCs w:val="24"/>
          <w:lang w:eastAsia="pl-PL"/>
        </w:rPr>
        <w:t xml:space="preserve">, które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stwarzają zagrożenie </w:t>
      </w:r>
      <w:r>
        <w:rPr>
          <w:rFonts w:cs="Calibri"/>
          <w:b/>
          <w:sz w:val="24"/>
          <w:szCs w:val="24"/>
        </w:rPr>
        <w:t>odławiane są przez podmiot</w:t>
      </w:r>
      <w:r>
        <w:rPr>
          <w:rFonts w:cs="Calibri"/>
          <w:sz w:val="24"/>
          <w:szCs w:val="24"/>
        </w:rPr>
        <w:t xml:space="preserve"> prowadzący schronisko dla zwierząt. Zgł</w:t>
      </w:r>
      <w:r>
        <w:rPr>
          <w:rFonts w:cs="Calibri"/>
          <w:sz w:val="24"/>
          <w:szCs w:val="24"/>
        </w:rPr>
        <w:t xml:space="preserve">oszenia przyjmowane są przez wskazany wyżej podmiot w godzinach od 8.00-16.00 pod numerem telefonu </w:t>
      </w:r>
      <w:r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622 48 87, w godzinach 16.00-23.00 pod numerem telefonu  666 683 377 lub całodobowo przez Straż Miejską w Toruniu pod numerem alarmowym 986.</w:t>
      </w:r>
    </w:p>
    <w:p w14:paraId="74225B4C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>W przypadku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zwierząt innych niż psy i koty</w:t>
      </w:r>
      <w:r>
        <w:rPr>
          <w:rFonts w:cs="Calibri"/>
          <w:sz w:val="24"/>
          <w:szCs w:val="24"/>
        </w:rPr>
        <w:t>, wymagających opieki, należy skontaktować się ze Strażą Miejską w Toruniu, w strukturach której działa Patrol Eko (tel. 996).</w:t>
      </w:r>
    </w:p>
    <w:p w14:paraId="651578F4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Opieka nad wolno żyjącymi, zdziczałymi kotami</w:t>
      </w:r>
      <w:r>
        <w:rPr>
          <w:rFonts w:eastAsia="Times New Roman" w:cs="Calibri"/>
          <w:sz w:val="24"/>
          <w:szCs w:val="24"/>
          <w:lang w:eastAsia="pl-PL"/>
        </w:rPr>
        <w:t>, w tym ich dokarmianie realizowane jest społecznie p</w:t>
      </w:r>
      <w:r>
        <w:rPr>
          <w:rFonts w:eastAsia="Times New Roman" w:cs="Calibri"/>
          <w:sz w:val="24"/>
          <w:szCs w:val="24"/>
          <w:lang w:eastAsia="pl-PL"/>
        </w:rPr>
        <w:t xml:space="preserve">rzez opiekunów. </w:t>
      </w:r>
    </w:p>
    <w:p w14:paraId="03CE1CB5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Zwierzęta te nie podlegają odłowieniu, za wyjątkiem:</w:t>
      </w:r>
    </w:p>
    <w:p w14:paraId="15300D18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>- takich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incydentów jak wypadki komunikacyjne – takie przypadki należy zgłosić do schroniska dla zwierząt  lub do Straży Miejskiej na numer alarmowy 986,</w:t>
      </w:r>
    </w:p>
    <w:p w14:paraId="6F73142D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- sytuacji, kiedy stan zwierzęc</w:t>
      </w:r>
      <w:r>
        <w:rPr>
          <w:rFonts w:eastAsia="Times New Roman" w:cs="Calibri"/>
          <w:sz w:val="24"/>
          <w:szCs w:val="24"/>
          <w:lang w:eastAsia="pl-PL"/>
        </w:rPr>
        <w:t>ia wymaga udzielenia pomocy weterynaryjnej – takie przypadki należy zgłosić do działających na terenie Gminy Miasta Toruń organizacji                     zajmujących się społecznie opieka nad tymi zwierzętami:</w:t>
      </w:r>
    </w:p>
    <w:p w14:paraId="2CDA06F9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KOT – Koty Otoczone Troską</w:t>
      </w:r>
    </w:p>
    <w:p w14:paraId="434A456A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Style w:val="Pogrubienie"/>
          <w:rFonts w:cs="Calibri"/>
          <w:b w:val="0"/>
          <w:sz w:val="24"/>
          <w:szCs w:val="24"/>
        </w:rPr>
        <w:t>tel. 698 1</w:t>
      </w:r>
      <w:r>
        <w:rPr>
          <w:rStyle w:val="Pogrubienie"/>
          <w:rFonts w:cs="Calibri"/>
          <w:b w:val="0"/>
          <w:sz w:val="24"/>
          <w:szCs w:val="24"/>
        </w:rPr>
        <w:t>75 160</w:t>
      </w:r>
    </w:p>
    <w:p w14:paraId="1355CDE0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7" w:history="1">
        <w:r>
          <w:rPr>
            <w:rStyle w:val="Hipercze"/>
            <w:rFonts w:cs="Calibri"/>
            <w:sz w:val="24"/>
            <w:szCs w:val="24"/>
          </w:rPr>
          <w:t>kontakt@fundacjakot.pl</w:t>
        </w:r>
      </w:hyperlink>
      <w:r>
        <w:rPr>
          <w:rFonts w:cs="Calibri"/>
          <w:sz w:val="24"/>
          <w:szCs w:val="24"/>
        </w:rPr>
        <w:t xml:space="preserve"> </w:t>
      </w:r>
    </w:p>
    <w:p w14:paraId="5DC7C019" w14:textId="77777777" w:rsidR="00571D1B" w:rsidRDefault="00571D1B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</w:p>
    <w:p w14:paraId="532161FD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Cztery Łapy</w:t>
      </w:r>
    </w:p>
    <w:p w14:paraId="42B8F7C2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>tel.: 725 717 995</w:t>
      </w:r>
    </w:p>
    <w:p w14:paraId="4D05A6F1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</w:pPr>
      <w:r>
        <w:rPr>
          <w:rFonts w:eastAsia="Times New Roman" w:cs="Calibri"/>
          <w:sz w:val="24"/>
          <w:szCs w:val="24"/>
          <w:lang w:eastAsia="pl-PL"/>
        </w:rPr>
        <w:t>e-mail:</w:t>
      </w:r>
      <w:r>
        <w:rPr>
          <w:rFonts w:cs="Calibri"/>
          <w:b/>
          <w:sz w:val="24"/>
          <w:szCs w:val="24"/>
        </w:rPr>
        <w:t xml:space="preserve"> </w:t>
      </w:r>
      <w:hyperlink r:id="rId8" w:history="1">
        <w:r>
          <w:rPr>
            <w:rStyle w:val="Hipercze"/>
            <w:rFonts w:cs="Calibri"/>
            <w:sz w:val="24"/>
            <w:szCs w:val="24"/>
          </w:rPr>
          <w:t>cztery.lapy.torun@wp.pl</w:t>
        </w:r>
      </w:hyperlink>
      <w:r>
        <w:rPr>
          <w:rFonts w:cs="Calibri"/>
          <w:sz w:val="24"/>
          <w:szCs w:val="24"/>
        </w:rPr>
        <w:t xml:space="preserve"> </w:t>
      </w:r>
    </w:p>
    <w:p w14:paraId="6CE240BE" w14:textId="77777777" w:rsidR="00571D1B" w:rsidRDefault="00571D1B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</w:p>
    <w:p w14:paraId="3EDAA705" w14:textId="77777777" w:rsidR="00571D1B" w:rsidRDefault="00D12F9D">
      <w:pPr>
        <w:tabs>
          <w:tab w:val="left" w:pos="284"/>
        </w:tabs>
        <w:spacing w:after="0" w:line="240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Toruńskie Towarzystwo Ochrony Praw </w:t>
      </w:r>
      <w:r>
        <w:rPr>
          <w:rFonts w:cs="Calibri"/>
          <w:b/>
          <w:sz w:val="24"/>
          <w:szCs w:val="24"/>
        </w:rPr>
        <w:t>Zwierząt</w:t>
      </w:r>
    </w:p>
    <w:p w14:paraId="6546372B" w14:textId="77777777" w:rsidR="00571D1B" w:rsidRDefault="00D12F9D">
      <w:p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694 088 080</w:t>
      </w:r>
    </w:p>
    <w:p w14:paraId="51BF49FB" w14:textId="77777777" w:rsidR="00571D1B" w:rsidRDefault="00D12F9D">
      <w:pPr>
        <w:spacing w:after="0" w:line="240" w:lineRule="auto"/>
        <w:ind w:left="993" w:hanging="284"/>
        <w:jc w:val="both"/>
      </w:pPr>
      <w:r>
        <w:rPr>
          <w:rStyle w:val="x193iq5w"/>
          <w:rFonts w:cs="Calibri"/>
          <w:sz w:val="24"/>
          <w:szCs w:val="24"/>
        </w:rPr>
        <w:t>e-mail: kontakt@ttopz.pl</w:t>
      </w:r>
    </w:p>
    <w:p w14:paraId="32860876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lub skontaktować się ze </w:t>
      </w:r>
      <w:r>
        <w:rPr>
          <w:rFonts w:cs="Calibri"/>
          <w:b/>
          <w:sz w:val="24"/>
          <w:szCs w:val="24"/>
        </w:rPr>
        <w:t>Schroniskiem dla bezdomnych zwierząt w Toruniu</w:t>
      </w:r>
      <w:r>
        <w:rPr>
          <w:rFonts w:cs="Calibri"/>
          <w:sz w:val="24"/>
          <w:szCs w:val="24"/>
        </w:rPr>
        <w:t xml:space="preserve"> </w:t>
      </w:r>
    </w:p>
    <w:p w14:paraId="5AFF6E62" w14:textId="77777777" w:rsidR="00571D1B" w:rsidRDefault="00D12F9D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Przybyszewskiego 3, 87-100 Toruń</w:t>
      </w:r>
    </w:p>
    <w:p w14:paraId="143A8570" w14:textId="77777777" w:rsidR="00571D1B" w:rsidRDefault="00D12F9D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 (56) 622 48 87 w godzinach od 8.00-16.00, </w:t>
      </w:r>
    </w:p>
    <w:p w14:paraId="241DD961" w14:textId="77777777" w:rsidR="00571D1B" w:rsidRDefault="00D12F9D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666 683 377 w godzinach 16.00-23.00</w:t>
      </w:r>
    </w:p>
    <w:p w14:paraId="282920DA" w14:textId="77777777" w:rsidR="00571D1B" w:rsidRDefault="00D12F9D">
      <w:pPr>
        <w:pStyle w:val="Akapitzlist"/>
        <w:spacing w:after="0" w:line="240" w:lineRule="auto"/>
        <w:jc w:val="both"/>
      </w:pPr>
      <w:r>
        <w:rPr>
          <w:rFonts w:cs="Calibri"/>
          <w:sz w:val="24"/>
          <w:szCs w:val="24"/>
        </w:rPr>
        <w:t>e-mail:</w:t>
      </w:r>
      <w:r>
        <w:rPr>
          <w:rFonts w:cs="Calibri"/>
          <w:sz w:val="24"/>
          <w:szCs w:val="24"/>
        </w:rPr>
        <w:t xml:space="preserve"> </w:t>
      </w:r>
      <w:hyperlink r:id="rId9" w:history="1">
        <w:r>
          <w:rPr>
            <w:rStyle w:val="Hipercze"/>
            <w:rFonts w:cs="Calibri"/>
            <w:sz w:val="24"/>
            <w:szCs w:val="24"/>
          </w:rPr>
          <w:t>torun.schronisko@wp.pl</w:t>
        </w:r>
      </w:hyperlink>
    </w:p>
    <w:p w14:paraId="4CDE1107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Wskazane wyżej organizacje na podstawie zawartych z Gmina Miasta Toruń umów realizują zadania związane z </w:t>
      </w:r>
      <w:r>
        <w:rPr>
          <w:rFonts w:cs="Calibri"/>
          <w:b/>
          <w:sz w:val="24"/>
          <w:szCs w:val="24"/>
        </w:rPr>
        <w:t>ograniczaniem populacji kotów środowiskowych</w:t>
      </w:r>
      <w:r>
        <w:rPr>
          <w:rFonts w:cs="Calibri"/>
          <w:sz w:val="24"/>
          <w:szCs w:val="24"/>
        </w:rPr>
        <w:t xml:space="preserve"> oraz pośredniczą </w:t>
      </w:r>
      <w:r>
        <w:rPr>
          <w:rFonts w:cs="Calibri"/>
          <w:b/>
          <w:sz w:val="24"/>
          <w:szCs w:val="24"/>
        </w:rPr>
        <w:t>w dystrybucji karm</w:t>
      </w:r>
      <w:r>
        <w:rPr>
          <w:rFonts w:cs="Calibri"/>
          <w:b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dla tych zwierząt, która okresowo kupuje Urząd Miasta Torunia.  </w:t>
      </w:r>
    </w:p>
    <w:p w14:paraId="7E401E78" w14:textId="77777777" w:rsidR="00571D1B" w:rsidRDefault="00571D1B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14:paraId="7CDDD521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>W przypadku wypadków komunikacyjnych z udziałem zwierząt</w:t>
      </w:r>
      <w:r>
        <w:rPr>
          <w:rFonts w:eastAsia="Times New Roman" w:cs="Calibri"/>
          <w:sz w:val="24"/>
          <w:szCs w:val="24"/>
          <w:lang w:eastAsia="pl-PL"/>
        </w:rPr>
        <w:t> </w:t>
      </w:r>
    </w:p>
    <w:p w14:paraId="654656C9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Należy pamiętać, że podczas zdarzenia drogowego z udziałem zwierząt kierujący pojazdem ma obowiązek w miarę możliwości udzielić po</w:t>
      </w:r>
      <w:r>
        <w:rPr>
          <w:rFonts w:eastAsia="Times New Roman" w:cs="Calibri"/>
          <w:sz w:val="24"/>
          <w:szCs w:val="24"/>
          <w:lang w:eastAsia="pl-PL"/>
        </w:rPr>
        <w:t xml:space="preserve">mocy pokrzywdzonemu zwierzęciu (art. 25  ustawy z dnia 21 sierpnia 1997 r.  o ochronie zwierząt - Dz. U 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z  2023 r., poz. 1580) oraz  poinformować o tym fakcie służby dyżurne Policji (tel. 997) lub Straży Miejskiej (tel. 996). </w:t>
      </w:r>
    </w:p>
    <w:p w14:paraId="567C4A57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Gdy jesteś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świadkiem porzucenia lub złego traktowania zwierzęcia</w:t>
      </w:r>
      <w:r>
        <w:rPr>
          <w:rFonts w:eastAsia="Times New Roman" w:cs="Calibri"/>
          <w:sz w:val="24"/>
          <w:szCs w:val="24"/>
          <w:lang w:eastAsia="pl-PL"/>
        </w:rPr>
        <w:t>, powinieneś niezwłocznie zawiadomić Policję (tel. 997) lub Straż Miejską (tel. 986). Dobrze gdybyśmy byli w stanie podać jak najwięcej szczegółów dot. sprawcy, np. tablice rejestracyjne pojazdu, kolor i</w:t>
      </w:r>
      <w:r>
        <w:rPr>
          <w:rFonts w:eastAsia="Times New Roman" w:cs="Calibri"/>
          <w:sz w:val="24"/>
          <w:szCs w:val="24"/>
          <w:lang w:eastAsia="pl-PL"/>
        </w:rPr>
        <w:t xml:space="preserve"> markę samochodu itp. Nigdy nie bądź bierny wobec takich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!</w:t>
      </w:r>
    </w:p>
    <w:p w14:paraId="793CC5F7" w14:textId="77777777" w:rsidR="00571D1B" w:rsidRDefault="00D12F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Zgłoszenia dotyczącego przypadku znęcania się nad zwierzętami  (np. utrzymywanie zwierząt w niewłaściwych warunkach bytowania, wystawianie zwierzęcia na działanie warunków atmosferycznych, </w:t>
      </w:r>
      <w:r>
        <w:rPr>
          <w:rFonts w:cs="Calibri"/>
          <w:sz w:val="24"/>
          <w:szCs w:val="24"/>
        </w:rPr>
        <w:t>które zagrażają jego zdrowiu lub życiu) w przypadku, kiedy dotyczy ono zwierząt przebywających na terenie Gminy Miasta Toruń, należy przekazać do:</w:t>
      </w:r>
    </w:p>
    <w:p w14:paraId="2B83972F" w14:textId="77777777" w:rsidR="00571D1B" w:rsidRDefault="00D12F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Policji (tel. 997) </w:t>
      </w:r>
    </w:p>
    <w:p w14:paraId="724BA2B0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>- Wydziału Gospodarki Komunalnej Urzędu Miasta Torunia – osoba do kontaktu Radosław Tyc</w:t>
      </w:r>
      <w:r>
        <w:rPr>
          <w:rFonts w:cs="Calibri"/>
          <w:sz w:val="24"/>
          <w:szCs w:val="24"/>
        </w:rPr>
        <w:t xml:space="preserve">zyński, tel. 56 611 83 41, adres mailowy: </w:t>
      </w:r>
      <w:hyperlink r:id="rId10" w:history="1">
        <w:r>
          <w:rPr>
            <w:rStyle w:val="Hipercze"/>
            <w:rFonts w:cs="Calibri"/>
            <w:sz w:val="24"/>
            <w:szCs w:val="24"/>
          </w:rPr>
          <w:t>wgk@um.torun.pl</w:t>
        </w:r>
      </w:hyperlink>
      <w:r>
        <w:rPr>
          <w:rFonts w:cs="Calibri"/>
          <w:sz w:val="24"/>
          <w:szCs w:val="24"/>
        </w:rPr>
        <w:t xml:space="preserve"> </w:t>
      </w:r>
    </w:p>
    <w:p w14:paraId="5AAD381E" w14:textId="77777777" w:rsidR="00571D1B" w:rsidRDefault="00D12F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w takim zakresie podejmuje także:</w:t>
      </w:r>
    </w:p>
    <w:p w14:paraId="424EAC3E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- Powiatowy Inspektorat Weterynarii, ul.  Antczaka 39/41 w Toruniu, tel. 56 655 30 30, adres mailowy: </w:t>
      </w:r>
      <w:hyperlink r:id="rId11" w:history="1">
        <w:r>
          <w:rPr>
            <w:rStyle w:val="Hipercze"/>
            <w:rFonts w:cs="Calibri"/>
            <w:sz w:val="24"/>
            <w:szCs w:val="24"/>
          </w:rPr>
          <w:t>sekretariat@piw.torun.pl</w:t>
        </w:r>
      </w:hyperlink>
      <w:r>
        <w:rPr>
          <w:rFonts w:cs="Calibri"/>
          <w:sz w:val="24"/>
          <w:szCs w:val="24"/>
        </w:rPr>
        <w:t xml:space="preserve"> </w:t>
      </w:r>
    </w:p>
    <w:p w14:paraId="5F329C17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cs="Calibri"/>
          <w:sz w:val="24"/>
          <w:szCs w:val="24"/>
        </w:rPr>
        <w:t xml:space="preserve">- Toruńskie Towarzystwo Ochrony Praw Zwierząt, tel. 694 088 080, e-mail: </w:t>
      </w:r>
      <w:hyperlink r:id="rId12" w:history="1">
        <w:r>
          <w:rPr>
            <w:rStyle w:val="Hipercze"/>
            <w:rFonts w:cs="Calibri"/>
            <w:sz w:val="24"/>
            <w:szCs w:val="24"/>
          </w:rPr>
          <w:t>kontakt@ttopz.pl</w:t>
        </w:r>
      </w:hyperlink>
      <w:r>
        <w:rPr>
          <w:rFonts w:cs="Calibri"/>
          <w:sz w:val="24"/>
          <w:szCs w:val="24"/>
        </w:rPr>
        <w:t xml:space="preserve"> – organizacja społeczna, której statutowym celem działania je</w:t>
      </w:r>
      <w:r>
        <w:rPr>
          <w:rFonts w:cs="Calibri"/>
          <w:sz w:val="24"/>
          <w:szCs w:val="24"/>
        </w:rPr>
        <w:t>st ochrona zwierząt.</w:t>
      </w:r>
    </w:p>
    <w:p w14:paraId="339B08D4" w14:textId="77777777" w:rsidR="00571D1B" w:rsidRDefault="00D12F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Osoba, która znęca się nad zwierzętami, podlega karze grzywny, ograniczenia wolności, a nawet jej pozbawienia do dwóch lat. </w:t>
      </w:r>
    </w:p>
    <w:p w14:paraId="5DAE8B20" w14:textId="77777777" w:rsidR="00571D1B" w:rsidRDefault="00D12F9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Uwaga! Porzucenie jakiekolwiek zwierzęcia jest formą znęcania się nad nim, za którą również grożą </w:t>
      </w:r>
      <w:r>
        <w:rPr>
          <w:rFonts w:cs="Calibri"/>
          <w:sz w:val="24"/>
          <w:szCs w:val="24"/>
        </w:rPr>
        <w:t>wymienione powyżej kary.</w:t>
      </w:r>
    </w:p>
    <w:p w14:paraId="0C1C29DD" w14:textId="77777777" w:rsidR="00571D1B" w:rsidRDefault="00571D1B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14:paraId="2F7EB198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przypadku znalezienia martwego zwierzęcia na terenie Gminy Miasta Toruń </w:t>
      </w:r>
      <w:r>
        <w:rPr>
          <w:rFonts w:eastAsia="Times New Roman" w:cs="Calibri"/>
          <w:sz w:val="24"/>
          <w:szCs w:val="24"/>
          <w:lang w:eastAsia="pl-PL"/>
        </w:rPr>
        <w:t>właściciel, posiadacz lub zarządzający nieruchomością są obowiązani utrzymywać ją w należytym stanie higieniczno-sanitarnym w celu zapobiegania zakażeniom i</w:t>
      </w:r>
      <w:r>
        <w:rPr>
          <w:rFonts w:eastAsia="Times New Roman" w:cs="Calibri"/>
          <w:sz w:val="24"/>
          <w:szCs w:val="24"/>
          <w:lang w:eastAsia="pl-PL"/>
        </w:rPr>
        <w:t xml:space="preserve"> chorobom zakaźnym, w szczególności usuwać padłe zwierzęta z nieruchomości. </w:t>
      </w:r>
    </w:p>
    <w:p w14:paraId="2A6FD170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bCs/>
          <w:sz w:val="24"/>
          <w:szCs w:val="24"/>
          <w:lang w:eastAsia="pl-PL"/>
        </w:rPr>
        <w:t>Fakt znalezienia zwierzęcia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na drogach i terenach gminnych </w:t>
      </w:r>
      <w:r>
        <w:rPr>
          <w:rFonts w:eastAsia="Times New Roman" w:cs="Calibri"/>
          <w:sz w:val="24"/>
          <w:szCs w:val="24"/>
          <w:lang w:eastAsia="pl-PL"/>
        </w:rPr>
        <w:t>należy zgłaszać do Straży Miejskiej (tel. 986) lub  Wydziału Gospodarki Komunalnej Urzędu Miasta Torunia pod numerami: 5</w:t>
      </w:r>
      <w:r>
        <w:rPr>
          <w:rFonts w:eastAsia="Times New Roman" w:cs="Calibri"/>
          <w:sz w:val="24"/>
          <w:szCs w:val="24"/>
          <w:lang w:eastAsia="pl-PL"/>
        </w:rPr>
        <w:t xml:space="preserve">6 611 83 10, 56 611 83 29 w godzinach 7.30.-15.30. </w:t>
      </w:r>
    </w:p>
    <w:p w14:paraId="1EC27887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596876B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Jeżeli chcesz </w:t>
      </w:r>
      <w:r>
        <w:rPr>
          <w:rFonts w:eastAsia="Times New Roman" w:cs="Calibri"/>
          <w:b/>
          <w:sz w:val="24"/>
          <w:szCs w:val="24"/>
          <w:lang w:eastAsia="pl-PL"/>
        </w:rPr>
        <w:t>adoptować psa lub kota</w:t>
      </w:r>
      <w:r>
        <w:rPr>
          <w:rFonts w:eastAsia="Times New Roman" w:cs="Calibri"/>
          <w:sz w:val="24"/>
          <w:szCs w:val="24"/>
          <w:lang w:eastAsia="pl-PL"/>
        </w:rPr>
        <w:t xml:space="preserve">  odwiedź  toruńskie schronisko dla bezdomnych zwierząt przy ul. Przybyszewskiego 3 w Toruniu.</w:t>
      </w:r>
    </w:p>
    <w:p w14:paraId="1AD5EC70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Wszystkie przekazywane do adopcji zwierzęta są wysterylizowane i oznakow</w:t>
      </w:r>
      <w:r>
        <w:rPr>
          <w:rFonts w:eastAsia="Times New Roman" w:cs="Calibri"/>
          <w:sz w:val="24"/>
          <w:szCs w:val="24"/>
          <w:lang w:eastAsia="pl-PL"/>
        </w:rPr>
        <w:t>ane elektronicznie (za wyjątkiem zwierząt, których wiek lub stan zdrowia uniemożliwia przeprowadzenie takich zabiegów).</w:t>
      </w:r>
    </w:p>
    <w:p w14:paraId="1BDC52FD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sprawach dotyczących adopcji zachęcamy do odwiedzin tej placówki w godzinach:</w:t>
      </w:r>
    </w:p>
    <w:p w14:paraId="6E6886A1" w14:textId="77777777" w:rsidR="00571D1B" w:rsidRDefault="00D12F9D">
      <w:pPr>
        <w:pStyle w:val="Akapitzlist"/>
        <w:spacing w:before="100" w:after="100" w:line="240" w:lineRule="auto"/>
        <w:ind w:left="1418" w:hanging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a)</w:t>
      </w:r>
      <w:r>
        <w:rPr>
          <w:rFonts w:eastAsia="Times New Roman" w:cs="Calibri"/>
          <w:sz w:val="24"/>
          <w:szCs w:val="24"/>
          <w:lang w:eastAsia="pl-PL"/>
        </w:rPr>
        <w:tab/>
        <w:t xml:space="preserve">w styczniu, lutym, marcu, październiku, </w:t>
      </w:r>
      <w:r>
        <w:rPr>
          <w:rFonts w:eastAsia="Times New Roman" w:cs="Calibri"/>
          <w:sz w:val="24"/>
          <w:szCs w:val="24"/>
          <w:lang w:eastAsia="pl-PL"/>
        </w:rPr>
        <w:t xml:space="preserve">listopadzie i grudniu od poniedziałku do soboty w godzinach 08:00-16:00, </w:t>
      </w:r>
    </w:p>
    <w:p w14:paraId="3B01BCB5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b)</w:t>
      </w:r>
      <w:r>
        <w:rPr>
          <w:rFonts w:eastAsia="Times New Roman" w:cs="Calibri"/>
          <w:sz w:val="24"/>
          <w:szCs w:val="24"/>
          <w:lang w:eastAsia="pl-PL"/>
        </w:rPr>
        <w:tab/>
        <w:t>od kwietnia do września od poniedziałku do soboty w godzinach 08:00-18:00,</w:t>
      </w:r>
    </w:p>
    <w:p w14:paraId="4CB14D16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c)</w:t>
      </w:r>
      <w:r>
        <w:rPr>
          <w:rFonts w:eastAsia="Times New Roman" w:cs="Calibri"/>
          <w:sz w:val="24"/>
          <w:szCs w:val="24"/>
          <w:lang w:eastAsia="pl-PL"/>
        </w:rPr>
        <w:tab/>
        <w:t>w niedziele, przez cały rok w godzinach 10:00 – 16:00;</w:t>
      </w:r>
    </w:p>
    <w:p w14:paraId="48E71CF5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lub zajrzenia na stronę schroniska </w:t>
      </w:r>
      <w:hyperlink r:id="rId13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http://schronisko-torun.oinfo.pl/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654EC648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albo na jej profil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fb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hyperlink r:id="rId14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https://www.facebook.com/schronisko.torun</w:t>
        </w:r>
      </w:hyperlink>
    </w:p>
    <w:p w14:paraId="1A19ABD9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5E268B0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Schronisko prowadzone jest przez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Perro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Agnieszka Szarecka</w:t>
      </w:r>
      <w:r>
        <w:rPr>
          <w:rFonts w:eastAsia="Times New Roman" w:cs="Calibri"/>
          <w:sz w:val="24"/>
          <w:szCs w:val="24"/>
          <w:lang w:eastAsia="pl-PL"/>
        </w:rPr>
        <w:t xml:space="preserve"> na podstawie umowy zawartej z Gminą Miasta Toruń. </w:t>
      </w:r>
    </w:p>
    <w:p w14:paraId="39D7255E" w14:textId="77777777" w:rsidR="00571D1B" w:rsidRDefault="00D12F9D">
      <w:pPr>
        <w:pStyle w:val="Akapitzlist"/>
        <w:spacing w:before="100" w:after="10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Uwagi dotyczące funkcjonowania tej placówki można przekazywać do Wydziału Gospodarki Komunalnej Urzędu Miasta Torunia – osoba do kontaktu Radosław Tyczyński, tel. 56 611 83 41, adres mailowy: </w:t>
      </w:r>
      <w:hyperlink r:id="rId15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wgk@um.torun.pl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DC1638A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F14572F" w14:textId="77777777" w:rsidR="00571D1B" w:rsidRDefault="00D12F9D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Oznakowanie elektroniczne psów i kotów</w:t>
      </w:r>
    </w:p>
    <w:p w14:paraId="5A618CCD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obecnym stanie prawnym właściciele zwierząt nie mają obowiązku oznakowania posiadanych zwierząt, a gminy nie mają obowiązku finasowania takich zadań.</w:t>
      </w:r>
    </w:p>
    <w:p w14:paraId="6B636F6F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Zachęcamy jednak do</w:t>
      </w:r>
      <w:r>
        <w:rPr>
          <w:rFonts w:eastAsia="Times New Roman" w:cs="Calibri"/>
          <w:sz w:val="24"/>
          <w:szCs w:val="24"/>
          <w:lang w:eastAsia="pl-PL"/>
        </w:rPr>
        <w:t xml:space="preserve"> ich oznakowania (zabieg polega na wprowadzeniu pod skórę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mikroczipa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i  jest bezbolesny)  oraz do  późniejszej rejestracji oznakowanego zwierzęcia – znacząco ułatwi to odnalezienie zaginionego psa lub kota.</w:t>
      </w:r>
    </w:p>
    <w:p w14:paraId="60B6E2CB" w14:textId="77777777" w:rsidR="00571D1B" w:rsidRDefault="00D12F9D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Zabiegi te przeprowadzają odpłatnie gabinety wete</w:t>
      </w:r>
      <w:r>
        <w:rPr>
          <w:rFonts w:eastAsia="Times New Roman" w:cs="Calibri"/>
          <w:sz w:val="24"/>
          <w:szCs w:val="24"/>
          <w:lang w:eastAsia="pl-PL"/>
        </w:rPr>
        <w:t>rynaryjne.</w:t>
      </w:r>
    </w:p>
    <w:p w14:paraId="63276E1F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AB87612" w14:textId="77777777" w:rsidR="00571D1B" w:rsidRDefault="00D12F9D">
      <w:pPr>
        <w:pStyle w:val="Akapitzlist"/>
        <w:numPr>
          <w:ilvl w:val="0"/>
          <w:numId w:val="3"/>
        </w:numPr>
        <w:spacing w:before="100" w:after="100" w:line="240" w:lineRule="auto"/>
        <w:ind w:left="709" w:hanging="283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Zabiegi sterylizacji zwierząt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właścielskich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>.</w:t>
      </w:r>
    </w:p>
    <w:p w14:paraId="11969670" w14:textId="77777777" w:rsidR="00571D1B" w:rsidRDefault="00D12F9D">
      <w:pPr>
        <w:spacing w:before="100" w:after="10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obecnym stanie prawnym właściciele zwierząt nie mają obowiązku sterylizacji/kastracji posiadanych zwierząt, a gminy nie mają obowiązku finasowania takich zadań.</w:t>
      </w:r>
    </w:p>
    <w:p w14:paraId="591610F1" w14:textId="77777777" w:rsidR="00571D1B" w:rsidRDefault="00D12F9D">
      <w:pPr>
        <w:spacing w:before="100" w:after="10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Zabiegi te </w:t>
      </w:r>
      <w:r>
        <w:rPr>
          <w:rFonts w:eastAsia="Times New Roman" w:cs="Calibri"/>
          <w:sz w:val="24"/>
          <w:szCs w:val="24"/>
          <w:lang w:eastAsia="pl-PL"/>
        </w:rPr>
        <w:t>przeprowadzają odpłatnie gabinety weterynaryjne.</w:t>
      </w:r>
    </w:p>
    <w:p w14:paraId="3E94C79D" w14:textId="77777777" w:rsidR="00571D1B" w:rsidRDefault="00D12F9D">
      <w:pPr>
        <w:spacing w:before="100" w:after="10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Miasto Toruń finansuje koszty zabiegów sterylizacji i kastracji kotów środowiskowych, przekazując  w trybie konkursu dotacje dla organizacji pozarządowych. W roku 2024 przekazano dotacje w łącznej wysokości </w:t>
      </w:r>
      <w:r>
        <w:rPr>
          <w:rFonts w:eastAsia="Times New Roman" w:cs="Calibri"/>
          <w:sz w:val="24"/>
          <w:szCs w:val="24"/>
          <w:lang w:eastAsia="pl-PL"/>
        </w:rPr>
        <w:t>72 000,0 zł na realizację 500 zabiegów.</w:t>
      </w:r>
    </w:p>
    <w:p w14:paraId="6CBAB89C" w14:textId="77777777" w:rsidR="00571D1B" w:rsidRDefault="00D12F9D">
      <w:pPr>
        <w:spacing w:before="100" w:after="10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Więcej informacji znajduje się w pkt. 3 wyżej.</w:t>
      </w:r>
    </w:p>
    <w:p w14:paraId="52492C10" w14:textId="77777777" w:rsidR="00571D1B" w:rsidRDefault="00571D1B">
      <w:pPr>
        <w:pStyle w:val="Akapitzlist"/>
        <w:spacing w:before="100" w:after="10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</w:p>
    <w:p w14:paraId="5C2C3129" w14:textId="77777777" w:rsidR="00571D1B" w:rsidRDefault="00571D1B">
      <w:pPr>
        <w:pStyle w:val="Akapitzlist"/>
        <w:spacing w:before="100" w:after="10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</w:p>
    <w:p w14:paraId="2666D973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2B0C54D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28E0179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DB6B60" w14:textId="77777777" w:rsidR="00571D1B" w:rsidRDefault="00571D1B">
      <w:pPr>
        <w:pStyle w:val="Akapitzlist"/>
        <w:spacing w:before="100" w:after="10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8B33BB6" w14:textId="77777777" w:rsidR="00571D1B" w:rsidRDefault="00571D1B">
      <w:pPr>
        <w:pStyle w:val="Akapitzlist"/>
        <w:spacing w:before="100" w:after="100" w:line="240" w:lineRule="auto"/>
        <w:jc w:val="both"/>
      </w:pPr>
    </w:p>
    <w:p w14:paraId="5F067614" w14:textId="77777777" w:rsidR="00571D1B" w:rsidRDefault="00571D1B">
      <w:pPr>
        <w:pStyle w:val="Akapitzlist"/>
        <w:spacing w:before="100" w:after="10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</w:p>
    <w:p w14:paraId="15ECC99D" w14:textId="77777777" w:rsidR="00571D1B" w:rsidRDefault="00571D1B">
      <w:pPr>
        <w:pStyle w:val="Akapitzlist"/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7FF588A" w14:textId="77777777" w:rsidR="00571D1B" w:rsidRDefault="00D12F9D">
      <w:pPr>
        <w:pStyle w:val="Akapitzlist"/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Przydatne telefony i adresy:</w:t>
      </w:r>
    </w:p>
    <w:p w14:paraId="59F46B11" w14:textId="77777777" w:rsidR="00571D1B" w:rsidRDefault="00571D1B">
      <w:pPr>
        <w:pStyle w:val="Akapitzlist"/>
        <w:spacing w:before="100" w:after="10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0BC4937" w14:textId="77777777" w:rsidR="00571D1B" w:rsidRDefault="00D12F9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Schronisko dla Bezdomnych Zwierząt w Toruniu </w:t>
      </w:r>
    </w:p>
    <w:p w14:paraId="225174E3" w14:textId="77777777" w:rsidR="00571D1B" w:rsidRDefault="00D12F9D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ul. Przybyszewskiego 3, 87-100 Toruń</w:t>
      </w:r>
    </w:p>
    <w:p w14:paraId="29FDDAE5" w14:textId="77777777" w:rsidR="00571D1B" w:rsidRDefault="00D12F9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 (56) 622 48 87 w godzinach od </w:t>
      </w:r>
      <w:r>
        <w:rPr>
          <w:rFonts w:cs="Calibri"/>
          <w:sz w:val="24"/>
          <w:szCs w:val="24"/>
        </w:rPr>
        <w:t xml:space="preserve">8.00-16.00, </w:t>
      </w:r>
    </w:p>
    <w:p w14:paraId="0AC34009" w14:textId="77777777" w:rsidR="00571D1B" w:rsidRDefault="00D12F9D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tel. 666 683 377</w:t>
      </w:r>
      <w:r>
        <w:rPr>
          <w:rFonts w:eastAsia="Times New Roman" w:cs="Calibri"/>
          <w:sz w:val="16"/>
          <w:szCs w:val="16"/>
          <w:lang w:eastAsia="pl-PL"/>
        </w:rPr>
        <w:t xml:space="preserve"> </w:t>
      </w:r>
      <w:r>
        <w:rPr>
          <w:rFonts w:cs="Calibri"/>
          <w:sz w:val="24"/>
          <w:szCs w:val="24"/>
        </w:rPr>
        <w:t>w godzinach 16.00-23.00</w:t>
      </w:r>
    </w:p>
    <w:p w14:paraId="7F7C5FA0" w14:textId="77777777" w:rsidR="00571D1B" w:rsidRDefault="00D12F9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16" w:history="1">
        <w:r>
          <w:rPr>
            <w:rStyle w:val="Hipercze"/>
            <w:rFonts w:cs="Calibri"/>
            <w:sz w:val="24"/>
            <w:szCs w:val="24"/>
          </w:rPr>
          <w:t>torun.schronisko@wp.pl</w:t>
        </w:r>
      </w:hyperlink>
    </w:p>
    <w:p w14:paraId="616D6C77" w14:textId="77777777" w:rsidR="00571D1B" w:rsidRDefault="00571D1B">
      <w:pPr>
        <w:spacing w:after="0" w:line="240" w:lineRule="auto"/>
        <w:jc w:val="both"/>
      </w:pPr>
    </w:p>
    <w:p w14:paraId="3DE70E70" w14:textId="77777777" w:rsidR="00571D1B" w:rsidRDefault="00571D1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421A62B" w14:textId="77777777" w:rsidR="00571D1B" w:rsidRDefault="00D12F9D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Straż Miejska w Toruniu</w:t>
      </w:r>
    </w:p>
    <w:p w14:paraId="79F0A465" w14:textId="77777777" w:rsidR="00571D1B" w:rsidRDefault="00D12F9D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ul. Grudziądzka 157, 87-100 Toruń</w:t>
      </w:r>
    </w:p>
    <w:p w14:paraId="1FDFC2A9" w14:textId="77777777" w:rsidR="00571D1B" w:rsidRDefault="00D12F9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tel. alarmowy: 986 lub </w:t>
      </w:r>
      <w:r>
        <w:rPr>
          <w:rFonts w:cs="Calibri"/>
          <w:sz w:val="24"/>
          <w:szCs w:val="24"/>
        </w:rPr>
        <w:t>(56) 622 58 77</w:t>
      </w:r>
    </w:p>
    <w:p w14:paraId="663B8C8F" w14:textId="77777777" w:rsidR="00571D1B" w:rsidRDefault="00D12F9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17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sm@um.torun.pl</w:t>
        </w:r>
      </w:hyperlink>
    </w:p>
    <w:p w14:paraId="158C2883" w14:textId="77777777" w:rsidR="00571D1B" w:rsidRDefault="00571D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CFAE5E8" w14:textId="77777777" w:rsidR="00571D1B" w:rsidRDefault="00571D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52D797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Powiatowy Inspektorat Weterynarii, </w:t>
      </w:r>
    </w:p>
    <w:p w14:paraId="05257B53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ul.  Antczaka 39/41 w Toruniu, tel. (56) 655 30 30, </w:t>
      </w:r>
    </w:p>
    <w:p w14:paraId="09F8CCDD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adres mailowy: </w:t>
      </w:r>
      <w:hyperlink r:id="rId18" w:history="1">
        <w:r>
          <w:rPr>
            <w:rStyle w:val="Hipercze"/>
            <w:rFonts w:cs="Calibri"/>
            <w:sz w:val="24"/>
            <w:szCs w:val="24"/>
          </w:rPr>
          <w:t>sekretariat@piw.torun.pl</w:t>
        </w:r>
      </w:hyperlink>
    </w:p>
    <w:p w14:paraId="28D7F47E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FCB4DE3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35780A4B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Fundacja KOT – </w:t>
      </w:r>
      <w:r>
        <w:rPr>
          <w:rFonts w:cs="Calibri"/>
          <w:b/>
          <w:sz w:val="24"/>
          <w:szCs w:val="24"/>
        </w:rPr>
        <w:t>Koty Otoczone Troską</w:t>
      </w:r>
    </w:p>
    <w:p w14:paraId="592FB50A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ul. Koniuchy 7a/4, 87-100 Toruń</w:t>
      </w:r>
    </w:p>
    <w:p w14:paraId="164119A7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Style w:val="Pogrubienie"/>
          <w:rFonts w:cs="Calibri"/>
          <w:b w:val="0"/>
          <w:sz w:val="24"/>
          <w:szCs w:val="24"/>
        </w:rPr>
        <w:t>tel. 698 175 160</w:t>
      </w:r>
    </w:p>
    <w:p w14:paraId="5A81C70D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 </w:t>
      </w:r>
      <w:hyperlink r:id="rId19" w:history="1">
        <w:r>
          <w:rPr>
            <w:rStyle w:val="Hipercze"/>
            <w:rFonts w:cs="Calibri"/>
            <w:sz w:val="24"/>
            <w:szCs w:val="24"/>
          </w:rPr>
          <w:t>kontakt@fundacjakot.pl</w:t>
        </w:r>
      </w:hyperlink>
    </w:p>
    <w:p w14:paraId="3FBE1E15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B94D5BB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7D8596D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Fundacja Cztery Łapy</w:t>
      </w:r>
    </w:p>
    <w:p w14:paraId="61EB730D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Konstytucji 3 Maja 13, 87-100 Toruń</w:t>
      </w:r>
    </w:p>
    <w:p w14:paraId="20A9AC5D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Fonts w:cs="Calibri"/>
          <w:sz w:val="24"/>
          <w:szCs w:val="24"/>
        </w:rPr>
        <w:t>tel.: 884 880 616</w:t>
      </w:r>
    </w:p>
    <w:p w14:paraId="2846422E" w14:textId="77777777" w:rsidR="00571D1B" w:rsidRDefault="00D12F9D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e-mail:</w:t>
      </w:r>
      <w:r>
        <w:rPr>
          <w:rFonts w:cs="Calibri"/>
          <w:b/>
          <w:sz w:val="24"/>
          <w:szCs w:val="24"/>
        </w:rPr>
        <w:t xml:space="preserve"> </w:t>
      </w:r>
      <w:hyperlink r:id="rId20" w:history="1">
        <w:r>
          <w:rPr>
            <w:rStyle w:val="Hipercze"/>
            <w:rFonts w:cs="Calibri"/>
            <w:bCs/>
            <w:sz w:val="24"/>
            <w:szCs w:val="24"/>
          </w:rPr>
          <w:t>cztery.lapy.torun@wp.pl</w:t>
        </w:r>
      </w:hyperlink>
    </w:p>
    <w:p w14:paraId="2A65A2BF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8215088" w14:textId="77777777" w:rsidR="00571D1B" w:rsidRDefault="00571D1B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11B2E66" w14:textId="77777777" w:rsidR="00571D1B" w:rsidRDefault="00D12F9D">
      <w:pPr>
        <w:tabs>
          <w:tab w:val="left" w:pos="28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Toruńskie Towarzystwo Ochrony Praw Zwierząt;</w:t>
      </w:r>
    </w:p>
    <w:p w14:paraId="1ACFD35A" w14:textId="77777777" w:rsidR="00571D1B" w:rsidRDefault="00D12F9D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ul. Konopnickiej 13, 87-100 Toruń</w:t>
      </w:r>
    </w:p>
    <w:p w14:paraId="31EBE46F" w14:textId="77777777" w:rsidR="00571D1B" w:rsidRDefault="00D12F9D">
      <w:pPr>
        <w:spacing w:after="0" w:line="240" w:lineRule="auto"/>
        <w:jc w:val="both"/>
      </w:pPr>
      <w:r>
        <w:rPr>
          <w:rFonts w:cs="Calibri"/>
          <w:sz w:val="24"/>
          <w:szCs w:val="24"/>
        </w:rPr>
        <w:t>tel. 607 370 355</w:t>
      </w:r>
    </w:p>
    <w:p w14:paraId="41A74DC4" w14:textId="77777777" w:rsidR="00571D1B" w:rsidRDefault="00D12F9D">
      <w:pPr>
        <w:spacing w:after="0" w:line="240" w:lineRule="auto"/>
        <w:jc w:val="both"/>
      </w:pPr>
      <w:r>
        <w:rPr>
          <w:rStyle w:val="x193iq5w"/>
          <w:rFonts w:cs="Calibri"/>
          <w:sz w:val="24"/>
          <w:szCs w:val="24"/>
        </w:rPr>
        <w:t xml:space="preserve">e-mail: </w:t>
      </w:r>
      <w:hyperlink r:id="rId21" w:history="1">
        <w:r>
          <w:rPr>
            <w:rStyle w:val="Hipercze"/>
            <w:rFonts w:cs="Calibri"/>
            <w:sz w:val="24"/>
            <w:szCs w:val="24"/>
          </w:rPr>
          <w:t>kontakt@ttopz.pl</w:t>
        </w:r>
      </w:hyperlink>
    </w:p>
    <w:p w14:paraId="4A5F3111" w14:textId="77777777" w:rsidR="00571D1B" w:rsidRDefault="00571D1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0EA4359" w14:textId="77777777" w:rsidR="00571D1B" w:rsidRDefault="00571D1B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762695EE" w14:textId="77777777" w:rsidR="00571D1B" w:rsidRDefault="00D12F9D">
      <w:pPr>
        <w:pStyle w:val="Standard"/>
        <w:spacing w:line="276" w:lineRule="auto"/>
        <w:jc w:val="both"/>
      </w:pPr>
      <w:r>
        <w:rPr>
          <w:rFonts w:ascii="Calibri" w:hAnsi="Calibri" w:cs="Calibri"/>
        </w:rPr>
        <w:t>/-/</w:t>
      </w:r>
    </w:p>
    <w:sectPr w:rsidR="00571D1B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5767" w14:textId="77777777" w:rsidR="00D12F9D" w:rsidRDefault="00D12F9D">
      <w:pPr>
        <w:spacing w:after="0" w:line="240" w:lineRule="auto"/>
      </w:pPr>
      <w:r>
        <w:separator/>
      </w:r>
    </w:p>
  </w:endnote>
  <w:endnote w:type="continuationSeparator" w:id="0">
    <w:p w14:paraId="6BC453AD" w14:textId="77777777" w:rsidR="00D12F9D" w:rsidRDefault="00D1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747C" w14:textId="77777777" w:rsidR="00D12F9D" w:rsidRDefault="00D12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E55B6C" w14:textId="77777777" w:rsidR="00D12F9D" w:rsidRDefault="00D1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398"/>
    <w:multiLevelType w:val="multilevel"/>
    <w:tmpl w:val="3160B60C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914CC7"/>
    <w:multiLevelType w:val="multilevel"/>
    <w:tmpl w:val="5C464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438F"/>
    <w:multiLevelType w:val="multilevel"/>
    <w:tmpl w:val="2FA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D1B"/>
    <w:rsid w:val="00571D1B"/>
    <w:rsid w:val="00A210EA"/>
    <w:rsid w:val="00AF3C52"/>
    <w:rsid w:val="00D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0B0"/>
  <w15:docId w15:val="{624044F0-6B87-4552-B25B-D7D80F5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am103">
    <w:name w:val="liam103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am104">
    <w:name w:val="liam104"/>
    <w:basedOn w:val="Domylnaczcionkaakapitu"/>
  </w:style>
  <w:style w:type="character" w:customStyle="1" w:styleId="liam105">
    <w:name w:val="liam105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spacing w:after="200" w:line="276" w:lineRule="auto"/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tery.lapy.torun@wp.pl" TargetMode="External"/><Relationship Id="rId13" Type="http://schemas.openxmlformats.org/officeDocument/2006/relationships/hyperlink" Target="http://schronisko-torun.oinfo.pl/" TargetMode="External"/><Relationship Id="rId18" Type="http://schemas.openxmlformats.org/officeDocument/2006/relationships/hyperlink" Target="mailto:sekretariat@piw.toru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ttopz.pl" TargetMode="External"/><Relationship Id="rId7" Type="http://schemas.openxmlformats.org/officeDocument/2006/relationships/hyperlink" Target="mailto:kontakt@fundacjakot.pl" TargetMode="External"/><Relationship Id="rId12" Type="http://schemas.openxmlformats.org/officeDocument/2006/relationships/hyperlink" Target="mailto:kontakt@ttopz.pl" TargetMode="External"/><Relationship Id="rId17" Type="http://schemas.openxmlformats.org/officeDocument/2006/relationships/hyperlink" Target="mailto:sm@um.toru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un.schronisko@wp.pl" TargetMode="External"/><Relationship Id="rId20" Type="http://schemas.openxmlformats.org/officeDocument/2006/relationships/hyperlink" Target="mailto:cztery.lapy.torun@w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iw.toru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gk@um.toru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gk@um.torun.pl" TargetMode="External"/><Relationship Id="rId19" Type="http://schemas.openxmlformats.org/officeDocument/2006/relationships/hyperlink" Target="mailto:kontakt@fundacjako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un.schronisko@wp.pl" TargetMode="External"/><Relationship Id="rId14" Type="http://schemas.openxmlformats.org/officeDocument/2006/relationships/hyperlink" Target="https://www.facebook.com/schronisko.toru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9482</Characters>
  <Application>Microsoft Office Word</Application>
  <DocSecurity>0</DocSecurity>
  <Lines>79</Lines>
  <Paragraphs>22</Paragraphs>
  <ScaleCrop>false</ScaleCrop>
  <Company>URZAD MIASTA TORUNIA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Pepłowska</dc:creator>
  <dc:description/>
  <cp:lastModifiedBy>Paweł Piotrowicz</cp:lastModifiedBy>
  <cp:revision>2</cp:revision>
  <cp:lastPrinted>2024-05-15T09:05:00Z</cp:lastPrinted>
  <dcterms:created xsi:type="dcterms:W3CDTF">2024-05-16T07:00:00Z</dcterms:created>
  <dcterms:modified xsi:type="dcterms:W3CDTF">2024-05-16T07:00:00Z</dcterms:modified>
</cp:coreProperties>
</file>