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F8" w:rsidRPr="001448A6" w:rsidRDefault="005215F8" w:rsidP="001448A6">
      <w:pPr>
        <w:pStyle w:val="NormalnyWeb"/>
        <w:spacing w:before="0" w:beforeAutospacing="0" w:after="0" w:line="240" w:lineRule="auto"/>
        <w:ind w:left="-17"/>
        <w:jc w:val="center"/>
      </w:pPr>
      <w:r w:rsidRPr="001448A6">
        <w:rPr>
          <w:bCs/>
        </w:rPr>
        <w:t>UCHWAŁA NR</w:t>
      </w:r>
      <w:r w:rsidR="001B2FD5">
        <w:rPr>
          <w:bCs/>
        </w:rPr>
        <w:t xml:space="preserve"> 492/20</w:t>
      </w:r>
    </w:p>
    <w:p w:rsidR="005215F8" w:rsidRPr="001448A6" w:rsidRDefault="005215F8" w:rsidP="001448A6">
      <w:pPr>
        <w:pStyle w:val="NormalnyWeb"/>
        <w:spacing w:before="0" w:beforeAutospacing="0" w:after="0" w:line="240" w:lineRule="auto"/>
        <w:ind w:left="-17"/>
        <w:jc w:val="center"/>
      </w:pPr>
      <w:r w:rsidRPr="001448A6">
        <w:rPr>
          <w:bCs/>
        </w:rPr>
        <w:t>RADY MIASTA TORUNIA</w:t>
      </w:r>
    </w:p>
    <w:p w:rsidR="005215F8" w:rsidRPr="001448A6" w:rsidRDefault="001B2FD5" w:rsidP="001448A6">
      <w:pPr>
        <w:pStyle w:val="NormalnyWeb"/>
        <w:spacing w:before="0" w:beforeAutospacing="0" w:after="0" w:line="240" w:lineRule="auto"/>
        <w:ind w:left="-17"/>
        <w:jc w:val="center"/>
        <w:rPr>
          <w:bCs/>
        </w:rPr>
      </w:pPr>
      <w:r>
        <w:rPr>
          <w:bCs/>
        </w:rPr>
        <w:t>z dnia 22 października 2020 r.</w:t>
      </w:r>
    </w:p>
    <w:p w:rsidR="005215F8" w:rsidRPr="001448A6" w:rsidRDefault="005215F8" w:rsidP="001448A6">
      <w:pPr>
        <w:pStyle w:val="NormalnyWeb"/>
        <w:spacing w:before="0" w:beforeAutospacing="0" w:after="0" w:line="240" w:lineRule="auto"/>
        <w:ind w:left="-17"/>
        <w:jc w:val="center"/>
      </w:pPr>
    </w:p>
    <w:p w:rsidR="005215F8" w:rsidRPr="001448A6" w:rsidRDefault="005215F8" w:rsidP="001448A6">
      <w:pPr>
        <w:pStyle w:val="NormalnyWeb"/>
        <w:spacing w:before="0" w:beforeAutospacing="0" w:after="0" w:line="240" w:lineRule="auto"/>
        <w:ind w:left="-17"/>
        <w:jc w:val="both"/>
        <w:rPr>
          <w:bCs/>
        </w:rPr>
      </w:pPr>
      <w:r w:rsidRPr="001448A6">
        <w:rPr>
          <w:bCs/>
        </w:rPr>
        <w:t xml:space="preserve">zmieniająca uchwałę w sprawie zasad obciążania służebnościami gruntowymi i </w:t>
      </w:r>
      <w:proofErr w:type="spellStart"/>
      <w:r w:rsidRPr="001448A6">
        <w:rPr>
          <w:bCs/>
        </w:rPr>
        <w:t>przesyłu</w:t>
      </w:r>
      <w:proofErr w:type="spellEnd"/>
      <w:r w:rsidRPr="001448A6">
        <w:rPr>
          <w:bCs/>
        </w:rPr>
        <w:t xml:space="preserve"> nieruchomości należących do zasobu nieruchomości Gminy Miasta Toruń</w:t>
      </w:r>
      <w:r w:rsidR="001448A6">
        <w:rPr>
          <w:bCs/>
        </w:rPr>
        <w:t>.</w:t>
      </w:r>
    </w:p>
    <w:p w:rsidR="005215F8" w:rsidRPr="001448A6" w:rsidRDefault="005215F8" w:rsidP="001448A6">
      <w:pPr>
        <w:pStyle w:val="NormalnyWeb"/>
        <w:spacing w:before="0" w:beforeAutospacing="0" w:after="0" w:line="240" w:lineRule="auto"/>
        <w:ind w:left="-17"/>
        <w:jc w:val="both"/>
      </w:pPr>
    </w:p>
    <w:p w:rsidR="005215F8" w:rsidRPr="001448A6" w:rsidRDefault="005215F8" w:rsidP="001448A6">
      <w:pPr>
        <w:pStyle w:val="NormalnyWeb"/>
        <w:spacing w:before="0" w:beforeAutospacing="0" w:after="0" w:line="240" w:lineRule="auto"/>
        <w:ind w:left="-17"/>
        <w:jc w:val="both"/>
      </w:pPr>
      <w:r w:rsidRPr="001448A6">
        <w:t>Na podstawie art. 18 ust. 2 pkt 9 lit. a ustawy z dnia 8 marca 1990 rok</w:t>
      </w:r>
      <w:r w:rsidR="005A47BE" w:rsidRPr="001448A6">
        <w:t>u o samorządzie gminnym (Dz. U.</w:t>
      </w:r>
      <w:r w:rsidR="001448A6">
        <w:t xml:space="preserve"> </w:t>
      </w:r>
      <w:r w:rsidRPr="001448A6">
        <w:t>z 2020 r. poz. 713) uchwala się, co następuje:</w:t>
      </w:r>
    </w:p>
    <w:p w:rsidR="005215F8" w:rsidRPr="001448A6" w:rsidRDefault="005215F8" w:rsidP="001448A6">
      <w:pPr>
        <w:pStyle w:val="NormalnyWeb"/>
        <w:spacing w:before="0" w:beforeAutospacing="0" w:after="0" w:line="240" w:lineRule="auto"/>
        <w:ind w:left="-17"/>
      </w:pPr>
    </w:p>
    <w:p w:rsidR="005215F8" w:rsidRPr="001448A6" w:rsidRDefault="005215F8" w:rsidP="001B2FD5">
      <w:pPr>
        <w:pStyle w:val="NormalnyWeb"/>
        <w:spacing w:before="0" w:beforeAutospacing="0" w:after="0" w:line="240" w:lineRule="auto"/>
        <w:ind w:firstLine="567"/>
        <w:jc w:val="both"/>
      </w:pPr>
      <w:r w:rsidRPr="001448A6">
        <w:t>§</w:t>
      </w:r>
      <w:r w:rsidR="001B2FD5">
        <w:t xml:space="preserve"> </w:t>
      </w:r>
      <w:r w:rsidRPr="001448A6">
        <w:t xml:space="preserve">1. W uchwale nr 547/09 Rady Miasta Torunia z dnia 30 kwietnia 2009 r. w sprawie zasad obciążania służebnościami gruntowymi i </w:t>
      </w:r>
      <w:proofErr w:type="spellStart"/>
      <w:r w:rsidRPr="001448A6">
        <w:t>przesyłu</w:t>
      </w:r>
      <w:proofErr w:type="spellEnd"/>
      <w:r w:rsidRPr="001448A6">
        <w:t xml:space="preserve"> nieruchomości należących do zasobu nieruchomości Gminy Miasta Toruń (Dz. Urz. Woj. Kuj.-Pom z 2015 r. poz. 4759)</w:t>
      </w:r>
      <w:r w:rsidR="001B2FD5">
        <w:t>:</w:t>
      </w:r>
      <w:r w:rsidRPr="001448A6">
        <w:t xml:space="preserve"> </w:t>
      </w:r>
    </w:p>
    <w:p w:rsidR="005A47BE" w:rsidRPr="001448A6" w:rsidRDefault="005215F8" w:rsidP="001B2FD5">
      <w:pPr>
        <w:pStyle w:val="NormalnyWeb"/>
        <w:numPr>
          <w:ilvl w:val="0"/>
          <w:numId w:val="2"/>
        </w:numPr>
        <w:spacing w:before="0" w:beforeAutospacing="0" w:after="0" w:line="240" w:lineRule="auto"/>
        <w:ind w:left="567" w:hanging="425"/>
        <w:jc w:val="both"/>
      </w:pPr>
      <w:r w:rsidRPr="001448A6">
        <w:t>§</w:t>
      </w:r>
      <w:r w:rsidR="00DC71BF">
        <w:t xml:space="preserve"> </w:t>
      </w:r>
      <w:r w:rsidRPr="001448A6">
        <w:t xml:space="preserve">3 </w:t>
      </w:r>
      <w:r w:rsidR="001B2FD5">
        <w:t>ust.</w:t>
      </w:r>
      <w:r w:rsidR="00DC71BF">
        <w:t xml:space="preserve"> </w:t>
      </w:r>
      <w:r w:rsidRPr="001448A6">
        <w:t>1</w:t>
      </w:r>
      <w:r w:rsidR="00DC71BF">
        <w:t xml:space="preserve"> </w:t>
      </w:r>
      <w:r w:rsidRPr="001448A6">
        <w:t>otrzymuje brzmienie:</w:t>
      </w:r>
    </w:p>
    <w:p w:rsidR="005A47BE" w:rsidRPr="001448A6" w:rsidRDefault="005215F8" w:rsidP="001B2FD5">
      <w:pPr>
        <w:pStyle w:val="NormalnyWeb"/>
        <w:spacing w:before="0" w:beforeAutospacing="0" w:after="0" w:line="240" w:lineRule="auto"/>
        <w:ind w:left="567"/>
        <w:jc w:val="both"/>
      </w:pPr>
      <w:r w:rsidRPr="001448A6">
        <w:t>„Służebność gruntowa, z zastrzeżeniem przypadków przewidzianych w ustawie o</w:t>
      </w:r>
      <w:r w:rsidR="001B2FD5">
        <w:t> </w:t>
      </w:r>
      <w:r w:rsidRPr="001448A6">
        <w:t>gospodarce nieruchomościami</w:t>
      </w:r>
      <w:r w:rsidR="005A47BE" w:rsidRPr="001448A6">
        <w:t xml:space="preserve"> (Dz. U. z 2020 r., poz. 65 z </w:t>
      </w:r>
      <w:proofErr w:type="spellStart"/>
      <w:r w:rsidR="005A47BE" w:rsidRPr="001448A6">
        <w:t>późn</w:t>
      </w:r>
      <w:proofErr w:type="spellEnd"/>
      <w:r w:rsidR="005A47BE" w:rsidRPr="001448A6">
        <w:t>. zm.</w:t>
      </w:r>
      <w:r w:rsidRPr="001448A6">
        <w:rPr>
          <w:rStyle w:val="Odwoanieprzypisudolnego"/>
        </w:rPr>
        <w:footnoteReference w:id="1"/>
      </w:r>
      <w:r w:rsidR="005A47BE" w:rsidRPr="001448A6">
        <w:t>)</w:t>
      </w:r>
      <w:r w:rsidRPr="001448A6">
        <w:t>, ustanawiana będzie za wynagrodzeniem.”</w:t>
      </w:r>
      <w:r w:rsidR="001B2FD5">
        <w:t>;</w:t>
      </w:r>
    </w:p>
    <w:p w:rsidR="005215F8" w:rsidRPr="001448A6" w:rsidRDefault="005215F8" w:rsidP="001B2FD5">
      <w:pPr>
        <w:pStyle w:val="NormalnyWeb"/>
        <w:numPr>
          <w:ilvl w:val="0"/>
          <w:numId w:val="2"/>
        </w:numPr>
        <w:spacing w:before="0" w:beforeAutospacing="0" w:after="0" w:line="240" w:lineRule="auto"/>
        <w:ind w:left="567" w:hanging="425"/>
      </w:pPr>
      <w:r w:rsidRPr="001448A6">
        <w:t>§</w:t>
      </w:r>
      <w:r w:rsidR="00DC71BF">
        <w:t xml:space="preserve"> </w:t>
      </w:r>
      <w:r w:rsidRPr="001448A6">
        <w:t>3 ust. 2. otrzymuje brzmienie:</w:t>
      </w:r>
    </w:p>
    <w:p w:rsidR="005215F8" w:rsidRPr="001448A6" w:rsidRDefault="005215F8" w:rsidP="001B2FD5">
      <w:pPr>
        <w:pStyle w:val="NormalnyWeb"/>
        <w:spacing w:before="0" w:beforeAutospacing="0" w:after="0" w:line="240" w:lineRule="auto"/>
        <w:ind w:left="567"/>
        <w:jc w:val="both"/>
      </w:pPr>
      <w:r w:rsidRPr="001448A6">
        <w:t>„Służebność przesyłu, z zastrzeżeniem przypa</w:t>
      </w:r>
      <w:r w:rsidR="005A47BE" w:rsidRPr="001448A6">
        <w:t>dków przewidzianyc</w:t>
      </w:r>
      <w:r w:rsidR="001B2FD5">
        <w:t>h w ustawie o </w:t>
      </w:r>
      <w:proofErr w:type="spellStart"/>
      <w:r w:rsidR="001B2FD5">
        <w:t>elektromobilności</w:t>
      </w:r>
      <w:proofErr w:type="spellEnd"/>
      <w:r w:rsidR="001B2FD5">
        <w:t xml:space="preserve"> </w:t>
      </w:r>
      <w:r w:rsidRPr="001448A6">
        <w:t>i paliwach alternatywnych</w:t>
      </w:r>
      <w:r w:rsidR="005A47BE" w:rsidRPr="001448A6">
        <w:t xml:space="preserve"> (D</w:t>
      </w:r>
      <w:r w:rsidR="00C208E7">
        <w:t xml:space="preserve">z. U. z 2020 r., poz. 908 z </w:t>
      </w:r>
      <w:proofErr w:type="spellStart"/>
      <w:r w:rsidR="00C208E7">
        <w:t>późn</w:t>
      </w:r>
      <w:proofErr w:type="spellEnd"/>
      <w:r w:rsidR="005A47BE" w:rsidRPr="001448A6">
        <w:t>. zm.</w:t>
      </w:r>
      <w:r w:rsidRPr="001448A6">
        <w:rPr>
          <w:rStyle w:val="Odwoanieprzypisudolnego"/>
        </w:rPr>
        <w:footnoteReference w:id="2"/>
      </w:r>
      <w:r w:rsidR="005A47BE" w:rsidRPr="001448A6">
        <w:t>)</w:t>
      </w:r>
      <w:r w:rsidRPr="001448A6">
        <w:t>, ustanawiana będzie za wynagrodzeniem.”</w:t>
      </w:r>
      <w:r w:rsidR="001B2FD5">
        <w:t>.</w:t>
      </w:r>
    </w:p>
    <w:p w:rsidR="005215F8" w:rsidRPr="001448A6" w:rsidRDefault="005215F8" w:rsidP="001448A6">
      <w:pPr>
        <w:pStyle w:val="NormalnyWeb"/>
        <w:spacing w:before="0" w:beforeAutospacing="0" w:after="0" w:line="240" w:lineRule="auto"/>
        <w:ind w:left="-17"/>
        <w:jc w:val="both"/>
      </w:pPr>
    </w:p>
    <w:p w:rsidR="005215F8" w:rsidRPr="001448A6" w:rsidRDefault="005215F8" w:rsidP="001B2FD5">
      <w:pPr>
        <w:pStyle w:val="NormalnyWeb"/>
        <w:spacing w:before="0" w:beforeAutospacing="0" w:after="0" w:line="240" w:lineRule="auto"/>
        <w:ind w:firstLine="567"/>
      </w:pPr>
      <w:r w:rsidRPr="001448A6">
        <w:t>§</w:t>
      </w:r>
      <w:r w:rsidR="001B2FD5">
        <w:t xml:space="preserve"> </w:t>
      </w:r>
      <w:r w:rsidRPr="001448A6">
        <w:t>2. Wykonanie uchwały powierza się Prezydentowi Miasta Torunia.</w:t>
      </w:r>
    </w:p>
    <w:p w:rsidR="005215F8" w:rsidRPr="001448A6" w:rsidRDefault="005215F8" w:rsidP="001B2FD5">
      <w:pPr>
        <w:pStyle w:val="NormalnyWeb"/>
        <w:spacing w:before="0" w:beforeAutospacing="0" w:after="0" w:line="240" w:lineRule="auto"/>
        <w:ind w:firstLine="567"/>
      </w:pPr>
    </w:p>
    <w:p w:rsidR="005215F8" w:rsidRPr="001448A6" w:rsidRDefault="005215F8" w:rsidP="001B2FD5">
      <w:pPr>
        <w:pStyle w:val="NormalnyWeb"/>
        <w:spacing w:before="0" w:beforeAutospacing="0" w:after="0" w:line="240" w:lineRule="auto"/>
        <w:ind w:firstLine="567"/>
        <w:jc w:val="both"/>
      </w:pPr>
      <w:r w:rsidRPr="001448A6">
        <w:t>§</w:t>
      </w:r>
      <w:r w:rsidR="001B2FD5">
        <w:t xml:space="preserve"> </w:t>
      </w:r>
      <w:r w:rsidRPr="001448A6">
        <w:t>3. Uchwała wchodzi w życie po upływie 14 dni od dnia ogłoszenia w Dzienniku Urzędowym Województwa Kujawsko-Pomorskiego.</w:t>
      </w:r>
    </w:p>
    <w:p w:rsidR="005215F8" w:rsidRPr="001448A6" w:rsidRDefault="005215F8" w:rsidP="001448A6">
      <w:pPr>
        <w:pStyle w:val="NormalnyWeb"/>
        <w:spacing w:before="0" w:beforeAutospacing="0" w:after="0" w:line="240" w:lineRule="auto"/>
        <w:ind w:hanging="17"/>
      </w:pPr>
    </w:p>
    <w:p w:rsidR="005215F8" w:rsidRDefault="005215F8" w:rsidP="001448A6">
      <w:pPr>
        <w:pStyle w:val="NormalnyWeb"/>
        <w:spacing w:before="0" w:beforeAutospacing="0" w:after="0" w:line="240" w:lineRule="auto"/>
      </w:pPr>
    </w:p>
    <w:p w:rsidR="00DC71BF" w:rsidRPr="001448A6" w:rsidRDefault="00DC71BF" w:rsidP="001448A6">
      <w:pPr>
        <w:pStyle w:val="NormalnyWeb"/>
        <w:spacing w:before="0" w:beforeAutospacing="0" w:after="0" w:line="240" w:lineRule="auto"/>
      </w:pPr>
    </w:p>
    <w:p w:rsidR="005A47BE" w:rsidRPr="001448A6" w:rsidRDefault="005A47BE" w:rsidP="001448A6">
      <w:pPr>
        <w:pStyle w:val="NormalnyWeb"/>
        <w:spacing w:before="0" w:beforeAutospacing="0" w:after="0" w:line="240" w:lineRule="auto"/>
        <w:ind w:left="19" w:hangingChars="8" w:hanging="19"/>
        <w:jc w:val="right"/>
        <w:rPr>
          <w:bCs/>
        </w:rPr>
      </w:pPr>
    </w:p>
    <w:p w:rsidR="001B2FD5" w:rsidRDefault="005215F8" w:rsidP="001B2FD5">
      <w:pPr>
        <w:pStyle w:val="NormalnyWeb"/>
        <w:spacing w:before="0" w:beforeAutospacing="0" w:after="0" w:line="240" w:lineRule="auto"/>
        <w:ind w:firstLine="3402"/>
        <w:jc w:val="center"/>
        <w:rPr>
          <w:bCs/>
        </w:rPr>
      </w:pPr>
      <w:r w:rsidRPr="001448A6">
        <w:rPr>
          <w:bCs/>
        </w:rPr>
        <w:t xml:space="preserve">Przewodniczący </w:t>
      </w:r>
    </w:p>
    <w:p w:rsidR="005215F8" w:rsidRDefault="005215F8" w:rsidP="001B2FD5">
      <w:pPr>
        <w:pStyle w:val="NormalnyWeb"/>
        <w:spacing w:before="0" w:beforeAutospacing="0" w:after="0" w:line="240" w:lineRule="auto"/>
        <w:ind w:firstLine="3402"/>
        <w:jc w:val="center"/>
        <w:rPr>
          <w:bCs/>
        </w:rPr>
      </w:pPr>
      <w:r w:rsidRPr="001448A6">
        <w:rPr>
          <w:bCs/>
        </w:rPr>
        <w:t>Rady Miasta Torunia</w:t>
      </w:r>
    </w:p>
    <w:p w:rsidR="005215F8" w:rsidRPr="001448A6" w:rsidRDefault="005976DF" w:rsidP="001B2FD5">
      <w:pPr>
        <w:pStyle w:val="NormalnyWeb"/>
        <w:spacing w:before="0" w:beforeAutospacing="0" w:after="0" w:line="240" w:lineRule="auto"/>
        <w:ind w:firstLine="3402"/>
        <w:jc w:val="center"/>
      </w:pPr>
      <w:r>
        <w:rPr>
          <w:bCs/>
        </w:rPr>
        <w:t>/</w:t>
      </w:r>
      <w:bookmarkStart w:id="0" w:name="_GoBack"/>
      <w:bookmarkEnd w:id="0"/>
      <w:r>
        <w:rPr>
          <w:bCs/>
        </w:rPr>
        <w:t>-/</w:t>
      </w:r>
      <w:r w:rsidR="005215F8" w:rsidRPr="001448A6">
        <w:rPr>
          <w:bCs/>
        </w:rPr>
        <w:t>Marcin Czyżniewski</w:t>
      </w:r>
    </w:p>
    <w:sectPr w:rsidR="005215F8" w:rsidRPr="001448A6" w:rsidSect="00940B3B"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A86" w:rsidRDefault="00BB5A86" w:rsidP="005215F8">
      <w:pPr>
        <w:spacing w:after="0" w:line="240" w:lineRule="auto"/>
      </w:pPr>
      <w:r>
        <w:separator/>
      </w:r>
    </w:p>
  </w:endnote>
  <w:endnote w:type="continuationSeparator" w:id="0">
    <w:p w:rsidR="00BB5A86" w:rsidRDefault="00BB5A86" w:rsidP="0052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A86" w:rsidRDefault="00BB5A86" w:rsidP="005215F8">
      <w:pPr>
        <w:spacing w:after="0" w:line="240" w:lineRule="auto"/>
      </w:pPr>
      <w:r>
        <w:separator/>
      </w:r>
    </w:p>
  </w:footnote>
  <w:footnote w:type="continuationSeparator" w:id="0">
    <w:p w:rsidR="00BB5A86" w:rsidRDefault="00BB5A86" w:rsidP="005215F8">
      <w:pPr>
        <w:spacing w:after="0" w:line="240" w:lineRule="auto"/>
      </w:pPr>
      <w:r>
        <w:continuationSeparator/>
      </w:r>
    </w:p>
  </w:footnote>
  <w:footnote w:id="1">
    <w:p w:rsidR="005215F8" w:rsidRPr="005215F8" w:rsidRDefault="005215F8">
      <w:pPr>
        <w:pStyle w:val="Tekstprzypisudolnego"/>
        <w:rPr>
          <w:rFonts w:ascii="Times New Roman" w:hAnsi="Times New Roman" w:cs="Times New Roman"/>
        </w:rPr>
      </w:pPr>
      <w:r w:rsidRPr="005215F8">
        <w:rPr>
          <w:rStyle w:val="Odwoanieprzypisudolnego"/>
          <w:rFonts w:ascii="Times New Roman" w:hAnsi="Times New Roman" w:cs="Times New Roman"/>
        </w:rPr>
        <w:footnoteRef/>
      </w:r>
      <w:r w:rsidRPr="005215F8">
        <w:rPr>
          <w:rFonts w:ascii="Times New Roman" w:hAnsi="Times New Roman" w:cs="Times New Roman"/>
        </w:rPr>
        <w:t xml:space="preserve"> </w:t>
      </w:r>
      <w:r w:rsidR="005A47BE">
        <w:rPr>
          <w:rFonts w:ascii="Times New Roman" w:hAnsi="Times New Roman" w:cs="Times New Roman"/>
        </w:rPr>
        <w:t xml:space="preserve">Zmiany tekstu jednolitego wymienionej ustawy zostały ogłoszone w </w:t>
      </w:r>
      <w:r w:rsidR="005A47BE">
        <w:rPr>
          <w:rFonts w:ascii="Times New Roman" w:hAnsi="Times New Roman" w:cs="Times New Roman"/>
          <w:sz w:val="18"/>
          <w:szCs w:val="18"/>
        </w:rPr>
        <w:t xml:space="preserve">Dz. U. z 2020 r. poz. </w:t>
      </w:r>
      <w:r w:rsidRPr="005215F8">
        <w:rPr>
          <w:rFonts w:ascii="Times New Roman" w:hAnsi="Times New Roman" w:cs="Times New Roman"/>
          <w:sz w:val="18"/>
          <w:szCs w:val="18"/>
        </w:rPr>
        <w:t>284, 471, 782, 1709</w:t>
      </w:r>
      <w:r w:rsidR="005A47BE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5215F8" w:rsidRDefault="005215F8">
      <w:pPr>
        <w:pStyle w:val="Tekstprzypisudolnego"/>
      </w:pPr>
      <w:r w:rsidRPr="005215F8">
        <w:rPr>
          <w:rStyle w:val="Odwoanieprzypisudolnego"/>
          <w:rFonts w:ascii="Times New Roman" w:hAnsi="Times New Roman" w:cs="Times New Roman"/>
        </w:rPr>
        <w:footnoteRef/>
      </w:r>
      <w:r w:rsidRPr="005215F8">
        <w:rPr>
          <w:rFonts w:ascii="Times New Roman" w:hAnsi="Times New Roman" w:cs="Times New Roman"/>
        </w:rPr>
        <w:t xml:space="preserve"> </w:t>
      </w:r>
      <w:r w:rsidR="005A47BE">
        <w:rPr>
          <w:rFonts w:ascii="Times New Roman" w:hAnsi="Times New Roman" w:cs="Times New Roman"/>
        </w:rPr>
        <w:t xml:space="preserve">Zmiany tekstu jednolitego wymienionej ustawy zostały ogłoszone w </w:t>
      </w:r>
      <w:r w:rsidRPr="005215F8">
        <w:rPr>
          <w:rFonts w:ascii="Times New Roman" w:hAnsi="Times New Roman" w:cs="Times New Roman"/>
          <w:sz w:val="18"/>
          <w:szCs w:val="18"/>
        </w:rPr>
        <w:t>Dz. U. z 2020 r. poz. 1086</w:t>
      </w:r>
      <w:r w:rsidR="005A47BE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10A96"/>
    <w:multiLevelType w:val="hybridMultilevel"/>
    <w:tmpl w:val="3D9620CE"/>
    <w:lvl w:ilvl="0" w:tplc="7BD4F792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 w15:restartNumberingAfterBreak="0">
    <w:nsid w:val="659966A5"/>
    <w:multiLevelType w:val="hybridMultilevel"/>
    <w:tmpl w:val="4064961E"/>
    <w:lvl w:ilvl="0" w:tplc="0415000F">
      <w:start w:val="1"/>
      <w:numFmt w:val="decimal"/>
      <w:lvlText w:val="%1."/>
      <w:lvlJc w:val="left"/>
      <w:pPr>
        <w:ind w:left="703" w:hanging="360"/>
      </w:p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F8"/>
    <w:rsid w:val="001448A6"/>
    <w:rsid w:val="001B2FD5"/>
    <w:rsid w:val="003428F0"/>
    <w:rsid w:val="003A4FDD"/>
    <w:rsid w:val="005215F8"/>
    <w:rsid w:val="005976DF"/>
    <w:rsid w:val="005A47BE"/>
    <w:rsid w:val="007B2A36"/>
    <w:rsid w:val="0088129A"/>
    <w:rsid w:val="00940B3B"/>
    <w:rsid w:val="00980651"/>
    <w:rsid w:val="00A12F75"/>
    <w:rsid w:val="00A62DE2"/>
    <w:rsid w:val="00B3500F"/>
    <w:rsid w:val="00BB5A86"/>
    <w:rsid w:val="00C208E7"/>
    <w:rsid w:val="00DC71BF"/>
    <w:rsid w:val="00FC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8F24"/>
  <w15:docId w15:val="{FA26D363-8CFF-4106-9CD8-6E17010D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15F8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15F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">
    <w:name w:val="sdfootnote"/>
    <w:basedOn w:val="Normalny"/>
    <w:rsid w:val="005215F8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5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5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5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5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A302-0C23-459D-8A67-2392D2D5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l.kowalkowski</dc:creator>
  <cp:lastModifiedBy>b.czerwonka</cp:lastModifiedBy>
  <cp:revision>2</cp:revision>
  <cp:lastPrinted>2020-10-13T09:38:00Z</cp:lastPrinted>
  <dcterms:created xsi:type="dcterms:W3CDTF">2020-10-27T11:16:00Z</dcterms:created>
  <dcterms:modified xsi:type="dcterms:W3CDTF">2020-10-27T11:16:00Z</dcterms:modified>
</cp:coreProperties>
</file>