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85" w:rsidRPr="00127961" w:rsidRDefault="005E2B85" w:rsidP="005E2B85">
      <w:pPr>
        <w:jc w:val="center"/>
        <w:rPr>
          <w:rFonts w:cs="Times New Roman"/>
          <w:b/>
          <w:sz w:val="22"/>
          <w:szCs w:val="22"/>
        </w:rPr>
      </w:pPr>
    </w:p>
    <w:p w:rsidR="00375BF2" w:rsidRPr="005418C4" w:rsidRDefault="00375BF2" w:rsidP="00375BF2">
      <w:pPr>
        <w:pStyle w:val="Bezodstpw"/>
        <w:jc w:val="center"/>
        <w:rPr>
          <w:rFonts w:ascii="Times New Roman" w:hAnsi="Times New Roman"/>
          <w:b/>
          <w:bCs/>
        </w:rPr>
      </w:pPr>
      <w:r w:rsidRPr="005418C4">
        <w:rPr>
          <w:rFonts w:ascii="Times New Roman" w:hAnsi="Times New Roman"/>
          <w:b/>
          <w:bCs/>
        </w:rPr>
        <w:t xml:space="preserve">ZARZĄDZENIE NR </w:t>
      </w:r>
      <w:r w:rsidR="00105F53">
        <w:rPr>
          <w:rFonts w:ascii="Times New Roman" w:hAnsi="Times New Roman"/>
          <w:b/>
          <w:bCs/>
        </w:rPr>
        <w:t>273</w:t>
      </w:r>
    </w:p>
    <w:p w:rsidR="00375BF2" w:rsidRPr="005418C4" w:rsidRDefault="00375BF2" w:rsidP="00375BF2">
      <w:pPr>
        <w:pStyle w:val="Bezodstpw"/>
        <w:jc w:val="center"/>
        <w:rPr>
          <w:rFonts w:ascii="Times New Roman" w:hAnsi="Times New Roman"/>
          <w:b/>
          <w:bCs/>
        </w:rPr>
      </w:pPr>
      <w:r w:rsidRPr="005418C4">
        <w:rPr>
          <w:rFonts w:ascii="Times New Roman" w:hAnsi="Times New Roman"/>
          <w:b/>
          <w:bCs/>
        </w:rPr>
        <w:t>PREZYDENTA MIASTA TORUNIA</w:t>
      </w:r>
    </w:p>
    <w:p w:rsidR="00375BF2" w:rsidRPr="005418C4" w:rsidRDefault="00375BF2" w:rsidP="00375BF2">
      <w:pPr>
        <w:pStyle w:val="Bezodstpw"/>
        <w:jc w:val="center"/>
        <w:rPr>
          <w:rFonts w:ascii="Times New Roman" w:hAnsi="Times New Roman"/>
          <w:b/>
          <w:bCs/>
        </w:rPr>
      </w:pPr>
      <w:r w:rsidRPr="005418C4">
        <w:rPr>
          <w:rFonts w:ascii="Times New Roman" w:hAnsi="Times New Roman"/>
          <w:b/>
          <w:bCs/>
        </w:rPr>
        <w:t xml:space="preserve">z dnia  </w:t>
      </w:r>
      <w:r w:rsidR="00105F53">
        <w:rPr>
          <w:rFonts w:ascii="Times New Roman" w:hAnsi="Times New Roman"/>
          <w:b/>
          <w:bCs/>
        </w:rPr>
        <w:t>15.10.</w:t>
      </w:r>
      <w:r w:rsidRPr="005418C4">
        <w:rPr>
          <w:rFonts w:ascii="Times New Roman" w:hAnsi="Times New Roman"/>
          <w:b/>
          <w:bCs/>
        </w:rPr>
        <w:t>2024 r.</w:t>
      </w:r>
    </w:p>
    <w:p w:rsidR="00375BF2" w:rsidRPr="005418C4" w:rsidRDefault="00375BF2" w:rsidP="00375BF2">
      <w:pPr>
        <w:pStyle w:val="Bezodstpw"/>
        <w:jc w:val="center"/>
        <w:rPr>
          <w:rFonts w:ascii="Times New Roman" w:hAnsi="Times New Roman"/>
          <w:b/>
          <w:bCs/>
        </w:rPr>
      </w:pPr>
    </w:p>
    <w:p w:rsidR="00375BF2" w:rsidRPr="005418C4" w:rsidRDefault="00375BF2" w:rsidP="00375BF2">
      <w:pPr>
        <w:pStyle w:val="Bezodstpw"/>
        <w:rPr>
          <w:rFonts w:ascii="Times New Roman" w:hAnsi="Times New Roman"/>
          <w:b/>
          <w:bCs/>
        </w:rPr>
      </w:pPr>
      <w:r w:rsidRPr="005418C4">
        <w:rPr>
          <w:rFonts w:ascii="Times New Roman" w:hAnsi="Times New Roman"/>
          <w:b/>
          <w:bCs/>
        </w:rPr>
        <w:t xml:space="preserve">w sprawie ustalenia </w:t>
      </w:r>
      <w:bookmarkStart w:id="0" w:name="_Hlk176276181"/>
      <w:r w:rsidRPr="005418C4">
        <w:rPr>
          <w:rFonts w:ascii="Times New Roman" w:hAnsi="Times New Roman"/>
          <w:b/>
          <w:bCs/>
        </w:rPr>
        <w:t>wewnętrznej struktury organizacyjnej i szczegółowego zakresu działania Biura Mieszkalnictwa w Urzędzie Miasta Torunia.</w:t>
      </w:r>
    </w:p>
    <w:bookmarkEnd w:id="0"/>
    <w:p w:rsidR="00375BF2" w:rsidRPr="00240665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85030E" w:rsidP="00375BF2">
      <w:pPr>
        <w:pStyle w:val="Normalny1"/>
        <w:ind w:right="-1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</w:rPr>
        <w:t>Na podstawie art. 33 ust. 2</w:t>
      </w:r>
      <w:r w:rsidR="00375BF2" w:rsidRPr="00240665">
        <w:rPr>
          <w:rFonts w:cs="Times New Roman"/>
          <w:sz w:val="22"/>
          <w:szCs w:val="22"/>
        </w:rPr>
        <w:t xml:space="preserve"> ustawy z dnia 8 marca 1990 r. o samorządzie gminnym (Dz. U. z 2024</w:t>
      </w:r>
      <w:r w:rsidR="00240665" w:rsidRPr="00240665">
        <w:rPr>
          <w:rFonts w:cs="Times New Roman"/>
          <w:sz w:val="22"/>
          <w:szCs w:val="22"/>
        </w:rPr>
        <w:t xml:space="preserve"> </w:t>
      </w:r>
      <w:r w:rsidR="00375BF2" w:rsidRPr="00240665">
        <w:rPr>
          <w:rFonts w:cs="Times New Roman"/>
          <w:sz w:val="22"/>
          <w:szCs w:val="22"/>
        </w:rPr>
        <w:t xml:space="preserve">r. poz. 609 z </w:t>
      </w:r>
      <w:proofErr w:type="spellStart"/>
      <w:r w:rsidR="00375BF2" w:rsidRPr="00240665">
        <w:rPr>
          <w:rFonts w:cs="Times New Roman"/>
          <w:sz w:val="22"/>
          <w:szCs w:val="22"/>
        </w:rPr>
        <w:t>późn</w:t>
      </w:r>
      <w:proofErr w:type="spellEnd"/>
      <w:r w:rsidR="00375BF2" w:rsidRPr="00240665">
        <w:rPr>
          <w:rFonts w:cs="Times New Roman"/>
          <w:sz w:val="22"/>
          <w:szCs w:val="22"/>
        </w:rPr>
        <w:t>. zm.</w:t>
      </w:r>
      <w:r w:rsidR="00375BF2" w:rsidRPr="00240665">
        <w:rPr>
          <w:rStyle w:val="Odwoanieprzypisudolnego"/>
          <w:rFonts w:cs="Times New Roman"/>
          <w:sz w:val="22"/>
          <w:szCs w:val="22"/>
        </w:rPr>
        <w:footnoteReference w:id="1"/>
      </w:r>
      <w:r w:rsidR="00375BF2" w:rsidRPr="00240665">
        <w:rPr>
          <w:rFonts w:cs="Times New Roman"/>
          <w:sz w:val="22"/>
          <w:szCs w:val="22"/>
        </w:rPr>
        <w:t xml:space="preserve">) i § 33 ust. 4 Regulaminu Organizacyjnego Urzędu Miasta Torunia stanowiącego załącznik nr 1 do zarządzenia nr 378 Prezydenta Miasta Torunia z dnia 30 października 2013 r. </w:t>
      </w:r>
      <w:r w:rsidR="008C184D">
        <w:rPr>
          <w:rFonts w:cs="Times New Roman"/>
          <w:sz w:val="22"/>
          <w:szCs w:val="22"/>
        </w:rPr>
        <w:t xml:space="preserve">                          </w:t>
      </w:r>
      <w:r w:rsidR="00375BF2" w:rsidRPr="00240665">
        <w:rPr>
          <w:rFonts w:cs="Times New Roman"/>
          <w:sz w:val="22"/>
          <w:szCs w:val="22"/>
        </w:rPr>
        <w:t>w sprawie nadania Regulaminu Organizacyjnego Urzędowi Miasta Torunia</w:t>
      </w:r>
      <w:r w:rsidR="00375BF2" w:rsidRPr="00240665">
        <w:rPr>
          <w:rStyle w:val="Odwoanieprzypisudolnego"/>
          <w:rFonts w:cs="Times New Roman"/>
          <w:sz w:val="22"/>
          <w:szCs w:val="22"/>
        </w:rPr>
        <w:footnoteReference w:id="2"/>
      </w:r>
      <w:r w:rsidR="00375BF2" w:rsidRPr="00240665">
        <w:rPr>
          <w:rFonts w:cs="Times New Roman"/>
          <w:sz w:val="22"/>
          <w:szCs w:val="22"/>
        </w:rPr>
        <w:t>.</w:t>
      </w:r>
    </w:p>
    <w:p w:rsidR="00375BF2" w:rsidRPr="00240665" w:rsidRDefault="00375BF2" w:rsidP="00375BF2">
      <w:pPr>
        <w:pStyle w:val="Normalny1"/>
        <w:ind w:right="-1"/>
        <w:jc w:val="both"/>
        <w:rPr>
          <w:rFonts w:cs="Times New Roman"/>
          <w:sz w:val="22"/>
          <w:szCs w:val="22"/>
          <w:vertAlign w:val="superscript"/>
        </w:rPr>
      </w:pPr>
    </w:p>
    <w:p w:rsidR="00375BF2" w:rsidRPr="00240665" w:rsidRDefault="00375BF2" w:rsidP="00375BF2">
      <w:pPr>
        <w:pStyle w:val="Normalny1"/>
        <w:ind w:right="-1"/>
        <w:jc w:val="center"/>
        <w:rPr>
          <w:rFonts w:cs="Times New Roman"/>
          <w:bCs/>
          <w:sz w:val="22"/>
          <w:szCs w:val="22"/>
        </w:rPr>
      </w:pPr>
      <w:r w:rsidRPr="00240665">
        <w:rPr>
          <w:rFonts w:cs="Times New Roman"/>
          <w:bCs/>
          <w:sz w:val="22"/>
          <w:szCs w:val="22"/>
        </w:rPr>
        <w:t>zarządza się, co następuje :</w:t>
      </w:r>
    </w:p>
    <w:p w:rsidR="00375BF2" w:rsidRPr="00240665" w:rsidRDefault="00375BF2" w:rsidP="00375BF2">
      <w:pPr>
        <w:pStyle w:val="Normalny1"/>
        <w:ind w:right="-1"/>
        <w:jc w:val="center"/>
        <w:rPr>
          <w:rFonts w:cs="Times New Roman"/>
          <w:b/>
          <w:sz w:val="22"/>
          <w:szCs w:val="22"/>
        </w:rPr>
      </w:pPr>
    </w:p>
    <w:p w:rsidR="00375BF2" w:rsidRPr="00240665" w:rsidRDefault="00375BF2" w:rsidP="00375BF2">
      <w:pPr>
        <w:pStyle w:val="Bezodstpw"/>
        <w:jc w:val="both"/>
        <w:rPr>
          <w:rFonts w:ascii="Times New Roman" w:hAnsi="Times New Roman"/>
          <w:bCs/>
        </w:rPr>
      </w:pPr>
      <w:r w:rsidRPr="00240665">
        <w:rPr>
          <w:rFonts w:ascii="Times New Roman" w:hAnsi="Times New Roman"/>
        </w:rPr>
        <w:t xml:space="preserve">§ 1.1 Ustala się </w:t>
      </w:r>
      <w:r w:rsidRPr="00240665">
        <w:rPr>
          <w:rFonts w:ascii="Times New Roman" w:hAnsi="Times New Roman"/>
          <w:bCs/>
        </w:rPr>
        <w:t>wewnętrzną strukturę organizacyjną i szczegółowy zakresu działania Biura Mieszkalnictwa w Urzędzie Miasta Torunia</w:t>
      </w:r>
      <w:r w:rsidRPr="00240665">
        <w:rPr>
          <w:rFonts w:ascii="Times New Roman" w:hAnsi="Times New Roman"/>
        </w:rPr>
        <w:t>, stanowiące załącznik nr 1 do niniejszego zarządzenia.</w:t>
      </w:r>
    </w:p>
    <w:p w:rsidR="00375BF2" w:rsidRPr="00240665" w:rsidRDefault="00375BF2" w:rsidP="00375BF2">
      <w:pPr>
        <w:pStyle w:val="Normalny1"/>
        <w:ind w:firstLine="567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2. Schemat organizacyjny Biura Mieszkalnictwa stanowi załącznik nr 2 do niniejszego zarządzenia.</w:t>
      </w:r>
    </w:p>
    <w:p w:rsidR="00375BF2" w:rsidRPr="00240665" w:rsidRDefault="00375BF2" w:rsidP="00375BF2">
      <w:pPr>
        <w:pStyle w:val="Normalny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ind w:firstLine="142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§ 2. Wykonanie zarządzenia powierza się Dyrektorowi</w:t>
      </w:r>
      <w:r w:rsidR="008C184D">
        <w:rPr>
          <w:rFonts w:cs="Times New Roman"/>
          <w:sz w:val="22"/>
          <w:szCs w:val="22"/>
        </w:rPr>
        <w:t xml:space="preserve"> Biura </w:t>
      </w:r>
      <w:r w:rsidRPr="00240665">
        <w:rPr>
          <w:rFonts w:cs="Times New Roman"/>
          <w:sz w:val="22"/>
          <w:szCs w:val="22"/>
        </w:rPr>
        <w:t>Mieszkalnictwa.</w:t>
      </w:r>
    </w:p>
    <w:p w:rsidR="00375BF2" w:rsidRPr="00240665" w:rsidRDefault="00375BF2" w:rsidP="00375BF2">
      <w:pPr>
        <w:pStyle w:val="Normalny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ind w:firstLine="142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§ 3. Zarządzenie wchodzi w życie z</w:t>
      </w:r>
      <w:r w:rsidR="00B76596">
        <w:rPr>
          <w:rFonts w:cs="Times New Roman"/>
          <w:sz w:val="22"/>
          <w:szCs w:val="22"/>
        </w:rPr>
        <w:t xml:space="preserve"> dniem </w:t>
      </w:r>
      <w:r w:rsidR="00105F53">
        <w:rPr>
          <w:rFonts w:cs="Times New Roman"/>
          <w:sz w:val="22"/>
          <w:szCs w:val="22"/>
        </w:rPr>
        <w:t>1.11.</w:t>
      </w:r>
      <w:r w:rsidRPr="00240665">
        <w:rPr>
          <w:rFonts w:cs="Times New Roman"/>
          <w:sz w:val="22"/>
          <w:szCs w:val="22"/>
        </w:rPr>
        <w:t>2024</w:t>
      </w:r>
      <w:r w:rsidR="00240665">
        <w:rPr>
          <w:rFonts w:cs="Times New Roman"/>
          <w:sz w:val="22"/>
          <w:szCs w:val="22"/>
        </w:rPr>
        <w:t xml:space="preserve"> </w:t>
      </w:r>
      <w:r w:rsidRPr="00240665">
        <w:rPr>
          <w:rFonts w:cs="Times New Roman"/>
          <w:sz w:val="22"/>
          <w:szCs w:val="22"/>
        </w:rPr>
        <w:t>r.</w:t>
      </w:r>
    </w:p>
    <w:p w:rsidR="00375BF2" w:rsidRPr="00240665" w:rsidRDefault="00375BF2" w:rsidP="00375BF2">
      <w:pPr>
        <w:pStyle w:val="Normalny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spacing w:line="360" w:lineRule="auto"/>
        <w:ind w:right="-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spacing w:line="360" w:lineRule="auto"/>
        <w:ind w:right="-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spacing w:line="360" w:lineRule="auto"/>
        <w:ind w:right="-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spacing w:line="360" w:lineRule="auto"/>
        <w:ind w:right="-1"/>
        <w:jc w:val="both"/>
        <w:rPr>
          <w:rFonts w:cs="Times New Roman"/>
          <w:sz w:val="22"/>
          <w:szCs w:val="22"/>
        </w:rPr>
      </w:pPr>
    </w:p>
    <w:p w:rsidR="00375BF2" w:rsidRPr="008C184D" w:rsidRDefault="00375BF2" w:rsidP="00375BF2">
      <w:pPr>
        <w:pStyle w:val="Normalny1"/>
        <w:spacing w:line="276" w:lineRule="auto"/>
        <w:ind w:right="-1" w:firstLine="3402"/>
        <w:jc w:val="center"/>
        <w:rPr>
          <w:rFonts w:cs="Times New Roman"/>
          <w:b/>
          <w:bCs/>
          <w:sz w:val="22"/>
          <w:szCs w:val="22"/>
        </w:rPr>
      </w:pPr>
      <w:r w:rsidRPr="008C184D">
        <w:rPr>
          <w:rFonts w:cs="Times New Roman"/>
          <w:b/>
          <w:bCs/>
          <w:sz w:val="22"/>
          <w:szCs w:val="22"/>
        </w:rPr>
        <w:t>Prezydent Miasta Torunia</w:t>
      </w:r>
    </w:p>
    <w:p w:rsidR="00375BF2" w:rsidRPr="008C184D" w:rsidRDefault="00375BF2" w:rsidP="00375BF2">
      <w:pPr>
        <w:pStyle w:val="Normalny1"/>
        <w:spacing w:line="276" w:lineRule="auto"/>
        <w:ind w:right="-1" w:firstLine="3402"/>
        <w:jc w:val="center"/>
        <w:rPr>
          <w:rFonts w:cs="Times New Roman"/>
          <w:b/>
          <w:bCs/>
          <w:sz w:val="22"/>
          <w:szCs w:val="22"/>
        </w:rPr>
      </w:pPr>
    </w:p>
    <w:p w:rsidR="00375BF2" w:rsidRPr="008C184D" w:rsidRDefault="00375BF2" w:rsidP="00375BF2">
      <w:pPr>
        <w:pStyle w:val="Normalny1"/>
        <w:spacing w:line="276" w:lineRule="auto"/>
        <w:ind w:right="-1" w:firstLine="3402"/>
        <w:jc w:val="center"/>
        <w:rPr>
          <w:rFonts w:cs="Times New Roman"/>
          <w:b/>
          <w:bCs/>
          <w:sz w:val="22"/>
          <w:szCs w:val="22"/>
        </w:rPr>
      </w:pPr>
    </w:p>
    <w:p w:rsidR="00375BF2" w:rsidRPr="008C184D" w:rsidRDefault="00375BF2" w:rsidP="00375BF2">
      <w:pPr>
        <w:ind w:firstLine="3402"/>
        <w:jc w:val="center"/>
        <w:rPr>
          <w:rFonts w:cs="Times New Roman"/>
          <w:b/>
          <w:sz w:val="22"/>
          <w:szCs w:val="22"/>
        </w:rPr>
      </w:pPr>
      <w:r w:rsidRPr="008C184D">
        <w:rPr>
          <w:rFonts w:cs="Times New Roman"/>
          <w:b/>
          <w:sz w:val="22"/>
          <w:szCs w:val="22"/>
        </w:rPr>
        <w:t xml:space="preserve">Paweł </w:t>
      </w:r>
      <w:proofErr w:type="spellStart"/>
      <w:r w:rsidRPr="008C184D">
        <w:rPr>
          <w:rFonts w:cs="Times New Roman"/>
          <w:b/>
          <w:sz w:val="22"/>
          <w:szCs w:val="22"/>
        </w:rPr>
        <w:t>Gulewski</w:t>
      </w:r>
      <w:proofErr w:type="spellEnd"/>
    </w:p>
    <w:p w:rsidR="00375BF2" w:rsidRPr="008C184D" w:rsidRDefault="00375BF2" w:rsidP="00375BF2">
      <w:pPr>
        <w:suppressAutoHyphens w:val="0"/>
        <w:rPr>
          <w:rFonts w:cs="Times New Roman"/>
          <w:b/>
          <w:sz w:val="22"/>
          <w:szCs w:val="22"/>
        </w:rPr>
      </w:pPr>
      <w:r w:rsidRPr="008C184D">
        <w:rPr>
          <w:rFonts w:cs="Times New Roman"/>
          <w:b/>
          <w:sz w:val="22"/>
          <w:szCs w:val="22"/>
        </w:rPr>
        <w:br w:type="page"/>
      </w:r>
    </w:p>
    <w:p w:rsidR="00375BF2" w:rsidRPr="008C184D" w:rsidRDefault="00375BF2" w:rsidP="00375BF2">
      <w:pPr>
        <w:pStyle w:val="Bezodstpw"/>
        <w:ind w:firstLine="3969"/>
        <w:rPr>
          <w:rFonts w:ascii="Times New Roman" w:hAnsi="Times New Roman"/>
        </w:rPr>
      </w:pPr>
      <w:r w:rsidRPr="008C184D">
        <w:rPr>
          <w:rFonts w:ascii="Times New Roman" w:hAnsi="Times New Roman"/>
        </w:rPr>
        <w:lastRenderedPageBreak/>
        <w:t xml:space="preserve">Załącznik nr 1 do zarządzenia nr </w:t>
      </w:r>
      <w:r w:rsidR="00105F53">
        <w:rPr>
          <w:rFonts w:ascii="Times New Roman" w:hAnsi="Times New Roman"/>
        </w:rPr>
        <w:t xml:space="preserve">273 </w:t>
      </w:r>
    </w:p>
    <w:p w:rsidR="00375BF2" w:rsidRPr="008C184D" w:rsidRDefault="00375BF2" w:rsidP="00375BF2">
      <w:pPr>
        <w:pStyle w:val="Bezodstpw"/>
        <w:ind w:firstLine="3969"/>
        <w:rPr>
          <w:rFonts w:ascii="Times New Roman" w:hAnsi="Times New Roman"/>
        </w:rPr>
      </w:pPr>
      <w:r w:rsidRPr="008C184D">
        <w:rPr>
          <w:rFonts w:ascii="Times New Roman" w:hAnsi="Times New Roman"/>
        </w:rPr>
        <w:t xml:space="preserve">Prezydenta Miasta Torunia z dnia </w:t>
      </w:r>
      <w:r w:rsidR="00105F53">
        <w:rPr>
          <w:rFonts w:ascii="Times New Roman" w:hAnsi="Times New Roman"/>
        </w:rPr>
        <w:t>15.10.</w:t>
      </w:r>
      <w:r w:rsidRPr="008C184D">
        <w:rPr>
          <w:rFonts w:ascii="Times New Roman" w:hAnsi="Times New Roman"/>
        </w:rPr>
        <w:t>2024</w:t>
      </w:r>
      <w:r w:rsidR="00240665" w:rsidRPr="008C184D">
        <w:rPr>
          <w:rFonts w:ascii="Times New Roman" w:hAnsi="Times New Roman"/>
        </w:rPr>
        <w:t xml:space="preserve"> </w:t>
      </w:r>
      <w:r w:rsidRPr="008C184D">
        <w:rPr>
          <w:rFonts w:ascii="Times New Roman" w:hAnsi="Times New Roman"/>
        </w:rPr>
        <w:t>r.</w:t>
      </w:r>
    </w:p>
    <w:p w:rsidR="00375BF2" w:rsidRPr="008C184D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375BF2" w:rsidP="00375BF2">
      <w:pPr>
        <w:pStyle w:val="Bezodstpw"/>
        <w:rPr>
          <w:rFonts w:ascii="Times New Roman" w:hAnsi="Times New Roman"/>
        </w:rPr>
      </w:pPr>
      <w:r w:rsidRPr="00240665">
        <w:rPr>
          <w:rFonts w:ascii="Times New Roman" w:hAnsi="Times New Roman"/>
          <w:bCs/>
        </w:rPr>
        <w:t>Wewnętrzna struktura organizacyjna i szczegółowy zakresu działania Biura Mieszkalnictwa  w Urzędzie Miasta Torunia</w:t>
      </w:r>
    </w:p>
    <w:p w:rsidR="00375BF2" w:rsidRPr="00240665" w:rsidRDefault="00375BF2" w:rsidP="00375BF2">
      <w:pPr>
        <w:pStyle w:val="Bezodstpw"/>
        <w:jc w:val="center"/>
        <w:rPr>
          <w:rFonts w:ascii="Times New Roman" w:hAnsi="Times New Roman"/>
        </w:rPr>
      </w:pPr>
      <w:r w:rsidRPr="00240665">
        <w:rPr>
          <w:rFonts w:ascii="Times New Roman" w:hAnsi="Times New Roman"/>
        </w:rPr>
        <w:t>Rozdział 1</w:t>
      </w:r>
    </w:p>
    <w:p w:rsidR="00375BF2" w:rsidRPr="00240665" w:rsidRDefault="00375BF2" w:rsidP="00375BF2">
      <w:pPr>
        <w:pStyle w:val="Bezodstpw"/>
        <w:jc w:val="center"/>
        <w:rPr>
          <w:rFonts w:ascii="Times New Roman" w:hAnsi="Times New Roman"/>
        </w:rPr>
      </w:pPr>
      <w:r w:rsidRPr="00240665">
        <w:rPr>
          <w:rFonts w:ascii="Times New Roman" w:hAnsi="Times New Roman"/>
        </w:rPr>
        <w:t>Postanowienia ogólne</w:t>
      </w:r>
    </w:p>
    <w:p w:rsidR="00375BF2" w:rsidRPr="00240665" w:rsidRDefault="00375BF2" w:rsidP="00375BF2">
      <w:pPr>
        <w:pStyle w:val="Bezodstpw"/>
        <w:rPr>
          <w:rFonts w:ascii="Times New Roman" w:hAnsi="Times New Roman"/>
        </w:rPr>
      </w:pPr>
    </w:p>
    <w:p w:rsidR="00375BF2" w:rsidRPr="00240665" w:rsidRDefault="00375BF2" w:rsidP="00375BF2">
      <w:pPr>
        <w:pStyle w:val="Bezodstpw"/>
        <w:ind w:left="284"/>
        <w:jc w:val="both"/>
        <w:rPr>
          <w:rFonts w:ascii="Times New Roman" w:hAnsi="Times New Roman"/>
          <w:color w:val="auto"/>
        </w:rPr>
      </w:pPr>
      <w:r w:rsidRPr="00240665">
        <w:rPr>
          <w:rFonts w:ascii="Times New Roman" w:hAnsi="Times New Roman"/>
        </w:rPr>
        <w:t xml:space="preserve">§ 1. Niniejsze zarządzenie określa organizację wewnętrzną i zadania Biura Mieszkalnictwa. </w:t>
      </w:r>
    </w:p>
    <w:p w:rsidR="00375BF2" w:rsidRPr="00240665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375BF2" w:rsidP="00375BF2">
      <w:pPr>
        <w:pStyle w:val="Normalny1"/>
        <w:ind w:left="284" w:right="-1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§ 2. Ilekroć w dalszej  treści niniejszego załącznika jest mowa o:</w:t>
      </w:r>
    </w:p>
    <w:p w:rsidR="00375BF2" w:rsidRPr="00240665" w:rsidRDefault="00375BF2" w:rsidP="00375BF2">
      <w:pPr>
        <w:pStyle w:val="Normalny1"/>
        <w:ind w:left="284" w:right="-1"/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Normalny1"/>
        <w:numPr>
          <w:ilvl w:val="0"/>
          <w:numId w:val="3"/>
        </w:numPr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mieście –  należy przez to rozumieć Gminę Miasta Toruń;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prezydencie, zastępcy prezydenta, skarbniku, sekretarzu – należy przez to rozumieć Prezydenta Miasta Torunia, Zastępcę Prezydenta Miasta Torunia, Skarbnika Miasta Torunia, Sekretarza Miasta Torunia;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urzędzie – należy przez to rozumieć Urząd Miasta Torunia;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dziale – należy przez to rozumieć jednostkę organizacyjną urzędu wyodrębnioną w schemacie organizacyjnym, bez względu na jej nazwę;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dyrektorach działów – należy przez to rozumieć dyrektorów jednostek organizacyjnych urzędu wyodrębnionych w schemacie organizacyjnym, bez względu na ich nazwy;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biurze – należy przez to rozumieć Biuro Mieszkalnictwa;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dyrektorze – należy przez to rozumieć dyrektora Biura Mieszkalnictwa;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miejskiej jednostce organizacyjnej – należy przez to rozumieć jednostki organizacyjne utworzone przez gminę, komunalne osoby prawne, spółki prawa handlowego z udziałem gminy, jednostki administracji zespolonej;</w:t>
      </w:r>
    </w:p>
    <w:p w:rsidR="00375BF2" w:rsidRPr="00240665" w:rsidRDefault="00375BF2" w:rsidP="00375BF2">
      <w:pPr>
        <w:pStyle w:val="Normalny1"/>
        <w:numPr>
          <w:ilvl w:val="0"/>
          <w:numId w:val="3"/>
        </w:numPr>
        <w:tabs>
          <w:tab w:val="left" w:pos="284"/>
        </w:tabs>
        <w:ind w:left="284" w:right="-1" w:hanging="426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regulaminie urzędu – należy przez to rozumieć Regulamin Organizacyjny Urzędu Miasta Torunia określony zarządzeniem Prezydenta Miasta Torunia.</w:t>
      </w:r>
    </w:p>
    <w:p w:rsidR="00375BF2" w:rsidRPr="00240665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375BF2" w:rsidP="00375BF2">
      <w:pPr>
        <w:pStyle w:val="Bezodstpw"/>
        <w:ind w:left="284"/>
        <w:jc w:val="both"/>
        <w:rPr>
          <w:rFonts w:ascii="Times New Roman" w:hAnsi="Times New Roman"/>
        </w:rPr>
      </w:pPr>
      <w:r w:rsidRPr="00240665">
        <w:rPr>
          <w:rFonts w:ascii="Times New Roman" w:hAnsi="Times New Roman"/>
        </w:rPr>
        <w:t>§ 3. 1. Zadania biura realizują:</w:t>
      </w:r>
    </w:p>
    <w:p w:rsidR="00375BF2" w:rsidRPr="00240665" w:rsidRDefault="00375BF2" w:rsidP="00375BF2">
      <w:pPr>
        <w:pStyle w:val="Bezodstpw"/>
        <w:numPr>
          <w:ilvl w:val="0"/>
          <w:numId w:val="4"/>
        </w:numPr>
        <w:suppressAutoHyphens w:val="0"/>
        <w:ind w:left="284" w:hanging="426"/>
        <w:jc w:val="both"/>
        <w:rPr>
          <w:rFonts w:ascii="Times New Roman" w:hAnsi="Times New Roman"/>
        </w:rPr>
      </w:pPr>
      <w:r w:rsidRPr="00240665">
        <w:rPr>
          <w:rFonts w:ascii="Times New Roman" w:hAnsi="Times New Roman"/>
        </w:rPr>
        <w:t>dyrektor (liczba etatów: 1);</w:t>
      </w:r>
    </w:p>
    <w:p w:rsidR="00375BF2" w:rsidRPr="00240665" w:rsidRDefault="00375BF2" w:rsidP="00375BF2">
      <w:pPr>
        <w:pStyle w:val="Bezodstpw"/>
        <w:numPr>
          <w:ilvl w:val="0"/>
          <w:numId w:val="4"/>
        </w:numPr>
        <w:suppressAutoHyphens w:val="0"/>
        <w:ind w:left="284" w:hanging="426"/>
        <w:jc w:val="both"/>
        <w:rPr>
          <w:rFonts w:ascii="Times New Roman" w:hAnsi="Times New Roman"/>
        </w:rPr>
      </w:pPr>
      <w:r w:rsidRPr="00240665">
        <w:rPr>
          <w:rFonts w:ascii="Times New Roman" w:hAnsi="Times New Roman"/>
        </w:rPr>
        <w:t>p</w:t>
      </w:r>
      <w:r w:rsidR="00366CDA">
        <w:rPr>
          <w:rFonts w:ascii="Times New Roman" w:hAnsi="Times New Roman"/>
        </w:rPr>
        <w:t>ra</w:t>
      </w:r>
      <w:r w:rsidR="009C4D03">
        <w:rPr>
          <w:rFonts w:ascii="Times New Roman" w:hAnsi="Times New Roman"/>
        </w:rPr>
        <w:t>cownicy biura (liczba etatów: 6</w:t>
      </w:r>
      <w:r w:rsidRPr="00240665">
        <w:rPr>
          <w:rFonts w:ascii="Times New Roman" w:hAnsi="Times New Roman"/>
        </w:rPr>
        <w:t>).</w:t>
      </w:r>
    </w:p>
    <w:p w:rsidR="00375BF2" w:rsidRPr="00240665" w:rsidRDefault="00375BF2" w:rsidP="00375BF2">
      <w:pPr>
        <w:pStyle w:val="Bezodstpw"/>
        <w:suppressAutoHyphens w:val="0"/>
        <w:ind w:left="284" w:firstLine="425"/>
        <w:jc w:val="both"/>
        <w:rPr>
          <w:rFonts w:ascii="Times New Roman" w:hAnsi="Times New Roman"/>
        </w:rPr>
      </w:pPr>
      <w:r w:rsidRPr="00240665">
        <w:rPr>
          <w:rFonts w:ascii="Times New Roman" w:hAnsi="Times New Roman"/>
        </w:rPr>
        <w:t xml:space="preserve">2. Liczba etatów w biurze wynosi: </w:t>
      </w:r>
      <w:r w:rsidR="009C4D03">
        <w:rPr>
          <w:rFonts w:ascii="Times New Roman" w:hAnsi="Times New Roman"/>
        </w:rPr>
        <w:t>7</w:t>
      </w:r>
      <w:r w:rsidR="00B76596">
        <w:rPr>
          <w:rFonts w:ascii="Times New Roman" w:hAnsi="Times New Roman"/>
        </w:rPr>
        <w:t xml:space="preserve"> etatów</w:t>
      </w:r>
      <w:r w:rsidRPr="00240665">
        <w:rPr>
          <w:rFonts w:ascii="Times New Roman" w:hAnsi="Times New Roman"/>
        </w:rPr>
        <w:t>.</w:t>
      </w:r>
    </w:p>
    <w:p w:rsidR="00375BF2" w:rsidRPr="00240665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375BF2" w:rsidP="00375BF2">
      <w:pPr>
        <w:pStyle w:val="Bezodstpw"/>
        <w:jc w:val="center"/>
        <w:rPr>
          <w:rFonts w:ascii="Times New Roman" w:hAnsi="Times New Roman"/>
        </w:rPr>
      </w:pPr>
      <w:r w:rsidRPr="00240665">
        <w:rPr>
          <w:rFonts w:ascii="Times New Roman" w:hAnsi="Times New Roman"/>
        </w:rPr>
        <w:t>Rozdział 2</w:t>
      </w:r>
    </w:p>
    <w:p w:rsidR="00375BF2" w:rsidRPr="00240665" w:rsidRDefault="00375BF2" w:rsidP="00375BF2">
      <w:pPr>
        <w:pStyle w:val="Bezodstpw"/>
        <w:jc w:val="center"/>
        <w:rPr>
          <w:rFonts w:ascii="Times New Roman" w:hAnsi="Times New Roman"/>
        </w:rPr>
      </w:pPr>
      <w:r w:rsidRPr="00240665">
        <w:rPr>
          <w:rFonts w:ascii="Times New Roman" w:hAnsi="Times New Roman"/>
        </w:rPr>
        <w:t>Zasady kierowania biurem</w:t>
      </w:r>
    </w:p>
    <w:p w:rsidR="00375BF2" w:rsidRPr="00240665" w:rsidRDefault="00375BF2" w:rsidP="00375BF2">
      <w:pPr>
        <w:pStyle w:val="Bezodstpw"/>
        <w:jc w:val="both"/>
        <w:rPr>
          <w:rFonts w:ascii="Times New Roman" w:hAnsi="Times New Roman"/>
        </w:rPr>
      </w:pPr>
    </w:p>
    <w:p w:rsidR="00375BF2" w:rsidRPr="00240665" w:rsidRDefault="00375BF2" w:rsidP="00375BF2">
      <w:pPr>
        <w:pStyle w:val="Tekstpodstawowywcity31"/>
        <w:ind w:firstLine="284"/>
        <w:jc w:val="both"/>
        <w:rPr>
          <w:sz w:val="22"/>
          <w:szCs w:val="22"/>
        </w:rPr>
      </w:pPr>
      <w:r w:rsidRPr="00240665">
        <w:rPr>
          <w:sz w:val="22"/>
          <w:szCs w:val="22"/>
        </w:rPr>
        <w:t>§ 4.1. Dyrektor jest odpowiedzialny za prawidłową i terminową realizację zadań biura, reprezentuje biuro wobec prezydenta,</w:t>
      </w:r>
      <w:r w:rsidR="00240665" w:rsidRPr="00240665">
        <w:rPr>
          <w:sz w:val="22"/>
          <w:szCs w:val="22"/>
        </w:rPr>
        <w:t xml:space="preserve"> </w:t>
      </w:r>
      <w:r w:rsidRPr="00240665">
        <w:rPr>
          <w:sz w:val="22"/>
          <w:szCs w:val="22"/>
        </w:rPr>
        <w:t>zastępców prezydenta, skarbnika, sekretarza, dyrektorów działów oraz miejskich jednostek organizacyjnych.</w:t>
      </w:r>
    </w:p>
    <w:p w:rsidR="00375BF2" w:rsidRPr="00240665" w:rsidRDefault="00375BF2" w:rsidP="00375BF2">
      <w:pPr>
        <w:pStyle w:val="Tekstpodstawowywcity31"/>
        <w:ind w:firstLine="709"/>
        <w:jc w:val="both"/>
        <w:rPr>
          <w:sz w:val="22"/>
          <w:szCs w:val="22"/>
        </w:rPr>
      </w:pPr>
      <w:r w:rsidRPr="00240665">
        <w:rPr>
          <w:sz w:val="22"/>
          <w:szCs w:val="22"/>
        </w:rPr>
        <w:t>2. Dyrektor jest przełożonym wszystkich pracowników biura</w:t>
      </w:r>
      <w:r w:rsidR="00240665" w:rsidRPr="00240665">
        <w:rPr>
          <w:sz w:val="22"/>
          <w:szCs w:val="22"/>
        </w:rPr>
        <w:t>.</w:t>
      </w:r>
    </w:p>
    <w:p w:rsidR="00375BF2" w:rsidRPr="00240665" w:rsidRDefault="00375BF2" w:rsidP="00375BF2">
      <w:pPr>
        <w:pStyle w:val="Tekstpodstawowywcity31"/>
        <w:ind w:firstLine="709"/>
        <w:jc w:val="both"/>
        <w:rPr>
          <w:sz w:val="22"/>
          <w:szCs w:val="22"/>
        </w:rPr>
      </w:pPr>
      <w:r w:rsidRPr="00240665">
        <w:rPr>
          <w:sz w:val="22"/>
          <w:szCs w:val="22"/>
        </w:rPr>
        <w:t>3. Obowiązkiem dyrektora jest wykonywanie zadań określonych w regulaminie urzędu i innych zadań zlecanych przez prezydenta, zastępców prezydenta, skarbnika oraz sekretarza.</w:t>
      </w:r>
    </w:p>
    <w:p w:rsidR="00375BF2" w:rsidRPr="00240665" w:rsidRDefault="00375BF2" w:rsidP="00375BF2">
      <w:pPr>
        <w:pStyle w:val="Tekstpodstawowywcity31"/>
        <w:ind w:firstLine="709"/>
        <w:jc w:val="both"/>
        <w:rPr>
          <w:sz w:val="22"/>
          <w:szCs w:val="22"/>
        </w:rPr>
      </w:pPr>
      <w:r w:rsidRPr="00240665">
        <w:rPr>
          <w:sz w:val="22"/>
          <w:szCs w:val="22"/>
        </w:rPr>
        <w:t>4. Dyrektora w czasie jego nieobecności zastępuje wyznaczony pracownik.</w:t>
      </w:r>
    </w:p>
    <w:p w:rsidR="00375BF2" w:rsidRPr="00240665" w:rsidRDefault="00375BF2" w:rsidP="00375BF2">
      <w:pPr>
        <w:pStyle w:val="Tekstpodstawowywcity31"/>
        <w:ind w:firstLine="709"/>
        <w:jc w:val="both"/>
        <w:rPr>
          <w:sz w:val="22"/>
          <w:szCs w:val="22"/>
        </w:rPr>
      </w:pPr>
      <w:r w:rsidRPr="00240665">
        <w:rPr>
          <w:sz w:val="22"/>
          <w:szCs w:val="22"/>
        </w:rPr>
        <w:t>5. Do wyłącznych zadań dyrektora należy:</w:t>
      </w:r>
    </w:p>
    <w:p w:rsidR="00375BF2" w:rsidRPr="00240665" w:rsidRDefault="00375BF2" w:rsidP="00375BF2">
      <w:pPr>
        <w:pStyle w:val="Akapitzlist"/>
        <w:numPr>
          <w:ilvl w:val="0"/>
          <w:numId w:val="5"/>
        </w:numPr>
        <w:tabs>
          <w:tab w:val="clear" w:pos="708"/>
          <w:tab w:val="left" w:pos="1701"/>
        </w:tabs>
        <w:spacing w:line="24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kierowanie pracą biura;</w:t>
      </w:r>
    </w:p>
    <w:p w:rsidR="00375BF2" w:rsidRPr="00240665" w:rsidRDefault="00375BF2" w:rsidP="00375BF2">
      <w:pPr>
        <w:pStyle w:val="Akapitzlist"/>
        <w:numPr>
          <w:ilvl w:val="0"/>
          <w:numId w:val="5"/>
        </w:numPr>
        <w:tabs>
          <w:tab w:val="clear" w:pos="708"/>
          <w:tab w:val="left" w:pos="1701"/>
        </w:tabs>
        <w:spacing w:line="24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 xml:space="preserve">podpisywanie dokumentów sporządzonych w biurze, niezastrzeżonych do podpisu prezydenta, zastępców prezydenta, skarbnika oraz sekretarza, z zachowaniem udzielonych upoważnień </w:t>
      </w:r>
      <w:r w:rsidR="008E3C4A">
        <w:rPr>
          <w:rFonts w:cs="Times New Roman"/>
          <w:sz w:val="22"/>
          <w:szCs w:val="22"/>
        </w:rPr>
        <w:t xml:space="preserve">                           </w:t>
      </w:r>
      <w:r w:rsidRPr="00240665">
        <w:rPr>
          <w:rFonts w:cs="Times New Roman"/>
          <w:sz w:val="22"/>
          <w:szCs w:val="22"/>
        </w:rPr>
        <w:t>i pełnomocnictw;</w:t>
      </w:r>
    </w:p>
    <w:p w:rsidR="00375BF2" w:rsidRPr="00240665" w:rsidRDefault="00375BF2" w:rsidP="00375BF2">
      <w:pPr>
        <w:pStyle w:val="Akapitzlist"/>
        <w:numPr>
          <w:ilvl w:val="0"/>
          <w:numId w:val="5"/>
        </w:numPr>
        <w:tabs>
          <w:tab w:val="clear" w:pos="708"/>
          <w:tab w:val="left" w:pos="1701"/>
        </w:tabs>
        <w:spacing w:line="24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aprobowanie dokumentów kierowanych do podpisu prezydenta, zastępców prezydenta, skarbnika oraz sekretarza;</w:t>
      </w:r>
    </w:p>
    <w:p w:rsidR="00375BF2" w:rsidRPr="00240665" w:rsidRDefault="00375BF2" w:rsidP="00375BF2">
      <w:pPr>
        <w:pStyle w:val="Akapitzlist"/>
        <w:numPr>
          <w:ilvl w:val="0"/>
          <w:numId w:val="5"/>
        </w:numPr>
        <w:tabs>
          <w:tab w:val="clear" w:pos="708"/>
          <w:tab w:val="left" w:pos="1701"/>
        </w:tabs>
        <w:spacing w:line="24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współpraca z Wydziałem Prawnym w zakresie dochodzenia należności związanych z zakresem działania biura;</w:t>
      </w:r>
    </w:p>
    <w:p w:rsidR="00375BF2" w:rsidRPr="00240665" w:rsidRDefault="00375BF2" w:rsidP="00375BF2">
      <w:pPr>
        <w:pStyle w:val="Akapitzlist"/>
        <w:numPr>
          <w:ilvl w:val="0"/>
          <w:numId w:val="5"/>
        </w:numPr>
        <w:tabs>
          <w:tab w:val="clear" w:pos="708"/>
          <w:tab w:val="left" w:pos="1701"/>
        </w:tabs>
        <w:spacing w:line="24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optymalizacja kosztów wysyłania przesyłek listowych dotyczących spraw prowadzonych przez biuro.</w:t>
      </w:r>
    </w:p>
    <w:p w:rsidR="00375BF2" w:rsidRPr="00240665" w:rsidRDefault="00375BF2" w:rsidP="00375BF2">
      <w:pPr>
        <w:pStyle w:val="Bezodstpw"/>
        <w:jc w:val="center"/>
        <w:rPr>
          <w:rFonts w:ascii="Times New Roman" w:hAnsi="Times New Roman"/>
        </w:rPr>
      </w:pPr>
      <w:r w:rsidRPr="00240665">
        <w:rPr>
          <w:rFonts w:ascii="Times New Roman" w:hAnsi="Times New Roman"/>
        </w:rPr>
        <w:lastRenderedPageBreak/>
        <w:t>Rozdział 3</w:t>
      </w:r>
    </w:p>
    <w:p w:rsidR="00375BF2" w:rsidRPr="00240665" w:rsidRDefault="00375BF2" w:rsidP="00375BF2">
      <w:pPr>
        <w:pStyle w:val="Bezodstpw"/>
        <w:jc w:val="center"/>
        <w:rPr>
          <w:rFonts w:ascii="Times New Roman" w:hAnsi="Times New Roman"/>
        </w:rPr>
      </w:pPr>
      <w:r w:rsidRPr="00240665">
        <w:rPr>
          <w:rFonts w:ascii="Times New Roman" w:hAnsi="Times New Roman"/>
        </w:rPr>
        <w:t>Szczegółowe zadania biura</w:t>
      </w:r>
    </w:p>
    <w:p w:rsidR="00375BF2" w:rsidRPr="00240665" w:rsidRDefault="00375BF2" w:rsidP="00375BF2">
      <w:pPr>
        <w:pStyle w:val="Bezodstpw"/>
        <w:rPr>
          <w:rFonts w:ascii="Times New Roman" w:hAnsi="Times New Roman"/>
        </w:rPr>
      </w:pPr>
    </w:p>
    <w:p w:rsidR="00375BF2" w:rsidRPr="00240665" w:rsidRDefault="00375BF2" w:rsidP="00375BF2">
      <w:pPr>
        <w:pStyle w:val="NormalnyWeb"/>
        <w:spacing w:before="0" w:after="0"/>
        <w:ind w:right="-136" w:firstLine="284"/>
        <w:jc w:val="both"/>
        <w:rPr>
          <w:sz w:val="22"/>
          <w:szCs w:val="22"/>
        </w:rPr>
      </w:pPr>
      <w:r w:rsidRPr="00240665">
        <w:rPr>
          <w:sz w:val="22"/>
          <w:szCs w:val="22"/>
        </w:rPr>
        <w:t>§ 5. Do zadań biura należy:</w:t>
      </w:r>
    </w:p>
    <w:p w:rsidR="00375BF2" w:rsidRPr="00240665" w:rsidRDefault="008C184D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375BF2" w:rsidRPr="00240665">
        <w:rPr>
          <w:rFonts w:cs="Times New Roman"/>
          <w:sz w:val="22"/>
          <w:szCs w:val="22"/>
        </w:rPr>
        <w:t>reowanie i prowadzenie polityki mieszkaniowej miasta w szczególności poprzez: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przygotowywanie przepisów prawa miejscowego w zakresie polityki mieszkaniowej miasta,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realizowanie wieloletniego programu gospodarowania zasobem mieszkaniowym miasta,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przygotowanie i realizacj</w:t>
      </w:r>
      <w:r w:rsidRPr="00240665">
        <w:rPr>
          <w:rFonts w:cs="Times New Roman"/>
          <w:color w:val="auto"/>
          <w:sz w:val="22"/>
          <w:szCs w:val="22"/>
        </w:rPr>
        <w:t>a</w:t>
      </w:r>
      <w:r w:rsidRPr="00240665">
        <w:rPr>
          <w:rFonts w:cs="Times New Roman"/>
          <w:sz w:val="22"/>
          <w:szCs w:val="22"/>
        </w:rPr>
        <w:t xml:space="preserve"> planu wykwaterowań,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podejmowanie działań na rzecz poprawienia sytuacji mieszkaniowej mieszkańców miasta,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prowadzenie bazy danych dotyczących obowiązku miasta w zakresie dostarczania lokali socjalnych i zamiennych na mocy wyroków sądowych,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pozyskiwanie środków zewnętrznych na realizację gminnego budownictwa mieszkaniowego,</w:t>
      </w:r>
    </w:p>
    <w:p w:rsidR="00375BF2" w:rsidRPr="00240665" w:rsidRDefault="00375BF2" w:rsidP="00375BF2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 xml:space="preserve">realizację programów mieszkaniowych w tym: „Mieszkanie dla Absolwenta” oraz „Mieszkanie dla seniora”; 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prowadzenie spraw związanych z uczestnictwem miasta w działaniach innych podmiotów prawnych, w tym: stowarzyszeniach, spółkach, fundacjach, spółdzielniach mieszkaniowych,</w:t>
      </w:r>
      <w:r w:rsidR="008E3C4A">
        <w:rPr>
          <w:rFonts w:cs="Times New Roman"/>
          <w:sz w:val="22"/>
          <w:szCs w:val="22"/>
        </w:rPr>
        <w:t xml:space="preserve">               </w:t>
      </w:r>
      <w:r w:rsidRPr="00240665">
        <w:rPr>
          <w:rFonts w:cs="Times New Roman"/>
          <w:sz w:val="22"/>
          <w:szCs w:val="22"/>
        </w:rPr>
        <w:t xml:space="preserve"> w zakresie polityki mieszkaniowej miasta;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 xml:space="preserve">prowadzenie spraw związanych z </w:t>
      </w:r>
      <w:r w:rsidRPr="00240665">
        <w:rPr>
          <w:rFonts w:cs="Times New Roman"/>
          <w:color w:val="auto"/>
          <w:sz w:val="22"/>
          <w:szCs w:val="22"/>
        </w:rPr>
        <w:t>odszkodowaniami za niedostarczenie lokalu</w:t>
      </w:r>
      <w:r w:rsidRPr="00240665">
        <w:rPr>
          <w:rFonts w:cs="Times New Roman"/>
          <w:sz w:val="22"/>
          <w:szCs w:val="22"/>
        </w:rPr>
        <w:t xml:space="preserve"> na najem socjalny lub tymczasowego pomieszczenia osobie uprawnionej na mocy wyroku sądowego oraz w przypadkach określonych przepisami prawa;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 xml:space="preserve">sprawowanie nadzoru merytorycznego oraz finansowo - budżetowego nad działalnością  Zakładu Gospodarki Mieszkaniowej; 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 xml:space="preserve">sprawowanie nadzoru merytorycznego nad Toruńskim Towarzystwem Budownictwa Społecznego Sp. z o.o. i współpraca w tym zakresie z działem urzędu odpowiedzialnym </w:t>
      </w:r>
      <w:r w:rsidR="008E3C4A">
        <w:rPr>
          <w:rFonts w:cs="Times New Roman"/>
          <w:sz w:val="22"/>
          <w:szCs w:val="22"/>
        </w:rPr>
        <w:t xml:space="preserve">               </w:t>
      </w:r>
      <w:r w:rsidRPr="00240665">
        <w:rPr>
          <w:rFonts w:cs="Times New Roman"/>
          <w:sz w:val="22"/>
          <w:szCs w:val="22"/>
        </w:rPr>
        <w:t>za nadzór właścicielski;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organizacja i kiero</w:t>
      </w:r>
      <w:r w:rsidR="0085030E">
        <w:rPr>
          <w:rFonts w:cs="Times New Roman"/>
          <w:sz w:val="22"/>
          <w:szCs w:val="22"/>
        </w:rPr>
        <w:t>wanie pracą Komisji Mieszkaniowej</w:t>
      </w:r>
      <w:r w:rsidRPr="00240665">
        <w:rPr>
          <w:rFonts w:cs="Times New Roman"/>
          <w:sz w:val="22"/>
          <w:szCs w:val="22"/>
        </w:rPr>
        <w:t>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organizacja i kierowanie pracą zespołu</w:t>
      </w:r>
      <w:r w:rsidR="0085030E">
        <w:rPr>
          <w:rFonts w:cs="Times New Roman"/>
          <w:sz w:val="22"/>
          <w:szCs w:val="22"/>
        </w:rPr>
        <w:t>,</w:t>
      </w:r>
      <w:r w:rsidRPr="00240665">
        <w:rPr>
          <w:rFonts w:cs="Times New Roman"/>
          <w:sz w:val="22"/>
          <w:szCs w:val="22"/>
        </w:rPr>
        <w:t xml:space="preserve"> do którego zadań należy wskazywanie osób, z którymi zostaną zawarte umowy najmu lokali mieszkalnych, w tym w zasobie mieszkaniowym Toruńskiego Towarzystwa Budownictwa Społecznego Sp. o.o.;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udział w sprawach sądowych jako interwen</w:t>
      </w:r>
      <w:r w:rsidR="0085030E">
        <w:rPr>
          <w:rFonts w:cs="Times New Roman"/>
          <w:sz w:val="22"/>
          <w:szCs w:val="22"/>
        </w:rPr>
        <w:t>ien</w:t>
      </w:r>
      <w:r w:rsidRPr="00240665">
        <w:rPr>
          <w:rFonts w:cs="Times New Roman"/>
          <w:sz w:val="22"/>
          <w:szCs w:val="22"/>
        </w:rPr>
        <w:t xml:space="preserve">t uboczny zgodnie z art. 15 ust. 3 ustawy z dnia </w:t>
      </w:r>
      <w:r w:rsidR="008E3C4A">
        <w:rPr>
          <w:rFonts w:cs="Times New Roman"/>
          <w:sz w:val="22"/>
          <w:szCs w:val="22"/>
        </w:rPr>
        <w:t xml:space="preserve">                </w:t>
      </w:r>
      <w:r w:rsidRPr="00240665">
        <w:rPr>
          <w:rFonts w:cs="Times New Roman"/>
          <w:sz w:val="22"/>
          <w:szCs w:val="22"/>
        </w:rPr>
        <w:t>21 czerwca 2001 r. o ochronie praw lokatorów, mieszkaniowym zasobie gminy i o zmianie Kodeksu cywilnego;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>udział w</w:t>
      </w:r>
      <w:r w:rsidRPr="00240665">
        <w:rPr>
          <w:rFonts w:cs="Times New Roman"/>
          <w:color w:val="5B9BD5" w:themeColor="accent1"/>
          <w:sz w:val="22"/>
          <w:szCs w:val="22"/>
        </w:rPr>
        <w:t xml:space="preserve"> </w:t>
      </w:r>
      <w:r w:rsidRPr="00240665">
        <w:rPr>
          <w:rFonts w:cs="Times New Roman"/>
          <w:color w:val="auto"/>
          <w:sz w:val="22"/>
          <w:szCs w:val="22"/>
        </w:rPr>
        <w:t>pracach</w:t>
      </w:r>
      <w:r w:rsidRPr="00240665">
        <w:rPr>
          <w:rFonts w:cs="Times New Roman"/>
          <w:color w:val="5B9BD5" w:themeColor="accent1"/>
          <w:sz w:val="22"/>
          <w:szCs w:val="22"/>
        </w:rPr>
        <w:t xml:space="preserve"> </w:t>
      </w:r>
      <w:r w:rsidRPr="00240665">
        <w:rPr>
          <w:rFonts w:cs="Times New Roman"/>
          <w:sz w:val="22"/>
          <w:szCs w:val="22"/>
        </w:rPr>
        <w:t>Zespołu ds. Interwencji Mieszkaniowych;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color w:val="auto"/>
          <w:sz w:val="22"/>
          <w:szCs w:val="22"/>
        </w:rPr>
      </w:pPr>
      <w:r w:rsidRPr="00240665">
        <w:rPr>
          <w:rFonts w:cs="Times New Roman"/>
          <w:color w:val="auto"/>
          <w:sz w:val="22"/>
          <w:szCs w:val="22"/>
        </w:rPr>
        <w:t xml:space="preserve">udział w realizacji projektu „Aktywny Senior” oraz „Mieszkanie +”; </w:t>
      </w:r>
    </w:p>
    <w:p w:rsidR="00375BF2" w:rsidRPr="00240665" w:rsidRDefault="00375BF2" w:rsidP="00375BF2">
      <w:pPr>
        <w:numPr>
          <w:ilvl w:val="0"/>
          <w:numId w:val="1"/>
        </w:numPr>
        <w:jc w:val="both"/>
        <w:rPr>
          <w:rFonts w:cs="Times New Roman"/>
          <w:color w:val="auto"/>
          <w:sz w:val="22"/>
          <w:szCs w:val="22"/>
        </w:rPr>
      </w:pPr>
      <w:r w:rsidRPr="00240665">
        <w:rPr>
          <w:rFonts w:cs="Times New Roman"/>
          <w:color w:val="auto"/>
          <w:sz w:val="22"/>
          <w:szCs w:val="22"/>
        </w:rPr>
        <w:t>współpraca z inwestorami budownictwa mieszkaniowego w realizacji ustawy z dnia 20 lipca 2018 r. o pomocy państwa w ponoszeniu wydatków mieszkaniowych w pierwszych latach najmu mieszkania – dopłaty do czynszu.</w:t>
      </w:r>
    </w:p>
    <w:p w:rsidR="00375BF2" w:rsidRPr="00240665" w:rsidRDefault="00375BF2" w:rsidP="00375BF2">
      <w:pPr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pStyle w:val="Tekstpodstawowy"/>
        <w:suppressAutoHyphens/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375BF2" w:rsidRPr="008E3C4A" w:rsidRDefault="00375BF2" w:rsidP="00375BF2">
      <w:pPr>
        <w:spacing w:line="360" w:lineRule="auto"/>
        <w:ind w:firstLine="3402"/>
        <w:jc w:val="center"/>
        <w:rPr>
          <w:rFonts w:cs="Times New Roman"/>
          <w:b/>
          <w:bCs/>
          <w:sz w:val="22"/>
          <w:szCs w:val="22"/>
        </w:rPr>
      </w:pPr>
      <w:r w:rsidRPr="008E3C4A">
        <w:rPr>
          <w:rFonts w:cs="Times New Roman"/>
          <w:b/>
          <w:bCs/>
          <w:sz w:val="22"/>
          <w:szCs w:val="22"/>
        </w:rPr>
        <w:t>Prezydent Miasta Torunia</w:t>
      </w:r>
    </w:p>
    <w:p w:rsidR="00375BF2" w:rsidRPr="008E3C4A" w:rsidRDefault="00375BF2" w:rsidP="00375BF2">
      <w:pPr>
        <w:spacing w:line="360" w:lineRule="auto"/>
        <w:ind w:firstLine="3402"/>
        <w:jc w:val="center"/>
        <w:rPr>
          <w:rFonts w:cs="Times New Roman"/>
          <w:b/>
          <w:bCs/>
          <w:sz w:val="22"/>
          <w:szCs w:val="22"/>
        </w:rPr>
      </w:pPr>
    </w:p>
    <w:p w:rsidR="00375BF2" w:rsidRPr="008E3C4A" w:rsidRDefault="00375BF2" w:rsidP="00375BF2">
      <w:pPr>
        <w:spacing w:line="360" w:lineRule="auto"/>
        <w:ind w:firstLine="3402"/>
        <w:jc w:val="center"/>
        <w:rPr>
          <w:rFonts w:cs="Times New Roman"/>
          <w:b/>
          <w:bCs/>
          <w:sz w:val="22"/>
          <w:szCs w:val="22"/>
        </w:rPr>
      </w:pPr>
      <w:r w:rsidRPr="008E3C4A">
        <w:rPr>
          <w:rFonts w:cs="Times New Roman"/>
          <w:b/>
          <w:bCs/>
          <w:sz w:val="22"/>
          <w:szCs w:val="22"/>
        </w:rPr>
        <w:t xml:space="preserve">Paweł </w:t>
      </w:r>
      <w:proofErr w:type="spellStart"/>
      <w:r w:rsidRPr="008E3C4A">
        <w:rPr>
          <w:rFonts w:cs="Times New Roman"/>
          <w:b/>
          <w:bCs/>
          <w:sz w:val="22"/>
          <w:szCs w:val="22"/>
        </w:rPr>
        <w:t>Gulewski</w:t>
      </w:r>
      <w:proofErr w:type="spellEnd"/>
    </w:p>
    <w:p w:rsidR="00375BF2" w:rsidRPr="00240665" w:rsidRDefault="00375BF2" w:rsidP="00375BF2">
      <w:pPr>
        <w:suppressAutoHyphens w:val="0"/>
        <w:rPr>
          <w:rFonts w:cs="Times New Roman"/>
          <w:bCs/>
          <w:sz w:val="22"/>
          <w:szCs w:val="22"/>
        </w:rPr>
      </w:pPr>
      <w:r w:rsidRPr="00240665">
        <w:rPr>
          <w:rFonts w:cs="Times New Roman"/>
          <w:bCs/>
          <w:sz w:val="22"/>
          <w:szCs w:val="22"/>
        </w:rPr>
        <w:br w:type="page"/>
      </w:r>
    </w:p>
    <w:p w:rsidR="00375BF2" w:rsidRPr="008C184D" w:rsidRDefault="00375BF2" w:rsidP="00375BF2">
      <w:pPr>
        <w:ind w:firstLine="3969"/>
        <w:rPr>
          <w:rFonts w:cs="Times New Roman"/>
          <w:sz w:val="22"/>
          <w:szCs w:val="22"/>
        </w:rPr>
      </w:pPr>
      <w:bookmarkStart w:id="1" w:name="_Hlk175216013"/>
      <w:r w:rsidRPr="008C184D">
        <w:rPr>
          <w:rFonts w:cs="Times New Roman"/>
          <w:sz w:val="22"/>
          <w:szCs w:val="22"/>
        </w:rPr>
        <w:lastRenderedPageBreak/>
        <w:t xml:space="preserve">Załącznik nr 2 do zarządzenia nr </w:t>
      </w:r>
      <w:r w:rsidR="00105F53">
        <w:rPr>
          <w:rFonts w:cs="Times New Roman"/>
          <w:sz w:val="22"/>
          <w:szCs w:val="22"/>
        </w:rPr>
        <w:t>273</w:t>
      </w:r>
    </w:p>
    <w:p w:rsidR="00375BF2" w:rsidRPr="008C184D" w:rsidRDefault="00375BF2" w:rsidP="00375BF2">
      <w:pPr>
        <w:ind w:firstLine="3969"/>
        <w:rPr>
          <w:rFonts w:cs="Times New Roman"/>
          <w:sz w:val="22"/>
          <w:szCs w:val="22"/>
        </w:rPr>
      </w:pPr>
      <w:r w:rsidRPr="008C184D">
        <w:rPr>
          <w:rFonts w:cs="Times New Roman"/>
          <w:sz w:val="22"/>
          <w:szCs w:val="22"/>
        </w:rPr>
        <w:t xml:space="preserve">Prezydenta Miasta Torunia z dnia </w:t>
      </w:r>
      <w:r w:rsidR="00105F53">
        <w:rPr>
          <w:rFonts w:cs="Times New Roman"/>
          <w:sz w:val="22"/>
          <w:szCs w:val="22"/>
        </w:rPr>
        <w:t>15.10.</w:t>
      </w:r>
      <w:bookmarkStart w:id="2" w:name="_GoBack"/>
      <w:bookmarkEnd w:id="2"/>
      <w:r w:rsidRPr="008C184D">
        <w:rPr>
          <w:rFonts w:cs="Times New Roman"/>
          <w:sz w:val="22"/>
          <w:szCs w:val="22"/>
        </w:rPr>
        <w:t>2024</w:t>
      </w:r>
      <w:r w:rsidR="00240665" w:rsidRPr="008C184D">
        <w:rPr>
          <w:rFonts w:cs="Times New Roman"/>
          <w:sz w:val="22"/>
          <w:szCs w:val="22"/>
        </w:rPr>
        <w:t xml:space="preserve"> </w:t>
      </w:r>
      <w:r w:rsidRPr="008C184D">
        <w:rPr>
          <w:rFonts w:cs="Times New Roman"/>
          <w:sz w:val="22"/>
          <w:szCs w:val="22"/>
        </w:rPr>
        <w:t>r.</w:t>
      </w:r>
    </w:p>
    <w:p w:rsidR="00375BF2" w:rsidRPr="008C184D" w:rsidRDefault="00375BF2" w:rsidP="00375BF2">
      <w:pPr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jc w:val="center"/>
        <w:rPr>
          <w:rFonts w:cs="Times New Roman"/>
          <w:sz w:val="22"/>
          <w:szCs w:val="22"/>
        </w:rPr>
      </w:pPr>
      <w:r w:rsidRPr="00240665">
        <w:rPr>
          <w:rFonts w:cs="Times New Roman"/>
          <w:sz w:val="22"/>
          <w:szCs w:val="22"/>
        </w:rPr>
        <w:t xml:space="preserve">Schemat organizacyjny Biura Mieszkalnictwa </w:t>
      </w:r>
    </w:p>
    <w:p w:rsidR="00375BF2" w:rsidRPr="00240665" w:rsidRDefault="00375BF2" w:rsidP="00375BF2">
      <w:pPr>
        <w:jc w:val="center"/>
        <w:rPr>
          <w:rFonts w:cs="Times New Roman"/>
          <w:sz w:val="22"/>
          <w:szCs w:val="22"/>
        </w:rPr>
      </w:pPr>
    </w:p>
    <w:p w:rsidR="00375BF2" w:rsidRPr="00240665" w:rsidRDefault="00B76596" w:rsidP="00375BF2">
      <w:pPr>
        <w:jc w:val="center"/>
        <w:rPr>
          <w:rFonts w:cs="Times New Roman"/>
          <w:sz w:val="22"/>
          <w:szCs w:val="22"/>
        </w:rPr>
      </w:pPr>
      <w:r w:rsidRPr="00240665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659131</wp:posOffset>
                </wp:positionV>
                <wp:extent cx="0" cy="139065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61D6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51.9pt" to="68.6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40665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871854</wp:posOffset>
                </wp:positionH>
                <wp:positionV relativeFrom="paragraph">
                  <wp:posOffset>678180</wp:posOffset>
                </wp:positionV>
                <wp:extent cx="352425" cy="0"/>
                <wp:effectExtent l="0" t="0" r="952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9FD7C" id="Łącznik prosty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53.4pt" to="96.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bookmarkStart w:id="3" w:name="_Hlk175216301"/>
    </w:p>
    <w:tbl>
      <w:tblPr>
        <w:tblStyle w:val="Tabela-Siatka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89"/>
      </w:tblGrid>
      <w:tr w:rsidR="00375BF2" w:rsidRPr="00240665" w:rsidTr="00375BF2">
        <w:trPr>
          <w:trHeight w:val="1418"/>
          <w:jc w:val="center"/>
        </w:trPr>
        <w:tc>
          <w:tcPr>
            <w:tcW w:w="5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5BF2" w:rsidRPr="00240665" w:rsidRDefault="00375BF2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40665">
              <w:rPr>
                <w:rFonts w:cs="Times New Roman"/>
                <w:b/>
                <w:sz w:val="22"/>
                <w:szCs w:val="22"/>
                <w:lang w:eastAsia="en-US"/>
              </w:rPr>
              <w:t>DYREKTOR</w:t>
            </w:r>
          </w:p>
        </w:tc>
      </w:tr>
    </w:tbl>
    <w:p w:rsidR="00375BF2" w:rsidRPr="00240665" w:rsidRDefault="00375BF2" w:rsidP="00375BF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375BF2" w:rsidRPr="00240665" w:rsidRDefault="00375BF2" w:rsidP="00375BF2">
      <w:pPr>
        <w:jc w:val="both"/>
        <w:rPr>
          <w:rFonts w:cs="Times New Roman"/>
          <w:sz w:val="22"/>
          <w:szCs w:val="22"/>
        </w:rPr>
      </w:pPr>
    </w:p>
    <w:p w:rsidR="00375BF2" w:rsidRPr="00240665" w:rsidRDefault="00375BF2" w:rsidP="00375BF2">
      <w:pPr>
        <w:rPr>
          <w:rFonts w:cs="Times New Roman"/>
          <w:sz w:val="22"/>
          <w:szCs w:val="22"/>
        </w:rPr>
      </w:pPr>
      <w:r w:rsidRPr="00240665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629285</wp:posOffset>
                </wp:positionV>
                <wp:extent cx="400050" cy="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FB4F6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49.55pt" to="99.4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03"/>
      </w:tblGrid>
      <w:tr w:rsidR="00375BF2" w:rsidRPr="00240665" w:rsidTr="00375BF2">
        <w:trPr>
          <w:trHeight w:val="96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F2" w:rsidRPr="00240665" w:rsidRDefault="00375BF2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0665">
              <w:rPr>
                <w:rFonts w:cs="Times New Roman"/>
                <w:sz w:val="22"/>
                <w:szCs w:val="22"/>
                <w:lang w:eastAsia="en-US"/>
              </w:rPr>
              <w:t>STANOWISKA URZĘDNICZE</w:t>
            </w:r>
          </w:p>
        </w:tc>
      </w:tr>
      <w:bookmarkEnd w:id="1"/>
      <w:bookmarkEnd w:id="3"/>
    </w:tbl>
    <w:p w:rsidR="00375BF2" w:rsidRPr="00240665" w:rsidRDefault="00375BF2" w:rsidP="00375BF2">
      <w:pPr>
        <w:rPr>
          <w:rFonts w:eastAsia="Times New Roman" w:cs="Times New Roman"/>
          <w:sz w:val="22"/>
          <w:szCs w:val="22"/>
          <w:lang w:eastAsia="pl-PL"/>
        </w:rPr>
      </w:pPr>
    </w:p>
    <w:p w:rsidR="00375BF2" w:rsidRPr="00240665" w:rsidRDefault="00375BF2" w:rsidP="00375BF2">
      <w:pPr>
        <w:spacing w:line="360" w:lineRule="auto"/>
        <w:ind w:firstLine="3402"/>
        <w:jc w:val="center"/>
        <w:rPr>
          <w:rFonts w:cs="Times New Roman"/>
          <w:bCs/>
          <w:sz w:val="22"/>
          <w:szCs w:val="22"/>
        </w:rPr>
      </w:pPr>
    </w:p>
    <w:p w:rsidR="00375BF2" w:rsidRPr="00240665" w:rsidRDefault="00375BF2" w:rsidP="00375BF2">
      <w:pPr>
        <w:spacing w:line="360" w:lineRule="auto"/>
        <w:ind w:firstLine="3402"/>
        <w:jc w:val="center"/>
        <w:rPr>
          <w:rFonts w:cs="Times New Roman"/>
          <w:bCs/>
          <w:sz w:val="22"/>
          <w:szCs w:val="22"/>
        </w:rPr>
      </w:pPr>
    </w:p>
    <w:p w:rsidR="00375BF2" w:rsidRPr="00240665" w:rsidRDefault="00375BF2" w:rsidP="00375BF2">
      <w:pPr>
        <w:pStyle w:val="Normalny1"/>
        <w:spacing w:line="360" w:lineRule="auto"/>
        <w:ind w:right="-1"/>
        <w:jc w:val="both"/>
        <w:rPr>
          <w:rFonts w:cs="Times New Roman"/>
          <w:sz w:val="22"/>
          <w:szCs w:val="22"/>
        </w:rPr>
      </w:pPr>
    </w:p>
    <w:p w:rsidR="00375BF2" w:rsidRPr="008E3C4A" w:rsidRDefault="00375BF2" w:rsidP="00375BF2">
      <w:pPr>
        <w:pStyle w:val="Normalny1"/>
        <w:spacing w:line="276" w:lineRule="auto"/>
        <w:ind w:right="-1" w:firstLine="3402"/>
        <w:jc w:val="center"/>
        <w:rPr>
          <w:rFonts w:cs="Times New Roman"/>
          <w:b/>
          <w:bCs/>
          <w:sz w:val="22"/>
          <w:szCs w:val="22"/>
        </w:rPr>
      </w:pPr>
      <w:r w:rsidRPr="008E3C4A">
        <w:rPr>
          <w:rFonts w:cs="Times New Roman"/>
          <w:b/>
          <w:bCs/>
          <w:sz w:val="22"/>
          <w:szCs w:val="22"/>
        </w:rPr>
        <w:t>Prezydent Miasta Torunia</w:t>
      </w:r>
    </w:p>
    <w:p w:rsidR="00375BF2" w:rsidRPr="008E3C4A" w:rsidRDefault="00375BF2" w:rsidP="00375BF2">
      <w:pPr>
        <w:pStyle w:val="Normalny1"/>
        <w:spacing w:line="276" w:lineRule="auto"/>
        <w:ind w:right="-1" w:firstLine="3402"/>
        <w:jc w:val="center"/>
        <w:rPr>
          <w:rFonts w:cs="Times New Roman"/>
          <w:b/>
          <w:bCs/>
          <w:sz w:val="22"/>
          <w:szCs w:val="22"/>
        </w:rPr>
      </w:pPr>
    </w:p>
    <w:p w:rsidR="00375BF2" w:rsidRPr="008E3C4A" w:rsidRDefault="00375BF2" w:rsidP="00375BF2">
      <w:pPr>
        <w:pStyle w:val="Normalny1"/>
        <w:spacing w:line="276" w:lineRule="auto"/>
        <w:ind w:right="-1" w:firstLine="3402"/>
        <w:jc w:val="center"/>
        <w:rPr>
          <w:rFonts w:cs="Times New Roman"/>
          <w:b/>
          <w:bCs/>
          <w:sz w:val="22"/>
          <w:szCs w:val="22"/>
        </w:rPr>
      </w:pPr>
    </w:p>
    <w:p w:rsidR="00375BF2" w:rsidRPr="008E3C4A" w:rsidRDefault="00375BF2" w:rsidP="00375BF2">
      <w:pPr>
        <w:ind w:firstLine="3402"/>
        <w:jc w:val="center"/>
        <w:rPr>
          <w:rFonts w:cs="Times New Roman"/>
          <w:b/>
          <w:sz w:val="22"/>
          <w:szCs w:val="22"/>
        </w:rPr>
      </w:pPr>
      <w:r w:rsidRPr="008E3C4A">
        <w:rPr>
          <w:rFonts w:cs="Times New Roman"/>
          <w:b/>
          <w:sz w:val="22"/>
          <w:szCs w:val="22"/>
        </w:rPr>
        <w:t xml:space="preserve">Paweł </w:t>
      </w:r>
      <w:proofErr w:type="spellStart"/>
      <w:r w:rsidRPr="008E3C4A">
        <w:rPr>
          <w:rFonts w:cs="Times New Roman"/>
          <w:b/>
          <w:sz w:val="22"/>
          <w:szCs w:val="22"/>
        </w:rPr>
        <w:t>Gulewski</w:t>
      </w:r>
      <w:proofErr w:type="spellEnd"/>
    </w:p>
    <w:p w:rsidR="00375BF2" w:rsidRPr="00240665" w:rsidRDefault="00375BF2" w:rsidP="00375BF2">
      <w:pPr>
        <w:spacing w:line="360" w:lineRule="auto"/>
        <w:ind w:firstLine="3402"/>
        <w:jc w:val="center"/>
        <w:rPr>
          <w:rFonts w:cs="Times New Roman"/>
          <w:bCs/>
          <w:sz w:val="22"/>
          <w:szCs w:val="22"/>
        </w:rPr>
      </w:pPr>
    </w:p>
    <w:p w:rsidR="00375BF2" w:rsidRPr="00240665" w:rsidRDefault="00375BF2">
      <w:pPr>
        <w:rPr>
          <w:rFonts w:cs="Times New Roman"/>
          <w:sz w:val="22"/>
          <w:szCs w:val="22"/>
        </w:rPr>
      </w:pPr>
    </w:p>
    <w:p w:rsidR="00375BF2" w:rsidRPr="00240665" w:rsidRDefault="00375BF2">
      <w:pPr>
        <w:rPr>
          <w:rFonts w:cs="Times New Roman"/>
          <w:sz w:val="22"/>
          <w:szCs w:val="22"/>
        </w:rPr>
      </w:pPr>
    </w:p>
    <w:p w:rsidR="00375BF2" w:rsidRPr="00240665" w:rsidRDefault="00375BF2">
      <w:pPr>
        <w:rPr>
          <w:rFonts w:cs="Times New Roman"/>
          <w:sz w:val="22"/>
          <w:szCs w:val="22"/>
        </w:rPr>
      </w:pPr>
    </w:p>
    <w:p w:rsidR="00375BF2" w:rsidRPr="00240665" w:rsidRDefault="00375BF2">
      <w:pPr>
        <w:rPr>
          <w:rFonts w:cs="Times New Roman"/>
          <w:sz w:val="22"/>
          <w:szCs w:val="22"/>
        </w:rPr>
      </w:pPr>
    </w:p>
    <w:p w:rsidR="00375BF2" w:rsidRPr="00240665" w:rsidRDefault="00375BF2">
      <w:pPr>
        <w:rPr>
          <w:rFonts w:cs="Times New Roman"/>
          <w:sz w:val="22"/>
          <w:szCs w:val="22"/>
        </w:rPr>
      </w:pPr>
    </w:p>
    <w:p w:rsidR="00375BF2" w:rsidRPr="00240665" w:rsidRDefault="00375BF2">
      <w:pPr>
        <w:rPr>
          <w:rFonts w:cs="Times New Roman"/>
          <w:sz w:val="22"/>
          <w:szCs w:val="22"/>
        </w:rPr>
      </w:pPr>
    </w:p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p w:rsidR="00375BF2" w:rsidRDefault="00375BF2"/>
    <w:sectPr w:rsidR="0037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A6" w:rsidRDefault="002E6FA6" w:rsidP="00375BF2">
      <w:pPr>
        <w:spacing w:line="240" w:lineRule="auto"/>
      </w:pPr>
      <w:r>
        <w:separator/>
      </w:r>
    </w:p>
  </w:endnote>
  <w:endnote w:type="continuationSeparator" w:id="0">
    <w:p w:rsidR="002E6FA6" w:rsidRDefault="002E6FA6" w:rsidP="00375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A6" w:rsidRDefault="002E6FA6" w:rsidP="00375BF2">
      <w:pPr>
        <w:spacing w:line="240" w:lineRule="auto"/>
      </w:pPr>
      <w:r>
        <w:separator/>
      </w:r>
    </w:p>
  </w:footnote>
  <w:footnote w:type="continuationSeparator" w:id="0">
    <w:p w:rsidR="002E6FA6" w:rsidRDefault="002E6FA6" w:rsidP="00375BF2">
      <w:pPr>
        <w:spacing w:line="240" w:lineRule="auto"/>
      </w:pPr>
      <w:r>
        <w:continuationSeparator/>
      </w:r>
    </w:p>
  </w:footnote>
  <w:footnote w:id="1">
    <w:p w:rsidR="00375BF2" w:rsidRPr="00240665" w:rsidRDefault="00375BF2" w:rsidP="00375BF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40665">
        <w:rPr>
          <w:sz w:val="18"/>
          <w:szCs w:val="18"/>
        </w:rPr>
        <w:t>Zmiany tekstu jednolitego wymienionej ustawy zostały ogłoszone w Dz. U. z 2024</w:t>
      </w:r>
      <w:r w:rsidR="00240665" w:rsidRPr="00240665">
        <w:rPr>
          <w:sz w:val="18"/>
          <w:szCs w:val="18"/>
        </w:rPr>
        <w:t xml:space="preserve"> </w:t>
      </w:r>
      <w:r w:rsidRPr="00240665">
        <w:rPr>
          <w:sz w:val="18"/>
          <w:szCs w:val="18"/>
        </w:rPr>
        <w:t>r. poz. 721</w:t>
      </w:r>
    </w:p>
  </w:footnote>
  <w:footnote w:id="2">
    <w:p w:rsidR="00375BF2" w:rsidRPr="00240665" w:rsidRDefault="00375BF2" w:rsidP="00375BF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240665">
        <w:rPr>
          <w:rStyle w:val="Odwoanieprzypisudolnego"/>
          <w:sz w:val="18"/>
          <w:szCs w:val="18"/>
        </w:rPr>
        <w:footnoteRef/>
      </w:r>
      <w:r w:rsidRPr="00240665">
        <w:rPr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zmienione zarządzeniami Prezydenta Miasta Torunia nr 312 z dnia 21.10.2014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380 z dnia 30.12.2014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149 z dnia 19.06.2015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273 z dnia 21.08.2015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391 z dnia 4.12.2015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379 z dnia 24.11.2016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40 z dnia 17.02.2017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130 z dnia 23.05.2017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254 z dnia 18.09.2017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319 z dnia 31.10.2017 r., nr 353 z dnia 1.12.2017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293 z dnia 27.08.2018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124 z dnia 2.05.2019 r.</w:t>
      </w:r>
      <w:r w:rsidRPr="00240665">
        <w:rPr>
          <w:sz w:val="18"/>
          <w:szCs w:val="18"/>
        </w:rPr>
        <w:t xml:space="preserve">, </w:t>
      </w:r>
      <w:r w:rsidRPr="00240665">
        <w:rPr>
          <w:rFonts w:ascii="Times New Roman" w:hAnsi="Times New Roman"/>
          <w:sz w:val="18"/>
          <w:szCs w:val="18"/>
        </w:rPr>
        <w:t>nr 337 z dnia 23.10.2019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202 z dnia 28.09.2020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222 z dnia 8.10.2020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230 z dnia 26.10.2020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253 z dnia 9.11.2020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222 z dnia 28.09.2020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222 z dnia 8.10.2020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230 z dnia 26.10.2020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253 z dnia 9.11.2020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222 z 31.08.2021r., nr 290 z dnia 18.11.2021r., nr 7 z dnia 13.01.2022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39</w:t>
      </w:r>
      <w:r w:rsidR="00240665">
        <w:rPr>
          <w:rFonts w:ascii="Times New Roman" w:hAnsi="Times New Roman"/>
          <w:sz w:val="18"/>
          <w:szCs w:val="18"/>
        </w:rPr>
        <w:t xml:space="preserve">            </w:t>
      </w:r>
      <w:r w:rsidRPr="00240665">
        <w:rPr>
          <w:rFonts w:ascii="Times New Roman" w:hAnsi="Times New Roman"/>
          <w:sz w:val="18"/>
          <w:szCs w:val="18"/>
        </w:rPr>
        <w:t xml:space="preserve"> z dnia 24.02.2022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62 z dnia 10.03.2022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180 z dnia 23.05.2022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220 z dnia 29.06.2022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3 z 12.01.2024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r., nr 78 z dnia 9.05.2024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 oraz nr 105 z dnia 3.06.2024</w:t>
      </w:r>
      <w:r w:rsidR="00240665">
        <w:rPr>
          <w:rFonts w:ascii="Times New Roman" w:hAnsi="Times New Roman"/>
          <w:sz w:val="18"/>
          <w:szCs w:val="18"/>
        </w:rPr>
        <w:t xml:space="preserve"> </w:t>
      </w:r>
      <w:r w:rsidRPr="00240665">
        <w:rPr>
          <w:rFonts w:ascii="Times New Roman" w:hAnsi="Times New Roman"/>
          <w:sz w:val="18"/>
          <w:szCs w:val="18"/>
        </w:rPr>
        <w:t>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ED"/>
    <w:multiLevelType w:val="hybridMultilevel"/>
    <w:tmpl w:val="CB483C78"/>
    <w:lvl w:ilvl="0" w:tplc="7676F4A2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E41A3"/>
    <w:multiLevelType w:val="multilevel"/>
    <w:tmpl w:val="A6C673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D5F3222"/>
    <w:multiLevelType w:val="hybridMultilevel"/>
    <w:tmpl w:val="E3F032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894724"/>
    <w:multiLevelType w:val="multilevel"/>
    <w:tmpl w:val="CA8E26A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Lucida Sans Unicode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4CA18C2"/>
    <w:multiLevelType w:val="hybridMultilevel"/>
    <w:tmpl w:val="DE4ED942"/>
    <w:lvl w:ilvl="0" w:tplc="B60C96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C34DE76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77FA"/>
    <w:multiLevelType w:val="hybridMultilevel"/>
    <w:tmpl w:val="7E50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85"/>
    <w:rsid w:val="00052520"/>
    <w:rsid w:val="0007126F"/>
    <w:rsid w:val="00105F53"/>
    <w:rsid w:val="00240665"/>
    <w:rsid w:val="0028295C"/>
    <w:rsid w:val="002D1344"/>
    <w:rsid w:val="002E6FA6"/>
    <w:rsid w:val="00366CDA"/>
    <w:rsid w:val="00375BF2"/>
    <w:rsid w:val="0047276E"/>
    <w:rsid w:val="005117FF"/>
    <w:rsid w:val="005140C8"/>
    <w:rsid w:val="005418C4"/>
    <w:rsid w:val="005E2B85"/>
    <w:rsid w:val="00813C7D"/>
    <w:rsid w:val="0085030E"/>
    <w:rsid w:val="008C184D"/>
    <w:rsid w:val="008E3C4A"/>
    <w:rsid w:val="009100BC"/>
    <w:rsid w:val="00934AB2"/>
    <w:rsid w:val="009C4D03"/>
    <w:rsid w:val="009E40AF"/>
    <w:rsid w:val="00A565CF"/>
    <w:rsid w:val="00A80964"/>
    <w:rsid w:val="00AD1EB5"/>
    <w:rsid w:val="00B76596"/>
    <w:rsid w:val="00C541FC"/>
    <w:rsid w:val="00D4518A"/>
    <w:rsid w:val="00E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10A1"/>
  <w15:chartTrackingRefBased/>
  <w15:docId w15:val="{C3018A07-D36A-456B-B83E-02A129AE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B8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85"/>
  </w:style>
  <w:style w:type="paragraph" w:styleId="NormalnyWeb">
    <w:name w:val="Normal (Web)"/>
    <w:basedOn w:val="Normalny"/>
    <w:semiHidden/>
    <w:unhideWhenUsed/>
    <w:rsid w:val="00375BF2"/>
    <w:pPr>
      <w:widowControl/>
      <w:tabs>
        <w:tab w:val="clear" w:pos="708"/>
      </w:tabs>
      <w:spacing w:before="100" w:after="100" w:line="240" w:lineRule="auto"/>
    </w:pPr>
    <w:rPr>
      <w:rFonts w:eastAsia="Times New Roman" w:cs="Times New Roman"/>
      <w:color w:val="auto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BF2"/>
    <w:pPr>
      <w:widowControl/>
      <w:tabs>
        <w:tab w:val="clear" w:pos="708"/>
      </w:tabs>
      <w:suppressAutoHyphens w:val="0"/>
      <w:spacing w:line="240" w:lineRule="auto"/>
    </w:pPr>
    <w:rPr>
      <w:rFonts w:eastAsia="Times New Roman" w:cs="Times New Roman"/>
      <w:color w:val="auto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75BF2"/>
    <w:pPr>
      <w:widowControl/>
      <w:tabs>
        <w:tab w:val="clear" w:pos="708"/>
      </w:tabs>
      <w:suppressAutoHyphens w:val="0"/>
      <w:spacing w:line="240" w:lineRule="auto"/>
      <w:jc w:val="center"/>
    </w:pPr>
    <w:rPr>
      <w:rFonts w:eastAsia="Times New Roman" w:cs="Times New Roman"/>
      <w:b/>
      <w:color w:val="auto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375B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75BF2"/>
    <w:pPr>
      <w:widowControl/>
      <w:tabs>
        <w:tab w:val="clear" w:pos="708"/>
      </w:tabs>
      <w:suppressAutoHyphens w:val="0"/>
      <w:spacing w:line="240" w:lineRule="auto"/>
      <w:jc w:val="center"/>
    </w:pPr>
    <w:rPr>
      <w:rFonts w:eastAsia="Times New Roman" w:cs="Times New Roman"/>
      <w:color w:val="auto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5BF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5BF2"/>
    <w:pPr>
      <w:widowControl/>
      <w:tabs>
        <w:tab w:val="clear" w:pos="708"/>
      </w:tabs>
      <w:spacing w:after="120" w:line="276" w:lineRule="auto"/>
      <w:ind w:left="283"/>
    </w:pPr>
    <w:rPr>
      <w:rFonts w:asciiTheme="minorHAnsi" w:eastAsia="Times New Roman" w:hAnsiTheme="minorHAnsi" w:cs="Times New Roman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5BF2"/>
    <w:rPr>
      <w:rFonts w:eastAsia="Times New Roman" w:cs="Times New Roman"/>
      <w:color w:val="00000A"/>
      <w:lang w:eastAsia="pl-PL"/>
    </w:rPr>
  </w:style>
  <w:style w:type="paragraph" w:styleId="Bezodstpw">
    <w:name w:val="No Spacing"/>
    <w:uiPriority w:val="1"/>
    <w:qFormat/>
    <w:rsid w:val="00375BF2"/>
    <w:pPr>
      <w:suppressAutoHyphens/>
      <w:spacing w:after="0" w:line="240" w:lineRule="auto"/>
    </w:pPr>
    <w:rPr>
      <w:rFonts w:eastAsia="Times New Roman" w:cs="Times New Roman"/>
      <w:color w:val="00000A"/>
      <w:lang w:eastAsia="pl-PL"/>
    </w:rPr>
  </w:style>
  <w:style w:type="paragraph" w:customStyle="1" w:styleId="Normalny1">
    <w:name w:val="Normalny1"/>
    <w:rsid w:val="00375B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375BF2"/>
    <w:pPr>
      <w:widowControl/>
      <w:tabs>
        <w:tab w:val="clear" w:pos="708"/>
      </w:tabs>
      <w:spacing w:line="240" w:lineRule="auto"/>
      <w:ind w:firstLine="708"/>
    </w:pPr>
    <w:rPr>
      <w:rFonts w:eastAsia="Times New Roman" w:cs="Times New Roman"/>
      <w:color w:val="auto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BF2"/>
    <w:rPr>
      <w:vertAlign w:val="superscript"/>
    </w:rPr>
  </w:style>
  <w:style w:type="table" w:styleId="Tabela-Siatka">
    <w:name w:val="Table Grid"/>
    <w:basedOn w:val="Standardowy"/>
    <w:uiPriority w:val="39"/>
    <w:rsid w:val="00375B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6596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96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8</cp:revision>
  <cp:lastPrinted>2024-10-11T10:54:00Z</cp:lastPrinted>
  <dcterms:created xsi:type="dcterms:W3CDTF">2024-10-02T13:12:00Z</dcterms:created>
  <dcterms:modified xsi:type="dcterms:W3CDTF">2024-10-16T08:52:00Z</dcterms:modified>
</cp:coreProperties>
</file>