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130111" w:displacedByCustomXml="next"/>
    <w:sdt>
      <w:sdtPr>
        <w:rPr>
          <w:rFonts w:cs="Times New Roman"/>
        </w:rPr>
        <w:id w:val="2145467220"/>
        <w:docPartObj>
          <w:docPartGallery w:val="Cover Pages"/>
          <w:docPartUnique/>
        </w:docPartObj>
      </w:sdtPr>
      <w:sdtEndPr>
        <w:rPr>
          <w:i/>
          <w:iCs/>
        </w:rPr>
      </w:sdtEndPr>
      <w:sdtContent>
        <w:p w14:paraId="1BEE3B2E" w14:textId="77777777" w:rsidR="00342E65" w:rsidRDefault="00AC34A1" w:rsidP="008771F4">
          <w:pPr>
            <w:pStyle w:val="mylniki"/>
            <w:numPr>
              <w:ilvl w:val="0"/>
              <w:numId w:val="0"/>
            </w:numPr>
            <w:ind w:left="1080"/>
          </w:pPr>
          <w:r>
            <w:rPr>
              <w:noProof/>
            </w:rPr>
            <w:drawing>
              <wp:anchor distT="0" distB="0" distL="114300" distR="114300" simplePos="0" relativeHeight="251667456" behindDoc="0" locked="0" layoutInCell="1" allowOverlap="1" wp14:anchorId="56F2EA69" wp14:editId="07289DA3">
                <wp:simplePos x="0" y="0"/>
                <wp:positionH relativeFrom="margin">
                  <wp:align>center</wp:align>
                </wp:positionH>
                <wp:positionV relativeFrom="paragraph">
                  <wp:posOffset>5080</wp:posOffset>
                </wp:positionV>
                <wp:extent cx="1104900" cy="1333500"/>
                <wp:effectExtent l="0" t="0" r="0" b="0"/>
                <wp:wrapNone/>
                <wp:docPr id="35" name="Obraz 3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11460" w14:textId="77777777" w:rsidR="00342E65" w:rsidRDefault="00AC34A1">
          <w:pPr>
            <w:spacing w:after="160" w:line="259" w:lineRule="auto"/>
            <w:jc w:val="left"/>
            <w:rPr>
              <w:rFonts w:cstheme="minorHAnsi"/>
              <w:i/>
              <w:iCs/>
            </w:rPr>
          </w:pPr>
          <w:r>
            <w:rPr>
              <w:noProof/>
            </w:rPr>
            <w:t xml:space="preserve"> </w:t>
          </w:r>
          <w:r w:rsidR="00342E65">
            <w:rPr>
              <w:noProof/>
            </w:rPr>
            <mc:AlternateContent>
              <mc:Choice Requires="wpg">
                <w:drawing>
                  <wp:anchor distT="0" distB="0" distL="114300" distR="114300" simplePos="0" relativeHeight="251663360" behindDoc="1" locked="0" layoutInCell="1" allowOverlap="1" wp14:anchorId="64792CDB" wp14:editId="17BAAEE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A3EE7AF" w14:textId="62D3D262" w:rsidR="005844B1" w:rsidRDefault="0054520A" w:rsidP="001C43D6">
                                  <w:pPr>
                                    <w:jc w:val="center"/>
                                    <w:rPr>
                                      <w:color w:val="FFFFFF" w:themeColor="background1"/>
                                      <w:sz w:val="72"/>
                                      <w:szCs w:val="72"/>
                                    </w:rPr>
                                  </w:pPr>
                                  <w:sdt>
                                    <w:sdtPr>
                                      <w:rPr>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844B1" w:rsidRPr="00342E65">
                                        <w:rPr>
                                          <w:color w:val="FFFFFF" w:themeColor="background1"/>
                                          <w:sz w:val="72"/>
                                          <w:szCs w:val="72"/>
                                        </w:rPr>
                                        <w:t>Projekt założeń do planu zaopatrzenia w ciepło, energię elektryczną i</w:t>
                                      </w:r>
                                      <w:r w:rsidR="00FA1810">
                                        <w:rPr>
                                          <w:color w:val="FFFFFF" w:themeColor="background1"/>
                                          <w:sz w:val="72"/>
                                          <w:szCs w:val="72"/>
                                        </w:rPr>
                                        <w:t> </w:t>
                                      </w:r>
                                      <w:r w:rsidR="005844B1" w:rsidRPr="00342E65">
                                        <w:rPr>
                                          <w:color w:val="FFFFFF" w:themeColor="background1"/>
                                          <w:sz w:val="72"/>
                                          <w:szCs w:val="72"/>
                                        </w:rPr>
                                        <w:t xml:space="preserve">paliwa gazowe </w:t>
                                      </w:r>
                                      <w:r w:rsidR="008B168C">
                                        <w:rPr>
                                          <w:color w:val="FFFFFF" w:themeColor="background1"/>
                                          <w:sz w:val="72"/>
                                          <w:szCs w:val="72"/>
                                        </w:rPr>
                                        <w:t xml:space="preserve">Gminy </w:t>
                                      </w:r>
                                      <w:r w:rsidR="005844B1" w:rsidRPr="00342E65">
                                        <w:rPr>
                                          <w:color w:val="FFFFFF" w:themeColor="background1"/>
                                          <w:sz w:val="72"/>
                                          <w:szCs w:val="72"/>
                                        </w:rPr>
                                        <w:t>Miasta Toruń</w:t>
                                      </w:r>
                                      <w:r w:rsidR="00FA1810">
                                        <w:rPr>
                                          <w:color w:val="FFFFFF" w:themeColor="background1"/>
                                          <w:sz w:val="72"/>
                                          <w:szCs w:val="72"/>
                                        </w:rPr>
                                        <w:t xml:space="preserve"> </w:t>
                                      </w:r>
                                      <w:r w:rsidR="008B168C">
                                        <w:rPr>
                                          <w:color w:val="FFFFFF" w:themeColor="background1"/>
                                          <w:sz w:val="72"/>
                                          <w:szCs w:val="72"/>
                                        </w:rPr>
                                        <w:t>na lata 2024-2039</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4792CDB" id="Grupa 125" o:spid="_x0000_s1026" style="position:absolute;margin-left:0;margin-top:0;width:540pt;height:556.55pt;z-index:-25165312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">
                    <o:lock v:ext="edit" aspectratio="t"/>
                    <v:shape id="Dowolny kształt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A3EE7AF" w14:textId="62D3D262" w:rsidR="005844B1" w:rsidRDefault="0054520A" w:rsidP="001C43D6">
                            <w:pPr>
                              <w:jc w:val="center"/>
                              <w:rPr>
                                <w:color w:val="FFFFFF" w:themeColor="background1"/>
                                <w:sz w:val="72"/>
                                <w:szCs w:val="72"/>
                              </w:rPr>
                            </w:pPr>
                            <w:sdt>
                              <w:sdtPr>
                                <w:rPr>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844B1" w:rsidRPr="00342E65">
                                  <w:rPr>
                                    <w:color w:val="FFFFFF" w:themeColor="background1"/>
                                    <w:sz w:val="72"/>
                                    <w:szCs w:val="72"/>
                                  </w:rPr>
                                  <w:t>Projekt założeń do planu zaopatrzenia w ciepło, energię elektryczną i</w:t>
                                </w:r>
                                <w:r w:rsidR="00FA1810">
                                  <w:rPr>
                                    <w:color w:val="FFFFFF" w:themeColor="background1"/>
                                    <w:sz w:val="72"/>
                                    <w:szCs w:val="72"/>
                                  </w:rPr>
                                  <w:t> </w:t>
                                </w:r>
                                <w:r w:rsidR="005844B1" w:rsidRPr="00342E65">
                                  <w:rPr>
                                    <w:color w:val="FFFFFF" w:themeColor="background1"/>
                                    <w:sz w:val="72"/>
                                    <w:szCs w:val="72"/>
                                  </w:rPr>
                                  <w:t xml:space="preserve">paliwa gazowe </w:t>
                                </w:r>
                                <w:r w:rsidR="008B168C">
                                  <w:rPr>
                                    <w:color w:val="FFFFFF" w:themeColor="background1"/>
                                    <w:sz w:val="72"/>
                                    <w:szCs w:val="72"/>
                                  </w:rPr>
                                  <w:t xml:space="preserve">Gminy </w:t>
                                </w:r>
                                <w:r w:rsidR="005844B1" w:rsidRPr="00342E65">
                                  <w:rPr>
                                    <w:color w:val="FFFFFF" w:themeColor="background1"/>
                                    <w:sz w:val="72"/>
                                    <w:szCs w:val="72"/>
                                  </w:rPr>
                                  <w:t>Miasta Toruń</w:t>
                                </w:r>
                                <w:r w:rsidR="00FA1810">
                                  <w:rPr>
                                    <w:color w:val="FFFFFF" w:themeColor="background1"/>
                                    <w:sz w:val="72"/>
                                    <w:szCs w:val="72"/>
                                  </w:rPr>
                                  <w:t xml:space="preserve"> </w:t>
                                </w:r>
                                <w:r w:rsidR="008B168C">
                                  <w:rPr>
                                    <w:color w:val="FFFFFF" w:themeColor="background1"/>
                                    <w:sz w:val="72"/>
                                    <w:szCs w:val="72"/>
                                  </w:rPr>
                                  <w:t>na lata 2024-2039</w:t>
                                </w:r>
                              </w:sdtContent>
                            </w:sdt>
                          </w:p>
                        </w:txbxContent>
                      </v:textbox>
                    </v:shape>
                    <v:shape id="Dowolny kształt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42E65">
            <w:rPr>
              <w:noProof/>
            </w:rPr>
            <mc:AlternateContent>
              <mc:Choice Requires="wps">
                <w:drawing>
                  <wp:anchor distT="0" distB="0" distL="114300" distR="114300" simplePos="0" relativeHeight="251666432" behindDoc="0" locked="0" layoutInCell="1" allowOverlap="1" wp14:anchorId="6FD438CB" wp14:editId="3B93A707">
                    <wp:simplePos x="0" y="0"/>
                    <wp:positionH relativeFrom="page">
                      <wp:align>center</wp:align>
                    </wp:positionH>
                    <wp:positionV relativeFrom="margin">
                      <wp:align>bottom</wp:align>
                    </wp:positionV>
                    <wp:extent cx="5753100" cy="146304"/>
                    <wp:effectExtent l="0" t="0" r="0" b="5715"/>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17279" w14:textId="10CD6A16" w:rsidR="005844B1" w:rsidRDefault="005844B1" w:rsidP="001C43D6">
                                <w:pPr>
                                  <w:pStyle w:val="Bezodstpw"/>
                                  <w:jc w:val="center"/>
                                  <w:rPr>
                                    <w:color w:val="7F7F7F" w:themeColor="text1" w:themeTint="80"/>
                                    <w:sz w:val="18"/>
                                    <w:szCs w:val="18"/>
                                  </w:rPr>
                                </w:pPr>
                                <w:r>
                                  <w:rPr>
                                    <w:caps/>
                                    <w:color w:val="7F7F7F" w:themeColor="text1" w:themeTint="80"/>
                                    <w:sz w:val="18"/>
                                    <w:szCs w:val="18"/>
                                  </w:rPr>
                                  <w:t>OPRACOWA</w:t>
                                </w:r>
                                <w:r w:rsidR="00345702">
                                  <w:rPr>
                                    <w:caps/>
                                    <w:color w:val="7F7F7F" w:themeColor="text1" w:themeTint="80"/>
                                    <w:sz w:val="18"/>
                                    <w:szCs w:val="18"/>
                                  </w:rPr>
                                  <w:t>Ł</w:t>
                                </w:r>
                                <w:r>
                                  <w:rPr>
                                    <w:caps/>
                                    <w:color w:val="7F7F7F" w:themeColor="text1" w:themeTint="80"/>
                                    <w:sz w:val="18"/>
                                    <w:szCs w:val="18"/>
                                  </w:rPr>
                                  <w:t xml:space="preserve"> ZESPÓ</w:t>
                                </w:r>
                                <w:r w:rsidR="00E01111">
                                  <w:rPr>
                                    <w:caps/>
                                    <w:color w:val="7F7F7F" w:themeColor="text1" w:themeTint="80"/>
                                    <w:sz w:val="18"/>
                                    <w:szCs w:val="18"/>
                                  </w:rPr>
                                  <w:t>ł</w:t>
                                </w:r>
                                <w:r>
                                  <w:rPr>
                                    <w:caps/>
                                    <w:color w:val="7F7F7F" w:themeColor="text1" w:themeTint="80"/>
                                    <w:sz w:val="18"/>
                                    <w:szCs w:val="18"/>
                                  </w:rPr>
                                  <w:t xml:space="preserve"> Pomorska Grupa Konsultingowa S.A. W BYDGOSZCZY</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FD438CB" id="_x0000_t202" coordsize="21600,21600" o:spt="202" path="m,l,21600r21600,l21600,xe">
                    <v:stroke joinstyle="miter"/>
                    <v:path gradientshapeok="t" o:connecttype="rect"/>
                  </v:shapetype>
                  <v:shape id="Pole tekstowe 128" o:spid="_x0000_s1029" type="#_x0000_t202" style="position:absolute;margin-left:0;margin-top:0;width:453pt;height:11.5pt;z-index:25166643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CqIWIOI&#10;AgAAbQUAAA4AAAAAAAAAAAAAAAAALgIAAGRycy9lMm9Eb2MueG1sUEsBAi0AFAAGAAgAAAAhAN4f&#10;CJzXAAAABAEAAA8AAAAAAAAAAAAAAAAA4gQAAGRycy9kb3ducmV2LnhtbFBLBQYAAAAABAAEAPMA&#10;AADmBQAAAAA=&#10;" filled="f" stroked="f" strokeweight=".5pt">
                    <v:textbox style="mso-fit-shape-to-text:t" inset="1in,0,86.4pt,0">
                      <w:txbxContent>
                        <w:p w14:paraId="6D817279" w14:textId="10CD6A16" w:rsidR="005844B1" w:rsidRDefault="005844B1" w:rsidP="001C43D6">
                          <w:pPr>
                            <w:pStyle w:val="Bezodstpw"/>
                            <w:jc w:val="center"/>
                            <w:rPr>
                              <w:color w:val="7F7F7F" w:themeColor="text1" w:themeTint="80"/>
                              <w:sz w:val="18"/>
                              <w:szCs w:val="18"/>
                            </w:rPr>
                          </w:pPr>
                          <w:r>
                            <w:rPr>
                              <w:caps/>
                              <w:color w:val="7F7F7F" w:themeColor="text1" w:themeTint="80"/>
                              <w:sz w:val="18"/>
                              <w:szCs w:val="18"/>
                            </w:rPr>
                            <w:t>OPRACOWA</w:t>
                          </w:r>
                          <w:r w:rsidR="00345702">
                            <w:rPr>
                              <w:caps/>
                              <w:color w:val="7F7F7F" w:themeColor="text1" w:themeTint="80"/>
                              <w:sz w:val="18"/>
                              <w:szCs w:val="18"/>
                            </w:rPr>
                            <w:t>Ł</w:t>
                          </w:r>
                          <w:r>
                            <w:rPr>
                              <w:caps/>
                              <w:color w:val="7F7F7F" w:themeColor="text1" w:themeTint="80"/>
                              <w:sz w:val="18"/>
                              <w:szCs w:val="18"/>
                            </w:rPr>
                            <w:t xml:space="preserve"> ZESPÓ</w:t>
                          </w:r>
                          <w:r w:rsidR="00E01111">
                            <w:rPr>
                              <w:caps/>
                              <w:color w:val="7F7F7F" w:themeColor="text1" w:themeTint="80"/>
                              <w:sz w:val="18"/>
                              <w:szCs w:val="18"/>
                            </w:rPr>
                            <w:t>ł</w:t>
                          </w:r>
                          <w:r>
                            <w:rPr>
                              <w:caps/>
                              <w:color w:val="7F7F7F" w:themeColor="text1" w:themeTint="80"/>
                              <w:sz w:val="18"/>
                              <w:szCs w:val="18"/>
                            </w:rPr>
                            <w:t xml:space="preserve"> Pomorska Grupa Konsultingowa S.A. W BYDGOSZCZY</w:t>
                          </w:r>
                        </w:p>
                      </w:txbxContent>
                    </v:textbox>
                    <w10:wrap type="square" anchorx="page" anchory="margin"/>
                  </v:shape>
                </w:pict>
              </mc:Fallback>
            </mc:AlternateContent>
          </w:r>
          <w:r w:rsidR="00342E65">
            <w:rPr>
              <w:noProof/>
            </w:rPr>
            <mc:AlternateContent>
              <mc:Choice Requires="wps">
                <w:drawing>
                  <wp:anchor distT="0" distB="0" distL="114300" distR="114300" simplePos="0" relativeHeight="251665408" behindDoc="0" locked="0" layoutInCell="1" allowOverlap="1" wp14:anchorId="2A7B84F2" wp14:editId="5FA803BD">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Podtytuł"/>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2E4931EC" w14:textId="539B4E15" w:rsidR="005844B1" w:rsidRDefault="00E01111" w:rsidP="001C43D6">
                                    <w:pPr>
                                      <w:pStyle w:val="Bezodstpw"/>
                                      <w:spacing w:before="40" w:after="40"/>
                                      <w:jc w:val="center"/>
                                      <w:rPr>
                                        <w:caps/>
                                        <w:color w:val="5B9BD5" w:themeColor="accent1"/>
                                        <w:sz w:val="28"/>
                                        <w:szCs w:val="28"/>
                                      </w:rPr>
                                    </w:pPr>
                                    <w:r>
                                      <w:rPr>
                                        <w:caps/>
                                        <w:color w:val="5B9BD5" w:themeColor="accent1"/>
                                        <w:sz w:val="28"/>
                                        <w:szCs w:val="28"/>
                                      </w:rPr>
                                      <w:t xml:space="preserve">     </w:t>
                                    </w:r>
                                  </w:p>
                                </w:sdtContent>
                              </w:sdt>
                              <w:p w14:paraId="490CEF85" w14:textId="66F713C9" w:rsidR="005844B1" w:rsidRDefault="005844B1">
                                <w:pPr>
                                  <w:pStyle w:val="Bezodstpw"/>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A7B84F2" id="Pole tekstowe 129" o:spid="_x0000_s1030" type="#_x0000_t202" style="position:absolute;margin-left:0;margin-top:0;width:453pt;height:38.15pt;z-index:25166540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" filled="f" stroked="f" strokeweight=".5pt">
                    <v:textbox style="mso-fit-shape-to-text:t" inset="1in,0,86.4pt,0">
                      <w:txbxContent>
                        <w:sdt>
                          <w:sdtPr>
                            <w:rPr>
                              <w:caps/>
                              <w:color w:val="5B9BD5" w:themeColor="accent1"/>
                              <w:sz w:val="28"/>
                              <w:szCs w:val="28"/>
                            </w:rPr>
                            <w:alias w:val="Podtytuł"/>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2E4931EC" w14:textId="539B4E15" w:rsidR="005844B1" w:rsidRDefault="00E01111" w:rsidP="001C43D6">
                              <w:pPr>
                                <w:pStyle w:val="Bezodstpw"/>
                                <w:spacing w:before="40" w:after="40"/>
                                <w:jc w:val="center"/>
                                <w:rPr>
                                  <w:caps/>
                                  <w:color w:val="5B9BD5" w:themeColor="accent1"/>
                                  <w:sz w:val="28"/>
                                  <w:szCs w:val="28"/>
                                </w:rPr>
                              </w:pPr>
                              <w:r>
                                <w:rPr>
                                  <w:caps/>
                                  <w:color w:val="5B9BD5" w:themeColor="accent1"/>
                                  <w:sz w:val="28"/>
                                  <w:szCs w:val="28"/>
                                </w:rPr>
                                <w:t xml:space="preserve">     </w:t>
                              </w:r>
                            </w:p>
                          </w:sdtContent>
                        </w:sdt>
                        <w:p w14:paraId="490CEF85" w14:textId="66F713C9" w:rsidR="005844B1" w:rsidRDefault="005844B1">
                          <w:pPr>
                            <w:pStyle w:val="Bezodstpw"/>
                            <w:spacing w:before="40" w:after="40"/>
                            <w:rPr>
                              <w:caps/>
                              <w:color w:val="4472C4" w:themeColor="accent5"/>
                              <w:sz w:val="24"/>
                              <w:szCs w:val="24"/>
                            </w:rPr>
                          </w:pPr>
                        </w:p>
                      </w:txbxContent>
                    </v:textbox>
                    <w10:wrap type="square" anchorx="page" anchory="page"/>
                  </v:shape>
                </w:pict>
              </mc:Fallback>
            </mc:AlternateContent>
          </w:r>
          <w:r w:rsidR="00342E65">
            <w:rPr>
              <w:noProof/>
            </w:rPr>
            <mc:AlternateContent>
              <mc:Choice Requires="wps">
                <w:drawing>
                  <wp:anchor distT="0" distB="0" distL="114300" distR="114300" simplePos="0" relativeHeight="251664384" behindDoc="0" locked="0" layoutInCell="1" allowOverlap="1" wp14:anchorId="4BA462F8" wp14:editId="7C75A0D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01-01T00:00:00Z">
                                    <w:dateFormat w:val="yyyy"/>
                                    <w:lid w:val="pl-PL"/>
                                    <w:storeMappedDataAs w:val="dateTime"/>
                                    <w:calendar w:val="gregorian"/>
                                  </w:date>
                                </w:sdtPr>
                                <w:sdtEndPr/>
                                <w:sdtContent>
                                  <w:p w14:paraId="0AD07005" w14:textId="6CAFA0C2" w:rsidR="005844B1" w:rsidRDefault="005844B1">
                                    <w:pPr>
                                      <w:pStyle w:val="Bezodstpw"/>
                                      <w:jc w:val="right"/>
                                      <w:rPr>
                                        <w:color w:val="FFFFFF" w:themeColor="background1"/>
                                        <w:sz w:val="24"/>
                                        <w:szCs w:val="24"/>
                                      </w:rPr>
                                    </w:pPr>
                                    <w:r>
                                      <w:rPr>
                                        <w:color w:val="FFFFFF" w:themeColor="background1"/>
                                        <w:sz w:val="24"/>
                                        <w:szCs w:val="24"/>
                                      </w:rPr>
                                      <w:t>202</w:t>
                                    </w:r>
                                    <w:r w:rsidR="008031A3">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BA462F8" id="Prostokąt 130" o:spid="_x0000_s1031" style="position:absolute;margin-left:-4.4pt;margin-top:0;width:46.8pt;height:77.75pt;z-index:25166438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" fillcolor="#5b9bd5 [3204]" stroked="f" strokeweight="1pt">
                    <o:lock v:ext="edit" aspectratio="t"/>
                    <v:textbox inset="3.6pt,,3.6pt">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01-01T00:00:00Z">
                              <w:dateFormat w:val="yyyy"/>
                              <w:lid w:val="pl-PL"/>
                              <w:storeMappedDataAs w:val="dateTime"/>
                              <w:calendar w:val="gregorian"/>
                            </w:date>
                          </w:sdtPr>
                          <w:sdtEndPr/>
                          <w:sdtContent>
                            <w:p w14:paraId="0AD07005" w14:textId="6CAFA0C2" w:rsidR="005844B1" w:rsidRDefault="005844B1">
                              <w:pPr>
                                <w:pStyle w:val="Bezodstpw"/>
                                <w:jc w:val="right"/>
                                <w:rPr>
                                  <w:color w:val="FFFFFF" w:themeColor="background1"/>
                                  <w:sz w:val="24"/>
                                  <w:szCs w:val="24"/>
                                </w:rPr>
                              </w:pPr>
                              <w:r>
                                <w:rPr>
                                  <w:color w:val="FFFFFF" w:themeColor="background1"/>
                                  <w:sz w:val="24"/>
                                  <w:szCs w:val="24"/>
                                </w:rPr>
                                <w:t>202</w:t>
                              </w:r>
                              <w:r w:rsidR="008031A3">
                                <w:rPr>
                                  <w:color w:val="FFFFFF" w:themeColor="background1"/>
                                  <w:sz w:val="24"/>
                                  <w:szCs w:val="24"/>
                                </w:rPr>
                                <w:t>4</w:t>
                              </w:r>
                            </w:p>
                          </w:sdtContent>
                        </w:sdt>
                      </w:txbxContent>
                    </v:textbox>
                    <w10:wrap anchorx="margin" anchory="page"/>
                  </v:rect>
                </w:pict>
              </mc:Fallback>
            </mc:AlternateContent>
          </w:r>
          <w:r w:rsidR="00342E65">
            <w:rPr>
              <w:rFonts w:cstheme="minorHAnsi"/>
              <w:i/>
              <w:iCs/>
            </w:rPr>
            <w:br w:type="page"/>
          </w:r>
        </w:p>
      </w:sdtContent>
    </w:sdt>
    <w:sdt>
      <w:sdtPr>
        <w:rPr>
          <w:rFonts w:ascii="Calibri" w:eastAsia="Calibri" w:hAnsi="Calibri" w:cs="Times New Roman"/>
          <w:color w:val="auto"/>
          <w:sz w:val="24"/>
          <w:szCs w:val="24"/>
          <w:lang w:eastAsia="pl-PL"/>
        </w:rPr>
        <w:id w:val="-148445366"/>
        <w:docPartObj>
          <w:docPartGallery w:val="Table of Contents"/>
          <w:docPartUnique/>
        </w:docPartObj>
      </w:sdtPr>
      <w:sdtEndPr>
        <w:rPr>
          <w:b/>
          <w:bCs/>
          <w:sz w:val="22"/>
        </w:rPr>
      </w:sdtEndPr>
      <w:sdtContent>
        <w:p w14:paraId="30577759" w14:textId="77777777" w:rsidR="00EB7F9A" w:rsidRDefault="00EB7F9A">
          <w:pPr>
            <w:pStyle w:val="Nagwekspisutreci"/>
          </w:pPr>
          <w:r>
            <w:t>Spis treści</w:t>
          </w:r>
        </w:p>
        <w:p w14:paraId="5E6D442C" w14:textId="0584D1D7" w:rsidR="00490632" w:rsidRDefault="00EB7F9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r>
            <w:fldChar w:fldCharType="begin"/>
          </w:r>
          <w:r>
            <w:instrText xml:space="preserve"> TOC \o "1-3" \h \z \u </w:instrText>
          </w:r>
          <w:r>
            <w:fldChar w:fldCharType="separate"/>
          </w:r>
          <w:hyperlink w:anchor="_Toc174000471" w:history="1">
            <w:r w:rsidR="00490632" w:rsidRPr="00697189">
              <w:rPr>
                <w:rStyle w:val="Hipercze"/>
                <w:noProof/>
              </w:rPr>
              <w:t>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Wstęp</w:t>
            </w:r>
            <w:r w:rsidR="00490632">
              <w:rPr>
                <w:noProof/>
                <w:webHidden/>
              </w:rPr>
              <w:tab/>
            </w:r>
            <w:r w:rsidR="00490632">
              <w:rPr>
                <w:noProof/>
                <w:webHidden/>
              </w:rPr>
              <w:fldChar w:fldCharType="begin"/>
            </w:r>
            <w:r w:rsidR="00490632">
              <w:rPr>
                <w:noProof/>
                <w:webHidden/>
              </w:rPr>
              <w:instrText xml:space="preserve"> PAGEREF _Toc174000471 \h </w:instrText>
            </w:r>
            <w:r w:rsidR="00490632">
              <w:rPr>
                <w:noProof/>
                <w:webHidden/>
              </w:rPr>
            </w:r>
            <w:r w:rsidR="00490632">
              <w:rPr>
                <w:noProof/>
                <w:webHidden/>
              </w:rPr>
              <w:fldChar w:fldCharType="separate"/>
            </w:r>
            <w:r w:rsidR="00B61AD0">
              <w:rPr>
                <w:noProof/>
                <w:webHidden/>
              </w:rPr>
              <w:t>4</w:t>
            </w:r>
            <w:r w:rsidR="00490632">
              <w:rPr>
                <w:noProof/>
                <w:webHidden/>
              </w:rPr>
              <w:fldChar w:fldCharType="end"/>
            </w:r>
          </w:hyperlink>
        </w:p>
        <w:p w14:paraId="20DD3D47" w14:textId="465C546E"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72" w:history="1">
            <w:r w:rsidR="00490632" w:rsidRPr="00697189">
              <w:rPr>
                <w:rStyle w:val="Hipercze"/>
                <w:noProof/>
              </w:rPr>
              <w:t>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Metodologia opracowania</w:t>
            </w:r>
            <w:r w:rsidR="00490632">
              <w:rPr>
                <w:noProof/>
                <w:webHidden/>
              </w:rPr>
              <w:tab/>
            </w:r>
            <w:r w:rsidR="00490632">
              <w:rPr>
                <w:noProof/>
                <w:webHidden/>
              </w:rPr>
              <w:fldChar w:fldCharType="begin"/>
            </w:r>
            <w:r w:rsidR="00490632">
              <w:rPr>
                <w:noProof/>
                <w:webHidden/>
              </w:rPr>
              <w:instrText xml:space="preserve"> PAGEREF _Toc174000472 \h </w:instrText>
            </w:r>
            <w:r w:rsidR="00490632">
              <w:rPr>
                <w:noProof/>
                <w:webHidden/>
              </w:rPr>
            </w:r>
            <w:r w:rsidR="00490632">
              <w:rPr>
                <w:noProof/>
                <w:webHidden/>
              </w:rPr>
              <w:fldChar w:fldCharType="separate"/>
            </w:r>
            <w:r w:rsidR="00B61AD0">
              <w:rPr>
                <w:noProof/>
                <w:webHidden/>
              </w:rPr>
              <w:t>4</w:t>
            </w:r>
            <w:r w:rsidR="00490632">
              <w:rPr>
                <w:noProof/>
                <w:webHidden/>
              </w:rPr>
              <w:fldChar w:fldCharType="end"/>
            </w:r>
          </w:hyperlink>
        </w:p>
        <w:p w14:paraId="628498D8" w14:textId="666602F3"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73" w:history="1">
            <w:r w:rsidR="00490632" w:rsidRPr="00697189">
              <w:rPr>
                <w:rStyle w:val="Hipercze"/>
                <w:noProof/>
              </w:rPr>
              <w:t>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Podstawa prawna</w:t>
            </w:r>
            <w:r w:rsidR="00490632">
              <w:rPr>
                <w:noProof/>
                <w:webHidden/>
              </w:rPr>
              <w:tab/>
            </w:r>
            <w:r w:rsidR="00490632">
              <w:rPr>
                <w:noProof/>
                <w:webHidden/>
              </w:rPr>
              <w:fldChar w:fldCharType="begin"/>
            </w:r>
            <w:r w:rsidR="00490632">
              <w:rPr>
                <w:noProof/>
                <w:webHidden/>
              </w:rPr>
              <w:instrText xml:space="preserve"> PAGEREF _Toc174000473 \h </w:instrText>
            </w:r>
            <w:r w:rsidR="00490632">
              <w:rPr>
                <w:noProof/>
                <w:webHidden/>
              </w:rPr>
            </w:r>
            <w:r w:rsidR="00490632">
              <w:rPr>
                <w:noProof/>
                <w:webHidden/>
              </w:rPr>
              <w:fldChar w:fldCharType="separate"/>
            </w:r>
            <w:r w:rsidR="00B61AD0">
              <w:rPr>
                <w:noProof/>
                <w:webHidden/>
              </w:rPr>
              <w:t>4</w:t>
            </w:r>
            <w:r w:rsidR="00490632">
              <w:rPr>
                <w:noProof/>
                <w:webHidden/>
              </w:rPr>
              <w:fldChar w:fldCharType="end"/>
            </w:r>
          </w:hyperlink>
        </w:p>
        <w:p w14:paraId="13E87E53" w14:textId="02E7F0D0"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474" w:history="1">
            <w:r w:rsidR="00490632" w:rsidRPr="00697189">
              <w:rPr>
                <w:rStyle w:val="Hipercze"/>
                <w:noProof/>
              </w:rPr>
              <w:t>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Uwarunkowania prawne</w:t>
            </w:r>
            <w:r w:rsidR="00490632">
              <w:rPr>
                <w:noProof/>
                <w:webHidden/>
              </w:rPr>
              <w:tab/>
            </w:r>
            <w:r w:rsidR="00490632">
              <w:rPr>
                <w:noProof/>
                <w:webHidden/>
              </w:rPr>
              <w:fldChar w:fldCharType="begin"/>
            </w:r>
            <w:r w:rsidR="00490632">
              <w:rPr>
                <w:noProof/>
                <w:webHidden/>
              </w:rPr>
              <w:instrText xml:space="preserve"> PAGEREF _Toc174000474 \h </w:instrText>
            </w:r>
            <w:r w:rsidR="00490632">
              <w:rPr>
                <w:noProof/>
                <w:webHidden/>
              </w:rPr>
            </w:r>
            <w:r w:rsidR="00490632">
              <w:rPr>
                <w:noProof/>
                <w:webHidden/>
              </w:rPr>
              <w:fldChar w:fldCharType="separate"/>
            </w:r>
            <w:r w:rsidR="00B61AD0">
              <w:rPr>
                <w:noProof/>
                <w:webHidden/>
              </w:rPr>
              <w:t>6</w:t>
            </w:r>
            <w:r w:rsidR="00490632">
              <w:rPr>
                <w:noProof/>
                <w:webHidden/>
              </w:rPr>
              <w:fldChar w:fldCharType="end"/>
            </w:r>
          </w:hyperlink>
        </w:p>
        <w:p w14:paraId="5942E030" w14:textId="0F3BDD24"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75" w:history="1">
            <w:r w:rsidR="00490632" w:rsidRPr="00697189">
              <w:rPr>
                <w:rStyle w:val="Hipercze"/>
                <w:noProof/>
              </w:rPr>
              <w:t>2.1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Prawo międzynarodowe i krajowe</w:t>
            </w:r>
            <w:r w:rsidR="00490632">
              <w:rPr>
                <w:noProof/>
                <w:webHidden/>
              </w:rPr>
              <w:tab/>
            </w:r>
            <w:r w:rsidR="00490632">
              <w:rPr>
                <w:noProof/>
                <w:webHidden/>
              </w:rPr>
              <w:fldChar w:fldCharType="begin"/>
            </w:r>
            <w:r w:rsidR="00490632">
              <w:rPr>
                <w:noProof/>
                <w:webHidden/>
              </w:rPr>
              <w:instrText xml:space="preserve"> PAGEREF _Toc174000475 \h </w:instrText>
            </w:r>
            <w:r w:rsidR="00490632">
              <w:rPr>
                <w:noProof/>
                <w:webHidden/>
              </w:rPr>
            </w:r>
            <w:r w:rsidR="00490632">
              <w:rPr>
                <w:noProof/>
                <w:webHidden/>
              </w:rPr>
              <w:fldChar w:fldCharType="separate"/>
            </w:r>
            <w:r w:rsidR="00B61AD0">
              <w:rPr>
                <w:noProof/>
                <w:webHidden/>
              </w:rPr>
              <w:t>6</w:t>
            </w:r>
            <w:r w:rsidR="00490632">
              <w:rPr>
                <w:noProof/>
                <w:webHidden/>
              </w:rPr>
              <w:fldChar w:fldCharType="end"/>
            </w:r>
          </w:hyperlink>
        </w:p>
        <w:p w14:paraId="759F6774" w14:textId="2CA7A82A"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76" w:history="1">
            <w:r w:rsidR="00490632" w:rsidRPr="00697189">
              <w:rPr>
                <w:rStyle w:val="Hipercze"/>
                <w:rFonts w:cs="Calibri"/>
                <w:noProof/>
              </w:rPr>
              <w:t>2.1.1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Porozumienie paryskie w sprawie zmian klimatu (UNFCCC)</w:t>
            </w:r>
            <w:r w:rsidR="00490632">
              <w:rPr>
                <w:noProof/>
                <w:webHidden/>
              </w:rPr>
              <w:tab/>
            </w:r>
            <w:r w:rsidR="00490632">
              <w:rPr>
                <w:noProof/>
                <w:webHidden/>
              </w:rPr>
              <w:fldChar w:fldCharType="begin"/>
            </w:r>
            <w:r w:rsidR="00490632">
              <w:rPr>
                <w:noProof/>
                <w:webHidden/>
              </w:rPr>
              <w:instrText xml:space="preserve"> PAGEREF _Toc174000476 \h </w:instrText>
            </w:r>
            <w:r w:rsidR="00490632">
              <w:rPr>
                <w:noProof/>
                <w:webHidden/>
              </w:rPr>
            </w:r>
            <w:r w:rsidR="00490632">
              <w:rPr>
                <w:noProof/>
                <w:webHidden/>
              </w:rPr>
              <w:fldChar w:fldCharType="separate"/>
            </w:r>
            <w:r w:rsidR="00B61AD0">
              <w:rPr>
                <w:noProof/>
                <w:webHidden/>
              </w:rPr>
              <w:t>6</w:t>
            </w:r>
            <w:r w:rsidR="00490632">
              <w:rPr>
                <w:noProof/>
                <w:webHidden/>
              </w:rPr>
              <w:fldChar w:fldCharType="end"/>
            </w:r>
          </w:hyperlink>
        </w:p>
        <w:p w14:paraId="7F50BB0F" w14:textId="73093979"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77" w:history="1">
            <w:r w:rsidR="00490632" w:rsidRPr="00697189">
              <w:rPr>
                <w:rStyle w:val="Hipercze"/>
                <w:rFonts w:cs="Calibri"/>
                <w:noProof/>
              </w:rPr>
              <w:t>2.1.2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Europejski Zielony Ład</w:t>
            </w:r>
            <w:r w:rsidR="00490632">
              <w:rPr>
                <w:noProof/>
                <w:webHidden/>
              </w:rPr>
              <w:tab/>
            </w:r>
            <w:r w:rsidR="00490632">
              <w:rPr>
                <w:noProof/>
                <w:webHidden/>
              </w:rPr>
              <w:fldChar w:fldCharType="begin"/>
            </w:r>
            <w:r w:rsidR="00490632">
              <w:rPr>
                <w:noProof/>
                <w:webHidden/>
              </w:rPr>
              <w:instrText xml:space="preserve"> PAGEREF _Toc174000477 \h </w:instrText>
            </w:r>
            <w:r w:rsidR="00490632">
              <w:rPr>
                <w:noProof/>
                <w:webHidden/>
              </w:rPr>
            </w:r>
            <w:r w:rsidR="00490632">
              <w:rPr>
                <w:noProof/>
                <w:webHidden/>
              </w:rPr>
              <w:fldChar w:fldCharType="separate"/>
            </w:r>
            <w:r w:rsidR="00B61AD0">
              <w:rPr>
                <w:noProof/>
                <w:webHidden/>
              </w:rPr>
              <w:t>7</w:t>
            </w:r>
            <w:r w:rsidR="00490632">
              <w:rPr>
                <w:noProof/>
                <w:webHidden/>
              </w:rPr>
              <w:fldChar w:fldCharType="end"/>
            </w:r>
          </w:hyperlink>
        </w:p>
        <w:p w14:paraId="57251A45" w14:textId="3A9C0A45"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78" w:history="1">
            <w:r w:rsidR="00490632" w:rsidRPr="00697189">
              <w:rPr>
                <w:rStyle w:val="Hipercze"/>
                <w:rFonts w:cs="Calibri"/>
                <w:noProof/>
              </w:rPr>
              <w:t>2.1.3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Czysta energia dla wszystkich Europejczyków (zwana też pakietem zimowym)</w:t>
            </w:r>
            <w:r w:rsidR="00490632">
              <w:rPr>
                <w:noProof/>
                <w:webHidden/>
              </w:rPr>
              <w:tab/>
            </w:r>
            <w:r w:rsidR="00490632">
              <w:rPr>
                <w:noProof/>
                <w:webHidden/>
              </w:rPr>
              <w:fldChar w:fldCharType="begin"/>
            </w:r>
            <w:r w:rsidR="00490632">
              <w:rPr>
                <w:noProof/>
                <w:webHidden/>
              </w:rPr>
              <w:instrText xml:space="preserve"> PAGEREF _Toc174000478 \h </w:instrText>
            </w:r>
            <w:r w:rsidR="00490632">
              <w:rPr>
                <w:noProof/>
                <w:webHidden/>
              </w:rPr>
            </w:r>
            <w:r w:rsidR="00490632">
              <w:rPr>
                <w:noProof/>
                <w:webHidden/>
              </w:rPr>
              <w:fldChar w:fldCharType="separate"/>
            </w:r>
            <w:r w:rsidR="00B61AD0">
              <w:rPr>
                <w:noProof/>
                <w:webHidden/>
              </w:rPr>
              <w:t>8</w:t>
            </w:r>
            <w:r w:rsidR="00490632">
              <w:rPr>
                <w:noProof/>
                <w:webHidden/>
              </w:rPr>
              <w:fldChar w:fldCharType="end"/>
            </w:r>
          </w:hyperlink>
        </w:p>
        <w:p w14:paraId="456DB197" w14:textId="0ECAA0AD"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79" w:history="1">
            <w:r w:rsidR="00490632" w:rsidRPr="00697189">
              <w:rPr>
                <w:rStyle w:val="Hipercze"/>
                <w:rFonts w:cs="Calibri"/>
                <w:noProof/>
              </w:rPr>
              <w:t>2.1.4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Krajowy plan na rzecz energii i klimatu na lata 2021-2030</w:t>
            </w:r>
            <w:r w:rsidR="00490632">
              <w:rPr>
                <w:noProof/>
                <w:webHidden/>
              </w:rPr>
              <w:tab/>
            </w:r>
            <w:r w:rsidR="00490632">
              <w:rPr>
                <w:noProof/>
                <w:webHidden/>
              </w:rPr>
              <w:fldChar w:fldCharType="begin"/>
            </w:r>
            <w:r w:rsidR="00490632">
              <w:rPr>
                <w:noProof/>
                <w:webHidden/>
              </w:rPr>
              <w:instrText xml:space="preserve"> PAGEREF _Toc174000479 \h </w:instrText>
            </w:r>
            <w:r w:rsidR="00490632">
              <w:rPr>
                <w:noProof/>
                <w:webHidden/>
              </w:rPr>
            </w:r>
            <w:r w:rsidR="00490632">
              <w:rPr>
                <w:noProof/>
                <w:webHidden/>
              </w:rPr>
              <w:fldChar w:fldCharType="separate"/>
            </w:r>
            <w:r w:rsidR="00B61AD0">
              <w:rPr>
                <w:noProof/>
                <w:webHidden/>
              </w:rPr>
              <w:t>9</w:t>
            </w:r>
            <w:r w:rsidR="00490632">
              <w:rPr>
                <w:noProof/>
                <w:webHidden/>
              </w:rPr>
              <w:fldChar w:fldCharType="end"/>
            </w:r>
          </w:hyperlink>
        </w:p>
        <w:p w14:paraId="1C42D69C" w14:textId="4A0D56D5"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0" w:history="1">
            <w:r w:rsidR="00490632" w:rsidRPr="00697189">
              <w:rPr>
                <w:rStyle w:val="Hipercze"/>
                <w:rFonts w:cs="Calibri"/>
                <w:noProof/>
              </w:rPr>
              <w:t>2.1.5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Polityka energetyczna Polski do 2040</w:t>
            </w:r>
            <w:r w:rsidR="00490632">
              <w:rPr>
                <w:noProof/>
                <w:webHidden/>
              </w:rPr>
              <w:tab/>
            </w:r>
            <w:r w:rsidR="00490632">
              <w:rPr>
                <w:noProof/>
                <w:webHidden/>
              </w:rPr>
              <w:fldChar w:fldCharType="begin"/>
            </w:r>
            <w:r w:rsidR="00490632">
              <w:rPr>
                <w:noProof/>
                <w:webHidden/>
              </w:rPr>
              <w:instrText xml:space="preserve"> PAGEREF _Toc174000480 \h </w:instrText>
            </w:r>
            <w:r w:rsidR="00490632">
              <w:rPr>
                <w:noProof/>
                <w:webHidden/>
              </w:rPr>
            </w:r>
            <w:r w:rsidR="00490632">
              <w:rPr>
                <w:noProof/>
                <w:webHidden/>
              </w:rPr>
              <w:fldChar w:fldCharType="separate"/>
            </w:r>
            <w:r w:rsidR="00B61AD0">
              <w:rPr>
                <w:noProof/>
                <w:webHidden/>
              </w:rPr>
              <w:t>10</w:t>
            </w:r>
            <w:r w:rsidR="00490632">
              <w:rPr>
                <w:noProof/>
                <w:webHidden/>
              </w:rPr>
              <w:fldChar w:fldCharType="end"/>
            </w:r>
          </w:hyperlink>
        </w:p>
        <w:p w14:paraId="4B2FCF9A" w14:textId="45BB7675"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81" w:history="1">
            <w:r w:rsidR="00490632" w:rsidRPr="00697189">
              <w:rPr>
                <w:rStyle w:val="Hipercze"/>
                <w:noProof/>
              </w:rPr>
              <w:t>2.2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Prawo regionalne i lokalne</w:t>
            </w:r>
            <w:r w:rsidR="00490632">
              <w:rPr>
                <w:noProof/>
                <w:webHidden/>
              </w:rPr>
              <w:tab/>
            </w:r>
            <w:r w:rsidR="00490632">
              <w:rPr>
                <w:noProof/>
                <w:webHidden/>
              </w:rPr>
              <w:fldChar w:fldCharType="begin"/>
            </w:r>
            <w:r w:rsidR="00490632">
              <w:rPr>
                <w:noProof/>
                <w:webHidden/>
              </w:rPr>
              <w:instrText xml:space="preserve"> PAGEREF _Toc174000481 \h </w:instrText>
            </w:r>
            <w:r w:rsidR="00490632">
              <w:rPr>
                <w:noProof/>
                <w:webHidden/>
              </w:rPr>
            </w:r>
            <w:r w:rsidR="00490632">
              <w:rPr>
                <w:noProof/>
                <w:webHidden/>
              </w:rPr>
              <w:fldChar w:fldCharType="separate"/>
            </w:r>
            <w:r w:rsidR="00B61AD0">
              <w:rPr>
                <w:noProof/>
                <w:webHidden/>
              </w:rPr>
              <w:t>11</w:t>
            </w:r>
            <w:r w:rsidR="00490632">
              <w:rPr>
                <w:noProof/>
                <w:webHidden/>
              </w:rPr>
              <w:fldChar w:fldCharType="end"/>
            </w:r>
          </w:hyperlink>
        </w:p>
        <w:p w14:paraId="043C11E1" w14:textId="27060CC4"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2" w:history="1">
            <w:r w:rsidR="00490632" w:rsidRPr="00697189">
              <w:rPr>
                <w:rStyle w:val="Hipercze"/>
                <w:rFonts w:cs="Calibri"/>
                <w:noProof/>
              </w:rPr>
              <w:t>2.2.1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Program ochrony powietrza w zakresie pyłu zawieszonego PM10, PM2,5 oraz benzo(a)pirenu dla strefy miasto Toruń</w:t>
            </w:r>
            <w:r w:rsidR="00490632">
              <w:rPr>
                <w:noProof/>
                <w:webHidden/>
              </w:rPr>
              <w:tab/>
            </w:r>
            <w:r w:rsidR="00490632">
              <w:rPr>
                <w:noProof/>
                <w:webHidden/>
              </w:rPr>
              <w:fldChar w:fldCharType="begin"/>
            </w:r>
            <w:r w:rsidR="00490632">
              <w:rPr>
                <w:noProof/>
                <w:webHidden/>
              </w:rPr>
              <w:instrText xml:space="preserve"> PAGEREF _Toc174000482 \h </w:instrText>
            </w:r>
            <w:r w:rsidR="00490632">
              <w:rPr>
                <w:noProof/>
                <w:webHidden/>
              </w:rPr>
            </w:r>
            <w:r w:rsidR="00490632">
              <w:rPr>
                <w:noProof/>
                <w:webHidden/>
              </w:rPr>
              <w:fldChar w:fldCharType="separate"/>
            </w:r>
            <w:r w:rsidR="00B61AD0">
              <w:rPr>
                <w:noProof/>
                <w:webHidden/>
              </w:rPr>
              <w:t>11</w:t>
            </w:r>
            <w:r w:rsidR="00490632">
              <w:rPr>
                <w:noProof/>
                <w:webHidden/>
              </w:rPr>
              <w:fldChar w:fldCharType="end"/>
            </w:r>
          </w:hyperlink>
        </w:p>
        <w:p w14:paraId="0F868A6E" w14:textId="48044BE1"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3" w:history="1">
            <w:r w:rsidR="00490632" w:rsidRPr="00697189">
              <w:rPr>
                <w:rStyle w:val="Hipercze"/>
                <w:rFonts w:cs="Calibri"/>
                <w:noProof/>
              </w:rPr>
              <w:t>2.2.2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Uchwała „antysmogowa”</w:t>
            </w:r>
            <w:r w:rsidR="00490632">
              <w:rPr>
                <w:noProof/>
                <w:webHidden/>
              </w:rPr>
              <w:tab/>
            </w:r>
            <w:r w:rsidR="00490632">
              <w:rPr>
                <w:noProof/>
                <w:webHidden/>
              </w:rPr>
              <w:fldChar w:fldCharType="begin"/>
            </w:r>
            <w:r w:rsidR="00490632">
              <w:rPr>
                <w:noProof/>
                <w:webHidden/>
              </w:rPr>
              <w:instrText xml:space="preserve"> PAGEREF _Toc174000483 \h </w:instrText>
            </w:r>
            <w:r w:rsidR="00490632">
              <w:rPr>
                <w:noProof/>
                <w:webHidden/>
              </w:rPr>
            </w:r>
            <w:r w:rsidR="00490632">
              <w:rPr>
                <w:noProof/>
                <w:webHidden/>
              </w:rPr>
              <w:fldChar w:fldCharType="separate"/>
            </w:r>
            <w:r w:rsidR="00B61AD0">
              <w:rPr>
                <w:noProof/>
                <w:webHidden/>
              </w:rPr>
              <w:t>11</w:t>
            </w:r>
            <w:r w:rsidR="00490632">
              <w:rPr>
                <w:noProof/>
                <w:webHidden/>
              </w:rPr>
              <w:fldChar w:fldCharType="end"/>
            </w:r>
          </w:hyperlink>
        </w:p>
        <w:p w14:paraId="37795F73" w14:textId="1359AC86"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4" w:history="1">
            <w:r w:rsidR="00490632" w:rsidRPr="00697189">
              <w:rPr>
                <w:rStyle w:val="Hipercze"/>
                <w:rFonts w:cs="Calibri"/>
                <w:noProof/>
              </w:rPr>
              <w:t>2.2.3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Strategia rozwoju województwa kujawsko-pomorskiego do roku 2030 – Strategia przyśpieszenia 2030+</w:t>
            </w:r>
            <w:r w:rsidR="00490632">
              <w:rPr>
                <w:noProof/>
                <w:webHidden/>
              </w:rPr>
              <w:tab/>
            </w:r>
            <w:r w:rsidR="00490632">
              <w:rPr>
                <w:noProof/>
                <w:webHidden/>
              </w:rPr>
              <w:fldChar w:fldCharType="begin"/>
            </w:r>
            <w:r w:rsidR="00490632">
              <w:rPr>
                <w:noProof/>
                <w:webHidden/>
              </w:rPr>
              <w:instrText xml:space="preserve"> PAGEREF _Toc174000484 \h </w:instrText>
            </w:r>
            <w:r w:rsidR="00490632">
              <w:rPr>
                <w:noProof/>
                <w:webHidden/>
              </w:rPr>
            </w:r>
            <w:r w:rsidR="00490632">
              <w:rPr>
                <w:noProof/>
                <w:webHidden/>
              </w:rPr>
              <w:fldChar w:fldCharType="separate"/>
            </w:r>
            <w:r w:rsidR="00B61AD0">
              <w:rPr>
                <w:noProof/>
                <w:webHidden/>
              </w:rPr>
              <w:t>12</w:t>
            </w:r>
            <w:r w:rsidR="00490632">
              <w:rPr>
                <w:noProof/>
                <w:webHidden/>
              </w:rPr>
              <w:fldChar w:fldCharType="end"/>
            </w:r>
          </w:hyperlink>
        </w:p>
        <w:p w14:paraId="464F8F2D" w14:textId="0CF8853E"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5" w:history="1">
            <w:r w:rsidR="00490632" w:rsidRPr="00697189">
              <w:rPr>
                <w:rStyle w:val="Hipercze"/>
                <w:rFonts w:cs="Calibri"/>
                <w:noProof/>
              </w:rPr>
              <w:t>2.2.4</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cstheme="minorHAnsi"/>
                <w:noProof/>
              </w:rPr>
              <w:t>Strategia Rozwoju Miasta Torunia do roku 2020 z uwzględnieniem perspektywy rozwoju do 2028 r.</w:t>
            </w:r>
            <w:r w:rsidR="00490632">
              <w:rPr>
                <w:noProof/>
                <w:webHidden/>
              </w:rPr>
              <w:tab/>
            </w:r>
            <w:r w:rsidR="00490632">
              <w:rPr>
                <w:noProof/>
                <w:webHidden/>
              </w:rPr>
              <w:fldChar w:fldCharType="begin"/>
            </w:r>
            <w:r w:rsidR="00490632">
              <w:rPr>
                <w:noProof/>
                <w:webHidden/>
              </w:rPr>
              <w:instrText xml:space="preserve"> PAGEREF _Toc174000485 \h </w:instrText>
            </w:r>
            <w:r w:rsidR="00490632">
              <w:rPr>
                <w:noProof/>
                <w:webHidden/>
              </w:rPr>
            </w:r>
            <w:r w:rsidR="00490632">
              <w:rPr>
                <w:noProof/>
                <w:webHidden/>
              </w:rPr>
              <w:fldChar w:fldCharType="separate"/>
            </w:r>
            <w:r w:rsidR="00B61AD0">
              <w:rPr>
                <w:noProof/>
                <w:webHidden/>
              </w:rPr>
              <w:t>13</w:t>
            </w:r>
            <w:r w:rsidR="00490632">
              <w:rPr>
                <w:noProof/>
                <w:webHidden/>
              </w:rPr>
              <w:fldChar w:fldCharType="end"/>
            </w:r>
          </w:hyperlink>
        </w:p>
        <w:p w14:paraId="7534875D" w14:textId="19350E81"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6" w:history="1">
            <w:r w:rsidR="00490632" w:rsidRPr="00697189">
              <w:rPr>
                <w:rStyle w:val="Hipercze"/>
                <w:rFonts w:cs="Calibri"/>
                <w:noProof/>
              </w:rPr>
              <w:t>2.2.5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Studium uwarunkowań i kierunków zagospodarowania przestrzennego miasta Torunia</w:t>
            </w:r>
            <w:r w:rsidR="00490632">
              <w:rPr>
                <w:noProof/>
                <w:webHidden/>
              </w:rPr>
              <w:tab/>
            </w:r>
            <w:r w:rsidR="00490632">
              <w:rPr>
                <w:noProof/>
                <w:webHidden/>
              </w:rPr>
              <w:fldChar w:fldCharType="begin"/>
            </w:r>
            <w:r w:rsidR="00490632">
              <w:rPr>
                <w:noProof/>
                <w:webHidden/>
              </w:rPr>
              <w:instrText xml:space="preserve"> PAGEREF _Toc174000486 \h </w:instrText>
            </w:r>
            <w:r w:rsidR="00490632">
              <w:rPr>
                <w:noProof/>
                <w:webHidden/>
              </w:rPr>
            </w:r>
            <w:r w:rsidR="00490632">
              <w:rPr>
                <w:noProof/>
                <w:webHidden/>
              </w:rPr>
              <w:fldChar w:fldCharType="separate"/>
            </w:r>
            <w:r w:rsidR="00B61AD0">
              <w:rPr>
                <w:noProof/>
                <w:webHidden/>
              </w:rPr>
              <w:t>13</w:t>
            </w:r>
            <w:r w:rsidR="00490632">
              <w:rPr>
                <w:noProof/>
                <w:webHidden/>
              </w:rPr>
              <w:fldChar w:fldCharType="end"/>
            </w:r>
          </w:hyperlink>
        </w:p>
        <w:p w14:paraId="7B39E8B4" w14:textId="1FCAF731"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87" w:history="1">
            <w:r w:rsidR="00490632" w:rsidRPr="00697189">
              <w:rPr>
                <w:rStyle w:val="Hipercze"/>
                <w:rFonts w:cs="Calibri"/>
                <w:noProof/>
              </w:rPr>
              <w:t>2.2.6</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Program Ochrony Środowiska dla Miasta Torunia na lata 2021-2024 z uwzględnieniem perspektywy do roku 2028</w:t>
            </w:r>
            <w:r w:rsidR="00490632">
              <w:rPr>
                <w:noProof/>
                <w:webHidden/>
              </w:rPr>
              <w:tab/>
            </w:r>
            <w:r w:rsidR="00490632">
              <w:rPr>
                <w:noProof/>
                <w:webHidden/>
              </w:rPr>
              <w:fldChar w:fldCharType="begin"/>
            </w:r>
            <w:r w:rsidR="00490632">
              <w:rPr>
                <w:noProof/>
                <w:webHidden/>
              </w:rPr>
              <w:instrText xml:space="preserve"> PAGEREF _Toc174000487 \h </w:instrText>
            </w:r>
            <w:r w:rsidR="00490632">
              <w:rPr>
                <w:noProof/>
                <w:webHidden/>
              </w:rPr>
            </w:r>
            <w:r w:rsidR="00490632">
              <w:rPr>
                <w:noProof/>
                <w:webHidden/>
              </w:rPr>
              <w:fldChar w:fldCharType="separate"/>
            </w:r>
            <w:r w:rsidR="00B61AD0">
              <w:rPr>
                <w:noProof/>
                <w:webHidden/>
              </w:rPr>
              <w:t>14</w:t>
            </w:r>
            <w:r w:rsidR="00490632">
              <w:rPr>
                <w:noProof/>
                <w:webHidden/>
              </w:rPr>
              <w:fldChar w:fldCharType="end"/>
            </w:r>
          </w:hyperlink>
        </w:p>
        <w:p w14:paraId="77A12D36" w14:textId="06393B1E"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488" w:history="1">
            <w:r w:rsidR="00490632" w:rsidRPr="00697189">
              <w:rPr>
                <w:rStyle w:val="Hipercze"/>
                <w:rFonts w:cstheme="minorHAnsi"/>
                <w:noProof/>
              </w:rPr>
              <w:t>3</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cstheme="minorHAnsi"/>
                <w:noProof/>
              </w:rPr>
              <w:t>Charakterystyka Miasta Toruń</w:t>
            </w:r>
            <w:r w:rsidR="00490632">
              <w:rPr>
                <w:noProof/>
                <w:webHidden/>
              </w:rPr>
              <w:tab/>
            </w:r>
            <w:r w:rsidR="00490632">
              <w:rPr>
                <w:noProof/>
                <w:webHidden/>
              </w:rPr>
              <w:fldChar w:fldCharType="begin"/>
            </w:r>
            <w:r w:rsidR="00490632">
              <w:rPr>
                <w:noProof/>
                <w:webHidden/>
              </w:rPr>
              <w:instrText xml:space="preserve"> PAGEREF _Toc174000488 \h </w:instrText>
            </w:r>
            <w:r w:rsidR="00490632">
              <w:rPr>
                <w:noProof/>
                <w:webHidden/>
              </w:rPr>
            </w:r>
            <w:r w:rsidR="00490632">
              <w:rPr>
                <w:noProof/>
                <w:webHidden/>
              </w:rPr>
              <w:fldChar w:fldCharType="separate"/>
            </w:r>
            <w:r w:rsidR="00B61AD0">
              <w:rPr>
                <w:noProof/>
                <w:webHidden/>
              </w:rPr>
              <w:t>15</w:t>
            </w:r>
            <w:r w:rsidR="00490632">
              <w:rPr>
                <w:noProof/>
                <w:webHidden/>
              </w:rPr>
              <w:fldChar w:fldCharType="end"/>
            </w:r>
          </w:hyperlink>
        </w:p>
        <w:p w14:paraId="7D505924" w14:textId="28FC5240"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89" w:history="1">
            <w:r w:rsidR="00490632" w:rsidRPr="00697189">
              <w:rPr>
                <w:rStyle w:val="Hipercze"/>
                <w:noProof/>
              </w:rPr>
              <w:t>3.1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Położenie i charakterystyka przestrzenna miasta</w:t>
            </w:r>
            <w:r w:rsidR="00490632">
              <w:rPr>
                <w:noProof/>
                <w:webHidden/>
              </w:rPr>
              <w:tab/>
            </w:r>
            <w:r w:rsidR="00490632">
              <w:rPr>
                <w:noProof/>
                <w:webHidden/>
              </w:rPr>
              <w:fldChar w:fldCharType="begin"/>
            </w:r>
            <w:r w:rsidR="00490632">
              <w:rPr>
                <w:noProof/>
                <w:webHidden/>
              </w:rPr>
              <w:instrText xml:space="preserve"> PAGEREF _Toc174000489 \h </w:instrText>
            </w:r>
            <w:r w:rsidR="00490632">
              <w:rPr>
                <w:noProof/>
                <w:webHidden/>
              </w:rPr>
            </w:r>
            <w:r w:rsidR="00490632">
              <w:rPr>
                <w:noProof/>
                <w:webHidden/>
              </w:rPr>
              <w:fldChar w:fldCharType="separate"/>
            </w:r>
            <w:r w:rsidR="00B61AD0">
              <w:rPr>
                <w:noProof/>
                <w:webHidden/>
              </w:rPr>
              <w:t>15</w:t>
            </w:r>
            <w:r w:rsidR="00490632">
              <w:rPr>
                <w:noProof/>
                <w:webHidden/>
              </w:rPr>
              <w:fldChar w:fldCharType="end"/>
            </w:r>
          </w:hyperlink>
        </w:p>
        <w:p w14:paraId="0E78A2E8" w14:textId="6B98338B"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0" w:history="1">
            <w:r w:rsidR="00490632" w:rsidRPr="00697189">
              <w:rPr>
                <w:rStyle w:val="Hipercze"/>
                <w:noProof/>
              </w:rPr>
              <w:t>3.2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Klimat</w:t>
            </w:r>
            <w:r w:rsidR="00490632">
              <w:rPr>
                <w:noProof/>
                <w:webHidden/>
              </w:rPr>
              <w:tab/>
            </w:r>
            <w:r w:rsidR="00490632">
              <w:rPr>
                <w:noProof/>
                <w:webHidden/>
              </w:rPr>
              <w:fldChar w:fldCharType="begin"/>
            </w:r>
            <w:r w:rsidR="00490632">
              <w:rPr>
                <w:noProof/>
                <w:webHidden/>
              </w:rPr>
              <w:instrText xml:space="preserve"> PAGEREF _Toc174000490 \h </w:instrText>
            </w:r>
            <w:r w:rsidR="00490632">
              <w:rPr>
                <w:noProof/>
                <w:webHidden/>
              </w:rPr>
            </w:r>
            <w:r w:rsidR="00490632">
              <w:rPr>
                <w:noProof/>
                <w:webHidden/>
              </w:rPr>
              <w:fldChar w:fldCharType="separate"/>
            </w:r>
            <w:r w:rsidR="00B61AD0">
              <w:rPr>
                <w:noProof/>
                <w:webHidden/>
              </w:rPr>
              <w:t>16</w:t>
            </w:r>
            <w:r w:rsidR="00490632">
              <w:rPr>
                <w:noProof/>
                <w:webHidden/>
              </w:rPr>
              <w:fldChar w:fldCharType="end"/>
            </w:r>
          </w:hyperlink>
        </w:p>
        <w:p w14:paraId="450E5641" w14:textId="5DBDDA0E"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1" w:history="1">
            <w:r w:rsidR="00490632" w:rsidRPr="00697189">
              <w:rPr>
                <w:rStyle w:val="Hipercze"/>
                <w:noProof/>
              </w:rPr>
              <w:t>3.3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Trendy demograficzne</w:t>
            </w:r>
            <w:r w:rsidR="00490632">
              <w:rPr>
                <w:noProof/>
                <w:webHidden/>
              </w:rPr>
              <w:tab/>
            </w:r>
            <w:r w:rsidR="00490632">
              <w:rPr>
                <w:noProof/>
                <w:webHidden/>
              </w:rPr>
              <w:fldChar w:fldCharType="begin"/>
            </w:r>
            <w:r w:rsidR="00490632">
              <w:rPr>
                <w:noProof/>
                <w:webHidden/>
              </w:rPr>
              <w:instrText xml:space="preserve"> PAGEREF _Toc174000491 \h </w:instrText>
            </w:r>
            <w:r w:rsidR="00490632">
              <w:rPr>
                <w:noProof/>
                <w:webHidden/>
              </w:rPr>
            </w:r>
            <w:r w:rsidR="00490632">
              <w:rPr>
                <w:noProof/>
                <w:webHidden/>
              </w:rPr>
              <w:fldChar w:fldCharType="separate"/>
            </w:r>
            <w:r w:rsidR="00B61AD0">
              <w:rPr>
                <w:noProof/>
                <w:webHidden/>
              </w:rPr>
              <w:t>18</w:t>
            </w:r>
            <w:r w:rsidR="00490632">
              <w:rPr>
                <w:noProof/>
                <w:webHidden/>
              </w:rPr>
              <w:fldChar w:fldCharType="end"/>
            </w:r>
          </w:hyperlink>
        </w:p>
        <w:p w14:paraId="520FC963" w14:textId="115B8BF9"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2" w:history="1">
            <w:r w:rsidR="00490632" w:rsidRPr="00697189">
              <w:rPr>
                <w:rStyle w:val="Hipercze"/>
                <w:noProof/>
              </w:rPr>
              <w:t>3.4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Zasoby mieszkaniowe</w:t>
            </w:r>
            <w:r w:rsidR="00490632">
              <w:rPr>
                <w:noProof/>
                <w:webHidden/>
              </w:rPr>
              <w:tab/>
            </w:r>
            <w:r w:rsidR="00490632">
              <w:rPr>
                <w:noProof/>
                <w:webHidden/>
              </w:rPr>
              <w:fldChar w:fldCharType="begin"/>
            </w:r>
            <w:r w:rsidR="00490632">
              <w:rPr>
                <w:noProof/>
                <w:webHidden/>
              </w:rPr>
              <w:instrText xml:space="preserve"> PAGEREF _Toc174000492 \h </w:instrText>
            </w:r>
            <w:r w:rsidR="00490632">
              <w:rPr>
                <w:noProof/>
                <w:webHidden/>
              </w:rPr>
            </w:r>
            <w:r w:rsidR="00490632">
              <w:rPr>
                <w:noProof/>
                <w:webHidden/>
              </w:rPr>
              <w:fldChar w:fldCharType="separate"/>
            </w:r>
            <w:r w:rsidR="00B61AD0">
              <w:rPr>
                <w:noProof/>
                <w:webHidden/>
              </w:rPr>
              <w:t>20</w:t>
            </w:r>
            <w:r w:rsidR="00490632">
              <w:rPr>
                <w:noProof/>
                <w:webHidden/>
              </w:rPr>
              <w:fldChar w:fldCharType="end"/>
            </w:r>
          </w:hyperlink>
        </w:p>
        <w:p w14:paraId="42ADC9A2" w14:textId="533BC8C8"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3" w:history="1">
            <w:r w:rsidR="00490632" w:rsidRPr="00697189">
              <w:rPr>
                <w:rStyle w:val="Hipercze"/>
                <w:noProof/>
              </w:rPr>
              <w:t>3.5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Gospodarka Miasta</w:t>
            </w:r>
            <w:r w:rsidR="00490632">
              <w:rPr>
                <w:noProof/>
                <w:webHidden/>
              </w:rPr>
              <w:tab/>
            </w:r>
            <w:r w:rsidR="00490632">
              <w:rPr>
                <w:noProof/>
                <w:webHidden/>
              </w:rPr>
              <w:fldChar w:fldCharType="begin"/>
            </w:r>
            <w:r w:rsidR="00490632">
              <w:rPr>
                <w:noProof/>
                <w:webHidden/>
              </w:rPr>
              <w:instrText xml:space="preserve"> PAGEREF _Toc174000493 \h </w:instrText>
            </w:r>
            <w:r w:rsidR="00490632">
              <w:rPr>
                <w:noProof/>
                <w:webHidden/>
              </w:rPr>
            </w:r>
            <w:r w:rsidR="00490632">
              <w:rPr>
                <w:noProof/>
                <w:webHidden/>
              </w:rPr>
              <w:fldChar w:fldCharType="separate"/>
            </w:r>
            <w:r w:rsidR="00B61AD0">
              <w:rPr>
                <w:noProof/>
                <w:webHidden/>
              </w:rPr>
              <w:t>22</w:t>
            </w:r>
            <w:r w:rsidR="00490632">
              <w:rPr>
                <w:noProof/>
                <w:webHidden/>
              </w:rPr>
              <w:fldChar w:fldCharType="end"/>
            </w:r>
          </w:hyperlink>
        </w:p>
        <w:p w14:paraId="201D308F" w14:textId="0A8ECCA5"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4" w:history="1">
            <w:r w:rsidR="00490632" w:rsidRPr="00697189">
              <w:rPr>
                <w:rStyle w:val="Hipercze"/>
                <w:noProof/>
              </w:rPr>
              <w:t>3.6</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Rolnictwo, leśnictwo</w:t>
            </w:r>
            <w:r w:rsidR="00490632">
              <w:rPr>
                <w:noProof/>
                <w:webHidden/>
              </w:rPr>
              <w:tab/>
            </w:r>
            <w:r w:rsidR="00490632">
              <w:rPr>
                <w:noProof/>
                <w:webHidden/>
              </w:rPr>
              <w:fldChar w:fldCharType="begin"/>
            </w:r>
            <w:r w:rsidR="00490632">
              <w:rPr>
                <w:noProof/>
                <w:webHidden/>
              </w:rPr>
              <w:instrText xml:space="preserve"> PAGEREF _Toc174000494 \h </w:instrText>
            </w:r>
            <w:r w:rsidR="00490632">
              <w:rPr>
                <w:noProof/>
                <w:webHidden/>
              </w:rPr>
            </w:r>
            <w:r w:rsidR="00490632">
              <w:rPr>
                <w:noProof/>
                <w:webHidden/>
              </w:rPr>
              <w:fldChar w:fldCharType="separate"/>
            </w:r>
            <w:r w:rsidR="00B61AD0">
              <w:rPr>
                <w:noProof/>
                <w:webHidden/>
              </w:rPr>
              <w:t>23</w:t>
            </w:r>
            <w:r w:rsidR="00490632">
              <w:rPr>
                <w:noProof/>
                <w:webHidden/>
              </w:rPr>
              <w:fldChar w:fldCharType="end"/>
            </w:r>
          </w:hyperlink>
        </w:p>
        <w:p w14:paraId="1ADC9639" w14:textId="72FC2441"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5" w:history="1">
            <w:r w:rsidR="00490632" w:rsidRPr="00697189">
              <w:rPr>
                <w:rStyle w:val="Hipercze"/>
                <w:noProof/>
              </w:rPr>
              <w:t>3.7</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Uwarunkowania środowiskowe</w:t>
            </w:r>
            <w:r w:rsidR="00490632">
              <w:rPr>
                <w:noProof/>
                <w:webHidden/>
              </w:rPr>
              <w:tab/>
            </w:r>
            <w:r w:rsidR="00490632">
              <w:rPr>
                <w:noProof/>
                <w:webHidden/>
              </w:rPr>
              <w:fldChar w:fldCharType="begin"/>
            </w:r>
            <w:r w:rsidR="00490632">
              <w:rPr>
                <w:noProof/>
                <w:webHidden/>
              </w:rPr>
              <w:instrText xml:space="preserve"> PAGEREF _Toc174000495 \h </w:instrText>
            </w:r>
            <w:r w:rsidR="00490632">
              <w:rPr>
                <w:noProof/>
                <w:webHidden/>
              </w:rPr>
            </w:r>
            <w:r w:rsidR="00490632">
              <w:rPr>
                <w:noProof/>
                <w:webHidden/>
              </w:rPr>
              <w:fldChar w:fldCharType="separate"/>
            </w:r>
            <w:r w:rsidR="00B61AD0">
              <w:rPr>
                <w:noProof/>
                <w:webHidden/>
              </w:rPr>
              <w:t>23</w:t>
            </w:r>
            <w:r w:rsidR="00490632">
              <w:rPr>
                <w:noProof/>
                <w:webHidden/>
              </w:rPr>
              <w:fldChar w:fldCharType="end"/>
            </w:r>
          </w:hyperlink>
        </w:p>
        <w:p w14:paraId="1B7BCBFF" w14:textId="19239D7A"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496" w:history="1">
            <w:r w:rsidR="00490632" w:rsidRPr="00697189">
              <w:rPr>
                <w:rStyle w:val="Hipercze"/>
                <w:rFonts w:cs="Calibri"/>
                <w:noProof/>
              </w:rPr>
              <w:t>3.7.1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Obszary prawnie chronione</w:t>
            </w:r>
            <w:r w:rsidR="00490632">
              <w:rPr>
                <w:noProof/>
                <w:webHidden/>
              </w:rPr>
              <w:tab/>
            </w:r>
            <w:r w:rsidR="00490632">
              <w:rPr>
                <w:noProof/>
                <w:webHidden/>
              </w:rPr>
              <w:fldChar w:fldCharType="begin"/>
            </w:r>
            <w:r w:rsidR="00490632">
              <w:rPr>
                <w:noProof/>
                <w:webHidden/>
              </w:rPr>
              <w:instrText xml:space="preserve"> PAGEREF _Toc174000496 \h </w:instrText>
            </w:r>
            <w:r w:rsidR="00490632">
              <w:rPr>
                <w:noProof/>
                <w:webHidden/>
              </w:rPr>
            </w:r>
            <w:r w:rsidR="00490632">
              <w:rPr>
                <w:noProof/>
                <w:webHidden/>
              </w:rPr>
              <w:fldChar w:fldCharType="separate"/>
            </w:r>
            <w:r w:rsidR="00B61AD0">
              <w:rPr>
                <w:noProof/>
                <w:webHidden/>
              </w:rPr>
              <w:t>24</w:t>
            </w:r>
            <w:r w:rsidR="00490632">
              <w:rPr>
                <w:noProof/>
                <w:webHidden/>
              </w:rPr>
              <w:fldChar w:fldCharType="end"/>
            </w:r>
          </w:hyperlink>
        </w:p>
        <w:p w14:paraId="774DAD75" w14:textId="3B11E653"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497" w:history="1">
            <w:r w:rsidR="00490632" w:rsidRPr="00697189">
              <w:rPr>
                <w:rStyle w:val="Hipercze"/>
                <w:rFonts w:cstheme="minorHAnsi"/>
                <w:noProof/>
              </w:rPr>
              <w:t>4</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cstheme="minorHAnsi"/>
                <w:noProof/>
              </w:rPr>
              <w:t>Podział miasta na jednostki bilansowe</w:t>
            </w:r>
            <w:r w:rsidR="00490632">
              <w:rPr>
                <w:noProof/>
                <w:webHidden/>
              </w:rPr>
              <w:tab/>
            </w:r>
            <w:r w:rsidR="00490632">
              <w:rPr>
                <w:noProof/>
                <w:webHidden/>
              </w:rPr>
              <w:fldChar w:fldCharType="begin"/>
            </w:r>
            <w:r w:rsidR="00490632">
              <w:rPr>
                <w:noProof/>
                <w:webHidden/>
              </w:rPr>
              <w:instrText xml:space="preserve"> PAGEREF _Toc174000497 \h </w:instrText>
            </w:r>
            <w:r w:rsidR="00490632">
              <w:rPr>
                <w:noProof/>
                <w:webHidden/>
              </w:rPr>
            </w:r>
            <w:r w:rsidR="00490632">
              <w:rPr>
                <w:noProof/>
                <w:webHidden/>
              </w:rPr>
              <w:fldChar w:fldCharType="separate"/>
            </w:r>
            <w:r w:rsidR="00B61AD0">
              <w:rPr>
                <w:noProof/>
                <w:webHidden/>
              </w:rPr>
              <w:t>28</w:t>
            </w:r>
            <w:r w:rsidR="00490632">
              <w:rPr>
                <w:noProof/>
                <w:webHidden/>
              </w:rPr>
              <w:fldChar w:fldCharType="end"/>
            </w:r>
          </w:hyperlink>
        </w:p>
        <w:p w14:paraId="7A0447B4" w14:textId="631FFEF5"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498" w:history="1">
            <w:r w:rsidR="00490632" w:rsidRPr="00697189">
              <w:rPr>
                <w:rStyle w:val="Hipercze"/>
                <w:rFonts w:cstheme="minorHAnsi"/>
                <w:noProof/>
              </w:rPr>
              <w:t>5</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cstheme="minorHAnsi"/>
                <w:noProof/>
              </w:rPr>
              <w:t>Zaopatrzenie miasta w ciepło</w:t>
            </w:r>
            <w:r w:rsidR="00490632">
              <w:rPr>
                <w:noProof/>
                <w:webHidden/>
              </w:rPr>
              <w:tab/>
            </w:r>
            <w:r w:rsidR="00490632">
              <w:rPr>
                <w:noProof/>
                <w:webHidden/>
              </w:rPr>
              <w:fldChar w:fldCharType="begin"/>
            </w:r>
            <w:r w:rsidR="00490632">
              <w:rPr>
                <w:noProof/>
                <w:webHidden/>
              </w:rPr>
              <w:instrText xml:space="preserve"> PAGEREF _Toc174000498 \h </w:instrText>
            </w:r>
            <w:r w:rsidR="00490632">
              <w:rPr>
                <w:noProof/>
                <w:webHidden/>
              </w:rPr>
            </w:r>
            <w:r w:rsidR="00490632">
              <w:rPr>
                <w:noProof/>
                <w:webHidden/>
              </w:rPr>
              <w:fldChar w:fldCharType="separate"/>
            </w:r>
            <w:r w:rsidR="00B61AD0">
              <w:rPr>
                <w:noProof/>
                <w:webHidden/>
              </w:rPr>
              <w:t>32</w:t>
            </w:r>
            <w:r w:rsidR="00490632">
              <w:rPr>
                <w:noProof/>
                <w:webHidden/>
              </w:rPr>
              <w:fldChar w:fldCharType="end"/>
            </w:r>
          </w:hyperlink>
        </w:p>
        <w:p w14:paraId="113FBB4E" w14:textId="4D947E3C"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499" w:history="1">
            <w:r w:rsidR="00490632" w:rsidRPr="00697189">
              <w:rPr>
                <w:rStyle w:val="Hipercze"/>
                <w:noProof/>
              </w:rPr>
              <w:t>5.1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Źródła ciepła dla miejskiego systemu ciepłowniczego</w:t>
            </w:r>
            <w:r w:rsidR="00490632">
              <w:rPr>
                <w:noProof/>
                <w:webHidden/>
              </w:rPr>
              <w:tab/>
            </w:r>
            <w:r w:rsidR="00490632">
              <w:rPr>
                <w:noProof/>
                <w:webHidden/>
              </w:rPr>
              <w:fldChar w:fldCharType="begin"/>
            </w:r>
            <w:r w:rsidR="00490632">
              <w:rPr>
                <w:noProof/>
                <w:webHidden/>
              </w:rPr>
              <w:instrText xml:space="preserve"> PAGEREF _Toc174000499 \h </w:instrText>
            </w:r>
            <w:r w:rsidR="00490632">
              <w:rPr>
                <w:noProof/>
                <w:webHidden/>
              </w:rPr>
            </w:r>
            <w:r w:rsidR="00490632">
              <w:rPr>
                <w:noProof/>
                <w:webHidden/>
              </w:rPr>
              <w:fldChar w:fldCharType="separate"/>
            </w:r>
            <w:r w:rsidR="00B61AD0">
              <w:rPr>
                <w:noProof/>
                <w:webHidden/>
              </w:rPr>
              <w:t>32</w:t>
            </w:r>
            <w:r w:rsidR="00490632">
              <w:rPr>
                <w:noProof/>
                <w:webHidden/>
              </w:rPr>
              <w:fldChar w:fldCharType="end"/>
            </w:r>
          </w:hyperlink>
        </w:p>
        <w:p w14:paraId="55015D00" w14:textId="3B50B6C3"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00" w:history="1">
            <w:r w:rsidR="00490632" w:rsidRPr="00697189">
              <w:rPr>
                <w:rStyle w:val="Hipercze"/>
                <w:rFonts w:cs="Calibri"/>
                <w:noProof/>
              </w:rPr>
              <w:t>5.1.1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Elektrociepłownia gazowa PGE Toruń</w:t>
            </w:r>
            <w:r w:rsidR="00490632">
              <w:rPr>
                <w:noProof/>
                <w:webHidden/>
              </w:rPr>
              <w:tab/>
            </w:r>
            <w:r w:rsidR="00490632">
              <w:rPr>
                <w:noProof/>
                <w:webHidden/>
              </w:rPr>
              <w:fldChar w:fldCharType="begin"/>
            </w:r>
            <w:r w:rsidR="00490632">
              <w:rPr>
                <w:noProof/>
                <w:webHidden/>
              </w:rPr>
              <w:instrText xml:space="preserve"> PAGEREF _Toc174000500 \h </w:instrText>
            </w:r>
            <w:r w:rsidR="00490632">
              <w:rPr>
                <w:noProof/>
                <w:webHidden/>
              </w:rPr>
            </w:r>
            <w:r w:rsidR="00490632">
              <w:rPr>
                <w:noProof/>
                <w:webHidden/>
              </w:rPr>
              <w:fldChar w:fldCharType="separate"/>
            </w:r>
            <w:r w:rsidR="00B61AD0">
              <w:rPr>
                <w:noProof/>
                <w:webHidden/>
              </w:rPr>
              <w:t>32</w:t>
            </w:r>
            <w:r w:rsidR="00490632">
              <w:rPr>
                <w:noProof/>
                <w:webHidden/>
              </w:rPr>
              <w:fldChar w:fldCharType="end"/>
            </w:r>
          </w:hyperlink>
        </w:p>
        <w:p w14:paraId="3059B5A6" w14:textId="270FA078"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01" w:history="1">
            <w:r w:rsidR="00490632" w:rsidRPr="00697189">
              <w:rPr>
                <w:rStyle w:val="Hipercze"/>
                <w:rFonts w:cs="Calibri"/>
                <w:noProof/>
              </w:rPr>
              <w:t>5.1.2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Geotermia Toruń</w:t>
            </w:r>
            <w:r w:rsidR="00490632">
              <w:rPr>
                <w:noProof/>
                <w:webHidden/>
              </w:rPr>
              <w:tab/>
            </w:r>
            <w:r w:rsidR="00490632">
              <w:rPr>
                <w:noProof/>
                <w:webHidden/>
              </w:rPr>
              <w:fldChar w:fldCharType="begin"/>
            </w:r>
            <w:r w:rsidR="00490632">
              <w:rPr>
                <w:noProof/>
                <w:webHidden/>
              </w:rPr>
              <w:instrText xml:space="preserve"> PAGEREF _Toc174000501 \h </w:instrText>
            </w:r>
            <w:r w:rsidR="00490632">
              <w:rPr>
                <w:noProof/>
                <w:webHidden/>
              </w:rPr>
            </w:r>
            <w:r w:rsidR="00490632">
              <w:rPr>
                <w:noProof/>
                <w:webHidden/>
              </w:rPr>
              <w:fldChar w:fldCharType="separate"/>
            </w:r>
            <w:r w:rsidR="00B61AD0">
              <w:rPr>
                <w:noProof/>
                <w:webHidden/>
              </w:rPr>
              <w:t>34</w:t>
            </w:r>
            <w:r w:rsidR="00490632">
              <w:rPr>
                <w:noProof/>
                <w:webHidden/>
              </w:rPr>
              <w:fldChar w:fldCharType="end"/>
            </w:r>
          </w:hyperlink>
        </w:p>
        <w:p w14:paraId="7C9A6350" w14:textId="18AA8AAB"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02" w:history="1">
            <w:r w:rsidR="00490632" w:rsidRPr="00697189">
              <w:rPr>
                <w:rStyle w:val="Hipercze"/>
                <w:rFonts w:cs="Calibri"/>
                <w:noProof/>
              </w:rPr>
              <w:t>5.1.3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Biogazownia MPO w Toruniu</w:t>
            </w:r>
            <w:r w:rsidR="00490632">
              <w:rPr>
                <w:noProof/>
                <w:webHidden/>
              </w:rPr>
              <w:tab/>
            </w:r>
            <w:r w:rsidR="00490632">
              <w:rPr>
                <w:noProof/>
                <w:webHidden/>
              </w:rPr>
              <w:fldChar w:fldCharType="begin"/>
            </w:r>
            <w:r w:rsidR="00490632">
              <w:rPr>
                <w:noProof/>
                <w:webHidden/>
              </w:rPr>
              <w:instrText xml:space="preserve"> PAGEREF _Toc174000502 \h </w:instrText>
            </w:r>
            <w:r w:rsidR="00490632">
              <w:rPr>
                <w:noProof/>
                <w:webHidden/>
              </w:rPr>
            </w:r>
            <w:r w:rsidR="00490632">
              <w:rPr>
                <w:noProof/>
                <w:webHidden/>
              </w:rPr>
              <w:fldChar w:fldCharType="separate"/>
            </w:r>
            <w:r w:rsidR="00B61AD0">
              <w:rPr>
                <w:noProof/>
                <w:webHidden/>
              </w:rPr>
              <w:t>36</w:t>
            </w:r>
            <w:r w:rsidR="00490632">
              <w:rPr>
                <w:noProof/>
                <w:webHidden/>
              </w:rPr>
              <w:fldChar w:fldCharType="end"/>
            </w:r>
          </w:hyperlink>
        </w:p>
        <w:p w14:paraId="49E0F53D" w14:textId="676EBA9E"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3" w:history="1">
            <w:r w:rsidR="00490632" w:rsidRPr="00697189">
              <w:rPr>
                <w:rStyle w:val="Hipercze"/>
                <w:noProof/>
              </w:rPr>
              <w:t>5.2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Miejski system ciepłowniczy</w:t>
            </w:r>
            <w:r w:rsidR="00490632">
              <w:rPr>
                <w:noProof/>
                <w:webHidden/>
              </w:rPr>
              <w:tab/>
            </w:r>
            <w:r w:rsidR="00490632">
              <w:rPr>
                <w:noProof/>
                <w:webHidden/>
              </w:rPr>
              <w:fldChar w:fldCharType="begin"/>
            </w:r>
            <w:r w:rsidR="00490632">
              <w:rPr>
                <w:noProof/>
                <w:webHidden/>
              </w:rPr>
              <w:instrText xml:space="preserve"> PAGEREF _Toc174000503 \h </w:instrText>
            </w:r>
            <w:r w:rsidR="00490632">
              <w:rPr>
                <w:noProof/>
                <w:webHidden/>
              </w:rPr>
            </w:r>
            <w:r w:rsidR="00490632">
              <w:rPr>
                <w:noProof/>
                <w:webHidden/>
              </w:rPr>
              <w:fldChar w:fldCharType="separate"/>
            </w:r>
            <w:r w:rsidR="00B61AD0">
              <w:rPr>
                <w:noProof/>
                <w:webHidden/>
              </w:rPr>
              <w:t>36</w:t>
            </w:r>
            <w:r w:rsidR="00490632">
              <w:rPr>
                <w:noProof/>
                <w:webHidden/>
              </w:rPr>
              <w:fldChar w:fldCharType="end"/>
            </w:r>
          </w:hyperlink>
        </w:p>
        <w:p w14:paraId="562D04B1" w14:textId="22D73A98"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4" w:history="1">
            <w:r w:rsidR="00490632" w:rsidRPr="00697189">
              <w:rPr>
                <w:rStyle w:val="Hipercze"/>
                <w:noProof/>
              </w:rPr>
              <w:t>5.3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Lokalny system ciepłowniczy Veolia Industry Polska Sp. z o.o.</w:t>
            </w:r>
            <w:r w:rsidR="00490632">
              <w:rPr>
                <w:noProof/>
                <w:webHidden/>
              </w:rPr>
              <w:tab/>
            </w:r>
            <w:r w:rsidR="00490632">
              <w:rPr>
                <w:noProof/>
                <w:webHidden/>
              </w:rPr>
              <w:fldChar w:fldCharType="begin"/>
            </w:r>
            <w:r w:rsidR="00490632">
              <w:rPr>
                <w:noProof/>
                <w:webHidden/>
              </w:rPr>
              <w:instrText xml:space="preserve"> PAGEREF _Toc174000504 \h </w:instrText>
            </w:r>
            <w:r w:rsidR="00490632">
              <w:rPr>
                <w:noProof/>
                <w:webHidden/>
              </w:rPr>
            </w:r>
            <w:r w:rsidR="00490632">
              <w:rPr>
                <w:noProof/>
                <w:webHidden/>
              </w:rPr>
              <w:fldChar w:fldCharType="separate"/>
            </w:r>
            <w:r w:rsidR="00B61AD0">
              <w:rPr>
                <w:noProof/>
                <w:webHidden/>
              </w:rPr>
              <w:t>43</w:t>
            </w:r>
            <w:r w:rsidR="00490632">
              <w:rPr>
                <w:noProof/>
                <w:webHidden/>
              </w:rPr>
              <w:fldChar w:fldCharType="end"/>
            </w:r>
          </w:hyperlink>
        </w:p>
        <w:p w14:paraId="1819EAD9" w14:textId="473F3D6C"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5" w:history="1">
            <w:r w:rsidR="00490632" w:rsidRPr="00697189">
              <w:rPr>
                <w:rStyle w:val="Hipercze"/>
                <w:noProof/>
              </w:rPr>
              <w:t>5.4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Systemy lokalne i wyspowe</w:t>
            </w:r>
            <w:r w:rsidR="00490632">
              <w:rPr>
                <w:noProof/>
                <w:webHidden/>
              </w:rPr>
              <w:tab/>
            </w:r>
            <w:r w:rsidR="00490632">
              <w:rPr>
                <w:noProof/>
                <w:webHidden/>
              </w:rPr>
              <w:fldChar w:fldCharType="begin"/>
            </w:r>
            <w:r w:rsidR="00490632">
              <w:rPr>
                <w:noProof/>
                <w:webHidden/>
              </w:rPr>
              <w:instrText xml:space="preserve"> PAGEREF _Toc174000505 \h </w:instrText>
            </w:r>
            <w:r w:rsidR="00490632">
              <w:rPr>
                <w:noProof/>
                <w:webHidden/>
              </w:rPr>
            </w:r>
            <w:r w:rsidR="00490632">
              <w:rPr>
                <w:noProof/>
                <w:webHidden/>
              </w:rPr>
              <w:fldChar w:fldCharType="separate"/>
            </w:r>
            <w:r w:rsidR="00B61AD0">
              <w:rPr>
                <w:noProof/>
                <w:webHidden/>
              </w:rPr>
              <w:t>45</w:t>
            </w:r>
            <w:r w:rsidR="00490632">
              <w:rPr>
                <w:noProof/>
                <w:webHidden/>
              </w:rPr>
              <w:fldChar w:fldCharType="end"/>
            </w:r>
          </w:hyperlink>
        </w:p>
        <w:p w14:paraId="35533391" w14:textId="69E39A94"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6" w:history="1">
            <w:r w:rsidR="00490632" w:rsidRPr="00697189">
              <w:rPr>
                <w:rStyle w:val="Hipercze"/>
                <w:noProof/>
              </w:rPr>
              <w:t>5.5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Indywidualne źródła ciepła</w:t>
            </w:r>
            <w:r w:rsidR="00490632">
              <w:rPr>
                <w:noProof/>
                <w:webHidden/>
              </w:rPr>
              <w:tab/>
            </w:r>
            <w:r w:rsidR="00490632">
              <w:rPr>
                <w:noProof/>
                <w:webHidden/>
              </w:rPr>
              <w:fldChar w:fldCharType="begin"/>
            </w:r>
            <w:r w:rsidR="00490632">
              <w:rPr>
                <w:noProof/>
                <w:webHidden/>
              </w:rPr>
              <w:instrText xml:space="preserve"> PAGEREF _Toc174000506 \h </w:instrText>
            </w:r>
            <w:r w:rsidR="00490632">
              <w:rPr>
                <w:noProof/>
                <w:webHidden/>
              </w:rPr>
            </w:r>
            <w:r w:rsidR="00490632">
              <w:rPr>
                <w:noProof/>
                <w:webHidden/>
              </w:rPr>
              <w:fldChar w:fldCharType="separate"/>
            </w:r>
            <w:r w:rsidR="00B61AD0">
              <w:rPr>
                <w:noProof/>
                <w:webHidden/>
              </w:rPr>
              <w:t>51</w:t>
            </w:r>
            <w:r w:rsidR="00490632">
              <w:rPr>
                <w:noProof/>
                <w:webHidden/>
              </w:rPr>
              <w:fldChar w:fldCharType="end"/>
            </w:r>
          </w:hyperlink>
        </w:p>
        <w:p w14:paraId="53EE0602" w14:textId="3E9506B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7" w:history="1">
            <w:r w:rsidR="00490632" w:rsidRPr="00697189">
              <w:rPr>
                <w:rStyle w:val="Hipercze"/>
                <w:noProof/>
              </w:rPr>
              <w:t>5.6</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Plany rozwojowe przedsiębiorstw ciepłowniczych</w:t>
            </w:r>
            <w:r w:rsidR="00490632">
              <w:rPr>
                <w:noProof/>
                <w:webHidden/>
              </w:rPr>
              <w:tab/>
            </w:r>
            <w:r w:rsidR="00490632">
              <w:rPr>
                <w:noProof/>
                <w:webHidden/>
              </w:rPr>
              <w:fldChar w:fldCharType="begin"/>
            </w:r>
            <w:r w:rsidR="00490632">
              <w:rPr>
                <w:noProof/>
                <w:webHidden/>
              </w:rPr>
              <w:instrText xml:space="preserve"> PAGEREF _Toc174000507 \h </w:instrText>
            </w:r>
            <w:r w:rsidR="00490632">
              <w:rPr>
                <w:noProof/>
                <w:webHidden/>
              </w:rPr>
            </w:r>
            <w:r w:rsidR="00490632">
              <w:rPr>
                <w:noProof/>
                <w:webHidden/>
              </w:rPr>
              <w:fldChar w:fldCharType="separate"/>
            </w:r>
            <w:r w:rsidR="00B61AD0">
              <w:rPr>
                <w:noProof/>
                <w:webHidden/>
              </w:rPr>
              <w:t>53</w:t>
            </w:r>
            <w:r w:rsidR="00490632">
              <w:rPr>
                <w:noProof/>
                <w:webHidden/>
              </w:rPr>
              <w:fldChar w:fldCharType="end"/>
            </w:r>
          </w:hyperlink>
        </w:p>
        <w:p w14:paraId="6D696DBD" w14:textId="27D8CCC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08" w:history="1">
            <w:r w:rsidR="00490632" w:rsidRPr="00697189">
              <w:rPr>
                <w:rStyle w:val="Hipercze"/>
                <w:noProof/>
              </w:rPr>
              <w:t>5.7</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Zaopatrzenie miasta w ciepło – podsumowanie</w:t>
            </w:r>
            <w:r w:rsidR="00490632">
              <w:rPr>
                <w:noProof/>
                <w:webHidden/>
              </w:rPr>
              <w:tab/>
            </w:r>
            <w:r w:rsidR="00490632">
              <w:rPr>
                <w:noProof/>
                <w:webHidden/>
              </w:rPr>
              <w:fldChar w:fldCharType="begin"/>
            </w:r>
            <w:r w:rsidR="00490632">
              <w:rPr>
                <w:noProof/>
                <w:webHidden/>
              </w:rPr>
              <w:instrText xml:space="preserve"> PAGEREF _Toc174000508 \h </w:instrText>
            </w:r>
            <w:r w:rsidR="00490632">
              <w:rPr>
                <w:noProof/>
                <w:webHidden/>
              </w:rPr>
            </w:r>
            <w:r w:rsidR="00490632">
              <w:rPr>
                <w:noProof/>
                <w:webHidden/>
              </w:rPr>
              <w:fldChar w:fldCharType="separate"/>
            </w:r>
            <w:r w:rsidR="00B61AD0">
              <w:rPr>
                <w:noProof/>
                <w:webHidden/>
              </w:rPr>
              <w:t>58</w:t>
            </w:r>
            <w:r w:rsidR="00490632">
              <w:rPr>
                <w:noProof/>
                <w:webHidden/>
              </w:rPr>
              <w:fldChar w:fldCharType="end"/>
            </w:r>
          </w:hyperlink>
        </w:p>
        <w:p w14:paraId="00A3E4E6" w14:textId="6C2DCB60"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09" w:history="1">
            <w:r w:rsidR="00490632" w:rsidRPr="00697189">
              <w:rPr>
                <w:rStyle w:val="Hipercze"/>
                <w:rFonts w:cstheme="minorHAnsi"/>
                <w:noProof/>
              </w:rPr>
              <w:t>6</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cstheme="minorHAnsi"/>
                <w:noProof/>
              </w:rPr>
              <w:t>Zaopatrzenie miasta w energię elektryczną</w:t>
            </w:r>
            <w:r w:rsidR="00490632">
              <w:rPr>
                <w:noProof/>
                <w:webHidden/>
              </w:rPr>
              <w:tab/>
            </w:r>
            <w:r w:rsidR="00490632">
              <w:rPr>
                <w:noProof/>
                <w:webHidden/>
              </w:rPr>
              <w:fldChar w:fldCharType="begin"/>
            </w:r>
            <w:r w:rsidR="00490632">
              <w:rPr>
                <w:noProof/>
                <w:webHidden/>
              </w:rPr>
              <w:instrText xml:space="preserve"> PAGEREF _Toc174000509 \h </w:instrText>
            </w:r>
            <w:r w:rsidR="00490632">
              <w:rPr>
                <w:noProof/>
                <w:webHidden/>
              </w:rPr>
            </w:r>
            <w:r w:rsidR="00490632">
              <w:rPr>
                <w:noProof/>
                <w:webHidden/>
              </w:rPr>
              <w:fldChar w:fldCharType="separate"/>
            </w:r>
            <w:r w:rsidR="00B61AD0">
              <w:rPr>
                <w:noProof/>
                <w:webHidden/>
              </w:rPr>
              <w:t>60</w:t>
            </w:r>
            <w:r w:rsidR="00490632">
              <w:rPr>
                <w:noProof/>
                <w:webHidden/>
              </w:rPr>
              <w:fldChar w:fldCharType="end"/>
            </w:r>
          </w:hyperlink>
        </w:p>
        <w:p w14:paraId="2A90FB23" w14:textId="3876EBC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0" w:history="1">
            <w:r w:rsidR="00490632" w:rsidRPr="00697189">
              <w:rPr>
                <w:rStyle w:val="Hipercze"/>
                <w:noProof/>
              </w:rPr>
              <w:t>6.1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Źródła wytwórcze energii elektrycznej</w:t>
            </w:r>
            <w:r w:rsidR="00490632">
              <w:rPr>
                <w:noProof/>
                <w:webHidden/>
              </w:rPr>
              <w:tab/>
            </w:r>
            <w:r w:rsidR="00490632">
              <w:rPr>
                <w:noProof/>
                <w:webHidden/>
              </w:rPr>
              <w:fldChar w:fldCharType="begin"/>
            </w:r>
            <w:r w:rsidR="00490632">
              <w:rPr>
                <w:noProof/>
                <w:webHidden/>
              </w:rPr>
              <w:instrText xml:space="preserve"> PAGEREF _Toc174000510 \h </w:instrText>
            </w:r>
            <w:r w:rsidR="00490632">
              <w:rPr>
                <w:noProof/>
                <w:webHidden/>
              </w:rPr>
            </w:r>
            <w:r w:rsidR="00490632">
              <w:rPr>
                <w:noProof/>
                <w:webHidden/>
              </w:rPr>
              <w:fldChar w:fldCharType="separate"/>
            </w:r>
            <w:r w:rsidR="00B61AD0">
              <w:rPr>
                <w:noProof/>
                <w:webHidden/>
              </w:rPr>
              <w:t>61</w:t>
            </w:r>
            <w:r w:rsidR="00490632">
              <w:rPr>
                <w:noProof/>
                <w:webHidden/>
              </w:rPr>
              <w:fldChar w:fldCharType="end"/>
            </w:r>
          </w:hyperlink>
        </w:p>
        <w:p w14:paraId="16FF2E4F" w14:textId="55260EA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1" w:history="1">
            <w:r w:rsidR="00490632" w:rsidRPr="00697189">
              <w:rPr>
                <w:rStyle w:val="Hipercze"/>
                <w:noProof/>
              </w:rPr>
              <w:t>6.2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Przesył energii elektrycznej</w:t>
            </w:r>
            <w:r w:rsidR="00490632">
              <w:rPr>
                <w:noProof/>
                <w:webHidden/>
              </w:rPr>
              <w:tab/>
            </w:r>
            <w:r w:rsidR="00490632">
              <w:rPr>
                <w:noProof/>
                <w:webHidden/>
              </w:rPr>
              <w:fldChar w:fldCharType="begin"/>
            </w:r>
            <w:r w:rsidR="00490632">
              <w:rPr>
                <w:noProof/>
                <w:webHidden/>
              </w:rPr>
              <w:instrText xml:space="preserve"> PAGEREF _Toc174000511 \h </w:instrText>
            </w:r>
            <w:r w:rsidR="00490632">
              <w:rPr>
                <w:noProof/>
                <w:webHidden/>
              </w:rPr>
            </w:r>
            <w:r w:rsidR="00490632">
              <w:rPr>
                <w:noProof/>
                <w:webHidden/>
              </w:rPr>
              <w:fldChar w:fldCharType="separate"/>
            </w:r>
            <w:r w:rsidR="00B61AD0">
              <w:rPr>
                <w:noProof/>
                <w:webHidden/>
              </w:rPr>
              <w:t>64</w:t>
            </w:r>
            <w:r w:rsidR="00490632">
              <w:rPr>
                <w:noProof/>
                <w:webHidden/>
              </w:rPr>
              <w:fldChar w:fldCharType="end"/>
            </w:r>
          </w:hyperlink>
        </w:p>
        <w:p w14:paraId="56A03B57" w14:textId="0EB57774"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2" w:history="1">
            <w:r w:rsidR="00490632" w:rsidRPr="00697189">
              <w:rPr>
                <w:rStyle w:val="Hipercze"/>
                <w:noProof/>
              </w:rPr>
              <w:t>6.3.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Sieci dystrybucyjne energii elektrycznej</w:t>
            </w:r>
            <w:r w:rsidR="00490632">
              <w:rPr>
                <w:noProof/>
                <w:webHidden/>
              </w:rPr>
              <w:tab/>
            </w:r>
            <w:r w:rsidR="00490632">
              <w:rPr>
                <w:noProof/>
                <w:webHidden/>
              </w:rPr>
              <w:fldChar w:fldCharType="begin"/>
            </w:r>
            <w:r w:rsidR="00490632">
              <w:rPr>
                <w:noProof/>
                <w:webHidden/>
              </w:rPr>
              <w:instrText xml:space="preserve"> PAGEREF _Toc174000512 \h </w:instrText>
            </w:r>
            <w:r w:rsidR="00490632">
              <w:rPr>
                <w:noProof/>
                <w:webHidden/>
              </w:rPr>
            </w:r>
            <w:r w:rsidR="00490632">
              <w:rPr>
                <w:noProof/>
                <w:webHidden/>
              </w:rPr>
              <w:fldChar w:fldCharType="separate"/>
            </w:r>
            <w:r w:rsidR="00B61AD0">
              <w:rPr>
                <w:noProof/>
                <w:webHidden/>
              </w:rPr>
              <w:t>67</w:t>
            </w:r>
            <w:r w:rsidR="00490632">
              <w:rPr>
                <w:noProof/>
                <w:webHidden/>
              </w:rPr>
              <w:fldChar w:fldCharType="end"/>
            </w:r>
          </w:hyperlink>
        </w:p>
        <w:p w14:paraId="5C11685C" w14:textId="3C8DD7AA"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13" w:history="1">
            <w:r w:rsidR="00490632" w:rsidRPr="00697189">
              <w:rPr>
                <w:rStyle w:val="Hipercze"/>
                <w:rFonts w:cs="Calibri"/>
                <w:noProof/>
              </w:rPr>
              <w:t>6.2.1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Sieć Energa Operator S.A.</w:t>
            </w:r>
            <w:r w:rsidR="00490632">
              <w:rPr>
                <w:noProof/>
                <w:webHidden/>
              </w:rPr>
              <w:tab/>
            </w:r>
            <w:r w:rsidR="00490632">
              <w:rPr>
                <w:noProof/>
                <w:webHidden/>
              </w:rPr>
              <w:fldChar w:fldCharType="begin"/>
            </w:r>
            <w:r w:rsidR="00490632">
              <w:rPr>
                <w:noProof/>
                <w:webHidden/>
              </w:rPr>
              <w:instrText xml:space="preserve"> PAGEREF _Toc174000513 \h </w:instrText>
            </w:r>
            <w:r w:rsidR="00490632">
              <w:rPr>
                <w:noProof/>
                <w:webHidden/>
              </w:rPr>
            </w:r>
            <w:r w:rsidR="00490632">
              <w:rPr>
                <w:noProof/>
                <w:webHidden/>
              </w:rPr>
              <w:fldChar w:fldCharType="separate"/>
            </w:r>
            <w:r w:rsidR="00B61AD0">
              <w:rPr>
                <w:noProof/>
                <w:webHidden/>
              </w:rPr>
              <w:t>67</w:t>
            </w:r>
            <w:r w:rsidR="00490632">
              <w:rPr>
                <w:noProof/>
                <w:webHidden/>
              </w:rPr>
              <w:fldChar w:fldCharType="end"/>
            </w:r>
          </w:hyperlink>
        </w:p>
        <w:p w14:paraId="22DD7B39" w14:textId="51DCF363"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14" w:history="1">
            <w:r w:rsidR="00490632" w:rsidRPr="00697189">
              <w:rPr>
                <w:rStyle w:val="Hipercze"/>
                <w:rFonts w:cs="Calibri"/>
                <w:noProof/>
              </w:rPr>
              <w:t>6.2.2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PGE Energetyka Kolejowa S.A.</w:t>
            </w:r>
            <w:r w:rsidR="00490632">
              <w:rPr>
                <w:noProof/>
                <w:webHidden/>
              </w:rPr>
              <w:tab/>
            </w:r>
            <w:r w:rsidR="00490632">
              <w:rPr>
                <w:noProof/>
                <w:webHidden/>
              </w:rPr>
              <w:fldChar w:fldCharType="begin"/>
            </w:r>
            <w:r w:rsidR="00490632">
              <w:rPr>
                <w:noProof/>
                <w:webHidden/>
              </w:rPr>
              <w:instrText xml:space="preserve"> PAGEREF _Toc174000514 \h </w:instrText>
            </w:r>
            <w:r w:rsidR="00490632">
              <w:rPr>
                <w:noProof/>
                <w:webHidden/>
              </w:rPr>
            </w:r>
            <w:r w:rsidR="00490632">
              <w:rPr>
                <w:noProof/>
                <w:webHidden/>
              </w:rPr>
              <w:fldChar w:fldCharType="separate"/>
            </w:r>
            <w:r w:rsidR="00B61AD0">
              <w:rPr>
                <w:noProof/>
                <w:webHidden/>
              </w:rPr>
              <w:t>71</w:t>
            </w:r>
            <w:r w:rsidR="00490632">
              <w:rPr>
                <w:noProof/>
                <w:webHidden/>
              </w:rPr>
              <w:fldChar w:fldCharType="end"/>
            </w:r>
          </w:hyperlink>
        </w:p>
        <w:p w14:paraId="25CCFF78" w14:textId="432FED58"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15" w:history="1">
            <w:r w:rsidR="00490632" w:rsidRPr="00697189">
              <w:rPr>
                <w:rStyle w:val="Hipercze"/>
                <w:rFonts w:cs="Calibri"/>
                <w:noProof/>
                <w:lang w:val="en-US"/>
              </w:rPr>
              <w:t>6.2.3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lang w:val="en-US"/>
              </w:rPr>
              <w:t>Boryszew Green Energy&amp;Gas Sp. z o.o.</w:t>
            </w:r>
            <w:r w:rsidR="00490632">
              <w:rPr>
                <w:noProof/>
                <w:webHidden/>
              </w:rPr>
              <w:tab/>
            </w:r>
            <w:r w:rsidR="00490632">
              <w:rPr>
                <w:noProof/>
                <w:webHidden/>
              </w:rPr>
              <w:fldChar w:fldCharType="begin"/>
            </w:r>
            <w:r w:rsidR="00490632">
              <w:rPr>
                <w:noProof/>
                <w:webHidden/>
              </w:rPr>
              <w:instrText xml:space="preserve"> PAGEREF _Toc174000515 \h </w:instrText>
            </w:r>
            <w:r w:rsidR="00490632">
              <w:rPr>
                <w:noProof/>
                <w:webHidden/>
              </w:rPr>
            </w:r>
            <w:r w:rsidR="00490632">
              <w:rPr>
                <w:noProof/>
                <w:webHidden/>
              </w:rPr>
              <w:fldChar w:fldCharType="separate"/>
            </w:r>
            <w:r w:rsidR="00B61AD0">
              <w:rPr>
                <w:noProof/>
                <w:webHidden/>
              </w:rPr>
              <w:t>71</w:t>
            </w:r>
            <w:r w:rsidR="00490632">
              <w:rPr>
                <w:noProof/>
                <w:webHidden/>
              </w:rPr>
              <w:fldChar w:fldCharType="end"/>
            </w:r>
          </w:hyperlink>
        </w:p>
        <w:p w14:paraId="44715631" w14:textId="46B0CF73"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6" w:history="1">
            <w:r w:rsidR="00490632" w:rsidRPr="00697189">
              <w:rPr>
                <w:rStyle w:val="Hipercze"/>
                <w:noProof/>
              </w:rPr>
              <w:t>6.3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Zużycie energii elektrycznej</w:t>
            </w:r>
            <w:r w:rsidR="00490632">
              <w:rPr>
                <w:noProof/>
                <w:webHidden/>
              </w:rPr>
              <w:tab/>
            </w:r>
            <w:r w:rsidR="00490632">
              <w:rPr>
                <w:noProof/>
                <w:webHidden/>
              </w:rPr>
              <w:fldChar w:fldCharType="begin"/>
            </w:r>
            <w:r w:rsidR="00490632">
              <w:rPr>
                <w:noProof/>
                <w:webHidden/>
              </w:rPr>
              <w:instrText xml:space="preserve"> PAGEREF _Toc174000516 \h </w:instrText>
            </w:r>
            <w:r w:rsidR="00490632">
              <w:rPr>
                <w:noProof/>
                <w:webHidden/>
              </w:rPr>
            </w:r>
            <w:r w:rsidR="00490632">
              <w:rPr>
                <w:noProof/>
                <w:webHidden/>
              </w:rPr>
              <w:fldChar w:fldCharType="separate"/>
            </w:r>
            <w:r w:rsidR="00B61AD0">
              <w:rPr>
                <w:noProof/>
                <w:webHidden/>
              </w:rPr>
              <w:t>74</w:t>
            </w:r>
            <w:r w:rsidR="00490632">
              <w:rPr>
                <w:noProof/>
                <w:webHidden/>
              </w:rPr>
              <w:fldChar w:fldCharType="end"/>
            </w:r>
          </w:hyperlink>
        </w:p>
        <w:p w14:paraId="4B046719" w14:textId="65B913DF"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7" w:history="1">
            <w:r w:rsidR="00490632" w:rsidRPr="00697189">
              <w:rPr>
                <w:rStyle w:val="Hipercze"/>
                <w:noProof/>
              </w:rPr>
              <w:t>6.4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Plany rozwojowe przedsiębiorstw energetycznych</w:t>
            </w:r>
            <w:r w:rsidR="00490632">
              <w:rPr>
                <w:noProof/>
                <w:webHidden/>
              </w:rPr>
              <w:tab/>
            </w:r>
            <w:r w:rsidR="00490632">
              <w:rPr>
                <w:noProof/>
                <w:webHidden/>
              </w:rPr>
              <w:fldChar w:fldCharType="begin"/>
            </w:r>
            <w:r w:rsidR="00490632">
              <w:rPr>
                <w:noProof/>
                <w:webHidden/>
              </w:rPr>
              <w:instrText xml:space="preserve"> PAGEREF _Toc174000517 \h </w:instrText>
            </w:r>
            <w:r w:rsidR="00490632">
              <w:rPr>
                <w:noProof/>
                <w:webHidden/>
              </w:rPr>
            </w:r>
            <w:r w:rsidR="00490632">
              <w:rPr>
                <w:noProof/>
                <w:webHidden/>
              </w:rPr>
              <w:fldChar w:fldCharType="separate"/>
            </w:r>
            <w:r w:rsidR="00B61AD0">
              <w:rPr>
                <w:noProof/>
                <w:webHidden/>
              </w:rPr>
              <w:t>76</w:t>
            </w:r>
            <w:r w:rsidR="00490632">
              <w:rPr>
                <w:noProof/>
                <w:webHidden/>
              </w:rPr>
              <w:fldChar w:fldCharType="end"/>
            </w:r>
          </w:hyperlink>
        </w:p>
        <w:p w14:paraId="02F406FF" w14:textId="0B00129E"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18" w:history="1">
            <w:r w:rsidR="00490632" w:rsidRPr="00697189">
              <w:rPr>
                <w:rStyle w:val="Hipercze"/>
                <w:rFonts w:eastAsiaTheme="majorEastAsia"/>
                <w:noProof/>
              </w:rPr>
              <w:t>6.5</w:t>
            </w:r>
            <w:r w:rsidR="00490632">
              <w:rPr>
                <w:rFonts w:asciiTheme="minorHAnsi" w:eastAsiaTheme="minorEastAsia" w:hAnsiTheme="minorHAnsi" w:cstheme="minorBidi"/>
                <w:noProof/>
                <w:kern w:val="2"/>
                <w:szCs w:val="22"/>
                <w14:ligatures w14:val="standardContextual"/>
              </w:rPr>
              <w:tab/>
            </w:r>
            <w:r w:rsidR="00490632" w:rsidRPr="00697189">
              <w:rPr>
                <w:rStyle w:val="Hipercze"/>
                <w:rFonts w:eastAsiaTheme="majorEastAsia"/>
                <w:noProof/>
              </w:rPr>
              <w:t>Zaopatrzenie w energię elektryczną – podsumowanie</w:t>
            </w:r>
            <w:r w:rsidR="00490632">
              <w:rPr>
                <w:noProof/>
                <w:webHidden/>
              </w:rPr>
              <w:tab/>
            </w:r>
            <w:r w:rsidR="00490632">
              <w:rPr>
                <w:noProof/>
                <w:webHidden/>
              </w:rPr>
              <w:fldChar w:fldCharType="begin"/>
            </w:r>
            <w:r w:rsidR="00490632">
              <w:rPr>
                <w:noProof/>
                <w:webHidden/>
              </w:rPr>
              <w:instrText xml:space="preserve"> PAGEREF _Toc174000518 \h </w:instrText>
            </w:r>
            <w:r w:rsidR="00490632">
              <w:rPr>
                <w:noProof/>
                <w:webHidden/>
              </w:rPr>
            </w:r>
            <w:r w:rsidR="00490632">
              <w:rPr>
                <w:noProof/>
                <w:webHidden/>
              </w:rPr>
              <w:fldChar w:fldCharType="separate"/>
            </w:r>
            <w:r w:rsidR="00B61AD0">
              <w:rPr>
                <w:noProof/>
                <w:webHidden/>
              </w:rPr>
              <w:t>79</w:t>
            </w:r>
            <w:r w:rsidR="00490632">
              <w:rPr>
                <w:noProof/>
                <w:webHidden/>
              </w:rPr>
              <w:fldChar w:fldCharType="end"/>
            </w:r>
          </w:hyperlink>
        </w:p>
        <w:p w14:paraId="66BD211A" w14:textId="7A62578A"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19" w:history="1">
            <w:r w:rsidR="00490632" w:rsidRPr="00697189">
              <w:rPr>
                <w:rStyle w:val="Hipercze"/>
                <w:noProof/>
              </w:rPr>
              <w:t>7</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Zaopatrzenie miasta w paliwa gazowe</w:t>
            </w:r>
            <w:r w:rsidR="00490632">
              <w:rPr>
                <w:noProof/>
                <w:webHidden/>
              </w:rPr>
              <w:tab/>
            </w:r>
            <w:r w:rsidR="00490632">
              <w:rPr>
                <w:noProof/>
                <w:webHidden/>
              </w:rPr>
              <w:fldChar w:fldCharType="begin"/>
            </w:r>
            <w:r w:rsidR="00490632">
              <w:rPr>
                <w:noProof/>
                <w:webHidden/>
              </w:rPr>
              <w:instrText xml:space="preserve"> PAGEREF _Toc174000519 \h </w:instrText>
            </w:r>
            <w:r w:rsidR="00490632">
              <w:rPr>
                <w:noProof/>
                <w:webHidden/>
              </w:rPr>
            </w:r>
            <w:r w:rsidR="00490632">
              <w:rPr>
                <w:noProof/>
                <w:webHidden/>
              </w:rPr>
              <w:fldChar w:fldCharType="separate"/>
            </w:r>
            <w:r w:rsidR="00B61AD0">
              <w:rPr>
                <w:noProof/>
                <w:webHidden/>
              </w:rPr>
              <w:t>80</w:t>
            </w:r>
            <w:r w:rsidR="00490632">
              <w:rPr>
                <w:noProof/>
                <w:webHidden/>
              </w:rPr>
              <w:fldChar w:fldCharType="end"/>
            </w:r>
          </w:hyperlink>
        </w:p>
        <w:p w14:paraId="00ABD2B2" w14:textId="0CDE0522"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0" w:history="1">
            <w:r w:rsidR="00490632" w:rsidRPr="00697189">
              <w:rPr>
                <w:rStyle w:val="Hipercze"/>
                <w:noProof/>
              </w:rPr>
              <w:t>7.1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Sieć przesyłowa gazu</w:t>
            </w:r>
            <w:r w:rsidR="00490632">
              <w:rPr>
                <w:noProof/>
                <w:webHidden/>
              </w:rPr>
              <w:tab/>
            </w:r>
            <w:r w:rsidR="00490632">
              <w:rPr>
                <w:noProof/>
                <w:webHidden/>
              </w:rPr>
              <w:fldChar w:fldCharType="begin"/>
            </w:r>
            <w:r w:rsidR="00490632">
              <w:rPr>
                <w:noProof/>
                <w:webHidden/>
              </w:rPr>
              <w:instrText xml:space="preserve"> PAGEREF _Toc174000520 \h </w:instrText>
            </w:r>
            <w:r w:rsidR="00490632">
              <w:rPr>
                <w:noProof/>
                <w:webHidden/>
              </w:rPr>
            </w:r>
            <w:r w:rsidR="00490632">
              <w:rPr>
                <w:noProof/>
                <w:webHidden/>
              </w:rPr>
              <w:fldChar w:fldCharType="separate"/>
            </w:r>
            <w:r w:rsidR="00B61AD0">
              <w:rPr>
                <w:noProof/>
                <w:webHidden/>
              </w:rPr>
              <w:t>80</w:t>
            </w:r>
            <w:r w:rsidR="00490632">
              <w:rPr>
                <w:noProof/>
                <w:webHidden/>
              </w:rPr>
              <w:fldChar w:fldCharType="end"/>
            </w:r>
          </w:hyperlink>
        </w:p>
        <w:p w14:paraId="5ABE9E86" w14:textId="547D5A8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1" w:history="1">
            <w:r w:rsidR="00490632" w:rsidRPr="00697189">
              <w:rPr>
                <w:rStyle w:val="Hipercze"/>
                <w:noProof/>
              </w:rPr>
              <w:t>7.2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Sieć dystrybucyjna gazu</w:t>
            </w:r>
            <w:r w:rsidR="00490632">
              <w:rPr>
                <w:noProof/>
                <w:webHidden/>
              </w:rPr>
              <w:tab/>
            </w:r>
            <w:r w:rsidR="00490632">
              <w:rPr>
                <w:noProof/>
                <w:webHidden/>
              </w:rPr>
              <w:fldChar w:fldCharType="begin"/>
            </w:r>
            <w:r w:rsidR="00490632">
              <w:rPr>
                <w:noProof/>
                <w:webHidden/>
              </w:rPr>
              <w:instrText xml:space="preserve"> PAGEREF _Toc174000521 \h </w:instrText>
            </w:r>
            <w:r w:rsidR="00490632">
              <w:rPr>
                <w:noProof/>
                <w:webHidden/>
              </w:rPr>
            </w:r>
            <w:r w:rsidR="00490632">
              <w:rPr>
                <w:noProof/>
                <w:webHidden/>
              </w:rPr>
              <w:fldChar w:fldCharType="separate"/>
            </w:r>
            <w:r w:rsidR="00B61AD0">
              <w:rPr>
                <w:noProof/>
                <w:webHidden/>
              </w:rPr>
              <w:t>81</w:t>
            </w:r>
            <w:r w:rsidR="00490632">
              <w:rPr>
                <w:noProof/>
                <w:webHidden/>
              </w:rPr>
              <w:fldChar w:fldCharType="end"/>
            </w:r>
          </w:hyperlink>
        </w:p>
        <w:p w14:paraId="5DD46CCC" w14:textId="798CA883"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2" w:history="1">
            <w:r w:rsidR="00490632" w:rsidRPr="00697189">
              <w:rPr>
                <w:rStyle w:val="Hipercze"/>
                <w:noProof/>
              </w:rPr>
              <w:t>7.3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Odbiorcy gazu</w:t>
            </w:r>
            <w:r w:rsidR="00490632">
              <w:rPr>
                <w:noProof/>
                <w:webHidden/>
              </w:rPr>
              <w:tab/>
            </w:r>
            <w:r w:rsidR="00490632">
              <w:rPr>
                <w:noProof/>
                <w:webHidden/>
              </w:rPr>
              <w:fldChar w:fldCharType="begin"/>
            </w:r>
            <w:r w:rsidR="00490632">
              <w:rPr>
                <w:noProof/>
                <w:webHidden/>
              </w:rPr>
              <w:instrText xml:space="preserve"> PAGEREF _Toc174000522 \h </w:instrText>
            </w:r>
            <w:r w:rsidR="00490632">
              <w:rPr>
                <w:noProof/>
                <w:webHidden/>
              </w:rPr>
            </w:r>
            <w:r w:rsidR="00490632">
              <w:rPr>
                <w:noProof/>
                <w:webHidden/>
              </w:rPr>
              <w:fldChar w:fldCharType="separate"/>
            </w:r>
            <w:r w:rsidR="00B61AD0">
              <w:rPr>
                <w:noProof/>
                <w:webHidden/>
              </w:rPr>
              <w:t>84</w:t>
            </w:r>
            <w:r w:rsidR="00490632">
              <w:rPr>
                <w:noProof/>
                <w:webHidden/>
              </w:rPr>
              <w:fldChar w:fldCharType="end"/>
            </w:r>
          </w:hyperlink>
        </w:p>
        <w:p w14:paraId="395EA58D" w14:textId="6C864C86"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3" w:history="1">
            <w:r w:rsidR="00490632" w:rsidRPr="00697189">
              <w:rPr>
                <w:rStyle w:val="Hipercze"/>
                <w:noProof/>
              </w:rPr>
              <w:t>7.4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Plany rozwojowe przedsiębiorstw gazowych</w:t>
            </w:r>
            <w:r w:rsidR="00490632">
              <w:rPr>
                <w:noProof/>
                <w:webHidden/>
              </w:rPr>
              <w:tab/>
            </w:r>
            <w:r w:rsidR="00490632">
              <w:rPr>
                <w:noProof/>
                <w:webHidden/>
              </w:rPr>
              <w:fldChar w:fldCharType="begin"/>
            </w:r>
            <w:r w:rsidR="00490632">
              <w:rPr>
                <w:noProof/>
                <w:webHidden/>
              </w:rPr>
              <w:instrText xml:space="preserve"> PAGEREF _Toc174000523 \h </w:instrText>
            </w:r>
            <w:r w:rsidR="00490632">
              <w:rPr>
                <w:noProof/>
                <w:webHidden/>
              </w:rPr>
            </w:r>
            <w:r w:rsidR="00490632">
              <w:rPr>
                <w:noProof/>
                <w:webHidden/>
              </w:rPr>
              <w:fldChar w:fldCharType="separate"/>
            </w:r>
            <w:r w:rsidR="00B61AD0">
              <w:rPr>
                <w:noProof/>
                <w:webHidden/>
              </w:rPr>
              <w:t>86</w:t>
            </w:r>
            <w:r w:rsidR="00490632">
              <w:rPr>
                <w:noProof/>
                <w:webHidden/>
              </w:rPr>
              <w:fldChar w:fldCharType="end"/>
            </w:r>
          </w:hyperlink>
        </w:p>
        <w:p w14:paraId="7F01EB16" w14:textId="6C8DD8E1"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4" w:history="1">
            <w:r w:rsidR="00490632" w:rsidRPr="00697189">
              <w:rPr>
                <w:rStyle w:val="Hipercze"/>
                <w:noProof/>
              </w:rPr>
              <w:t>7.5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Zaopatrzenie w gaz - podsumowanie</w:t>
            </w:r>
            <w:r w:rsidR="00490632">
              <w:rPr>
                <w:noProof/>
                <w:webHidden/>
              </w:rPr>
              <w:tab/>
            </w:r>
            <w:r w:rsidR="00490632">
              <w:rPr>
                <w:noProof/>
                <w:webHidden/>
              </w:rPr>
              <w:fldChar w:fldCharType="begin"/>
            </w:r>
            <w:r w:rsidR="00490632">
              <w:rPr>
                <w:noProof/>
                <w:webHidden/>
              </w:rPr>
              <w:instrText xml:space="preserve"> PAGEREF _Toc174000524 \h </w:instrText>
            </w:r>
            <w:r w:rsidR="00490632">
              <w:rPr>
                <w:noProof/>
                <w:webHidden/>
              </w:rPr>
            </w:r>
            <w:r w:rsidR="00490632">
              <w:rPr>
                <w:noProof/>
                <w:webHidden/>
              </w:rPr>
              <w:fldChar w:fldCharType="separate"/>
            </w:r>
            <w:r w:rsidR="00B61AD0">
              <w:rPr>
                <w:noProof/>
                <w:webHidden/>
              </w:rPr>
              <w:t>87</w:t>
            </w:r>
            <w:r w:rsidR="00490632">
              <w:rPr>
                <w:noProof/>
                <w:webHidden/>
              </w:rPr>
              <w:fldChar w:fldCharType="end"/>
            </w:r>
          </w:hyperlink>
        </w:p>
        <w:p w14:paraId="07A4952B" w14:textId="06A87C9C"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25" w:history="1">
            <w:r w:rsidR="00490632" w:rsidRPr="00697189">
              <w:rPr>
                <w:rStyle w:val="Hipercze"/>
                <w:noProof/>
              </w:rPr>
              <w:t>8</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Analiza bieżącego i przyszłego zapotrzebowania na energię</w:t>
            </w:r>
            <w:r w:rsidR="00490632">
              <w:rPr>
                <w:noProof/>
                <w:webHidden/>
              </w:rPr>
              <w:tab/>
            </w:r>
            <w:r w:rsidR="00490632">
              <w:rPr>
                <w:noProof/>
                <w:webHidden/>
              </w:rPr>
              <w:fldChar w:fldCharType="begin"/>
            </w:r>
            <w:r w:rsidR="00490632">
              <w:rPr>
                <w:noProof/>
                <w:webHidden/>
              </w:rPr>
              <w:instrText xml:space="preserve"> PAGEREF _Toc174000525 \h </w:instrText>
            </w:r>
            <w:r w:rsidR="00490632">
              <w:rPr>
                <w:noProof/>
                <w:webHidden/>
              </w:rPr>
            </w:r>
            <w:r w:rsidR="00490632">
              <w:rPr>
                <w:noProof/>
                <w:webHidden/>
              </w:rPr>
              <w:fldChar w:fldCharType="separate"/>
            </w:r>
            <w:r w:rsidR="00B61AD0">
              <w:rPr>
                <w:noProof/>
                <w:webHidden/>
              </w:rPr>
              <w:t>88</w:t>
            </w:r>
            <w:r w:rsidR="00490632">
              <w:rPr>
                <w:noProof/>
                <w:webHidden/>
              </w:rPr>
              <w:fldChar w:fldCharType="end"/>
            </w:r>
          </w:hyperlink>
        </w:p>
        <w:p w14:paraId="4FFB54EF" w14:textId="7687A61E"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6" w:history="1">
            <w:r w:rsidR="00490632" w:rsidRPr="00697189">
              <w:rPr>
                <w:rStyle w:val="Hipercze"/>
                <w:noProof/>
              </w:rPr>
              <w:t>8.1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Założenia bilansu</w:t>
            </w:r>
            <w:r w:rsidR="00490632">
              <w:rPr>
                <w:noProof/>
                <w:webHidden/>
              </w:rPr>
              <w:tab/>
            </w:r>
            <w:r w:rsidR="00490632">
              <w:rPr>
                <w:noProof/>
                <w:webHidden/>
              </w:rPr>
              <w:fldChar w:fldCharType="begin"/>
            </w:r>
            <w:r w:rsidR="00490632">
              <w:rPr>
                <w:noProof/>
                <w:webHidden/>
              </w:rPr>
              <w:instrText xml:space="preserve"> PAGEREF _Toc174000526 \h </w:instrText>
            </w:r>
            <w:r w:rsidR="00490632">
              <w:rPr>
                <w:noProof/>
                <w:webHidden/>
              </w:rPr>
            </w:r>
            <w:r w:rsidR="00490632">
              <w:rPr>
                <w:noProof/>
                <w:webHidden/>
              </w:rPr>
              <w:fldChar w:fldCharType="separate"/>
            </w:r>
            <w:r w:rsidR="00B61AD0">
              <w:rPr>
                <w:noProof/>
                <w:webHidden/>
              </w:rPr>
              <w:t>88</w:t>
            </w:r>
            <w:r w:rsidR="00490632">
              <w:rPr>
                <w:noProof/>
                <w:webHidden/>
              </w:rPr>
              <w:fldChar w:fldCharType="end"/>
            </w:r>
          </w:hyperlink>
        </w:p>
        <w:p w14:paraId="77F62525" w14:textId="170DAA60"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7" w:history="1">
            <w:r w:rsidR="00490632" w:rsidRPr="00697189">
              <w:rPr>
                <w:rStyle w:val="Hipercze"/>
                <w:noProof/>
              </w:rPr>
              <w:t>8.2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Bilans energetyczny miasta</w:t>
            </w:r>
            <w:r w:rsidR="00490632">
              <w:rPr>
                <w:noProof/>
                <w:webHidden/>
              </w:rPr>
              <w:tab/>
            </w:r>
            <w:r w:rsidR="00490632">
              <w:rPr>
                <w:noProof/>
                <w:webHidden/>
              </w:rPr>
              <w:fldChar w:fldCharType="begin"/>
            </w:r>
            <w:r w:rsidR="00490632">
              <w:rPr>
                <w:noProof/>
                <w:webHidden/>
              </w:rPr>
              <w:instrText xml:space="preserve"> PAGEREF _Toc174000527 \h </w:instrText>
            </w:r>
            <w:r w:rsidR="00490632">
              <w:rPr>
                <w:noProof/>
                <w:webHidden/>
              </w:rPr>
            </w:r>
            <w:r w:rsidR="00490632">
              <w:rPr>
                <w:noProof/>
                <w:webHidden/>
              </w:rPr>
              <w:fldChar w:fldCharType="separate"/>
            </w:r>
            <w:r w:rsidR="00B61AD0">
              <w:rPr>
                <w:noProof/>
                <w:webHidden/>
              </w:rPr>
              <w:t>92</w:t>
            </w:r>
            <w:r w:rsidR="00490632">
              <w:rPr>
                <w:noProof/>
                <w:webHidden/>
              </w:rPr>
              <w:fldChar w:fldCharType="end"/>
            </w:r>
          </w:hyperlink>
        </w:p>
        <w:p w14:paraId="38FBF1DB" w14:textId="7E43F3F1"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8" w:history="1">
            <w:r w:rsidR="00490632" w:rsidRPr="00697189">
              <w:rPr>
                <w:rStyle w:val="Hipercze"/>
                <w:noProof/>
              </w:rPr>
              <w:t>8.3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Założenia prognozy</w:t>
            </w:r>
            <w:r w:rsidR="00490632">
              <w:rPr>
                <w:noProof/>
                <w:webHidden/>
              </w:rPr>
              <w:tab/>
            </w:r>
            <w:r w:rsidR="00490632">
              <w:rPr>
                <w:noProof/>
                <w:webHidden/>
              </w:rPr>
              <w:fldChar w:fldCharType="begin"/>
            </w:r>
            <w:r w:rsidR="00490632">
              <w:rPr>
                <w:noProof/>
                <w:webHidden/>
              </w:rPr>
              <w:instrText xml:space="preserve"> PAGEREF _Toc174000528 \h </w:instrText>
            </w:r>
            <w:r w:rsidR="00490632">
              <w:rPr>
                <w:noProof/>
                <w:webHidden/>
              </w:rPr>
            </w:r>
            <w:r w:rsidR="00490632">
              <w:rPr>
                <w:noProof/>
                <w:webHidden/>
              </w:rPr>
              <w:fldChar w:fldCharType="separate"/>
            </w:r>
            <w:r w:rsidR="00B61AD0">
              <w:rPr>
                <w:noProof/>
                <w:webHidden/>
              </w:rPr>
              <w:t>94</w:t>
            </w:r>
            <w:r w:rsidR="00490632">
              <w:rPr>
                <w:noProof/>
                <w:webHidden/>
              </w:rPr>
              <w:fldChar w:fldCharType="end"/>
            </w:r>
          </w:hyperlink>
        </w:p>
        <w:p w14:paraId="347A2A50" w14:textId="6299F725"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29" w:history="1">
            <w:r w:rsidR="00490632" w:rsidRPr="00697189">
              <w:rPr>
                <w:rStyle w:val="Hipercze"/>
                <w:noProof/>
              </w:rPr>
              <w:t>8.4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Prognoza zapotrzebowania na ciepło, energię elektryczną i paliwa gazowe</w:t>
            </w:r>
            <w:r w:rsidR="00490632">
              <w:rPr>
                <w:noProof/>
                <w:webHidden/>
              </w:rPr>
              <w:tab/>
            </w:r>
            <w:r w:rsidR="00490632">
              <w:rPr>
                <w:noProof/>
                <w:webHidden/>
              </w:rPr>
              <w:fldChar w:fldCharType="begin"/>
            </w:r>
            <w:r w:rsidR="00490632">
              <w:rPr>
                <w:noProof/>
                <w:webHidden/>
              </w:rPr>
              <w:instrText xml:space="preserve"> PAGEREF _Toc174000529 \h </w:instrText>
            </w:r>
            <w:r w:rsidR="00490632">
              <w:rPr>
                <w:noProof/>
                <w:webHidden/>
              </w:rPr>
            </w:r>
            <w:r w:rsidR="00490632">
              <w:rPr>
                <w:noProof/>
                <w:webHidden/>
              </w:rPr>
              <w:fldChar w:fldCharType="separate"/>
            </w:r>
            <w:r w:rsidR="00B61AD0">
              <w:rPr>
                <w:noProof/>
                <w:webHidden/>
              </w:rPr>
              <w:t>97</w:t>
            </w:r>
            <w:r w:rsidR="00490632">
              <w:rPr>
                <w:noProof/>
                <w:webHidden/>
              </w:rPr>
              <w:fldChar w:fldCharType="end"/>
            </w:r>
          </w:hyperlink>
        </w:p>
        <w:p w14:paraId="4DB60B0A" w14:textId="0C414D7A"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30" w:history="1">
            <w:r w:rsidR="00490632" w:rsidRPr="00697189">
              <w:rPr>
                <w:rStyle w:val="Hipercze"/>
                <w:rFonts w:cs="Calibri"/>
                <w:noProof/>
              </w:rPr>
              <w:t>8.4.1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Prognoza zapotrzebowania na ciepło</w:t>
            </w:r>
            <w:r w:rsidR="00490632">
              <w:rPr>
                <w:noProof/>
                <w:webHidden/>
              </w:rPr>
              <w:tab/>
            </w:r>
            <w:r w:rsidR="00490632">
              <w:rPr>
                <w:noProof/>
                <w:webHidden/>
              </w:rPr>
              <w:fldChar w:fldCharType="begin"/>
            </w:r>
            <w:r w:rsidR="00490632">
              <w:rPr>
                <w:noProof/>
                <w:webHidden/>
              </w:rPr>
              <w:instrText xml:space="preserve"> PAGEREF _Toc174000530 \h </w:instrText>
            </w:r>
            <w:r w:rsidR="00490632">
              <w:rPr>
                <w:noProof/>
                <w:webHidden/>
              </w:rPr>
            </w:r>
            <w:r w:rsidR="00490632">
              <w:rPr>
                <w:noProof/>
                <w:webHidden/>
              </w:rPr>
              <w:fldChar w:fldCharType="separate"/>
            </w:r>
            <w:r w:rsidR="00B61AD0">
              <w:rPr>
                <w:noProof/>
                <w:webHidden/>
              </w:rPr>
              <w:t>97</w:t>
            </w:r>
            <w:r w:rsidR="00490632">
              <w:rPr>
                <w:noProof/>
                <w:webHidden/>
              </w:rPr>
              <w:fldChar w:fldCharType="end"/>
            </w:r>
          </w:hyperlink>
        </w:p>
        <w:p w14:paraId="5BD25F84" w14:textId="572BE383"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31" w:history="1">
            <w:r w:rsidR="00490632" w:rsidRPr="00697189">
              <w:rPr>
                <w:rStyle w:val="Hipercze"/>
                <w:rFonts w:cs="Calibri"/>
                <w:noProof/>
              </w:rPr>
              <w:t>8.4.2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Prognoza zapotrzebowania na energię elektryczną</w:t>
            </w:r>
            <w:r w:rsidR="00490632">
              <w:rPr>
                <w:noProof/>
                <w:webHidden/>
              </w:rPr>
              <w:tab/>
            </w:r>
            <w:r w:rsidR="00490632">
              <w:rPr>
                <w:noProof/>
                <w:webHidden/>
              </w:rPr>
              <w:fldChar w:fldCharType="begin"/>
            </w:r>
            <w:r w:rsidR="00490632">
              <w:rPr>
                <w:noProof/>
                <w:webHidden/>
              </w:rPr>
              <w:instrText xml:space="preserve"> PAGEREF _Toc174000531 \h </w:instrText>
            </w:r>
            <w:r w:rsidR="00490632">
              <w:rPr>
                <w:noProof/>
                <w:webHidden/>
              </w:rPr>
            </w:r>
            <w:r w:rsidR="00490632">
              <w:rPr>
                <w:noProof/>
                <w:webHidden/>
              </w:rPr>
              <w:fldChar w:fldCharType="separate"/>
            </w:r>
            <w:r w:rsidR="00B61AD0">
              <w:rPr>
                <w:noProof/>
                <w:webHidden/>
              </w:rPr>
              <w:t>103</w:t>
            </w:r>
            <w:r w:rsidR="00490632">
              <w:rPr>
                <w:noProof/>
                <w:webHidden/>
              </w:rPr>
              <w:fldChar w:fldCharType="end"/>
            </w:r>
          </w:hyperlink>
        </w:p>
        <w:p w14:paraId="30A71F79" w14:textId="7FC4BA46"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32" w:history="1">
            <w:r w:rsidR="00490632" w:rsidRPr="00697189">
              <w:rPr>
                <w:rStyle w:val="Hipercze"/>
                <w:rFonts w:cs="Calibri"/>
                <w:noProof/>
              </w:rPr>
              <w:t>8.4.3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Prognoza zapotrzebowania na paliwa gazowe</w:t>
            </w:r>
            <w:r w:rsidR="00490632">
              <w:rPr>
                <w:noProof/>
                <w:webHidden/>
              </w:rPr>
              <w:tab/>
            </w:r>
            <w:r w:rsidR="00490632">
              <w:rPr>
                <w:noProof/>
                <w:webHidden/>
              </w:rPr>
              <w:fldChar w:fldCharType="begin"/>
            </w:r>
            <w:r w:rsidR="00490632">
              <w:rPr>
                <w:noProof/>
                <w:webHidden/>
              </w:rPr>
              <w:instrText xml:space="preserve"> PAGEREF _Toc174000532 \h </w:instrText>
            </w:r>
            <w:r w:rsidR="00490632">
              <w:rPr>
                <w:noProof/>
                <w:webHidden/>
              </w:rPr>
            </w:r>
            <w:r w:rsidR="00490632">
              <w:rPr>
                <w:noProof/>
                <w:webHidden/>
              </w:rPr>
              <w:fldChar w:fldCharType="separate"/>
            </w:r>
            <w:r w:rsidR="00B61AD0">
              <w:rPr>
                <w:noProof/>
                <w:webHidden/>
              </w:rPr>
              <w:t>106</w:t>
            </w:r>
            <w:r w:rsidR="00490632">
              <w:rPr>
                <w:noProof/>
                <w:webHidden/>
              </w:rPr>
              <w:fldChar w:fldCharType="end"/>
            </w:r>
          </w:hyperlink>
        </w:p>
        <w:p w14:paraId="166F3A9A" w14:textId="41BC05C7"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33" w:history="1">
            <w:r w:rsidR="00490632" w:rsidRPr="00697189">
              <w:rPr>
                <w:rStyle w:val="Hipercze"/>
                <w:rFonts w:cs="Calibri"/>
                <w:noProof/>
              </w:rPr>
              <w:t>8.4.4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Podsumowanie</w:t>
            </w:r>
            <w:r w:rsidR="00490632">
              <w:rPr>
                <w:noProof/>
                <w:webHidden/>
              </w:rPr>
              <w:tab/>
            </w:r>
            <w:r w:rsidR="00490632">
              <w:rPr>
                <w:noProof/>
                <w:webHidden/>
              </w:rPr>
              <w:fldChar w:fldCharType="begin"/>
            </w:r>
            <w:r w:rsidR="00490632">
              <w:rPr>
                <w:noProof/>
                <w:webHidden/>
              </w:rPr>
              <w:instrText xml:space="preserve"> PAGEREF _Toc174000533 \h </w:instrText>
            </w:r>
            <w:r w:rsidR="00490632">
              <w:rPr>
                <w:noProof/>
                <w:webHidden/>
              </w:rPr>
            </w:r>
            <w:r w:rsidR="00490632">
              <w:rPr>
                <w:noProof/>
                <w:webHidden/>
              </w:rPr>
              <w:fldChar w:fldCharType="separate"/>
            </w:r>
            <w:r w:rsidR="00B61AD0">
              <w:rPr>
                <w:noProof/>
                <w:webHidden/>
              </w:rPr>
              <w:t>108</w:t>
            </w:r>
            <w:r w:rsidR="00490632">
              <w:rPr>
                <w:noProof/>
                <w:webHidden/>
              </w:rPr>
              <w:fldChar w:fldCharType="end"/>
            </w:r>
          </w:hyperlink>
        </w:p>
        <w:p w14:paraId="4427F106" w14:textId="753D809A"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34" w:history="1">
            <w:r w:rsidR="00490632" w:rsidRPr="00697189">
              <w:rPr>
                <w:rStyle w:val="Hipercze"/>
                <w:noProof/>
              </w:rPr>
              <w:t>8.1.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Wnioski z analiz. Bezpieczeństwo energetyczne gminy w kontekście wyników analiz bilansowych i prognostycznych</w:t>
            </w:r>
            <w:r w:rsidR="00490632">
              <w:rPr>
                <w:noProof/>
                <w:webHidden/>
              </w:rPr>
              <w:tab/>
            </w:r>
            <w:r w:rsidR="00490632">
              <w:rPr>
                <w:noProof/>
                <w:webHidden/>
              </w:rPr>
              <w:fldChar w:fldCharType="begin"/>
            </w:r>
            <w:r w:rsidR="00490632">
              <w:rPr>
                <w:noProof/>
                <w:webHidden/>
              </w:rPr>
              <w:instrText xml:space="preserve"> PAGEREF _Toc174000534 \h </w:instrText>
            </w:r>
            <w:r w:rsidR="00490632">
              <w:rPr>
                <w:noProof/>
                <w:webHidden/>
              </w:rPr>
            </w:r>
            <w:r w:rsidR="00490632">
              <w:rPr>
                <w:noProof/>
                <w:webHidden/>
              </w:rPr>
              <w:fldChar w:fldCharType="separate"/>
            </w:r>
            <w:r w:rsidR="00B61AD0">
              <w:rPr>
                <w:noProof/>
                <w:webHidden/>
              </w:rPr>
              <w:t>110</w:t>
            </w:r>
            <w:r w:rsidR="00490632">
              <w:rPr>
                <w:noProof/>
                <w:webHidden/>
              </w:rPr>
              <w:fldChar w:fldCharType="end"/>
            </w:r>
          </w:hyperlink>
        </w:p>
        <w:p w14:paraId="4B564D2B" w14:textId="42B957F9"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35" w:history="1">
            <w:r w:rsidR="00490632" w:rsidRPr="00697189">
              <w:rPr>
                <w:rStyle w:val="Hipercze"/>
                <w:noProof/>
              </w:rPr>
              <w:t>9</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Ocena oddziaływania systemów energetycznych na stan środowiska w mieście</w:t>
            </w:r>
            <w:r w:rsidR="00490632">
              <w:rPr>
                <w:noProof/>
                <w:webHidden/>
              </w:rPr>
              <w:tab/>
            </w:r>
            <w:r w:rsidR="00490632">
              <w:rPr>
                <w:noProof/>
                <w:webHidden/>
              </w:rPr>
              <w:fldChar w:fldCharType="begin"/>
            </w:r>
            <w:r w:rsidR="00490632">
              <w:rPr>
                <w:noProof/>
                <w:webHidden/>
              </w:rPr>
              <w:instrText xml:space="preserve"> PAGEREF _Toc174000535 \h </w:instrText>
            </w:r>
            <w:r w:rsidR="00490632">
              <w:rPr>
                <w:noProof/>
                <w:webHidden/>
              </w:rPr>
            </w:r>
            <w:r w:rsidR="00490632">
              <w:rPr>
                <w:noProof/>
                <w:webHidden/>
              </w:rPr>
              <w:fldChar w:fldCharType="separate"/>
            </w:r>
            <w:r w:rsidR="00B61AD0">
              <w:rPr>
                <w:noProof/>
                <w:webHidden/>
              </w:rPr>
              <w:t>113</w:t>
            </w:r>
            <w:r w:rsidR="00490632">
              <w:rPr>
                <w:noProof/>
                <w:webHidden/>
              </w:rPr>
              <w:fldChar w:fldCharType="end"/>
            </w:r>
          </w:hyperlink>
        </w:p>
        <w:p w14:paraId="48DB4A3B" w14:textId="11DD544F"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36" w:history="1">
            <w:r w:rsidR="00490632" w:rsidRPr="00697189">
              <w:rPr>
                <w:rStyle w:val="Hipercze"/>
                <w:noProof/>
              </w:rPr>
              <w:t>10</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Benchmarking Torunia na tle innych miast podobnej wielkości</w:t>
            </w:r>
            <w:r w:rsidR="00490632">
              <w:rPr>
                <w:noProof/>
                <w:webHidden/>
              </w:rPr>
              <w:tab/>
            </w:r>
            <w:r w:rsidR="00490632">
              <w:rPr>
                <w:noProof/>
                <w:webHidden/>
              </w:rPr>
              <w:fldChar w:fldCharType="begin"/>
            </w:r>
            <w:r w:rsidR="00490632">
              <w:rPr>
                <w:noProof/>
                <w:webHidden/>
              </w:rPr>
              <w:instrText xml:space="preserve"> PAGEREF _Toc174000536 \h </w:instrText>
            </w:r>
            <w:r w:rsidR="00490632">
              <w:rPr>
                <w:noProof/>
                <w:webHidden/>
              </w:rPr>
            </w:r>
            <w:r w:rsidR="00490632">
              <w:rPr>
                <w:noProof/>
                <w:webHidden/>
              </w:rPr>
              <w:fldChar w:fldCharType="separate"/>
            </w:r>
            <w:r w:rsidR="00B61AD0">
              <w:rPr>
                <w:noProof/>
                <w:webHidden/>
              </w:rPr>
              <w:t>121</w:t>
            </w:r>
            <w:r w:rsidR="00490632">
              <w:rPr>
                <w:noProof/>
                <w:webHidden/>
              </w:rPr>
              <w:fldChar w:fldCharType="end"/>
            </w:r>
          </w:hyperlink>
        </w:p>
        <w:p w14:paraId="1FBB8A95" w14:textId="31980245"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37" w:history="1">
            <w:r w:rsidR="00490632" w:rsidRPr="00697189">
              <w:rPr>
                <w:rStyle w:val="Hipercze"/>
                <w:noProof/>
              </w:rPr>
              <w:t>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Możliwości wykorzystania istniejących nadwyżek i lokalnych zasobów paliw i energii</w:t>
            </w:r>
            <w:r w:rsidR="00490632">
              <w:rPr>
                <w:noProof/>
                <w:webHidden/>
              </w:rPr>
              <w:tab/>
            </w:r>
            <w:r w:rsidR="00490632">
              <w:rPr>
                <w:noProof/>
                <w:webHidden/>
              </w:rPr>
              <w:fldChar w:fldCharType="begin"/>
            </w:r>
            <w:r w:rsidR="00490632">
              <w:rPr>
                <w:noProof/>
                <w:webHidden/>
              </w:rPr>
              <w:instrText xml:space="preserve"> PAGEREF _Toc174000537 \h </w:instrText>
            </w:r>
            <w:r w:rsidR="00490632">
              <w:rPr>
                <w:noProof/>
                <w:webHidden/>
              </w:rPr>
            </w:r>
            <w:r w:rsidR="00490632">
              <w:rPr>
                <w:noProof/>
                <w:webHidden/>
              </w:rPr>
              <w:fldChar w:fldCharType="separate"/>
            </w:r>
            <w:r w:rsidR="00B61AD0">
              <w:rPr>
                <w:noProof/>
                <w:webHidden/>
              </w:rPr>
              <w:t>129</w:t>
            </w:r>
            <w:r w:rsidR="00490632">
              <w:rPr>
                <w:noProof/>
                <w:webHidden/>
              </w:rPr>
              <w:fldChar w:fldCharType="end"/>
            </w:r>
          </w:hyperlink>
        </w:p>
        <w:p w14:paraId="78C0451A" w14:textId="0AD7A03C"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38" w:history="1">
            <w:r w:rsidR="00490632" w:rsidRPr="00697189">
              <w:rPr>
                <w:rStyle w:val="Hipercze"/>
                <w:noProof/>
              </w:rPr>
              <w:t>11.1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Możliwość wykorzystania energii elektrycznej i ciepła wytwarzanych w instalacjach odnawialnego źródła energii</w:t>
            </w:r>
            <w:r w:rsidR="00490632">
              <w:rPr>
                <w:noProof/>
                <w:webHidden/>
              </w:rPr>
              <w:tab/>
            </w:r>
            <w:r w:rsidR="00490632">
              <w:rPr>
                <w:noProof/>
                <w:webHidden/>
              </w:rPr>
              <w:fldChar w:fldCharType="begin"/>
            </w:r>
            <w:r w:rsidR="00490632">
              <w:rPr>
                <w:noProof/>
                <w:webHidden/>
              </w:rPr>
              <w:instrText xml:space="preserve"> PAGEREF _Toc174000538 \h </w:instrText>
            </w:r>
            <w:r w:rsidR="00490632">
              <w:rPr>
                <w:noProof/>
                <w:webHidden/>
              </w:rPr>
            </w:r>
            <w:r w:rsidR="00490632">
              <w:rPr>
                <w:noProof/>
                <w:webHidden/>
              </w:rPr>
              <w:fldChar w:fldCharType="separate"/>
            </w:r>
            <w:r w:rsidR="00B61AD0">
              <w:rPr>
                <w:noProof/>
                <w:webHidden/>
              </w:rPr>
              <w:t>129</w:t>
            </w:r>
            <w:r w:rsidR="00490632">
              <w:rPr>
                <w:noProof/>
                <w:webHidden/>
              </w:rPr>
              <w:fldChar w:fldCharType="end"/>
            </w:r>
          </w:hyperlink>
        </w:p>
        <w:p w14:paraId="0327E186" w14:textId="3DE20528"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39" w:history="1">
            <w:r w:rsidR="00490632" w:rsidRPr="00697189">
              <w:rPr>
                <w:rStyle w:val="Hipercze"/>
                <w:rFonts w:cs="Calibri"/>
                <w:noProof/>
              </w:rPr>
              <w:t>11.1.1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Energia promieniowania słonecznego</w:t>
            </w:r>
            <w:r w:rsidR="00490632">
              <w:rPr>
                <w:noProof/>
                <w:webHidden/>
              </w:rPr>
              <w:tab/>
            </w:r>
            <w:r w:rsidR="00490632">
              <w:rPr>
                <w:noProof/>
                <w:webHidden/>
              </w:rPr>
              <w:fldChar w:fldCharType="begin"/>
            </w:r>
            <w:r w:rsidR="00490632">
              <w:rPr>
                <w:noProof/>
                <w:webHidden/>
              </w:rPr>
              <w:instrText xml:space="preserve"> PAGEREF _Toc174000539 \h </w:instrText>
            </w:r>
            <w:r w:rsidR="00490632">
              <w:rPr>
                <w:noProof/>
                <w:webHidden/>
              </w:rPr>
            </w:r>
            <w:r w:rsidR="00490632">
              <w:rPr>
                <w:noProof/>
                <w:webHidden/>
              </w:rPr>
              <w:fldChar w:fldCharType="separate"/>
            </w:r>
            <w:r w:rsidR="00B61AD0">
              <w:rPr>
                <w:noProof/>
                <w:webHidden/>
              </w:rPr>
              <w:t>129</w:t>
            </w:r>
            <w:r w:rsidR="00490632">
              <w:rPr>
                <w:noProof/>
                <w:webHidden/>
              </w:rPr>
              <w:fldChar w:fldCharType="end"/>
            </w:r>
          </w:hyperlink>
        </w:p>
        <w:p w14:paraId="2C037486" w14:textId="695613C5"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40" w:history="1">
            <w:r w:rsidR="00490632" w:rsidRPr="00697189">
              <w:rPr>
                <w:rStyle w:val="Hipercze"/>
                <w:rFonts w:cs="Calibri"/>
                <w:noProof/>
              </w:rPr>
              <w:t>11.1.2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Energia wiatru</w:t>
            </w:r>
            <w:r w:rsidR="00490632">
              <w:rPr>
                <w:noProof/>
                <w:webHidden/>
              </w:rPr>
              <w:tab/>
            </w:r>
            <w:r w:rsidR="00490632">
              <w:rPr>
                <w:noProof/>
                <w:webHidden/>
              </w:rPr>
              <w:fldChar w:fldCharType="begin"/>
            </w:r>
            <w:r w:rsidR="00490632">
              <w:rPr>
                <w:noProof/>
                <w:webHidden/>
              </w:rPr>
              <w:instrText xml:space="preserve"> PAGEREF _Toc174000540 \h </w:instrText>
            </w:r>
            <w:r w:rsidR="00490632">
              <w:rPr>
                <w:noProof/>
                <w:webHidden/>
              </w:rPr>
            </w:r>
            <w:r w:rsidR="00490632">
              <w:rPr>
                <w:noProof/>
                <w:webHidden/>
              </w:rPr>
              <w:fldChar w:fldCharType="separate"/>
            </w:r>
            <w:r w:rsidR="00B61AD0">
              <w:rPr>
                <w:noProof/>
                <w:webHidden/>
              </w:rPr>
              <w:t>133</w:t>
            </w:r>
            <w:r w:rsidR="00490632">
              <w:rPr>
                <w:noProof/>
                <w:webHidden/>
              </w:rPr>
              <w:fldChar w:fldCharType="end"/>
            </w:r>
          </w:hyperlink>
        </w:p>
        <w:p w14:paraId="1B99FDEB" w14:textId="374CCF5C"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41" w:history="1">
            <w:r w:rsidR="00490632" w:rsidRPr="00697189">
              <w:rPr>
                <w:rStyle w:val="Hipercze"/>
                <w:rFonts w:cs="Calibri"/>
                <w:noProof/>
              </w:rPr>
              <w:t>11.1.3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Energia geotermalna</w:t>
            </w:r>
            <w:r w:rsidR="00490632">
              <w:rPr>
                <w:noProof/>
                <w:webHidden/>
              </w:rPr>
              <w:tab/>
            </w:r>
            <w:r w:rsidR="00490632">
              <w:rPr>
                <w:noProof/>
                <w:webHidden/>
              </w:rPr>
              <w:fldChar w:fldCharType="begin"/>
            </w:r>
            <w:r w:rsidR="00490632">
              <w:rPr>
                <w:noProof/>
                <w:webHidden/>
              </w:rPr>
              <w:instrText xml:space="preserve"> PAGEREF _Toc174000541 \h </w:instrText>
            </w:r>
            <w:r w:rsidR="00490632">
              <w:rPr>
                <w:noProof/>
                <w:webHidden/>
              </w:rPr>
            </w:r>
            <w:r w:rsidR="00490632">
              <w:rPr>
                <w:noProof/>
                <w:webHidden/>
              </w:rPr>
              <w:fldChar w:fldCharType="separate"/>
            </w:r>
            <w:r w:rsidR="00B61AD0">
              <w:rPr>
                <w:noProof/>
                <w:webHidden/>
              </w:rPr>
              <w:t>134</w:t>
            </w:r>
            <w:r w:rsidR="00490632">
              <w:rPr>
                <w:noProof/>
                <w:webHidden/>
              </w:rPr>
              <w:fldChar w:fldCharType="end"/>
            </w:r>
          </w:hyperlink>
        </w:p>
        <w:p w14:paraId="7DAEE48D" w14:textId="77BEA987"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42" w:history="1">
            <w:r w:rsidR="00490632" w:rsidRPr="00697189">
              <w:rPr>
                <w:rStyle w:val="Hipercze"/>
                <w:rFonts w:cs="Calibri"/>
                <w:noProof/>
              </w:rPr>
              <w:t>11.1.4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Energia wody</w:t>
            </w:r>
            <w:r w:rsidR="00490632">
              <w:rPr>
                <w:noProof/>
                <w:webHidden/>
              </w:rPr>
              <w:tab/>
            </w:r>
            <w:r w:rsidR="00490632">
              <w:rPr>
                <w:noProof/>
                <w:webHidden/>
              </w:rPr>
              <w:fldChar w:fldCharType="begin"/>
            </w:r>
            <w:r w:rsidR="00490632">
              <w:rPr>
                <w:noProof/>
                <w:webHidden/>
              </w:rPr>
              <w:instrText xml:space="preserve"> PAGEREF _Toc174000542 \h </w:instrText>
            </w:r>
            <w:r w:rsidR="00490632">
              <w:rPr>
                <w:noProof/>
                <w:webHidden/>
              </w:rPr>
            </w:r>
            <w:r w:rsidR="00490632">
              <w:rPr>
                <w:noProof/>
                <w:webHidden/>
              </w:rPr>
              <w:fldChar w:fldCharType="separate"/>
            </w:r>
            <w:r w:rsidR="00B61AD0">
              <w:rPr>
                <w:noProof/>
                <w:webHidden/>
              </w:rPr>
              <w:t>137</w:t>
            </w:r>
            <w:r w:rsidR="00490632">
              <w:rPr>
                <w:noProof/>
                <w:webHidden/>
              </w:rPr>
              <w:fldChar w:fldCharType="end"/>
            </w:r>
          </w:hyperlink>
        </w:p>
        <w:p w14:paraId="398300AA" w14:textId="42B02AA7"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43" w:history="1">
            <w:r w:rsidR="00490632" w:rsidRPr="00697189">
              <w:rPr>
                <w:rStyle w:val="Hipercze"/>
                <w:rFonts w:cs="Calibri"/>
                <w:noProof/>
              </w:rPr>
              <w:t>11.1.5</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Energia biomasy</w:t>
            </w:r>
            <w:r w:rsidR="00490632">
              <w:rPr>
                <w:noProof/>
                <w:webHidden/>
              </w:rPr>
              <w:tab/>
            </w:r>
            <w:r w:rsidR="00490632">
              <w:rPr>
                <w:noProof/>
                <w:webHidden/>
              </w:rPr>
              <w:fldChar w:fldCharType="begin"/>
            </w:r>
            <w:r w:rsidR="00490632">
              <w:rPr>
                <w:noProof/>
                <w:webHidden/>
              </w:rPr>
              <w:instrText xml:space="preserve"> PAGEREF _Toc174000543 \h </w:instrText>
            </w:r>
            <w:r w:rsidR="00490632">
              <w:rPr>
                <w:noProof/>
                <w:webHidden/>
              </w:rPr>
            </w:r>
            <w:r w:rsidR="00490632">
              <w:rPr>
                <w:noProof/>
                <w:webHidden/>
              </w:rPr>
              <w:fldChar w:fldCharType="separate"/>
            </w:r>
            <w:r w:rsidR="00B61AD0">
              <w:rPr>
                <w:noProof/>
                <w:webHidden/>
              </w:rPr>
              <w:t>137</w:t>
            </w:r>
            <w:r w:rsidR="00490632">
              <w:rPr>
                <w:noProof/>
                <w:webHidden/>
              </w:rPr>
              <w:fldChar w:fldCharType="end"/>
            </w:r>
          </w:hyperlink>
        </w:p>
        <w:p w14:paraId="71BD54F1" w14:textId="577B9226" w:rsidR="00490632" w:rsidRDefault="0054520A">
          <w:pPr>
            <w:pStyle w:val="Spistreci3"/>
            <w:tabs>
              <w:tab w:val="left" w:pos="1320"/>
              <w:tab w:val="right" w:leader="dot" w:pos="9062"/>
            </w:tabs>
            <w:rPr>
              <w:rFonts w:asciiTheme="minorHAnsi" w:eastAsiaTheme="minorEastAsia" w:hAnsiTheme="minorHAnsi" w:cstheme="minorBidi"/>
              <w:noProof/>
              <w:kern w:val="2"/>
              <w:szCs w:val="22"/>
              <w14:ligatures w14:val="standardContextual"/>
            </w:rPr>
          </w:pPr>
          <w:hyperlink w:anchor="_Toc174000544" w:history="1">
            <w:r w:rsidR="00490632" w:rsidRPr="00697189">
              <w:rPr>
                <w:rStyle w:val="Hipercze"/>
                <w:rFonts w:cs="Calibri"/>
                <w:noProof/>
              </w:rPr>
              <w:t>11.1.6</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Rekomendowane rozwiązania w zakresie odnawialnych źródeł energii na terenie Torunia</w:t>
            </w:r>
            <w:r w:rsidR="00490632">
              <w:rPr>
                <w:noProof/>
                <w:webHidden/>
              </w:rPr>
              <w:tab/>
            </w:r>
            <w:r w:rsidR="00490632">
              <w:rPr>
                <w:noProof/>
                <w:webHidden/>
              </w:rPr>
              <w:fldChar w:fldCharType="begin"/>
            </w:r>
            <w:r w:rsidR="00490632">
              <w:rPr>
                <w:noProof/>
                <w:webHidden/>
              </w:rPr>
              <w:instrText xml:space="preserve"> PAGEREF _Toc174000544 \h </w:instrText>
            </w:r>
            <w:r w:rsidR="00490632">
              <w:rPr>
                <w:noProof/>
                <w:webHidden/>
              </w:rPr>
            </w:r>
            <w:r w:rsidR="00490632">
              <w:rPr>
                <w:noProof/>
                <w:webHidden/>
              </w:rPr>
              <w:fldChar w:fldCharType="separate"/>
            </w:r>
            <w:r w:rsidR="00B61AD0">
              <w:rPr>
                <w:noProof/>
                <w:webHidden/>
              </w:rPr>
              <w:t>140</w:t>
            </w:r>
            <w:r w:rsidR="00490632">
              <w:rPr>
                <w:noProof/>
                <w:webHidden/>
              </w:rPr>
              <w:fldChar w:fldCharType="end"/>
            </w:r>
          </w:hyperlink>
        </w:p>
        <w:p w14:paraId="0770A3EE" w14:textId="0C42165F"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45" w:history="1">
            <w:r w:rsidR="00490632" w:rsidRPr="00697189">
              <w:rPr>
                <w:rStyle w:val="Hipercze"/>
                <w:noProof/>
              </w:rPr>
              <w:t>11.2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Możliwość wykorzystania energii elektrycznej i ciepła użytkowego wytwarzanych w kogeneracji i trigeneracji</w:t>
            </w:r>
            <w:r w:rsidR="00490632">
              <w:rPr>
                <w:noProof/>
                <w:webHidden/>
              </w:rPr>
              <w:tab/>
            </w:r>
            <w:r w:rsidR="00490632">
              <w:rPr>
                <w:noProof/>
                <w:webHidden/>
              </w:rPr>
              <w:fldChar w:fldCharType="begin"/>
            </w:r>
            <w:r w:rsidR="00490632">
              <w:rPr>
                <w:noProof/>
                <w:webHidden/>
              </w:rPr>
              <w:instrText xml:space="preserve"> PAGEREF _Toc174000545 \h </w:instrText>
            </w:r>
            <w:r w:rsidR="00490632">
              <w:rPr>
                <w:noProof/>
                <w:webHidden/>
              </w:rPr>
            </w:r>
            <w:r w:rsidR="00490632">
              <w:rPr>
                <w:noProof/>
                <w:webHidden/>
              </w:rPr>
              <w:fldChar w:fldCharType="separate"/>
            </w:r>
            <w:r w:rsidR="00B61AD0">
              <w:rPr>
                <w:noProof/>
                <w:webHidden/>
              </w:rPr>
              <w:t>141</w:t>
            </w:r>
            <w:r w:rsidR="00490632">
              <w:rPr>
                <w:noProof/>
                <w:webHidden/>
              </w:rPr>
              <w:fldChar w:fldCharType="end"/>
            </w:r>
          </w:hyperlink>
        </w:p>
        <w:p w14:paraId="074D970A" w14:textId="4A87F2B3"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46" w:history="1">
            <w:r w:rsidR="00490632" w:rsidRPr="00697189">
              <w:rPr>
                <w:rStyle w:val="Hipercze"/>
                <w:noProof/>
              </w:rPr>
              <w:t>11.3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Możliwość zagospodarowania ciepła odpadowego z instalacji przemysłowych</w:t>
            </w:r>
            <w:r w:rsidR="00490632">
              <w:rPr>
                <w:noProof/>
                <w:webHidden/>
              </w:rPr>
              <w:tab/>
            </w:r>
            <w:r w:rsidR="00490632">
              <w:rPr>
                <w:noProof/>
                <w:webHidden/>
              </w:rPr>
              <w:fldChar w:fldCharType="begin"/>
            </w:r>
            <w:r w:rsidR="00490632">
              <w:rPr>
                <w:noProof/>
                <w:webHidden/>
              </w:rPr>
              <w:instrText xml:space="preserve"> PAGEREF _Toc174000546 \h </w:instrText>
            </w:r>
            <w:r w:rsidR="00490632">
              <w:rPr>
                <w:noProof/>
                <w:webHidden/>
              </w:rPr>
            </w:r>
            <w:r w:rsidR="00490632">
              <w:rPr>
                <w:noProof/>
                <w:webHidden/>
              </w:rPr>
              <w:fldChar w:fldCharType="separate"/>
            </w:r>
            <w:r w:rsidR="00B61AD0">
              <w:rPr>
                <w:noProof/>
                <w:webHidden/>
              </w:rPr>
              <w:t>142</w:t>
            </w:r>
            <w:r w:rsidR="00490632">
              <w:rPr>
                <w:noProof/>
                <w:webHidden/>
              </w:rPr>
              <w:fldChar w:fldCharType="end"/>
            </w:r>
          </w:hyperlink>
        </w:p>
        <w:p w14:paraId="46A8093D" w14:textId="4BA09EAA"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47" w:history="1">
            <w:r w:rsidR="00490632" w:rsidRPr="00697189">
              <w:rPr>
                <w:rStyle w:val="Hipercze"/>
                <w:noProof/>
              </w:rPr>
              <w:t>12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Możliwość stosowania środków poprawy efektywności energetycznej w rozumieniu art. 6 ust. 2 ustawy z dnia 20 maja 2016 r. o efektywności energetycznej</w:t>
            </w:r>
            <w:r w:rsidR="00490632">
              <w:rPr>
                <w:noProof/>
                <w:webHidden/>
              </w:rPr>
              <w:tab/>
            </w:r>
            <w:r w:rsidR="00490632">
              <w:rPr>
                <w:noProof/>
                <w:webHidden/>
              </w:rPr>
              <w:fldChar w:fldCharType="begin"/>
            </w:r>
            <w:r w:rsidR="00490632">
              <w:rPr>
                <w:noProof/>
                <w:webHidden/>
              </w:rPr>
              <w:instrText xml:space="preserve"> PAGEREF _Toc174000547 \h </w:instrText>
            </w:r>
            <w:r w:rsidR="00490632">
              <w:rPr>
                <w:noProof/>
                <w:webHidden/>
              </w:rPr>
            </w:r>
            <w:r w:rsidR="00490632">
              <w:rPr>
                <w:noProof/>
                <w:webHidden/>
              </w:rPr>
              <w:fldChar w:fldCharType="separate"/>
            </w:r>
            <w:r w:rsidR="00B61AD0">
              <w:rPr>
                <w:noProof/>
                <w:webHidden/>
              </w:rPr>
              <w:t>144</w:t>
            </w:r>
            <w:r w:rsidR="00490632">
              <w:rPr>
                <w:noProof/>
                <w:webHidden/>
              </w:rPr>
              <w:fldChar w:fldCharType="end"/>
            </w:r>
          </w:hyperlink>
        </w:p>
        <w:p w14:paraId="37774240" w14:textId="037C8DB8"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48" w:history="1">
            <w:r w:rsidR="00490632" w:rsidRPr="00697189">
              <w:rPr>
                <w:rStyle w:val="Hipercze"/>
                <w:noProof/>
              </w:rPr>
              <w:t>13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Zakres współpracy z innymi gminami</w:t>
            </w:r>
            <w:r w:rsidR="00490632">
              <w:rPr>
                <w:noProof/>
                <w:webHidden/>
              </w:rPr>
              <w:tab/>
            </w:r>
            <w:r w:rsidR="00490632">
              <w:rPr>
                <w:noProof/>
                <w:webHidden/>
              </w:rPr>
              <w:fldChar w:fldCharType="begin"/>
            </w:r>
            <w:r w:rsidR="00490632">
              <w:rPr>
                <w:noProof/>
                <w:webHidden/>
              </w:rPr>
              <w:instrText xml:space="preserve"> PAGEREF _Toc174000548 \h </w:instrText>
            </w:r>
            <w:r w:rsidR="00490632">
              <w:rPr>
                <w:noProof/>
                <w:webHidden/>
              </w:rPr>
            </w:r>
            <w:r w:rsidR="00490632">
              <w:rPr>
                <w:noProof/>
                <w:webHidden/>
              </w:rPr>
              <w:fldChar w:fldCharType="separate"/>
            </w:r>
            <w:r w:rsidR="00B61AD0">
              <w:rPr>
                <w:noProof/>
                <w:webHidden/>
              </w:rPr>
              <w:t>149</w:t>
            </w:r>
            <w:r w:rsidR="00490632">
              <w:rPr>
                <w:noProof/>
                <w:webHidden/>
              </w:rPr>
              <w:fldChar w:fldCharType="end"/>
            </w:r>
          </w:hyperlink>
        </w:p>
        <w:p w14:paraId="753569F6" w14:textId="56DFC003" w:rsidR="00490632" w:rsidRDefault="0054520A">
          <w:pPr>
            <w:pStyle w:val="Spistreci1"/>
            <w:tabs>
              <w:tab w:val="left" w:pos="480"/>
              <w:tab w:val="right" w:leader="dot" w:pos="9062"/>
            </w:tabs>
            <w:rPr>
              <w:rFonts w:asciiTheme="minorHAnsi" w:eastAsiaTheme="minorEastAsia" w:hAnsiTheme="minorHAnsi" w:cstheme="minorBidi"/>
              <w:noProof/>
              <w:kern w:val="2"/>
              <w:szCs w:val="22"/>
              <w14:ligatures w14:val="standardContextual"/>
            </w:rPr>
          </w:pPr>
          <w:hyperlink w:anchor="_Toc174000549" w:history="1">
            <w:r w:rsidR="00490632" w:rsidRPr="00697189">
              <w:rPr>
                <w:rStyle w:val="Hipercze"/>
                <w:noProof/>
              </w:rPr>
              <w:t>14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Spisy</w:t>
            </w:r>
            <w:r w:rsidR="00490632">
              <w:rPr>
                <w:noProof/>
                <w:webHidden/>
              </w:rPr>
              <w:tab/>
            </w:r>
            <w:r w:rsidR="00490632">
              <w:rPr>
                <w:noProof/>
                <w:webHidden/>
              </w:rPr>
              <w:fldChar w:fldCharType="begin"/>
            </w:r>
            <w:r w:rsidR="00490632">
              <w:rPr>
                <w:noProof/>
                <w:webHidden/>
              </w:rPr>
              <w:instrText xml:space="preserve"> PAGEREF _Toc174000549 \h </w:instrText>
            </w:r>
            <w:r w:rsidR="00490632">
              <w:rPr>
                <w:noProof/>
                <w:webHidden/>
              </w:rPr>
            </w:r>
            <w:r w:rsidR="00490632">
              <w:rPr>
                <w:noProof/>
                <w:webHidden/>
              </w:rPr>
              <w:fldChar w:fldCharType="separate"/>
            </w:r>
            <w:r w:rsidR="00B61AD0">
              <w:rPr>
                <w:noProof/>
                <w:webHidden/>
              </w:rPr>
              <w:t>152</w:t>
            </w:r>
            <w:r w:rsidR="00490632">
              <w:rPr>
                <w:noProof/>
                <w:webHidden/>
              </w:rPr>
              <w:fldChar w:fldCharType="end"/>
            </w:r>
          </w:hyperlink>
        </w:p>
        <w:p w14:paraId="1D2F04F8" w14:textId="105305C6"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50" w:history="1">
            <w:r w:rsidR="00490632" w:rsidRPr="00697189">
              <w:rPr>
                <w:rStyle w:val="Hipercze"/>
                <w:noProof/>
              </w:rPr>
              <w:t>14.1</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Spis tabel</w:t>
            </w:r>
            <w:r w:rsidR="00490632">
              <w:rPr>
                <w:noProof/>
                <w:webHidden/>
              </w:rPr>
              <w:tab/>
            </w:r>
            <w:r w:rsidR="00490632">
              <w:rPr>
                <w:noProof/>
                <w:webHidden/>
              </w:rPr>
              <w:fldChar w:fldCharType="begin"/>
            </w:r>
            <w:r w:rsidR="00490632">
              <w:rPr>
                <w:noProof/>
                <w:webHidden/>
              </w:rPr>
              <w:instrText xml:space="preserve"> PAGEREF _Toc174000550 \h </w:instrText>
            </w:r>
            <w:r w:rsidR="00490632">
              <w:rPr>
                <w:noProof/>
                <w:webHidden/>
              </w:rPr>
            </w:r>
            <w:r w:rsidR="00490632">
              <w:rPr>
                <w:noProof/>
                <w:webHidden/>
              </w:rPr>
              <w:fldChar w:fldCharType="separate"/>
            </w:r>
            <w:r w:rsidR="00B61AD0">
              <w:rPr>
                <w:noProof/>
                <w:webHidden/>
              </w:rPr>
              <w:t>152</w:t>
            </w:r>
            <w:r w:rsidR="00490632">
              <w:rPr>
                <w:noProof/>
                <w:webHidden/>
              </w:rPr>
              <w:fldChar w:fldCharType="end"/>
            </w:r>
          </w:hyperlink>
        </w:p>
        <w:p w14:paraId="2FDE68A6" w14:textId="18F3E90B"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51" w:history="1">
            <w:r w:rsidR="00490632" w:rsidRPr="00697189">
              <w:rPr>
                <w:rStyle w:val="Hipercze"/>
                <w:noProof/>
              </w:rPr>
              <w:t>14.2</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Spis rysunków</w:t>
            </w:r>
            <w:r w:rsidR="00490632">
              <w:rPr>
                <w:noProof/>
                <w:webHidden/>
              </w:rPr>
              <w:tab/>
            </w:r>
            <w:r w:rsidR="00490632">
              <w:rPr>
                <w:noProof/>
                <w:webHidden/>
              </w:rPr>
              <w:fldChar w:fldCharType="begin"/>
            </w:r>
            <w:r w:rsidR="00490632">
              <w:rPr>
                <w:noProof/>
                <w:webHidden/>
              </w:rPr>
              <w:instrText xml:space="preserve"> PAGEREF _Toc174000551 \h </w:instrText>
            </w:r>
            <w:r w:rsidR="00490632">
              <w:rPr>
                <w:noProof/>
                <w:webHidden/>
              </w:rPr>
            </w:r>
            <w:r w:rsidR="00490632">
              <w:rPr>
                <w:noProof/>
                <w:webHidden/>
              </w:rPr>
              <w:fldChar w:fldCharType="separate"/>
            </w:r>
            <w:r w:rsidR="00B61AD0">
              <w:rPr>
                <w:noProof/>
                <w:webHidden/>
              </w:rPr>
              <w:t>154</w:t>
            </w:r>
            <w:r w:rsidR="00490632">
              <w:rPr>
                <w:noProof/>
                <w:webHidden/>
              </w:rPr>
              <w:fldChar w:fldCharType="end"/>
            </w:r>
          </w:hyperlink>
        </w:p>
        <w:p w14:paraId="026177E2" w14:textId="1581D20F"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52" w:history="1">
            <w:r w:rsidR="00490632" w:rsidRPr="00697189">
              <w:rPr>
                <w:rStyle w:val="Hipercze"/>
                <w:noProof/>
              </w:rPr>
              <w:t>14.3</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Spis wykresów</w:t>
            </w:r>
            <w:r w:rsidR="00490632">
              <w:rPr>
                <w:noProof/>
                <w:webHidden/>
              </w:rPr>
              <w:tab/>
            </w:r>
            <w:r w:rsidR="00490632">
              <w:rPr>
                <w:noProof/>
                <w:webHidden/>
              </w:rPr>
              <w:fldChar w:fldCharType="begin"/>
            </w:r>
            <w:r w:rsidR="00490632">
              <w:rPr>
                <w:noProof/>
                <w:webHidden/>
              </w:rPr>
              <w:instrText xml:space="preserve"> PAGEREF _Toc174000552 \h </w:instrText>
            </w:r>
            <w:r w:rsidR="00490632">
              <w:rPr>
                <w:noProof/>
                <w:webHidden/>
              </w:rPr>
            </w:r>
            <w:r w:rsidR="00490632">
              <w:rPr>
                <w:noProof/>
                <w:webHidden/>
              </w:rPr>
              <w:fldChar w:fldCharType="separate"/>
            </w:r>
            <w:r w:rsidR="00B61AD0">
              <w:rPr>
                <w:noProof/>
                <w:webHidden/>
              </w:rPr>
              <w:t>154</w:t>
            </w:r>
            <w:r w:rsidR="00490632">
              <w:rPr>
                <w:noProof/>
                <w:webHidden/>
              </w:rPr>
              <w:fldChar w:fldCharType="end"/>
            </w:r>
          </w:hyperlink>
        </w:p>
        <w:p w14:paraId="7040C8D4" w14:textId="112E9A03" w:rsidR="00490632" w:rsidRDefault="0054520A">
          <w:pPr>
            <w:pStyle w:val="Spistreci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4000553" w:history="1">
            <w:r w:rsidR="00490632" w:rsidRPr="00697189">
              <w:rPr>
                <w:rStyle w:val="Hipercze"/>
                <w:noProof/>
              </w:rPr>
              <w:t>14.4</w:t>
            </w:r>
            <w:r w:rsidR="00490632">
              <w:rPr>
                <w:rFonts w:asciiTheme="minorHAnsi" w:eastAsiaTheme="minorEastAsia" w:hAnsiTheme="minorHAnsi" w:cstheme="minorBidi"/>
                <w:noProof/>
                <w:kern w:val="2"/>
                <w:szCs w:val="22"/>
                <w14:ligatures w14:val="standardContextual"/>
              </w:rPr>
              <w:tab/>
            </w:r>
            <w:r w:rsidR="00490632" w:rsidRPr="00697189">
              <w:rPr>
                <w:rStyle w:val="Hipercze"/>
                <w:noProof/>
              </w:rPr>
              <w:t>Spis map</w:t>
            </w:r>
            <w:r w:rsidR="00490632">
              <w:rPr>
                <w:noProof/>
                <w:webHidden/>
              </w:rPr>
              <w:tab/>
            </w:r>
            <w:r w:rsidR="00490632">
              <w:rPr>
                <w:noProof/>
                <w:webHidden/>
              </w:rPr>
              <w:fldChar w:fldCharType="begin"/>
            </w:r>
            <w:r w:rsidR="00490632">
              <w:rPr>
                <w:noProof/>
                <w:webHidden/>
              </w:rPr>
              <w:instrText xml:space="preserve"> PAGEREF _Toc174000553 \h </w:instrText>
            </w:r>
            <w:r w:rsidR="00490632">
              <w:rPr>
                <w:noProof/>
                <w:webHidden/>
              </w:rPr>
            </w:r>
            <w:r w:rsidR="00490632">
              <w:rPr>
                <w:noProof/>
                <w:webHidden/>
              </w:rPr>
              <w:fldChar w:fldCharType="separate"/>
            </w:r>
            <w:r w:rsidR="00B61AD0">
              <w:rPr>
                <w:noProof/>
                <w:webHidden/>
              </w:rPr>
              <w:t>155</w:t>
            </w:r>
            <w:r w:rsidR="00490632">
              <w:rPr>
                <w:noProof/>
                <w:webHidden/>
              </w:rPr>
              <w:fldChar w:fldCharType="end"/>
            </w:r>
          </w:hyperlink>
        </w:p>
        <w:p w14:paraId="5B4ED741" w14:textId="006561E9" w:rsidR="00EB7F9A" w:rsidRDefault="00EB7F9A">
          <w:r>
            <w:rPr>
              <w:b/>
              <w:bCs/>
            </w:rPr>
            <w:fldChar w:fldCharType="end"/>
          </w:r>
        </w:p>
      </w:sdtContent>
    </w:sdt>
    <w:p w14:paraId="7AA4BC44" w14:textId="77777777" w:rsidR="00EB7F9A" w:rsidRDefault="00EB7F9A">
      <w:pPr>
        <w:spacing w:after="160" w:line="259" w:lineRule="auto"/>
        <w:jc w:val="left"/>
        <w:rPr>
          <w:rFonts w:ascii="Cambria" w:eastAsia="Times New Roman" w:hAnsi="Cambria"/>
          <w:bCs/>
          <w:kern w:val="32"/>
          <w:sz w:val="32"/>
          <w:szCs w:val="32"/>
        </w:rPr>
      </w:pPr>
      <w:r>
        <w:br w:type="page"/>
      </w:r>
    </w:p>
    <w:p w14:paraId="1CD76CE0" w14:textId="77777777" w:rsidR="00631FE3" w:rsidRPr="00C43E1E" w:rsidRDefault="00631FE3" w:rsidP="00E460DF">
      <w:pPr>
        <w:pStyle w:val="Nagwek1"/>
      </w:pPr>
      <w:bookmarkStart w:id="1" w:name="_Toc174000471"/>
      <w:r w:rsidRPr="00E460DF">
        <w:lastRenderedPageBreak/>
        <w:t>Wstęp</w:t>
      </w:r>
      <w:bookmarkEnd w:id="0"/>
      <w:bookmarkEnd w:id="1"/>
    </w:p>
    <w:p w14:paraId="0F787DB5" w14:textId="77777777" w:rsidR="00631FE3" w:rsidRPr="00C43E1E" w:rsidRDefault="00631FE3" w:rsidP="00E460DF">
      <w:pPr>
        <w:pStyle w:val="Nagwek2"/>
      </w:pPr>
      <w:bookmarkStart w:id="2" w:name="_Toc43130112"/>
      <w:bookmarkStart w:id="3" w:name="_Toc174000472"/>
      <w:r w:rsidRPr="00C43E1E">
        <w:t xml:space="preserve">Metodologia </w:t>
      </w:r>
      <w:r w:rsidRPr="00E460DF">
        <w:t>opracowania</w:t>
      </w:r>
      <w:bookmarkEnd w:id="2"/>
      <w:bookmarkEnd w:id="3"/>
    </w:p>
    <w:p w14:paraId="1C7B424D" w14:textId="13AE4296" w:rsidR="00F02ABB" w:rsidRPr="008031A3" w:rsidRDefault="00F02ABB" w:rsidP="008031A3">
      <w:pPr>
        <w:pStyle w:val="Styl2"/>
        <w:rPr>
          <w:rFonts w:cs="Times New Roman"/>
        </w:rPr>
      </w:pPr>
      <w:r w:rsidRPr="008031A3">
        <w:t>Miasto Toruń posiada dokument założenia do planu zaopatrzenia w ciepło, energię elektryczną i paliwa gazowe opracowany w 2010 roku</w:t>
      </w:r>
      <w:r w:rsidR="00A81892" w:rsidRPr="008031A3">
        <w:t>, aktualizowany</w:t>
      </w:r>
      <w:r w:rsidR="008031A3" w:rsidRPr="008031A3">
        <w:t xml:space="preserve"> kolejno</w:t>
      </w:r>
      <w:r w:rsidR="00A81892" w:rsidRPr="008031A3">
        <w:t xml:space="preserve"> w roku 2015</w:t>
      </w:r>
      <w:r w:rsidR="008031A3" w:rsidRPr="008031A3">
        <w:t xml:space="preserve"> oraz 2020 r.</w:t>
      </w:r>
      <w:r w:rsidRPr="008031A3">
        <w:t xml:space="preserve"> Obecnie opracowywany „Projekt założeń do planu zaopatrzenia w ciepło, energię elektryczną i paliwa gazowe dla Miasta Toruń” ma na celu dostosowanie polityki energetycznej miasta do zmienionych warunków. Wiąże się także ze spełnieniem wymogów ustawowych wynikających z art. 19 ust. 2 ustawy z dnia 10.04.1997 roku Prawo energetyczne (</w:t>
      </w:r>
      <w:proofErr w:type="spellStart"/>
      <w:r w:rsidR="008031A3" w:rsidRPr="008031A3">
        <w:t>t.j</w:t>
      </w:r>
      <w:proofErr w:type="spellEnd"/>
      <w:r w:rsidR="008031A3" w:rsidRPr="008031A3">
        <w:t>. Dz.U. 2024 poz. 266 z </w:t>
      </w:r>
      <w:proofErr w:type="spellStart"/>
      <w:r w:rsidR="008031A3" w:rsidRPr="008031A3">
        <w:t>późn</w:t>
      </w:r>
      <w:proofErr w:type="spellEnd"/>
      <w:r w:rsidR="008031A3" w:rsidRPr="008031A3">
        <w:t>. zm.)</w:t>
      </w:r>
      <w:r w:rsidRPr="008031A3">
        <w:t>.</w:t>
      </w:r>
      <w:r w:rsidR="00E460DF">
        <w:t xml:space="preserve"> Zgodnie z ww. ustawą projekt założeń opracowuje się na 15 lat, przy czym aktualizuje co 3 lata.</w:t>
      </w:r>
    </w:p>
    <w:p w14:paraId="3FAB4AA1" w14:textId="77777777" w:rsidR="00F02ABB" w:rsidRPr="00C62FC8" w:rsidRDefault="00F02ABB" w:rsidP="00E460DF">
      <w:pPr>
        <w:pStyle w:val="Styl2"/>
      </w:pPr>
      <w:r w:rsidRPr="00C62FC8">
        <w:t xml:space="preserve">Przygotowanie nowego dokumentu </w:t>
      </w:r>
      <w:r w:rsidRPr="00E460DF">
        <w:t>oznacza uwzględnienie w nim zmian, jakie od daty przygotowania jego poprzedniej wersji miały miejsce w zakresie istotnych okoliczności wpływających na jego treść. Dotyczą one zarówno otoczenia prawnego (zmiany regulacji unijnych, krajowych jak i lokalnych), uwarunkowań gospodarczych (takich jak np. zmiany w strukturze handlu, przemysłu, zatrudnieniu), przemian kulturowych i demograficznych (wzrosty/spadki liczby mieszkańców, trendy migracyjne, sposób spędzania czasu, sposób wykorzystania energii), zmian w technologiach (sposoby pozyskania energii, wzrost wydajności urządzeń, nowe rozwiązania</w:t>
      </w:r>
      <w:r w:rsidRPr="00C62FC8">
        <w:t xml:space="preserve"> energooszczędne itp.), zmian planistycznych (plany przedsiębiorstw energetycznych, nowe zapisy w dokumentach strategicznych na poziomie lokalnym, regionalnym, krajowym jak i międzynarodowym) oraz innych, nie dających się sklasyfikować w powyższych kategoriach.</w:t>
      </w:r>
    </w:p>
    <w:p w14:paraId="295AE758" w14:textId="710F27A3" w:rsidR="00F02ABB" w:rsidRPr="00C62FC8" w:rsidRDefault="00F02ABB" w:rsidP="00F02ABB">
      <w:pPr>
        <w:rPr>
          <w:rFonts w:cstheme="minorHAnsi"/>
        </w:rPr>
      </w:pPr>
      <w:r w:rsidRPr="00C62FC8">
        <w:rPr>
          <w:rFonts w:cstheme="minorHAnsi"/>
        </w:rPr>
        <w:t xml:space="preserve">Dokument uwzględnia dane pozyskane z Urzędu Miasta Toruń, przedsiębiorstw energetycznych, Urzędu Marszałkowskiego województwa kujawsko-pomorskiego </w:t>
      </w:r>
      <w:r w:rsidR="00776F02" w:rsidRPr="00C62FC8">
        <w:rPr>
          <w:rFonts w:cstheme="minorHAnsi"/>
        </w:rPr>
        <w:t>oraz innych</w:t>
      </w:r>
      <w:r w:rsidRPr="00C62FC8">
        <w:rPr>
          <w:rFonts w:cstheme="minorHAnsi"/>
        </w:rPr>
        <w:t xml:space="preserve"> podmiotów, a także inne informacje, które mają znaczenie </w:t>
      </w:r>
      <w:r w:rsidR="00776F02" w:rsidRPr="00C62FC8">
        <w:rPr>
          <w:rFonts w:cstheme="minorHAnsi"/>
        </w:rPr>
        <w:t>z punktu</w:t>
      </w:r>
      <w:r w:rsidRPr="00C62FC8">
        <w:rPr>
          <w:rFonts w:cstheme="minorHAnsi"/>
        </w:rPr>
        <w:t xml:space="preserve"> widzenia gospodarki energetycznej w mieście, a dostępne z innych źródeł, w tym statystycznych m.in. z Bazy Danych Lokalnych Głównego Urzędu Statystycznego czy Wojewódzkiego Inspektoratu Ochrony Środowiska. </w:t>
      </w:r>
      <w:r w:rsidR="008031A3">
        <w:rPr>
          <w:rFonts w:cstheme="minorHAnsi"/>
        </w:rPr>
        <w:t>Rokiem bazowym dla obliczeń energetycznych był rok 2023, a w przypadku braku możliwości pozyskania danych</w:t>
      </w:r>
      <w:r w:rsidR="00CD6BAA">
        <w:rPr>
          <w:rFonts w:cstheme="minorHAnsi"/>
        </w:rPr>
        <w:t>, wykorzystano dane z</w:t>
      </w:r>
      <w:r w:rsidR="00E01111">
        <w:rPr>
          <w:rFonts w:cstheme="minorHAnsi"/>
        </w:rPr>
        <w:t>a</w:t>
      </w:r>
      <w:r w:rsidR="00CD6BAA">
        <w:rPr>
          <w:rFonts w:cstheme="minorHAnsi"/>
        </w:rPr>
        <w:t xml:space="preserve"> rok 2022.</w:t>
      </w:r>
      <w:r w:rsidRPr="00C62FC8">
        <w:rPr>
          <w:rFonts w:cstheme="minorHAnsi"/>
        </w:rPr>
        <w:t xml:space="preserve"> </w:t>
      </w:r>
    </w:p>
    <w:p w14:paraId="1F69E12E" w14:textId="47B741BF" w:rsidR="00631FE3" w:rsidRPr="008B1EBB" w:rsidRDefault="00631FE3" w:rsidP="00631FE3">
      <w:r w:rsidRPr="008B1EBB">
        <w:t>Z uwagi na rosnące znaczenie kwestii związanych z klimatem, w tym adaptacją do zachodzących zmian oraz ograniczenia wpływu na niego</w:t>
      </w:r>
      <w:r w:rsidR="00E01111">
        <w:t>,</w:t>
      </w:r>
      <w:r w:rsidRPr="008B1EBB">
        <w:t xml:space="preserve"> </w:t>
      </w:r>
      <w:r w:rsidR="00776F02" w:rsidRPr="008B1EBB">
        <w:t>w dokumencie</w:t>
      </w:r>
      <w:r w:rsidRPr="008B1EBB">
        <w:t xml:space="preserve"> uwzględniono także elementy dotyczące tego obszaru, przy czym w części diagnostycznej zawarte są dane klimatyczne dotyczące średnich wieloletnich, gdyż to one są wykorzystywane dla celów projektowych np. </w:t>
      </w:r>
      <w:r w:rsidR="00776F02" w:rsidRPr="008B1EBB">
        <w:t>w zakresie</w:t>
      </w:r>
      <w:r w:rsidRPr="008B1EBB">
        <w:t xml:space="preserve"> budownictwa.</w:t>
      </w:r>
      <w:r w:rsidRPr="008B1EBB">
        <w:rPr>
          <w:rStyle w:val="Odwoanieprzypisudolnego"/>
          <w:rFonts w:asciiTheme="minorHAnsi" w:hAnsiTheme="minorHAnsi" w:cstheme="minorHAnsi"/>
        </w:rPr>
        <w:footnoteReference w:id="1"/>
      </w:r>
    </w:p>
    <w:p w14:paraId="3BF05CC1" w14:textId="77777777" w:rsidR="00631FE3" w:rsidRPr="00C43E1E" w:rsidRDefault="00631FE3" w:rsidP="00E460DF">
      <w:pPr>
        <w:pStyle w:val="Nagwek2"/>
      </w:pPr>
      <w:bookmarkStart w:id="4" w:name="_Toc43130113"/>
      <w:bookmarkStart w:id="5" w:name="_Toc174000473"/>
      <w:r w:rsidRPr="00C43E1E">
        <w:t xml:space="preserve">Podstawa </w:t>
      </w:r>
      <w:r w:rsidRPr="00E460DF">
        <w:t>prawna</w:t>
      </w:r>
      <w:bookmarkEnd w:id="4"/>
      <w:bookmarkEnd w:id="5"/>
    </w:p>
    <w:p w14:paraId="0F23370D" w14:textId="77777777" w:rsidR="00631FE3" w:rsidRDefault="00631FE3" w:rsidP="00631FE3">
      <w:r w:rsidRPr="008B1EBB">
        <w:t>Podstawę prawną opracowania stanowią ustawy:</w:t>
      </w:r>
    </w:p>
    <w:p w14:paraId="1859BED6" w14:textId="7200FEC8" w:rsidR="00CD6BAA" w:rsidRPr="00CD6BAA" w:rsidRDefault="00CD6BAA" w:rsidP="00791968">
      <w:pPr>
        <w:pStyle w:val="Styl2"/>
        <w:numPr>
          <w:ilvl w:val="0"/>
          <w:numId w:val="44"/>
        </w:numPr>
      </w:pPr>
      <w:r w:rsidRPr="00CD6BAA">
        <w:t xml:space="preserve">Ustawa z dnia 8 marca 1990 r. o </w:t>
      </w:r>
      <w:r w:rsidR="00490632">
        <w:t>samo</w:t>
      </w:r>
      <w:r w:rsidR="00490632" w:rsidRPr="00CD6BAA">
        <w:t>rządzie</w:t>
      </w:r>
      <w:r w:rsidRPr="00CD6BAA">
        <w:t xml:space="preserve"> gminnym (</w:t>
      </w:r>
      <w:proofErr w:type="spellStart"/>
      <w:r w:rsidRPr="00CD6BAA">
        <w:t>t.j</w:t>
      </w:r>
      <w:proofErr w:type="spellEnd"/>
      <w:r w:rsidRPr="00CD6BAA">
        <w:t>. Dz.U. 2024 poz. 609 z </w:t>
      </w:r>
      <w:proofErr w:type="spellStart"/>
      <w:r w:rsidRPr="00CD6BAA">
        <w:t>późn</w:t>
      </w:r>
      <w:proofErr w:type="spellEnd"/>
      <w:r w:rsidRPr="00CD6BAA">
        <w:t>. zm.);</w:t>
      </w:r>
    </w:p>
    <w:p w14:paraId="45FAC825" w14:textId="77777777" w:rsidR="00CD6BAA" w:rsidRPr="00CD6BAA" w:rsidRDefault="00CD6BAA" w:rsidP="00791968">
      <w:pPr>
        <w:pStyle w:val="Styl2"/>
        <w:numPr>
          <w:ilvl w:val="0"/>
          <w:numId w:val="44"/>
        </w:numPr>
      </w:pPr>
      <w:r w:rsidRPr="00CD6BAA">
        <w:t>Ustawa z dnia 10 kwietnia 1997 r. Prawo energetyczne (</w:t>
      </w:r>
      <w:proofErr w:type="spellStart"/>
      <w:r w:rsidRPr="00CD6BAA">
        <w:t>t.j</w:t>
      </w:r>
      <w:proofErr w:type="spellEnd"/>
      <w:r w:rsidRPr="00CD6BAA">
        <w:t>. Dz.U. 2024 poz. 266 z </w:t>
      </w:r>
      <w:proofErr w:type="spellStart"/>
      <w:r w:rsidRPr="00CD6BAA">
        <w:t>późn</w:t>
      </w:r>
      <w:proofErr w:type="spellEnd"/>
      <w:r w:rsidRPr="00CD6BAA">
        <w:t>. zm.);</w:t>
      </w:r>
    </w:p>
    <w:p w14:paraId="40DD1A51" w14:textId="16267B25" w:rsidR="00CD6BAA" w:rsidRPr="00CD6BAA" w:rsidRDefault="00CD6BAA" w:rsidP="00791968">
      <w:pPr>
        <w:pStyle w:val="Styl2"/>
        <w:numPr>
          <w:ilvl w:val="0"/>
          <w:numId w:val="44"/>
        </w:numPr>
      </w:pPr>
      <w:r w:rsidRPr="00CD6BAA">
        <w:lastRenderedPageBreak/>
        <w:t>Ustawa z dnia 20 maja 2016 r. o efektywności energetycznej (</w:t>
      </w:r>
      <w:proofErr w:type="spellStart"/>
      <w:r w:rsidRPr="00CD6BAA">
        <w:t>t.j</w:t>
      </w:r>
      <w:proofErr w:type="spellEnd"/>
      <w:r w:rsidRPr="00CD6BAA">
        <w:t>. Dz.U. 202</w:t>
      </w:r>
      <w:r w:rsidR="00E01111">
        <w:t>4</w:t>
      </w:r>
      <w:r w:rsidRPr="00CD6BAA">
        <w:t xml:space="preserve"> poz. </w:t>
      </w:r>
      <w:r w:rsidR="00E01111">
        <w:t>1047</w:t>
      </w:r>
      <w:r w:rsidRPr="00CD6BAA">
        <w:t>);</w:t>
      </w:r>
    </w:p>
    <w:p w14:paraId="7D477E52" w14:textId="77777777" w:rsidR="00CD6BAA" w:rsidRPr="00CD6BAA" w:rsidRDefault="00CD6BAA" w:rsidP="00791968">
      <w:pPr>
        <w:pStyle w:val="Styl2"/>
        <w:numPr>
          <w:ilvl w:val="0"/>
          <w:numId w:val="44"/>
        </w:numPr>
      </w:pPr>
      <w:r w:rsidRPr="00CD6BAA">
        <w:t>Ustawą z dnia 27 kwietnia 2001 r. Prawo ochrony środowiska (</w:t>
      </w:r>
      <w:proofErr w:type="spellStart"/>
      <w:r w:rsidRPr="00CD6BAA">
        <w:t>t.j</w:t>
      </w:r>
      <w:proofErr w:type="spellEnd"/>
      <w:r w:rsidRPr="00CD6BAA">
        <w:t xml:space="preserve">. Dz.U. 2024 poz. 54 z </w:t>
      </w:r>
      <w:proofErr w:type="spellStart"/>
      <w:r w:rsidRPr="00CD6BAA">
        <w:t>późn</w:t>
      </w:r>
      <w:proofErr w:type="spellEnd"/>
      <w:r w:rsidRPr="00CD6BAA">
        <w:t>. zm.);</w:t>
      </w:r>
    </w:p>
    <w:p w14:paraId="3AC61B62" w14:textId="379EB1C4" w:rsidR="00CD6BAA" w:rsidRPr="00CD6BAA" w:rsidRDefault="00CD6BAA" w:rsidP="00791968">
      <w:pPr>
        <w:pStyle w:val="Styl2"/>
        <w:numPr>
          <w:ilvl w:val="0"/>
          <w:numId w:val="44"/>
        </w:numPr>
      </w:pPr>
      <w:r w:rsidRPr="00CD6BAA">
        <w:t>Ustawą z dnia 3 października 2008 r. o udostępnianiu informacji o środowisku i jego ochronie, udziale społeczeństwa w ochronie środowiska oraz o ocenach oddziaływania na środowisko (</w:t>
      </w:r>
      <w:proofErr w:type="spellStart"/>
      <w:r w:rsidRPr="00CD6BAA">
        <w:t>t.j</w:t>
      </w:r>
      <w:proofErr w:type="spellEnd"/>
      <w:r w:rsidRPr="00CD6BAA">
        <w:t>. Dz.U. 202</w:t>
      </w:r>
      <w:r w:rsidR="00E01111">
        <w:t>4</w:t>
      </w:r>
      <w:r w:rsidRPr="00CD6BAA">
        <w:t xml:space="preserve"> poz. 1</w:t>
      </w:r>
      <w:r w:rsidR="00E01111">
        <w:t>112</w:t>
      </w:r>
      <w:r w:rsidRPr="00CD6BAA">
        <w:t xml:space="preserve">, z </w:t>
      </w:r>
      <w:proofErr w:type="spellStart"/>
      <w:r w:rsidRPr="00CD6BAA">
        <w:t>późn</w:t>
      </w:r>
      <w:proofErr w:type="spellEnd"/>
      <w:r w:rsidRPr="00CD6BAA">
        <w:t>. zm.);</w:t>
      </w:r>
    </w:p>
    <w:p w14:paraId="6C91B821" w14:textId="007B68FE" w:rsidR="00631FE3" w:rsidRPr="008B1EBB" w:rsidRDefault="00631FE3" w:rsidP="00631FE3">
      <w:r w:rsidRPr="008B1EBB">
        <w:t xml:space="preserve">Ustawa Prawo energetyczne określa obowiązki </w:t>
      </w:r>
      <w:r w:rsidR="00490632">
        <w:t>samo</w:t>
      </w:r>
      <w:r w:rsidR="00490632" w:rsidRPr="008B1EBB">
        <w:t>rządu</w:t>
      </w:r>
      <w:r w:rsidRPr="008B1EBB">
        <w:t xml:space="preserve"> w zakresie zaopatrzenia w ciepło, energię elektryczną oraz paliwa gazowe i procedury związane z wykonywaniem tego obowiązku. Artykuł 18 Ustawy Prawo energetyczne wskazuje następujące zadania własne </w:t>
      </w:r>
      <w:r w:rsidR="00490632">
        <w:t>samo</w:t>
      </w:r>
      <w:r w:rsidR="00490632" w:rsidRPr="008B1EBB">
        <w:t>rządu</w:t>
      </w:r>
      <w:r w:rsidRPr="008B1EBB">
        <w:t xml:space="preserve"> w zakresie zaopatrzenia w energię elektryczną, ciepło i paliwa gazowe:</w:t>
      </w:r>
    </w:p>
    <w:p w14:paraId="2D51C792" w14:textId="77777777" w:rsidR="00631FE3" w:rsidRPr="008B1EBB" w:rsidRDefault="00631FE3" w:rsidP="00791968">
      <w:pPr>
        <w:pStyle w:val="Akapitzlist"/>
        <w:numPr>
          <w:ilvl w:val="0"/>
          <w:numId w:val="1"/>
        </w:numPr>
      </w:pPr>
      <w:r w:rsidRPr="008B1EBB">
        <w:t>planowanie i organizację zaopatrzenia w ciepło, energię elektryczną, paliwa gazowe na obszarze gminy,</w:t>
      </w:r>
    </w:p>
    <w:p w14:paraId="3561F000" w14:textId="77777777" w:rsidR="00631FE3" w:rsidRPr="008B1EBB" w:rsidRDefault="00631FE3" w:rsidP="00791968">
      <w:pPr>
        <w:pStyle w:val="Akapitzlist"/>
        <w:numPr>
          <w:ilvl w:val="0"/>
          <w:numId w:val="1"/>
        </w:numPr>
      </w:pPr>
      <w:r w:rsidRPr="008B1EBB">
        <w:t>planowanie oświetlenia miejsc publicznych i dróg znajdujących się na obszarze gminy (za wyjątkiem dróg ekspresowych i autostrad przebiegających przez teren gminy),</w:t>
      </w:r>
    </w:p>
    <w:p w14:paraId="0941002D" w14:textId="77777777" w:rsidR="00631FE3" w:rsidRPr="008B1EBB" w:rsidRDefault="00631FE3" w:rsidP="00791968">
      <w:pPr>
        <w:pStyle w:val="Akapitzlist"/>
        <w:numPr>
          <w:ilvl w:val="0"/>
          <w:numId w:val="1"/>
        </w:numPr>
      </w:pPr>
      <w:r w:rsidRPr="008B1EBB">
        <w:t>finansowanie oświetlenia ulic, placów i dróg znajdujących się na terenie gminy za wyjątkiem dróg ekspresowych i autostrad przebiegających przez teren gminy),</w:t>
      </w:r>
    </w:p>
    <w:p w14:paraId="1DB07F76" w14:textId="77777777" w:rsidR="00631FE3" w:rsidRPr="008B1EBB" w:rsidRDefault="00631FE3" w:rsidP="00791968">
      <w:pPr>
        <w:pStyle w:val="Akapitzlist"/>
        <w:numPr>
          <w:ilvl w:val="0"/>
          <w:numId w:val="1"/>
        </w:numPr>
      </w:pPr>
      <w:r w:rsidRPr="008B1EBB">
        <w:t>planowanie i organizacja działań mających na celu racjonalizację zużycia energii i promocję rozwiązań zmniejszających zużycie energii na obszarze gminy;</w:t>
      </w:r>
    </w:p>
    <w:p w14:paraId="1716A5CA" w14:textId="37B6DADE" w:rsidR="00631FE3" w:rsidRPr="008B1EBB" w:rsidRDefault="00631FE3" w:rsidP="00791968">
      <w:pPr>
        <w:pStyle w:val="Akapitzlist"/>
        <w:numPr>
          <w:ilvl w:val="0"/>
          <w:numId w:val="1"/>
        </w:numPr>
      </w:pPr>
      <w:r w:rsidRPr="008B1EBB">
        <w:t xml:space="preserve">ocena potencjału wytwarzania energii elektrycznej </w:t>
      </w:r>
      <w:r w:rsidR="00776F02" w:rsidRPr="008B1EBB">
        <w:t>w wysokosprawnej</w:t>
      </w:r>
      <w:r w:rsidRPr="008B1EBB">
        <w:t xml:space="preserve"> kogeneracji oraz efektywnych energetycznie systemów ciepłowniczych lub chłodniczych na obszarze gminy.</w:t>
      </w:r>
    </w:p>
    <w:p w14:paraId="50B651A0" w14:textId="350BB1C6" w:rsidR="00631FE3" w:rsidRPr="008B1EBB" w:rsidRDefault="00631FE3" w:rsidP="00631FE3">
      <w:r w:rsidRPr="008B1EBB">
        <w:t xml:space="preserve">Zgodnie z artykułem 19 Ustawy Prawo energetyczne Prezydent zobowiązany jest do opracowania projektu założeń do planu zaopatrzenia </w:t>
      </w:r>
      <w:r w:rsidR="00776F02" w:rsidRPr="008B1EBB">
        <w:t>w ciepło</w:t>
      </w:r>
      <w:r w:rsidRPr="008B1EBB">
        <w:t>, energię elektryczną i paliwa gazowe dla obszaru całego miast. Projekt założeń powinien określać:</w:t>
      </w:r>
    </w:p>
    <w:p w14:paraId="7D663E1D" w14:textId="213E1558" w:rsidR="00631FE3" w:rsidRPr="008B1EBB" w:rsidRDefault="00631FE3" w:rsidP="00791968">
      <w:pPr>
        <w:pStyle w:val="Akapitzlist"/>
        <w:numPr>
          <w:ilvl w:val="0"/>
          <w:numId w:val="2"/>
        </w:numPr>
      </w:pPr>
      <w:r w:rsidRPr="008B1EBB">
        <w:t xml:space="preserve">ocenę stanu aktualnego i przewidywanych zmian zapotrzebowania </w:t>
      </w:r>
      <w:r w:rsidR="00776F02" w:rsidRPr="008B1EBB">
        <w:t>na ciepło</w:t>
      </w:r>
      <w:r w:rsidRPr="008B1EBB">
        <w:t>, energię elektryczną i paliwa gazowe,</w:t>
      </w:r>
    </w:p>
    <w:p w14:paraId="5669DA51" w14:textId="77777777" w:rsidR="00631FE3" w:rsidRPr="008B1EBB" w:rsidRDefault="00631FE3" w:rsidP="00791968">
      <w:pPr>
        <w:pStyle w:val="Akapitzlist"/>
        <w:numPr>
          <w:ilvl w:val="0"/>
          <w:numId w:val="2"/>
        </w:numPr>
      </w:pPr>
      <w:r w:rsidRPr="008B1EBB">
        <w:t>przedsięwzięcia racjonalizujące użytkowanie ciepła, energii elektrycznej i paliw gazowych,</w:t>
      </w:r>
    </w:p>
    <w:p w14:paraId="35E931F7" w14:textId="6612141A" w:rsidR="00631FE3" w:rsidRPr="008B1EBB" w:rsidRDefault="00631FE3" w:rsidP="00791968">
      <w:pPr>
        <w:pStyle w:val="Akapitzlist"/>
        <w:numPr>
          <w:ilvl w:val="0"/>
          <w:numId w:val="2"/>
        </w:numPr>
      </w:pPr>
      <w:r w:rsidRPr="008B1EBB">
        <w:t xml:space="preserve">możliwości wykorzystania istniejących nadwyżek i lokalnych zasobów paliw i energii, z uwzględnieniem energii elektrycznej i ciepła wytwarzanych w instalacjach odnawialnego źródła energii, energii elektrycznej i ciepła użytkowego wytwarzanych w kogeneracji </w:t>
      </w:r>
      <w:r w:rsidR="00776F02" w:rsidRPr="008B1EBB">
        <w:t>oraz zagospodarowania</w:t>
      </w:r>
      <w:r w:rsidRPr="008B1EBB">
        <w:t xml:space="preserve"> ciepła odpadowego z instalacji przemysłowych,</w:t>
      </w:r>
    </w:p>
    <w:p w14:paraId="4E2E90B8" w14:textId="77777777" w:rsidR="00631FE3" w:rsidRPr="008B1EBB" w:rsidRDefault="00631FE3" w:rsidP="00791968">
      <w:pPr>
        <w:pStyle w:val="Akapitzlist"/>
        <w:numPr>
          <w:ilvl w:val="0"/>
          <w:numId w:val="2"/>
        </w:numPr>
      </w:pPr>
      <w:r w:rsidRPr="008B1EBB">
        <w:t>możliwości stosowania środków poprawy efektywności energetycznej w rozumieniu art. 6 ust. 2 ustawy z dnia 20 maja 2016 r. o efektywności energetycznej,</w:t>
      </w:r>
    </w:p>
    <w:p w14:paraId="6B72C153" w14:textId="77777777" w:rsidR="00631FE3" w:rsidRPr="008B1EBB" w:rsidRDefault="00631FE3" w:rsidP="00791968">
      <w:pPr>
        <w:pStyle w:val="Akapitzlist"/>
        <w:numPr>
          <w:ilvl w:val="0"/>
          <w:numId w:val="2"/>
        </w:numPr>
      </w:pPr>
      <w:r w:rsidRPr="008B1EBB">
        <w:t>zakres współpracy z innymi gminami.</w:t>
      </w:r>
    </w:p>
    <w:p w14:paraId="2C6F8F3B" w14:textId="5F89677D" w:rsidR="00631FE3" w:rsidRPr="008B1EBB" w:rsidRDefault="00631FE3" w:rsidP="00631FE3">
      <w:r w:rsidRPr="008B1EBB">
        <w:t xml:space="preserve">Przedsiębiorstwa energetyczne udostępniają nieodpłatnie Prezydentowi miasta plany rozwoju dotyczące terenu miasta oraz propozycje niezbędne </w:t>
      </w:r>
      <w:r w:rsidR="00776F02" w:rsidRPr="008B1EBB">
        <w:t>do opracowania</w:t>
      </w:r>
      <w:r w:rsidRPr="008B1EBB">
        <w:t xml:space="preserve"> projektu założeń (art. 19, ust. 4). Przedsiębiorstwa te, zgodnie </w:t>
      </w:r>
      <w:r w:rsidR="00776F02" w:rsidRPr="008B1EBB">
        <w:t>z art.</w:t>
      </w:r>
      <w:r w:rsidRPr="008B1EBB">
        <w:t xml:space="preserve"> 16 ust. 1 pkt 1) uwzględniają w swoich planach miejscowe plany zagospodarowania przestrzennego i mają obowiązek współpracować przy ich opracowaniu z</w:t>
      </w:r>
      <w:r w:rsidR="00E01111">
        <w:t> </w:t>
      </w:r>
      <w:r w:rsidRPr="008B1EBB">
        <w:t>podmiotami przyłączanymi do sieci i z gminami (art. 16 ust. 12) w tym zapewnić spójność pomiędzy planami przedsiębiorstw energetycznych i założeniami, strategiami oraz planami gmin.</w:t>
      </w:r>
    </w:p>
    <w:p w14:paraId="698641ED" w14:textId="37A40841" w:rsidR="00CD6BAA" w:rsidRPr="006F1963" w:rsidRDefault="00631FE3" w:rsidP="00CD6BAA">
      <w:r w:rsidRPr="008B1EBB">
        <w:lastRenderedPageBreak/>
        <w:t xml:space="preserve">Artykuł 19 Ustawy Prawo energetyczne oprócz zawartości opracowania określa także procedurę wykonywania założeń do planu zaopatrzenia w ciepło, energię elektryczną oraz paliwa gazowe. </w:t>
      </w:r>
      <w:r w:rsidR="00CD6BAA" w:rsidRPr="006F1963">
        <w:t>Et</w:t>
      </w:r>
      <w:r w:rsidR="00CD6BAA">
        <w:t>apy uchwalania Projektu założeń:</w:t>
      </w:r>
    </w:p>
    <w:p w14:paraId="2453E71E" w14:textId="77777777" w:rsidR="006E3B71" w:rsidRDefault="00CD6BAA" w:rsidP="00791968">
      <w:pPr>
        <w:pStyle w:val="kropka"/>
        <w:numPr>
          <w:ilvl w:val="0"/>
          <w:numId w:val="43"/>
        </w:numPr>
        <w:rPr>
          <w:rFonts w:eastAsia="MS Mincho"/>
        </w:rPr>
      </w:pPr>
      <w:r w:rsidRPr="006F1963">
        <w:rPr>
          <w:rFonts w:eastAsia="MS Mincho"/>
        </w:rPr>
        <w:t>Wójt, burmistrz, prezydent miasta opracowuje Projekt założeń.</w:t>
      </w:r>
    </w:p>
    <w:p w14:paraId="0930ABBB" w14:textId="77777777" w:rsidR="006E3B71" w:rsidRDefault="00CD6BAA" w:rsidP="00791968">
      <w:pPr>
        <w:pStyle w:val="kropka"/>
        <w:numPr>
          <w:ilvl w:val="0"/>
          <w:numId w:val="43"/>
        </w:numPr>
        <w:rPr>
          <w:rFonts w:eastAsia="MS Mincho"/>
        </w:rPr>
      </w:pPr>
      <w:r w:rsidRPr="006E3B71">
        <w:rPr>
          <w:rFonts w:eastAsia="MS Mincho"/>
        </w:rPr>
        <w:t>Projekt założeń zostaje wyłożony do publicznego wglądu na okres 21 dni, powiadamiając o tym w sposób przyjęty zwyczajowo w danej miejscowości. W tym czasie istnieje możliwość składania przez osoby i jednostki organizacyjne wniosków, zastrzeżeń i uwag.</w:t>
      </w:r>
    </w:p>
    <w:p w14:paraId="3F039688" w14:textId="2909E01C" w:rsidR="006E3B71" w:rsidRDefault="00490632" w:rsidP="00791968">
      <w:pPr>
        <w:pStyle w:val="kropka"/>
        <w:numPr>
          <w:ilvl w:val="0"/>
          <w:numId w:val="43"/>
        </w:numPr>
        <w:rPr>
          <w:rFonts w:eastAsia="MS Mincho"/>
        </w:rPr>
      </w:pPr>
      <w:r>
        <w:rPr>
          <w:rFonts w:eastAsia="MS Mincho"/>
        </w:rPr>
        <w:t>Samo</w:t>
      </w:r>
      <w:r w:rsidRPr="006E3B71">
        <w:rPr>
          <w:rFonts w:eastAsia="MS Mincho"/>
        </w:rPr>
        <w:t>rząd</w:t>
      </w:r>
      <w:r w:rsidR="00CD6BAA" w:rsidRPr="006E3B71">
        <w:rPr>
          <w:rFonts w:eastAsia="MS Mincho"/>
        </w:rPr>
        <w:t xml:space="preserve"> województwa opiniuje Projekt założeń w zakresie koordynacji współpracy </w:t>
      </w:r>
      <w:r w:rsidR="00CD6BAA" w:rsidRPr="006E3B71">
        <w:rPr>
          <w:rFonts w:eastAsia="MS Mincho"/>
        </w:rPr>
        <w:br/>
        <w:t>z innymi gminami oraz w zakresie zgodności z polityką energetyczną państwa.</w:t>
      </w:r>
    </w:p>
    <w:p w14:paraId="278DEA6B" w14:textId="22129C51" w:rsidR="00CD6BAA" w:rsidRPr="006E3B71" w:rsidRDefault="00CD6BAA" w:rsidP="00791968">
      <w:pPr>
        <w:pStyle w:val="kropka"/>
        <w:numPr>
          <w:ilvl w:val="0"/>
          <w:numId w:val="43"/>
        </w:numPr>
        <w:rPr>
          <w:rFonts w:eastAsia="MS Mincho"/>
        </w:rPr>
      </w:pPr>
      <w:r w:rsidRPr="006E3B71">
        <w:rPr>
          <w:rFonts w:eastAsia="MS Mincho"/>
        </w:rPr>
        <w:t>Rada Miasta uchwala założenia do planu zaopatrzenia w ciepło, energię elektryczną i paliwa gazowe, rozpatrując jednocześnie wnioski, zastrzeżenia i uwagi zgłoszone w czasie wyłożenia Projektu założeń do publicznego wglądu.</w:t>
      </w:r>
    </w:p>
    <w:p w14:paraId="45150985" w14:textId="77777777" w:rsidR="00631FE3" w:rsidRPr="00B82EBA" w:rsidRDefault="00631FE3" w:rsidP="00E460DF">
      <w:pPr>
        <w:pStyle w:val="Nagwek1"/>
      </w:pPr>
      <w:bookmarkStart w:id="6" w:name="_Toc43130115"/>
      <w:bookmarkStart w:id="7" w:name="_Toc174000474"/>
      <w:r w:rsidRPr="00E460DF">
        <w:t>Uwarunkowania</w:t>
      </w:r>
      <w:r w:rsidRPr="00B82EBA">
        <w:t xml:space="preserve"> prawne</w:t>
      </w:r>
      <w:bookmarkEnd w:id="6"/>
      <w:bookmarkEnd w:id="7"/>
    </w:p>
    <w:p w14:paraId="531B0FA1" w14:textId="1461C72E" w:rsidR="00631FE3" w:rsidRPr="00BC0EFA" w:rsidRDefault="00631FE3" w:rsidP="00E460DF">
      <w:pPr>
        <w:pStyle w:val="Nagwek2"/>
      </w:pPr>
      <w:bookmarkStart w:id="8" w:name="_Toc43130116"/>
      <w:bookmarkStart w:id="9" w:name="_Toc174000475"/>
      <w:r w:rsidRPr="00C91B8A">
        <w:t>Prawo międzynarodowe</w:t>
      </w:r>
      <w:bookmarkStart w:id="10" w:name="_Toc533082378"/>
      <w:bookmarkStart w:id="11" w:name="_Toc533082634"/>
      <w:bookmarkStart w:id="12" w:name="_Toc533940121"/>
      <w:bookmarkStart w:id="13" w:name="_Toc534220199"/>
      <w:bookmarkStart w:id="14" w:name="_Toc534288892"/>
      <w:bookmarkStart w:id="15" w:name="_Toc534288976"/>
      <w:bookmarkStart w:id="16" w:name="_Toc534300332"/>
      <w:bookmarkStart w:id="17" w:name="_Toc534301517"/>
      <w:bookmarkStart w:id="18" w:name="_Toc18785398"/>
      <w:bookmarkStart w:id="19" w:name="_Toc19306930"/>
      <w:bookmarkStart w:id="20" w:name="_Toc19388806"/>
      <w:bookmarkStart w:id="21" w:name="_Toc19390738"/>
      <w:bookmarkStart w:id="22" w:name="_Toc19390797"/>
      <w:bookmarkStart w:id="23" w:name="_Toc19391133"/>
      <w:bookmarkStart w:id="24" w:name="_Toc19391673"/>
      <w:bookmarkStart w:id="25" w:name="_Toc19391846"/>
      <w:bookmarkStart w:id="26" w:name="_Toc19465663"/>
      <w:bookmarkStart w:id="27" w:name="_Toc19466673"/>
      <w:bookmarkStart w:id="28" w:name="_Toc19466731"/>
      <w:bookmarkStart w:id="29" w:name="_Toc31395877"/>
      <w:bookmarkStart w:id="30" w:name="_Toc31542472"/>
      <w:bookmarkStart w:id="31" w:name="_Toc31652270"/>
      <w:bookmarkStart w:id="32" w:name="_Toc31652328"/>
      <w:bookmarkStart w:id="33" w:name="_Toc31656015"/>
      <w:bookmarkStart w:id="34" w:name="_Toc31739620"/>
      <w:bookmarkStart w:id="35" w:name="_Toc32491564"/>
      <w:bookmarkStart w:id="36" w:name="_Toc32606230"/>
      <w:bookmarkStart w:id="37" w:name="_Toc32849544"/>
      <w:bookmarkStart w:id="38" w:name="_Toc19388808"/>
      <w:bookmarkStart w:id="39" w:name="_Toc19390740"/>
      <w:bookmarkStart w:id="40" w:name="_Toc19390799"/>
      <w:bookmarkStart w:id="41" w:name="_Toc19391135"/>
      <w:bookmarkStart w:id="42" w:name="_Toc19391675"/>
      <w:bookmarkStart w:id="43" w:name="_Toc19391848"/>
      <w:bookmarkStart w:id="44" w:name="_Toc19465665"/>
      <w:bookmarkStart w:id="45" w:name="_Toc19466675"/>
      <w:bookmarkStart w:id="46" w:name="_Toc19466733"/>
      <w:bookmarkStart w:id="47" w:name="_Toc31395879"/>
      <w:bookmarkStart w:id="48" w:name="_Toc31542474"/>
      <w:bookmarkStart w:id="49" w:name="_Toc31652272"/>
      <w:bookmarkStart w:id="50" w:name="_Toc31652330"/>
      <w:bookmarkStart w:id="51" w:name="_Toc31656017"/>
      <w:bookmarkStart w:id="52" w:name="_Toc31739622"/>
      <w:bookmarkStart w:id="53" w:name="_Toc32491566"/>
      <w:bookmarkStart w:id="54" w:name="_Toc32606232"/>
      <w:bookmarkStart w:id="55" w:name="_Toc32849546"/>
      <w:bookmarkStart w:id="56" w:name="_Toc418082595"/>
      <w:bookmarkStart w:id="57" w:name="_Toc418083236"/>
      <w:bookmarkStart w:id="58" w:name="_Toc424553399"/>
      <w:bookmarkStart w:id="59" w:name="_Toc424555298"/>
      <w:bookmarkStart w:id="60" w:name="_Toc424556318"/>
      <w:bookmarkStart w:id="61" w:name="_Toc494670269"/>
      <w:bookmarkStart w:id="62" w:name="_Toc528239893"/>
      <w:bookmarkEnd w:id="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B538D2">
        <w:t xml:space="preserve"> i krajowe</w:t>
      </w:r>
      <w:bookmarkEnd w:id="9"/>
    </w:p>
    <w:bookmarkEnd w:id="56"/>
    <w:bookmarkEnd w:id="57"/>
    <w:bookmarkEnd w:id="58"/>
    <w:bookmarkEnd w:id="59"/>
    <w:bookmarkEnd w:id="60"/>
    <w:bookmarkEnd w:id="61"/>
    <w:bookmarkEnd w:id="62"/>
    <w:p w14:paraId="7B8B01C8" w14:textId="58374ADC" w:rsidR="00B538D2" w:rsidRPr="002A46AE" w:rsidRDefault="00B538D2" w:rsidP="00B538D2">
      <w:pPr>
        <w:pStyle w:val="Nagwek3"/>
      </w:pPr>
      <w:r>
        <w:fldChar w:fldCharType="begin"/>
      </w:r>
      <w:r>
        <w:instrText>HYPERLINK "https://unfccc.int/process-and-meetings/the-paris-agreement/the-paris-agreement"</w:instrText>
      </w:r>
      <w:r>
        <w:fldChar w:fldCharType="separate"/>
      </w:r>
      <w:bookmarkStart w:id="63" w:name="_Toc81465162"/>
      <w:bookmarkStart w:id="64" w:name="_Toc81471522"/>
      <w:bookmarkStart w:id="65" w:name="_Toc81472119"/>
      <w:bookmarkStart w:id="66" w:name="_Toc162995535"/>
      <w:bookmarkStart w:id="67" w:name="_Toc171899420"/>
      <w:bookmarkStart w:id="68" w:name="_Toc174000476"/>
      <w:r w:rsidRPr="002A46AE">
        <w:t xml:space="preserve">Porozumienie </w:t>
      </w:r>
      <w:r w:rsidRPr="007958CC">
        <w:t>paryskie</w:t>
      </w:r>
      <w:r w:rsidRPr="002A46AE">
        <w:t xml:space="preserve"> w sprawie zmian klimatu</w:t>
      </w:r>
      <w:r>
        <w:fldChar w:fldCharType="end"/>
      </w:r>
      <w:r w:rsidRPr="002A46AE">
        <w:t> (UNFCCC)</w:t>
      </w:r>
      <w:bookmarkEnd w:id="63"/>
      <w:bookmarkEnd w:id="64"/>
      <w:bookmarkEnd w:id="65"/>
      <w:bookmarkEnd w:id="66"/>
      <w:bookmarkEnd w:id="67"/>
      <w:bookmarkEnd w:id="68"/>
    </w:p>
    <w:p w14:paraId="1ED04946" w14:textId="455375CC" w:rsidR="00B538D2" w:rsidRPr="000005E3" w:rsidRDefault="00B538D2" w:rsidP="00B538D2">
      <w:pPr>
        <w:pStyle w:val="Styl2"/>
      </w:pPr>
      <w:r w:rsidRPr="000005E3">
        <w:t xml:space="preserve">W porozumieniu paryskim określono ogólnoświatowy plan działania, który ma nas uchronić przed groźbą daleko posuniętej zmiany klimatu dzięki ograniczeniu globalnego ocieplenia do wartości poniżej 2°C oraz dążeniu do utrzymania go na poziomie 1,5°C. Porozumienie paryskie ma również na celu poprawę zdolności krajów do radzenia sobie ze skutkami zmian klimatu i udzielenie im wsparcia. </w:t>
      </w:r>
      <w:hyperlink r:id="rId13" w:history="1">
        <w:r w:rsidRPr="000005E3">
          <w:t>Porozumienie paryskie</w:t>
        </w:r>
      </w:hyperlink>
      <w:r w:rsidRPr="000005E3">
        <w:t>, które przyjęto podczas konferencji klimatycznej w Paryżu (COP21) w grudniu 2015</w:t>
      </w:r>
      <w:r>
        <w:t xml:space="preserve"> </w:t>
      </w:r>
      <w:r w:rsidRPr="000005E3">
        <w:t xml:space="preserve">r., jest pierwszym w historii </w:t>
      </w:r>
      <w:r w:rsidR="00490632" w:rsidRPr="000005E3">
        <w:t>uniwer</w:t>
      </w:r>
      <w:r w:rsidR="00490632">
        <w:t>saln</w:t>
      </w:r>
      <w:r w:rsidR="00490632" w:rsidRPr="000005E3">
        <w:t>ym</w:t>
      </w:r>
      <w:r w:rsidRPr="000005E3">
        <w:t>, prawnie wiążącym porozumieniem w dziedzinie klimatu.</w:t>
      </w:r>
    </w:p>
    <w:p w14:paraId="3797C065" w14:textId="002FDB43" w:rsidR="00B538D2" w:rsidRPr="007958CC" w:rsidRDefault="00B538D2" w:rsidP="00B538D2">
      <w:pPr>
        <w:pStyle w:val="Styl2"/>
      </w:pPr>
      <w:r w:rsidRPr="007958CC">
        <w:t>Do porozumienia paryskiego przystąpiło prawie 190 krajów, w tym Unia Europejska i jej państwa członkowskie. UE formalnie ratyfikowała porozumienie 5 października 2016</w:t>
      </w:r>
      <w:r>
        <w:t xml:space="preserve"> </w:t>
      </w:r>
      <w:r w:rsidRPr="007958CC">
        <w:t>r., co umożliwiło jego wejście w życie 4 listopada 2016</w:t>
      </w:r>
      <w:r>
        <w:t xml:space="preserve"> </w:t>
      </w:r>
      <w:r w:rsidRPr="007958CC">
        <w:t>r. Aby porozumienie mogło wejść w życi</w:t>
      </w:r>
      <w:r>
        <w:t xml:space="preserve">e, </w:t>
      </w:r>
      <w:r w:rsidRPr="007958CC">
        <w:t>instrumenty </w:t>
      </w:r>
      <w:hyperlink r:id="rId14" w:history="1">
        <w:r w:rsidRPr="007958CC">
          <w:t>ratyfikacji</w:t>
        </w:r>
      </w:hyperlink>
      <w:r>
        <w:t xml:space="preserve"> m</w:t>
      </w:r>
      <w:r w:rsidRPr="007958CC">
        <w:t>usiało</w:t>
      </w:r>
      <w:r>
        <w:t xml:space="preserve"> </w:t>
      </w:r>
      <w:r w:rsidRPr="007958CC">
        <w:t>złożyć co najmniej 55 krajów odpowiadających za co najmniej 55 proc. światowych emisji.</w:t>
      </w:r>
    </w:p>
    <w:p w14:paraId="53BCC4D9" w14:textId="77777777" w:rsidR="00B538D2" w:rsidRPr="002A46AE" w:rsidRDefault="00B538D2" w:rsidP="00B538D2">
      <w:pPr>
        <w:pStyle w:val="dwukropek"/>
      </w:pPr>
      <w:r w:rsidRPr="002A46AE">
        <w:t>W porozumieniu Rządy osiągnęły zgodę w kwestii:</w:t>
      </w:r>
    </w:p>
    <w:p w14:paraId="0BD890BA" w14:textId="77777777" w:rsidR="00B538D2" w:rsidRPr="00E24B93" w:rsidRDefault="00B538D2" w:rsidP="006E3B71">
      <w:pPr>
        <w:pStyle w:val="kropka"/>
      </w:pPr>
      <w:r w:rsidRPr="00E24B93">
        <w:t>długoterminowego celu, jakim jest utrzymanie wzrostu średniej temperatury na świecie znacznie niższego niż 2°C powyżej poziomu sprzed epoki przemysłowej,</w:t>
      </w:r>
    </w:p>
    <w:p w14:paraId="0E34E586" w14:textId="77777777" w:rsidR="00B538D2" w:rsidRPr="00E24B93" w:rsidRDefault="00B538D2" w:rsidP="006E3B71">
      <w:pPr>
        <w:pStyle w:val="kropka"/>
      </w:pPr>
      <w:r w:rsidRPr="00E24B93">
        <w:t>dążenia do tego, by ograniczyć wzrost do 1,5°C, gdyż znacznie obniżyłoby to ryzyko i skutki zmiany klimatu,</w:t>
      </w:r>
    </w:p>
    <w:p w14:paraId="1E55F0C4" w14:textId="77777777" w:rsidR="00B538D2" w:rsidRPr="00E24B93" w:rsidRDefault="00B538D2" w:rsidP="006E3B71">
      <w:pPr>
        <w:pStyle w:val="kropka"/>
      </w:pPr>
      <w:r w:rsidRPr="00E24B93">
        <w:t>konieczności jak najszybszego osiągnięcia w skali świata punktu zwrotnego maksymalnego poziomu emisji – przy założeniu, że krajom rozwijającym się zajmie to dłużej,</w:t>
      </w:r>
    </w:p>
    <w:p w14:paraId="620253B0" w14:textId="697A549D" w:rsidR="00B538D2" w:rsidRPr="00E24B93" w:rsidRDefault="00B538D2" w:rsidP="006E3B71">
      <w:pPr>
        <w:pStyle w:val="kropka"/>
      </w:pPr>
      <w:r w:rsidRPr="00E24B93">
        <w:t>doprowadzenia do szybkiej redukcji emisji zgodnie z najnowszymi dostępnymi informacjami naukowymi, aby osiągnąć równowagę między emisjami i pochłanianiem gazów cieplarnianych w</w:t>
      </w:r>
      <w:r w:rsidR="00E01111">
        <w:t> </w:t>
      </w:r>
      <w:r w:rsidRPr="00E24B93">
        <w:t>drugiej połowie XXI wieku.</w:t>
      </w:r>
    </w:p>
    <w:p w14:paraId="0E516187" w14:textId="77777777" w:rsidR="00B538D2" w:rsidRPr="000005E3" w:rsidRDefault="00B538D2" w:rsidP="00B538D2">
      <w:pPr>
        <w:pStyle w:val="Nagwek3"/>
      </w:pPr>
      <w:bookmarkStart w:id="69" w:name="_Toc108699073"/>
      <w:bookmarkStart w:id="70" w:name="_Toc162995536"/>
      <w:bookmarkStart w:id="71" w:name="_Toc171899421"/>
      <w:bookmarkStart w:id="72" w:name="_Toc174000477"/>
      <w:bookmarkStart w:id="73" w:name="_Toc81465163"/>
      <w:bookmarkStart w:id="74" w:name="_Toc81471523"/>
      <w:bookmarkStart w:id="75" w:name="_Toc81472120"/>
      <w:bookmarkStart w:id="76" w:name="_Toc317350375"/>
      <w:bookmarkStart w:id="77" w:name="_Toc317460516"/>
      <w:bookmarkStart w:id="78" w:name="_Toc426141749"/>
      <w:bookmarkStart w:id="79" w:name="_Toc429477897"/>
      <w:r w:rsidRPr="000005E3">
        <w:lastRenderedPageBreak/>
        <w:t>Europejski Zielony Ład</w:t>
      </w:r>
      <w:bookmarkEnd w:id="69"/>
      <w:bookmarkEnd w:id="70"/>
      <w:bookmarkEnd w:id="71"/>
      <w:bookmarkEnd w:id="72"/>
    </w:p>
    <w:p w14:paraId="631742AB" w14:textId="67C5D19D" w:rsidR="00B538D2" w:rsidRPr="000005E3" w:rsidRDefault="00B538D2" w:rsidP="00B538D2">
      <w:pPr>
        <w:pStyle w:val="Styl2"/>
        <w:rPr>
          <w:noProof/>
        </w:rPr>
      </w:pPr>
      <w:r w:rsidRPr="000005E3">
        <w:rPr>
          <w:noProof/>
        </w:rPr>
        <w:t>Europejski Zielony Ład jest to nowa strategia na rzecz wzrostu, której celem jest przekształcenie UE w sprawiedliwe i prosperujące społeczeństwo żyjące w nowoczesnej, zasobooszczędnej</w:t>
      </w:r>
      <w:r w:rsidR="005A34AE">
        <w:rPr>
          <w:noProof/>
        </w:rPr>
        <w:t xml:space="preserve"> </w:t>
      </w:r>
      <w:r w:rsidRPr="000005E3">
        <w:rPr>
          <w:noProof/>
        </w:rPr>
        <w:t>i konkurencyjnej gospodarce, która w 2050 r. osiągnie zerowy poziom emisji gazów cieplarnianych netto i w ramach której wzrost gospodarczy będzie oddzielony od wykorzystania zasobów</w:t>
      </w:r>
      <w:r>
        <w:rPr>
          <w:noProof/>
        </w:rPr>
        <w:t xml:space="preserve"> </w:t>
      </w:r>
      <w:r w:rsidRPr="000005E3">
        <w:rPr>
          <w:noProof/>
        </w:rPr>
        <w:t>naturalnych.</w:t>
      </w:r>
    </w:p>
    <w:p w14:paraId="0E659708" w14:textId="77777777" w:rsidR="00B538D2" w:rsidRDefault="00B538D2" w:rsidP="00B538D2">
      <w:pPr>
        <w:pStyle w:val="Styl2"/>
        <w:rPr>
          <w:noProof/>
        </w:rPr>
      </w:pPr>
      <w:r w:rsidRPr="000005E3">
        <w:rPr>
          <w:noProof/>
        </w:rPr>
        <w:t>Jej celem jest również ochrona, zachowanie i poprawa kapitału naturalnego UE oraz ochrona zdrowia i dobrostanu obywateli przed zagrożeniami i negatywnymi skutkami związanymi ze środowiskiem. Transformacja ta musi przebiegać zarazem w sprawiedliwy i sprzyjający włączeniu społecznemu sposób: na pierwszym miejscu należy stawiać ludzi i nie wolno tracić z oczu regionów, sektorów przemysłu i pracowników, którzy będą borykać się z największymi trudnościami. Proces ten pociągnie za sobą głębokie zmiany, dlatego kluczowe znaczenie dla skuteczności nowych polityk i ich akceptacji będzie miało czynne zaangażowanie i zaufanie społeczeństwa. Potrzebny jest nowy pakt, który zjednoczy obywateli w ich różnorodności, i w ramach którego władze krajowe, regionalne i lokalne, społeczeństwo obywatelskie i sektor przemysłowy będą ściśle współpracować z instytucjami i organami doradczymi UE.</w:t>
      </w:r>
    </w:p>
    <w:p w14:paraId="587767BE" w14:textId="03E2CEDF" w:rsidR="009A51FC" w:rsidRDefault="009A51FC" w:rsidP="009A51FC">
      <w:pPr>
        <w:pStyle w:val="Legenda"/>
        <w:keepNext/>
        <w:jc w:val="both"/>
      </w:pPr>
      <w:bookmarkStart w:id="80" w:name="_Toc175642035"/>
      <w:r>
        <w:t xml:space="preserve">Rysunek </w:t>
      </w:r>
      <w:r w:rsidR="0054520A">
        <w:fldChar w:fldCharType="begin"/>
      </w:r>
      <w:r w:rsidR="0054520A">
        <w:instrText xml:space="preserve"> SEQ Rysunek \* ARABIC </w:instrText>
      </w:r>
      <w:r w:rsidR="0054520A">
        <w:fldChar w:fldCharType="separate"/>
      </w:r>
      <w:r w:rsidR="00B61AD0">
        <w:rPr>
          <w:noProof/>
        </w:rPr>
        <w:t>1</w:t>
      </w:r>
      <w:r w:rsidR="0054520A">
        <w:rPr>
          <w:noProof/>
        </w:rPr>
        <w:fldChar w:fldCharType="end"/>
      </w:r>
      <w:r>
        <w:t xml:space="preserve"> </w:t>
      </w:r>
      <w:r w:rsidRPr="00C77C3A">
        <w:t>Europejski Zielony Ład - założenia</w:t>
      </w:r>
      <w:bookmarkEnd w:id="80"/>
    </w:p>
    <w:p w14:paraId="755CCBDA" w14:textId="77777777" w:rsidR="00B538D2" w:rsidRDefault="00B538D2" w:rsidP="00B538D2">
      <w:pPr>
        <w:keepNext/>
      </w:pPr>
      <w:r w:rsidRPr="000005E3">
        <w:rPr>
          <w:rFonts w:cs="Calibri"/>
          <w:noProof/>
          <w:lang w:val="en-GB"/>
        </w:rPr>
        <w:drawing>
          <wp:inline distT="0" distB="0" distL="0" distR="0" wp14:anchorId="5EB0E4A5" wp14:editId="43408620">
            <wp:extent cx="5471160" cy="3368040"/>
            <wp:effectExtent l="0" t="0" r="0" b="0"/>
            <wp:docPr id="179812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3368040"/>
                    </a:xfrm>
                    <a:prstGeom prst="rect">
                      <a:avLst/>
                    </a:prstGeom>
                    <a:noFill/>
                    <a:ln>
                      <a:noFill/>
                    </a:ln>
                  </pic:spPr>
                </pic:pic>
              </a:graphicData>
            </a:graphic>
          </wp:inline>
        </w:drawing>
      </w:r>
    </w:p>
    <w:p w14:paraId="04054E4E" w14:textId="77777777" w:rsidR="00B538D2" w:rsidRDefault="00B538D2" w:rsidP="00D57CB3">
      <w:pPr>
        <w:pStyle w:val="rdo"/>
      </w:pPr>
      <w:r w:rsidRPr="000005E3">
        <w:t xml:space="preserve">Źródło: Komunikat Komisji do </w:t>
      </w:r>
      <w:r w:rsidRPr="00B538D2">
        <w:t>Parlamentu</w:t>
      </w:r>
      <w:r w:rsidRPr="000005E3">
        <w:t xml:space="preserve"> Europejskiego</w:t>
      </w:r>
    </w:p>
    <w:p w14:paraId="5A99AD39" w14:textId="1C790D20" w:rsidR="00B538D2" w:rsidRPr="000005E3" w:rsidRDefault="00B538D2" w:rsidP="00B538D2">
      <w:pPr>
        <w:pStyle w:val="dwukropek"/>
      </w:pPr>
      <w:r w:rsidRPr="000005E3">
        <w:t>W zakresie realizacji strategii w dniu 14 lipca 2021 r. Komisja Europejska opublikowała nowy pakiet legislacyjny dotyczący energii zatytułowany „Gotowi na 55: osiągnięcie unijnego celu klimatycznego na 2030 r. w drodze do neutralności klimatycznej” (</w:t>
      </w:r>
      <w:hyperlink r:id="rId16" w:history="1">
        <w:r w:rsidR="00776F02" w:rsidRPr="000005E3">
          <w:t>COM (</w:t>
        </w:r>
        <w:r w:rsidRPr="000005E3">
          <w:t>2021)0550</w:t>
        </w:r>
      </w:hyperlink>
      <w:r w:rsidRPr="000005E3">
        <w:t>). W nowym przeglądzie dyrektywy w sprawie odnawialnych źródeł energii (</w:t>
      </w:r>
      <w:hyperlink r:id="rId17" w:history="1">
        <w:r w:rsidR="00776F02" w:rsidRPr="000005E3">
          <w:t>COM (</w:t>
        </w:r>
        <w:r w:rsidRPr="000005E3">
          <w:t>2021)0557</w:t>
        </w:r>
      </w:hyperlink>
      <w:r w:rsidRPr="000005E3">
        <w:t>) zaproponowano podniesienie wiążącego celu dotyczącego udziału energii ze źródeł odnawialnych w koszyku energetycznym UE do 40% do 2030 r. oraz nowych celów na szczeblu krajowym, takich jak:</w:t>
      </w:r>
    </w:p>
    <w:p w14:paraId="549747F6" w14:textId="77777777" w:rsidR="00B538D2" w:rsidRPr="000005E3" w:rsidRDefault="00B538D2" w:rsidP="006E3B71">
      <w:pPr>
        <w:pStyle w:val="kropka"/>
      </w:pPr>
      <w:r w:rsidRPr="000005E3">
        <w:t>nowy poziom odniesienia zakładający 49% wykorzystania energii ze źródeł odnawialnych do 2030 r. w budynkach;</w:t>
      </w:r>
    </w:p>
    <w:p w14:paraId="4AB0838E" w14:textId="77777777" w:rsidR="00B538D2" w:rsidRPr="000005E3" w:rsidRDefault="00B538D2" w:rsidP="006E3B71">
      <w:pPr>
        <w:pStyle w:val="kropka"/>
      </w:pPr>
      <w:r w:rsidRPr="000005E3">
        <w:lastRenderedPageBreak/>
        <w:t>nowy poziom odniesienia w wysokości</w:t>
      </w:r>
      <w:r>
        <w:t xml:space="preserve"> </w:t>
      </w:r>
      <w:r w:rsidRPr="000005E3">
        <w:t>1,1 punktu procentowego rocznego wzrostu wykorzystania energii ze źródeł odnawialnych w przemyśle;</w:t>
      </w:r>
    </w:p>
    <w:p w14:paraId="70B3BA98" w14:textId="77777777" w:rsidR="00B538D2" w:rsidRPr="000005E3" w:rsidRDefault="00B538D2" w:rsidP="006E3B71">
      <w:pPr>
        <w:pStyle w:val="kropka"/>
      </w:pPr>
      <w:r w:rsidRPr="000005E3">
        <w:t>wiążący roczny wzrost o 1,1 punktu procentowego dla państw członkowskich w zakresie wykorzystania odnawialnych źródeł energii do ogrzewania i chłodzenia;</w:t>
      </w:r>
    </w:p>
    <w:p w14:paraId="3A0A5B85" w14:textId="77777777" w:rsidR="00B538D2" w:rsidRPr="000005E3" w:rsidRDefault="00B538D2" w:rsidP="006E3B71">
      <w:pPr>
        <w:pStyle w:val="kropka"/>
      </w:pPr>
      <w:r w:rsidRPr="000005E3">
        <w:t>orientacyjny roczny wzrost o 2,1 punktu procentowego w odniesieniu do wykorzystania odnawialnych źródeł energii oraz ogrzewania</w:t>
      </w:r>
      <w:r>
        <w:t xml:space="preserve"> i </w:t>
      </w:r>
      <w:r w:rsidRPr="000005E3">
        <w:t>chłodzenia</w:t>
      </w:r>
      <w:r>
        <w:t xml:space="preserve"> z </w:t>
      </w:r>
      <w:r w:rsidRPr="000005E3">
        <w:t>odpadów do ogrzewania i chłodzenia w miastach.</w:t>
      </w:r>
    </w:p>
    <w:p w14:paraId="3A65D25C" w14:textId="77777777" w:rsidR="00B538D2" w:rsidRPr="000005E3" w:rsidRDefault="00B538D2" w:rsidP="00B538D2">
      <w:pPr>
        <w:pStyle w:val="dwukropek"/>
      </w:pPr>
      <w:r w:rsidRPr="000005E3">
        <w:t>Aby obniżyć emisyjność i zdywersyfikować sektor transportu, ustalono:</w:t>
      </w:r>
    </w:p>
    <w:p w14:paraId="6F43F37A" w14:textId="77777777" w:rsidR="00B538D2" w:rsidRPr="000005E3" w:rsidRDefault="00B538D2" w:rsidP="006E3B71">
      <w:pPr>
        <w:pStyle w:val="kropka"/>
      </w:pPr>
      <w:r w:rsidRPr="000005E3">
        <w:t>obejmujący wszystkie rodzaje transportu cel zakładający ograniczenie intensywności emisji gazów cieplarnianych pochodzących z paliw transportowych o 13% do 2030 r.;</w:t>
      </w:r>
    </w:p>
    <w:p w14:paraId="1CE08A48" w14:textId="77777777" w:rsidR="00B538D2" w:rsidRPr="000005E3" w:rsidRDefault="00B538D2" w:rsidP="006E3B71">
      <w:pPr>
        <w:pStyle w:val="kropka"/>
      </w:pPr>
      <w:r w:rsidRPr="000005E3">
        <w:t>2,2-procentowy udział zaawansowanych biopaliw i biogazu do 2030 r., przy pośrednim celu wynoszącym 0,5% do 2025 r. (liczony pojedynczo);</w:t>
      </w:r>
    </w:p>
    <w:p w14:paraId="6D25A27A" w14:textId="77777777" w:rsidR="00B538D2" w:rsidRPr="000005E3" w:rsidRDefault="00B538D2" w:rsidP="006E3B71">
      <w:pPr>
        <w:pStyle w:val="kropka"/>
      </w:pPr>
      <w:r w:rsidRPr="000005E3">
        <w:t xml:space="preserve">cel 2,6% dla paliw odnawialnych pochodzenia </w:t>
      </w:r>
      <w:proofErr w:type="spellStart"/>
      <w:r w:rsidRPr="000005E3">
        <w:t>niebiologicznego</w:t>
      </w:r>
      <w:proofErr w:type="spellEnd"/>
      <w:r w:rsidRPr="000005E3">
        <w:t xml:space="preserve"> i 50% udziału energii ze źródeł odnawialnych w zużyciu wodoru w przemyśle, w tym w zastosowaniach innych niż energetyczne, do 2030 r.</w:t>
      </w:r>
    </w:p>
    <w:p w14:paraId="57D7169C" w14:textId="32435D9A" w:rsidR="00B538D2" w:rsidRDefault="00B538D2" w:rsidP="00B538D2">
      <w:pPr>
        <w:pStyle w:val="Styl2"/>
      </w:pPr>
      <w:r>
        <w:t xml:space="preserve">Kolejnym dokumentem realizującym strategię „Europejski Zielony Ład” jest Plan </w:t>
      </w:r>
      <w:proofErr w:type="spellStart"/>
      <w:r>
        <w:t>REPowerEU</w:t>
      </w:r>
      <w:proofErr w:type="spellEnd"/>
      <w:r>
        <w:t xml:space="preserve">. Jest on jednocześnie odpowiedzią na trudności i zakłócenia na światowym rynku energii spowodowane inwazją Rosji na Ukrainę. Założeniem planu był wniosek wyciągnięty po rozpoczęciu wojny, że nowa rzeczywistość geopolityczna i sytuacja na rynku energii wymaga zdecydowanego przyspieszenia procesu przejścia na czystą energię oraz zwiększenia niezależności energetycznej Europy od nierzetelnych dostawców i niestabilnego sektora paliw kopalnych. Plan Komisji Europejskiej polega na uniezależnieniu Europy od rosyjskich paliw kopalnych na długo przed 2030 r. W planie określono szereg środków, które mają na celu szybkie zmniejszenie zależności od rosyjskich paliw kopalnych </w:t>
      </w:r>
      <w:r>
        <w:br/>
        <w:t xml:space="preserve">i przyspieszają transformację ekologiczną, a jednocześnie zwiększają odporność </w:t>
      </w:r>
      <w:proofErr w:type="spellStart"/>
      <w:r>
        <w:t>ogólnounijnego</w:t>
      </w:r>
      <w:proofErr w:type="spellEnd"/>
      <w:r>
        <w:t xml:space="preserve"> systemu energetycznego. Podstawowe założenia planu to: dywersyfikacja dostaw energii, oszczędność energii, przyśpieszenie wykorzystania energii ze źródeł odnawialnych. Transformacja ekologiczna europejskiego systemu energetycznego ma za zadanie pobudzić wzrost gospodarczy w Europie umocnić </w:t>
      </w:r>
      <w:r w:rsidR="00776F02">
        <w:t>pozycję lidera</w:t>
      </w:r>
      <w:r>
        <w:t xml:space="preserve"> przemysłu oraz skierować Unię Europejską na ścieżkę prowadzącą do osiągnięcia neutralności klimatycznej do 2050 r.</w:t>
      </w:r>
    </w:p>
    <w:p w14:paraId="718B34E9" w14:textId="77777777" w:rsidR="00B538D2" w:rsidRPr="000005E3" w:rsidRDefault="00B538D2" w:rsidP="00B538D2">
      <w:pPr>
        <w:pStyle w:val="Nagwek3"/>
      </w:pPr>
      <w:bookmarkStart w:id="81" w:name="_Toc162995537"/>
      <w:bookmarkStart w:id="82" w:name="_Toc171899422"/>
      <w:bookmarkStart w:id="83" w:name="_Toc174000478"/>
      <w:r w:rsidRPr="000005E3">
        <w:t>Czysta energia dla wszystkich Europejczyków (zwana też pakietem zimowym)</w:t>
      </w:r>
      <w:bookmarkEnd w:id="73"/>
      <w:bookmarkEnd w:id="74"/>
      <w:bookmarkEnd w:id="75"/>
      <w:bookmarkEnd w:id="81"/>
      <w:bookmarkEnd w:id="82"/>
      <w:bookmarkEnd w:id="83"/>
    </w:p>
    <w:p w14:paraId="0479D179" w14:textId="77777777" w:rsidR="00B538D2" w:rsidRDefault="00B538D2" w:rsidP="00B538D2">
      <w:pPr>
        <w:pStyle w:val="Styl2"/>
        <w:rPr>
          <w:shd w:val="clear" w:color="auto" w:fill="FFFFFF"/>
        </w:rPr>
      </w:pPr>
      <w:r>
        <w:rPr>
          <w:shd w:val="clear" w:color="auto" w:fill="FFFFFF"/>
          <w:lang w:val="x-none"/>
        </w:rPr>
        <w:t>Pakiet “</w:t>
      </w:r>
      <w:r w:rsidRPr="00E24B93">
        <w:rPr>
          <w:shd w:val="clear" w:color="auto" w:fill="FFFFFF"/>
        </w:rPr>
        <w:t>Czysta energia dla wszystkich Europejczyków</w:t>
      </w:r>
      <w:r>
        <w:rPr>
          <w:shd w:val="clear" w:color="auto" w:fill="FFFFFF"/>
        </w:rPr>
        <w:t>”</w:t>
      </w:r>
      <w:r w:rsidRPr="00E24B93">
        <w:rPr>
          <w:shd w:val="clear" w:color="auto" w:fill="FFFFFF"/>
        </w:rPr>
        <w:t xml:space="preserve"> </w:t>
      </w:r>
      <w:r>
        <w:rPr>
          <w:shd w:val="clear" w:color="auto" w:fill="FFFFFF"/>
        </w:rPr>
        <w:t>j</w:t>
      </w:r>
      <w:r w:rsidRPr="000005E3">
        <w:rPr>
          <w:shd w:val="clear" w:color="auto" w:fill="FFFFFF"/>
        </w:rPr>
        <w:t>est to zestaw 8 dyrektyw i rozporządzeń, które określają parametry nowego modelu energetyki w Unii Europejskiej zwanego unią energetyczną.</w:t>
      </w:r>
    </w:p>
    <w:p w14:paraId="5065C820" w14:textId="77777777" w:rsidR="00B538D2" w:rsidRPr="000005E3" w:rsidRDefault="00B538D2" w:rsidP="00B538D2">
      <w:pPr>
        <w:pStyle w:val="dwukropek"/>
      </w:pPr>
      <w:r w:rsidRPr="000005E3">
        <w:t>Najważniejsze założenia pakietu to:</w:t>
      </w:r>
    </w:p>
    <w:p w14:paraId="6BBB642A" w14:textId="77777777" w:rsidR="00B538D2" w:rsidRPr="000005E3" w:rsidRDefault="00B538D2" w:rsidP="006E3B71">
      <w:pPr>
        <w:pStyle w:val="kropka"/>
      </w:pPr>
      <w:r w:rsidRPr="000005E3">
        <w:t>Kraje członkowskie powinny do końca 2019</w:t>
      </w:r>
      <w:r>
        <w:t xml:space="preserve"> </w:t>
      </w:r>
      <w:r w:rsidRPr="000005E3">
        <w:t>r. uzgodnić z Komisją Europejską strategię osiągania celów energetyczno-klimatycznych w 2030</w:t>
      </w:r>
      <w:r>
        <w:t xml:space="preserve"> </w:t>
      </w:r>
      <w:r w:rsidRPr="000005E3">
        <w:t>r. tzw. plany krajowe na rzecz energii i klimatu. Plany będą podlegały rewizji. Ich założenia będą przekładały się na finansowanie projektów z funduszy unijnych. (Polska przygotowała i uzgodniła Krajowy Plan na rzecz energii i klimatu na lata 2021-2030).</w:t>
      </w:r>
    </w:p>
    <w:p w14:paraId="0EFE98B8" w14:textId="77777777" w:rsidR="00B538D2" w:rsidRPr="000005E3" w:rsidRDefault="00B538D2" w:rsidP="006E3B71">
      <w:pPr>
        <w:pStyle w:val="kropka"/>
      </w:pPr>
      <w:r w:rsidRPr="000005E3">
        <w:t>OZE mają stać się kluczowym źródłem wytwarzania energii – powinniśmy osiągnąć poziom 32% w UE. Powinno nastąpić przyspieszenie realizacji celu krajowego Polski na 2020. Zostanie uzgodniona ścieżka realizacji tego celu w latach 2021-2030. Integracja źródeł OZE w systemie energetycznym będzie priorytetem. Zmniejszą się bariery wejścia na rynek małych źródeł.</w:t>
      </w:r>
    </w:p>
    <w:p w14:paraId="58358F41" w14:textId="77777777" w:rsidR="00B538D2" w:rsidRPr="000005E3" w:rsidRDefault="00B538D2" w:rsidP="006E3B71">
      <w:pPr>
        <w:pStyle w:val="kropka"/>
      </w:pPr>
      <w:r w:rsidRPr="000005E3">
        <w:t>Orientacyjne cele dla efektywności energetycznej (32,5%).</w:t>
      </w:r>
    </w:p>
    <w:p w14:paraId="19C5843C" w14:textId="2B076E2B" w:rsidR="00B538D2" w:rsidRPr="000005E3" w:rsidRDefault="00B538D2" w:rsidP="006E3B71">
      <w:pPr>
        <w:pStyle w:val="kropka"/>
      </w:pPr>
      <w:r w:rsidRPr="000005E3">
        <w:lastRenderedPageBreak/>
        <w:t>Ograniczenie emisji gazów cieplarnianych do 2030</w:t>
      </w:r>
      <w:r>
        <w:t xml:space="preserve"> </w:t>
      </w:r>
      <w:r w:rsidRPr="000005E3">
        <w:t>r. o 40% w stosunku do poziomu z 1990</w:t>
      </w:r>
      <w:r w:rsidR="005A34AE">
        <w:t xml:space="preserve"> </w:t>
      </w:r>
      <w:r w:rsidRPr="000005E3">
        <w:t>r.</w:t>
      </w:r>
    </w:p>
    <w:p w14:paraId="496EC08C" w14:textId="77777777" w:rsidR="00B538D2" w:rsidRPr="000005E3" w:rsidRDefault="00B538D2" w:rsidP="006E3B71">
      <w:pPr>
        <w:pStyle w:val="kropka"/>
      </w:pPr>
      <w:r w:rsidRPr="000005E3">
        <w:t>Stworzone zostaną udogodnienia dla rozwoju prosumentów w domach jedno- i wielorodzinnych oraz prosumentów-przedsiębiorców.</w:t>
      </w:r>
    </w:p>
    <w:p w14:paraId="38DD9107" w14:textId="77777777" w:rsidR="00B538D2" w:rsidRPr="000005E3" w:rsidRDefault="00B538D2" w:rsidP="006E3B71">
      <w:pPr>
        <w:pStyle w:val="kropka"/>
      </w:pPr>
      <w:r w:rsidRPr="000005E3">
        <w:t>Rynek mocy jest traktowany jako forma wsparcia publicznego dla energetyki. Jego stosowanie będzie wymagało przeprowadzenia europejskiej oceny wystarczalności zasobów i uzgodnienia z KE planu reform rynku. Rynki mocy będą stopniowo ograniczane.</w:t>
      </w:r>
    </w:p>
    <w:p w14:paraId="27118F0A" w14:textId="77777777" w:rsidR="00B538D2" w:rsidRPr="000005E3" w:rsidRDefault="00B538D2" w:rsidP="006E3B71">
      <w:pPr>
        <w:pStyle w:val="kropka"/>
      </w:pPr>
      <w:r w:rsidRPr="000005E3">
        <w:t>Konsumenci otrzymają szereg możliwości zwiększających ich świadomość i aktywność na rynku (m.in. inteligentne systemy opomiarowania, większa swoboda wyboru dostawcy – mając na uwadze coraz większe fluktuacje cenowe).</w:t>
      </w:r>
    </w:p>
    <w:p w14:paraId="67A92FC6" w14:textId="77777777" w:rsidR="00B538D2" w:rsidRPr="000005E3" w:rsidRDefault="00B538D2" w:rsidP="006E3B71">
      <w:pPr>
        <w:pStyle w:val="kropka"/>
      </w:pPr>
      <w:r w:rsidRPr="000005E3">
        <w:t>Od 2020</w:t>
      </w:r>
      <w:r>
        <w:t xml:space="preserve"> </w:t>
      </w:r>
      <w:r w:rsidRPr="000005E3">
        <w:t>r. do 2025</w:t>
      </w:r>
      <w:r>
        <w:t xml:space="preserve"> </w:t>
      </w:r>
      <w:r w:rsidRPr="000005E3">
        <w:t xml:space="preserve">r. należy zrealizować cel uzyskania 70% zdolności przesyłowych na </w:t>
      </w:r>
      <w:proofErr w:type="spellStart"/>
      <w:r w:rsidRPr="000005E3">
        <w:t>interkonektorach</w:t>
      </w:r>
      <w:proofErr w:type="spellEnd"/>
      <w:r w:rsidRPr="000005E3">
        <w:t xml:space="preserve"> elektroenergetycznych udostępnianych dla wymiany transgranicznej.</w:t>
      </w:r>
    </w:p>
    <w:p w14:paraId="609AA129" w14:textId="77777777" w:rsidR="00B538D2" w:rsidRPr="000005E3" w:rsidRDefault="00B538D2" w:rsidP="006E3B71">
      <w:pPr>
        <w:pStyle w:val="kropka"/>
      </w:pPr>
      <w:r w:rsidRPr="000005E3">
        <w:t>Zaplanowano uwolnienie cen dla odbiorców indywidualnych, które powinno nastąpić od 2021</w:t>
      </w:r>
      <w:r>
        <w:t> </w:t>
      </w:r>
      <w:r w:rsidRPr="000005E3">
        <w:t>r. Będzie możliwe tymczasowe stosowanie taryf regulowanych dla odbiorców wrażliwych i zagrożonych ubóstwem energetycznym. (Termin ten przesunięto w przypadku Polski na 1</w:t>
      </w:r>
      <w:r>
        <w:t> </w:t>
      </w:r>
      <w:r w:rsidRPr="000005E3">
        <w:t>stycznia 2024</w:t>
      </w:r>
      <w:r>
        <w:t xml:space="preserve"> </w:t>
      </w:r>
      <w:r w:rsidRPr="000005E3">
        <w:t>r.).</w:t>
      </w:r>
    </w:p>
    <w:p w14:paraId="272580C1" w14:textId="58C57052" w:rsidR="00B538D2" w:rsidRPr="000005E3" w:rsidRDefault="00B538D2" w:rsidP="006E3B71">
      <w:pPr>
        <w:pStyle w:val="kropka"/>
      </w:pPr>
      <w:r w:rsidRPr="000005E3">
        <w:t>Radykalnie zmieni</w:t>
      </w:r>
      <w:r>
        <w:t>a</w:t>
      </w:r>
      <w:r w:rsidRPr="000005E3">
        <w:t xml:space="preserve"> się rola OSD. Dystrybutorzy będą odpowiedzialni za integrowanie lokalnych zasobów (OZE, magazynów, DSR) do systemu energetycznego. Będą dzielić się odpowiedzialnością z</w:t>
      </w:r>
      <w:r w:rsidR="00EF7CFE">
        <w:t> </w:t>
      </w:r>
      <w:r w:rsidRPr="000005E3">
        <w:t>OSP w bilansowaniu systemu. Powsta</w:t>
      </w:r>
      <w:r>
        <w:t>je</w:t>
      </w:r>
      <w:r w:rsidRPr="000005E3">
        <w:t xml:space="preserve"> unijna instytucja koordynująca pracę OSD.</w:t>
      </w:r>
    </w:p>
    <w:p w14:paraId="64C9444D" w14:textId="77777777" w:rsidR="00B538D2" w:rsidRPr="000005E3" w:rsidRDefault="00B538D2" w:rsidP="00B538D2">
      <w:pPr>
        <w:pStyle w:val="Styl2"/>
      </w:pPr>
      <w:r w:rsidRPr="000005E3">
        <w:t>Pakiet zimowy po jego przyjęciu podlegał dalszym modyfikacjom – uzgodniono m.in. podniesienie celu ograniczenia emisji gazów cieplarnianych do 2030r. o 55% w stosunku do 1990</w:t>
      </w:r>
      <w:r>
        <w:t xml:space="preserve"> </w:t>
      </w:r>
      <w:r w:rsidRPr="000005E3">
        <w:t>r</w:t>
      </w:r>
      <w:r>
        <w:t>.</w:t>
      </w:r>
      <w:r w:rsidRPr="000005E3">
        <w:t xml:space="preserve"> – w tym celu przygotowano pakiet „Fit for 55”.</w:t>
      </w:r>
    </w:p>
    <w:p w14:paraId="184E3629" w14:textId="77777777" w:rsidR="00B538D2" w:rsidRPr="000005E3" w:rsidRDefault="00B538D2" w:rsidP="00B538D2">
      <w:pPr>
        <w:pStyle w:val="Nagwek3"/>
      </w:pPr>
      <w:bookmarkStart w:id="84" w:name="_Toc81465164"/>
      <w:bookmarkStart w:id="85" w:name="_Toc81471524"/>
      <w:bookmarkStart w:id="86" w:name="_Toc81472121"/>
      <w:bookmarkStart w:id="87" w:name="_Toc162995538"/>
      <w:bookmarkStart w:id="88" w:name="_Toc171899423"/>
      <w:bookmarkStart w:id="89" w:name="_Toc174000479"/>
      <w:bookmarkStart w:id="90" w:name="_Toc317350376"/>
      <w:bookmarkStart w:id="91" w:name="_Toc317460517"/>
      <w:bookmarkStart w:id="92" w:name="_Toc426141750"/>
      <w:bookmarkStart w:id="93" w:name="_Toc429477898"/>
      <w:bookmarkEnd w:id="76"/>
      <w:bookmarkEnd w:id="77"/>
      <w:bookmarkEnd w:id="78"/>
      <w:bookmarkEnd w:id="79"/>
      <w:r w:rsidRPr="000005E3">
        <w:t>Krajowy plan na rzecz energii i klimatu na lata 2021-2030</w:t>
      </w:r>
      <w:bookmarkEnd w:id="84"/>
      <w:bookmarkEnd w:id="85"/>
      <w:bookmarkEnd w:id="86"/>
      <w:bookmarkEnd w:id="87"/>
      <w:bookmarkEnd w:id="88"/>
      <w:bookmarkEnd w:id="89"/>
    </w:p>
    <w:p w14:paraId="0B8083DC" w14:textId="77777777" w:rsidR="00B538D2" w:rsidRPr="000005E3" w:rsidRDefault="00B538D2" w:rsidP="00B538D2">
      <w:pPr>
        <w:pStyle w:val="dwukropek"/>
      </w:pPr>
      <w:proofErr w:type="spellStart"/>
      <w:r w:rsidRPr="000005E3">
        <w:t>KPEiK</w:t>
      </w:r>
      <w:proofErr w:type="spellEnd"/>
      <w:r w:rsidRPr="000005E3">
        <w:t xml:space="preserve"> przedstawia założenia i cele oraz polityki i działania na rzecz realizacji 5 wymiarów unii energetycznej:</w:t>
      </w:r>
    </w:p>
    <w:p w14:paraId="5C4F54E7" w14:textId="77777777" w:rsidR="00B538D2" w:rsidRPr="000005E3" w:rsidRDefault="00B538D2" w:rsidP="00791968">
      <w:pPr>
        <w:pStyle w:val="123"/>
        <w:numPr>
          <w:ilvl w:val="0"/>
          <w:numId w:val="47"/>
        </w:numPr>
      </w:pPr>
      <w:r w:rsidRPr="000005E3">
        <w:t>Bezpieczeństwa energetycznego,</w:t>
      </w:r>
    </w:p>
    <w:p w14:paraId="6A7914C8" w14:textId="77777777" w:rsidR="00B538D2" w:rsidRPr="000005E3" w:rsidRDefault="00B538D2" w:rsidP="00B538D2">
      <w:pPr>
        <w:pStyle w:val="123"/>
      </w:pPr>
      <w:r w:rsidRPr="000005E3">
        <w:t>Wewnętrznego rynku energii,</w:t>
      </w:r>
    </w:p>
    <w:p w14:paraId="421F27F4" w14:textId="77777777" w:rsidR="00B538D2" w:rsidRPr="000005E3" w:rsidRDefault="00B538D2" w:rsidP="00B538D2">
      <w:pPr>
        <w:pStyle w:val="123"/>
      </w:pPr>
      <w:r w:rsidRPr="000005E3">
        <w:t>Efektywności energetycznej,</w:t>
      </w:r>
    </w:p>
    <w:p w14:paraId="404C99AD" w14:textId="77777777" w:rsidR="00B538D2" w:rsidRPr="000005E3" w:rsidRDefault="00B538D2" w:rsidP="00B538D2">
      <w:pPr>
        <w:pStyle w:val="123"/>
      </w:pPr>
      <w:r w:rsidRPr="000005E3">
        <w:t>Obniżenia emisyjności,</w:t>
      </w:r>
    </w:p>
    <w:p w14:paraId="55B05A1D" w14:textId="77777777" w:rsidR="00B538D2" w:rsidRDefault="00B538D2" w:rsidP="00B538D2">
      <w:pPr>
        <w:pStyle w:val="123"/>
      </w:pPr>
      <w:r w:rsidRPr="000005E3">
        <w:t>Badań naukowych, innowacji i konkurencyjności.</w:t>
      </w:r>
    </w:p>
    <w:p w14:paraId="697DE353" w14:textId="77777777" w:rsidR="00B538D2" w:rsidRPr="000005E3" w:rsidRDefault="00B538D2" w:rsidP="00B538D2">
      <w:pPr>
        <w:pStyle w:val="dwukropek"/>
      </w:pPr>
      <w:r w:rsidRPr="000005E3">
        <w:t xml:space="preserve">Wyznacza następujące cele </w:t>
      </w:r>
      <w:r w:rsidRPr="002A46AE">
        <w:t>klimatyczno</w:t>
      </w:r>
      <w:r w:rsidRPr="000005E3">
        <w:t>-energetyczne na 2030</w:t>
      </w:r>
      <w:r>
        <w:t xml:space="preserve"> </w:t>
      </w:r>
      <w:r w:rsidRPr="000005E3">
        <w:t>r.:</w:t>
      </w:r>
    </w:p>
    <w:p w14:paraId="1D86CA5C" w14:textId="77777777" w:rsidR="00B538D2" w:rsidRPr="002A46AE" w:rsidRDefault="00B538D2" w:rsidP="006E3B71">
      <w:pPr>
        <w:pStyle w:val="kropka"/>
      </w:pPr>
      <w:r w:rsidRPr="002A46AE">
        <w:t>-7% redukcji emisji gazów cieplarnianych w sektorach nieobjętych systemem ETS w porównaniu do poziomu w roku 2005,</w:t>
      </w:r>
    </w:p>
    <w:p w14:paraId="570DF1C7" w14:textId="345BCE11" w:rsidR="00B538D2" w:rsidRPr="002A46AE" w:rsidRDefault="00B538D2" w:rsidP="006E3B71">
      <w:pPr>
        <w:pStyle w:val="kropka"/>
      </w:pPr>
      <w:r w:rsidRPr="002A46AE">
        <w:t>21-23% udziału OZE w finalnym zużyciu energii brutto (cel 23% będzie możliwy do osiągnięcia w</w:t>
      </w:r>
      <w:r w:rsidR="00EF7CFE">
        <w:t> </w:t>
      </w:r>
      <w:r w:rsidRPr="002A46AE">
        <w:t>sytuacji przyznania Polsce dodatkowych środków unijnych, w tym przeznaczonych na sprawiedliwą transformację), uwzględniając:</w:t>
      </w:r>
    </w:p>
    <w:p w14:paraId="4D014EA3" w14:textId="77777777" w:rsidR="00B538D2" w:rsidRPr="002A46AE" w:rsidRDefault="00B538D2" w:rsidP="006E3B71">
      <w:pPr>
        <w:pStyle w:val="kropka"/>
      </w:pPr>
      <w:r w:rsidRPr="002A46AE">
        <w:t>14% udziału OZE w transporcie,</w:t>
      </w:r>
    </w:p>
    <w:p w14:paraId="463299E8" w14:textId="77777777" w:rsidR="00B538D2" w:rsidRPr="002A46AE" w:rsidRDefault="00B538D2" w:rsidP="006E3B71">
      <w:pPr>
        <w:pStyle w:val="kropka"/>
      </w:pPr>
      <w:r w:rsidRPr="002A46AE">
        <w:t>roczny wzrost udziału OZE w ciepłownictwie i chłodnictwie o 1,1 pkt. proc. średniorocznie,</w:t>
      </w:r>
    </w:p>
    <w:p w14:paraId="1E473931" w14:textId="77777777" w:rsidR="00B538D2" w:rsidRPr="002A46AE" w:rsidRDefault="00B538D2" w:rsidP="006E3B71">
      <w:pPr>
        <w:pStyle w:val="kropka"/>
      </w:pPr>
      <w:r w:rsidRPr="002A46AE">
        <w:t>wzrost efektywności energetycznej o 23% w porównaniu z prognozami PRIMES2007,</w:t>
      </w:r>
    </w:p>
    <w:p w14:paraId="2D69D376" w14:textId="77777777" w:rsidR="00B538D2" w:rsidRPr="002A46AE" w:rsidRDefault="00B538D2" w:rsidP="006E3B71">
      <w:pPr>
        <w:pStyle w:val="kropka"/>
      </w:pPr>
      <w:r w:rsidRPr="002A46AE">
        <w:t>redukcję do 56-60% udziału węgla w produkcji energii elektrycznej.</w:t>
      </w:r>
    </w:p>
    <w:p w14:paraId="4FE2145B" w14:textId="77777777" w:rsidR="00B538D2" w:rsidRPr="000005E3" w:rsidRDefault="00B538D2" w:rsidP="00B538D2">
      <w:pPr>
        <w:pStyle w:val="Nagwek3"/>
      </w:pPr>
      <w:bookmarkStart w:id="94" w:name="_Toc81465165"/>
      <w:bookmarkEnd w:id="90"/>
      <w:bookmarkEnd w:id="91"/>
      <w:bookmarkEnd w:id="92"/>
      <w:bookmarkEnd w:id="93"/>
      <w:r w:rsidRPr="000005E3">
        <w:lastRenderedPageBreak/>
        <w:t xml:space="preserve"> </w:t>
      </w:r>
      <w:bookmarkStart w:id="95" w:name="_Toc81471525"/>
      <w:bookmarkStart w:id="96" w:name="_Toc81472122"/>
      <w:bookmarkStart w:id="97" w:name="_Toc162995539"/>
      <w:bookmarkStart w:id="98" w:name="_Toc171899424"/>
      <w:bookmarkStart w:id="99" w:name="_Toc174000480"/>
      <w:r w:rsidRPr="000005E3">
        <w:t>Polityka energetyczna Polski do 2040</w:t>
      </w:r>
      <w:bookmarkEnd w:id="94"/>
      <w:bookmarkEnd w:id="95"/>
      <w:bookmarkEnd w:id="96"/>
      <w:bookmarkEnd w:id="97"/>
      <w:bookmarkEnd w:id="98"/>
      <w:bookmarkEnd w:id="99"/>
      <w:r w:rsidRPr="000005E3">
        <w:t xml:space="preserve"> </w:t>
      </w:r>
    </w:p>
    <w:p w14:paraId="2F33D3A2" w14:textId="4BC69037" w:rsidR="00B538D2" w:rsidRPr="00421125" w:rsidRDefault="00B538D2" w:rsidP="00B538D2">
      <w:pPr>
        <w:pStyle w:val="Styl2"/>
      </w:pPr>
      <w:bookmarkStart w:id="100" w:name="_Toc419273629"/>
      <w:r w:rsidRPr="00B538D2">
        <w:rPr>
          <w:rStyle w:val="Pogrubienie"/>
          <w:b w:val="0"/>
          <w:bCs w:val="0"/>
        </w:rPr>
        <w:t>Polityka energetyczna Polski do 2040r. wyznacza ramy transformacji energetycznej w naszym kraju. Opiera się na trzech filarach. Są to: sprawiedliwa transformacja, zeroemisyjny system energetyczny oraz dobra jakość powietrza. Niskoemisyjna transformacja energetyczna będzie sprzyjała zmianom modernizacyjnym całej polskiej gospodarki, gwarantując bezpieczeństwo energetyczne, dbając o</w:t>
      </w:r>
      <w:r w:rsidR="00EF7CFE">
        <w:rPr>
          <w:rStyle w:val="Pogrubienie"/>
          <w:b w:val="0"/>
          <w:bCs w:val="0"/>
        </w:rPr>
        <w:t> </w:t>
      </w:r>
      <w:r w:rsidRPr="00B538D2">
        <w:rPr>
          <w:rStyle w:val="Pogrubienie"/>
          <w:b w:val="0"/>
          <w:bCs w:val="0"/>
        </w:rPr>
        <w:t>sprawiedliwy podział kosztów i ochronę najbardziej wrażliwych grup społecznych.</w:t>
      </w:r>
    </w:p>
    <w:p w14:paraId="724AA8E4" w14:textId="77777777" w:rsidR="00B538D2" w:rsidRPr="000005E3" w:rsidRDefault="00B538D2" w:rsidP="00B538D2">
      <w:pPr>
        <w:pStyle w:val="Styl2"/>
      </w:pPr>
      <w:r w:rsidRPr="000005E3">
        <w:t>Dokument stanowi wkład w realizację Porozumienia paryskiego zawartego w 2015r. podczas 21. konferencji stron Ramowej konwencji ONZ w sprawie zmian klimatu (COP21), z uwzględnieniem przeprowadzenia transformacji w sposób sprawiedliwy i solidarny. Polityka energetyczna Polski do 2040r.</w:t>
      </w:r>
      <w:r w:rsidRPr="000005E3">
        <w:rPr>
          <w:rStyle w:val="Pogrubienie"/>
        </w:rPr>
        <w:t> </w:t>
      </w:r>
      <w:r w:rsidRPr="000005E3">
        <w:t>uwzględnia także wyzwania związane z dostosowaniem gospodarki do m.in. unijnych uwarunkowań dotyczących celów klimatyczno-energetycznych na 2030r., Europejskiego Zielonego Ładu czy planu odbudowy gospodarczej po pandemii COVID-19.</w:t>
      </w:r>
    </w:p>
    <w:p w14:paraId="353E3820" w14:textId="77777777" w:rsidR="00B538D2" w:rsidRPr="00421125" w:rsidRDefault="00B538D2" w:rsidP="00B538D2">
      <w:pPr>
        <w:pStyle w:val="dwukropek"/>
      </w:pPr>
      <w:r w:rsidRPr="00421125">
        <w:t>Filary polityki energetycznej Polski do 2040r:</w:t>
      </w:r>
    </w:p>
    <w:p w14:paraId="2EFC02DC" w14:textId="77777777" w:rsidR="00B538D2" w:rsidRPr="000005E3" w:rsidRDefault="00B538D2" w:rsidP="006E3B71">
      <w:pPr>
        <w:pStyle w:val="kropka"/>
      </w:pPr>
      <w:r w:rsidRPr="000005E3">
        <w:t>Sprawiedliwa transformacja</w:t>
      </w:r>
    </w:p>
    <w:p w14:paraId="2F4C4A26" w14:textId="77777777" w:rsidR="00F64F09" w:rsidRDefault="00B538D2" w:rsidP="002424D5">
      <w:pPr>
        <w:pStyle w:val="mylniki"/>
        <w:numPr>
          <w:ilvl w:val="0"/>
          <w:numId w:val="48"/>
        </w:numPr>
      </w:pPr>
      <w:r w:rsidRPr="000005E3">
        <w:t>Oznacza zapewnienie nowych możliwości rozwoju regionom i społecznościom, które zostały najbardziej dotknięte negatywnymi skutkami przekształceń w związku z niskoemisyjną transformacją energetyczną.</w:t>
      </w:r>
    </w:p>
    <w:p w14:paraId="447958AA" w14:textId="1979C058" w:rsidR="00F64F09" w:rsidRDefault="00B538D2" w:rsidP="002424D5">
      <w:pPr>
        <w:pStyle w:val="mylniki"/>
        <w:numPr>
          <w:ilvl w:val="0"/>
          <w:numId w:val="48"/>
        </w:numPr>
      </w:pPr>
      <w:r w:rsidRPr="000005E3">
        <w:t>Chodzi także o zapewnienie nowych miejsc pracy i gałęzi przemysłu uczestniczących w</w:t>
      </w:r>
      <w:r w:rsidR="00EF7CFE">
        <w:t> </w:t>
      </w:r>
      <w:r w:rsidRPr="000005E3">
        <w:t>przekształceniach sektora energii.</w:t>
      </w:r>
    </w:p>
    <w:p w14:paraId="751940BF" w14:textId="77777777" w:rsidR="00F64F09" w:rsidRDefault="00B538D2" w:rsidP="002424D5">
      <w:pPr>
        <w:pStyle w:val="mylniki"/>
        <w:numPr>
          <w:ilvl w:val="0"/>
          <w:numId w:val="48"/>
        </w:numPr>
      </w:pPr>
      <w:r w:rsidRPr="000005E3">
        <w:t>Działania związane z transformacją rejonów węglowych będą wspierane kompleksowym programem rozwojowym.</w:t>
      </w:r>
    </w:p>
    <w:p w14:paraId="217E2347" w14:textId="77777777" w:rsidR="00F64F09" w:rsidRDefault="00B538D2" w:rsidP="002424D5">
      <w:pPr>
        <w:pStyle w:val="mylniki"/>
        <w:numPr>
          <w:ilvl w:val="0"/>
          <w:numId w:val="48"/>
        </w:numPr>
      </w:pPr>
      <w:r w:rsidRPr="000005E3">
        <w:t>W transformacji uczestniczyć będą także indywidualni odbiorcy energii, którzy z jednej strony zostaną osłonięci przed wzrostem cen nośników energii, a z drugiej strony będą zachęcani do aktywnego udziału w rynku energii. Dzięki temu transformacja energetyczna będzie przeprowadzona w sposób sprawiedliwy i każdy – nawet małe gospodarstwo domowe – będzie mógł w niej uczestniczyć.</w:t>
      </w:r>
    </w:p>
    <w:p w14:paraId="456DD170" w14:textId="07C4BC72" w:rsidR="00B538D2" w:rsidRPr="000005E3" w:rsidRDefault="00B538D2" w:rsidP="002424D5">
      <w:pPr>
        <w:pStyle w:val="mylniki"/>
        <w:numPr>
          <w:ilvl w:val="0"/>
          <w:numId w:val="48"/>
        </w:numPr>
      </w:pPr>
      <w:r w:rsidRPr="000005E3">
        <w:t xml:space="preserve">Transformacja energetyczna może stworzyć ok. 300 tys. nowych miejsc pracy w branżach związanych z odnawialnymi źródłami energii, energetyką jądrową, </w:t>
      </w:r>
      <w:proofErr w:type="spellStart"/>
      <w:r w:rsidRPr="000005E3">
        <w:t>elektromobilnością</w:t>
      </w:r>
      <w:proofErr w:type="spellEnd"/>
      <w:r w:rsidRPr="000005E3">
        <w:t>, infrastrukturą sieciową, cyfryzacją czy termomodernizacją budynków.</w:t>
      </w:r>
    </w:p>
    <w:p w14:paraId="210883FD" w14:textId="77777777" w:rsidR="00B538D2" w:rsidRPr="000005E3" w:rsidRDefault="00B538D2" w:rsidP="006E3B71">
      <w:pPr>
        <w:pStyle w:val="kropka"/>
      </w:pPr>
      <w:r w:rsidRPr="000005E3">
        <w:t>Zeroemisyjny system energetyczny</w:t>
      </w:r>
    </w:p>
    <w:p w14:paraId="4C328420" w14:textId="7118C0DB" w:rsidR="00F64F09" w:rsidRDefault="00B538D2" w:rsidP="002424D5">
      <w:pPr>
        <w:pStyle w:val="mylniki"/>
        <w:numPr>
          <w:ilvl w:val="0"/>
          <w:numId w:val="95"/>
        </w:numPr>
      </w:pPr>
      <w:r w:rsidRPr="000005E3">
        <w:t>Jest to kierunek długoterminowy, w którym zmierza transformacja energetyczna. Zmniejszenie emisyjności sektora energetycznego będzie możliwe poprzez wdrożenie energetyki jądrowej i</w:t>
      </w:r>
      <w:r w:rsidR="00EF7CFE">
        <w:t> </w:t>
      </w:r>
      <w:r w:rsidRPr="000005E3">
        <w:t>energetyki wiatrowej na morzu oraz zwiększenie roli energetyki rozproszonej i obywatelskiej.</w:t>
      </w:r>
    </w:p>
    <w:p w14:paraId="79E135B4" w14:textId="48890931" w:rsidR="00B538D2" w:rsidRPr="000005E3" w:rsidRDefault="00B538D2" w:rsidP="002424D5">
      <w:pPr>
        <w:pStyle w:val="mylniki"/>
        <w:numPr>
          <w:ilvl w:val="0"/>
          <w:numId w:val="95"/>
        </w:numPr>
      </w:pPr>
      <w:r w:rsidRPr="000005E3">
        <w:t>Chodzi także o zaangażowanie energetyki przemysłowej, przy jednoczesnym zapewnieniu bezpieczeństwa energetycznego poprzez przejściowe stosowanie technologii energetycznych opartych m.in. na paliwach gazowych. </w:t>
      </w:r>
    </w:p>
    <w:p w14:paraId="4FD64203" w14:textId="77777777" w:rsidR="00B538D2" w:rsidRPr="000005E3" w:rsidRDefault="00B538D2" w:rsidP="006E3B71">
      <w:pPr>
        <w:pStyle w:val="kropka"/>
      </w:pPr>
      <w:r w:rsidRPr="000005E3">
        <w:t>Dobra jakość powietrza  </w:t>
      </w:r>
    </w:p>
    <w:p w14:paraId="4CBE737D" w14:textId="185A4ABB" w:rsidR="00F64F09" w:rsidRDefault="00B538D2" w:rsidP="002424D5">
      <w:pPr>
        <w:pStyle w:val="mylniki"/>
        <w:numPr>
          <w:ilvl w:val="0"/>
          <w:numId w:val="96"/>
        </w:numPr>
      </w:pPr>
      <w:r w:rsidRPr="000005E3">
        <w:t>Dzięki inwestycjom w transformację sektora ciepłowniczego, elektryfikację transportu oraz promowanie domów pasywnych i zeroemisyjnych (wykorzystujących lokalne źródła energii), w</w:t>
      </w:r>
      <w:r w:rsidR="00EF7CFE">
        <w:t> </w:t>
      </w:r>
      <w:r w:rsidRPr="000005E3">
        <w:t>widoczny sposób poprawi się jakość powietrza, która ma wpływ na zdrowie społeczeństwa.</w:t>
      </w:r>
    </w:p>
    <w:p w14:paraId="02F37923" w14:textId="75760C30" w:rsidR="00B538D2" w:rsidRPr="00421125" w:rsidRDefault="00B538D2" w:rsidP="002424D5">
      <w:pPr>
        <w:pStyle w:val="mylniki"/>
        <w:numPr>
          <w:ilvl w:val="0"/>
          <w:numId w:val="96"/>
        </w:numPr>
      </w:pPr>
      <w:r w:rsidRPr="000005E3">
        <w:lastRenderedPageBreak/>
        <w:t>Najważniejszym rezultatem transformacji – odczuwalnym przez każdego obywatela – będzie zapewnienie czystego powietrza w Polsce.</w:t>
      </w:r>
    </w:p>
    <w:p w14:paraId="517AF86C" w14:textId="77777777" w:rsidR="00B538D2" w:rsidRPr="002A46AE" w:rsidRDefault="00B538D2" w:rsidP="00B538D2">
      <w:pPr>
        <w:pStyle w:val="dwukropek"/>
      </w:pPr>
      <w:r w:rsidRPr="002A46AE">
        <w:t>Cele polityki energetycznej Polski do 2040</w:t>
      </w:r>
      <w:r>
        <w:t xml:space="preserve"> </w:t>
      </w:r>
      <w:r w:rsidRPr="002A46AE">
        <w:t>r.:</w:t>
      </w:r>
    </w:p>
    <w:p w14:paraId="759936BA" w14:textId="77777777" w:rsidR="00B538D2" w:rsidRPr="000005E3" w:rsidRDefault="00B538D2" w:rsidP="002424D5">
      <w:pPr>
        <w:pStyle w:val="mylniki"/>
        <w:numPr>
          <w:ilvl w:val="0"/>
          <w:numId w:val="97"/>
        </w:numPr>
      </w:pPr>
      <w:r w:rsidRPr="000005E3">
        <w:t>Optymalne, możliwie długie wykorzystanie własnych surowców energetycznych (transformacja regionów węglowych).</w:t>
      </w:r>
    </w:p>
    <w:p w14:paraId="11D57935" w14:textId="77777777" w:rsidR="00B538D2" w:rsidRPr="000005E3" w:rsidRDefault="00B538D2" w:rsidP="006E3B71">
      <w:pPr>
        <w:pStyle w:val="kropka"/>
      </w:pPr>
      <w:r w:rsidRPr="000005E3">
        <w:t>Rozbudowa infrastruktury wytwórczej i sieciowej energii elektrycznej (rynek mocy; wdrożenie inteligentnych sieci elektroenergetycznych).</w:t>
      </w:r>
    </w:p>
    <w:p w14:paraId="45978EA4" w14:textId="7A1C48BA" w:rsidR="00B538D2" w:rsidRPr="000005E3" w:rsidRDefault="00B538D2" w:rsidP="006E3B71">
      <w:pPr>
        <w:pStyle w:val="kropka"/>
      </w:pPr>
      <w:r w:rsidRPr="000005E3">
        <w:t xml:space="preserve">Dywersyfikacja dostaw i rozbudowa infrastruktury sieciowej gazu ziemnego, ropy naftowej i paliw ciekłych (budowa </w:t>
      </w:r>
      <w:proofErr w:type="spellStart"/>
      <w:r w:rsidR="00CF522E" w:rsidRPr="000005E3">
        <w:t>Baltic</w:t>
      </w:r>
      <w:proofErr w:type="spellEnd"/>
      <w:r w:rsidR="00CF522E" w:rsidRPr="000005E3">
        <w:t xml:space="preserve"> </w:t>
      </w:r>
      <w:proofErr w:type="spellStart"/>
      <w:r w:rsidR="00CF522E" w:rsidRPr="000005E3">
        <w:t>Pipe</w:t>
      </w:r>
      <w:proofErr w:type="spellEnd"/>
      <w:r w:rsidRPr="000005E3">
        <w:t xml:space="preserve"> oraz drugiej nitki Rurociągu Pomorskiego).</w:t>
      </w:r>
    </w:p>
    <w:p w14:paraId="6247FFBE" w14:textId="77777777" w:rsidR="00B538D2" w:rsidRPr="000005E3" w:rsidRDefault="00B538D2" w:rsidP="006E3B71">
      <w:pPr>
        <w:pStyle w:val="kropka"/>
      </w:pPr>
      <w:r w:rsidRPr="000005E3">
        <w:t>Rozwój rynków energii (wdrażanie Planu działania mającego służyć zwiększeniu transgranicznych zdolności przesyłowych energii elektrycznej; rozwój </w:t>
      </w:r>
      <w:proofErr w:type="spellStart"/>
      <w:r w:rsidRPr="000005E3">
        <w:t>elektromobilności</w:t>
      </w:r>
      <w:proofErr w:type="spellEnd"/>
      <w:r w:rsidRPr="000005E3">
        <w:t>; hub gazowy).</w:t>
      </w:r>
    </w:p>
    <w:p w14:paraId="7F2B17E0" w14:textId="77777777" w:rsidR="00B538D2" w:rsidRPr="000005E3" w:rsidRDefault="00B538D2" w:rsidP="006E3B71">
      <w:pPr>
        <w:pStyle w:val="kropka"/>
      </w:pPr>
      <w:r w:rsidRPr="000005E3">
        <w:t>Wdrożenie energetyki jądrowej (Program polskiej energetyki jądrowej).</w:t>
      </w:r>
    </w:p>
    <w:p w14:paraId="333FF63F" w14:textId="77777777" w:rsidR="00B538D2" w:rsidRPr="000005E3" w:rsidRDefault="00B538D2" w:rsidP="006E3B71">
      <w:pPr>
        <w:pStyle w:val="kropka"/>
      </w:pPr>
      <w:r w:rsidRPr="000005E3">
        <w:t>Rozwój odnawialnych źródeł energii (wdrożenie morskiej energetyki wiatrowej).</w:t>
      </w:r>
    </w:p>
    <w:p w14:paraId="37D68AC1" w14:textId="77777777" w:rsidR="00B538D2" w:rsidRPr="000005E3" w:rsidRDefault="00B538D2" w:rsidP="006E3B71">
      <w:pPr>
        <w:pStyle w:val="kropka"/>
      </w:pPr>
      <w:r w:rsidRPr="000005E3">
        <w:t>Rozwój ciepłownictwa i kogeneracji (rozwój ciepłownictwa systemowego).</w:t>
      </w:r>
    </w:p>
    <w:p w14:paraId="3C95ECF9" w14:textId="77777777" w:rsidR="00B538D2" w:rsidRPr="000005E3" w:rsidRDefault="00B538D2" w:rsidP="006E3B71">
      <w:pPr>
        <w:pStyle w:val="kropka"/>
      </w:pPr>
      <w:r w:rsidRPr="000005E3">
        <w:t>Poprawa efektywności energetycznej (promowanie poprawy efektywności energetycznej).</w:t>
      </w:r>
    </w:p>
    <w:p w14:paraId="245CA533" w14:textId="77777777" w:rsidR="00631FE3" w:rsidRDefault="00631FE3" w:rsidP="00B538D2">
      <w:pPr>
        <w:pStyle w:val="Nagwek2"/>
      </w:pPr>
      <w:bookmarkStart w:id="101" w:name="_Toc43130146"/>
      <w:bookmarkStart w:id="102" w:name="_Toc174000481"/>
      <w:bookmarkEnd w:id="100"/>
      <w:r w:rsidRPr="00C62FC8">
        <w:t xml:space="preserve">Prawo regionalne i </w:t>
      </w:r>
      <w:r w:rsidRPr="00B538D2">
        <w:t>lokalne</w:t>
      </w:r>
      <w:bookmarkEnd w:id="101"/>
      <w:bookmarkEnd w:id="102"/>
    </w:p>
    <w:p w14:paraId="08F87847" w14:textId="2FA0187F" w:rsidR="00B538D2" w:rsidRPr="000005E3" w:rsidRDefault="00B538D2" w:rsidP="00B538D2">
      <w:pPr>
        <w:pStyle w:val="Nagwek3"/>
      </w:pPr>
      <w:bookmarkStart w:id="103" w:name="_Toc81322440"/>
      <w:bookmarkStart w:id="104" w:name="_Toc81557893"/>
      <w:bookmarkStart w:id="105" w:name="_Toc81558080"/>
      <w:bookmarkStart w:id="106" w:name="_Toc81558203"/>
      <w:bookmarkStart w:id="107" w:name="_Toc106657160"/>
      <w:bookmarkStart w:id="108" w:name="_Toc113885240"/>
      <w:bookmarkStart w:id="109" w:name="_Toc162995540"/>
      <w:bookmarkStart w:id="110" w:name="_Toc174000482"/>
      <w:r w:rsidRPr="00E212D7">
        <w:t>Program</w:t>
      </w:r>
      <w:r w:rsidRPr="000005E3">
        <w:t xml:space="preserve"> ochrony powietrza </w:t>
      </w:r>
      <w:bookmarkEnd w:id="103"/>
      <w:bookmarkEnd w:id="104"/>
      <w:bookmarkEnd w:id="105"/>
      <w:bookmarkEnd w:id="106"/>
      <w:bookmarkEnd w:id="107"/>
      <w:bookmarkEnd w:id="108"/>
      <w:bookmarkEnd w:id="109"/>
      <w:r>
        <w:t xml:space="preserve">w zakresie pyłu zawieszonego PM10, PM2,5 oraz </w:t>
      </w:r>
      <w:proofErr w:type="spellStart"/>
      <w:r>
        <w:t>benzo</w:t>
      </w:r>
      <w:proofErr w:type="spellEnd"/>
      <w:r>
        <w:t>(a)</w:t>
      </w:r>
      <w:proofErr w:type="spellStart"/>
      <w:r>
        <w:t>pirenu</w:t>
      </w:r>
      <w:proofErr w:type="spellEnd"/>
      <w:r>
        <w:t xml:space="preserve"> dla strefy </w:t>
      </w:r>
      <w:r w:rsidR="00F23D00">
        <w:t>miasto Toruń</w:t>
      </w:r>
      <w:bookmarkEnd w:id="110"/>
    </w:p>
    <w:p w14:paraId="3F2AF50A" w14:textId="4B88A1D4" w:rsidR="00B538D2" w:rsidRPr="00421125" w:rsidRDefault="00B538D2" w:rsidP="00B538D2">
      <w:pPr>
        <w:pStyle w:val="Styl2"/>
      </w:pPr>
      <w:r w:rsidRPr="00421125">
        <w:t>Program został przyjęty uchwałą nr XXIII/3</w:t>
      </w:r>
      <w:r w:rsidR="00F23D00">
        <w:t>41</w:t>
      </w:r>
      <w:r w:rsidRPr="00421125">
        <w:t>/20 Sejmiku Województwa Kujawsko-Pomorskiego z dnia 22 czerwca 2020 r.  a następnie zaktualizowany uchwałą nr LIX/80</w:t>
      </w:r>
      <w:r w:rsidR="00F23D00">
        <w:t>5</w:t>
      </w:r>
      <w:r w:rsidRPr="00421125">
        <w:t xml:space="preserve">/23 z dnia 26 czerwca 2023 r. Wyniki klasyfikacji stref województwa kujawsko-pomorskiego za 2021 rok, wykonanej przez GIOŚ Regionalny Wydział Monitoringu Środowiska wskazują, że w aglomeracji bydgoskiej w 2021 r. przekroczono: średniodobowy poziom dopuszczalny pyłu zawieszonego </w:t>
      </w:r>
      <w:r w:rsidR="00F23D00">
        <w:t>PM2,5</w:t>
      </w:r>
      <w:r w:rsidRPr="00421125">
        <w:t xml:space="preserve"> i średnioroczny poziom docelowy </w:t>
      </w:r>
      <w:proofErr w:type="spellStart"/>
      <w:r w:rsidRPr="00421125">
        <w:t>benzo</w:t>
      </w:r>
      <w:proofErr w:type="spellEnd"/>
      <w:r w:rsidRPr="00421125">
        <w:t>(a)</w:t>
      </w:r>
      <w:proofErr w:type="spellStart"/>
      <w:r w:rsidRPr="00421125">
        <w:t>pirenu</w:t>
      </w:r>
      <w:proofErr w:type="spellEnd"/>
      <w:r w:rsidRPr="00421125">
        <w:t xml:space="preserve"> w powietrzu. Natomiast nie stwierdzono przekroczenia poziomu dopuszczalnego pyłu zawieszonego PM</w:t>
      </w:r>
      <w:r w:rsidR="00F35385">
        <w:t>10</w:t>
      </w:r>
      <w:r w:rsidRPr="00421125">
        <w:t>, a więc dla tej substancji Program nie podlega aktualizacji.</w:t>
      </w:r>
    </w:p>
    <w:p w14:paraId="6E0751C7" w14:textId="77777777" w:rsidR="00B538D2" w:rsidRPr="00112B3A" w:rsidRDefault="00B538D2" w:rsidP="00B538D2">
      <w:pPr>
        <w:pStyle w:val="dwukropek"/>
      </w:pPr>
      <w:r w:rsidRPr="00112B3A">
        <w:t>Zapisy Uchwały weszły w życie 10 lipca 2023 r., a realizacja działań została zaplanowana:</w:t>
      </w:r>
    </w:p>
    <w:p w14:paraId="29D934A2" w14:textId="5F7624C3" w:rsidR="00B538D2" w:rsidRPr="00112B3A" w:rsidRDefault="00B538D2" w:rsidP="002424D5">
      <w:pPr>
        <w:pStyle w:val="mylniki"/>
        <w:numPr>
          <w:ilvl w:val="0"/>
          <w:numId w:val="105"/>
        </w:numPr>
      </w:pPr>
      <w:r w:rsidRPr="00112B3A">
        <w:t>w zakresie pyłu zawieszonego PM</w:t>
      </w:r>
      <w:r w:rsidR="00F35385">
        <w:t>10</w:t>
      </w:r>
      <w:r w:rsidRPr="00112B3A">
        <w:t xml:space="preserve"> do końca 2026 roku,</w:t>
      </w:r>
    </w:p>
    <w:p w14:paraId="0CC4EFB7" w14:textId="266B0529" w:rsidR="00B538D2" w:rsidRPr="00112B3A" w:rsidRDefault="00B538D2" w:rsidP="002424D5">
      <w:pPr>
        <w:pStyle w:val="mylniki"/>
        <w:numPr>
          <w:ilvl w:val="0"/>
          <w:numId w:val="105"/>
        </w:numPr>
      </w:pPr>
      <w:r w:rsidRPr="00112B3A">
        <w:t>w zakresie pyłu zawieszonego PM</w:t>
      </w:r>
      <w:r w:rsidR="00F35385">
        <w:t>2,5</w:t>
      </w:r>
      <w:r w:rsidRPr="00112B3A">
        <w:t xml:space="preserve"> i </w:t>
      </w:r>
      <w:proofErr w:type="spellStart"/>
      <w:r w:rsidRPr="00112B3A">
        <w:t>benzo</w:t>
      </w:r>
      <w:proofErr w:type="spellEnd"/>
      <w:r w:rsidRPr="00112B3A">
        <w:t>(a)</w:t>
      </w:r>
      <w:proofErr w:type="spellStart"/>
      <w:r w:rsidRPr="00112B3A">
        <w:t>pirenu</w:t>
      </w:r>
      <w:proofErr w:type="spellEnd"/>
      <w:r w:rsidRPr="00112B3A">
        <w:t xml:space="preserve"> do końca 2028 roku.</w:t>
      </w:r>
    </w:p>
    <w:p w14:paraId="7A2CF02E" w14:textId="5C8CA48B" w:rsidR="00B538D2" w:rsidRDefault="00044782" w:rsidP="00044782">
      <w:pPr>
        <w:pStyle w:val="Legenda"/>
      </w:pPr>
      <w:bookmarkStart w:id="111" w:name="_Toc171899234"/>
      <w:bookmarkStart w:id="112" w:name="_Toc175641950"/>
      <w:r>
        <w:t xml:space="preserve">Tabela </w:t>
      </w:r>
      <w:r w:rsidR="0054520A">
        <w:fldChar w:fldCharType="begin"/>
      </w:r>
      <w:r w:rsidR="0054520A">
        <w:instrText xml:space="preserve"> SEQ Tabela \* ARABIC </w:instrText>
      </w:r>
      <w:r w:rsidR="0054520A">
        <w:fldChar w:fldCharType="separate"/>
      </w:r>
      <w:r w:rsidR="00B61AD0">
        <w:rPr>
          <w:noProof/>
        </w:rPr>
        <w:t>1</w:t>
      </w:r>
      <w:r w:rsidR="0054520A">
        <w:rPr>
          <w:noProof/>
        </w:rPr>
        <w:fldChar w:fldCharType="end"/>
      </w:r>
      <w:r>
        <w:t xml:space="preserve"> </w:t>
      </w:r>
      <w:r w:rsidR="00B538D2">
        <w:t>Działania w programie ochrony powietrza</w:t>
      </w:r>
      <w:bookmarkEnd w:id="111"/>
      <w:bookmarkEnd w:id="11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227"/>
        <w:gridCol w:w="7332"/>
      </w:tblGrid>
      <w:tr w:rsidR="00B538D2" w:rsidRPr="00F23D00" w14:paraId="3EEE84F5" w14:textId="77777777" w:rsidTr="00A237D1">
        <w:trPr>
          <w:jc w:val="center"/>
        </w:trPr>
        <w:tc>
          <w:tcPr>
            <w:tcW w:w="934" w:type="dxa"/>
            <w:shd w:val="clear" w:color="auto" w:fill="D9E2F3" w:themeFill="accent5" w:themeFillTint="33"/>
            <w:vAlign w:val="center"/>
            <w:hideMark/>
          </w:tcPr>
          <w:p w14:paraId="29071776" w14:textId="77777777" w:rsidR="00B538D2" w:rsidRPr="00F23D00" w:rsidRDefault="00B538D2" w:rsidP="00F23D00">
            <w:pPr>
              <w:pStyle w:val="tabela"/>
            </w:pPr>
            <w:r w:rsidRPr="00F23D00">
              <w:t>Numer działania</w:t>
            </w:r>
          </w:p>
        </w:tc>
        <w:tc>
          <w:tcPr>
            <w:tcW w:w="1227" w:type="dxa"/>
            <w:shd w:val="clear" w:color="auto" w:fill="D9E2F3" w:themeFill="accent5" w:themeFillTint="33"/>
            <w:vAlign w:val="center"/>
            <w:hideMark/>
          </w:tcPr>
          <w:p w14:paraId="101BE25C" w14:textId="77777777" w:rsidR="00B538D2" w:rsidRPr="00F23D00" w:rsidRDefault="00B538D2" w:rsidP="00F23D00">
            <w:pPr>
              <w:pStyle w:val="tabela"/>
            </w:pPr>
            <w:r w:rsidRPr="00F23D00">
              <w:t>Kod działania</w:t>
            </w:r>
          </w:p>
        </w:tc>
        <w:tc>
          <w:tcPr>
            <w:tcW w:w="7332" w:type="dxa"/>
            <w:shd w:val="clear" w:color="auto" w:fill="D9E2F3" w:themeFill="accent5" w:themeFillTint="33"/>
            <w:vAlign w:val="center"/>
            <w:hideMark/>
          </w:tcPr>
          <w:p w14:paraId="18C7AAC2" w14:textId="77777777" w:rsidR="00B538D2" w:rsidRPr="00F23D00" w:rsidRDefault="00B538D2" w:rsidP="00F23D00">
            <w:pPr>
              <w:pStyle w:val="tabela"/>
            </w:pPr>
            <w:r w:rsidRPr="00F23D00">
              <w:t>Nazwa działania</w:t>
            </w:r>
          </w:p>
        </w:tc>
      </w:tr>
      <w:tr w:rsidR="00B538D2" w:rsidRPr="00F23D00" w14:paraId="4922D224" w14:textId="77777777" w:rsidTr="00B60851">
        <w:trPr>
          <w:jc w:val="center"/>
        </w:trPr>
        <w:tc>
          <w:tcPr>
            <w:tcW w:w="934" w:type="dxa"/>
            <w:shd w:val="clear" w:color="auto" w:fill="FFFFFF"/>
            <w:vAlign w:val="center"/>
            <w:hideMark/>
          </w:tcPr>
          <w:p w14:paraId="5F6F727C" w14:textId="77777777" w:rsidR="00B538D2" w:rsidRPr="00F23D00" w:rsidRDefault="00B538D2" w:rsidP="00F23D00">
            <w:pPr>
              <w:pStyle w:val="tabela"/>
            </w:pPr>
            <w:r w:rsidRPr="00F23D00">
              <w:t>1</w:t>
            </w:r>
          </w:p>
        </w:tc>
        <w:tc>
          <w:tcPr>
            <w:tcW w:w="1227" w:type="dxa"/>
            <w:shd w:val="clear" w:color="auto" w:fill="FFFFFF"/>
            <w:vAlign w:val="center"/>
            <w:hideMark/>
          </w:tcPr>
          <w:p w14:paraId="5187E3D3" w14:textId="28368B18" w:rsidR="00B538D2" w:rsidRPr="00F23D00" w:rsidRDefault="00B538D2" w:rsidP="00F23D00">
            <w:pPr>
              <w:pStyle w:val="tabela"/>
            </w:pPr>
            <w:r w:rsidRPr="00F23D00">
              <w:t>PL040</w:t>
            </w:r>
            <w:r w:rsidR="00F35385">
              <w:t>2</w:t>
            </w:r>
            <w:r w:rsidRPr="00F23D00">
              <w:t>_ZSO</w:t>
            </w:r>
          </w:p>
        </w:tc>
        <w:tc>
          <w:tcPr>
            <w:tcW w:w="7332" w:type="dxa"/>
            <w:shd w:val="clear" w:color="auto" w:fill="FFFFFF"/>
            <w:hideMark/>
          </w:tcPr>
          <w:p w14:paraId="653BFB41" w14:textId="77777777" w:rsidR="00B538D2" w:rsidRPr="00F23D00" w:rsidRDefault="00B538D2" w:rsidP="00B60851">
            <w:pPr>
              <w:pStyle w:val="tabela"/>
              <w:jc w:val="left"/>
            </w:pPr>
            <w:r w:rsidRPr="00F23D00">
              <w:t>Ograniczenie emisji z instalacji o małej mocy do 1 MW, w których następuje spalanie paliw stałych</w:t>
            </w:r>
          </w:p>
        </w:tc>
      </w:tr>
      <w:tr w:rsidR="00B538D2" w:rsidRPr="00F23D00" w14:paraId="46143CF7" w14:textId="77777777" w:rsidTr="00B60851">
        <w:trPr>
          <w:jc w:val="center"/>
        </w:trPr>
        <w:tc>
          <w:tcPr>
            <w:tcW w:w="934" w:type="dxa"/>
            <w:shd w:val="clear" w:color="auto" w:fill="FFFFFF"/>
            <w:vAlign w:val="center"/>
          </w:tcPr>
          <w:p w14:paraId="57E48DA3" w14:textId="77777777" w:rsidR="00B538D2" w:rsidRPr="00F23D00" w:rsidRDefault="00B538D2" w:rsidP="00F23D00">
            <w:pPr>
              <w:pStyle w:val="tabela"/>
            </w:pPr>
            <w:r w:rsidRPr="00F23D00">
              <w:t>2</w:t>
            </w:r>
          </w:p>
        </w:tc>
        <w:tc>
          <w:tcPr>
            <w:tcW w:w="1227" w:type="dxa"/>
            <w:shd w:val="clear" w:color="auto" w:fill="FFFFFF"/>
            <w:vAlign w:val="center"/>
          </w:tcPr>
          <w:p w14:paraId="761A88E4" w14:textId="6BADE150" w:rsidR="00B538D2" w:rsidRPr="00F23D00" w:rsidRDefault="00B538D2" w:rsidP="00F23D00">
            <w:pPr>
              <w:pStyle w:val="tabela"/>
            </w:pPr>
            <w:r w:rsidRPr="00F23D00">
              <w:t>PL040</w:t>
            </w:r>
            <w:r w:rsidR="00F35385">
              <w:t>2</w:t>
            </w:r>
            <w:r w:rsidRPr="00F23D00">
              <w:t>_EE</w:t>
            </w:r>
          </w:p>
        </w:tc>
        <w:tc>
          <w:tcPr>
            <w:tcW w:w="7332" w:type="dxa"/>
            <w:shd w:val="clear" w:color="auto" w:fill="FFFFFF"/>
          </w:tcPr>
          <w:p w14:paraId="73029B7F" w14:textId="77777777" w:rsidR="00B538D2" w:rsidRPr="00F23D00" w:rsidRDefault="00B538D2" w:rsidP="00B60851">
            <w:pPr>
              <w:pStyle w:val="tabela"/>
              <w:jc w:val="left"/>
            </w:pPr>
            <w:r w:rsidRPr="00F23D00">
              <w:t>Prowadzenie edukacji ekologicznej (ulotki, imprezy, akcje szkolne, audycje, konferencje, działania informacyjne i szkoleniowe) związanej z ochroną powietrza</w:t>
            </w:r>
          </w:p>
        </w:tc>
      </w:tr>
      <w:tr w:rsidR="00B538D2" w:rsidRPr="00F23D00" w14:paraId="2A97CC0B" w14:textId="77777777" w:rsidTr="00B60851">
        <w:trPr>
          <w:jc w:val="center"/>
        </w:trPr>
        <w:tc>
          <w:tcPr>
            <w:tcW w:w="934" w:type="dxa"/>
            <w:shd w:val="clear" w:color="auto" w:fill="FFFFFF"/>
            <w:vAlign w:val="center"/>
          </w:tcPr>
          <w:p w14:paraId="1173A3E1" w14:textId="77777777" w:rsidR="00B538D2" w:rsidRPr="00F23D00" w:rsidRDefault="00B538D2" w:rsidP="00F23D00">
            <w:pPr>
              <w:pStyle w:val="tabela"/>
            </w:pPr>
            <w:r w:rsidRPr="00F23D00">
              <w:t>3</w:t>
            </w:r>
          </w:p>
        </w:tc>
        <w:tc>
          <w:tcPr>
            <w:tcW w:w="1227" w:type="dxa"/>
            <w:shd w:val="clear" w:color="auto" w:fill="FFFFFF"/>
            <w:vAlign w:val="center"/>
          </w:tcPr>
          <w:p w14:paraId="1C62A18B" w14:textId="6D9E8B06" w:rsidR="00B538D2" w:rsidRPr="00F23D00" w:rsidRDefault="00B538D2" w:rsidP="00F23D00">
            <w:pPr>
              <w:pStyle w:val="tabela"/>
            </w:pPr>
            <w:r w:rsidRPr="00F23D00">
              <w:t>PL040</w:t>
            </w:r>
            <w:r w:rsidR="00F35385">
              <w:t>2</w:t>
            </w:r>
            <w:r w:rsidRPr="00F23D00">
              <w:t>_KPP</w:t>
            </w:r>
          </w:p>
        </w:tc>
        <w:tc>
          <w:tcPr>
            <w:tcW w:w="7332" w:type="dxa"/>
            <w:shd w:val="clear" w:color="auto" w:fill="FFFFFF"/>
          </w:tcPr>
          <w:p w14:paraId="0EDC0AD2" w14:textId="77777777" w:rsidR="00B538D2" w:rsidRPr="00F23D00" w:rsidRDefault="00B538D2" w:rsidP="00B60851">
            <w:pPr>
              <w:pStyle w:val="tabela"/>
              <w:jc w:val="left"/>
            </w:pPr>
            <w:r w:rsidRPr="00F23D00">
              <w:t>Prowadzenie kontroli przestrzegania przepisów ograniczających używanie paliw lub urządzeń do celów grzewczych oraz zakazu spalania odpadów</w:t>
            </w:r>
          </w:p>
        </w:tc>
      </w:tr>
    </w:tbl>
    <w:p w14:paraId="1C7B8CDA" w14:textId="77777777" w:rsidR="00B538D2" w:rsidRDefault="00B538D2" w:rsidP="00B538D2">
      <w:pPr>
        <w:pStyle w:val="Nagwek3"/>
      </w:pPr>
      <w:bookmarkStart w:id="113" w:name="_Toc162995541"/>
      <w:bookmarkStart w:id="114" w:name="_Toc174000483"/>
      <w:r w:rsidRPr="00E212D7">
        <w:t>Uchwała</w:t>
      </w:r>
      <w:r>
        <w:t xml:space="preserve"> „antysmogowa”</w:t>
      </w:r>
      <w:bookmarkEnd w:id="113"/>
      <w:bookmarkEnd w:id="114"/>
    </w:p>
    <w:p w14:paraId="4AD74C47" w14:textId="554943C0" w:rsidR="00B538D2" w:rsidRDefault="00B538D2" w:rsidP="00B538D2">
      <w:pPr>
        <w:pStyle w:val="Styl2"/>
      </w:pPr>
      <w:r>
        <w:t xml:space="preserve">Na terenie województwa kujawsko-pomorskiego obowiązuje uchwała Nr VIII/136/19 Sejmiku Województwa Kujawsko-Pomorskiego z dnia 24 czerwca 2019 r. w sprawie wprowadzenia na obszarze </w:t>
      </w:r>
      <w:r>
        <w:lastRenderedPageBreak/>
        <w:t>województwa kujawsko-pomorskiego ograniczeń i zakazów w zakresie eksploatacji instalacji, w</w:t>
      </w:r>
      <w:r w:rsidR="00EF7CFE">
        <w:t> </w:t>
      </w:r>
      <w:r>
        <w:t>których następuje spalanie paliw. Zmieniono ją uchwałą Nr XXXV/510/21 Sejmiku Województwa Kujawsko-Pomorskiego z dnia 30 sierpnia 2021 r. Nadrzędnym celem „uchwały antysmogowej” jest znacząca poprawa jakości powietrza na całym obszarze województwa kujawsko-pomorskiego, gdyż we wszystkich strefach przekraczane są poziomy dopuszczalne (standardy jakości powietrza) i docelowe i</w:t>
      </w:r>
      <w:r w:rsidR="00EF7CFE">
        <w:t> </w:t>
      </w:r>
      <w:r>
        <w:t xml:space="preserve">stężeń zanieczyszczeń powietrza. </w:t>
      </w:r>
    </w:p>
    <w:p w14:paraId="40962BC4" w14:textId="33C8B3B5" w:rsidR="00B538D2" w:rsidRDefault="00B538D2" w:rsidP="00B538D2">
      <w:pPr>
        <w:pStyle w:val="Styl2"/>
      </w:pPr>
      <w:r w:rsidRPr="00B561AE">
        <w:t xml:space="preserve">Od 1 stycznia 2022 r. w </w:t>
      </w:r>
      <w:r>
        <w:t>Toruniu</w:t>
      </w:r>
      <w:r w:rsidRPr="00B561AE">
        <w:t xml:space="preserve"> i innych największych miastach województwa oraz w uzdrowiskach nie będzie można eksploatować instalacji na paliwa stałe, jeżeli dostępna jest sieć ciepłownicza lub gazowa (zakaz nie dotyczy instalacji, których użytkowanie rozpoczęło się przed tym terminem).</w:t>
      </w:r>
    </w:p>
    <w:p w14:paraId="5C19CE3A" w14:textId="77777777" w:rsidR="00B538D2" w:rsidRPr="00C00E0C" w:rsidRDefault="00B538D2" w:rsidP="00B538D2">
      <w:pPr>
        <w:pStyle w:val="dwukropek"/>
      </w:pPr>
      <w:r w:rsidRPr="00C00E0C">
        <w:t xml:space="preserve">W praktyce oznacza to, że osoby budujące domy lub wymieniające źródło ciepła, nie będą miały możliwości ogrzewania domu węglem. Alternatywą, oprócz sieci gazowej czy ciepłowniczej, mogą być również inne źródła niskoemisyjne lub </w:t>
      </w:r>
      <w:proofErr w:type="spellStart"/>
      <w:r w:rsidRPr="00C00E0C">
        <w:t>bezemisyjne</w:t>
      </w:r>
      <w:proofErr w:type="spellEnd"/>
      <w:r w:rsidRPr="00C00E0C">
        <w:t>, takie jak: kolektory, pompy ciepła czy instalacje na olej lub energię elektryczną.</w:t>
      </w:r>
      <w:r>
        <w:t xml:space="preserve"> </w:t>
      </w:r>
      <w:r w:rsidRPr="00C00E0C">
        <w:t>Powyższy zapis stanowi zmianę w przyjętej dnia 24 czerwca 2019 r. „uchwale antysmogowej”, zgodnie z którą od dnia 1 września 2019 r. w całym województwie obowiązuje całkowity zakaz spalania:</w:t>
      </w:r>
    </w:p>
    <w:p w14:paraId="1D3BE5FA" w14:textId="77777777" w:rsidR="002424D5" w:rsidRDefault="00B538D2" w:rsidP="002424D5">
      <w:pPr>
        <w:pStyle w:val="mylniki"/>
      </w:pPr>
      <w:r w:rsidRPr="00B561AE">
        <w:t>węgla brunatnego i paliw stałych produkowanych z wykorzystaniem tego węgla,</w:t>
      </w:r>
    </w:p>
    <w:p w14:paraId="6973EF45" w14:textId="77777777" w:rsidR="002424D5" w:rsidRDefault="00B538D2" w:rsidP="002424D5">
      <w:pPr>
        <w:pStyle w:val="mylniki"/>
      </w:pPr>
      <w:r w:rsidRPr="00B561AE">
        <w:t>mułów i flotokoncentratów węglowych oraz mieszanek produkowanych z ich wykorzystaniem,</w:t>
      </w:r>
    </w:p>
    <w:p w14:paraId="51FF3B9A" w14:textId="77777777" w:rsidR="002424D5" w:rsidRDefault="00B538D2" w:rsidP="002424D5">
      <w:pPr>
        <w:pStyle w:val="mylniki"/>
      </w:pPr>
      <w:r w:rsidRPr="00B561AE">
        <w:t>paliw w postaci sypkiej, w których udział masowy węgla kamiennego o uziarnieniu mniej niż 3</w:t>
      </w:r>
      <w:r w:rsidR="00EF7CFE">
        <w:t> </w:t>
      </w:r>
      <w:r w:rsidRPr="00B561AE">
        <w:t>mm wynosi więcej niż 15%,</w:t>
      </w:r>
    </w:p>
    <w:p w14:paraId="61EBE757" w14:textId="0A49F316" w:rsidR="00B538D2" w:rsidRPr="00B561AE" w:rsidRDefault="00B538D2" w:rsidP="002424D5">
      <w:pPr>
        <w:pStyle w:val="mylniki"/>
      </w:pPr>
      <w:r w:rsidRPr="00B561AE">
        <w:t>biomasy stałej o wilgotności w stanie roboczym powyżej 20%.</w:t>
      </w:r>
    </w:p>
    <w:p w14:paraId="634C80DD" w14:textId="3FE40B24" w:rsidR="00B538D2" w:rsidRDefault="00B538D2" w:rsidP="00B538D2">
      <w:pPr>
        <w:pStyle w:val="Styl2"/>
      </w:pPr>
      <w:r w:rsidRPr="00B561AE">
        <w:t xml:space="preserve">W trakcie kontroli użytkownik zobowiązany jest okazać świadectwo jakości paliwa wydane przez sprzedawcę/dostawcę opału. Wszyscy posiadacze kotłów grzewczych pozaklasowych oraz ogrzewaczy pomieszczeń tj. kominki i piece kaflowe muszą zlikwidować te urządzenia do końca 2023 r. Mieszkańcy, którzy korzystają z kotłów grzewczych spełniających wymagania w zakresie emisji zanieczyszczeń na poziomie klasy 3 lub 4 muszą pozbyć się kotłów do 2027 r. W praktyce oznacza to, że właściciele </w:t>
      </w:r>
      <w:r w:rsidR="00B60851" w:rsidRPr="00B561AE">
        <w:t>nie ekologicznych</w:t>
      </w:r>
      <w:r w:rsidRPr="00B561AE">
        <w:t xml:space="preserve"> pieców i kotłów muszą w najbliższym czasie zmienić sposób ogrzewania. Eksploatowane obecnie urządzenia grzewcze na opał stały spełniające wymagania V klasy bądź </w:t>
      </w:r>
      <w:proofErr w:type="spellStart"/>
      <w:r w:rsidRPr="00B561AE">
        <w:t>ekoprojektu</w:t>
      </w:r>
      <w:proofErr w:type="spellEnd"/>
      <w:r w:rsidRPr="00B561AE">
        <w:t xml:space="preserve"> należy zlikwidować do 31 grudnia 2029 r.</w:t>
      </w:r>
    </w:p>
    <w:p w14:paraId="54D989AF" w14:textId="4F5C506D" w:rsidR="007E6746" w:rsidRPr="00047FEF" w:rsidRDefault="007E6746" w:rsidP="007E6746">
      <w:pPr>
        <w:pStyle w:val="Nagwek3"/>
      </w:pPr>
      <w:bookmarkStart w:id="115" w:name="_Toc174000484"/>
      <w:r w:rsidRPr="00047FEF">
        <w:t>Strategia rozwoju województwa kujawsko-pomorskiego do roku 2030 – Strategia przyśpieszenia 2030+</w:t>
      </w:r>
      <w:bookmarkEnd w:id="115"/>
    </w:p>
    <w:p w14:paraId="308B583F" w14:textId="55405583" w:rsidR="00047FEF" w:rsidRPr="00047FEF" w:rsidRDefault="00047FEF" w:rsidP="007E6746">
      <w:r w:rsidRPr="00047FEF">
        <w:t>Strategia rozwoju ma na celu wyznaczenie kierunków rozwoju województwa na najbliższe lata.</w:t>
      </w:r>
    </w:p>
    <w:p w14:paraId="06B745A4" w14:textId="77777777" w:rsidR="00047FEF" w:rsidRDefault="00047FEF" w:rsidP="007E6746">
      <w:r w:rsidRPr="00047FEF">
        <w:t>Za najważniejszy cel rozwoju uznano zapewnienie jakości życia porównywalnej z nowoczesnymi regionami europejskimi. Aby ten cel zrealizować, planuje</w:t>
      </w:r>
      <w:r>
        <w:t xml:space="preserve"> się prowadzenie działań w czterech obszarach: </w:t>
      </w:r>
    </w:p>
    <w:p w14:paraId="11A3241C" w14:textId="67588A60" w:rsidR="00047FEF" w:rsidRDefault="00047FEF" w:rsidP="00791968">
      <w:pPr>
        <w:pStyle w:val="Akapitzlist"/>
        <w:numPr>
          <w:ilvl w:val="0"/>
          <w:numId w:val="55"/>
        </w:numPr>
      </w:pPr>
      <w:r>
        <w:t xml:space="preserve">rozwoju społecznego – w którym najważniejsza jest poprawa wykształcenia, wzrost aspiracji młodzieży oraz większa aktywność mieszkańców, </w:t>
      </w:r>
    </w:p>
    <w:p w14:paraId="1BFD23EF" w14:textId="63A13601" w:rsidR="00047FEF" w:rsidRDefault="00047FEF" w:rsidP="00791968">
      <w:pPr>
        <w:pStyle w:val="Akapitzlist"/>
        <w:numPr>
          <w:ilvl w:val="0"/>
          <w:numId w:val="55"/>
        </w:numPr>
      </w:pPr>
      <w:r>
        <w:t xml:space="preserve">rozwoju gospodarczego – w którym najważniejsze unowocześnienie gospodarki, </w:t>
      </w:r>
    </w:p>
    <w:p w14:paraId="2832B2CB" w14:textId="77D5679E" w:rsidR="00047FEF" w:rsidRDefault="00047FEF" w:rsidP="00791968">
      <w:pPr>
        <w:pStyle w:val="Akapitzlist"/>
        <w:numPr>
          <w:ilvl w:val="0"/>
          <w:numId w:val="55"/>
        </w:numPr>
      </w:pPr>
      <w:r>
        <w:t xml:space="preserve">jakości przestrzeni, w której się zamieszkuje – tu najważniejszy jest dobry dostęp do usług oraz czyste środowisko, </w:t>
      </w:r>
    </w:p>
    <w:p w14:paraId="20E0001A" w14:textId="67A03C08" w:rsidR="00047FEF" w:rsidRDefault="00047FEF" w:rsidP="00791968">
      <w:pPr>
        <w:pStyle w:val="Akapitzlist"/>
        <w:numPr>
          <w:ilvl w:val="0"/>
          <w:numId w:val="55"/>
        </w:numPr>
      </w:pPr>
      <w:r>
        <w:lastRenderedPageBreak/>
        <w:t>spójności i bezpieczeństwa województwa – tu najważniejsza jest sprawna komunikacja, umiejętność korzystania z Internetu dla załatwiania codziennych spraw, a także bezpieczeństwo wszystkich mieszkańców.</w:t>
      </w:r>
    </w:p>
    <w:p w14:paraId="0AFB7E99" w14:textId="31479703" w:rsidR="007E6746" w:rsidRPr="00047FEF" w:rsidRDefault="00047FEF" w:rsidP="00047FEF">
      <w:pPr>
        <w:pStyle w:val="Styl2"/>
      </w:pPr>
      <w:r w:rsidRPr="00047FEF">
        <w:t>Finalne efekty Strategii to:</w:t>
      </w:r>
    </w:p>
    <w:p w14:paraId="1CEC67E9" w14:textId="10E88457" w:rsidR="00047FEF" w:rsidRPr="00047FEF" w:rsidRDefault="00047FEF" w:rsidP="00791968">
      <w:pPr>
        <w:pStyle w:val="Styl2"/>
        <w:numPr>
          <w:ilvl w:val="0"/>
          <w:numId w:val="54"/>
        </w:numPr>
      </w:pPr>
      <w:r w:rsidRPr="00047FEF">
        <w:t>Wzrost zamożności mieszkańców,</w:t>
      </w:r>
    </w:p>
    <w:p w14:paraId="304D7D62" w14:textId="0CE6B5D9" w:rsidR="00047FEF" w:rsidRPr="00047FEF" w:rsidRDefault="00047FEF" w:rsidP="00791968">
      <w:pPr>
        <w:pStyle w:val="Styl2"/>
        <w:numPr>
          <w:ilvl w:val="0"/>
          <w:numId w:val="54"/>
        </w:numPr>
      </w:pPr>
      <w:r w:rsidRPr="00047FEF">
        <w:t>Możliwość realizacji aspiracji życiowych na terenie województwa</w:t>
      </w:r>
      <w:r>
        <w:t>,</w:t>
      </w:r>
    </w:p>
    <w:p w14:paraId="1E956420" w14:textId="09DAEC33" w:rsidR="00047FEF" w:rsidRPr="00047FEF" w:rsidRDefault="00047FEF" w:rsidP="00791968">
      <w:pPr>
        <w:pStyle w:val="Styl2"/>
        <w:numPr>
          <w:ilvl w:val="0"/>
          <w:numId w:val="54"/>
        </w:numPr>
      </w:pPr>
      <w:r w:rsidRPr="00047FEF">
        <w:t>Komfort zamieszkania w regionie o dobrym stanie środowiska i wysokiej jakości oferowanych usług</w:t>
      </w:r>
      <w:r>
        <w:t>.</w:t>
      </w:r>
    </w:p>
    <w:p w14:paraId="113A6BFF" w14:textId="030563B2" w:rsidR="00631FE3" w:rsidRPr="007E6746" w:rsidRDefault="00047FEF" w:rsidP="007E6746">
      <w:pPr>
        <w:pStyle w:val="Nagwek3"/>
      </w:pPr>
      <w:bookmarkStart w:id="116" w:name="_Toc174000485"/>
      <w:r w:rsidRPr="007E6746">
        <w:rPr>
          <w:rFonts w:cstheme="minorHAnsi"/>
        </w:rPr>
        <w:t>Strategia Rozwoju Miasta Torunia do roku 2020</w:t>
      </w:r>
      <w:r>
        <w:rPr>
          <w:rFonts w:cstheme="minorHAnsi"/>
        </w:rPr>
        <w:t xml:space="preserve"> z uwzględnieniem perspektywy rozwoju do 2028 r.</w:t>
      </w:r>
      <w:bookmarkEnd w:id="116"/>
    </w:p>
    <w:p w14:paraId="094DE0A5" w14:textId="2A277631" w:rsidR="00631FE3" w:rsidRPr="007E6746" w:rsidRDefault="00631FE3" w:rsidP="00AE2EAB">
      <w:pPr>
        <w:pStyle w:val="Styl2"/>
      </w:pPr>
      <w:r w:rsidRPr="007E6746">
        <w:t>Strategia Rozwoju Miasta Torunia do roku 2020 została uchwalona przez Radę Miasta Torunia w dniu 4 listopada 2010 r. uchwałą nr 935/2010. Dokument został zaktualizowany Uchwałą Rady Miasta Nr</w:t>
      </w:r>
      <w:r w:rsidR="00EF7CFE">
        <w:t> </w:t>
      </w:r>
      <w:r w:rsidRPr="007E6746">
        <w:t>861/18 z dnia 17 maja 2018 r. uwzględniając perspektywę rozwoju miasta do roku 2028. W Strategii określono wizję miasta jako nowoczesnego, metropolitalnego ośrodka kultury, nauki, gospodarki i</w:t>
      </w:r>
      <w:r w:rsidR="00EF7CFE">
        <w:t> </w:t>
      </w:r>
      <w:r w:rsidRPr="007E6746">
        <w:t xml:space="preserve">turystyki. </w:t>
      </w:r>
      <w:r w:rsidR="00AE2EAB" w:rsidRPr="00AE2EAB">
        <w:t xml:space="preserve">Misję </w:t>
      </w:r>
      <w:r w:rsidR="0037730A">
        <w:t>samo</w:t>
      </w:r>
      <w:r w:rsidR="0037730A" w:rsidRPr="00AE2EAB">
        <w:t>rządu</w:t>
      </w:r>
      <w:r w:rsidR="00AE2EAB" w:rsidRPr="00AE2EAB">
        <w:t xml:space="preserve"> miasta Torunia zdefiniowano w sposób następujący:</w:t>
      </w:r>
      <w:r w:rsidR="00AE2EAB">
        <w:t xml:space="preserve"> </w:t>
      </w:r>
      <w:r w:rsidR="00EF7CFE">
        <w:t>„</w:t>
      </w:r>
      <w:r w:rsidR="00AE2EAB" w:rsidRPr="00AE2EAB">
        <w:t>Jesteśmy miastem kreatywnej, otwartej i przedsiębiorczej społeczności, dumnej z dziedzictwa kulturowego swoich przodków, przełomowych w dziejach świata odkryć w astronomii, które do dzisiaj inspirują do tworzenia nowoczesnego, metropolitalnego ośrodka kultury, nauki, gospodarki i turystyki, opartego na innowacjach i synergii z partnerami w otoczeniu krajowym i międzynarodowym</w:t>
      </w:r>
      <w:r w:rsidR="00AE2EAB">
        <w:t>”.</w:t>
      </w:r>
      <w:r w:rsidR="00AE2EAB" w:rsidRPr="00AE2EAB">
        <w:br/>
        <w:t xml:space="preserve">Wizję miasta Torunia w 2028 r. </w:t>
      </w:r>
      <w:r w:rsidR="00AE2EAB">
        <w:t>streszczono</w:t>
      </w:r>
      <w:r w:rsidR="00AE2EAB" w:rsidRPr="00AE2EAB">
        <w:t xml:space="preserve"> w następującej formule:</w:t>
      </w:r>
      <w:r w:rsidR="00AE2EAB">
        <w:t xml:space="preserve"> </w:t>
      </w:r>
      <w:r w:rsidR="00AE2EAB" w:rsidRPr="00AE2EAB">
        <w:t>"Toruń nowoczesnym miastem europejskiej przestrzeni rozwoju, o szczególnym znaczeniu dla światowego dziedzictwa kulturowego.</w:t>
      </w:r>
      <w:r w:rsidR="00AE2EAB">
        <w:t xml:space="preserve">” </w:t>
      </w:r>
      <w:r w:rsidRPr="007E6746">
        <w:t>Struktura Strategii Rozwoju Miasta Torunia zawiera 4 cele strategiczne, które ujmują wszystkie dziedziny życia: społeczeństwo, gospodarkę, oświatę, kulturę oraz turystykę. PRT jest zbieżny m.in. z</w:t>
      </w:r>
      <w:r w:rsidR="00EF7CFE">
        <w:t> </w:t>
      </w:r>
      <w:r w:rsidRPr="007E6746">
        <w:t xml:space="preserve">następującymi celami strategicznymi: </w:t>
      </w:r>
    </w:p>
    <w:p w14:paraId="0BAFC69A" w14:textId="77777777" w:rsidR="00631FE3" w:rsidRPr="007E6746" w:rsidRDefault="00631FE3" w:rsidP="00791968">
      <w:pPr>
        <w:pStyle w:val="Akapitzlist"/>
        <w:numPr>
          <w:ilvl w:val="0"/>
          <w:numId w:val="7"/>
        </w:numPr>
        <w:spacing w:after="160"/>
        <w:rPr>
          <w:rFonts w:cstheme="minorHAnsi"/>
        </w:rPr>
      </w:pPr>
      <w:r w:rsidRPr="007E6746">
        <w:rPr>
          <w:rFonts w:cstheme="minorHAnsi"/>
        </w:rPr>
        <w:t>Cel strategiczny 1. Toruń atrakcyjnym miejscem zamieszkania i pracy, w tym cele operacyjne: 1.6. Aktywizacja i integracja osób oraz grup wykluczonych i zagrożonych wykluczeniem społecznym; 1.7. Wsparcie osób z niepełnosprawnościami w integracji społecznej i zawodowej;</w:t>
      </w:r>
    </w:p>
    <w:p w14:paraId="7162BF4F" w14:textId="77777777" w:rsidR="00631FE3" w:rsidRPr="007E6746" w:rsidRDefault="00631FE3" w:rsidP="00791968">
      <w:pPr>
        <w:pStyle w:val="Akapitzlist"/>
        <w:numPr>
          <w:ilvl w:val="0"/>
          <w:numId w:val="7"/>
        </w:numPr>
        <w:spacing w:after="160"/>
        <w:rPr>
          <w:rFonts w:cstheme="minorHAnsi"/>
        </w:rPr>
      </w:pPr>
      <w:r w:rsidRPr="007E6746">
        <w:rPr>
          <w:rFonts w:cstheme="minorHAnsi"/>
        </w:rPr>
        <w:t>Cel strategiczny 2. Toruń miastem wysokiej synergii wykorzystania potencjału kulturowego, naukowego i gospodarczego, w tym cel operacyjny 2.10. Poprawa sytuacji na rynku pracy;</w:t>
      </w:r>
    </w:p>
    <w:p w14:paraId="745230D5" w14:textId="77777777" w:rsidR="00631FE3" w:rsidRPr="007E6746" w:rsidRDefault="00631FE3" w:rsidP="00791968">
      <w:pPr>
        <w:pStyle w:val="Akapitzlist"/>
        <w:numPr>
          <w:ilvl w:val="0"/>
          <w:numId w:val="7"/>
        </w:numPr>
        <w:spacing w:after="160"/>
        <w:rPr>
          <w:rFonts w:cstheme="minorHAnsi"/>
        </w:rPr>
      </w:pPr>
      <w:r w:rsidRPr="007E6746">
        <w:rPr>
          <w:rFonts w:cstheme="minorHAnsi"/>
        </w:rPr>
        <w:t>Cel strategiczny 3. Toruń miastem nowoczesnej infrastruktury, w tym cel operacyjny 3.1 Rozwój infrastruktury społecznej; 3.3. rewitalizacja obiektów zabytkowych i terenów zdegradowanych;</w:t>
      </w:r>
    </w:p>
    <w:p w14:paraId="10285464" w14:textId="77777777" w:rsidR="00631FE3" w:rsidRPr="007E6746" w:rsidRDefault="00631FE3" w:rsidP="00791968">
      <w:pPr>
        <w:pStyle w:val="Akapitzlist"/>
        <w:numPr>
          <w:ilvl w:val="0"/>
          <w:numId w:val="7"/>
        </w:numPr>
        <w:spacing w:after="160"/>
        <w:rPr>
          <w:rFonts w:cstheme="minorHAnsi"/>
        </w:rPr>
      </w:pPr>
      <w:r w:rsidRPr="007E6746">
        <w:rPr>
          <w:rFonts w:cstheme="minorHAnsi"/>
        </w:rPr>
        <w:t>Cel strategiczny 4. Toruń miastem ładu przestrzennego, w tym cel operacyjny 4.2. Kontrolowany rozwój oraz poprawa estetyki przestrzeni miasta.</w:t>
      </w:r>
    </w:p>
    <w:p w14:paraId="763A414A" w14:textId="77777777" w:rsidR="00631FE3" w:rsidRPr="007E6746" w:rsidRDefault="00631FE3" w:rsidP="00B538D2">
      <w:pPr>
        <w:pStyle w:val="Nagwek3"/>
      </w:pPr>
      <w:bookmarkStart w:id="117" w:name="_Toc174000486"/>
      <w:r w:rsidRPr="007E6746">
        <w:t>Studium uwarunkowań i kierunków zagospodarowania przestrzennego miasta Torunia</w:t>
      </w:r>
      <w:bookmarkEnd w:id="117"/>
    </w:p>
    <w:p w14:paraId="33E7A03B" w14:textId="77777777" w:rsidR="00631FE3" w:rsidRDefault="00631FE3" w:rsidP="00631FE3">
      <w:pPr>
        <w:rPr>
          <w:rFonts w:cstheme="minorHAnsi"/>
        </w:rPr>
      </w:pPr>
      <w:r w:rsidRPr="007E6746">
        <w:rPr>
          <w:rFonts w:cstheme="minorHAnsi"/>
        </w:rPr>
        <w:t xml:space="preserve">Studium uwarunkowań i kierunków zagospodarowania przestrzennego miasta Torunia jest dokumentem planistycznym określającym politykę zagospodarowania przestrzennego miasta Torunia. Studium, przyjęte zostało uchwałą nr 805/18 Rady Miasta Torunia z dnia 25 stycznia 2018 r. </w:t>
      </w:r>
    </w:p>
    <w:p w14:paraId="37B27276" w14:textId="061A5803" w:rsidR="00AE2EAB" w:rsidRPr="00AE2EAB" w:rsidRDefault="00AE2EAB" w:rsidP="00AE2EAB">
      <w:pPr>
        <w:pStyle w:val="Styl2"/>
      </w:pPr>
      <w:r>
        <w:lastRenderedPageBreak/>
        <w:t xml:space="preserve">W 2024 r. rozpoczęto prace na Planem ogólnym miasta Torunia na podstawie </w:t>
      </w:r>
      <w:r w:rsidRPr="00AE2EAB">
        <w:t>Uchwał</w:t>
      </w:r>
      <w:r>
        <w:t>y</w:t>
      </w:r>
      <w:r w:rsidRPr="00AE2EAB">
        <w:t xml:space="preserve"> nr 1291/24 Rady Miasta Torunia z dnia 7 marca 2024 r. w sprawie przystąpienia do sporządzenia Planu ogólnego miasta Torunia</w:t>
      </w:r>
      <w:r>
        <w:t>. Plan ogólny ma zastąpić dotychczasowe studium uwarunkowań i kierunków zagospodarowania przestrzennego miasta Torunia.</w:t>
      </w:r>
    </w:p>
    <w:p w14:paraId="707453E6" w14:textId="56247ABA" w:rsidR="00631FE3" w:rsidRPr="00CD1EEA" w:rsidRDefault="00631FE3" w:rsidP="00CD1EEA">
      <w:pPr>
        <w:pStyle w:val="Nagwek3"/>
      </w:pPr>
      <w:bookmarkStart w:id="118" w:name="_Toc174000487"/>
      <w:r w:rsidRPr="00CD1EEA">
        <w:t xml:space="preserve">Program Ochrony Środowiska dla Miasta Torunia </w:t>
      </w:r>
      <w:r w:rsidR="00CD1EEA" w:rsidRPr="00CD1EEA">
        <w:t>na lata 2021-2024</w:t>
      </w:r>
      <w:r w:rsidR="00121859">
        <w:t xml:space="preserve"> </w:t>
      </w:r>
      <w:r w:rsidRPr="00CD1EEA">
        <w:t>z uwzględnieniem perspektywy do roku 202</w:t>
      </w:r>
      <w:r w:rsidR="00CD1EEA" w:rsidRPr="00CD1EEA">
        <w:t>8</w:t>
      </w:r>
      <w:bookmarkEnd w:id="118"/>
    </w:p>
    <w:p w14:paraId="282A0F9C" w14:textId="61354C84" w:rsidR="00CD1EEA" w:rsidRDefault="00CD1EEA" w:rsidP="00CD1EEA">
      <w:pPr>
        <w:pStyle w:val="Styl2"/>
      </w:pPr>
      <w:r>
        <w:t>Program w części analitycznej zawiera ocenę stanu środowiska na terenie miasta, identyfikację i</w:t>
      </w:r>
      <w:r w:rsidR="00EF7CFE">
        <w:t> </w:t>
      </w:r>
      <w:r>
        <w:t>rejonizację zagrożeń środowiska. Ocena stanu środowiska została wykonana w dziesięciu obszarach interwencji zgodnie z zapi</w:t>
      </w:r>
      <w:r w:rsidR="00121859">
        <w:t>sa</w:t>
      </w:r>
      <w:r>
        <w:t>mi zawartymi w „Wytycznych …” Ministerstwa Środowiska:</w:t>
      </w:r>
    </w:p>
    <w:p w14:paraId="6239A528" w14:textId="58C567C0" w:rsidR="00CD1EEA" w:rsidRPr="00CD1EEA" w:rsidRDefault="00CD1EEA" w:rsidP="00791968">
      <w:pPr>
        <w:pStyle w:val="Akapitzlist"/>
        <w:numPr>
          <w:ilvl w:val="0"/>
          <w:numId w:val="56"/>
        </w:numPr>
        <w:rPr>
          <w:rFonts w:cstheme="minorHAnsi"/>
        </w:rPr>
      </w:pPr>
      <w:r w:rsidRPr="00CD1EEA">
        <w:rPr>
          <w:rFonts w:cstheme="minorHAnsi"/>
        </w:rPr>
        <w:t>Ochrona klimatu i jakości powietrza,</w:t>
      </w:r>
    </w:p>
    <w:p w14:paraId="5108CD3C" w14:textId="508A2914" w:rsidR="00CD1EEA" w:rsidRPr="00CD1EEA" w:rsidRDefault="00CD1EEA" w:rsidP="00791968">
      <w:pPr>
        <w:pStyle w:val="Akapitzlist"/>
        <w:numPr>
          <w:ilvl w:val="0"/>
          <w:numId w:val="56"/>
        </w:numPr>
        <w:rPr>
          <w:rFonts w:cstheme="minorHAnsi"/>
        </w:rPr>
      </w:pPr>
      <w:r w:rsidRPr="00CD1EEA">
        <w:rPr>
          <w:rFonts w:cstheme="minorHAnsi"/>
        </w:rPr>
        <w:t>Zagrożenie hałasem,</w:t>
      </w:r>
    </w:p>
    <w:p w14:paraId="53ABE9C6" w14:textId="5B29F810" w:rsidR="00CD1EEA" w:rsidRPr="00CD1EEA" w:rsidRDefault="00CD1EEA" w:rsidP="00791968">
      <w:pPr>
        <w:pStyle w:val="Akapitzlist"/>
        <w:numPr>
          <w:ilvl w:val="0"/>
          <w:numId w:val="56"/>
        </w:numPr>
        <w:rPr>
          <w:rFonts w:cstheme="minorHAnsi"/>
        </w:rPr>
      </w:pPr>
      <w:r w:rsidRPr="00CD1EEA">
        <w:rPr>
          <w:rFonts w:cstheme="minorHAnsi"/>
        </w:rPr>
        <w:t>Pole elektromagnetyczne,</w:t>
      </w:r>
    </w:p>
    <w:p w14:paraId="4A467CA7" w14:textId="295CE614" w:rsidR="00CD1EEA" w:rsidRPr="00CD1EEA" w:rsidRDefault="00CD1EEA" w:rsidP="00791968">
      <w:pPr>
        <w:pStyle w:val="Akapitzlist"/>
        <w:numPr>
          <w:ilvl w:val="0"/>
          <w:numId w:val="56"/>
        </w:numPr>
        <w:rPr>
          <w:rFonts w:cstheme="minorHAnsi"/>
        </w:rPr>
      </w:pPr>
      <w:r w:rsidRPr="00CD1EEA">
        <w:rPr>
          <w:rFonts w:cstheme="minorHAnsi"/>
        </w:rPr>
        <w:t>Gospodarowanie wodami,</w:t>
      </w:r>
    </w:p>
    <w:p w14:paraId="733D4EAF" w14:textId="6CA8B059" w:rsidR="00CD1EEA" w:rsidRPr="00CD1EEA" w:rsidRDefault="00CD1EEA" w:rsidP="00791968">
      <w:pPr>
        <w:pStyle w:val="Akapitzlist"/>
        <w:numPr>
          <w:ilvl w:val="0"/>
          <w:numId w:val="56"/>
        </w:numPr>
        <w:rPr>
          <w:rFonts w:cstheme="minorHAnsi"/>
        </w:rPr>
      </w:pPr>
      <w:r w:rsidRPr="00CD1EEA">
        <w:rPr>
          <w:rFonts w:cstheme="minorHAnsi"/>
        </w:rPr>
        <w:t>Gospodarka wodno-ściekowa,</w:t>
      </w:r>
    </w:p>
    <w:p w14:paraId="040475BF" w14:textId="66A70FB3" w:rsidR="00CD1EEA" w:rsidRPr="00CD1EEA" w:rsidRDefault="00CD1EEA" w:rsidP="00791968">
      <w:pPr>
        <w:pStyle w:val="Akapitzlist"/>
        <w:numPr>
          <w:ilvl w:val="0"/>
          <w:numId w:val="56"/>
        </w:numPr>
        <w:rPr>
          <w:rFonts w:cstheme="minorHAnsi"/>
        </w:rPr>
      </w:pPr>
      <w:r w:rsidRPr="00CD1EEA">
        <w:rPr>
          <w:rFonts w:cstheme="minorHAnsi"/>
        </w:rPr>
        <w:t>Zasoby geologiczne,</w:t>
      </w:r>
    </w:p>
    <w:p w14:paraId="0125E23B" w14:textId="2C9A24FC" w:rsidR="00CD1EEA" w:rsidRPr="00CD1EEA" w:rsidRDefault="00CD1EEA" w:rsidP="00791968">
      <w:pPr>
        <w:pStyle w:val="Akapitzlist"/>
        <w:numPr>
          <w:ilvl w:val="0"/>
          <w:numId w:val="56"/>
        </w:numPr>
        <w:rPr>
          <w:rFonts w:cstheme="minorHAnsi"/>
        </w:rPr>
      </w:pPr>
      <w:r w:rsidRPr="00CD1EEA">
        <w:rPr>
          <w:rFonts w:cstheme="minorHAnsi"/>
        </w:rPr>
        <w:t>Gleby,</w:t>
      </w:r>
    </w:p>
    <w:p w14:paraId="2C0114BD" w14:textId="2837090A" w:rsidR="00CD1EEA" w:rsidRPr="00CD1EEA" w:rsidRDefault="00CD1EEA" w:rsidP="00791968">
      <w:pPr>
        <w:pStyle w:val="Akapitzlist"/>
        <w:numPr>
          <w:ilvl w:val="0"/>
          <w:numId w:val="56"/>
        </w:numPr>
        <w:rPr>
          <w:rFonts w:cstheme="minorHAnsi"/>
        </w:rPr>
      </w:pPr>
      <w:r w:rsidRPr="00CD1EEA">
        <w:rPr>
          <w:rFonts w:cstheme="minorHAnsi"/>
        </w:rPr>
        <w:t>Gospodarka odpadami i zapobieganie powstawaniu odpadów,</w:t>
      </w:r>
    </w:p>
    <w:p w14:paraId="7BBFA120" w14:textId="0BA8C55C" w:rsidR="00CD1EEA" w:rsidRPr="00CD1EEA" w:rsidRDefault="00CD1EEA" w:rsidP="00791968">
      <w:pPr>
        <w:pStyle w:val="Akapitzlist"/>
        <w:numPr>
          <w:ilvl w:val="0"/>
          <w:numId w:val="56"/>
        </w:numPr>
        <w:rPr>
          <w:rFonts w:cstheme="minorHAnsi"/>
        </w:rPr>
      </w:pPr>
      <w:r w:rsidRPr="00CD1EEA">
        <w:rPr>
          <w:rFonts w:cstheme="minorHAnsi"/>
        </w:rPr>
        <w:t>Zasoby przyrodnicze,</w:t>
      </w:r>
    </w:p>
    <w:p w14:paraId="1DF9246D" w14:textId="001FB053" w:rsidR="00CD1EEA" w:rsidRDefault="00CD1EEA" w:rsidP="00791968">
      <w:pPr>
        <w:pStyle w:val="Akapitzlist"/>
        <w:numPr>
          <w:ilvl w:val="0"/>
          <w:numId w:val="56"/>
        </w:numPr>
        <w:rPr>
          <w:rFonts w:cstheme="minorHAnsi"/>
        </w:rPr>
      </w:pPr>
      <w:r w:rsidRPr="00CD1EEA">
        <w:rPr>
          <w:rFonts w:cstheme="minorHAnsi"/>
        </w:rPr>
        <w:t>Zagrożenie poważnymi awariami.</w:t>
      </w:r>
    </w:p>
    <w:p w14:paraId="53A25FC1" w14:textId="237123F0" w:rsidR="00CD1EEA" w:rsidRPr="00CD1EEA" w:rsidRDefault="00CD1EEA" w:rsidP="00CD1EEA">
      <w:pPr>
        <w:pStyle w:val="Styl2"/>
      </w:pPr>
      <w:r>
        <w:t>Program Ochrony Środowiska formułuje cel strategiczny „Toruń nowoczesnym miastem europejskiej przestrzeni rozwoju, o dobrym stanie środowiska, wysokiej jakości życia i zaadoptowanym do zmian klimatu”, który nawiązuje do Strategii rozwoju miasta. Program zakłada kontynuację działań w zakresie ochrony środowiska w układzie 10 tzw. obszarów interwencji: ochrona klimatu i jakości powietrza, zagrożenia hałasem, pola elektromagnetyczne, gospodarowanie wodami, gospodarka wodno-ściekowa, zasoby geologiczne i gleby, gospodarka odpadami i zapobieganie powstawaniu odpadów, zasoby przyrodnicze, zagrożenia poważnymi awariami, edukacja ekologiczna.</w:t>
      </w:r>
    </w:p>
    <w:p w14:paraId="33EA12E8" w14:textId="5B022802" w:rsidR="00631FE3" w:rsidRPr="00B538D2" w:rsidRDefault="00AE2EAB" w:rsidP="00631FE3">
      <w:pPr>
        <w:rPr>
          <w:rFonts w:cstheme="minorHAnsi"/>
          <w:highlight w:val="yellow"/>
        </w:rPr>
      </w:pPr>
      <w:r>
        <w:t xml:space="preserve">Dla każdego „obszaru interwencji” w dokumencie sformułowano cele operacyjne i kierunki interwencji, które będą realizowały zdiagnozowane problemy i wyzwania oraz określono bogate zestawy zadań do realizacji w okresie programowania. Planowane zadania podzielono na dwie grupy tj. zadania własne Gminy Miasta Toruń oraz zadania monitowane przez </w:t>
      </w:r>
      <w:r w:rsidR="00776F02">
        <w:t>Miasto,</w:t>
      </w:r>
      <w:r>
        <w:t xml:space="preserve"> które są kompetencyjnie przypi</w:t>
      </w:r>
      <w:r w:rsidR="00912751">
        <w:t>S.A.</w:t>
      </w:r>
      <w:r>
        <w:t>ne innym organom i instytucjom, przedsiębiorstwom, organizacjom działającym na terenie Miasta, a także jednostkom organizacyjnym, nad którymi nadzór prowadzi Gmina Miasta Toruń. Starano się dostosować planowane zadania adekwatnie do zidentyfikowanych problemów oraz proporcjonalnie do możliwości finansowych miasta. Spośród zadań przewidzianych w</w:t>
      </w:r>
      <w:r w:rsidR="00EF7CFE">
        <w:t> </w:t>
      </w:r>
      <w:r>
        <w:t>dokumencie na uwagę zasługują działania w zakresie poprawy jakości powietrza, ograniczaniu emisji hałasu, związane z dalszym porządkowaniem gospodarki wodno-ściekowej, adaptacji do zmian klimatu oraz wzbogacaniu zasobów zieleni i edukacji ekologicznej. Sformułowano wykaz ponad 60 zadań własnych Gminy Miasta Toruń oraz prawie 70 zadań monitorowanych. Część z nich to zadania nowe, a</w:t>
      </w:r>
      <w:r w:rsidR="00EF7CFE">
        <w:t> </w:t>
      </w:r>
      <w:r>
        <w:t>część stanowią zadania kontynuowane z poprzedniej edycji Programu.</w:t>
      </w:r>
    </w:p>
    <w:p w14:paraId="4D240402" w14:textId="77777777" w:rsidR="00E666C0" w:rsidRPr="00B538D2" w:rsidRDefault="00E666C0" w:rsidP="00631FE3">
      <w:pPr>
        <w:rPr>
          <w:rFonts w:cstheme="minorHAnsi"/>
          <w:highlight w:val="yellow"/>
        </w:rPr>
      </w:pPr>
    </w:p>
    <w:p w14:paraId="7E78E571" w14:textId="19944D87" w:rsidR="00F23D00" w:rsidRDefault="00F23D00">
      <w:pPr>
        <w:spacing w:after="160" w:line="259" w:lineRule="auto"/>
        <w:jc w:val="left"/>
      </w:pPr>
      <w:r>
        <w:br w:type="page"/>
      </w:r>
    </w:p>
    <w:p w14:paraId="79E10473" w14:textId="77777777" w:rsidR="00631FE3" w:rsidRPr="00C62FC8" w:rsidRDefault="00631FE3" w:rsidP="00631FE3">
      <w:pPr>
        <w:pStyle w:val="Nagwek1"/>
        <w:rPr>
          <w:rFonts w:asciiTheme="minorHAnsi" w:hAnsiTheme="minorHAnsi" w:cstheme="minorHAnsi"/>
        </w:rPr>
      </w:pPr>
      <w:bookmarkStart w:id="119" w:name="_Toc174000488"/>
      <w:r w:rsidRPr="00C62FC8">
        <w:rPr>
          <w:rFonts w:asciiTheme="minorHAnsi" w:hAnsiTheme="minorHAnsi" w:cstheme="minorHAnsi"/>
        </w:rPr>
        <w:lastRenderedPageBreak/>
        <w:t>Charakterystyka Miasta Toruń</w:t>
      </w:r>
      <w:bookmarkEnd w:id="119"/>
      <w:r w:rsidRPr="00C62FC8">
        <w:rPr>
          <w:rFonts w:asciiTheme="minorHAnsi" w:hAnsiTheme="minorHAnsi" w:cstheme="minorHAnsi"/>
        </w:rPr>
        <w:t xml:space="preserve"> </w:t>
      </w:r>
    </w:p>
    <w:p w14:paraId="4874B227" w14:textId="77777777" w:rsidR="00631FE3" w:rsidRPr="00C62FC8" w:rsidRDefault="00631FE3" w:rsidP="00EE3D40">
      <w:pPr>
        <w:pStyle w:val="Nagwek2"/>
      </w:pPr>
      <w:bookmarkStart w:id="120" w:name="_Toc43130156"/>
      <w:bookmarkStart w:id="121" w:name="_Toc174000489"/>
      <w:r w:rsidRPr="00C62FC8">
        <w:t>Położenie i charakterystyka przestrzenna miasta</w:t>
      </w:r>
      <w:bookmarkEnd w:id="120"/>
      <w:bookmarkEnd w:id="121"/>
      <w:r w:rsidRPr="00C62FC8">
        <w:t xml:space="preserve"> </w:t>
      </w:r>
    </w:p>
    <w:p w14:paraId="3FE35E1B" w14:textId="77777777" w:rsidR="00631FE3" w:rsidRPr="00C62FC8" w:rsidRDefault="00631FE3" w:rsidP="00631FE3">
      <w:pPr>
        <w:rPr>
          <w:rFonts w:cstheme="minorHAnsi"/>
        </w:rPr>
      </w:pPr>
      <w:r w:rsidRPr="00C62FC8">
        <w:rPr>
          <w:rFonts w:cstheme="minorHAnsi"/>
        </w:rPr>
        <w:t>Toruń to miasto na prawach powiatu, położone w centralnej części województwa kujawsko-pomorskiego. Jego powierzchnia wynosi 115,75 km</w:t>
      </w:r>
      <w:r w:rsidRPr="00C62FC8">
        <w:rPr>
          <w:rFonts w:cstheme="minorHAnsi"/>
          <w:vertAlign w:val="superscript"/>
        </w:rPr>
        <w:t>2</w:t>
      </w:r>
      <w:r w:rsidRPr="00C62FC8">
        <w:rPr>
          <w:rFonts w:cstheme="minorHAnsi"/>
        </w:rPr>
        <w:t>, z czego przeważającą część zajmują grunty zurbanizowane oraz tereny leśne.</w:t>
      </w:r>
    </w:p>
    <w:p w14:paraId="109E06C8" w14:textId="35B6F1DB" w:rsidR="00631FE3" w:rsidRPr="00C62FC8" w:rsidRDefault="00631FE3" w:rsidP="00631FE3">
      <w:pPr>
        <w:rPr>
          <w:rFonts w:cstheme="minorHAnsi"/>
        </w:rPr>
      </w:pPr>
      <w:r w:rsidRPr="00C62FC8">
        <w:rPr>
          <w:rFonts w:cstheme="minorHAnsi"/>
        </w:rPr>
        <w:t>Miasto Toruń położone jest we wschodniej części Kotliny Toruńskiej w miejscu, gdzie krzyżuje się dolina Wisły z pradoliną Drwęcy. Region ten graniczy od północnego wschodu z Pojezierzem Chełmińskim, a</w:t>
      </w:r>
      <w:r w:rsidR="00EF7CFE">
        <w:rPr>
          <w:rFonts w:cstheme="minorHAnsi"/>
        </w:rPr>
        <w:t> </w:t>
      </w:r>
      <w:r w:rsidRPr="00C62FC8">
        <w:rPr>
          <w:rFonts w:cstheme="minorHAnsi"/>
        </w:rPr>
        <w:t xml:space="preserve">od południa z Równiną Inowrocławską. W obrębie miasta można wyróżnić dolinę Wisły z systemem teras rzecznych, dolinę Drwęcy oraz południowy fragment wysoczyzny Chełmińskiej. Miasto sąsiaduje z gruntami przynależnymi administracyjnie do: </w:t>
      </w:r>
    </w:p>
    <w:p w14:paraId="1976D963" w14:textId="77777777" w:rsidR="00631FE3" w:rsidRPr="00C62FC8" w:rsidRDefault="00631FE3" w:rsidP="00791968">
      <w:pPr>
        <w:pStyle w:val="Akapitzlist"/>
        <w:numPr>
          <w:ilvl w:val="0"/>
          <w:numId w:val="3"/>
        </w:numPr>
        <w:spacing w:after="160"/>
        <w:rPr>
          <w:rFonts w:cstheme="minorHAnsi"/>
        </w:rPr>
      </w:pPr>
      <w:r w:rsidRPr="00C62FC8">
        <w:rPr>
          <w:rFonts w:cstheme="minorHAnsi"/>
        </w:rPr>
        <w:t>od strony południowej z gruntami przynależącymi do gminy Wielka Nieszawka,</w:t>
      </w:r>
    </w:p>
    <w:p w14:paraId="7F7E5D50" w14:textId="77777777" w:rsidR="00631FE3" w:rsidRPr="00C62FC8" w:rsidRDefault="00631FE3" w:rsidP="00791968">
      <w:pPr>
        <w:pStyle w:val="Akapitzlist"/>
        <w:numPr>
          <w:ilvl w:val="0"/>
          <w:numId w:val="3"/>
        </w:numPr>
        <w:spacing w:after="160"/>
        <w:rPr>
          <w:rFonts w:cstheme="minorHAnsi"/>
        </w:rPr>
      </w:pPr>
      <w:r w:rsidRPr="00C62FC8">
        <w:rPr>
          <w:rFonts w:cstheme="minorHAnsi"/>
        </w:rPr>
        <w:t>od strony północnej z gruntami należącymi do gminy Łysomice,</w:t>
      </w:r>
    </w:p>
    <w:p w14:paraId="2DCEC8AA" w14:textId="77777777" w:rsidR="00631FE3" w:rsidRPr="00C62FC8" w:rsidRDefault="00631FE3" w:rsidP="00791968">
      <w:pPr>
        <w:pStyle w:val="Akapitzlist"/>
        <w:numPr>
          <w:ilvl w:val="0"/>
          <w:numId w:val="3"/>
        </w:numPr>
        <w:spacing w:after="160"/>
        <w:rPr>
          <w:rFonts w:cstheme="minorHAnsi"/>
        </w:rPr>
      </w:pPr>
      <w:r w:rsidRPr="00C62FC8">
        <w:rPr>
          <w:rFonts w:cstheme="minorHAnsi"/>
        </w:rPr>
        <w:t>od strony zachodniej z gruntami należącymi do gminy Zławieś Wielka,</w:t>
      </w:r>
    </w:p>
    <w:p w14:paraId="70F4EC4F" w14:textId="77777777" w:rsidR="00631FE3" w:rsidRPr="00C62FC8" w:rsidRDefault="00631FE3" w:rsidP="00791968">
      <w:pPr>
        <w:pStyle w:val="Akapitzlist"/>
        <w:numPr>
          <w:ilvl w:val="0"/>
          <w:numId w:val="3"/>
        </w:numPr>
        <w:spacing w:after="160"/>
        <w:rPr>
          <w:rFonts w:cstheme="minorHAnsi"/>
        </w:rPr>
      </w:pPr>
      <w:r w:rsidRPr="00C62FC8">
        <w:rPr>
          <w:rFonts w:cstheme="minorHAnsi"/>
        </w:rPr>
        <w:t>od strony wschodniej z gruntami należącymi do gminy Lubicz.</w:t>
      </w:r>
    </w:p>
    <w:p w14:paraId="7F1A88A2" w14:textId="4B061E42" w:rsidR="00631FE3" w:rsidRPr="00C62FC8" w:rsidRDefault="00631FE3" w:rsidP="000D3815">
      <w:pPr>
        <w:pStyle w:val="Legenda"/>
      </w:pPr>
      <w:bookmarkStart w:id="122" w:name="_Toc175642066"/>
      <w:r w:rsidRPr="00C62FC8">
        <w:t xml:space="preserve">Mapa </w:t>
      </w:r>
      <w:r w:rsidR="0054520A">
        <w:fldChar w:fldCharType="begin"/>
      </w:r>
      <w:r w:rsidR="0054520A">
        <w:instrText xml:space="preserve"> SEQ Mapa \* ARABIC </w:instrText>
      </w:r>
      <w:r w:rsidR="0054520A">
        <w:fldChar w:fldCharType="separate"/>
      </w:r>
      <w:r w:rsidR="00B61AD0">
        <w:rPr>
          <w:noProof/>
        </w:rPr>
        <w:t>1</w:t>
      </w:r>
      <w:r w:rsidR="0054520A">
        <w:rPr>
          <w:noProof/>
        </w:rPr>
        <w:fldChar w:fldCharType="end"/>
      </w:r>
      <w:r w:rsidRPr="00C62FC8">
        <w:t xml:space="preserve"> Położenie Torunia na tle powiatu toruńskiego</w:t>
      </w:r>
      <w:bookmarkEnd w:id="122"/>
    </w:p>
    <w:p w14:paraId="37F8AB75" w14:textId="269E0D20" w:rsidR="00631FE3" w:rsidRDefault="00631FE3" w:rsidP="00631FE3">
      <w:pPr>
        <w:jc w:val="center"/>
        <w:rPr>
          <w:rFonts w:cstheme="minorHAnsi"/>
          <w:sz w:val="18"/>
          <w:szCs w:val="18"/>
        </w:rPr>
      </w:pPr>
      <w:r w:rsidRPr="00C62FC8">
        <w:rPr>
          <w:rFonts w:cstheme="minorHAnsi"/>
          <w:noProof/>
        </w:rPr>
        <w:drawing>
          <wp:inline distT="0" distB="0" distL="0" distR="0" wp14:anchorId="47A8C674" wp14:editId="30D22257">
            <wp:extent cx="5010668" cy="3785190"/>
            <wp:effectExtent l="0" t="0" r="0" b="6350"/>
            <wp:docPr id="3" name="Obraz 3" descr="http://www.gminy.pl/maps/Map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miny.pl/maps/Map2/5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0340" cy="3792496"/>
                    </a:xfrm>
                    <a:prstGeom prst="rect">
                      <a:avLst/>
                    </a:prstGeom>
                    <a:noFill/>
                    <a:ln>
                      <a:noFill/>
                    </a:ln>
                  </pic:spPr>
                </pic:pic>
              </a:graphicData>
            </a:graphic>
          </wp:inline>
        </w:drawing>
      </w:r>
      <w:r w:rsidRPr="00C62FC8">
        <w:rPr>
          <w:rFonts w:cstheme="minorHAnsi"/>
        </w:rPr>
        <w:br/>
      </w:r>
      <w:r w:rsidRPr="00C62FC8">
        <w:rPr>
          <w:rFonts w:cstheme="minorHAnsi"/>
          <w:sz w:val="18"/>
          <w:szCs w:val="18"/>
        </w:rPr>
        <w:t xml:space="preserve">Źródło: </w:t>
      </w:r>
      <w:hyperlink r:id="rId19" w:history="1">
        <w:r w:rsidR="008D4C7B" w:rsidRPr="00FC2F6E">
          <w:rPr>
            <w:rStyle w:val="Hipercze"/>
            <w:rFonts w:cstheme="minorHAnsi"/>
            <w:sz w:val="18"/>
            <w:szCs w:val="18"/>
          </w:rPr>
          <w:t>http://www.gminy.pl/powiaty/50.html</w:t>
        </w:r>
      </w:hyperlink>
    </w:p>
    <w:p w14:paraId="6E1661E9" w14:textId="77777777" w:rsidR="002424D5" w:rsidRDefault="002424D5" w:rsidP="00F23D00">
      <w:pPr>
        <w:rPr>
          <w:rFonts w:cstheme="minorHAnsi"/>
        </w:rPr>
      </w:pPr>
    </w:p>
    <w:p w14:paraId="2068D86F" w14:textId="2292A025" w:rsidR="008D4C7B" w:rsidRPr="00C62FC8" w:rsidRDefault="008D4C7B" w:rsidP="00F23D00">
      <w:r>
        <w:rPr>
          <w:rFonts w:cstheme="minorHAnsi"/>
        </w:rPr>
        <w:t>Toruń jest ważnym węzłem transportowym. Przez teren miasta przebiega</w:t>
      </w:r>
      <w:r w:rsidR="00F23D00">
        <w:rPr>
          <w:rFonts w:cstheme="minorHAnsi"/>
        </w:rPr>
        <w:t xml:space="preserve"> autostrada </w:t>
      </w:r>
      <w:r w:rsidRPr="00C62FC8">
        <w:t xml:space="preserve">A1 (Autostrada Bursztynowa - </w:t>
      </w:r>
      <w:proofErr w:type="spellStart"/>
      <w:r w:rsidRPr="00C62FC8">
        <w:t>Amber</w:t>
      </w:r>
      <w:proofErr w:type="spellEnd"/>
      <w:r w:rsidRPr="00C62FC8">
        <w:t xml:space="preserve"> One): Gdańsk - Toruń </w:t>
      </w:r>
      <w:r w:rsidR="00F23D00">
        <w:t>–</w:t>
      </w:r>
      <w:r w:rsidRPr="00C62FC8">
        <w:t xml:space="preserve"> Cieszyn</w:t>
      </w:r>
      <w:r w:rsidR="00F23D00">
        <w:t>.</w:t>
      </w:r>
    </w:p>
    <w:p w14:paraId="6CCE1E29" w14:textId="77777777" w:rsidR="002424D5" w:rsidRDefault="002424D5" w:rsidP="008D4C7B">
      <w:pPr>
        <w:rPr>
          <w:rFonts w:cstheme="minorHAnsi"/>
        </w:rPr>
      </w:pPr>
    </w:p>
    <w:p w14:paraId="7143CAE0" w14:textId="6BB729DE" w:rsidR="008D4C7B" w:rsidRPr="00C62FC8" w:rsidRDefault="008D4C7B" w:rsidP="008D4C7B">
      <w:pPr>
        <w:rPr>
          <w:rFonts w:cstheme="minorHAnsi"/>
        </w:rPr>
      </w:pPr>
      <w:r w:rsidRPr="00C62FC8">
        <w:rPr>
          <w:rFonts w:cstheme="minorHAnsi"/>
        </w:rPr>
        <w:lastRenderedPageBreak/>
        <w:t>Drogi krajowe:</w:t>
      </w:r>
    </w:p>
    <w:p w14:paraId="50CAE830" w14:textId="77777777" w:rsidR="008D4C7B" w:rsidRPr="00C62FC8" w:rsidRDefault="008D4C7B" w:rsidP="00791968">
      <w:pPr>
        <w:pStyle w:val="Akapitzlist"/>
        <w:numPr>
          <w:ilvl w:val="0"/>
          <w:numId w:val="5"/>
        </w:numPr>
        <w:spacing w:after="160"/>
        <w:rPr>
          <w:rFonts w:cstheme="minorHAnsi"/>
        </w:rPr>
      </w:pPr>
      <w:r w:rsidRPr="00C62FC8">
        <w:rPr>
          <w:rFonts w:cstheme="minorHAnsi"/>
        </w:rPr>
        <w:t>nr 91 (dawna DK nr 1): Gdańsk - Toruń – Cieszyn</w:t>
      </w:r>
    </w:p>
    <w:p w14:paraId="133A5A2C" w14:textId="77777777" w:rsidR="008D4C7B" w:rsidRPr="00C62FC8" w:rsidRDefault="008D4C7B" w:rsidP="00791968">
      <w:pPr>
        <w:pStyle w:val="Akapitzlist"/>
        <w:numPr>
          <w:ilvl w:val="0"/>
          <w:numId w:val="5"/>
        </w:numPr>
        <w:spacing w:after="160"/>
        <w:rPr>
          <w:rFonts w:cstheme="minorHAnsi"/>
        </w:rPr>
      </w:pPr>
      <w:r w:rsidRPr="00C62FC8">
        <w:rPr>
          <w:rFonts w:cstheme="minorHAnsi"/>
        </w:rPr>
        <w:t>nr S-10: droga ekspresowa Szczecin - Toruń – Warszawa</w:t>
      </w:r>
    </w:p>
    <w:p w14:paraId="40A21091" w14:textId="77777777" w:rsidR="008D4C7B" w:rsidRPr="00C62FC8" w:rsidRDefault="008D4C7B" w:rsidP="00791968">
      <w:pPr>
        <w:pStyle w:val="Akapitzlist"/>
        <w:numPr>
          <w:ilvl w:val="0"/>
          <w:numId w:val="5"/>
        </w:numPr>
        <w:spacing w:after="160"/>
        <w:rPr>
          <w:rFonts w:cstheme="minorHAnsi"/>
        </w:rPr>
      </w:pPr>
      <w:r w:rsidRPr="00C62FC8">
        <w:rPr>
          <w:rFonts w:cstheme="minorHAnsi"/>
        </w:rPr>
        <w:t>nr 15: Wrocław - Toruń – Olsztyn</w:t>
      </w:r>
    </w:p>
    <w:p w14:paraId="24626890" w14:textId="77777777" w:rsidR="008D4C7B" w:rsidRPr="00C62FC8" w:rsidRDefault="008D4C7B" w:rsidP="00791968">
      <w:pPr>
        <w:pStyle w:val="Akapitzlist"/>
        <w:numPr>
          <w:ilvl w:val="0"/>
          <w:numId w:val="5"/>
        </w:numPr>
        <w:spacing w:after="160"/>
        <w:rPr>
          <w:rFonts w:cstheme="minorHAnsi"/>
        </w:rPr>
      </w:pPr>
      <w:r w:rsidRPr="00C62FC8">
        <w:rPr>
          <w:rFonts w:cstheme="minorHAnsi"/>
        </w:rPr>
        <w:t>nr 80: Bydgoszcz - Toruń - węzeł autostradowy "Lubicz" pod Toruniem</w:t>
      </w:r>
    </w:p>
    <w:p w14:paraId="6E5226A4" w14:textId="77777777" w:rsidR="008D4C7B" w:rsidRPr="00C62FC8" w:rsidRDefault="008D4C7B" w:rsidP="008D4C7B">
      <w:pPr>
        <w:rPr>
          <w:rFonts w:cstheme="minorHAnsi"/>
        </w:rPr>
      </w:pPr>
      <w:r w:rsidRPr="00C62FC8">
        <w:rPr>
          <w:rFonts w:cstheme="minorHAnsi"/>
        </w:rPr>
        <w:t>Drogi wojewódzkie:</w:t>
      </w:r>
    </w:p>
    <w:p w14:paraId="60A1429C"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200 - Wielka Nieszawka - Cierpice, </w:t>
      </w:r>
    </w:p>
    <w:p w14:paraId="25853D34"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257 - Toruń Przybyszewskiego - Toruń - rzeka Wisła - Mała Nieszawka, </w:t>
      </w:r>
    </w:p>
    <w:p w14:paraId="0389C844"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258 - Toruń –</w:t>
      </w:r>
      <w:proofErr w:type="spellStart"/>
      <w:r w:rsidRPr="00C62FC8">
        <w:rPr>
          <w:rFonts w:cstheme="minorHAnsi"/>
        </w:rPr>
        <w:t>Złotoria</w:t>
      </w:r>
      <w:proofErr w:type="spellEnd"/>
      <w:r w:rsidRPr="00C62FC8">
        <w:rPr>
          <w:rFonts w:cstheme="minorHAnsi"/>
        </w:rPr>
        <w:t xml:space="preserve"> - Silno - rz. Wisła - Wygoda - Toruń Czerniewice, </w:t>
      </w:r>
    </w:p>
    <w:p w14:paraId="57D47A0C"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273 - Mała Nieszawka - Wielka Nieszawka - Cierpice, </w:t>
      </w:r>
    </w:p>
    <w:p w14:paraId="0D5AF1AF"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552 - Różankowo - Lubicz, </w:t>
      </w:r>
    </w:p>
    <w:p w14:paraId="74F67973"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553 - w kierunku Różankowa, </w:t>
      </w:r>
    </w:p>
    <w:p w14:paraId="2E9E176E"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572 - Lubicz - stacja PKP, </w:t>
      </w:r>
    </w:p>
    <w:p w14:paraId="01F5AB1C"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585 - Podgórska - Dybowska, </w:t>
      </w:r>
    </w:p>
    <w:p w14:paraId="48B203F9"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654 - Toruń – </w:t>
      </w:r>
      <w:proofErr w:type="spellStart"/>
      <w:r w:rsidRPr="00C62FC8">
        <w:rPr>
          <w:rFonts w:cstheme="minorHAnsi"/>
        </w:rPr>
        <w:t>Złotoria</w:t>
      </w:r>
      <w:proofErr w:type="spellEnd"/>
      <w:r w:rsidRPr="00C62FC8">
        <w:rPr>
          <w:rFonts w:cstheme="minorHAnsi"/>
        </w:rPr>
        <w:t xml:space="preserve"> - Silno, </w:t>
      </w:r>
    </w:p>
    <w:p w14:paraId="704F4724" w14:textId="77777777" w:rsidR="008D4C7B" w:rsidRPr="00C62FC8" w:rsidRDefault="008D4C7B" w:rsidP="00791968">
      <w:pPr>
        <w:pStyle w:val="Akapitzlist"/>
        <w:numPr>
          <w:ilvl w:val="0"/>
          <w:numId w:val="6"/>
        </w:numPr>
        <w:spacing w:after="160"/>
        <w:rPr>
          <w:rFonts w:cstheme="minorHAnsi"/>
          <w:sz w:val="28"/>
        </w:rPr>
      </w:pPr>
      <w:r w:rsidRPr="00C62FC8">
        <w:rPr>
          <w:rFonts w:cstheme="minorHAnsi"/>
        </w:rPr>
        <w:t xml:space="preserve">657 – </w:t>
      </w:r>
      <w:proofErr w:type="spellStart"/>
      <w:r w:rsidRPr="00C62FC8">
        <w:rPr>
          <w:rFonts w:cstheme="minorHAnsi"/>
        </w:rPr>
        <w:t>Złotoria</w:t>
      </w:r>
      <w:proofErr w:type="spellEnd"/>
      <w:r w:rsidRPr="00C62FC8">
        <w:rPr>
          <w:rFonts w:cstheme="minorHAnsi"/>
        </w:rPr>
        <w:t xml:space="preserve"> – Lubicz.</w:t>
      </w:r>
    </w:p>
    <w:p w14:paraId="59D6840A" w14:textId="77777777" w:rsidR="00B35A29" w:rsidRDefault="00B35A29" w:rsidP="00EE3D40">
      <w:pPr>
        <w:pStyle w:val="Nagwek2"/>
      </w:pPr>
      <w:bookmarkStart w:id="123" w:name="_Toc174000490"/>
      <w:bookmarkStart w:id="124" w:name="_Toc43130157"/>
      <w:r>
        <w:t>Klimat</w:t>
      </w:r>
      <w:bookmarkEnd w:id="123"/>
    </w:p>
    <w:p w14:paraId="159459FD" w14:textId="77777777" w:rsidR="001D001C" w:rsidRPr="0046206E" w:rsidRDefault="001D001C" w:rsidP="001D001C">
      <w:pPr>
        <w:rPr>
          <w:rFonts w:asciiTheme="minorHAnsi" w:hAnsiTheme="minorHAnsi" w:cstheme="minorHAnsi"/>
        </w:rPr>
      </w:pPr>
      <w:r w:rsidRPr="0016137A">
        <w:rPr>
          <w:rFonts w:asciiTheme="minorHAnsi" w:hAnsiTheme="minorHAnsi" w:cstheme="minorHAnsi"/>
        </w:rPr>
        <w:t>Toruń leży w strefie klimatu umiarkowanego, przejściowego od klimatu oceanicznego Europy Zachodniej do kontynentalnego Azji oraz Europy Wschodniej. Charakteryzuje się dużą dynamiką zmie</w:t>
      </w:r>
      <w:r w:rsidRPr="0046206E">
        <w:rPr>
          <w:rFonts w:asciiTheme="minorHAnsi" w:hAnsiTheme="minorHAnsi" w:cstheme="minorHAnsi"/>
        </w:rPr>
        <w:t xml:space="preserve">nności typów pogody, zarówno w cyklu rocznym, jak i wieloletnim. Jest to głównie wynikiem wpływu rozległego kontynentu po stronie wschodniej oraz Oceanu Atlantyckiego po stronie zachodniej, czyli strefowej (równoleżnikowej) wymiany mas atmosferycznych. Przenikaniu mas powietrza o charakterze oceanicznym oraz mas powietrza o charakterze kontynentalnym sprzyja m.in. brak na terenie Polski łańcuchów górskich o orientacji południkowej. </w:t>
      </w:r>
    </w:p>
    <w:p w14:paraId="774CF707" w14:textId="4C6248BE" w:rsidR="001D001C" w:rsidRPr="0046206E" w:rsidRDefault="00B42F63" w:rsidP="001D001C">
      <w:pPr>
        <w:rPr>
          <w:rFonts w:asciiTheme="minorHAnsi" w:hAnsiTheme="minorHAnsi" w:cstheme="minorHAnsi"/>
        </w:rPr>
      </w:pPr>
      <w:r w:rsidRPr="0046206E">
        <w:rPr>
          <w:rFonts w:asciiTheme="minorHAnsi" w:hAnsiTheme="minorHAnsi" w:cstheme="minorHAnsi"/>
        </w:rPr>
        <w:t xml:space="preserve">Ze względu na zachodzące zmiany </w:t>
      </w:r>
      <w:r w:rsidR="009805E6" w:rsidRPr="0046206E">
        <w:rPr>
          <w:rFonts w:asciiTheme="minorHAnsi" w:hAnsiTheme="minorHAnsi" w:cstheme="minorHAnsi"/>
        </w:rPr>
        <w:t xml:space="preserve">klimatyczne wyraźny jest trend </w:t>
      </w:r>
      <w:r w:rsidR="00A41B98" w:rsidRPr="0046206E">
        <w:rPr>
          <w:rFonts w:asciiTheme="minorHAnsi" w:hAnsiTheme="minorHAnsi" w:cstheme="minorHAnsi"/>
        </w:rPr>
        <w:t>ocieplania. W związku z powyższym oparto się w analizie o</w:t>
      </w:r>
      <w:r w:rsidR="001D001C" w:rsidRPr="0046206E">
        <w:rPr>
          <w:rFonts w:asciiTheme="minorHAnsi" w:hAnsiTheme="minorHAnsi" w:cstheme="minorHAnsi"/>
        </w:rPr>
        <w:t xml:space="preserve"> warunk</w:t>
      </w:r>
      <w:r w:rsidR="00A41B98" w:rsidRPr="0046206E">
        <w:rPr>
          <w:rFonts w:asciiTheme="minorHAnsi" w:hAnsiTheme="minorHAnsi" w:cstheme="minorHAnsi"/>
        </w:rPr>
        <w:t>i</w:t>
      </w:r>
      <w:r w:rsidR="001D001C" w:rsidRPr="0046206E">
        <w:rPr>
          <w:rFonts w:asciiTheme="minorHAnsi" w:hAnsiTheme="minorHAnsi" w:cstheme="minorHAnsi"/>
        </w:rPr>
        <w:t xml:space="preserve"> meteorologiczn</w:t>
      </w:r>
      <w:r w:rsidR="00A41B98" w:rsidRPr="0046206E">
        <w:rPr>
          <w:rFonts w:asciiTheme="minorHAnsi" w:hAnsiTheme="minorHAnsi" w:cstheme="minorHAnsi"/>
        </w:rPr>
        <w:t>e</w:t>
      </w:r>
      <w:r w:rsidR="001D001C" w:rsidRPr="0046206E">
        <w:rPr>
          <w:rFonts w:asciiTheme="minorHAnsi" w:hAnsiTheme="minorHAnsi" w:cstheme="minorHAnsi"/>
        </w:rPr>
        <w:t xml:space="preserve"> w roku 20</w:t>
      </w:r>
      <w:r w:rsidR="00F35385" w:rsidRPr="0046206E">
        <w:rPr>
          <w:rFonts w:asciiTheme="minorHAnsi" w:hAnsiTheme="minorHAnsi" w:cstheme="minorHAnsi"/>
        </w:rPr>
        <w:t>23</w:t>
      </w:r>
      <w:r w:rsidR="00CA7BD4" w:rsidRPr="0046206E">
        <w:rPr>
          <w:rFonts w:asciiTheme="minorHAnsi" w:hAnsiTheme="minorHAnsi" w:cstheme="minorHAnsi"/>
        </w:rPr>
        <w:t>,</w:t>
      </w:r>
      <w:r w:rsidR="001D001C" w:rsidRPr="0046206E">
        <w:rPr>
          <w:rFonts w:asciiTheme="minorHAnsi" w:hAnsiTheme="minorHAnsi" w:cstheme="minorHAnsi"/>
        </w:rPr>
        <w:t xml:space="preserve"> na podstawie wybranych elementów klimatu, tj.: temperatury powietrza, opadów atmosferycznych i pokrywy śnieżnej. Analizę oparto na danych ze stacji meteorologicznej w Toruniu (przy ul. Storczykowej 124) Instytutu Meteorologii i</w:t>
      </w:r>
      <w:r w:rsidR="00EF7CFE">
        <w:rPr>
          <w:rFonts w:asciiTheme="minorHAnsi" w:hAnsiTheme="minorHAnsi" w:cstheme="minorHAnsi"/>
        </w:rPr>
        <w:t> </w:t>
      </w:r>
      <w:r w:rsidR="001D001C" w:rsidRPr="0046206E">
        <w:rPr>
          <w:rFonts w:asciiTheme="minorHAnsi" w:hAnsiTheme="minorHAnsi" w:cstheme="minorHAnsi"/>
        </w:rPr>
        <w:t>Gospodarki Wodnej – Państwowego Instytutu Badawczego. Jest to najważniejsza stacja w</w:t>
      </w:r>
      <w:r w:rsidR="00EF7CFE">
        <w:rPr>
          <w:rFonts w:asciiTheme="minorHAnsi" w:hAnsiTheme="minorHAnsi" w:cstheme="minorHAnsi"/>
        </w:rPr>
        <w:t> </w:t>
      </w:r>
      <w:r w:rsidR="001D001C" w:rsidRPr="0046206E">
        <w:rPr>
          <w:rFonts w:asciiTheme="minorHAnsi" w:hAnsiTheme="minorHAnsi" w:cstheme="minorHAnsi"/>
        </w:rPr>
        <w:t>województwie kujawsko - pomorskim (najwyższego - I rzędu).</w:t>
      </w:r>
    </w:p>
    <w:p w14:paraId="5EADC99E" w14:textId="77777777" w:rsidR="001D001C" w:rsidRPr="0046206E" w:rsidRDefault="001D001C" w:rsidP="001D001C">
      <w:pPr>
        <w:spacing w:after="125" w:line="271" w:lineRule="auto"/>
        <w:ind w:left="10" w:right="211"/>
        <w:rPr>
          <w:rFonts w:asciiTheme="minorHAnsi" w:hAnsiTheme="minorHAnsi" w:cstheme="minorHAnsi"/>
        </w:rPr>
      </w:pPr>
      <w:r w:rsidRPr="0046206E">
        <w:rPr>
          <w:rFonts w:asciiTheme="minorHAnsi" w:hAnsiTheme="minorHAnsi" w:cstheme="minorHAnsi"/>
          <w:b/>
        </w:rPr>
        <w:t>Temperatura powietrza</w:t>
      </w:r>
      <w:r w:rsidRPr="0046206E">
        <w:rPr>
          <w:rFonts w:asciiTheme="minorHAnsi" w:hAnsiTheme="minorHAnsi" w:cstheme="minorHAnsi"/>
        </w:rPr>
        <w:t xml:space="preserve"> </w:t>
      </w:r>
    </w:p>
    <w:p w14:paraId="4C1C98D3" w14:textId="2F86F369" w:rsidR="001D001C" w:rsidRPr="0046206E" w:rsidRDefault="001D001C" w:rsidP="001D001C">
      <w:pPr>
        <w:rPr>
          <w:rFonts w:asciiTheme="minorHAnsi" w:hAnsiTheme="minorHAnsi" w:cstheme="minorHAnsi"/>
        </w:rPr>
      </w:pPr>
      <w:r w:rsidRPr="0046206E">
        <w:rPr>
          <w:rFonts w:asciiTheme="minorHAnsi" w:hAnsiTheme="minorHAnsi" w:cstheme="minorHAnsi"/>
        </w:rPr>
        <w:t>Rok 20</w:t>
      </w:r>
      <w:r w:rsidR="00F35385" w:rsidRPr="0046206E">
        <w:rPr>
          <w:rFonts w:asciiTheme="minorHAnsi" w:hAnsiTheme="minorHAnsi" w:cstheme="minorHAnsi"/>
        </w:rPr>
        <w:t>23</w:t>
      </w:r>
      <w:r w:rsidRPr="0046206E">
        <w:rPr>
          <w:rFonts w:asciiTheme="minorHAnsi" w:hAnsiTheme="minorHAnsi" w:cstheme="minorHAnsi"/>
        </w:rPr>
        <w:t xml:space="preserve"> był rokiem </w:t>
      </w:r>
      <w:r w:rsidR="00F35385" w:rsidRPr="0046206E">
        <w:rPr>
          <w:rFonts w:asciiTheme="minorHAnsi" w:hAnsiTheme="minorHAnsi" w:cstheme="minorHAnsi"/>
        </w:rPr>
        <w:t>ekstremalnie</w:t>
      </w:r>
      <w:r w:rsidRPr="0046206E">
        <w:rPr>
          <w:rFonts w:asciiTheme="minorHAnsi" w:hAnsiTheme="minorHAnsi" w:cstheme="minorHAnsi"/>
        </w:rPr>
        <w:t xml:space="preserve"> ciepłym </w:t>
      </w:r>
      <w:r w:rsidR="00776F02" w:rsidRPr="0046206E">
        <w:rPr>
          <w:rFonts w:asciiTheme="minorHAnsi" w:hAnsiTheme="minorHAnsi" w:cstheme="minorHAnsi"/>
        </w:rPr>
        <w:t>ze średnią</w:t>
      </w:r>
      <w:r w:rsidRPr="0046206E">
        <w:rPr>
          <w:rFonts w:asciiTheme="minorHAnsi" w:hAnsiTheme="minorHAnsi" w:cstheme="minorHAnsi"/>
        </w:rPr>
        <w:t xml:space="preserve"> temperaturą powietrza w Toruniu na stacji IMGW 10,</w:t>
      </w:r>
      <w:r w:rsidR="00F35385" w:rsidRPr="0046206E">
        <w:rPr>
          <w:rFonts w:asciiTheme="minorHAnsi" w:hAnsiTheme="minorHAnsi" w:cstheme="minorHAnsi"/>
        </w:rPr>
        <w:t>3</w:t>
      </w:r>
      <w:r w:rsidRPr="0046206E">
        <w:rPr>
          <w:rFonts w:asciiTheme="minorHAnsi" w:hAnsiTheme="minorHAnsi" w:cstheme="minorHAnsi"/>
        </w:rPr>
        <w:t xml:space="preserve">°C. Średnia roczna temperatura powietrza z </w:t>
      </w:r>
      <w:proofErr w:type="spellStart"/>
      <w:r w:rsidRPr="0046206E">
        <w:rPr>
          <w:rFonts w:asciiTheme="minorHAnsi" w:hAnsiTheme="minorHAnsi" w:cstheme="minorHAnsi"/>
        </w:rPr>
        <w:t>wielolecia</w:t>
      </w:r>
      <w:proofErr w:type="spellEnd"/>
      <w:r w:rsidRPr="0046206E">
        <w:rPr>
          <w:rFonts w:asciiTheme="minorHAnsi" w:hAnsiTheme="minorHAnsi" w:cstheme="minorHAnsi"/>
        </w:rPr>
        <w:t xml:space="preserve"> 1951-1990 w Toruniu wyniosła 7,7°C, a</w:t>
      </w:r>
      <w:r w:rsidR="00121859">
        <w:rPr>
          <w:rFonts w:asciiTheme="minorHAnsi" w:hAnsiTheme="minorHAnsi" w:cstheme="minorHAnsi"/>
        </w:rPr>
        <w:t> </w:t>
      </w:r>
      <w:r w:rsidRPr="0046206E">
        <w:rPr>
          <w:rFonts w:asciiTheme="minorHAnsi" w:hAnsiTheme="minorHAnsi" w:cstheme="minorHAnsi"/>
        </w:rPr>
        <w:t>średnia z lat 1991-20</w:t>
      </w:r>
      <w:r w:rsidR="00F35385" w:rsidRPr="0046206E">
        <w:rPr>
          <w:rFonts w:asciiTheme="minorHAnsi" w:hAnsiTheme="minorHAnsi" w:cstheme="minorHAnsi"/>
        </w:rPr>
        <w:t>20</w:t>
      </w:r>
      <w:r w:rsidRPr="0046206E">
        <w:rPr>
          <w:rFonts w:asciiTheme="minorHAnsi" w:hAnsiTheme="minorHAnsi" w:cstheme="minorHAnsi"/>
        </w:rPr>
        <w:t xml:space="preserve"> osiągnęła 8,</w:t>
      </w:r>
      <w:r w:rsidR="00F35385" w:rsidRPr="0046206E">
        <w:rPr>
          <w:rFonts w:asciiTheme="minorHAnsi" w:hAnsiTheme="minorHAnsi" w:cstheme="minorHAnsi"/>
        </w:rPr>
        <w:t>9</w:t>
      </w:r>
      <w:r w:rsidRPr="0046206E">
        <w:rPr>
          <w:rFonts w:asciiTheme="minorHAnsi" w:hAnsiTheme="minorHAnsi" w:cstheme="minorHAnsi"/>
        </w:rPr>
        <w:t>°C. Średnia z lat 1951-20</w:t>
      </w:r>
      <w:r w:rsidR="00F35385" w:rsidRPr="0046206E">
        <w:rPr>
          <w:rFonts w:asciiTheme="minorHAnsi" w:hAnsiTheme="minorHAnsi" w:cstheme="minorHAnsi"/>
        </w:rPr>
        <w:t>23</w:t>
      </w:r>
      <w:r w:rsidRPr="0046206E">
        <w:rPr>
          <w:rFonts w:asciiTheme="minorHAnsi" w:hAnsiTheme="minorHAnsi" w:cstheme="minorHAnsi"/>
        </w:rPr>
        <w:t xml:space="preserve"> wyniosła 8,</w:t>
      </w:r>
      <w:r w:rsidR="00F35385" w:rsidRPr="0046206E">
        <w:rPr>
          <w:rFonts w:asciiTheme="minorHAnsi" w:hAnsiTheme="minorHAnsi" w:cstheme="minorHAnsi"/>
        </w:rPr>
        <w:t>3</w:t>
      </w:r>
      <w:r w:rsidRPr="0046206E">
        <w:rPr>
          <w:rFonts w:asciiTheme="minorHAnsi" w:hAnsiTheme="minorHAnsi" w:cstheme="minorHAnsi"/>
        </w:rPr>
        <w:t>°C. W latach 1951-20</w:t>
      </w:r>
      <w:r w:rsidR="00F35385" w:rsidRPr="0046206E">
        <w:rPr>
          <w:rFonts w:asciiTheme="minorHAnsi" w:hAnsiTheme="minorHAnsi" w:cstheme="minorHAnsi"/>
        </w:rPr>
        <w:t>23</w:t>
      </w:r>
      <w:r w:rsidRPr="0046206E">
        <w:rPr>
          <w:rFonts w:asciiTheme="minorHAnsi" w:hAnsiTheme="minorHAnsi" w:cstheme="minorHAnsi"/>
        </w:rPr>
        <w:t xml:space="preserve"> najwyższa średnia roczna temperatura powietrza na stacji IMGW w Toruniu osiągnęła wartość 10,</w:t>
      </w:r>
      <w:r w:rsidR="00F35385" w:rsidRPr="0046206E">
        <w:rPr>
          <w:rFonts w:asciiTheme="minorHAnsi" w:hAnsiTheme="minorHAnsi" w:cstheme="minorHAnsi"/>
        </w:rPr>
        <w:t>5</w:t>
      </w:r>
      <w:r w:rsidRPr="0046206E">
        <w:rPr>
          <w:rFonts w:asciiTheme="minorHAnsi" w:hAnsiTheme="minorHAnsi" w:cstheme="minorHAnsi"/>
        </w:rPr>
        <w:t>°C w roku 201</w:t>
      </w:r>
      <w:r w:rsidR="00F35385" w:rsidRPr="0046206E">
        <w:rPr>
          <w:rFonts w:asciiTheme="minorHAnsi" w:hAnsiTheme="minorHAnsi" w:cstheme="minorHAnsi"/>
        </w:rPr>
        <w:t>9</w:t>
      </w:r>
      <w:r w:rsidRPr="0046206E">
        <w:rPr>
          <w:rFonts w:asciiTheme="minorHAnsi" w:hAnsiTheme="minorHAnsi" w:cstheme="minorHAnsi"/>
        </w:rPr>
        <w:t>, a najniższa 6,0°C w roku 1956. Najwyższą średnią dobową temperaturę powietrza w</w:t>
      </w:r>
      <w:r w:rsidR="00EF7CFE">
        <w:rPr>
          <w:rFonts w:asciiTheme="minorHAnsi" w:hAnsiTheme="minorHAnsi" w:cstheme="minorHAnsi"/>
        </w:rPr>
        <w:t> </w:t>
      </w:r>
      <w:r w:rsidRPr="0046206E">
        <w:rPr>
          <w:rFonts w:asciiTheme="minorHAnsi" w:hAnsiTheme="minorHAnsi" w:cstheme="minorHAnsi"/>
        </w:rPr>
        <w:t>20</w:t>
      </w:r>
      <w:r w:rsidR="00F35385" w:rsidRPr="0046206E">
        <w:rPr>
          <w:rFonts w:asciiTheme="minorHAnsi" w:hAnsiTheme="minorHAnsi" w:cstheme="minorHAnsi"/>
        </w:rPr>
        <w:t>23</w:t>
      </w:r>
      <w:r w:rsidR="00EF7CFE">
        <w:rPr>
          <w:rFonts w:asciiTheme="minorHAnsi" w:hAnsiTheme="minorHAnsi" w:cstheme="minorHAnsi"/>
        </w:rPr>
        <w:t> </w:t>
      </w:r>
      <w:r w:rsidRPr="0046206E">
        <w:rPr>
          <w:rFonts w:asciiTheme="minorHAnsi" w:hAnsiTheme="minorHAnsi" w:cstheme="minorHAnsi"/>
        </w:rPr>
        <w:t xml:space="preserve">r. na stacji IMGW w Toruniu zanotowano w dniu </w:t>
      </w:r>
      <w:r w:rsidR="00F35385" w:rsidRPr="0046206E">
        <w:rPr>
          <w:rFonts w:asciiTheme="minorHAnsi" w:hAnsiTheme="minorHAnsi" w:cstheme="minorHAnsi"/>
        </w:rPr>
        <w:t>15 sierpnia</w:t>
      </w:r>
      <w:r w:rsidRPr="0046206E">
        <w:rPr>
          <w:rFonts w:asciiTheme="minorHAnsi" w:hAnsiTheme="minorHAnsi" w:cstheme="minorHAnsi"/>
        </w:rPr>
        <w:t xml:space="preserve"> (+2</w:t>
      </w:r>
      <w:r w:rsidR="00F35385" w:rsidRPr="0046206E">
        <w:rPr>
          <w:rFonts w:asciiTheme="minorHAnsi" w:hAnsiTheme="minorHAnsi" w:cstheme="minorHAnsi"/>
        </w:rPr>
        <w:t>6</w:t>
      </w:r>
      <w:r w:rsidRPr="0046206E">
        <w:rPr>
          <w:rFonts w:asciiTheme="minorHAnsi" w:hAnsiTheme="minorHAnsi" w:cstheme="minorHAnsi"/>
        </w:rPr>
        <w:t>,</w:t>
      </w:r>
      <w:r w:rsidR="00F35385" w:rsidRPr="0046206E">
        <w:rPr>
          <w:rFonts w:asciiTheme="minorHAnsi" w:hAnsiTheme="minorHAnsi" w:cstheme="minorHAnsi"/>
        </w:rPr>
        <w:t>8</w:t>
      </w:r>
      <w:r w:rsidRPr="0046206E">
        <w:rPr>
          <w:rFonts w:asciiTheme="minorHAnsi" w:hAnsiTheme="minorHAnsi" w:cstheme="minorHAnsi"/>
        </w:rPr>
        <w:t xml:space="preserve">°C), a najniższą </w:t>
      </w:r>
      <w:r w:rsidR="00F35385" w:rsidRPr="0046206E">
        <w:rPr>
          <w:rFonts w:asciiTheme="minorHAnsi" w:hAnsiTheme="minorHAnsi" w:cstheme="minorHAnsi"/>
        </w:rPr>
        <w:t>5 grudnia</w:t>
      </w:r>
      <w:r w:rsidRPr="0046206E">
        <w:rPr>
          <w:rFonts w:asciiTheme="minorHAnsi" w:hAnsiTheme="minorHAnsi" w:cstheme="minorHAnsi"/>
        </w:rPr>
        <w:t xml:space="preserve"> (</w:t>
      </w:r>
      <w:r w:rsidR="00EF7CFE">
        <w:rPr>
          <w:rFonts w:asciiTheme="minorHAnsi" w:hAnsiTheme="minorHAnsi" w:cstheme="minorHAnsi"/>
        </w:rPr>
        <w:noBreakHyphen/>
      </w:r>
      <w:r w:rsidR="00F35385" w:rsidRPr="0046206E">
        <w:rPr>
          <w:rFonts w:asciiTheme="minorHAnsi" w:hAnsiTheme="minorHAnsi" w:cstheme="minorHAnsi"/>
        </w:rPr>
        <w:t>5,9</w:t>
      </w:r>
      <w:r w:rsidRPr="0046206E">
        <w:rPr>
          <w:rFonts w:asciiTheme="minorHAnsi" w:hAnsiTheme="minorHAnsi" w:cstheme="minorHAnsi"/>
        </w:rPr>
        <w:t xml:space="preserve">°C). </w:t>
      </w:r>
    </w:p>
    <w:p w14:paraId="001FBC1C" w14:textId="36B95A18" w:rsidR="001D001C" w:rsidRPr="0046206E" w:rsidRDefault="00F35385" w:rsidP="001D001C">
      <w:pPr>
        <w:rPr>
          <w:rFonts w:asciiTheme="minorHAnsi" w:hAnsiTheme="minorHAnsi" w:cstheme="minorHAnsi"/>
        </w:rPr>
      </w:pPr>
      <w:r w:rsidRPr="0046206E">
        <w:lastRenderedPageBreak/>
        <w:t>Bardzo ważne z punktu widzenia zanieczyszczenia powietrza jest porównanie rocznych przebiegów temperatury powietrza z 2023 r. z przebiegiem wieloletnim (lata 1951-2022). Wszystkie miesiące 2023 roku osiągnęły wyższe średnie miesięczne temperatury od średnich wieloletnich. Największą anomalię dodatnią uzyskały: styczeń (wyniosła ona +5,0°C) i wrzesień (+4,9°C).</w:t>
      </w:r>
      <w:r w:rsidR="001D001C" w:rsidRPr="0046206E">
        <w:rPr>
          <w:rFonts w:asciiTheme="minorHAnsi" w:hAnsiTheme="minorHAnsi" w:cstheme="minorHAnsi"/>
        </w:rPr>
        <w:t xml:space="preserve"> </w:t>
      </w:r>
    </w:p>
    <w:p w14:paraId="5C802F66" w14:textId="1317C40E" w:rsidR="001D001C" w:rsidRPr="0046206E" w:rsidRDefault="00F35385" w:rsidP="0046206E">
      <w:pPr>
        <w:pStyle w:val="Styl2"/>
        <w:rPr>
          <w:rFonts w:asciiTheme="minorHAnsi" w:hAnsiTheme="minorHAnsi"/>
        </w:rPr>
      </w:pPr>
      <w:r w:rsidRPr="0046206E">
        <w:t>Natomiast w przebiegu rocznym temperatur średnich miesięcznych w roku 2023, najcieplejszym miesiącem w Toruniu okazał się sierpień (ze średnią temperaturą +20,1°C), a najzimniejszym luty (+1,3°C).  Absolutne maksimum roczne temperatury powietrza w 2023 r. zanotowano w Toruniu w</w:t>
      </w:r>
      <w:r w:rsidR="00EF7CFE">
        <w:t> </w:t>
      </w:r>
      <w:r w:rsidRPr="0046206E">
        <w:t>dniu 15 sierpnia (+35,2°C), a absolutne minimum w dniu 6 marca (-9,3°C).</w:t>
      </w:r>
    </w:p>
    <w:p w14:paraId="3CA742DC" w14:textId="0C094FB1" w:rsidR="001D001C" w:rsidRPr="0046206E" w:rsidRDefault="001D001C" w:rsidP="001D001C">
      <w:pPr>
        <w:pStyle w:val="Legenda"/>
        <w:keepNext/>
        <w:rPr>
          <w:rFonts w:asciiTheme="minorHAnsi" w:hAnsiTheme="minorHAnsi"/>
          <w:i/>
        </w:rPr>
      </w:pPr>
      <w:bookmarkStart w:id="125" w:name="_Toc175642040"/>
      <w:r w:rsidRPr="0046206E">
        <w:rPr>
          <w:rFonts w:asciiTheme="minorHAnsi" w:hAnsiTheme="minorHAnsi"/>
        </w:rPr>
        <w:t xml:space="preserve">Wykres </w:t>
      </w:r>
      <w:r w:rsidR="00A237D1">
        <w:rPr>
          <w:rFonts w:asciiTheme="minorHAnsi" w:hAnsiTheme="minorHAnsi"/>
        </w:rPr>
        <w:fldChar w:fldCharType="begin"/>
      </w:r>
      <w:r w:rsidR="00A237D1">
        <w:rPr>
          <w:rFonts w:asciiTheme="minorHAnsi" w:hAnsiTheme="minorHAnsi"/>
        </w:rPr>
        <w:instrText xml:space="preserve"> SEQ Wykres \* ARABIC </w:instrText>
      </w:r>
      <w:r w:rsidR="00A237D1">
        <w:rPr>
          <w:rFonts w:asciiTheme="minorHAnsi" w:hAnsiTheme="minorHAnsi"/>
        </w:rPr>
        <w:fldChar w:fldCharType="separate"/>
      </w:r>
      <w:r w:rsidR="00B61AD0">
        <w:rPr>
          <w:rFonts w:asciiTheme="minorHAnsi" w:hAnsiTheme="minorHAnsi"/>
          <w:noProof/>
        </w:rPr>
        <w:t>1</w:t>
      </w:r>
      <w:r w:rsidR="00A237D1">
        <w:rPr>
          <w:rFonts w:asciiTheme="minorHAnsi" w:hAnsiTheme="minorHAnsi"/>
        </w:rPr>
        <w:fldChar w:fldCharType="end"/>
      </w:r>
      <w:r w:rsidRPr="0046206E">
        <w:rPr>
          <w:rFonts w:asciiTheme="minorHAnsi" w:hAnsiTheme="minorHAnsi"/>
        </w:rPr>
        <w:t xml:space="preserve"> Roczny przebieg temperatury powietrza w 20</w:t>
      </w:r>
      <w:r w:rsidR="0046206E" w:rsidRPr="0046206E">
        <w:rPr>
          <w:rFonts w:asciiTheme="minorHAnsi" w:hAnsiTheme="minorHAnsi"/>
        </w:rPr>
        <w:t>23</w:t>
      </w:r>
      <w:r w:rsidRPr="0046206E">
        <w:rPr>
          <w:rFonts w:asciiTheme="minorHAnsi" w:hAnsiTheme="minorHAnsi"/>
        </w:rPr>
        <w:t xml:space="preserve"> roku na stacji IMGW-PIB w Toruniu</w:t>
      </w:r>
      <w:bookmarkEnd w:id="125"/>
    </w:p>
    <w:p w14:paraId="77BCBBDF" w14:textId="3A7746D6" w:rsidR="001D001C" w:rsidRPr="0046206E" w:rsidRDefault="00F35385" w:rsidP="001D001C">
      <w:pPr>
        <w:spacing w:line="240" w:lineRule="auto"/>
        <w:rPr>
          <w:rFonts w:asciiTheme="minorHAnsi" w:hAnsiTheme="minorHAnsi" w:cstheme="minorHAnsi"/>
          <w:sz w:val="18"/>
          <w:szCs w:val="18"/>
        </w:rPr>
      </w:pPr>
      <w:r w:rsidRPr="0046206E">
        <w:rPr>
          <w:noProof/>
        </w:rPr>
        <w:drawing>
          <wp:inline distT="0" distB="0" distL="0" distR="0" wp14:anchorId="1BB16DEC" wp14:editId="0CE84476">
            <wp:extent cx="5009993" cy="2291661"/>
            <wp:effectExtent l="0" t="0" r="635" b="0"/>
            <wp:docPr id="1521378504" name="Obraz 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78504" name="Obraz 1" descr="Obraz zawierający tekst, zrzut ekranu, oprogramowanie, Ikona komputerowa&#10;&#10;Opis wygenerowany automatycznie"/>
                    <pic:cNvPicPr/>
                  </pic:nvPicPr>
                  <pic:blipFill rotWithShape="1">
                    <a:blip r:embed="rId20"/>
                    <a:srcRect l="38519" t="44631" r="21001" b="20855"/>
                    <a:stretch/>
                  </pic:blipFill>
                  <pic:spPr bwMode="auto">
                    <a:xfrm>
                      <a:off x="0" y="0"/>
                      <a:ext cx="5022368" cy="2297321"/>
                    </a:xfrm>
                    <a:prstGeom prst="rect">
                      <a:avLst/>
                    </a:prstGeom>
                    <a:ln>
                      <a:noFill/>
                    </a:ln>
                    <a:extLst>
                      <a:ext uri="{53640926-AAD7-44D8-BBD7-CCE9431645EC}">
                        <a14:shadowObscured xmlns:a14="http://schemas.microsoft.com/office/drawing/2010/main"/>
                      </a:ext>
                    </a:extLst>
                  </pic:spPr>
                </pic:pic>
              </a:graphicData>
            </a:graphic>
          </wp:inline>
        </w:drawing>
      </w:r>
      <w:r w:rsidR="001D001C" w:rsidRPr="0046206E">
        <w:rPr>
          <w:rFonts w:asciiTheme="minorHAnsi" w:hAnsiTheme="minorHAnsi" w:cstheme="minorHAnsi"/>
        </w:rPr>
        <w:br/>
      </w:r>
      <w:r w:rsidR="001D001C" w:rsidRPr="0046206E">
        <w:rPr>
          <w:rFonts w:asciiTheme="minorHAnsi" w:hAnsiTheme="minorHAnsi" w:cstheme="minorHAnsi"/>
          <w:sz w:val="18"/>
          <w:szCs w:val="18"/>
        </w:rPr>
        <w:t>Źródło: „Roczna ocena jakości powietrza w województwie kujawsko – pomorskim. Raport wojewódzki za rok 20</w:t>
      </w:r>
      <w:r w:rsidRPr="0046206E">
        <w:rPr>
          <w:rFonts w:asciiTheme="minorHAnsi" w:hAnsiTheme="minorHAnsi" w:cstheme="minorHAnsi"/>
          <w:sz w:val="18"/>
          <w:szCs w:val="18"/>
        </w:rPr>
        <w:t>23</w:t>
      </w:r>
      <w:r w:rsidR="001D001C" w:rsidRPr="0046206E">
        <w:rPr>
          <w:rFonts w:asciiTheme="minorHAnsi" w:hAnsiTheme="minorHAnsi" w:cstheme="minorHAnsi"/>
          <w:sz w:val="18"/>
          <w:szCs w:val="18"/>
        </w:rPr>
        <w:t xml:space="preserve">” </w:t>
      </w:r>
    </w:p>
    <w:p w14:paraId="41137B9C" w14:textId="0633AEC2" w:rsidR="0046206E" w:rsidRPr="0046206E" w:rsidRDefault="0046206E" w:rsidP="0046206E">
      <w:pPr>
        <w:pStyle w:val="Styl2"/>
        <w:rPr>
          <w:rFonts w:asciiTheme="minorHAnsi" w:hAnsiTheme="minorHAnsi"/>
          <w:sz w:val="18"/>
          <w:szCs w:val="18"/>
        </w:rPr>
      </w:pPr>
      <w:r w:rsidRPr="0046206E">
        <w:t xml:space="preserve">Na wielkość zapotrzebowania na energię cieplną, a tym </w:t>
      </w:r>
      <w:r w:rsidR="006C1F40">
        <w:t>sa</w:t>
      </w:r>
      <w:r w:rsidRPr="0046206E">
        <w:t xml:space="preserve">mym na wielkość zużycia opału i wielkość emisji zanieczyszczeń energetycznych mają wpływ temperatury w miesiącach zimowych. Wyliczona średnia temperatura dla sześciu miesięcy zimowych 2023 r., w których trzeba ogrzewać budynki (I-III, X-XII) wyniosła +4,2°C i okazała się znacznie wyższa od analogicznej średniej 70-letniej (1951-2020), która wynosi +1,8°C. Dla porównania średnia ta z roku 2021 wyniosła +2,3°C, a z 2022 roku +4,1°C. Wysoka średnia temperatura powietrza z miesięcy zimowych 2023 roku wpłynęła korzystnie na jakość powietrza atmosferycznego. Dobrym wskaźnikiem zapotrzebowania na ciepło jest tzw. liczba stopniodni grzewczych, wyliczona jako suma różnicy między średnią temperaturą dobową a wartością 18,0°C, dla </w:t>
      </w:r>
      <w:proofErr w:type="spellStart"/>
      <w:r w:rsidRPr="0046206E">
        <w:t>Tśr</w:t>
      </w:r>
      <w:proofErr w:type="spellEnd"/>
      <w:r w:rsidRPr="0046206E">
        <w:t xml:space="preserve"> ≤ 15,0°C. Liczba ta obliczona dla roku 2023 na podstawie pomiarów prowadzonych na stacji IMGW w Toruniu (2936,9) okazała się niższa niż analogiczna z roku 2022 (3128,5) i z roku 2021 (3412,6).</w:t>
      </w:r>
    </w:p>
    <w:p w14:paraId="0699E32B" w14:textId="77777777" w:rsidR="001D001C" w:rsidRPr="0046206E" w:rsidRDefault="001D001C" w:rsidP="001D001C">
      <w:pPr>
        <w:spacing w:after="104"/>
        <w:ind w:right="211"/>
        <w:rPr>
          <w:rFonts w:asciiTheme="minorHAnsi" w:hAnsiTheme="minorHAnsi" w:cstheme="minorHAnsi"/>
        </w:rPr>
      </w:pPr>
      <w:r w:rsidRPr="0046206E">
        <w:rPr>
          <w:rFonts w:asciiTheme="minorHAnsi" w:hAnsiTheme="minorHAnsi" w:cstheme="minorHAnsi"/>
          <w:b/>
        </w:rPr>
        <w:t xml:space="preserve">Opady atmosferyczne </w:t>
      </w:r>
    </w:p>
    <w:p w14:paraId="58AC9773" w14:textId="2D268FB3" w:rsidR="001D001C" w:rsidRPr="0046206E" w:rsidRDefault="0046206E" w:rsidP="001D001C">
      <w:pPr>
        <w:rPr>
          <w:rFonts w:asciiTheme="minorHAnsi" w:hAnsiTheme="minorHAnsi" w:cstheme="minorHAnsi"/>
        </w:rPr>
      </w:pPr>
      <w:r w:rsidRPr="0046206E">
        <w:t>Roczna suma opadów atmosferycznych 2023 r. wyniosła na stacji IMGW-PIB w Toruniu 597,7 mm, co stanowi 108,9% normy określonej na podstawie pomiarów w latach 1991-2020. W klasyfikacji od 1951</w:t>
      </w:r>
      <w:r w:rsidR="00EF7CFE">
        <w:t> </w:t>
      </w:r>
      <w:r w:rsidRPr="0046206E">
        <w:t xml:space="preserve">r., rok 2023 plasuje się na 22 pozycji. Suma opadów z 2023 r. w Toruniu była wyższa od średniej sumy z </w:t>
      </w:r>
      <w:proofErr w:type="spellStart"/>
      <w:r w:rsidRPr="0046206E">
        <w:t>wielolecia</w:t>
      </w:r>
      <w:proofErr w:type="spellEnd"/>
      <w:r w:rsidRPr="0046206E">
        <w:t xml:space="preserve"> 1951-1980 wynoszącej 526,6 mm oraz od </w:t>
      </w:r>
      <w:r w:rsidR="00776F02" w:rsidRPr="0046206E">
        <w:t>średniej sumy</w:t>
      </w:r>
      <w:r w:rsidRPr="0046206E">
        <w:t xml:space="preserve"> z </w:t>
      </w:r>
      <w:proofErr w:type="spellStart"/>
      <w:r w:rsidRPr="0046206E">
        <w:t>wielolecia</w:t>
      </w:r>
      <w:proofErr w:type="spellEnd"/>
      <w:r w:rsidRPr="0046206E">
        <w:t xml:space="preserve"> 1981-2010 (537,4 mm). W przebiegu rocznym maksimum opadów przypadło na miesiąc listopad – 116,9 mm, a</w:t>
      </w:r>
      <w:r w:rsidR="00EF7CFE">
        <w:t> </w:t>
      </w:r>
      <w:r w:rsidRPr="0046206E">
        <w:t xml:space="preserve">minimum na wrzesień – 12,3 mm. Poszczególne miesiące 2023 roku pod względem ww. klasyfikacji opadowej określono jako: skrajnie wilgotny listopad, bardzo wilgotny październik i grudzień, wilgotny </w:t>
      </w:r>
      <w:r w:rsidRPr="0046206E">
        <w:lastRenderedPageBreak/>
        <w:t>styczeń, luty, marzec i sierpień, normalny kwiecień, suchy czerwiec, bardzo suchy maj i lipiec, natomiast wrzesień skrajnie suchy.</w:t>
      </w:r>
    </w:p>
    <w:p w14:paraId="703B04C5" w14:textId="56BE52A8" w:rsidR="001D001C" w:rsidRPr="0046206E" w:rsidRDefault="001D001C" w:rsidP="001D001C">
      <w:pPr>
        <w:pStyle w:val="Legenda"/>
        <w:keepNext/>
        <w:rPr>
          <w:rFonts w:asciiTheme="minorHAnsi" w:hAnsiTheme="minorHAnsi"/>
          <w:i/>
        </w:rPr>
      </w:pPr>
      <w:bookmarkStart w:id="126" w:name="_Toc175642041"/>
      <w:r w:rsidRPr="0046206E">
        <w:rPr>
          <w:rFonts w:asciiTheme="minorHAnsi" w:hAnsiTheme="minorHAnsi"/>
        </w:rPr>
        <w:t xml:space="preserve">Wykres </w:t>
      </w:r>
      <w:r w:rsidR="00A237D1">
        <w:rPr>
          <w:rFonts w:asciiTheme="minorHAnsi" w:hAnsiTheme="minorHAnsi"/>
        </w:rPr>
        <w:fldChar w:fldCharType="begin"/>
      </w:r>
      <w:r w:rsidR="00A237D1">
        <w:rPr>
          <w:rFonts w:asciiTheme="minorHAnsi" w:hAnsiTheme="minorHAnsi"/>
        </w:rPr>
        <w:instrText xml:space="preserve"> SEQ Wykres \* ARABIC </w:instrText>
      </w:r>
      <w:r w:rsidR="00A237D1">
        <w:rPr>
          <w:rFonts w:asciiTheme="minorHAnsi" w:hAnsiTheme="minorHAnsi"/>
        </w:rPr>
        <w:fldChar w:fldCharType="separate"/>
      </w:r>
      <w:r w:rsidR="00B61AD0">
        <w:rPr>
          <w:rFonts w:asciiTheme="minorHAnsi" w:hAnsiTheme="minorHAnsi"/>
          <w:noProof/>
        </w:rPr>
        <w:t>2</w:t>
      </w:r>
      <w:r w:rsidR="00A237D1">
        <w:rPr>
          <w:rFonts w:asciiTheme="minorHAnsi" w:hAnsiTheme="minorHAnsi"/>
        </w:rPr>
        <w:fldChar w:fldCharType="end"/>
      </w:r>
      <w:r w:rsidRPr="0046206E">
        <w:rPr>
          <w:rFonts w:asciiTheme="minorHAnsi" w:hAnsiTheme="minorHAnsi"/>
        </w:rPr>
        <w:t xml:space="preserve"> </w:t>
      </w:r>
      <w:r w:rsidR="0046206E" w:rsidRPr="0046206E">
        <w:rPr>
          <w:rFonts w:asciiTheme="minorHAnsi" w:hAnsiTheme="minorHAnsi"/>
        </w:rPr>
        <w:t>Suma</w:t>
      </w:r>
      <w:r w:rsidRPr="0046206E">
        <w:rPr>
          <w:rFonts w:asciiTheme="minorHAnsi" w:hAnsiTheme="minorHAnsi"/>
        </w:rPr>
        <w:t xml:space="preserve"> opadów atmosferycznych </w:t>
      </w:r>
      <w:r w:rsidR="0046206E" w:rsidRPr="0046206E">
        <w:rPr>
          <w:rFonts w:asciiTheme="minorHAnsi" w:hAnsiTheme="minorHAnsi"/>
        </w:rPr>
        <w:t xml:space="preserve">i liczba dni z opadem </w:t>
      </w:r>
      <w:r w:rsidRPr="0046206E">
        <w:rPr>
          <w:rFonts w:asciiTheme="minorHAnsi" w:hAnsiTheme="minorHAnsi"/>
        </w:rPr>
        <w:t>w 20</w:t>
      </w:r>
      <w:r w:rsidR="0046206E" w:rsidRPr="0046206E">
        <w:rPr>
          <w:rFonts w:asciiTheme="minorHAnsi" w:hAnsiTheme="minorHAnsi"/>
        </w:rPr>
        <w:t>23</w:t>
      </w:r>
      <w:r w:rsidRPr="0046206E">
        <w:rPr>
          <w:rFonts w:asciiTheme="minorHAnsi" w:hAnsiTheme="minorHAnsi"/>
        </w:rPr>
        <w:t xml:space="preserve"> roku w Toruniu</w:t>
      </w:r>
      <w:bookmarkEnd w:id="126"/>
    </w:p>
    <w:p w14:paraId="2332EC49" w14:textId="51A19B45" w:rsidR="001D001C" w:rsidRPr="0046206E" w:rsidRDefault="0046206E" w:rsidP="001D001C">
      <w:pPr>
        <w:spacing w:line="240" w:lineRule="auto"/>
        <w:rPr>
          <w:rFonts w:asciiTheme="minorHAnsi" w:hAnsiTheme="minorHAnsi" w:cstheme="minorHAnsi"/>
          <w:sz w:val="18"/>
          <w:szCs w:val="18"/>
        </w:rPr>
      </w:pPr>
      <w:r w:rsidRPr="0046206E">
        <w:rPr>
          <w:noProof/>
        </w:rPr>
        <w:drawing>
          <wp:inline distT="0" distB="0" distL="0" distR="0" wp14:anchorId="6F73ACB1" wp14:editId="5027E049">
            <wp:extent cx="5060748" cy="2667395"/>
            <wp:effectExtent l="0" t="0" r="6985" b="0"/>
            <wp:docPr id="1779810451" name="Obraz 1"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10451" name="Obraz 1" descr="Obraz zawierający tekst, zrzut ekranu, oprogramowanie, Oprogramowanie multimedialne&#10;&#10;Opis wygenerowany automatycznie"/>
                    <pic:cNvPicPr/>
                  </pic:nvPicPr>
                  <pic:blipFill rotWithShape="1">
                    <a:blip r:embed="rId21"/>
                    <a:srcRect l="39550" t="37724" r="20296" b="22826"/>
                    <a:stretch/>
                  </pic:blipFill>
                  <pic:spPr bwMode="auto">
                    <a:xfrm>
                      <a:off x="0" y="0"/>
                      <a:ext cx="5079251" cy="2677147"/>
                    </a:xfrm>
                    <a:prstGeom prst="rect">
                      <a:avLst/>
                    </a:prstGeom>
                    <a:ln>
                      <a:noFill/>
                    </a:ln>
                    <a:extLst>
                      <a:ext uri="{53640926-AAD7-44D8-BBD7-CCE9431645EC}">
                        <a14:shadowObscured xmlns:a14="http://schemas.microsoft.com/office/drawing/2010/main"/>
                      </a:ext>
                    </a:extLst>
                  </pic:spPr>
                </pic:pic>
              </a:graphicData>
            </a:graphic>
          </wp:inline>
        </w:drawing>
      </w:r>
      <w:r w:rsidR="001D001C" w:rsidRPr="0046206E">
        <w:rPr>
          <w:rFonts w:asciiTheme="minorHAnsi" w:hAnsiTheme="minorHAnsi" w:cstheme="minorHAnsi"/>
        </w:rPr>
        <w:br/>
      </w:r>
      <w:r w:rsidR="001D001C" w:rsidRPr="0046206E">
        <w:rPr>
          <w:rFonts w:asciiTheme="minorHAnsi" w:hAnsiTheme="minorHAnsi" w:cstheme="minorHAnsi"/>
          <w:sz w:val="18"/>
          <w:szCs w:val="18"/>
        </w:rPr>
        <w:t>Źródło: „Roczna ocena jakości powietrza w województwie kujawsko – pomorskim. Raport wojewódzki za rok 20</w:t>
      </w:r>
      <w:r w:rsidRPr="0046206E">
        <w:rPr>
          <w:rFonts w:asciiTheme="minorHAnsi" w:hAnsiTheme="minorHAnsi" w:cstheme="minorHAnsi"/>
          <w:sz w:val="18"/>
          <w:szCs w:val="18"/>
        </w:rPr>
        <w:t>23</w:t>
      </w:r>
      <w:r w:rsidR="001D001C" w:rsidRPr="0046206E">
        <w:rPr>
          <w:rFonts w:asciiTheme="minorHAnsi" w:hAnsiTheme="minorHAnsi" w:cstheme="minorHAnsi"/>
          <w:sz w:val="18"/>
          <w:szCs w:val="18"/>
        </w:rPr>
        <w:t xml:space="preserve">” </w:t>
      </w:r>
    </w:p>
    <w:p w14:paraId="739F6397" w14:textId="1A22AD28" w:rsidR="001D001C" w:rsidRPr="0046206E" w:rsidRDefault="0046206E" w:rsidP="001D001C">
      <w:pPr>
        <w:rPr>
          <w:rFonts w:asciiTheme="minorHAnsi" w:hAnsiTheme="minorHAnsi" w:cstheme="minorHAnsi"/>
        </w:rPr>
      </w:pPr>
      <w:r w:rsidRPr="0046206E">
        <w:t>Opady atmosferyczne występowały w 2023 r. w Toruniu w ciągu 228 dni, przy średniej z lat 1997-2022 wynoszącej 212 dni. Najwięcej dni z opadem zanotowano w 2023 r. w październiku, listopadzie, grudniu (po 25 dni w każdym miesiącu) oraz w styczniu (24 dni), natomiast najmniej we wrześniu (6</w:t>
      </w:r>
      <w:r w:rsidR="00EF7CFE">
        <w:t> </w:t>
      </w:r>
      <w:r w:rsidRPr="0046206E">
        <w:t>dni). Wśród 228 dni, w których wystąpił opad atmosferyczny, opady duże ≥ 10,0 mm stanowiły 7,0% wszystkich opadów (16 dni). Najwięcej dni</w:t>
      </w:r>
      <w:r w:rsidR="00F15C8C">
        <w:t xml:space="preserve"> </w:t>
      </w:r>
      <w:r w:rsidRPr="0046206E">
        <w:t>z dużym opadem miało miejsce w listopadzie (4 dni) i</w:t>
      </w:r>
      <w:r w:rsidR="00EF7CFE">
        <w:t> </w:t>
      </w:r>
      <w:r w:rsidRPr="0046206E">
        <w:t>w</w:t>
      </w:r>
      <w:r w:rsidR="00EF7CFE">
        <w:t> </w:t>
      </w:r>
      <w:r w:rsidRPr="0046206E">
        <w:t>sierpniu (3 dni). Najwyższa dobowa suma opadów w 2023 roku została odnotowana w dniu 3</w:t>
      </w:r>
      <w:r w:rsidR="00EF7CFE">
        <w:t> </w:t>
      </w:r>
      <w:r w:rsidRPr="0046206E">
        <w:t>listopada i wyniosła 44,4 mm.</w:t>
      </w:r>
    </w:p>
    <w:p w14:paraId="27267C60" w14:textId="77777777" w:rsidR="001D001C" w:rsidRPr="0046206E" w:rsidRDefault="001D001C" w:rsidP="001D001C">
      <w:pPr>
        <w:spacing w:line="240" w:lineRule="auto"/>
        <w:rPr>
          <w:rFonts w:asciiTheme="minorHAnsi" w:hAnsiTheme="minorHAnsi" w:cstheme="minorHAnsi"/>
        </w:rPr>
      </w:pPr>
      <w:r w:rsidRPr="0046206E">
        <w:rPr>
          <w:rFonts w:asciiTheme="minorHAnsi" w:hAnsiTheme="minorHAnsi" w:cstheme="minorHAnsi"/>
          <w:b/>
        </w:rPr>
        <w:t xml:space="preserve">Pokrywa śnieżna </w:t>
      </w:r>
    </w:p>
    <w:p w14:paraId="797A4CED" w14:textId="6B3086A2" w:rsidR="00B35A29" w:rsidRPr="00E666C0" w:rsidRDefault="0046206E" w:rsidP="00B35A29">
      <w:pPr>
        <w:rPr>
          <w:rFonts w:asciiTheme="minorHAnsi" w:hAnsiTheme="minorHAnsi" w:cstheme="minorHAnsi"/>
        </w:rPr>
      </w:pPr>
      <w:r w:rsidRPr="0046206E">
        <w:t>Dane o pokrywie śnieżnej ze stacji IMGW-PIB w Toruniu wskazują, że: w całym 2023 roku liczba dni z</w:t>
      </w:r>
      <w:r w:rsidR="00EF7CFE">
        <w:t> </w:t>
      </w:r>
      <w:r w:rsidRPr="0046206E">
        <w:t>pokrywą śnieżną wyniosła 42 dni, pokrywa śnieżna występowała w ciągu pięciu miesięcy (w styczniu, lutym, marcu, listopadzie i grudniu), maksymalna wysokość pokrywy śnieżnej wyniosła 13 cm, co jest wartością wyższą od zarejestrowanej w 2022 roku (6 cm).</w:t>
      </w:r>
      <w:r w:rsidR="001D001C" w:rsidRPr="0016137A">
        <w:rPr>
          <w:rFonts w:asciiTheme="minorHAnsi" w:hAnsiTheme="minorHAnsi" w:cstheme="minorHAnsi"/>
        </w:rPr>
        <w:t xml:space="preserve"> </w:t>
      </w:r>
    </w:p>
    <w:p w14:paraId="63E61330" w14:textId="77777777" w:rsidR="00631FE3" w:rsidRPr="00C62FC8" w:rsidRDefault="00631FE3" w:rsidP="00EE3D40">
      <w:pPr>
        <w:pStyle w:val="Nagwek2"/>
      </w:pPr>
      <w:bookmarkStart w:id="127" w:name="_Toc174000491"/>
      <w:r w:rsidRPr="00C62FC8">
        <w:t>Trendy demograficzne</w:t>
      </w:r>
      <w:bookmarkEnd w:id="124"/>
      <w:bookmarkEnd w:id="127"/>
    </w:p>
    <w:p w14:paraId="0C7AF248" w14:textId="7711D2CE" w:rsidR="00631FE3" w:rsidRDefault="00631FE3" w:rsidP="00631FE3">
      <w:pPr>
        <w:rPr>
          <w:rFonts w:cstheme="minorHAnsi"/>
        </w:rPr>
      </w:pPr>
      <w:r w:rsidRPr="00C62FC8">
        <w:rPr>
          <w:rFonts w:cstheme="minorHAnsi"/>
        </w:rPr>
        <w:t>Liczba ludności Miasta Toruń maleje z roku na rok. W 20</w:t>
      </w:r>
      <w:r w:rsidR="005E6A7D">
        <w:rPr>
          <w:rFonts w:cstheme="minorHAnsi"/>
        </w:rPr>
        <w:t>23</w:t>
      </w:r>
      <w:r w:rsidRPr="00C62FC8">
        <w:rPr>
          <w:rFonts w:cstheme="minorHAnsi"/>
        </w:rPr>
        <w:t xml:space="preserve"> roku</w:t>
      </w:r>
      <w:r w:rsidR="005E6A7D">
        <w:rPr>
          <w:rFonts w:cstheme="minorHAnsi"/>
        </w:rPr>
        <w:t xml:space="preserve"> miasto liczyło 194 771</w:t>
      </w:r>
      <w:r w:rsidRPr="00C62FC8">
        <w:rPr>
          <w:rFonts w:cstheme="minorHAnsi"/>
        </w:rPr>
        <w:t xml:space="preserve"> mieszkańców. Liczba kobiet wyniosła 10</w:t>
      </w:r>
      <w:r w:rsidR="005E6A7D">
        <w:rPr>
          <w:rFonts w:cstheme="minorHAnsi"/>
        </w:rPr>
        <w:t>4</w:t>
      </w:r>
      <w:r w:rsidRPr="00C62FC8">
        <w:rPr>
          <w:rFonts w:cstheme="minorHAnsi"/>
        </w:rPr>
        <w:t xml:space="preserve"> </w:t>
      </w:r>
      <w:r w:rsidR="005E6A7D">
        <w:rPr>
          <w:rFonts w:cstheme="minorHAnsi"/>
        </w:rPr>
        <w:t>307</w:t>
      </w:r>
      <w:r w:rsidRPr="00C62FC8">
        <w:rPr>
          <w:rFonts w:cstheme="minorHAnsi"/>
        </w:rPr>
        <w:t xml:space="preserve">, a mężczyzn </w:t>
      </w:r>
      <w:r w:rsidR="005E6A7D">
        <w:rPr>
          <w:rFonts w:cstheme="minorHAnsi"/>
        </w:rPr>
        <w:t>90 464</w:t>
      </w:r>
      <w:r w:rsidRPr="00C62FC8">
        <w:rPr>
          <w:rFonts w:cstheme="minorHAnsi"/>
        </w:rPr>
        <w:t xml:space="preserve">. </w:t>
      </w:r>
      <w:r w:rsidR="005E6A7D">
        <w:rPr>
          <w:rFonts w:cstheme="minorHAnsi"/>
        </w:rPr>
        <w:t xml:space="preserve">Współczynnik feminizacji utrzymuje się stale na poziomie 115, co </w:t>
      </w:r>
      <w:r w:rsidR="00776F02">
        <w:rPr>
          <w:rFonts w:cstheme="minorHAnsi"/>
        </w:rPr>
        <w:t>oznacza,</w:t>
      </w:r>
      <w:r w:rsidR="005E6A7D">
        <w:rPr>
          <w:rFonts w:cstheme="minorHAnsi"/>
        </w:rPr>
        <w:t xml:space="preserve"> że na 100 mężczyzn w Toruniu przypada 115 kobiet. Średni spadek liczby ludności w mieście w latach 2012-2023 wyniósł 0,4% r/r., przy czym w latach 2020-2024</w:t>
      </w:r>
      <w:r w:rsidR="00577824">
        <w:rPr>
          <w:rFonts w:cstheme="minorHAnsi"/>
        </w:rPr>
        <w:t xml:space="preserve"> wyniósł 0,8%</w:t>
      </w:r>
      <w:r w:rsidR="00EF7CFE">
        <w:rPr>
          <w:rFonts w:cstheme="minorHAnsi"/>
        </w:rPr>
        <w:t> </w:t>
      </w:r>
      <w:r w:rsidR="00577824">
        <w:rPr>
          <w:rFonts w:cstheme="minorHAnsi"/>
        </w:rPr>
        <w:t xml:space="preserve">r/r. Wpływ spadek liczby ludności ma nie tylko starzenie się </w:t>
      </w:r>
      <w:r w:rsidR="00776F02">
        <w:rPr>
          <w:rFonts w:cstheme="minorHAnsi"/>
        </w:rPr>
        <w:t>społeczeństwa,</w:t>
      </w:r>
      <w:r w:rsidR="00577824">
        <w:rPr>
          <w:rFonts w:cstheme="minorHAnsi"/>
        </w:rPr>
        <w:t xml:space="preserve"> ale również ruchy migracyjne na terenie aglomeracji toruńskiej, szczególnie po rozpoczęciu się pandemii COVID 19 (od 2020</w:t>
      </w:r>
      <w:r w:rsidR="00EF7CFE">
        <w:rPr>
          <w:rFonts w:cstheme="minorHAnsi"/>
        </w:rPr>
        <w:t xml:space="preserve"> </w:t>
      </w:r>
      <w:r w:rsidR="00577824">
        <w:rPr>
          <w:rFonts w:cstheme="minorHAnsi"/>
        </w:rPr>
        <w:t>r.).</w:t>
      </w:r>
      <w:r w:rsidRPr="00C62FC8">
        <w:rPr>
          <w:rFonts w:cstheme="minorHAnsi"/>
        </w:rPr>
        <w:t xml:space="preserve"> </w:t>
      </w:r>
    </w:p>
    <w:p w14:paraId="076F8ACE" w14:textId="77777777" w:rsidR="00EA2823" w:rsidRDefault="00EA2823" w:rsidP="00631FE3">
      <w:pPr>
        <w:rPr>
          <w:rFonts w:cstheme="minorHAnsi"/>
        </w:rPr>
      </w:pPr>
    </w:p>
    <w:p w14:paraId="3F6C8214" w14:textId="77777777" w:rsidR="00EA2823" w:rsidRDefault="00EA2823" w:rsidP="00631FE3">
      <w:pPr>
        <w:rPr>
          <w:rFonts w:cstheme="minorHAnsi"/>
        </w:rPr>
      </w:pPr>
    </w:p>
    <w:p w14:paraId="255EDAC8" w14:textId="77777777" w:rsidR="004750A1" w:rsidRDefault="004750A1" w:rsidP="000D3815">
      <w:pPr>
        <w:pStyle w:val="Legenda"/>
        <w:sectPr w:rsidR="004750A1" w:rsidSect="00921CF4">
          <w:footerReference w:type="default" r:id="rId22"/>
          <w:footerReference w:type="first" r:id="rId23"/>
          <w:pgSz w:w="11906" w:h="16838"/>
          <w:pgMar w:top="1417" w:right="1417" w:bottom="1417" w:left="1417" w:header="708" w:footer="708" w:gutter="0"/>
          <w:pgNumType w:start="0"/>
          <w:cols w:space="708"/>
          <w:titlePg/>
          <w:docGrid w:linePitch="360"/>
        </w:sectPr>
      </w:pPr>
      <w:bookmarkStart w:id="128" w:name="_Toc39704575"/>
    </w:p>
    <w:p w14:paraId="63AD5F77" w14:textId="3C605EDB" w:rsidR="00631FE3" w:rsidRPr="00C62FC8" w:rsidRDefault="00044782" w:rsidP="00044782">
      <w:pPr>
        <w:pStyle w:val="Legenda"/>
      </w:pPr>
      <w:bookmarkStart w:id="129" w:name="_Toc175641951"/>
      <w:r>
        <w:lastRenderedPageBreak/>
        <w:t xml:space="preserve">Tabela </w:t>
      </w:r>
      <w:r w:rsidR="0054520A">
        <w:fldChar w:fldCharType="begin"/>
      </w:r>
      <w:r w:rsidR="0054520A">
        <w:instrText xml:space="preserve"> SEQ Tabela \* ARABIC </w:instrText>
      </w:r>
      <w:r w:rsidR="0054520A">
        <w:fldChar w:fldCharType="separate"/>
      </w:r>
      <w:r w:rsidR="00B61AD0">
        <w:rPr>
          <w:noProof/>
        </w:rPr>
        <w:t>2</w:t>
      </w:r>
      <w:r w:rsidR="0054520A">
        <w:rPr>
          <w:noProof/>
        </w:rPr>
        <w:fldChar w:fldCharType="end"/>
      </w:r>
      <w:r w:rsidR="00631FE3" w:rsidRPr="00C62FC8">
        <w:t xml:space="preserve"> Trendy demograficzne Miasta </w:t>
      </w:r>
      <w:bookmarkEnd w:id="128"/>
      <w:r w:rsidR="00631FE3" w:rsidRPr="00C62FC8">
        <w:t>Toruń</w:t>
      </w:r>
      <w:bookmarkEnd w:id="129"/>
      <w:r w:rsidR="00631FE3" w:rsidRPr="00C62FC8">
        <w:t xml:space="preserve">  </w:t>
      </w:r>
    </w:p>
    <w:tbl>
      <w:tblPr>
        <w:tblW w:w="14596" w:type="dxa"/>
        <w:jc w:val="center"/>
        <w:tblLayout w:type="fixed"/>
        <w:tblCellMar>
          <w:left w:w="70" w:type="dxa"/>
          <w:right w:w="70" w:type="dxa"/>
        </w:tblCellMar>
        <w:tblLook w:val="04A0" w:firstRow="1" w:lastRow="0" w:firstColumn="1" w:lastColumn="0" w:noHBand="0" w:noVBand="1"/>
      </w:tblPr>
      <w:tblGrid>
        <w:gridCol w:w="2972"/>
        <w:gridCol w:w="992"/>
        <w:gridCol w:w="993"/>
        <w:gridCol w:w="992"/>
        <w:gridCol w:w="992"/>
        <w:gridCol w:w="992"/>
        <w:gridCol w:w="993"/>
        <w:gridCol w:w="992"/>
        <w:gridCol w:w="850"/>
        <w:gridCol w:w="993"/>
        <w:gridCol w:w="850"/>
        <w:gridCol w:w="992"/>
        <w:gridCol w:w="993"/>
      </w:tblGrid>
      <w:tr w:rsidR="004750A1" w:rsidRPr="005E6A7D" w14:paraId="7D74AC9C" w14:textId="0AB87929" w:rsidTr="004750A1">
        <w:trPr>
          <w:trHeight w:val="249"/>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3431A0" w14:textId="77777777" w:rsidR="005E6A7D" w:rsidRPr="005E6A7D" w:rsidRDefault="005E6A7D" w:rsidP="005E6A7D">
            <w:pPr>
              <w:pStyle w:val="tabela"/>
            </w:pPr>
            <w:r w:rsidRPr="005E6A7D">
              <w:t>Wybrane dane statystyczne</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606EFD" w14:textId="77777777" w:rsidR="005E6A7D" w:rsidRPr="005E6A7D" w:rsidRDefault="005E6A7D" w:rsidP="005E6A7D">
            <w:pPr>
              <w:pStyle w:val="tabela"/>
            </w:pPr>
            <w:r w:rsidRPr="005E6A7D">
              <w:t>2012</w:t>
            </w:r>
          </w:p>
        </w:tc>
        <w:tc>
          <w:tcPr>
            <w:tcW w:w="99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C8EABA9" w14:textId="77777777" w:rsidR="005E6A7D" w:rsidRPr="005E6A7D" w:rsidRDefault="005E6A7D" w:rsidP="005E6A7D">
            <w:pPr>
              <w:pStyle w:val="tabela"/>
            </w:pPr>
            <w:r w:rsidRPr="005E6A7D">
              <w:t>2013</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85C64BC" w14:textId="77777777" w:rsidR="005E6A7D" w:rsidRPr="005E6A7D" w:rsidRDefault="005E6A7D" w:rsidP="005E6A7D">
            <w:pPr>
              <w:pStyle w:val="tabela"/>
            </w:pPr>
            <w:r w:rsidRPr="005E6A7D">
              <w:t>2014</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B91612E" w14:textId="77777777" w:rsidR="005E6A7D" w:rsidRPr="005E6A7D" w:rsidRDefault="005E6A7D" w:rsidP="005E6A7D">
            <w:pPr>
              <w:pStyle w:val="tabela"/>
            </w:pPr>
            <w:r w:rsidRPr="005E6A7D">
              <w:t>2015</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349F63B" w14:textId="77777777" w:rsidR="005E6A7D" w:rsidRPr="005E6A7D" w:rsidRDefault="005E6A7D" w:rsidP="005E6A7D">
            <w:pPr>
              <w:pStyle w:val="tabela"/>
            </w:pPr>
            <w:r w:rsidRPr="005E6A7D">
              <w:t>2016</w:t>
            </w:r>
          </w:p>
        </w:tc>
        <w:tc>
          <w:tcPr>
            <w:tcW w:w="99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7780B13" w14:textId="77777777" w:rsidR="005E6A7D" w:rsidRPr="005E6A7D" w:rsidRDefault="005E6A7D" w:rsidP="005E6A7D">
            <w:pPr>
              <w:pStyle w:val="tabela"/>
            </w:pPr>
            <w:r w:rsidRPr="005E6A7D">
              <w:t>2017</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34DC958" w14:textId="77777777" w:rsidR="005E6A7D" w:rsidRPr="005E6A7D" w:rsidRDefault="005E6A7D" w:rsidP="005E6A7D">
            <w:pPr>
              <w:pStyle w:val="tabela"/>
            </w:pPr>
            <w:r w:rsidRPr="005E6A7D">
              <w:t>2018</w:t>
            </w:r>
          </w:p>
        </w:tc>
        <w:tc>
          <w:tcPr>
            <w:tcW w:w="85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A320EF5" w14:textId="77777777" w:rsidR="005E6A7D" w:rsidRPr="005E6A7D" w:rsidRDefault="005E6A7D" w:rsidP="005E6A7D">
            <w:pPr>
              <w:pStyle w:val="tabela"/>
            </w:pPr>
            <w:r w:rsidRPr="005E6A7D">
              <w:t>2019</w:t>
            </w:r>
          </w:p>
        </w:tc>
        <w:tc>
          <w:tcPr>
            <w:tcW w:w="9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27F3DF0" w14:textId="03D601EA" w:rsidR="005E6A7D" w:rsidRPr="005E6A7D" w:rsidRDefault="005E6A7D" w:rsidP="005E6A7D">
            <w:pPr>
              <w:pStyle w:val="tabela"/>
            </w:pPr>
            <w:r w:rsidRPr="005E6A7D">
              <w:t>2020</w:t>
            </w:r>
          </w:p>
        </w:tc>
        <w:tc>
          <w:tcPr>
            <w:tcW w:w="85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1AAA234" w14:textId="6464BC88" w:rsidR="005E6A7D" w:rsidRPr="005E6A7D" w:rsidRDefault="005E6A7D" w:rsidP="005E6A7D">
            <w:pPr>
              <w:pStyle w:val="tabela"/>
            </w:pPr>
            <w:r w:rsidRPr="005E6A7D">
              <w:t>2021</w:t>
            </w:r>
          </w:p>
        </w:tc>
        <w:tc>
          <w:tcPr>
            <w:tcW w:w="99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2900C60" w14:textId="5DF69309" w:rsidR="005E6A7D" w:rsidRPr="005E6A7D" w:rsidRDefault="005E6A7D" w:rsidP="005E6A7D">
            <w:pPr>
              <w:pStyle w:val="tabela"/>
            </w:pPr>
            <w:r w:rsidRPr="005E6A7D">
              <w:t>2022</w:t>
            </w:r>
          </w:p>
        </w:tc>
        <w:tc>
          <w:tcPr>
            <w:tcW w:w="99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20CBF5B" w14:textId="274DF41F" w:rsidR="005E6A7D" w:rsidRPr="005E6A7D" w:rsidRDefault="005E6A7D" w:rsidP="005E6A7D">
            <w:pPr>
              <w:pStyle w:val="tabela"/>
            </w:pPr>
            <w:r w:rsidRPr="005E6A7D">
              <w:t>2023</w:t>
            </w:r>
          </w:p>
        </w:tc>
      </w:tr>
      <w:tr w:rsidR="004750A1" w:rsidRPr="005E6A7D" w14:paraId="51788B55" w14:textId="1E15FF5F" w:rsidTr="004750A1">
        <w:trPr>
          <w:trHeight w:val="326"/>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00ED430" w14:textId="77777777" w:rsidR="005E6A7D" w:rsidRPr="005E6A7D" w:rsidRDefault="005E6A7D" w:rsidP="004750A1">
            <w:pPr>
              <w:pStyle w:val="tabela"/>
              <w:jc w:val="left"/>
            </w:pPr>
            <w:r w:rsidRPr="005E6A7D">
              <w:t>Ludność ogółem</w:t>
            </w:r>
          </w:p>
        </w:tc>
        <w:tc>
          <w:tcPr>
            <w:tcW w:w="992" w:type="dxa"/>
            <w:tcBorders>
              <w:top w:val="nil"/>
              <w:left w:val="nil"/>
              <w:bottom w:val="single" w:sz="4" w:space="0" w:color="auto"/>
              <w:right w:val="single" w:sz="4" w:space="0" w:color="auto"/>
            </w:tcBorders>
            <w:shd w:val="clear" w:color="auto" w:fill="auto"/>
            <w:noWrap/>
            <w:vAlign w:val="center"/>
          </w:tcPr>
          <w:p w14:paraId="53EEDE1F" w14:textId="7C91A997" w:rsidR="005E6A7D" w:rsidRPr="005E6A7D" w:rsidRDefault="005E6A7D" w:rsidP="005E6A7D">
            <w:pPr>
              <w:pStyle w:val="tabela"/>
            </w:pPr>
            <w:r w:rsidRPr="005E6A7D">
              <w:t>204 299</w:t>
            </w:r>
          </w:p>
        </w:tc>
        <w:tc>
          <w:tcPr>
            <w:tcW w:w="993" w:type="dxa"/>
            <w:tcBorders>
              <w:top w:val="nil"/>
              <w:left w:val="nil"/>
              <w:bottom w:val="single" w:sz="4" w:space="0" w:color="auto"/>
              <w:right w:val="single" w:sz="4" w:space="0" w:color="auto"/>
            </w:tcBorders>
            <w:shd w:val="clear" w:color="auto" w:fill="auto"/>
            <w:noWrap/>
            <w:vAlign w:val="center"/>
          </w:tcPr>
          <w:p w14:paraId="0DCC3D4F" w14:textId="2D9C5B22" w:rsidR="005E6A7D" w:rsidRPr="005E6A7D" w:rsidRDefault="005E6A7D" w:rsidP="005E6A7D">
            <w:pPr>
              <w:pStyle w:val="tabela"/>
            </w:pPr>
            <w:r w:rsidRPr="005E6A7D">
              <w:t>203 447</w:t>
            </w:r>
          </w:p>
        </w:tc>
        <w:tc>
          <w:tcPr>
            <w:tcW w:w="992" w:type="dxa"/>
            <w:tcBorders>
              <w:top w:val="nil"/>
              <w:left w:val="nil"/>
              <w:bottom w:val="single" w:sz="4" w:space="0" w:color="auto"/>
              <w:right w:val="single" w:sz="4" w:space="0" w:color="auto"/>
            </w:tcBorders>
            <w:shd w:val="clear" w:color="auto" w:fill="auto"/>
            <w:noWrap/>
            <w:vAlign w:val="center"/>
          </w:tcPr>
          <w:p w14:paraId="6F58ABFB" w14:textId="3ADFAFDC" w:rsidR="005E6A7D" w:rsidRPr="005E6A7D" w:rsidRDefault="005E6A7D" w:rsidP="005E6A7D">
            <w:pPr>
              <w:pStyle w:val="tabela"/>
            </w:pPr>
            <w:r w:rsidRPr="005E6A7D">
              <w:t>203 158</w:t>
            </w:r>
          </w:p>
        </w:tc>
        <w:tc>
          <w:tcPr>
            <w:tcW w:w="992" w:type="dxa"/>
            <w:tcBorders>
              <w:top w:val="nil"/>
              <w:left w:val="nil"/>
              <w:bottom w:val="single" w:sz="4" w:space="0" w:color="auto"/>
              <w:right w:val="single" w:sz="4" w:space="0" w:color="auto"/>
            </w:tcBorders>
            <w:shd w:val="clear" w:color="auto" w:fill="auto"/>
            <w:noWrap/>
            <w:vAlign w:val="center"/>
          </w:tcPr>
          <w:p w14:paraId="37CAA370" w14:textId="32FF48AC" w:rsidR="005E6A7D" w:rsidRPr="005E6A7D" w:rsidRDefault="005E6A7D" w:rsidP="005E6A7D">
            <w:pPr>
              <w:pStyle w:val="tabela"/>
            </w:pPr>
            <w:r w:rsidRPr="005E6A7D">
              <w:t>202 689</w:t>
            </w:r>
          </w:p>
        </w:tc>
        <w:tc>
          <w:tcPr>
            <w:tcW w:w="992" w:type="dxa"/>
            <w:tcBorders>
              <w:top w:val="nil"/>
              <w:left w:val="nil"/>
              <w:bottom w:val="single" w:sz="4" w:space="0" w:color="auto"/>
              <w:right w:val="single" w:sz="4" w:space="0" w:color="auto"/>
            </w:tcBorders>
            <w:shd w:val="clear" w:color="auto" w:fill="auto"/>
            <w:noWrap/>
            <w:vAlign w:val="center"/>
          </w:tcPr>
          <w:p w14:paraId="73ECBED9" w14:textId="6E84694E" w:rsidR="005E6A7D" w:rsidRPr="005E6A7D" w:rsidRDefault="005E6A7D" w:rsidP="005E6A7D">
            <w:pPr>
              <w:pStyle w:val="tabela"/>
            </w:pPr>
            <w:r w:rsidRPr="005E6A7D">
              <w:t>202 521</w:t>
            </w:r>
          </w:p>
        </w:tc>
        <w:tc>
          <w:tcPr>
            <w:tcW w:w="993" w:type="dxa"/>
            <w:tcBorders>
              <w:top w:val="nil"/>
              <w:left w:val="nil"/>
              <w:bottom w:val="single" w:sz="4" w:space="0" w:color="auto"/>
              <w:right w:val="single" w:sz="4" w:space="0" w:color="auto"/>
            </w:tcBorders>
            <w:shd w:val="clear" w:color="auto" w:fill="auto"/>
            <w:noWrap/>
            <w:vAlign w:val="center"/>
          </w:tcPr>
          <w:p w14:paraId="5C628FC1" w14:textId="792B3E1B" w:rsidR="005E6A7D" w:rsidRPr="005E6A7D" w:rsidRDefault="005E6A7D" w:rsidP="005E6A7D">
            <w:pPr>
              <w:pStyle w:val="tabela"/>
            </w:pPr>
            <w:r w:rsidRPr="005E6A7D">
              <w:t>202 562</w:t>
            </w:r>
          </w:p>
        </w:tc>
        <w:tc>
          <w:tcPr>
            <w:tcW w:w="992" w:type="dxa"/>
            <w:tcBorders>
              <w:top w:val="nil"/>
              <w:left w:val="nil"/>
              <w:bottom w:val="single" w:sz="4" w:space="0" w:color="auto"/>
              <w:right w:val="single" w:sz="4" w:space="0" w:color="auto"/>
            </w:tcBorders>
            <w:shd w:val="clear" w:color="auto" w:fill="auto"/>
            <w:noWrap/>
            <w:vAlign w:val="center"/>
          </w:tcPr>
          <w:p w14:paraId="4C31C1F1" w14:textId="4692D35C" w:rsidR="005E6A7D" w:rsidRPr="005E6A7D" w:rsidRDefault="005E6A7D" w:rsidP="005E6A7D">
            <w:pPr>
              <w:pStyle w:val="tabela"/>
            </w:pPr>
            <w:r w:rsidRPr="005E6A7D">
              <w:t>202 074</w:t>
            </w:r>
          </w:p>
        </w:tc>
        <w:tc>
          <w:tcPr>
            <w:tcW w:w="850" w:type="dxa"/>
            <w:tcBorders>
              <w:top w:val="nil"/>
              <w:left w:val="nil"/>
              <w:bottom w:val="single" w:sz="4" w:space="0" w:color="auto"/>
              <w:right w:val="single" w:sz="4" w:space="0" w:color="auto"/>
            </w:tcBorders>
            <w:shd w:val="clear" w:color="auto" w:fill="auto"/>
            <w:noWrap/>
            <w:vAlign w:val="center"/>
          </w:tcPr>
          <w:p w14:paraId="2BEA2ACB" w14:textId="2640C447" w:rsidR="005E6A7D" w:rsidRPr="005E6A7D" w:rsidRDefault="005E6A7D" w:rsidP="005E6A7D">
            <w:pPr>
              <w:pStyle w:val="tabela"/>
            </w:pPr>
            <w:r w:rsidRPr="005E6A7D">
              <w:t>201 447</w:t>
            </w:r>
          </w:p>
        </w:tc>
        <w:tc>
          <w:tcPr>
            <w:tcW w:w="993" w:type="dxa"/>
            <w:tcBorders>
              <w:top w:val="nil"/>
              <w:left w:val="nil"/>
              <w:bottom w:val="single" w:sz="4" w:space="0" w:color="auto"/>
              <w:right w:val="single" w:sz="4" w:space="0" w:color="auto"/>
            </w:tcBorders>
            <w:vAlign w:val="center"/>
          </w:tcPr>
          <w:p w14:paraId="1CDD9F7F" w14:textId="1DB6A2B9" w:rsidR="005E6A7D" w:rsidRPr="005E6A7D" w:rsidRDefault="005E6A7D" w:rsidP="005E6A7D">
            <w:pPr>
              <w:pStyle w:val="tabela"/>
            </w:pPr>
            <w:r w:rsidRPr="005E6A7D">
              <w:rPr>
                <w:rFonts w:cs="Calibri"/>
              </w:rPr>
              <w:t>198 801</w:t>
            </w:r>
          </w:p>
        </w:tc>
        <w:tc>
          <w:tcPr>
            <w:tcW w:w="850" w:type="dxa"/>
            <w:tcBorders>
              <w:top w:val="nil"/>
              <w:left w:val="nil"/>
              <w:bottom w:val="single" w:sz="4" w:space="0" w:color="auto"/>
              <w:right w:val="single" w:sz="4" w:space="0" w:color="auto"/>
            </w:tcBorders>
            <w:vAlign w:val="center"/>
          </w:tcPr>
          <w:p w14:paraId="43D3B44F" w14:textId="028D5F43" w:rsidR="005E6A7D" w:rsidRPr="005E6A7D" w:rsidRDefault="005E6A7D" w:rsidP="005E6A7D">
            <w:pPr>
              <w:pStyle w:val="tabela"/>
            </w:pPr>
            <w:r w:rsidRPr="005E6A7D">
              <w:rPr>
                <w:rFonts w:cs="Calibri"/>
              </w:rPr>
              <w:t>197 112</w:t>
            </w:r>
          </w:p>
        </w:tc>
        <w:tc>
          <w:tcPr>
            <w:tcW w:w="992" w:type="dxa"/>
            <w:tcBorders>
              <w:top w:val="nil"/>
              <w:left w:val="nil"/>
              <w:bottom w:val="single" w:sz="4" w:space="0" w:color="auto"/>
              <w:right w:val="single" w:sz="4" w:space="0" w:color="auto"/>
            </w:tcBorders>
            <w:vAlign w:val="center"/>
          </w:tcPr>
          <w:p w14:paraId="6D3E296B" w14:textId="048C4ED5" w:rsidR="005E6A7D" w:rsidRPr="005E6A7D" w:rsidRDefault="005E6A7D" w:rsidP="005E6A7D">
            <w:pPr>
              <w:pStyle w:val="tabela"/>
            </w:pPr>
            <w:r w:rsidRPr="005E6A7D">
              <w:rPr>
                <w:rFonts w:cs="Calibri"/>
              </w:rPr>
              <w:t>195 690</w:t>
            </w:r>
          </w:p>
        </w:tc>
        <w:tc>
          <w:tcPr>
            <w:tcW w:w="993" w:type="dxa"/>
            <w:tcBorders>
              <w:top w:val="nil"/>
              <w:left w:val="nil"/>
              <w:bottom w:val="single" w:sz="4" w:space="0" w:color="auto"/>
              <w:right w:val="single" w:sz="4" w:space="0" w:color="auto"/>
            </w:tcBorders>
            <w:vAlign w:val="center"/>
          </w:tcPr>
          <w:p w14:paraId="4CF295E9" w14:textId="15B8EB6B" w:rsidR="005E6A7D" w:rsidRPr="005E6A7D" w:rsidRDefault="005E6A7D" w:rsidP="005E6A7D">
            <w:pPr>
              <w:pStyle w:val="tabela"/>
            </w:pPr>
            <w:r w:rsidRPr="005E6A7D">
              <w:rPr>
                <w:rFonts w:cs="Calibri"/>
              </w:rPr>
              <w:t>194 771</w:t>
            </w:r>
          </w:p>
        </w:tc>
      </w:tr>
      <w:tr w:rsidR="004750A1" w:rsidRPr="005E6A7D" w14:paraId="12DDABAC" w14:textId="116DE08B" w:rsidTr="004750A1">
        <w:trPr>
          <w:trHeight w:val="262"/>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88610B3" w14:textId="77777777" w:rsidR="005E6A7D" w:rsidRPr="005E6A7D" w:rsidRDefault="005E6A7D" w:rsidP="004750A1">
            <w:pPr>
              <w:pStyle w:val="tabela"/>
              <w:jc w:val="left"/>
            </w:pPr>
            <w:r w:rsidRPr="005E6A7D">
              <w:t>Liczba mężczyzn</w:t>
            </w:r>
          </w:p>
        </w:tc>
        <w:tc>
          <w:tcPr>
            <w:tcW w:w="992" w:type="dxa"/>
            <w:tcBorders>
              <w:top w:val="nil"/>
              <w:left w:val="nil"/>
              <w:bottom w:val="single" w:sz="4" w:space="0" w:color="auto"/>
              <w:right w:val="single" w:sz="4" w:space="0" w:color="auto"/>
            </w:tcBorders>
            <w:shd w:val="clear" w:color="auto" w:fill="auto"/>
            <w:noWrap/>
            <w:vAlign w:val="center"/>
          </w:tcPr>
          <w:p w14:paraId="6A3B6E2E" w14:textId="240179ED" w:rsidR="005E6A7D" w:rsidRPr="005E6A7D" w:rsidRDefault="005E6A7D" w:rsidP="005E6A7D">
            <w:pPr>
              <w:pStyle w:val="tabela"/>
            </w:pPr>
            <w:r w:rsidRPr="005E6A7D">
              <w:t>94 907</w:t>
            </w:r>
          </w:p>
        </w:tc>
        <w:tc>
          <w:tcPr>
            <w:tcW w:w="993" w:type="dxa"/>
            <w:tcBorders>
              <w:top w:val="nil"/>
              <w:left w:val="nil"/>
              <w:bottom w:val="single" w:sz="4" w:space="0" w:color="auto"/>
              <w:right w:val="single" w:sz="4" w:space="0" w:color="auto"/>
            </w:tcBorders>
            <w:shd w:val="clear" w:color="auto" w:fill="auto"/>
            <w:noWrap/>
            <w:vAlign w:val="center"/>
          </w:tcPr>
          <w:p w14:paraId="04FEBBAC" w14:textId="46761343" w:rsidR="005E6A7D" w:rsidRPr="005E6A7D" w:rsidRDefault="005E6A7D" w:rsidP="005E6A7D">
            <w:pPr>
              <w:pStyle w:val="tabela"/>
            </w:pPr>
            <w:r w:rsidRPr="005E6A7D">
              <w:t>94 515</w:t>
            </w:r>
          </w:p>
        </w:tc>
        <w:tc>
          <w:tcPr>
            <w:tcW w:w="992" w:type="dxa"/>
            <w:tcBorders>
              <w:top w:val="nil"/>
              <w:left w:val="nil"/>
              <w:bottom w:val="single" w:sz="4" w:space="0" w:color="auto"/>
              <w:right w:val="single" w:sz="4" w:space="0" w:color="auto"/>
            </w:tcBorders>
            <w:shd w:val="clear" w:color="auto" w:fill="auto"/>
            <w:noWrap/>
            <w:vAlign w:val="center"/>
          </w:tcPr>
          <w:p w14:paraId="3B726A9C" w14:textId="06C15550" w:rsidR="005E6A7D" w:rsidRPr="005E6A7D" w:rsidRDefault="005E6A7D" w:rsidP="005E6A7D">
            <w:pPr>
              <w:pStyle w:val="tabela"/>
            </w:pPr>
            <w:r w:rsidRPr="005E6A7D">
              <w:t>94 361</w:t>
            </w:r>
          </w:p>
        </w:tc>
        <w:tc>
          <w:tcPr>
            <w:tcW w:w="992" w:type="dxa"/>
            <w:tcBorders>
              <w:top w:val="nil"/>
              <w:left w:val="nil"/>
              <w:bottom w:val="single" w:sz="4" w:space="0" w:color="auto"/>
              <w:right w:val="single" w:sz="4" w:space="0" w:color="auto"/>
            </w:tcBorders>
            <w:shd w:val="clear" w:color="auto" w:fill="auto"/>
            <w:noWrap/>
            <w:vAlign w:val="center"/>
          </w:tcPr>
          <w:p w14:paraId="2F70B432" w14:textId="13C5D5CA" w:rsidR="005E6A7D" w:rsidRPr="005E6A7D" w:rsidRDefault="005E6A7D" w:rsidP="005E6A7D">
            <w:pPr>
              <w:pStyle w:val="tabela"/>
            </w:pPr>
            <w:r w:rsidRPr="005E6A7D">
              <w:t>94 247</w:t>
            </w:r>
          </w:p>
        </w:tc>
        <w:tc>
          <w:tcPr>
            <w:tcW w:w="992" w:type="dxa"/>
            <w:tcBorders>
              <w:top w:val="nil"/>
              <w:left w:val="nil"/>
              <w:bottom w:val="single" w:sz="4" w:space="0" w:color="auto"/>
              <w:right w:val="single" w:sz="4" w:space="0" w:color="auto"/>
            </w:tcBorders>
            <w:shd w:val="clear" w:color="auto" w:fill="auto"/>
            <w:noWrap/>
            <w:vAlign w:val="center"/>
          </w:tcPr>
          <w:p w14:paraId="11BDAD9F" w14:textId="596BA763" w:rsidR="005E6A7D" w:rsidRPr="005E6A7D" w:rsidRDefault="005E6A7D" w:rsidP="005E6A7D">
            <w:pPr>
              <w:pStyle w:val="tabela"/>
            </w:pPr>
            <w:r w:rsidRPr="005E6A7D">
              <w:t>94 230</w:t>
            </w:r>
          </w:p>
        </w:tc>
        <w:tc>
          <w:tcPr>
            <w:tcW w:w="993" w:type="dxa"/>
            <w:tcBorders>
              <w:top w:val="nil"/>
              <w:left w:val="nil"/>
              <w:bottom w:val="single" w:sz="4" w:space="0" w:color="auto"/>
              <w:right w:val="single" w:sz="4" w:space="0" w:color="auto"/>
            </w:tcBorders>
            <w:shd w:val="clear" w:color="auto" w:fill="auto"/>
            <w:noWrap/>
            <w:vAlign w:val="center"/>
          </w:tcPr>
          <w:p w14:paraId="34BA5CDE" w14:textId="5AB48F1C" w:rsidR="005E6A7D" w:rsidRPr="005E6A7D" w:rsidRDefault="005E6A7D" w:rsidP="005E6A7D">
            <w:pPr>
              <w:pStyle w:val="tabela"/>
            </w:pPr>
            <w:r w:rsidRPr="005E6A7D">
              <w:t>94 269</w:t>
            </w:r>
          </w:p>
        </w:tc>
        <w:tc>
          <w:tcPr>
            <w:tcW w:w="992" w:type="dxa"/>
            <w:tcBorders>
              <w:top w:val="nil"/>
              <w:left w:val="nil"/>
              <w:bottom w:val="single" w:sz="4" w:space="0" w:color="auto"/>
              <w:right w:val="single" w:sz="4" w:space="0" w:color="auto"/>
            </w:tcBorders>
            <w:shd w:val="clear" w:color="auto" w:fill="auto"/>
            <w:noWrap/>
            <w:vAlign w:val="center"/>
          </w:tcPr>
          <w:p w14:paraId="6C897BA6" w14:textId="2DA5F00A" w:rsidR="005E6A7D" w:rsidRPr="005E6A7D" w:rsidRDefault="005E6A7D" w:rsidP="005E6A7D">
            <w:pPr>
              <w:pStyle w:val="tabela"/>
            </w:pPr>
            <w:r w:rsidRPr="005E6A7D">
              <w:t>93 964</w:t>
            </w:r>
          </w:p>
        </w:tc>
        <w:tc>
          <w:tcPr>
            <w:tcW w:w="850" w:type="dxa"/>
            <w:tcBorders>
              <w:top w:val="nil"/>
              <w:left w:val="nil"/>
              <w:bottom w:val="single" w:sz="4" w:space="0" w:color="auto"/>
              <w:right w:val="single" w:sz="4" w:space="0" w:color="auto"/>
            </w:tcBorders>
            <w:shd w:val="clear" w:color="auto" w:fill="auto"/>
            <w:noWrap/>
            <w:vAlign w:val="center"/>
          </w:tcPr>
          <w:p w14:paraId="715988B0" w14:textId="793B81AE" w:rsidR="005E6A7D" w:rsidRPr="005E6A7D" w:rsidRDefault="005E6A7D" w:rsidP="005E6A7D">
            <w:pPr>
              <w:pStyle w:val="tabela"/>
            </w:pPr>
            <w:r w:rsidRPr="005E6A7D">
              <w:t>93 643</w:t>
            </w:r>
          </w:p>
        </w:tc>
        <w:tc>
          <w:tcPr>
            <w:tcW w:w="993" w:type="dxa"/>
            <w:tcBorders>
              <w:top w:val="nil"/>
              <w:left w:val="nil"/>
              <w:bottom w:val="single" w:sz="4" w:space="0" w:color="auto"/>
              <w:right w:val="single" w:sz="4" w:space="0" w:color="auto"/>
            </w:tcBorders>
            <w:vAlign w:val="center"/>
          </w:tcPr>
          <w:p w14:paraId="175601BE" w14:textId="7AEADD87" w:rsidR="005E6A7D" w:rsidRPr="005E6A7D" w:rsidRDefault="005E6A7D" w:rsidP="005E6A7D">
            <w:pPr>
              <w:pStyle w:val="tabela"/>
            </w:pPr>
            <w:r w:rsidRPr="005E6A7D">
              <w:rPr>
                <w:rFonts w:cs="Calibri"/>
              </w:rPr>
              <w:t>92 458</w:t>
            </w:r>
          </w:p>
        </w:tc>
        <w:tc>
          <w:tcPr>
            <w:tcW w:w="850" w:type="dxa"/>
            <w:tcBorders>
              <w:top w:val="nil"/>
              <w:left w:val="nil"/>
              <w:bottom w:val="single" w:sz="4" w:space="0" w:color="auto"/>
              <w:right w:val="single" w:sz="4" w:space="0" w:color="auto"/>
            </w:tcBorders>
            <w:vAlign w:val="center"/>
          </w:tcPr>
          <w:p w14:paraId="78CB477B" w14:textId="1F4184D9" w:rsidR="005E6A7D" w:rsidRPr="005E6A7D" w:rsidRDefault="005E6A7D" w:rsidP="005E6A7D">
            <w:pPr>
              <w:pStyle w:val="tabela"/>
            </w:pPr>
            <w:r w:rsidRPr="005E6A7D">
              <w:rPr>
                <w:rFonts w:cs="Calibri"/>
              </w:rPr>
              <w:t>91 701</w:t>
            </w:r>
          </w:p>
        </w:tc>
        <w:tc>
          <w:tcPr>
            <w:tcW w:w="992" w:type="dxa"/>
            <w:tcBorders>
              <w:top w:val="nil"/>
              <w:left w:val="nil"/>
              <w:bottom w:val="single" w:sz="4" w:space="0" w:color="auto"/>
              <w:right w:val="single" w:sz="4" w:space="0" w:color="auto"/>
            </w:tcBorders>
            <w:vAlign w:val="center"/>
          </w:tcPr>
          <w:p w14:paraId="04FC80F7" w14:textId="2F92359A" w:rsidR="005E6A7D" w:rsidRPr="005E6A7D" w:rsidRDefault="005E6A7D" w:rsidP="005E6A7D">
            <w:pPr>
              <w:pStyle w:val="tabela"/>
            </w:pPr>
            <w:r w:rsidRPr="005E6A7D">
              <w:rPr>
                <w:rFonts w:cs="Calibri"/>
              </w:rPr>
              <w:t>91 018</w:t>
            </w:r>
          </w:p>
        </w:tc>
        <w:tc>
          <w:tcPr>
            <w:tcW w:w="993" w:type="dxa"/>
            <w:tcBorders>
              <w:top w:val="nil"/>
              <w:left w:val="nil"/>
              <w:bottom w:val="single" w:sz="4" w:space="0" w:color="auto"/>
              <w:right w:val="single" w:sz="4" w:space="0" w:color="auto"/>
            </w:tcBorders>
            <w:vAlign w:val="center"/>
          </w:tcPr>
          <w:p w14:paraId="3F4BE041" w14:textId="171F1456" w:rsidR="005E6A7D" w:rsidRPr="005E6A7D" w:rsidRDefault="005E6A7D" w:rsidP="005E6A7D">
            <w:pPr>
              <w:pStyle w:val="tabela"/>
            </w:pPr>
            <w:r w:rsidRPr="005E6A7D">
              <w:rPr>
                <w:rFonts w:cs="Calibri"/>
              </w:rPr>
              <w:t>90 464</w:t>
            </w:r>
          </w:p>
        </w:tc>
      </w:tr>
      <w:tr w:rsidR="004750A1" w:rsidRPr="005E6A7D" w14:paraId="18774631" w14:textId="5CE6FA73" w:rsidTr="004750A1">
        <w:trPr>
          <w:trHeight w:val="19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D0F8FF8" w14:textId="77777777" w:rsidR="005E6A7D" w:rsidRPr="005E6A7D" w:rsidRDefault="005E6A7D" w:rsidP="004750A1">
            <w:pPr>
              <w:pStyle w:val="tabela"/>
              <w:jc w:val="left"/>
            </w:pPr>
            <w:r w:rsidRPr="005E6A7D">
              <w:t>Liczba kobiet</w:t>
            </w:r>
          </w:p>
        </w:tc>
        <w:tc>
          <w:tcPr>
            <w:tcW w:w="992" w:type="dxa"/>
            <w:tcBorders>
              <w:top w:val="nil"/>
              <w:left w:val="nil"/>
              <w:bottom w:val="single" w:sz="4" w:space="0" w:color="auto"/>
              <w:right w:val="single" w:sz="4" w:space="0" w:color="auto"/>
            </w:tcBorders>
            <w:shd w:val="clear" w:color="auto" w:fill="auto"/>
            <w:noWrap/>
            <w:vAlign w:val="center"/>
          </w:tcPr>
          <w:p w14:paraId="3912F68F" w14:textId="48B9AA49" w:rsidR="005E6A7D" w:rsidRPr="005E6A7D" w:rsidRDefault="005E6A7D" w:rsidP="005E6A7D">
            <w:pPr>
              <w:pStyle w:val="tabela"/>
            </w:pPr>
            <w:r w:rsidRPr="005E6A7D">
              <w:t>109 392</w:t>
            </w:r>
          </w:p>
        </w:tc>
        <w:tc>
          <w:tcPr>
            <w:tcW w:w="993" w:type="dxa"/>
            <w:tcBorders>
              <w:top w:val="nil"/>
              <w:left w:val="nil"/>
              <w:bottom w:val="single" w:sz="4" w:space="0" w:color="auto"/>
              <w:right w:val="single" w:sz="4" w:space="0" w:color="auto"/>
            </w:tcBorders>
            <w:shd w:val="clear" w:color="auto" w:fill="auto"/>
            <w:noWrap/>
            <w:vAlign w:val="center"/>
          </w:tcPr>
          <w:p w14:paraId="2789A125" w14:textId="7E736689" w:rsidR="005E6A7D" w:rsidRPr="005E6A7D" w:rsidRDefault="005E6A7D" w:rsidP="005E6A7D">
            <w:pPr>
              <w:pStyle w:val="tabela"/>
            </w:pPr>
            <w:r w:rsidRPr="005E6A7D">
              <w:t>108 932</w:t>
            </w:r>
          </w:p>
        </w:tc>
        <w:tc>
          <w:tcPr>
            <w:tcW w:w="992" w:type="dxa"/>
            <w:tcBorders>
              <w:top w:val="nil"/>
              <w:left w:val="nil"/>
              <w:bottom w:val="single" w:sz="4" w:space="0" w:color="auto"/>
              <w:right w:val="single" w:sz="4" w:space="0" w:color="auto"/>
            </w:tcBorders>
            <w:shd w:val="clear" w:color="auto" w:fill="auto"/>
            <w:noWrap/>
            <w:vAlign w:val="center"/>
          </w:tcPr>
          <w:p w14:paraId="65F7D012" w14:textId="06B1F36E" w:rsidR="005E6A7D" w:rsidRPr="005E6A7D" w:rsidRDefault="005E6A7D" w:rsidP="005E6A7D">
            <w:pPr>
              <w:pStyle w:val="tabela"/>
            </w:pPr>
            <w:r w:rsidRPr="005E6A7D">
              <w:t>108 797</w:t>
            </w:r>
          </w:p>
        </w:tc>
        <w:tc>
          <w:tcPr>
            <w:tcW w:w="992" w:type="dxa"/>
            <w:tcBorders>
              <w:top w:val="nil"/>
              <w:left w:val="nil"/>
              <w:bottom w:val="single" w:sz="4" w:space="0" w:color="auto"/>
              <w:right w:val="single" w:sz="4" w:space="0" w:color="auto"/>
            </w:tcBorders>
            <w:shd w:val="clear" w:color="auto" w:fill="auto"/>
            <w:noWrap/>
            <w:vAlign w:val="center"/>
          </w:tcPr>
          <w:p w14:paraId="6EF63540" w14:textId="392F5418" w:rsidR="005E6A7D" w:rsidRPr="005E6A7D" w:rsidRDefault="005E6A7D" w:rsidP="005E6A7D">
            <w:pPr>
              <w:pStyle w:val="tabela"/>
            </w:pPr>
            <w:r w:rsidRPr="005E6A7D">
              <w:t>108 442</w:t>
            </w:r>
          </w:p>
        </w:tc>
        <w:tc>
          <w:tcPr>
            <w:tcW w:w="992" w:type="dxa"/>
            <w:tcBorders>
              <w:top w:val="nil"/>
              <w:left w:val="nil"/>
              <w:bottom w:val="single" w:sz="4" w:space="0" w:color="auto"/>
              <w:right w:val="single" w:sz="4" w:space="0" w:color="auto"/>
            </w:tcBorders>
            <w:shd w:val="clear" w:color="auto" w:fill="auto"/>
            <w:noWrap/>
            <w:vAlign w:val="center"/>
          </w:tcPr>
          <w:p w14:paraId="7665DBF9" w14:textId="61044259" w:rsidR="005E6A7D" w:rsidRPr="005E6A7D" w:rsidRDefault="005E6A7D" w:rsidP="005E6A7D">
            <w:pPr>
              <w:pStyle w:val="tabela"/>
            </w:pPr>
            <w:r w:rsidRPr="005E6A7D">
              <w:t>108 291</w:t>
            </w:r>
          </w:p>
        </w:tc>
        <w:tc>
          <w:tcPr>
            <w:tcW w:w="993" w:type="dxa"/>
            <w:tcBorders>
              <w:top w:val="nil"/>
              <w:left w:val="nil"/>
              <w:bottom w:val="single" w:sz="4" w:space="0" w:color="auto"/>
              <w:right w:val="single" w:sz="4" w:space="0" w:color="auto"/>
            </w:tcBorders>
            <w:shd w:val="clear" w:color="auto" w:fill="auto"/>
            <w:noWrap/>
            <w:vAlign w:val="center"/>
          </w:tcPr>
          <w:p w14:paraId="3CB4C5E2" w14:textId="68A2CACE" w:rsidR="005E6A7D" w:rsidRPr="005E6A7D" w:rsidRDefault="005E6A7D" w:rsidP="005E6A7D">
            <w:pPr>
              <w:pStyle w:val="tabela"/>
            </w:pPr>
            <w:r w:rsidRPr="005E6A7D">
              <w:t>108 293</w:t>
            </w:r>
          </w:p>
        </w:tc>
        <w:tc>
          <w:tcPr>
            <w:tcW w:w="992" w:type="dxa"/>
            <w:tcBorders>
              <w:top w:val="nil"/>
              <w:left w:val="nil"/>
              <w:bottom w:val="single" w:sz="4" w:space="0" w:color="auto"/>
              <w:right w:val="single" w:sz="4" w:space="0" w:color="auto"/>
            </w:tcBorders>
            <w:shd w:val="clear" w:color="auto" w:fill="auto"/>
            <w:noWrap/>
            <w:vAlign w:val="center"/>
          </w:tcPr>
          <w:p w14:paraId="7E1854A0" w14:textId="085601F7" w:rsidR="005E6A7D" w:rsidRPr="005E6A7D" w:rsidRDefault="005E6A7D" w:rsidP="005E6A7D">
            <w:pPr>
              <w:pStyle w:val="tabela"/>
            </w:pPr>
            <w:r w:rsidRPr="005E6A7D">
              <w:t>108 110</w:t>
            </w:r>
          </w:p>
        </w:tc>
        <w:tc>
          <w:tcPr>
            <w:tcW w:w="850" w:type="dxa"/>
            <w:tcBorders>
              <w:top w:val="nil"/>
              <w:left w:val="nil"/>
              <w:bottom w:val="single" w:sz="4" w:space="0" w:color="auto"/>
              <w:right w:val="single" w:sz="4" w:space="0" w:color="auto"/>
            </w:tcBorders>
            <w:shd w:val="clear" w:color="auto" w:fill="auto"/>
            <w:noWrap/>
            <w:vAlign w:val="center"/>
          </w:tcPr>
          <w:p w14:paraId="0673830D" w14:textId="2863B1FA" w:rsidR="005E6A7D" w:rsidRPr="005E6A7D" w:rsidRDefault="005E6A7D" w:rsidP="005E6A7D">
            <w:pPr>
              <w:pStyle w:val="tabela"/>
            </w:pPr>
            <w:r w:rsidRPr="005E6A7D">
              <w:t>107 804</w:t>
            </w:r>
          </w:p>
        </w:tc>
        <w:tc>
          <w:tcPr>
            <w:tcW w:w="993" w:type="dxa"/>
            <w:tcBorders>
              <w:top w:val="nil"/>
              <w:left w:val="nil"/>
              <w:bottom w:val="single" w:sz="4" w:space="0" w:color="auto"/>
              <w:right w:val="single" w:sz="4" w:space="0" w:color="auto"/>
            </w:tcBorders>
            <w:vAlign w:val="center"/>
          </w:tcPr>
          <w:p w14:paraId="257949D4" w14:textId="13AF8DC7" w:rsidR="005E6A7D" w:rsidRPr="005E6A7D" w:rsidRDefault="005E6A7D" w:rsidP="005E6A7D">
            <w:pPr>
              <w:pStyle w:val="tabela"/>
            </w:pPr>
            <w:r w:rsidRPr="005E6A7D">
              <w:rPr>
                <w:rFonts w:cs="Calibri"/>
              </w:rPr>
              <w:t>106 343</w:t>
            </w:r>
          </w:p>
        </w:tc>
        <w:tc>
          <w:tcPr>
            <w:tcW w:w="850" w:type="dxa"/>
            <w:tcBorders>
              <w:top w:val="nil"/>
              <w:left w:val="nil"/>
              <w:bottom w:val="single" w:sz="4" w:space="0" w:color="auto"/>
              <w:right w:val="single" w:sz="4" w:space="0" w:color="auto"/>
            </w:tcBorders>
            <w:vAlign w:val="center"/>
          </w:tcPr>
          <w:p w14:paraId="00DD0EB5" w14:textId="50DEC97C" w:rsidR="005E6A7D" w:rsidRPr="005E6A7D" w:rsidRDefault="005E6A7D" w:rsidP="005E6A7D">
            <w:pPr>
              <w:pStyle w:val="tabela"/>
            </w:pPr>
            <w:r w:rsidRPr="005E6A7D">
              <w:rPr>
                <w:rFonts w:cs="Calibri"/>
              </w:rPr>
              <w:t>105 411</w:t>
            </w:r>
          </w:p>
        </w:tc>
        <w:tc>
          <w:tcPr>
            <w:tcW w:w="992" w:type="dxa"/>
            <w:tcBorders>
              <w:top w:val="nil"/>
              <w:left w:val="nil"/>
              <w:bottom w:val="single" w:sz="4" w:space="0" w:color="auto"/>
              <w:right w:val="single" w:sz="4" w:space="0" w:color="auto"/>
            </w:tcBorders>
            <w:vAlign w:val="center"/>
          </w:tcPr>
          <w:p w14:paraId="33D7C95D" w14:textId="0DE46ABF" w:rsidR="005E6A7D" w:rsidRPr="005E6A7D" w:rsidRDefault="005E6A7D" w:rsidP="005E6A7D">
            <w:pPr>
              <w:pStyle w:val="tabela"/>
            </w:pPr>
            <w:r w:rsidRPr="005E6A7D">
              <w:rPr>
                <w:rFonts w:cs="Calibri"/>
              </w:rPr>
              <w:t>104 672</w:t>
            </w:r>
          </w:p>
        </w:tc>
        <w:tc>
          <w:tcPr>
            <w:tcW w:w="993" w:type="dxa"/>
            <w:tcBorders>
              <w:top w:val="nil"/>
              <w:left w:val="nil"/>
              <w:bottom w:val="single" w:sz="4" w:space="0" w:color="auto"/>
              <w:right w:val="single" w:sz="4" w:space="0" w:color="auto"/>
            </w:tcBorders>
            <w:vAlign w:val="center"/>
          </w:tcPr>
          <w:p w14:paraId="2422E9A4" w14:textId="0EDFECEB" w:rsidR="005E6A7D" w:rsidRPr="005E6A7D" w:rsidRDefault="005E6A7D" w:rsidP="005E6A7D">
            <w:pPr>
              <w:pStyle w:val="tabela"/>
            </w:pPr>
            <w:r w:rsidRPr="005E6A7D">
              <w:rPr>
                <w:rFonts w:cs="Calibri"/>
              </w:rPr>
              <w:t>104 307</w:t>
            </w:r>
          </w:p>
        </w:tc>
      </w:tr>
      <w:tr w:rsidR="004750A1" w:rsidRPr="005E6A7D" w14:paraId="3FFC867E" w14:textId="6A6A0694" w:rsidTr="00BD5B75">
        <w:trPr>
          <w:trHeight w:val="262"/>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2CC8FAE" w14:textId="77777777" w:rsidR="005E6A7D" w:rsidRPr="005E6A7D" w:rsidRDefault="005E6A7D" w:rsidP="004750A1">
            <w:pPr>
              <w:pStyle w:val="tabela"/>
              <w:jc w:val="left"/>
            </w:pPr>
            <w:r w:rsidRPr="005E6A7D">
              <w:t>Ludność na 1 km</w:t>
            </w:r>
            <w:r w:rsidRPr="005E6A7D">
              <w:rPr>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14:paraId="6CB0E3CB" w14:textId="2BE79E4C" w:rsidR="005E6A7D" w:rsidRPr="005E6A7D" w:rsidRDefault="005E6A7D" w:rsidP="005E6A7D">
            <w:pPr>
              <w:pStyle w:val="tabela"/>
            </w:pPr>
            <w:r w:rsidRPr="005E6A7D">
              <w:t>1 765</w:t>
            </w:r>
          </w:p>
        </w:tc>
        <w:tc>
          <w:tcPr>
            <w:tcW w:w="993" w:type="dxa"/>
            <w:tcBorders>
              <w:top w:val="nil"/>
              <w:left w:val="nil"/>
              <w:bottom w:val="single" w:sz="4" w:space="0" w:color="auto"/>
              <w:right w:val="single" w:sz="4" w:space="0" w:color="auto"/>
            </w:tcBorders>
            <w:shd w:val="clear" w:color="auto" w:fill="auto"/>
            <w:noWrap/>
            <w:vAlign w:val="center"/>
          </w:tcPr>
          <w:p w14:paraId="591FDDED" w14:textId="65840F92" w:rsidR="005E6A7D" w:rsidRPr="005E6A7D" w:rsidRDefault="005E6A7D" w:rsidP="005E6A7D">
            <w:pPr>
              <w:pStyle w:val="tabela"/>
            </w:pPr>
            <w:r w:rsidRPr="005E6A7D">
              <w:t>1 758</w:t>
            </w:r>
          </w:p>
        </w:tc>
        <w:tc>
          <w:tcPr>
            <w:tcW w:w="992" w:type="dxa"/>
            <w:tcBorders>
              <w:top w:val="nil"/>
              <w:left w:val="nil"/>
              <w:bottom w:val="single" w:sz="4" w:space="0" w:color="auto"/>
              <w:right w:val="single" w:sz="4" w:space="0" w:color="auto"/>
            </w:tcBorders>
            <w:shd w:val="clear" w:color="auto" w:fill="auto"/>
            <w:noWrap/>
            <w:vAlign w:val="center"/>
          </w:tcPr>
          <w:p w14:paraId="3691BE9D" w14:textId="0478536A" w:rsidR="005E6A7D" w:rsidRPr="005E6A7D" w:rsidRDefault="005E6A7D" w:rsidP="005E6A7D">
            <w:pPr>
              <w:pStyle w:val="tabela"/>
            </w:pPr>
            <w:r w:rsidRPr="005E6A7D">
              <w:t>1 756</w:t>
            </w:r>
          </w:p>
        </w:tc>
        <w:tc>
          <w:tcPr>
            <w:tcW w:w="992" w:type="dxa"/>
            <w:tcBorders>
              <w:top w:val="nil"/>
              <w:left w:val="nil"/>
              <w:bottom w:val="single" w:sz="4" w:space="0" w:color="auto"/>
              <w:right w:val="single" w:sz="4" w:space="0" w:color="auto"/>
            </w:tcBorders>
            <w:shd w:val="clear" w:color="auto" w:fill="auto"/>
            <w:noWrap/>
            <w:vAlign w:val="center"/>
          </w:tcPr>
          <w:p w14:paraId="104A6DFF" w14:textId="74BB4083" w:rsidR="005E6A7D" w:rsidRPr="005E6A7D" w:rsidRDefault="005E6A7D" w:rsidP="005E6A7D">
            <w:pPr>
              <w:pStyle w:val="tabela"/>
            </w:pPr>
            <w:r w:rsidRPr="005E6A7D">
              <w:t>1 752</w:t>
            </w:r>
          </w:p>
        </w:tc>
        <w:tc>
          <w:tcPr>
            <w:tcW w:w="992" w:type="dxa"/>
            <w:tcBorders>
              <w:top w:val="nil"/>
              <w:left w:val="nil"/>
              <w:bottom w:val="single" w:sz="4" w:space="0" w:color="auto"/>
              <w:right w:val="single" w:sz="4" w:space="0" w:color="auto"/>
            </w:tcBorders>
            <w:shd w:val="clear" w:color="auto" w:fill="auto"/>
            <w:noWrap/>
            <w:vAlign w:val="center"/>
          </w:tcPr>
          <w:p w14:paraId="126A84C4" w14:textId="7319FB86" w:rsidR="005E6A7D" w:rsidRPr="005E6A7D" w:rsidRDefault="005E6A7D" w:rsidP="005E6A7D">
            <w:pPr>
              <w:pStyle w:val="tabela"/>
            </w:pPr>
            <w:r w:rsidRPr="005E6A7D">
              <w:t>1 750</w:t>
            </w:r>
          </w:p>
        </w:tc>
        <w:tc>
          <w:tcPr>
            <w:tcW w:w="993" w:type="dxa"/>
            <w:tcBorders>
              <w:top w:val="nil"/>
              <w:left w:val="nil"/>
              <w:bottom w:val="single" w:sz="4" w:space="0" w:color="auto"/>
              <w:right w:val="single" w:sz="4" w:space="0" w:color="auto"/>
            </w:tcBorders>
            <w:shd w:val="clear" w:color="auto" w:fill="auto"/>
            <w:noWrap/>
            <w:vAlign w:val="center"/>
          </w:tcPr>
          <w:p w14:paraId="1B73FE5D" w14:textId="320B24FC" w:rsidR="005E6A7D" w:rsidRPr="005E6A7D" w:rsidRDefault="005E6A7D" w:rsidP="005E6A7D">
            <w:pPr>
              <w:pStyle w:val="tabela"/>
            </w:pPr>
            <w:r w:rsidRPr="005E6A7D">
              <w:t>1 750</w:t>
            </w:r>
          </w:p>
        </w:tc>
        <w:tc>
          <w:tcPr>
            <w:tcW w:w="992" w:type="dxa"/>
            <w:tcBorders>
              <w:top w:val="nil"/>
              <w:left w:val="nil"/>
              <w:bottom w:val="single" w:sz="4" w:space="0" w:color="auto"/>
              <w:right w:val="single" w:sz="4" w:space="0" w:color="auto"/>
            </w:tcBorders>
            <w:shd w:val="clear" w:color="auto" w:fill="auto"/>
            <w:noWrap/>
            <w:vAlign w:val="center"/>
          </w:tcPr>
          <w:p w14:paraId="4BF2013D" w14:textId="5EA1A5D6" w:rsidR="005E6A7D" w:rsidRPr="005E6A7D" w:rsidRDefault="005E6A7D" w:rsidP="005E6A7D">
            <w:pPr>
              <w:pStyle w:val="tabela"/>
            </w:pPr>
            <w:r w:rsidRPr="005E6A7D">
              <w:t>1 746</w:t>
            </w:r>
          </w:p>
        </w:tc>
        <w:tc>
          <w:tcPr>
            <w:tcW w:w="850" w:type="dxa"/>
            <w:tcBorders>
              <w:top w:val="nil"/>
              <w:left w:val="nil"/>
              <w:bottom w:val="single" w:sz="4" w:space="0" w:color="auto"/>
              <w:right w:val="single" w:sz="4" w:space="0" w:color="auto"/>
            </w:tcBorders>
            <w:shd w:val="clear" w:color="auto" w:fill="auto"/>
            <w:noWrap/>
            <w:vAlign w:val="center"/>
          </w:tcPr>
          <w:p w14:paraId="1E2657A1" w14:textId="65AA3F6F" w:rsidR="005E6A7D" w:rsidRPr="005E6A7D" w:rsidRDefault="005E6A7D" w:rsidP="005E6A7D">
            <w:pPr>
              <w:pStyle w:val="tabela"/>
            </w:pPr>
            <w:r w:rsidRPr="005E6A7D">
              <w:t>1 741</w:t>
            </w:r>
          </w:p>
        </w:tc>
        <w:tc>
          <w:tcPr>
            <w:tcW w:w="993" w:type="dxa"/>
            <w:tcBorders>
              <w:top w:val="nil"/>
              <w:left w:val="nil"/>
              <w:bottom w:val="single" w:sz="4" w:space="0" w:color="auto"/>
              <w:right w:val="single" w:sz="4" w:space="0" w:color="auto"/>
            </w:tcBorders>
            <w:vAlign w:val="center"/>
          </w:tcPr>
          <w:p w14:paraId="0721A3CE" w14:textId="4F507B56" w:rsidR="005E6A7D" w:rsidRPr="005E6A7D" w:rsidRDefault="005E6A7D" w:rsidP="005E6A7D">
            <w:pPr>
              <w:pStyle w:val="tabela"/>
            </w:pPr>
            <w:r w:rsidRPr="005E6A7D">
              <w:rPr>
                <w:rFonts w:cs="Calibri"/>
              </w:rPr>
              <w:t>1 718</w:t>
            </w:r>
          </w:p>
        </w:tc>
        <w:tc>
          <w:tcPr>
            <w:tcW w:w="850" w:type="dxa"/>
            <w:tcBorders>
              <w:top w:val="nil"/>
              <w:left w:val="nil"/>
              <w:bottom w:val="single" w:sz="4" w:space="0" w:color="auto"/>
              <w:right w:val="single" w:sz="4" w:space="0" w:color="auto"/>
            </w:tcBorders>
            <w:vAlign w:val="center"/>
          </w:tcPr>
          <w:p w14:paraId="32108D46" w14:textId="5D986F4D" w:rsidR="005E6A7D" w:rsidRPr="005E6A7D" w:rsidRDefault="005E6A7D" w:rsidP="005E6A7D">
            <w:pPr>
              <w:pStyle w:val="tabela"/>
            </w:pPr>
            <w:r w:rsidRPr="005E6A7D">
              <w:rPr>
                <w:rFonts w:cs="Calibri"/>
              </w:rPr>
              <w:t>1 703</w:t>
            </w:r>
          </w:p>
        </w:tc>
        <w:tc>
          <w:tcPr>
            <w:tcW w:w="992" w:type="dxa"/>
            <w:tcBorders>
              <w:top w:val="nil"/>
              <w:left w:val="nil"/>
              <w:bottom w:val="single" w:sz="4" w:space="0" w:color="auto"/>
              <w:right w:val="single" w:sz="4" w:space="0" w:color="auto"/>
            </w:tcBorders>
            <w:vAlign w:val="center"/>
          </w:tcPr>
          <w:p w14:paraId="680087DF" w14:textId="3BF2CDBE" w:rsidR="005E6A7D" w:rsidRPr="005E6A7D" w:rsidRDefault="005E6A7D" w:rsidP="005E6A7D">
            <w:pPr>
              <w:pStyle w:val="tabela"/>
            </w:pPr>
            <w:r w:rsidRPr="005E6A7D">
              <w:rPr>
                <w:rFonts w:cs="Calibri"/>
              </w:rPr>
              <w:t>1 691</w:t>
            </w:r>
          </w:p>
        </w:tc>
        <w:tc>
          <w:tcPr>
            <w:tcW w:w="993" w:type="dxa"/>
            <w:tcBorders>
              <w:top w:val="nil"/>
              <w:left w:val="nil"/>
              <w:bottom w:val="single" w:sz="4" w:space="0" w:color="auto"/>
              <w:right w:val="single" w:sz="4" w:space="0" w:color="auto"/>
            </w:tcBorders>
            <w:vAlign w:val="center"/>
          </w:tcPr>
          <w:p w14:paraId="008B38FB" w14:textId="6CCBB3A9" w:rsidR="005E6A7D" w:rsidRPr="005E6A7D" w:rsidRDefault="005E6A7D" w:rsidP="005E6A7D">
            <w:pPr>
              <w:pStyle w:val="tabela"/>
            </w:pPr>
            <w:r w:rsidRPr="005E6A7D">
              <w:rPr>
                <w:rFonts w:cs="Calibri"/>
              </w:rPr>
              <w:t>1 683</w:t>
            </w:r>
          </w:p>
        </w:tc>
      </w:tr>
      <w:tr w:rsidR="004750A1" w:rsidRPr="005E6A7D" w14:paraId="32B7292B" w14:textId="7815A728" w:rsidTr="004750A1">
        <w:trPr>
          <w:trHeight w:val="242"/>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C062CB" w14:textId="77777777" w:rsidR="005E6A7D" w:rsidRPr="005E6A7D" w:rsidRDefault="005E6A7D" w:rsidP="004750A1">
            <w:pPr>
              <w:pStyle w:val="tabela"/>
              <w:jc w:val="left"/>
            </w:pPr>
            <w:r w:rsidRPr="005E6A7D">
              <w:t>Współczynnik feminizacji</w:t>
            </w:r>
          </w:p>
        </w:tc>
        <w:tc>
          <w:tcPr>
            <w:tcW w:w="992" w:type="dxa"/>
            <w:tcBorders>
              <w:top w:val="nil"/>
              <w:left w:val="nil"/>
              <w:bottom w:val="single" w:sz="4" w:space="0" w:color="auto"/>
              <w:right w:val="single" w:sz="4" w:space="0" w:color="auto"/>
            </w:tcBorders>
            <w:shd w:val="clear" w:color="auto" w:fill="auto"/>
            <w:noWrap/>
            <w:vAlign w:val="center"/>
          </w:tcPr>
          <w:p w14:paraId="509AE97A" w14:textId="7F652BC8" w:rsidR="005E6A7D" w:rsidRPr="005E6A7D" w:rsidRDefault="005E6A7D" w:rsidP="005E6A7D">
            <w:pPr>
              <w:pStyle w:val="tabela"/>
            </w:pPr>
            <w:r w:rsidRPr="005E6A7D">
              <w:t>115</w:t>
            </w:r>
          </w:p>
        </w:tc>
        <w:tc>
          <w:tcPr>
            <w:tcW w:w="993" w:type="dxa"/>
            <w:tcBorders>
              <w:top w:val="nil"/>
              <w:left w:val="nil"/>
              <w:bottom w:val="single" w:sz="4" w:space="0" w:color="auto"/>
              <w:right w:val="single" w:sz="4" w:space="0" w:color="auto"/>
            </w:tcBorders>
            <w:shd w:val="clear" w:color="auto" w:fill="auto"/>
            <w:noWrap/>
            <w:vAlign w:val="center"/>
          </w:tcPr>
          <w:p w14:paraId="61FBBE17" w14:textId="253256FB" w:rsidR="005E6A7D" w:rsidRPr="005E6A7D" w:rsidRDefault="005E6A7D" w:rsidP="005E6A7D">
            <w:pPr>
              <w:pStyle w:val="tabela"/>
            </w:pPr>
            <w:r w:rsidRPr="005E6A7D">
              <w:t>115</w:t>
            </w:r>
          </w:p>
        </w:tc>
        <w:tc>
          <w:tcPr>
            <w:tcW w:w="992" w:type="dxa"/>
            <w:tcBorders>
              <w:top w:val="nil"/>
              <w:left w:val="nil"/>
              <w:bottom w:val="single" w:sz="4" w:space="0" w:color="auto"/>
              <w:right w:val="single" w:sz="4" w:space="0" w:color="auto"/>
            </w:tcBorders>
            <w:shd w:val="clear" w:color="auto" w:fill="auto"/>
            <w:noWrap/>
            <w:vAlign w:val="center"/>
          </w:tcPr>
          <w:p w14:paraId="11B87138" w14:textId="7F2DBA16" w:rsidR="005E6A7D" w:rsidRPr="005E6A7D" w:rsidRDefault="005E6A7D" w:rsidP="005E6A7D">
            <w:pPr>
              <w:pStyle w:val="tabela"/>
            </w:pPr>
            <w:r w:rsidRPr="005E6A7D">
              <w:t>115</w:t>
            </w:r>
          </w:p>
        </w:tc>
        <w:tc>
          <w:tcPr>
            <w:tcW w:w="992" w:type="dxa"/>
            <w:tcBorders>
              <w:top w:val="nil"/>
              <w:left w:val="nil"/>
              <w:bottom w:val="single" w:sz="4" w:space="0" w:color="auto"/>
              <w:right w:val="single" w:sz="4" w:space="0" w:color="auto"/>
            </w:tcBorders>
            <w:shd w:val="clear" w:color="auto" w:fill="auto"/>
            <w:noWrap/>
            <w:vAlign w:val="center"/>
          </w:tcPr>
          <w:p w14:paraId="6BDC244B" w14:textId="3C2DF09B" w:rsidR="005E6A7D" w:rsidRPr="005E6A7D" w:rsidRDefault="005E6A7D" w:rsidP="005E6A7D">
            <w:pPr>
              <w:pStyle w:val="tabela"/>
            </w:pPr>
            <w:r w:rsidRPr="005E6A7D">
              <w:t>115</w:t>
            </w:r>
          </w:p>
        </w:tc>
        <w:tc>
          <w:tcPr>
            <w:tcW w:w="992" w:type="dxa"/>
            <w:tcBorders>
              <w:top w:val="nil"/>
              <w:left w:val="nil"/>
              <w:bottom w:val="single" w:sz="4" w:space="0" w:color="auto"/>
              <w:right w:val="single" w:sz="4" w:space="0" w:color="auto"/>
            </w:tcBorders>
            <w:shd w:val="clear" w:color="auto" w:fill="auto"/>
            <w:noWrap/>
            <w:vAlign w:val="center"/>
          </w:tcPr>
          <w:p w14:paraId="77693EDD" w14:textId="0DB1C89C" w:rsidR="005E6A7D" w:rsidRPr="005E6A7D" w:rsidRDefault="005E6A7D" w:rsidP="005E6A7D">
            <w:pPr>
              <w:pStyle w:val="tabela"/>
            </w:pPr>
            <w:r w:rsidRPr="005E6A7D">
              <w:t>115</w:t>
            </w:r>
          </w:p>
        </w:tc>
        <w:tc>
          <w:tcPr>
            <w:tcW w:w="993" w:type="dxa"/>
            <w:tcBorders>
              <w:top w:val="nil"/>
              <w:left w:val="nil"/>
              <w:bottom w:val="single" w:sz="4" w:space="0" w:color="auto"/>
              <w:right w:val="single" w:sz="4" w:space="0" w:color="auto"/>
            </w:tcBorders>
            <w:shd w:val="clear" w:color="auto" w:fill="auto"/>
            <w:noWrap/>
            <w:vAlign w:val="center"/>
          </w:tcPr>
          <w:p w14:paraId="1B9D9A99" w14:textId="094A47AA" w:rsidR="005E6A7D" w:rsidRPr="005E6A7D" w:rsidRDefault="005E6A7D" w:rsidP="005E6A7D">
            <w:pPr>
              <w:pStyle w:val="tabela"/>
            </w:pPr>
            <w:r w:rsidRPr="005E6A7D">
              <w:t>115</w:t>
            </w:r>
          </w:p>
        </w:tc>
        <w:tc>
          <w:tcPr>
            <w:tcW w:w="992" w:type="dxa"/>
            <w:tcBorders>
              <w:top w:val="nil"/>
              <w:left w:val="nil"/>
              <w:bottom w:val="single" w:sz="4" w:space="0" w:color="auto"/>
              <w:right w:val="single" w:sz="4" w:space="0" w:color="auto"/>
            </w:tcBorders>
            <w:shd w:val="clear" w:color="auto" w:fill="auto"/>
            <w:noWrap/>
            <w:vAlign w:val="center"/>
          </w:tcPr>
          <w:p w14:paraId="0840B23B" w14:textId="3DD1E24C" w:rsidR="005E6A7D" w:rsidRPr="005E6A7D" w:rsidRDefault="005E6A7D" w:rsidP="005E6A7D">
            <w:pPr>
              <w:pStyle w:val="tabela"/>
            </w:pPr>
            <w:r w:rsidRPr="005E6A7D">
              <w:t>115</w:t>
            </w:r>
          </w:p>
        </w:tc>
        <w:tc>
          <w:tcPr>
            <w:tcW w:w="850" w:type="dxa"/>
            <w:tcBorders>
              <w:top w:val="nil"/>
              <w:left w:val="nil"/>
              <w:bottom w:val="single" w:sz="4" w:space="0" w:color="auto"/>
              <w:right w:val="single" w:sz="4" w:space="0" w:color="auto"/>
            </w:tcBorders>
            <w:shd w:val="clear" w:color="auto" w:fill="auto"/>
            <w:noWrap/>
            <w:vAlign w:val="center"/>
          </w:tcPr>
          <w:p w14:paraId="35024253" w14:textId="25D893E3" w:rsidR="005E6A7D" w:rsidRPr="005E6A7D" w:rsidRDefault="005E6A7D" w:rsidP="005E6A7D">
            <w:pPr>
              <w:pStyle w:val="tabela"/>
            </w:pPr>
            <w:r w:rsidRPr="005E6A7D">
              <w:t>115</w:t>
            </w:r>
          </w:p>
        </w:tc>
        <w:tc>
          <w:tcPr>
            <w:tcW w:w="993" w:type="dxa"/>
            <w:tcBorders>
              <w:top w:val="nil"/>
              <w:left w:val="nil"/>
              <w:bottom w:val="single" w:sz="4" w:space="0" w:color="auto"/>
              <w:right w:val="single" w:sz="4" w:space="0" w:color="auto"/>
            </w:tcBorders>
            <w:vAlign w:val="center"/>
          </w:tcPr>
          <w:p w14:paraId="7CFCD7DF" w14:textId="00AE3ABE" w:rsidR="005E6A7D" w:rsidRPr="005E6A7D" w:rsidRDefault="005E6A7D" w:rsidP="005E6A7D">
            <w:pPr>
              <w:pStyle w:val="tabela"/>
            </w:pPr>
            <w:r w:rsidRPr="005E6A7D">
              <w:rPr>
                <w:rFonts w:cs="Calibri"/>
              </w:rPr>
              <w:t>115</w:t>
            </w:r>
          </w:p>
        </w:tc>
        <w:tc>
          <w:tcPr>
            <w:tcW w:w="850" w:type="dxa"/>
            <w:tcBorders>
              <w:top w:val="nil"/>
              <w:left w:val="nil"/>
              <w:bottom w:val="single" w:sz="4" w:space="0" w:color="auto"/>
              <w:right w:val="single" w:sz="4" w:space="0" w:color="auto"/>
            </w:tcBorders>
            <w:vAlign w:val="center"/>
          </w:tcPr>
          <w:p w14:paraId="24962D1A" w14:textId="3710453E" w:rsidR="005E6A7D" w:rsidRPr="005E6A7D" w:rsidRDefault="005E6A7D" w:rsidP="005E6A7D">
            <w:pPr>
              <w:pStyle w:val="tabela"/>
            </w:pPr>
            <w:r w:rsidRPr="005E6A7D">
              <w:rPr>
                <w:rFonts w:cs="Calibri"/>
              </w:rPr>
              <w:t>115</w:t>
            </w:r>
          </w:p>
        </w:tc>
        <w:tc>
          <w:tcPr>
            <w:tcW w:w="992" w:type="dxa"/>
            <w:tcBorders>
              <w:top w:val="nil"/>
              <w:left w:val="nil"/>
              <w:bottom w:val="single" w:sz="4" w:space="0" w:color="auto"/>
              <w:right w:val="single" w:sz="4" w:space="0" w:color="auto"/>
            </w:tcBorders>
            <w:vAlign w:val="center"/>
          </w:tcPr>
          <w:p w14:paraId="24226B11" w14:textId="063D3A8A" w:rsidR="005E6A7D" w:rsidRPr="005E6A7D" w:rsidRDefault="005E6A7D" w:rsidP="005E6A7D">
            <w:pPr>
              <w:pStyle w:val="tabela"/>
            </w:pPr>
            <w:r w:rsidRPr="005E6A7D">
              <w:rPr>
                <w:rFonts w:cs="Calibri"/>
              </w:rPr>
              <w:t>115</w:t>
            </w:r>
          </w:p>
        </w:tc>
        <w:tc>
          <w:tcPr>
            <w:tcW w:w="993" w:type="dxa"/>
            <w:tcBorders>
              <w:top w:val="nil"/>
              <w:left w:val="nil"/>
              <w:bottom w:val="single" w:sz="4" w:space="0" w:color="auto"/>
              <w:right w:val="single" w:sz="4" w:space="0" w:color="auto"/>
            </w:tcBorders>
            <w:vAlign w:val="center"/>
          </w:tcPr>
          <w:p w14:paraId="71BAAFA7" w14:textId="75FB64FF" w:rsidR="005E6A7D" w:rsidRPr="005E6A7D" w:rsidRDefault="005E6A7D" w:rsidP="005E6A7D">
            <w:pPr>
              <w:pStyle w:val="tabela"/>
            </w:pPr>
            <w:r w:rsidRPr="005E6A7D">
              <w:rPr>
                <w:rFonts w:cs="Calibri"/>
              </w:rPr>
              <w:t>115</w:t>
            </w:r>
          </w:p>
        </w:tc>
      </w:tr>
      <w:tr w:rsidR="004750A1" w:rsidRPr="005E6A7D" w14:paraId="34835021" w14:textId="21F1844B" w:rsidTr="004750A1">
        <w:trPr>
          <w:trHeight w:val="476"/>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7B3273F" w14:textId="77777777" w:rsidR="005E6A7D" w:rsidRPr="005E6A7D" w:rsidRDefault="005E6A7D" w:rsidP="004750A1">
            <w:pPr>
              <w:pStyle w:val="tabela"/>
              <w:jc w:val="left"/>
            </w:pPr>
            <w:r w:rsidRPr="005E6A7D">
              <w:t>Zmiana liczby ludności na 1000 mieszkańców</w:t>
            </w:r>
          </w:p>
        </w:tc>
        <w:tc>
          <w:tcPr>
            <w:tcW w:w="992" w:type="dxa"/>
            <w:tcBorders>
              <w:top w:val="nil"/>
              <w:left w:val="nil"/>
              <w:bottom w:val="single" w:sz="4" w:space="0" w:color="auto"/>
              <w:right w:val="single" w:sz="4" w:space="0" w:color="auto"/>
            </w:tcBorders>
            <w:shd w:val="clear" w:color="auto" w:fill="auto"/>
            <w:noWrap/>
            <w:vAlign w:val="center"/>
          </w:tcPr>
          <w:p w14:paraId="6EF56072" w14:textId="6A5DD5C0" w:rsidR="005E6A7D" w:rsidRPr="004750A1" w:rsidRDefault="005E6A7D" w:rsidP="005E6A7D">
            <w:pPr>
              <w:pStyle w:val="tabela"/>
              <w:rPr>
                <w:color w:val="FF0000"/>
              </w:rPr>
            </w:pPr>
            <w:r w:rsidRPr="004750A1">
              <w:rPr>
                <w:color w:val="FF0000"/>
              </w:rPr>
              <w:t>-3,00</w:t>
            </w:r>
          </w:p>
        </w:tc>
        <w:tc>
          <w:tcPr>
            <w:tcW w:w="993" w:type="dxa"/>
            <w:tcBorders>
              <w:top w:val="nil"/>
              <w:left w:val="nil"/>
              <w:bottom w:val="single" w:sz="4" w:space="0" w:color="auto"/>
              <w:right w:val="single" w:sz="4" w:space="0" w:color="auto"/>
            </w:tcBorders>
            <w:shd w:val="clear" w:color="auto" w:fill="auto"/>
            <w:noWrap/>
            <w:vAlign w:val="center"/>
          </w:tcPr>
          <w:p w14:paraId="5681D6F8" w14:textId="6163D1FE" w:rsidR="005E6A7D" w:rsidRPr="004750A1" w:rsidRDefault="005E6A7D" w:rsidP="005E6A7D">
            <w:pPr>
              <w:pStyle w:val="tabela"/>
              <w:rPr>
                <w:color w:val="FF0000"/>
              </w:rPr>
            </w:pPr>
            <w:r w:rsidRPr="004750A1">
              <w:rPr>
                <w:color w:val="FF0000"/>
              </w:rPr>
              <w:t>-4,20</w:t>
            </w:r>
          </w:p>
        </w:tc>
        <w:tc>
          <w:tcPr>
            <w:tcW w:w="992" w:type="dxa"/>
            <w:tcBorders>
              <w:top w:val="nil"/>
              <w:left w:val="nil"/>
              <w:bottom w:val="single" w:sz="4" w:space="0" w:color="auto"/>
              <w:right w:val="single" w:sz="4" w:space="0" w:color="auto"/>
            </w:tcBorders>
            <w:shd w:val="clear" w:color="auto" w:fill="auto"/>
            <w:noWrap/>
            <w:vAlign w:val="center"/>
          </w:tcPr>
          <w:p w14:paraId="4E20D51D" w14:textId="252E8BBB" w:rsidR="005E6A7D" w:rsidRPr="004750A1" w:rsidRDefault="005E6A7D" w:rsidP="005E6A7D">
            <w:pPr>
              <w:pStyle w:val="tabela"/>
              <w:rPr>
                <w:color w:val="FF0000"/>
              </w:rPr>
            </w:pPr>
            <w:r w:rsidRPr="004750A1">
              <w:rPr>
                <w:color w:val="FF0000"/>
              </w:rPr>
              <w:t>-1,40</w:t>
            </w:r>
          </w:p>
        </w:tc>
        <w:tc>
          <w:tcPr>
            <w:tcW w:w="992" w:type="dxa"/>
            <w:tcBorders>
              <w:top w:val="nil"/>
              <w:left w:val="nil"/>
              <w:bottom w:val="single" w:sz="4" w:space="0" w:color="auto"/>
              <w:right w:val="single" w:sz="4" w:space="0" w:color="auto"/>
            </w:tcBorders>
            <w:shd w:val="clear" w:color="auto" w:fill="auto"/>
            <w:noWrap/>
            <w:vAlign w:val="center"/>
          </w:tcPr>
          <w:p w14:paraId="5C9C9E63" w14:textId="4C47CF1C" w:rsidR="005E6A7D" w:rsidRPr="004750A1" w:rsidRDefault="005E6A7D" w:rsidP="005E6A7D">
            <w:pPr>
              <w:pStyle w:val="tabela"/>
              <w:rPr>
                <w:color w:val="FF0000"/>
              </w:rPr>
            </w:pPr>
            <w:r w:rsidRPr="004750A1">
              <w:rPr>
                <w:color w:val="FF0000"/>
              </w:rPr>
              <w:t>-2,30</w:t>
            </w:r>
          </w:p>
        </w:tc>
        <w:tc>
          <w:tcPr>
            <w:tcW w:w="992" w:type="dxa"/>
            <w:tcBorders>
              <w:top w:val="nil"/>
              <w:left w:val="nil"/>
              <w:bottom w:val="single" w:sz="4" w:space="0" w:color="auto"/>
              <w:right w:val="single" w:sz="4" w:space="0" w:color="auto"/>
            </w:tcBorders>
            <w:shd w:val="clear" w:color="auto" w:fill="auto"/>
            <w:noWrap/>
            <w:vAlign w:val="center"/>
          </w:tcPr>
          <w:p w14:paraId="7F752888" w14:textId="5462E36C" w:rsidR="005E6A7D" w:rsidRPr="004750A1" w:rsidRDefault="005E6A7D" w:rsidP="005E6A7D">
            <w:pPr>
              <w:pStyle w:val="tabela"/>
              <w:rPr>
                <w:color w:val="FF0000"/>
              </w:rPr>
            </w:pPr>
            <w:r w:rsidRPr="004750A1">
              <w:rPr>
                <w:color w:val="FF0000"/>
              </w:rPr>
              <w:t>-0,80</w:t>
            </w:r>
          </w:p>
        </w:tc>
        <w:tc>
          <w:tcPr>
            <w:tcW w:w="993" w:type="dxa"/>
            <w:tcBorders>
              <w:top w:val="nil"/>
              <w:left w:val="nil"/>
              <w:bottom w:val="single" w:sz="4" w:space="0" w:color="auto"/>
              <w:right w:val="single" w:sz="4" w:space="0" w:color="auto"/>
            </w:tcBorders>
            <w:shd w:val="clear" w:color="auto" w:fill="auto"/>
            <w:noWrap/>
            <w:vAlign w:val="center"/>
          </w:tcPr>
          <w:p w14:paraId="4CA0F12D" w14:textId="630DB781" w:rsidR="005E6A7D" w:rsidRPr="004750A1" w:rsidRDefault="005E6A7D" w:rsidP="005E6A7D">
            <w:pPr>
              <w:pStyle w:val="tabela"/>
              <w:rPr>
                <w:color w:val="FF0000"/>
              </w:rPr>
            </w:pPr>
            <w:r w:rsidRPr="004750A1">
              <w:rPr>
                <w:color w:val="FF0000"/>
              </w:rPr>
              <w:t>0,20</w:t>
            </w:r>
          </w:p>
        </w:tc>
        <w:tc>
          <w:tcPr>
            <w:tcW w:w="992" w:type="dxa"/>
            <w:tcBorders>
              <w:top w:val="nil"/>
              <w:left w:val="nil"/>
              <w:bottom w:val="single" w:sz="4" w:space="0" w:color="auto"/>
              <w:right w:val="single" w:sz="4" w:space="0" w:color="auto"/>
            </w:tcBorders>
            <w:shd w:val="clear" w:color="auto" w:fill="auto"/>
            <w:noWrap/>
            <w:vAlign w:val="center"/>
          </w:tcPr>
          <w:p w14:paraId="55512A48" w14:textId="2FC4FF70" w:rsidR="005E6A7D" w:rsidRPr="004750A1" w:rsidRDefault="005E6A7D" w:rsidP="005E6A7D">
            <w:pPr>
              <w:pStyle w:val="tabela"/>
              <w:rPr>
                <w:color w:val="FF0000"/>
              </w:rPr>
            </w:pPr>
            <w:r w:rsidRPr="004750A1">
              <w:rPr>
                <w:color w:val="FF0000"/>
              </w:rPr>
              <w:t>-2,40</w:t>
            </w:r>
          </w:p>
        </w:tc>
        <w:tc>
          <w:tcPr>
            <w:tcW w:w="850" w:type="dxa"/>
            <w:tcBorders>
              <w:top w:val="nil"/>
              <w:left w:val="nil"/>
              <w:bottom w:val="single" w:sz="4" w:space="0" w:color="auto"/>
              <w:right w:val="single" w:sz="4" w:space="0" w:color="auto"/>
            </w:tcBorders>
            <w:shd w:val="clear" w:color="auto" w:fill="auto"/>
            <w:noWrap/>
            <w:vAlign w:val="center"/>
          </w:tcPr>
          <w:p w14:paraId="25CFEB51" w14:textId="0B8FF85C" w:rsidR="005E6A7D" w:rsidRPr="004750A1" w:rsidRDefault="005E6A7D" w:rsidP="005E6A7D">
            <w:pPr>
              <w:pStyle w:val="tabela"/>
              <w:rPr>
                <w:color w:val="FF0000"/>
              </w:rPr>
            </w:pPr>
            <w:r w:rsidRPr="004750A1">
              <w:rPr>
                <w:color w:val="FF0000"/>
              </w:rPr>
              <w:t>-3,10</w:t>
            </w:r>
          </w:p>
        </w:tc>
        <w:tc>
          <w:tcPr>
            <w:tcW w:w="993" w:type="dxa"/>
            <w:tcBorders>
              <w:top w:val="nil"/>
              <w:left w:val="nil"/>
              <w:bottom w:val="single" w:sz="4" w:space="0" w:color="auto"/>
              <w:right w:val="single" w:sz="4" w:space="0" w:color="auto"/>
            </w:tcBorders>
            <w:vAlign w:val="center"/>
          </w:tcPr>
          <w:p w14:paraId="11C6A3C1" w14:textId="2D379965" w:rsidR="005E6A7D" w:rsidRPr="004750A1" w:rsidRDefault="005E6A7D" w:rsidP="005E6A7D">
            <w:pPr>
              <w:pStyle w:val="tabela"/>
              <w:rPr>
                <w:color w:val="FF0000"/>
              </w:rPr>
            </w:pPr>
            <w:r w:rsidRPr="004750A1">
              <w:rPr>
                <w:rFonts w:cs="Calibri"/>
                <w:color w:val="FF0000"/>
              </w:rPr>
              <w:t>-14,07</w:t>
            </w:r>
          </w:p>
        </w:tc>
        <w:tc>
          <w:tcPr>
            <w:tcW w:w="850" w:type="dxa"/>
            <w:tcBorders>
              <w:top w:val="nil"/>
              <w:left w:val="nil"/>
              <w:bottom w:val="single" w:sz="4" w:space="0" w:color="auto"/>
              <w:right w:val="single" w:sz="4" w:space="0" w:color="auto"/>
            </w:tcBorders>
            <w:vAlign w:val="center"/>
          </w:tcPr>
          <w:p w14:paraId="14C12733" w14:textId="49048577" w:rsidR="005E6A7D" w:rsidRPr="004750A1" w:rsidRDefault="005E6A7D" w:rsidP="005E6A7D">
            <w:pPr>
              <w:pStyle w:val="tabela"/>
              <w:rPr>
                <w:color w:val="FF0000"/>
              </w:rPr>
            </w:pPr>
            <w:r w:rsidRPr="004750A1">
              <w:rPr>
                <w:rFonts w:cs="Calibri"/>
                <w:color w:val="FF0000"/>
              </w:rPr>
              <w:t>-8,50</w:t>
            </w:r>
          </w:p>
        </w:tc>
        <w:tc>
          <w:tcPr>
            <w:tcW w:w="992" w:type="dxa"/>
            <w:tcBorders>
              <w:top w:val="nil"/>
              <w:left w:val="nil"/>
              <w:bottom w:val="single" w:sz="4" w:space="0" w:color="auto"/>
              <w:right w:val="single" w:sz="4" w:space="0" w:color="auto"/>
            </w:tcBorders>
            <w:vAlign w:val="center"/>
          </w:tcPr>
          <w:p w14:paraId="54E88678" w14:textId="4D8114E6" w:rsidR="005E6A7D" w:rsidRPr="004750A1" w:rsidRDefault="005E6A7D" w:rsidP="005E6A7D">
            <w:pPr>
              <w:pStyle w:val="tabela"/>
              <w:rPr>
                <w:color w:val="FF0000"/>
              </w:rPr>
            </w:pPr>
            <w:r w:rsidRPr="004750A1">
              <w:rPr>
                <w:rFonts w:cs="Calibri"/>
                <w:color w:val="FF0000"/>
              </w:rPr>
              <w:t>-7,21</w:t>
            </w:r>
          </w:p>
        </w:tc>
        <w:tc>
          <w:tcPr>
            <w:tcW w:w="993" w:type="dxa"/>
            <w:tcBorders>
              <w:top w:val="nil"/>
              <w:left w:val="nil"/>
              <w:bottom w:val="single" w:sz="4" w:space="0" w:color="auto"/>
              <w:right w:val="single" w:sz="4" w:space="0" w:color="auto"/>
            </w:tcBorders>
            <w:vAlign w:val="center"/>
          </w:tcPr>
          <w:p w14:paraId="496CF701" w14:textId="6C0BA042" w:rsidR="005E6A7D" w:rsidRPr="004750A1" w:rsidRDefault="005E6A7D" w:rsidP="005E6A7D">
            <w:pPr>
              <w:pStyle w:val="tabela"/>
              <w:rPr>
                <w:color w:val="FF0000"/>
              </w:rPr>
            </w:pPr>
            <w:r w:rsidRPr="004750A1">
              <w:rPr>
                <w:rFonts w:cs="Calibri"/>
                <w:color w:val="FF0000"/>
              </w:rPr>
              <w:t>-4,70</w:t>
            </w:r>
          </w:p>
        </w:tc>
      </w:tr>
      <w:tr w:rsidR="004750A1" w:rsidRPr="005E6A7D" w14:paraId="2323DC0B" w14:textId="744CBF52" w:rsidTr="00BD5B75">
        <w:trPr>
          <w:trHeight w:val="234"/>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A5C354" w14:textId="77777777" w:rsidR="005E6A7D" w:rsidRPr="005E6A7D" w:rsidRDefault="005E6A7D" w:rsidP="004750A1">
            <w:pPr>
              <w:pStyle w:val="tabela"/>
              <w:jc w:val="left"/>
            </w:pPr>
            <w:r w:rsidRPr="005E6A7D">
              <w:t>Urodzenia żywe na 1000 ludności</w:t>
            </w:r>
          </w:p>
        </w:tc>
        <w:tc>
          <w:tcPr>
            <w:tcW w:w="992" w:type="dxa"/>
            <w:tcBorders>
              <w:top w:val="nil"/>
              <w:left w:val="nil"/>
              <w:bottom w:val="single" w:sz="4" w:space="0" w:color="auto"/>
              <w:right w:val="single" w:sz="4" w:space="0" w:color="auto"/>
            </w:tcBorders>
            <w:shd w:val="clear" w:color="auto" w:fill="auto"/>
            <w:noWrap/>
            <w:vAlign w:val="center"/>
          </w:tcPr>
          <w:p w14:paraId="6E432FF9" w14:textId="1D756466" w:rsidR="005E6A7D" w:rsidRPr="005E6A7D" w:rsidRDefault="005E6A7D" w:rsidP="005E6A7D">
            <w:pPr>
              <w:pStyle w:val="tabela"/>
            </w:pPr>
            <w:r w:rsidRPr="005E6A7D">
              <w:t>9,80</w:t>
            </w:r>
          </w:p>
        </w:tc>
        <w:tc>
          <w:tcPr>
            <w:tcW w:w="993" w:type="dxa"/>
            <w:tcBorders>
              <w:top w:val="nil"/>
              <w:left w:val="nil"/>
              <w:bottom w:val="single" w:sz="4" w:space="0" w:color="auto"/>
              <w:right w:val="single" w:sz="4" w:space="0" w:color="auto"/>
            </w:tcBorders>
            <w:shd w:val="clear" w:color="auto" w:fill="auto"/>
            <w:noWrap/>
            <w:vAlign w:val="center"/>
          </w:tcPr>
          <w:p w14:paraId="22946815" w14:textId="05654F8E" w:rsidR="005E6A7D" w:rsidRPr="005E6A7D" w:rsidRDefault="005E6A7D" w:rsidP="005E6A7D">
            <w:pPr>
              <w:pStyle w:val="tabela"/>
            </w:pPr>
            <w:r w:rsidRPr="005E6A7D">
              <w:t>8,96</w:t>
            </w:r>
          </w:p>
        </w:tc>
        <w:tc>
          <w:tcPr>
            <w:tcW w:w="992" w:type="dxa"/>
            <w:tcBorders>
              <w:top w:val="nil"/>
              <w:left w:val="nil"/>
              <w:bottom w:val="single" w:sz="4" w:space="0" w:color="auto"/>
              <w:right w:val="single" w:sz="4" w:space="0" w:color="auto"/>
            </w:tcBorders>
            <w:shd w:val="clear" w:color="auto" w:fill="auto"/>
            <w:noWrap/>
            <w:vAlign w:val="center"/>
          </w:tcPr>
          <w:p w14:paraId="3269B496" w14:textId="79315CDF" w:rsidR="005E6A7D" w:rsidRPr="005E6A7D" w:rsidRDefault="005E6A7D" w:rsidP="005E6A7D">
            <w:pPr>
              <w:pStyle w:val="tabela"/>
            </w:pPr>
            <w:r w:rsidRPr="005E6A7D">
              <w:t>9,43</w:t>
            </w:r>
          </w:p>
        </w:tc>
        <w:tc>
          <w:tcPr>
            <w:tcW w:w="992" w:type="dxa"/>
            <w:tcBorders>
              <w:top w:val="nil"/>
              <w:left w:val="nil"/>
              <w:bottom w:val="single" w:sz="4" w:space="0" w:color="auto"/>
              <w:right w:val="single" w:sz="4" w:space="0" w:color="auto"/>
            </w:tcBorders>
            <w:shd w:val="clear" w:color="auto" w:fill="auto"/>
            <w:noWrap/>
            <w:vAlign w:val="center"/>
          </w:tcPr>
          <w:p w14:paraId="1C41B8DC" w14:textId="1A30D9F0" w:rsidR="005E6A7D" w:rsidRPr="005E6A7D" w:rsidRDefault="005E6A7D" w:rsidP="005E6A7D">
            <w:pPr>
              <w:pStyle w:val="tabela"/>
            </w:pPr>
            <w:r w:rsidRPr="005E6A7D">
              <w:t>9,60</w:t>
            </w:r>
          </w:p>
        </w:tc>
        <w:tc>
          <w:tcPr>
            <w:tcW w:w="992" w:type="dxa"/>
            <w:tcBorders>
              <w:top w:val="nil"/>
              <w:left w:val="nil"/>
              <w:bottom w:val="single" w:sz="4" w:space="0" w:color="auto"/>
              <w:right w:val="single" w:sz="4" w:space="0" w:color="auto"/>
            </w:tcBorders>
            <w:shd w:val="clear" w:color="auto" w:fill="auto"/>
            <w:noWrap/>
            <w:vAlign w:val="center"/>
          </w:tcPr>
          <w:p w14:paraId="205D85A6" w14:textId="3C2C739A" w:rsidR="005E6A7D" w:rsidRPr="005E6A7D" w:rsidRDefault="005E6A7D" w:rsidP="005E6A7D">
            <w:pPr>
              <w:pStyle w:val="tabela"/>
            </w:pPr>
            <w:r w:rsidRPr="005E6A7D">
              <w:t>10,37</w:t>
            </w:r>
          </w:p>
        </w:tc>
        <w:tc>
          <w:tcPr>
            <w:tcW w:w="993" w:type="dxa"/>
            <w:tcBorders>
              <w:top w:val="nil"/>
              <w:left w:val="nil"/>
              <w:bottom w:val="single" w:sz="4" w:space="0" w:color="auto"/>
              <w:right w:val="single" w:sz="4" w:space="0" w:color="auto"/>
            </w:tcBorders>
            <w:shd w:val="clear" w:color="auto" w:fill="auto"/>
            <w:noWrap/>
            <w:vAlign w:val="center"/>
          </w:tcPr>
          <w:p w14:paraId="3EDCEDD9" w14:textId="2AD701D0" w:rsidR="005E6A7D" w:rsidRPr="005E6A7D" w:rsidRDefault="005E6A7D" w:rsidP="005E6A7D">
            <w:pPr>
              <w:pStyle w:val="tabela"/>
            </w:pPr>
            <w:r w:rsidRPr="005E6A7D">
              <w:t>10,42</w:t>
            </w:r>
          </w:p>
        </w:tc>
        <w:tc>
          <w:tcPr>
            <w:tcW w:w="992" w:type="dxa"/>
            <w:tcBorders>
              <w:top w:val="nil"/>
              <w:left w:val="nil"/>
              <w:bottom w:val="single" w:sz="4" w:space="0" w:color="auto"/>
              <w:right w:val="single" w:sz="4" w:space="0" w:color="auto"/>
            </w:tcBorders>
            <w:shd w:val="clear" w:color="auto" w:fill="auto"/>
            <w:noWrap/>
            <w:vAlign w:val="center"/>
          </w:tcPr>
          <w:p w14:paraId="3C9D6EAE" w14:textId="1C658922" w:rsidR="005E6A7D" w:rsidRPr="005E6A7D" w:rsidRDefault="005E6A7D" w:rsidP="005E6A7D">
            <w:pPr>
              <w:pStyle w:val="tabela"/>
            </w:pPr>
            <w:r w:rsidRPr="005E6A7D">
              <w:t>9,98</w:t>
            </w:r>
          </w:p>
        </w:tc>
        <w:tc>
          <w:tcPr>
            <w:tcW w:w="850" w:type="dxa"/>
            <w:tcBorders>
              <w:top w:val="nil"/>
              <w:left w:val="nil"/>
              <w:bottom w:val="single" w:sz="4" w:space="0" w:color="auto"/>
              <w:right w:val="single" w:sz="4" w:space="0" w:color="auto"/>
            </w:tcBorders>
            <w:shd w:val="clear" w:color="auto" w:fill="auto"/>
            <w:noWrap/>
            <w:vAlign w:val="center"/>
          </w:tcPr>
          <w:p w14:paraId="7EABE2AC" w14:textId="0EF6176E" w:rsidR="005E6A7D" w:rsidRPr="005E6A7D" w:rsidRDefault="005E6A7D" w:rsidP="005E6A7D">
            <w:pPr>
              <w:pStyle w:val="tabela"/>
            </w:pPr>
            <w:r w:rsidRPr="005E6A7D">
              <w:t>9,72</w:t>
            </w:r>
          </w:p>
        </w:tc>
        <w:tc>
          <w:tcPr>
            <w:tcW w:w="993" w:type="dxa"/>
            <w:tcBorders>
              <w:top w:val="nil"/>
              <w:left w:val="nil"/>
              <w:bottom w:val="single" w:sz="4" w:space="0" w:color="auto"/>
              <w:right w:val="single" w:sz="4" w:space="0" w:color="auto"/>
            </w:tcBorders>
            <w:vAlign w:val="center"/>
          </w:tcPr>
          <w:p w14:paraId="5DBC20F3" w14:textId="11ED966E" w:rsidR="005E6A7D" w:rsidRPr="005E6A7D" w:rsidRDefault="005E6A7D" w:rsidP="005E6A7D">
            <w:pPr>
              <w:pStyle w:val="tabela"/>
            </w:pPr>
            <w:r w:rsidRPr="005E6A7D">
              <w:rPr>
                <w:rFonts w:cs="Calibri"/>
              </w:rPr>
              <w:t>9,47</w:t>
            </w:r>
          </w:p>
        </w:tc>
        <w:tc>
          <w:tcPr>
            <w:tcW w:w="850" w:type="dxa"/>
            <w:tcBorders>
              <w:top w:val="nil"/>
              <w:left w:val="nil"/>
              <w:bottom w:val="single" w:sz="4" w:space="0" w:color="auto"/>
              <w:right w:val="single" w:sz="4" w:space="0" w:color="auto"/>
            </w:tcBorders>
            <w:vAlign w:val="center"/>
          </w:tcPr>
          <w:p w14:paraId="7715B676" w14:textId="62B0A7AA" w:rsidR="005E6A7D" w:rsidRPr="005E6A7D" w:rsidRDefault="005E6A7D" w:rsidP="005E6A7D">
            <w:pPr>
              <w:pStyle w:val="tabela"/>
            </w:pPr>
            <w:r w:rsidRPr="005E6A7D">
              <w:rPr>
                <w:rFonts w:cs="Calibri"/>
              </w:rPr>
              <w:t>8,49</w:t>
            </w:r>
          </w:p>
        </w:tc>
        <w:tc>
          <w:tcPr>
            <w:tcW w:w="992" w:type="dxa"/>
            <w:tcBorders>
              <w:top w:val="nil"/>
              <w:left w:val="nil"/>
              <w:bottom w:val="single" w:sz="4" w:space="0" w:color="auto"/>
              <w:right w:val="single" w:sz="4" w:space="0" w:color="auto"/>
            </w:tcBorders>
            <w:vAlign w:val="center"/>
          </w:tcPr>
          <w:p w14:paraId="5BC6A475" w14:textId="2E1D1D52" w:rsidR="005E6A7D" w:rsidRPr="005E6A7D" w:rsidRDefault="005E6A7D" w:rsidP="005E6A7D">
            <w:pPr>
              <w:pStyle w:val="tabela"/>
            </w:pPr>
            <w:r w:rsidRPr="005E6A7D">
              <w:rPr>
                <w:rFonts w:cs="Calibri"/>
              </w:rPr>
              <w:t>7,73</w:t>
            </w:r>
          </w:p>
        </w:tc>
        <w:tc>
          <w:tcPr>
            <w:tcW w:w="993" w:type="dxa"/>
            <w:tcBorders>
              <w:top w:val="nil"/>
              <w:left w:val="nil"/>
              <w:bottom w:val="single" w:sz="4" w:space="0" w:color="auto"/>
              <w:right w:val="single" w:sz="4" w:space="0" w:color="auto"/>
            </w:tcBorders>
            <w:vAlign w:val="center"/>
          </w:tcPr>
          <w:p w14:paraId="3F54A473" w14:textId="2DFA903B" w:rsidR="005E6A7D" w:rsidRPr="005E6A7D" w:rsidRDefault="005E6A7D" w:rsidP="005E6A7D">
            <w:pPr>
              <w:pStyle w:val="tabela"/>
            </w:pPr>
            <w:r w:rsidRPr="005E6A7D">
              <w:rPr>
                <w:rFonts w:cs="Calibri"/>
              </w:rPr>
              <w:t>7,00</w:t>
            </w:r>
          </w:p>
        </w:tc>
      </w:tr>
      <w:tr w:rsidR="004750A1" w:rsidRPr="005E6A7D" w14:paraId="328DC11F" w14:textId="2D35ACC4" w:rsidTr="004750A1">
        <w:trPr>
          <w:trHeight w:val="342"/>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1BD59B4" w14:textId="77777777" w:rsidR="005E6A7D" w:rsidRPr="005E6A7D" w:rsidRDefault="005E6A7D" w:rsidP="004750A1">
            <w:pPr>
              <w:pStyle w:val="tabela"/>
              <w:jc w:val="left"/>
            </w:pPr>
            <w:r w:rsidRPr="005E6A7D">
              <w:t>Zgony na 1000 ludności</w:t>
            </w:r>
          </w:p>
        </w:tc>
        <w:tc>
          <w:tcPr>
            <w:tcW w:w="992" w:type="dxa"/>
            <w:tcBorders>
              <w:top w:val="nil"/>
              <w:left w:val="nil"/>
              <w:bottom w:val="single" w:sz="4" w:space="0" w:color="auto"/>
              <w:right w:val="single" w:sz="4" w:space="0" w:color="auto"/>
            </w:tcBorders>
            <w:shd w:val="clear" w:color="auto" w:fill="auto"/>
            <w:noWrap/>
            <w:vAlign w:val="center"/>
          </w:tcPr>
          <w:p w14:paraId="482721B6" w14:textId="2FF92FB9" w:rsidR="005E6A7D" w:rsidRPr="005E6A7D" w:rsidRDefault="005E6A7D" w:rsidP="005E6A7D">
            <w:pPr>
              <w:pStyle w:val="tabela"/>
            </w:pPr>
            <w:r w:rsidRPr="005E6A7D">
              <w:t>9,29</w:t>
            </w:r>
          </w:p>
        </w:tc>
        <w:tc>
          <w:tcPr>
            <w:tcW w:w="993" w:type="dxa"/>
            <w:tcBorders>
              <w:top w:val="nil"/>
              <w:left w:val="nil"/>
              <w:bottom w:val="single" w:sz="4" w:space="0" w:color="auto"/>
              <w:right w:val="single" w:sz="4" w:space="0" w:color="auto"/>
            </w:tcBorders>
            <w:shd w:val="clear" w:color="auto" w:fill="auto"/>
            <w:noWrap/>
            <w:vAlign w:val="center"/>
          </w:tcPr>
          <w:p w14:paraId="20451C5C" w14:textId="31F137CB" w:rsidR="005E6A7D" w:rsidRPr="005E6A7D" w:rsidRDefault="005E6A7D" w:rsidP="005E6A7D">
            <w:pPr>
              <w:pStyle w:val="tabela"/>
            </w:pPr>
            <w:r w:rsidRPr="005E6A7D">
              <w:t>9,27</w:t>
            </w:r>
          </w:p>
        </w:tc>
        <w:tc>
          <w:tcPr>
            <w:tcW w:w="992" w:type="dxa"/>
            <w:tcBorders>
              <w:top w:val="nil"/>
              <w:left w:val="nil"/>
              <w:bottom w:val="single" w:sz="4" w:space="0" w:color="auto"/>
              <w:right w:val="single" w:sz="4" w:space="0" w:color="auto"/>
            </w:tcBorders>
            <w:shd w:val="clear" w:color="auto" w:fill="auto"/>
            <w:noWrap/>
            <w:vAlign w:val="center"/>
          </w:tcPr>
          <w:p w14:paraId="165DB5B7" w14:textId="38B5B7A6" w:rsidR="005E6A7D" w:rsidRPr="005E6A7D" w:rsidRDefault="005E6A7D" w:rsidP="005E6A7D">
            <w:pPr>
              <w:pStyle w:val="tabela"/>
            </w:pPr>
            <w:r w:rsidRPr="005E6A7D">
              <w:t>9,46</w:t>
            </w:r>
          </w:p>
        </w:tc>
        <w:tc>
          <w:tcPr>
            <w:tcW w:w="992" w:type="dxa"/>
            <w:tcBorders>
              <w:top w:val="nil"/>
              <w:left w:val="nil"/>
              <w:bottom w:val="single" w:sz="4" w:space="0" w:color="auto"/>
              <w:right w:val="single" w:sz="4" w:space="0" w:color="auto"/>
            </w:tcBorders>
            <w:shd w:val="clear" w:color="auto" w:fill="auto"/>
            <w:noWrap/>
            <w:vAlign w:val="center"/>
          </w:tcPr>
          <w:p w14:paraId="2410DB1D" w14:textId="453B1B7B" w:rsidR="005E6A7D" w:rsidRPr="005E6A7D" w:rsidRDefault="005E6A7D" w:rsidP="005E6A7D">
            <w:pPr>
              <w:pStyle w:val="tabela"/>
            </w:pPr>
            <w:r w:rsidRPr="005E6A7D">
              <w:t>9,41</w:t>
            </w:r>
          </w:p>
        </w:tc>
        <w:tc>
          <w:tcPr>
            <w:tcW w:w="992" w:type="dxa"/>
            <w:tcBorders>
              <w:top w:val="nil"/>
              <w:left w:val="nil"/>
              <w:bottom w:val="single" w:sz="4" w:space="0" w:color="auto"/>
              <w:right w:val="single" w:sz="4" w:space="0" w:color="auto"/>
            </w:tcBorders>
            <w:shd w:val="clear" w:color="auto" w:fill="auto"/>
            <w:noWrap/>
            <w:vAlign w:val="center"/>
          </w:tcPr>
          <w:p w14:paraId="35B2B2C4" w14:textId="3BF89333" w:rsidR="005E6A7D" w:rsidRPr="005E6A7D" w:rsidRDefault="005E6A7D" w:rsidP="005E6A7D">
            <w:pPr>
              <w:pStyle w:val="tabela"/>
            </w:pPr>
            <w:r w:rsidRPr="005E6A7D">
              <w:t>9,45</w:t>
            </w:r>
          </w:p>
        </w:tc>
        <w:tc>
          <w:tcPr>
            <w:tcW w:w="993" w:type="dxa"/>
            <w:tcBorders>
              <w:top w:val="nil"/>
              <w:left w:val="nil"/>
              <w:bottom w:val="single" w:sz="4" w:space="0" w:color="auto"/>
              <w:right w:val="single" w:sz="4" w:space="0" w:color="auto"/>
            </w:tcBorders>
            <w:shd w:val="clear" w:color="auto" w:fill="auto"/>
            <w:noWrap/>
            <w:vAlign w:val="center"/>
          </w:tcPr>
          <w:p w14:paraId="2380CAC4" w14:textId="42DF253C" w:rsidR="005E6A7D" w:rsidRPr="005E6A7D" w:rsidRDefault="005E6A7D" w:rsidP="005E6A7D">
            <w:pPr>
              <w:pStyle w:val="tabela"/>
            </w:pPr>
            <w:r w:rsidRPr="005E6A7D">
              <w:t>9,67</w:t>
            </w:r>
          </w:p>
        </w:tc>
        <w:tc>
          <w:tcPr>
            <w:tcW w:w="992" w:type="dxa"/>
            <w:tcBorders>
              <w:top w:val="nil"/>
              <w:left w:val="nil"/>
              <w:bottom w:val="single" w:sz="4" w:space="0" w:color="auto"/>
              <w:right w:val="single" w:sz="4" w:space="0" w:color="auto"/>
            </w:tcBorders>
            <w:shd w:val="clear" w:color="auto" w:fill="auto"/>
            <w:noWrap/>
            <w:vAlign w:val="center"/>
          </w:tcPr>
          <w:p w14:paraId="1EEF9892" w14:textId="0C3E12F9" w:rsidR="005E6A7D" w:rsidRPr="005E6A7D" w:rsidRDefault="005E6A7D" w:rsidP="005E6A7D">
            <w:pPr>
              <w:pStyle w:val="tabela"/>
            </w:pPr>
            <w:r w:rsidRPr="005E6A7D">
              <w:t>9,99</w:t>
            </w:r>
          </w:p>
        </w:tc>
        <w:tc>
          <w:tcPr>
            <w:tcW w:w="850" w:type="dxa"/>
            <w:tcBorders>
              <w:top w:val="nil"/>
              <w:left w:val="nil"/>
              <w:bottom w:val="single" w:sz="4" w:space="0" w:color="auto"/>
              <w:right w:val="single" w:sz="4" w:space="0" w:color="auto"/>
            </w:tcBorders>
            <w:shd w:val="clear" w:color="auto" w:fill="auto"/>
            <w:noWrap/>
            <w:vAlign w:val="center"/>
          </w:tcPr>
          <w:p w14:paraId="68BCEAEF" w14:textId="49633E02" w:rsidR="005E6A7D" w:rsidRPr="005E6A7D" w:rsidRDefault="005E6A7D" w:rsidP="005E6A7D">
            <w:pPr>
              <w:pStyle w:val="tabela"/>
            </w:pPr>
            <w:r w:rsidRPr="005E6A7D">
              <w:t>10,57</w:t>
            </w:r>
          </w:p>
        </w:tc>
        <w:tc>
          <w:tcPr>
            <w:tcW w:w="993" w:type="dxa"/>
            <w:tcBorders>
              <w:top w:val="nil"/>
              <w:left w:val="nil"/>
              <w:bottom w:val="single" w:sz="4" w:space="0" w:color="auto"/>
              <w:right w:val="single" w:sz="4" w:space="0" w:color="auto"/>
            </w:tcBorders>
            <w:vAlign w:val="center"/>
          </w:tcPr>
          <w:p w14:paraId="2C049ACD" w14:textId="7F4EBF98" w:rsidR="005E6A7D" w:rsidRPr="005E6A7D" w:rsidRDefault="005E6A7D" w:rsidP="005E6A7D">
            <w:pPr>
              <w:pStyle w:val="tabela"/>
            </w:pPr>
            <w:r w:rsidRPr="005E6A7D">
              <w:rPr>
                <w:rFonts w:cs="Calibri"/>
              </w:rPr>
              <w:t>12,22</w:t>
            </w:r>
          </w:p>
        </w:tc>
        <w:tc>
          <w:tcPr>
            <w:tcW w:w="850" w:type="dxa"/>
            <w:tcBorders>
              <w:top w:val="nil"/>
              <w:left w:val="nil"/>
              <w:bottom w:val="single" w:sz="4" w:space="0" w:color="auto"/>
              <w:right w:val="single" w:sz="4" w:space="0" w:color="auto"/>
            </w:tcBorders>
            <w:vAlign w:val="center"/>
          </w:tcPr>
          <w:p w14:paraId="522C1938" w14:textId="0B192781" w:rsidR="005E6A7D" w:rsidRPr="005E6A7D" w:rsidRDefault="005E6A7D" w:rsidP="005E6A7D">
            <w:pPr>
              <w:pStyle w:val="tabela"/>
            </w:pPr>
            <w:r w:rsidRPr="005E6A7D">
              <w:rPr>
                <w:rFonts w:cs="Calibri"/>
              </w:rPr>
              <w:t>13,47</w:t>
            </w:r>
          </w:p>
        </w:tc>
        <w:tc>
          <w:tcPr>
            <w:tcW w:w="992" w:type="dxa"/>
            <w:tcBorders>
              <w:top w:val="nil"/>
              <w:left w:val="nil"/>
              <w:bottom w:val="single" w:sz="4" w:space="0" w:color="auto"/>
              <w:right w:val="single" w:sz="4" w:space="0" w:color="auto"/>
            </w:tcBorders>
            <w:vAlign w:val="center"/>
          </w:tcPr>
          <w:p w14:paraId="0997E132" w14:textId="5F0D27F3" w:rsidR="005E6A7D" w:rsidRPr="005E6A7D" w:rsidRDefault="005E6A7D" w:rsidP="005E6A7D">
            <w:pPr>
              <w:pStyle w:val="tabela"/>
            </w:pPr>
            <w:r w:rsidRPr="005E6A7D">
              <w:rPr>
                <w:rFonts w:cs="Calibri"/>
              </w:rPr>
              <w:t>11,93</w:t>
            </w:r>
          </w:p>
        </w:tc>
        <w:tc>
          <w:tcPr>
            <w:tcW w:w="993" w:type="dxa"/>
            <w:tcBorders>
              <w:top w:val="nil"/>
              <w:left w:val="nil"/>
              <w:bottom w:val="single" w:sz="4" w:space="0" w:color="auto"/>
              <w:right w:val="single" w:sz="4" w:space="0" w:color="auto"/>
            </w:tcBorders>
            <w:vAlign w:val="center"/>
          </w:tcPr>
          <w:p w14:paraId="7F319EA3" w14:textId="16C275F0" w:rsidR="005E6A7D" w:rsidRPr="005E6A7D" w:rsidRDefault="005E6A7D" w:rsidP="005E6A7D">
            <w:pPr>
              <w:pStyle w:val="tabela"/>
            </w:pPr>
            <w:r w:rsidRPr="005E6A7D">
              <w:rPr>
                <w:rFonts w:cs="Calibri"/>
              </w:rPr>
              <w:t>10,62</w:t>
            </w:r>
          </w:p>
        </w:tc>
      </w:tr>
      <w:tr w:rsidR="004750A1" w:rsidRPr="005E6A7D" w14:paraId="098524DD" w14:textId="2D9FBF56" w:rsidTr="004750A1">
        <w:trPr>
          <w:trHeight w:val="4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3368421" w14:textId="77777777" w:rsidR="005E6A7D" w:rsidRPr="005E6A7D" w:rsidRDefault="005E6A7D" w:rsidP="004750A1">
            <w:pPr>
              <w:pStyle w:val="tabela"/>
              <w:jc w:val="left"/>
            </w:pPr>
            <w:r w:rsidRPr="005E6A7D">
              <w:t>Przyrost naturalny na 1000 ludności</w:t>
            </w:r>
          </w:p>
        </w:tc>
        <w:tc>
          <w:tcPr>
            <w:tcW w:w="992" w:type="dxa"/>
            <w:tcBorders>
              <w:top w:val="nil"/>
              <w:left w:val="nil"/>
              <w:bottom w:val="single" w:sz="4" w:space="0" w:color="auto"/>
              <w:right w:val="single" w:sz="4" w:space="0" w:color="auto"/>
            </w:tcBorders>
            <w:shd w:val="clear" w:color="auto" w:fill="auto"/>
            <w:noWrap/>
            <w:vAlign w:val="center"/>
          </w:tcPr>
          <w:p w14:paraId="5D778C80" w14:textId="70F0957A" w:rsidR="005E6A7D" w:rsidRPr="005E6A7D" w:rsidRDefault="005E6A7D" w:rsidP="005E6A7D">
            <w:pPr>
              <w:pStyle w:val="tabela"/>
            </w:pPr>
            <w:r w:rsidRPr="005E6A7D">
              <w:t>0,51</w:t>
            </w:r>
          </w:p>
        </w:tc>
        <w:tc>
          <w:tcPr>
            <w:tcW w:w="993" w:type="dxa"/>
            <w:tcBorders>
              <w:top w:val="nil"/>
              <w:left w:val="nil"/>
              <w:bottom w:val="single" w:sz="4" w:space="0" w:color="auto"/>
              <w:right w:val="single" w:sz="4" w:space="0" w:color="auto"/>
            </w:tcBorders>
            <w:shd w:val="clear" w:color="auto" w:fill="auto"/>
            <w:noWrap/>
            <w:vAlign w:val="center"/>
          </w:tcPr>
          <w:p w14:paraId="4E55F247" w14:textId="0DB2A6D9" w:rsidR="005E6A7D" w:rsidRPr="005E6A7D" w:rsidRDefault="005E6A7D" w:rsidP="005E6A7D">
            <w:pPr>
              <w:pStyle w:val="tabela"/>
            </w:pPr>
            <w:r w:rsidRPr="005E6A7D">
              <w:t>-0,31</w:t>
            </w:r>
          </w:p>
        </w:tc>
        <w:tc>
          <w:tcPr>
            <w:tcW w:w="992" w:type="dxa"/>
            <w:tcBorders>
              <w:top w:val="nil"/>
              <w:left w:val="nil"/>
              <w:bottom w:val="single" w:sz="4" w:space="0" w:color="auto"/>
              <w:right w:val="single" w:sz="4" w:space="0" w:color="auto"/>
            </w:tcBorders>
            <w:shd w:val="clear" w:color="auto" w:fill="auto"/>
            <w:noWrap/>
            <w:vAlign w:val="center"/>
          </w:tcPr>
          <w:p w14:paraId="523C6E3A" w14:textId="3054FA1F" w:rsidR="005E6A7D" w:rsidRPr="005E6A7D" w:rsidRDefault="005E6A7D" w:rsidP="005E6A7D">
            <w:pPr>
              <w:pStyle w:val="tabela"/>
            </w:pPr>
            <w:r w:rsidRPr="005E6A7D">
              <w:t>-0,02</w:t>
            </w:r>
          </w:p>
        </w:tc>
        <w:tc>
          <w:tcPr>
            <w:tcW w:w="992" w:type="dxa"/>
            <w:tcBorders>
              <w:top w:val="nil"/>
              <w:left w:val="nil"/>
              <w:bottom w:val="single" w:sz="4" w:space="0" w:color="auto"/>
              <w:right w:val="single" w:sz="4" w:space="0" w:color="auto"/>
            </w:tcBorders>
            <w:shd w:val="clear" w:color="auto" w:fill="auto"/>
            <w:noWrap/>
            <w:vAlign w:val="center"/>
          </w:tcPr>
          <w:p w14:paraId="735D7824" w14:textId="3F287D43" w:rsidR="005E6A7D" w:rsidRPr="005E6A7D" w:rsidRDefault="005E6A7D" w:rsidP="005E6A7D">
            <w:pPr>
              <w:pStyle w:val="tabela"/>
            </w:pPr>
            <w:r w:rsidRPr="005E6A7D">
              <w:t>0,19</w:t>
            </w:r>
          </w:p>
        </w:tc>
        <w:tc>
          <w:tcPr>
            <w:tcW w:w="992" w:type="dxa"/>
            <w:tcBorders>
              <w:top w:val="nil"/>
              <w:left w:val="nil"/>
              <w:bottom w:val="single" w:sz="4" w:space="0" w:color="auto"/>
              <w:right w:val="single" w:sz="4" w:space="0" w:color="auto"/>
            </w:tcBorders>
            <w:shd w:val="clear" w:color="auto" w:fill="auto"/>
            <w:noWrap/>
            <w:vAlign w:val="center"/>
          </w:tcPr>
          <w:p w14:paraId="63D6EB72" w14:textId="1801BBDB" w:rsidR="005E6A7D" w:rsidRPr="005E6A7D" w:rsidRDefault="005E6A7D" w:rsidP="005E6A7D">
            <w:pPr>
              <w:pStyle w:val="tabela"/>
            </w:pPr>
            <w:r w:rsidRPr="005E6A7D">
              <w:t>0,91</w:t>
            </w:r>
          </w:p>
        </w:tc>
        <w:tc>
          <w:tcPr>
            <w:tcW w:w="993" w:type="dxa"/>
            <w:tcBorders>
              <w:top w:val="nil"/>
              <w:left w:val="nil"/>
              <w:bottom w:val="single" w:sz="4" w:space="0" w:color="auto"/>
              <w:right w:val="single" w:sz="4" w:space="0" w:color="auto"/>
            </w:tcBorders>
            <w:shd w:val="clear" w:color="auto" w:fill="auto"/>
            <w:noWrap/>
            <w:vAlign w:val="center"/>
          </w:tcPr>
          <w:p w14:paraId="471363AF" w14:textId="6629FC1D" w:rsidR="005E6A7D" w:rsidRPr="005E6A7D" w:rsidRDefault="005E6A7D" w:rsidP="005E6A7D">
            <w:pPr>
              <w:pStyle w:val="tabela"/>
            </w:pPr>
            <w:r w:rsidRPr="005E6A7D">
              <w:t>0,75</w:t>
            </w:r>
          </w:p>
        </w:tc>
        <w:tc>
          <w:tcPr>
            <w:tcW w:w="992" w:type="dxa"/>
            <w:tcBorders>
              <w:top w:val="nil"/>
              <w:left w:val="nil"/>
              <w:bottom w:val="single" w:sz="4" w:space="0" w:color="auto"/>
              <w:right w:val="single" w:sz="4" w:space="0" w:color="auto"/>
            </w:tcBorders>
            <w:shd w:val="clear" w:color="auto" w:fill="auto"/>
            <w:noWrap/>
            <w:vAlign w:val="center"/>
          </w:tcPr>
          <w:p w14:paraId="4DE4004C" w14:textId="3C38A777" w:rsidR="005E6A7D" w:rsidRPr="004750A1" w:rsidRDefault="005E6A7D" w:rsidP="005E6A7D">
            <w:pPr>
              <w:pStyle w:val="tabela"/>
              <w:rPr>
                <w:color w:val="FF0000"/>
              </w:rPr>
            </w:pPr>
            <w:r w:rsidRPr="004750A1">
              <w:rPr>
                <w:color w:val="FF0000"/>
              </w:rPr>
              <w:t>-0,01</w:t>
            </w:r>
          </w:p>
        </w:tc>
        <w:tc>
          <w:tcPr>
            <w:tcW w:w="850" w:type="dxa"/>
            <w:tcBorders>
              <w:top w:val="nil"/>
              <w:left w:val="nil"/>
              <w:bottom w:val="single" w:sz="4" w:space="0" w:color="auto"/>
              <w:right w:val="single" w:sz="4" w:space="0" w:color="auto"/>
            </w:tcBorders>
            <w:shd w:val="clear" w:color="auto" w:fill="auto"/>
            <w:noWrap/>
            <w:vAlign w:val="center"/>
          </w:tcPr>
          <w:p w14:paraId="3EEC47A4" w14:textId="356B9371" w:rsidR="005E6A7D" w:rsidRPr="004750A1" w:rsidRDefault="005E6A7D" w:rsidP="005E6A7D">
            <w:pPr>
              <w:pStyle w:val="tabela"/>
              <w:rPr>
                <w:color w:val="FF0000"/>
              </w:rPr>
            </w:pPr>
            <w:r w:rsidRPr="004750A1">
              <w:rPr>
                <w:color w:val="FF0000"/>
              </w:rPr>
              <w:t>-0,85</w:t>
            </w:r>
          </w:p>
        </w:tc>
        <w:tc>
          <w:tcPr>
            <w:tcW w:w="993" w:type="dxa"/>
            <w:tcBorders>
              <w:top w:val="nil"/>
              <w:left w:val="nil"/>
              <w:bottom w:val="single" w:sz="4" w:space="0" w:color="auto"/>
              <w:right w:val="single" w:sz="4" w:space="0" w:color="auto"/>
            </w:tcBorders>
            <w:vAlign w:val="center"/>
          </w:tcPr>
          <w:p w14:paraId="48D451AE" w14:textId="7B0413B7" w:rsidR="005E6A7D" w:rsidRPr="004750A1" w:rsidRDefault="005E6A7D" w:rsidP="005E6A7D">
            <w:pPr>
              <w:pStyle w:val="tabela"/>
              <w:rPr>
                <w:color w:val="FF0000"/>
              </w:rPr>
            </w:pPr>
            <w:r w:rsidRPr="004750A1">
              <w:rPr>
                <w:rFonts w:cs="Calibri"/>
                <w:color w:val="FF0000"/>
              </w:rPr>
              <w:t>-2,74</w:t>
            </w:r>
          </w:p>
        </w:tc>
        <w:tc>
          <w:tcPr>
            <w:tcW w:w="850" w:type="dxa"/>
            <w:tcBorders>
              <w:top w:val="nil"/>
              <w:left w:val="nil"/>
              <w:bottom w:val="single" w:sz="4" w:space="0" w:color="auto"/>
              <w:right w:val="single" w:sz="4" w:space="0" w:color="auto"/>
            </w:tcBorders>
            <w:vAlign w:val="center"/>
          </w:tcPr>
          <w:p w14:paraId="55390B0B" w14:textId="66754020" w:rsidR="005E6A7D" w:rsidRPr="004750A1" w:rsidRDefault="005E6A7D" w:rsidP="005E6A7D">
            <w:pPr>
              <w:pStyle w:val="tabela"/>
              <w:rPr>
                <w:color w:val="FF0000"/>
              </w:rPr>
            </w:pPr>
            <w:r w:rsidRPr="004750A1">
              <w:rPr>
                <w:rFonts w:cs="Calibri"/>
                <w:color w:val="FF0000"/>
              </w:rPr>
              <w:t>-4,98</w:t>
            </w:r>
          </w:p>
        </w:tc>
        <w:tc>
          <w:tcPr>
            <w:tcW w:w="992" w:type="dxa"/>
            <w:tcBorders>
              <w:top w:val="nil"/>
              <w:left w:val="nil"/>
              <w:bottom w:val="single" w:sz="4" w:space="0" w:color="auto"/>
              <w:right w:val="single" w:sz="4" w:space="0" w:color="auto"/>
            </w:tcBorders>
            <w:vAlign w:val="center"/>
          </w:tcPr>
          <w:p w14:paraId="7ABBC8A0" w14:textId="3B29F427" w:rsidR="005E6A7D" w:rsidRPr="004750A1" w:rsidRDefault="005E6A7D" w:rsidP="005E6A7D">
            <w:pPr>
              <w:pStyle w:val="tabela"/>
              <w:rPr>
                <w:color w:val="FF0000"/>
              </w:rPr>
            </w:pPr>
            <w:r w:rsidRPr="004750A1">
              <w:rPr>
                <w:rFonts w:cs="Calibri"/>
                <w:color w:val="FF0000"/>
              </w:rPr>
              <w:t>-4,20</w:t>
            </w:r>
          </w:p>
        </w:tc>
        <w:tc>
          <w:tcPr>
            <w:tcW w:w="993" w:type="dxa"/>
            <w:tcBorders>
              <w:top w:val="nil"/>
              <w:left w:val="nil"/>
              <w:bottom w:val="single" w:sz="4" w:space="0" w:color="auto"/>
              <w:right w:val="single" w:sz="4" w:space="0" w:color="auto"/>
            </w:tcBorders>
            <w:vAlign w:val="center"/>
          </w:tcPr>
          <w:p w14:paraId="647C2446" w14:textId="53883E8E" w:rsidR="005E6A7D" w:rsidRPr="004750A1" w:rsidRDefault="005E6A7D" w:rsidP="005E6A7D">
            <w:pPr>
              <w:pStyle w:val="tabela"/>
              <w:rPr>
                <w:color w:val="FF0000"/>
              </w:rPr>
            </w:pPr>
            <w:r w:rsidRPr="004750A1">
              <w:rPr>
                <w:rFonts w:cs="Calibri"/>
                <w:color w:val="FF0000"/>
              </w:rPr>
              <w:t>-3,62</w:t>
            </w:r>
          </w:p>
        </w:tc>
      </w:tr>
    </w:tbl>
    <w:p w14:paraId="53E3F44C" w14:textId="730F1EB3" w:rsidR="00631FE3" w:rsidRPr="00C62FC8" w:rsidRDefault="00631FE3" w:rsidP="00792742">
      <w:pPr>
        <w:pStyle w:val="rdo"/>
      </w:pPr>
      <w:r w:rsidRPr="00C62FC8">
        <w:t>Źródło: GUS</w:t>
      </w:r>
      <w:r w:rsidR="00577824">
        <w:t xml:space="preserve"> BDL</w:t>
      </w:r>
    </w:p>
    <w:p w14:paraId="6B1FE26C" w14:textId="65DB388D" w:rsidR="00631FE3" w:rsidRPr="00C62FC8" w:rsidRDefault="00631FE3" w:rsidP="004750A1">
      <w:pPr>
        <w:jc w:val="left"/>
        <w:rPr>
          <w:rFonts w:cstheme="minorHAnsi"/>
        </w:rPr>
      </w:pPr>
      <w:r w:rsidRPr="00C62FC8">
        <w:rPr>
          <w:rFonts w:cstheme="minorHAnsi"/>
        </w:rPr>
        <w:t>Miasto Toruń w 20</w:t>
      </w:r>
      <w:r w:rsidR="00577824">
        <w:rPr>
          <w:rFonts w:cstheme="minorHAnsi"/>
        </w:rPr>
        <w:t>23</w:t>
      </w:r>
      <w:r w:rsidRPr="00C62FC8">
        <w:rPr>
          <w:rFonts w:cstheme="minorHAnsi"/>
        </w:rPr>
        <w:t xml:space="preserve"> roku zanotowało ujemny przyrost naturalny w </w:t>
      </w:r>
      <w:r w:rsidR="00776F02" w:rsidRPr="00C62FC8">
        <w:rPr>
          <w:rFonts w:cstheme="minorHAnsi"/>
        </w:rPr>
        <w:t xml:space="preserve">wysokości </w:t>
      </w:r>
      <w:r w:rsidR="00776F02">
        <w:rPr>
          <w:rFonts w:cstheme="minorHAnsi"/>
        </w:rPr>
        <w:t>-</w:t>
      </w:r>
      <w:r w:rsidR="00E666C0">
        <w:rPr>
          <w:rFonts w:cstheme="minorHAnsi"/>
        </w:rPr>
        <w:t xml:space="preserve"> </w:t>
      </w:r>
      <w:r w:rsidR="00577824">
        <w:rPr>
          <w:rFonts w:cstheme="minorHAnsi"/>
        </w:rPr>
        <w:t>3,62</w:t>
      </w:r>
      <w:r w:rsidRPr="00C62FC8">
        <w:rPr>
          <w:rFonts w:cstheme="minorHAnsi"/>
        </w:rPr>
        <w:t xml:space="preserve">/1000 ludności. </w:t>
      </w:r>
    </w:p>
    <w:p w14:paraId="3226036B" w14:textId="77777777" w:rsidR="00D21C66" w:rsidRDefault="00D21C66" w:rsidP="00631FE3">
      <w:pPr>
        <w:rPr>
          <w:rFonts w:cstheme="minorHAnsi"/>
          <w:color w:val="333333"/>
          <w:shd w:val="clear" w:color="auto" w:fill="FFFFFF"/>
        </w:rPr>
      </w:pPr>
    </w:p>
    <w:p w14:paraId="6A055B03" w14:textId="77777777" w:rsidR="00D21C66" w:rsidRDefault="00D21C66" w:rsidP="00631FE3">
      <w:pPr>
        <w:rPr>
          <w:rFonts w:cstheme="minorHAnsi"/>
          <w:color w:val="333333"/>
          <w:shd w:val="clear" w:color="auto" w:fill="FFFFFF"/>
        </w:rPr>
      </w:pPr>
    </w:p>
    <w:p w14:paraId="38E41F86" w14:textId="77777777" w:rsidR="004750A1" w:rsidRDefault="004750A1" w:rsidP="00631FE3">
      <w:pPr>
        <w:rPr>
          <w:rFonts w:cstheme="minorHAnsi"/>
          <w:color w:val="333333"/>
          <w:shd w:val="clear" w:color="auto" w:fill="FFFFFF"/>
        </w:rPr>
        <w:sectPr w:rsidR="004750A1" w:rsidSect="004E4107">
          <w:pgSz w:w="16838" w:h="11906" w:orient="landscape"/>
          <w:pgMar w:top="1417" w:right="1417" w:bottom="1417" w:left="1417" w:header="708" w:footer="708" w:gutter="0"/>
          <w:cols w:space="708"/>
          <w:titlePg/>
          <w:docGrid w:linePitch="360"/>
        </w:sectPr>
      </w:pPr>
    </w:p>
    <w:p w14:paraId="0EDE8FD0" w14:textId="248CAE59" w:rsidR="00631FE3" w:rsidRPr="00C62FC8" w:rsidRDefault="00631FE3" w:rsidP="00631FE3">
      <w:pPr>
        <w:rPr>
          <w:rFonts w:cstheme="minorHAnsi"/>
        </w:rPr>
      </w:pPr>
      <w:r w:rsidRPr="00814FCF">
        <w:rPr>
          <w:rFonts w:cstheme="minorHAnsi"/>
          <w:shd w:val="clear" w:color="auto" w:fill="FFFFFF"/>
        </w:rPr>
        <w:lastRenderedPageBreak/>
        <w:t>Poniżej przedstawiono wyniki prognozy liczb</w:t>
      </w:r>
      <w:r w:rsidRPr="00814FCF">
        <w:rPr>
          <w:rFonts w:cstheme="minorHAnsi"/>
        </w:rPr>
        <w:t>y</w:t>
      </w:r>
      <w:r w:rsidRPr="00814FCF">
        <w:rPr>
          <w:rFonts w:cstheme="minorHAnsi"/>
          <w:shd w:val="clear" w:color="auto" w:fill="FFFFFF"/>
        </w:rPr>
        <w:t xml:space="preserve"> ludności opracowanej w 20</w:t>
      </w:r>
      <w:r w:rsidR="00577824" w:rsidRPr="00814FCF">
        <w:rPr>
          <w:rFonts w:cstheme="minorHAnsi"/>
          <w:shd w:val="clear" w:color="auto" w:fill="FFFFFF"/>
        </w:rPr>
        <w:t>22</w:t>
      </w:r>
      <w:r w:rsidRPr="00814FCF">
        <w:rPr>
          <w:rFonts w:cstheme="minorHAnsi"/>
          <w:shd w:val="clear" w:color="auto" w:fill="FFFFFF"/>
        </w:rPr>
        <w:t xml:space="preserve"> roku przez Główny Urząd Statystyczny</w:t>
      </w:r>
      <w:r w:rsidR="00577824" w:rsidRPr="00814FCF">
        <w:rPr>
          <w:rFonts w:cstheme="minorHAnsi"/>
          <w:shd w:val="clear" w:color="auto" w:fill="FFFFFF"/>
        </w:rPr>
        <w:t xml:space="preserve"> na bazie Narodowego Spisu Powszechnego 2021</w:t>
      </w:r>
      <w:r w:rsidRPr="00814FCF">
        <w:rPr>
          <w:rFonts w:cstheme="minorHAnsi"/>
          <w:shd w:val="clear" w:color="auto" w:fill="FFFFFF"/>
        </w:rPr>
        <w:t xml:space="preserve">. </w:t>
      </w:r>
      <w:r w:rsidRPr="00814FCF">
        <w:rPr>
          <w:rFonts w:cstheme="minorHAnsi"/>
        </w:rPr>
        <w:t xml:space="preserve">Z prognozy wynika, że liczba ludności Torunia w dalszym ciągu będzie spadać. </w:t>
      </w:r>
      <w:r w:rsidR="00577824" w:rsidRPr="00814FCF">
        <w:rPr>
          <w:rFonts w:cstheme="minorHAnsi"/>
        </w:rPr>
        <w:t xml:space="preserve">W 2040 r. może wynieść </w:t>
      </w:r>
      <w:r w:rsidR="00577824">
        <w:rPr>
          <w:rFonts w:cstheme="minorHAnsi"/>
        </w:rPr>
        <w:t>174 336 osób, a w 2060 r. tylko 146 884 osób.</w:t>
      </w:r>
    </w:p>
    <w:p w14:paraId="0B3FD184" w14:textId="02717B14" w:rsidR="00631FE3" w:rsidRDefault="00044782" w:rsidP="00044782">
      <w:pPr>
        <w:pStyle w:val="Legenda"/>
      </w:pPr>
      <w:bookmarkStart w:id="130" w:name="_Toc175641952"/>
      <w:r>
        <w:t xml:space="preserve">Tabela </w:t>
      </w:r>
      <w:r w:rsidR="0054520A">
        <w:fldChar w:fldCharType="begin"/>
      </w:r>
      <w:r w:rsidR="0054520A">
        <w:instrText xml:space="preserve"> SEQ Tabela \* ARABIC </w:instrText>
      </w:r>
      <w:r w:rsidR="0054520A">
        <w:fldChar w:fldCharType="separate"/>
      </w:r>
      <w:r w:rsidR="00B61AD0">
        <w:rPr>
          <w:noProof/>
        </w:rPr>
        <w:t>3</w:t>
      </w:r>
      <w:r w:rsidR="0054520A">
        <w:rPr>
          <w:noProof/>
        </w:rPr>
        <w:fldChar w:fldCharType="end"/>
      </w:r>
      <w:r w:rsidR="00631FE3" w:rsidRPr="00C62FC8">
        <w:t xml:space="preserve"> Prognoza liczby ludności Torunia do 2040 roku</w:t>
      </w:r>
      <w:bookmarkEnd w:id="130"/>
    </w:p>
    <w:tbl>
      <w:tblPr>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960"/>
        <w:gridCol w:w="960"/>
        <w:gridCol w:w="960"/>
        <w:gridCol w:w="960"/>
      </w:tblGrid>
      <w:tr w:rsidR="00577824" w:rsidRPr="00577824" w14:paraId="06E66FA8" w14:textId="77777777" w:rsidTr="00814FCF">
        <w:trPr>
          <w:trHeight w:val="288"/>
        </w:trPr>
        <w:tc>
          <w:tcPr>
            <w:tcW w:w="1635" w:type="dxa"/>
            <w:shd w:val="clear" w:color="auto" w:fill="D9E2F3" w:themeFill="accent5" w:themeFillTint="33"/>
            <w:noWrap/>
            <w:vAlign w:val="bottom"/>
            <w:hideMark/>
          </w:tcPr>
          <w:p w14:paraId="3AC892EB" w14:textId="77777777" w:rsidR="00577824" w:rsidRPr="00577824" w:rsidRDefault="00577824" w:rsidP="00577824">
            <w:pPr>
              <w:pStyle w:val="tabela"/>
            </w:pPr>
          </w:p>
        </w:tc>
        <w:tc>
          <w:tcPr>
            <w:tcW w:w="960" w:type="dxa"/>
            <w:shd w:val="clear" w:color="auto" w:fill="D9E2F3" w:themeFill="accent5" w:themeFillTint="33"/>
            <w:noWrap/>
            <w:vAlign w:val="bottom"/>
            <w:hideMark/>
          </w:tcPr>
          <w:p w14:paraId="3BB90A21" w14:textId="77777777" w:rsidR="00577824" w:rsidRPr="00577824" w:rsidRDefault="00577824" w:rsidP="00577824">
            <w:pPr>
              <w:pStyle w:val="tabela"/>
              <w:rPr>
                <w:rFonts w:cs="Calibri"/>
                <w:szCs w:val="22"/>
              </w:rPr>
            </w:pPr>
            <w:r w:rsidRPr="00577824">
              <w:rPr>
                <w:rFonts w:cs="Calibri"/>
                <w:szCs w:val="22"/>
              </w:rPr>
              <w:t>2025</w:t>
            </w:r>
          </w:p>
        </w:tc>
        <w:tc>
          <w:tcPr>
            <w:tcW w:w="960" w:type="dxa"/>
            <w:shd w:val="clear" w:color="auto" w:fill="D9E2F3" w:themeFill="accent5" w:themeFillTint="33"/>
            <w:noWrap/>
            <w:vAlign w:val="bottom"/>
            <w:hideMark/>
          </w:tcPr>
          <w:p w14:paraId="44C655C6" w14:textId="77777777" w:rsidR="00577824" w:rsidRPr="00577824" w:rsidRDefault="00577824" w:rsidP="00577824">
            <w:pPr>
              <w:pStyle w:val="tabela"/>
              <w:rPr>
                <w:rFonts w:cs="Calibri"/>
                <w:szCs w:val="22"/>
              </w:rPr>
            </w:pPr>
            <w:r w:rsidRPr="00577824">
              <w:rPr>
                <w:rFonts w:cs="Calibri"/>
                <w:szCs w:val="22"/>
              </w:rPr>
              <w:t>2030</w:t>
            </w:r>
          </w:p>
        </w:tc>
        <w:tc>
          <w:tcPr>
            <w:tcW w:w="960" w:type="dxa"/>
            <w:shd w:val="clear" w:color="auto" w:fill="D9E2F3" w:themeFill="accent5" w:themeFillTint="33"/>
            <w:noWrap/>
            <w:vAlign w:val="bottom"/>
            <w:hideMark/>
          </w:tcPr>
          <w:p w14:paraId="07D57934" w14:textId="77777777" w:rsidR="00577824" w:rsidRPr="00577824" w:rsidRDefault="00577824" w:rsidP="00577824">
            <w:pPr>
              <w:pStyle w:val="tabela"/>
              <w:rPr>
                <w:rFonts w:cs="Calibri"/>
                <w:szCs w:val="22"/>
              </w:rPr>
            </w:pPr>
            <w:r w:rsidRPr="00577824">
              <w:rPr>
                <w:rFonts w:cs="Calibri"/>
                <w:szCs w:val="22"/>
              </w:rPr>
              <w:t>2035</w:t>
            </w:r>
          </w:p>
        </w:tc>
        <w:tc>
          <w:tcPr>
            <w:tcW w:w="960" w:type="dxa"/>
            <w:shd w:val="clear" w:color="auto" w:fill="D9E2F3" w:themeFill="accent5" w:themeFillTint="33"/>
            <w:noWrap/>
            <w:vAlign w:val="bottom"/>
            <w:hideMark/>
          </w:tcPr>
          <w:p w14:paraId="2397856D" w14:textId="77777777" w:rsidR="00577824" w:rsidRPr="00577824" w:rsidRDefault="00577824" w:rsidP="00577824">
            <w:pPr>
              <w:pStyle w:val="tabela"/>
              <w:rPr>
                <w:rFonts w:cs="Calibri"/>
                <w:szCs w:val="22"/>
              </w:rPr>
            </w:pPr>
            <w:r w:rsidRPr="00577824">
              <w:rPr>
                <w:rFonts w:cs="Calibri"/>
                <w:szCs w:val="22"/>
              </w:rPr>
              <w:t>2040</w:t>
            </w:r>
          </w:p>
        </w:tc>
      </w:tr>
      <w:tr w:rsidR="00577824" w:rsidRPr="00577824" w14:paraId="68B870BB" w14:textId="77777777" w:rsidTr="00577824">
        <w:trPr>
          <w:trHeight w:val="288"/>
        </w:trPr>
        <w:tc>
          <w:tcPr>
            <w:tcW w:w="1635" w:type="dxa"/>
            <w:shd w:val="clear" w:color="auto" w:fill="auto"/>
            <w:noWrap/>
            <w:vAlign w:val="bottom"/>
            <w:hideMark/>
          </w:tcPr>
          <w:p w14:paraId="51563754" w14:textId="77777777" w:rsidR="00577824" w:rsidRPr="00577824" w:rsidRDefault="00577824" w:rsidP="00577824">
            <w:pPr>
              <w:pStyle w:val="tabela"/>
              <w:rPr>
                <w:rFonts w:cs="Calibri"/>
                <w:szCs w:val="22"/>
              </w:rPr>
            </w:pPr>
            <w:r w:rsidRPr="00577824">
              <w:rPr>
                <w:rFonts w:cs="Calibri"/>
                <w:szCs w:val="22"/>
              </w:rPr>
              <w:t>przedprodukcyjny</w:t>
            </w:r>
          </w:p>
        </w:tc>
        <w:tc>
          <w:tcPr>
            <w:tcW w:w="960" w:type="dxa"/>
            <w:shd w:val="clear" w:color="auto" w:fill="auto"/>
            <w:noWrap/>
            <w:vAlign w:val="bottom"/>
            <w:hideMark/>
          </w:tcPr>
          <w:p w14:paraId="73956D4D" w14:textId="77777777" w:rsidR="00577824" w:rsidRPr="00577824" w:rsidRDefault="00577824" w:rsidP="00577824">
            <w:pPr>
              <w:pStyle w:val="tabela"/>
              <w:rPr>
                <w:rFonts w:cs="Calibri"/>
                <w:szCs w:val="22"/>
              </w:rPr>
            </w:pPr>
            <w:r w:rsidRPr="00577824">
              <w:rPr>
                <w:rFonts w:cs="Calibri"/>
                <w:szCs w:val="22"/>
              </w:rPr>
              <w:t>31 181</w:t>
            </w:r>
          </w:p>
        </w:tc>
        <w:tc>
          <w:tcPr>
            <w:tcW w:w="960" w:type="dxa"/>
            <w:shd w:val="clear" w:color="auto" w:fill="auto"/>
            <w:noWrap/>
            <w:vAlign w:val="bottom"/>
            <w:hideMark/>
          </w:tcPr>
          <w:p w14:paraId="468F105E" w14:textId="77777777" w:rsidR="00577824" w:rsidRPr="00577824" w:rsidRDefault="00577824" w:rsidP="00577824">
            <w:pPr>
              <w:pStyle w:val="tabela"/>
              <w:rPr>
                <w:rFonts w:cs="Calibri"/>
                <w:szCs w:val="22"/>
              </w:rPr>
            </w:pPr>
            <w:r w:rsidRPr="00577824">
              <w:rPr>
                <w:rFonts w:cs="Calibri"/>
                <w:szCs w:val="22"/>
              </w:rPr>
              <w:t>28 962</w:t>
            </w:r>
          </w:p>
        </w:tc>
        <w:tc>
          <w:tcPr>
            <w:tcW w:w="960" w:type="dxa"/>
            <w:shd w:val="clear" w:color="auto" w:fill="auto"/>
            <w:noWrap/>
            <w:vAlign w:val="bottom"/>
            <w:hideMark/>
          </w:tcPr>
          <w:p w14:paraId="7973C77A" w14:textId="77777777" w:rsidR="00577824" w:rsidRPr="00577824" w:rsidRDefault="00577824" w:rsidP="00577824">
            <w:pPr>
              <w:pStyle w:val="tabela"/>
              <w:rPr>
                <w:rFonts w:cs="Calibri"/>
                <w:szCs w:val="22"/>
              </w:rPr>
            </w:pPr>
            <w:r w:rsidRPr="00577824">
              <w:rPr>
                <w:rFonts w:cs="Calibri"/>
                <w:szCs w:val="22"/>
              </w:rPr>
              <w:t>26 433</w:t>
            </w:r>
          </w:p>
        </w:tc>
        <w:tc>
          <w:tcPr>
            <w:tcW w:w="960" w:type="dxa"/>
            <w:shd w:val="clear" w:color="auto" w:fill="auto"/>
            <w:noWrap/>
            <w:vAlign w:val="bottom"/>
            <w:hideMark/>
          </w:tcPr>
          <w:p w14:paraId="69B891A6" w14:textId="77777777" w:rsidR="00577824" w:rsidRPr="00577824" w:rsidRDefault="00577824" w:rsidP="00577824">
            <w:pPr>
              <w:pStyle w:val="tabela"/>
              <w:rPr>
                <w:rFonts w:cs="Calibri"/>
                <w:szCs w:val="22"/>
              </w:rPr>
            </w:pPr>
            <w:r w:rsidRPr="00577824">
              <w:rPr>
                <w:rFonts w:cs="Calibri"/>
                <w:szCs w:val="22"/>
              </w:rPr>
              <w:t>24 591</w:t>
            </w:r>
          </w:p>
        </w:tc>
      </w:tr>
      <w:tr w:rsidR="00577824" w:rsidRPr="00577824" w14:paraId="563C3EA1" w14:textId="77777777" w:rsidTr="00577824">
        <w:trPr>
          <w:trHeight w:val="288"/>
        </w:trPr>
        <w:tc>
          <w:tcPr>
            <w:tcW w:w="1635" w:type="dxa"/>
            <w:shd w:val="clear" w:color="auto" w:fill="auto"/>
            <w:noWrap/>
            <w:vAlign w:val="bottom"/>
            <w:hideMark/>
          </w:tcPr>
          <w:p w14:paraId="06C9B790" w14:textId="77777777" w:rsidR="00577824" w:rsidRPr="00577824" w:rsidRDefault="00577824" w:rsidP="00577824">
            <w:pPr>
              <w:pStyle w:val="tabela"/>
              <w:rPr>
                <w:rFonts w:cs="Calibri"/>
                <w:szCs w:val="22"/>
              </w:rPr>
            </w:pPr>
            <w:r w:rsidRPr="00577824">
              <w:rPr>
                <w:rFonts w:cs="Calibri"/>
                <w:szCs w:val="22"/>
              </w:rPr>
              <w:t>produkcyjny</w:t>
            </w:r>
          </w:p>
        </w:tc>
        <w:tc>
          <w:tcPr>
            <w:tcW w:w="960" w:type="dxa"/>
            <w:shd w:val="clear" w:color="auto" w:fill="auto"/>
            <w:noWrap/>
            <w:vAlign w:val="bottom"/>
            <w:hideMark/>
          </w:tcPr>
          <w:p w14:paraId="0393CBEF" w14:textId="77777777" w:rsidR="00577824" w:rsidRPr="00577824" w:rsidRDefault="00577824" w:rsidP="00577824">
            <w:pPr>
              <w:pStyle w:val="tabela"/>
              <w:rPr>
                <w:rFonts w:cs="Calibri"/>
                <w:szCs w:val="22"/>
              </w:rPr>
            </w:pPr>
            <w:r w:rsidRPr="00577824">
              <w:rPr>
                <w:rFonts w:cs="Calibri"/>
                <w:szCs w:val="22"/>
              </w:rPr>
              <w:t>110 881</w:t>
            </w:r>
          </w:p>
        </w:tc>
        <w:tc>
          <w:tcPr>
            <w:tcW w:w="960" w:type="dxa"/>
            <w:shd w:val="clear" w:color="auto" w:fill="auto"/>
            <w:noWrap/>
            <w:vAlign w:val="bottom"/>
            <w:hideMark/>
          </w:tcPr>
          <w:p w14:paraId="58034147" w14:textId="77777777" w:rsidR="00577824" w:rsidRPr="00577824" w:rsidRDefault="00577824" w:rsidP="00577824">
            <w:pPr>
              <w:pStyle w:val="tabela"/>
              <w:rPr>
                <w:rFonts w:cs="Calibri"/>
                <w:szCs w:val="22"/>
              </w:rPr>
            </w:pPr>
            <w:r w:rsidRPr="00577824">
              <w:rPr>
                <w:rFonts w:cs="Calibri"/>
                <w:szCs w:val="22"/>
              </w:rPr>
              <w:t>108 527</w:t>
            </w:r>
          </w:p>
        </w:tc>
        <w:tc>
          <w:tcPr>
            <w:tcW w:w="960" w:type="dxa"/>
            <w:shd w:val="clear" w:color="auto" w:fill="auto"/>
            <w:noWrap/>
            <w:vAlign w:val="bottom"/>
            <w:hideMark/>
          </w:tcPr>
          <w:p w14:paraId="0FEC1624" w14:textId="77777777" w:rsidR="00577824" w:rsidRPr="00577824" w:rsidRDefault="00577824" w:rsidP="00577824">
            <w:pPr>
              <w:pStyle w:val="tabela"/>
              <w:rPr>
                <w:rFonts w:cs="Calibri"/>
                <w:szCs w:val="22"/>
              </w:rPr>
            </w:pPr>
            <w:r w:rsidRPr="00577824">
              <w:rPr>
                <w:rFonts w:cs="Calibri"/>
                <w:szCs w:val="22"/>
              </w:rPr>
              <w:t>104 140</w:t>
            </w:r>
          </w:p>
        </w:tc>
        <w:tc>
          <w:tcPr>
            <w:tcW w:w="960" w:type="dxa"/>
            <w:shd w:val="clear" w:color="auto" w:fill="auto"/>
            <w:noWrap/>
            <w:vAlign w:val="bottom"/>
            <w:hideMark/>
          </w:tcPr>
          <w:p w14:paraId="6F1A1248" w14:textId="77777777" w:rsidR="00577824" w:rsidRPr="00577824" w:rsidRDefault="00577824" w:rsidP="00577824">
            <w:pPr>
              <w:pStyle w:val="tabela"/>
              <w:rPr>
                <w:rFonts w:cs="Calibri"/>
                <w:szCs w:val="22"/>
              </w:rPr>
            </w:pPr>
            <w:r w:rsidRPr="00577824">
              <w:rPr>
                <w:rFonts w:cs="Calibri"/>
                <w:szCs w:val="22"/>
              </w:rPr>
              <w:t>97 503</w:t>
            </w:r>
          </w:p>
        </w:tc>
      </w:tr>
      <w:tr w:rsidR="00577824" w:rsidRPr="00577824" w14:paraId="1AF29B59" w14:textId="77777777" w:rsidTr="00577824">
        <w:trPr>
          <w:trHeight w:val="288"/>
        </w:trPr>
        <w:tc>
          <w:tcPr>
            <w:tcW w:w="1635" w:type="dxa"/>
            <w:shd w:val="clear" w:color="auto" w:fill="auto"/>
            <w:noWrap/>
            <w:vAlign w:val="bottom"/>
            <w:hideMark/>
          </w:tcPr>
          <w:p w14:paraId="603B84AC" w14:textId="77777777" w:rsidR="00577824" w:rsidRPr="00577824" w:rsidRDefault="00577824" w:rsidP="00577824">
            <w:pPr>
              <w:pStyle w:val="tabela"/>
              <w:rPr>
                <w:rFonts w:cs="Calibri"/>
                <w:szCs w:val="22"/>
              </w:rPr>
            </w:pPr>
            <w:r w:rsidRPr="00577824">
              <w:rPr>
                <w:rFonts w:cs="Calibri"/>
                <w:szCs w:val="22"/>
              </w:rPr>
              <w:t>poprodukcyjny</w:t>
            </w:r>
          </w:p>
        </w:tc>
        <w:tc>
          <w:tcPr>
            <w:tcW w:w="960" w:type="dxa"/>
            <w:shd w:val="clear" w:color="auto" w:fill="auto"/>
            <w:noWrap/>
            <w:vAlign w:val="bottom"/>
            <w:hideMark/>
          </w:tcPr>
          <w:p w14:paraId="665DA0AF" w14:textId="77777777" w:rsidR="00577824" w:rsidRPr="00577824" w:rsidRDefault="00577824" w:rsidP="00577824">
            <w:pPr>
              <w:pStyle w:val="tabela"/>
              <w:rPr>
                <w:rFonts w:cs="Calibri"/>
                <w:szCs w:val="22"/>
              </w:rPr>
            </w:pPr>
            <w:r w:rsidRPr="00577824">
              <w:rPr>
                <w:rFonts w:cs="Calibri"/>
                <w:szCs w:val="22"/>
              </w:rPr>
              <w:t>50 383</w:t>
            </w:r>
          </w:p>
        </w:tc>
        <w:tc>
          <w:tcPr>
            <w:tcW w:w="960" w:type="dxa"/>
            <w:shd w:val="clear" w:color="auto" w:fill="auto"/>
            <w:noWrap/>
            <w:vAlign w:val="bottom"/>
            <w:hideMark/>
          </w:tcPr>
          <w:p w14:paraId="30EA507D" w14:textId="77777777" w:rsidR="00577824" w:rsidRPr="00577824" w:rsidRDefault="00577824" w:rsidP="00577824">
            <w:pPr>
              <w:pStyle w:val="tabela"/>
              <w:rPr>
                <w:rFonts w:cs="Calibri"/>
                <w:szCs w:val="22"/>
              </w:rPr>
            </w:pPr>
            <w:r w:rsidRPr="00577824">
              <w:rPr>
                <w:rFonts w:cs="Calibri"/>
                <w:szCs w:val="22"/>
              </w:rPr>
              <w:t>50 455</w:t>
            </w:r>
          </w:p>
        </w:tc>
        <w:tc>
          <w:tcPr>
            <w:tcW w:w="960" w:type="dxa"/>
            <w:shd w:val="clear" w:color="auto" w:fill="auto"/>
            <w:noWrap/>
            <w:vAlign w:val="bottom"/>
            <w:hideMark/>
          </w:tcPr>
          <w:p w14:paraId="281E8901" w14:textId="77777777" w:rsidR="00577824" w:rsidRPr="00577824" w:rsidRDefault="00577824" w:rsidP="00577824">
            <w:pPr>
              <w:pStyle w:val="tabela"/>
              <w:rPr>
                <w:rFonts w:cs="Calibri"/>
                <w:szCs w:val="22"/>
              </w:rPr>
            </w:pPr>
            <w:r w:rsidRPr="00577824">
              <w:rPr>
                <w:rFonts w:cs="Calibri"/>
                <w:szCs w:val="22"/>
              </w:rPr>
              <w:t>50 766</w:t>
            </w:r>
          </w:p>
        </w:tc>
        <w:tc>
          <w:tcPr>
            <w:tcW w:w="960" w:type="dxa"/>
            <w:shd w:val="clear" w:color="auto" w:fill="auto"/>
            <w:noWrap/>
            <w:vAlign w:val="bottom"/>
            <w:hideMark/>
          </w:tcPr>
          <w:p w14:paraId="367AAAAE" w14:textId="77777777" w:rsidR="00577824" w:rsidRPr="00577824" w:rsidRDefault="00577824" w:rsidP="00577824">
            <w:pPr>
              <w:pStyle w:val="tabela"/>
              <w:rPr>
                <w:rFonts w:cs="Calibri"/>
                <w:szCs w:val="22"/>
              </w:rPr>
            </w:pPr>
            <w:r w:rsidRPr="00577824">
              <w:rPr>
                <w:rFonts w:cs="Calibri"/>
                <w:szCs w:val="22"/>
              </w:rPr>
              <w:t>52 242</w:t>
            </w:r>
          </w:p>
        </w:tc>
      </w:tr>
      <w:tr w:rsidR="00577824" w:rsidRPr="00577824" w14:paraId="573047E4" w14:textId="77777777" w:rsidTr="00577824">
        <w:trPr>
          <w:trHeight w:val="288"/>
        </w:trPr>
        <w:tc>
          <w:tcPr>
            <w:tcW w:w="1635" w:type="dxa"/>
            <w:shd w:val="clear" w:color="auto" w:fill="auto"/>
            <w:noWrap/>
            <w:vAlign w:val="bottom"/>
            <w:hideMark/>
          </w:tcPr>
          <w:p w14:paraId="683E5968" w14:textId="77777777" w:rsidR="00577824" w:rsidRPr="00577824" w:rsidRDefault="00577824" w:rsidP="00577824">
            <w:pPr>
              <w:pStyle w:val="tabela"/>
              <w:rPr>
                <w:rFonts w:cs="Calibri"/>
                <w:szCs w:val="22"/>
              </w:rPr>
            </w:pPr>
            <w:r w:rsidRPr="00577824">
              <w:rPr>
                <w:rFonts w:cs="Calibri"/>
                <w:szCs w:val="22"/>
              </w:rPr>
              <w:t>mobilny</w:t>
            </w:r>
          </w:p>
        </w:tc>
        <w:tc>
          <w:tcPr>
            <w:tcW w:w="960" w:type="dxa"/>
            <w:shd w:val="clear" w:color="auto" w:fill="auto"/>
            <w:noWrap/>
            <w:vAlign w:val="bottom"/>
            <w:hideMark/>
          </w:tcPr>
          <w:p w14:paraId="3AF8CDD6" w14:textId="77777777" w:rsidR="00577824" w:rsidRPr="00577824" w:rsidRDefault="00577824" w:rsidP="00577824">
            <w:pPr>
              <w:pStyle w:val="tabela"/>
              <w:rPr>
                <w:rFonts w:cs="Calibri"/>
                <w:szCs w:val="22"/>
              </w:rPr>
            </w:pPr>
            <w:r w:rsidRPr="00577824">
              <w:rPr>
                <w:rFonts w:cs="Calibri"/>
                <w:szCs w:val="22"/>
              </w:rPr>
              <w:t>66 942</w:t>
            </w:r>
          </w:p>
        </w:tc>
        <w:tc>
          <w:tcPr>
            <w:tcW w:w="960" w:type="dxa"/>
            <w:shd w:val="clear" w:color="auto" w:fill="auto"/>
            <w:noWrap/>
            <w:vAlign w:val="bottom"/>
            <w:hideMark/>
          </w:tcPr>
          <w:p w14:paraId="75FD6986" w14:textId="77777777" w:rsidR="00577824" w:rsidRPr="00577824" w:rsidRDefault="00577824" w:rsidP="00577824">
            <w:pPr>
              <w:pStyle w:val="tabela"/>
              <w:rPr>
                <w:rFonts w:cs="Calibri"/>
                <w:szCs w:val="22"/>
              </w:rPr>
            </w:pPr>
            <w:r w:rsidRPr="00577824">
              <w:rPr>
                <w:rFonts w:cs="Calibri"/>
                <w:szCs w:val="22"/>
              </w:rPr>
              <w:t>59 483</w:t>
            </w:r>
          </w:p>
        </w:tc>
        <w:tc>
          <w:tcPr>
            <w:tcW w:w="960" w:type="dxa"/>
            <w:shd w:val="clear" w:color="auto" w:fill="auto"/>
            <w:noWrap/>
            <w:vAlign w:val="bottom"/>
            <w:hideMark/>
          </w:tcPr>
          <w:p w14:paraId="15C63145" w14:textId="77777777" w:rsidR="00577824" w:rsidRPr="00577824" w:rsidRDefault="00577824" w:rsidP="00577824">
            <w:pPr>
              <w:pStyle w:val="tabela"/>
              <w:rPr>
                <w:rFonts w:cs="Calibri"/>
                <w:szCs w:val="22"/>
              </w:rPr>
            </w:pPr>
            <w:r w:rsidRPr="00577824">
              <w:rPr>
                <w:rFonts w:cs="Calibri"/>
                <w:szCs w:val="22"/>
              </w:rPr>
              <w:t>53 576</w:t>
            </w:r>
          </w:p>
        </w:tc>
        <w:tc>
          <w:tcPr>
            <w:tcW w:w="960" w:type="dxa"/>
            <w:shd w:val="clear" w:color="auto" w:fill="auto"/>
            <w:noWrap/>
            <w:vAlign w:val="bottom"/>
            <w:hideMark/>
          </w:tcPr>
          <w:p w14:paraId="6F5CD3A5" w14:textId="77777777" w:rsidR="00577824" w:rsidRPr="00577824" w:rsidRDefault="00577824" w:rsidP="00577824">
            <w:pPr>
              <w:pStyle w:val="tabela"/>
              <w:rPr>
                <w:rFonts w:cs="Calibri"/>
                <w:szCs w:val="22"/>
              </w:rPr>
            </w:pPr>
            <w:r w:rsidRPr="00577824">
              <w:rPr>
                <w:rFonts w:cs="Calibri"/>
                <w:szCs w:val="22"/>
              </w:rPr>
              <w:t>49 217</w:t>
            </w:r>
          </w:p>
        </w:tc>
      </w:tr>
      <w:tr w:rsidR="00577824" w:rsidRPr="00577824" w14:paraId="03C7C707" w14:textId="77777777" w:rsidTr="00577824">
        <w:trPr>
          <w:trHeight w:val="288"/>
        </w:trPr>
        <w:tc>
          <w:tcPr>
            <w:tcW w:w="1635" w:type="dxa"/>
            <w:shd w:val="clear" w:color="auto" w:fill="auto"/>
            <w:noWrap/>
            <w:vAlign w:val="bottom"/>
            <w:hideMark/>
          </w:tcPr>
          <w:p w14:paraId="7242E5D8" w14:textId="77777777" w:rsidR="00577824" w:rsidRPr="00577824" w:rsidRDefault="00577824" w:rsidP="00577824">
            <w:pPr>
              <w:pStyle w:val="tabela"/>
              <w:rPr>
                <w:rFonts w:cs="Calibri"/>
                <w:szCs w:val="22"/>
              </w:rPr>
            </w:pPr>
            <w:r w:rsidRPr="00577824">
              <w:rPr>
                <w:rFonts w:cs="Calibri"/>
                <w:szCs w:val="22"/>
              </w:rPr>
              <w:t>niemobilny</w:t>
            </w:r>
          </w:p>
        </w:tc>
        <w:tc>
          <w:tcPr>
            <w:tcW w:w="960" w:type="dxa"/>
            <w:shd w:val="clear" w:color="auto" w:fill="auto"/>
            <w:noWrap/>
            <w:vAlign w:val="bottom"/>
            <w:hideMark/>
          </w:tcPr>
          <w:p w14:paraId="0B787E84" w14:textId="77777777" w:rsidR="00577824" w:rsidRPr="00577824" w:rsidRDefault="00577824" w:rsidP="00577824">
            <w:pPr>
              <w:pStyle w:val="tabela"/>
              <w:rPr>
                <w:rFonts w:cs="Calibri"/>
                <w:szCs w:val="22"/>
              </w:rPr>
            </w:pPr>
            <w:r w:rsidRPr="00577824">
              <w:rPr>
                <w:rFonts w:cs="Calibri"/>
                <w:szCs w:val="22"/>
              </w:rPr>
              <w:t>43 939</w:t>
            </w:r>
          </w:p>
        </w:tc>
        <w:tc>
          <w:tcPr>
            <w:tcW w:w="960" w:type="dxa"/>
            <w:shd w:val="clear" w:color="auto" w:fill="auto"/>
            <w:noWrap/>
            <w:vAlign w:val="bottom"/>
            <w:hideMark/>
          </w:tcPr>
          <w:p w14:paraId="289A48EC" w14:textId="77777777" w:rsidR="00577824" w:rsidRPr="00577824" w:rsidRDefault="00577824" w:rsidP="00577824">
            <w:pPr>
              <w:pStyle w:val="tabela"/>
              <w:rPr>
                <w:rFonts w:cs="Calibri"/>
                <w:szCs w:val="22"/>
              </w:rPr>
            </w:pPr>
            <w:r w:rsidRPr="00577824">
              <w:rPr>
                <w:rFonts w:cs="Calibri"/>
                <w:szCs w:val="22"/>
              </w:rPr>
              <w:t>49 044</w:t>
            </w:r>
          </w:p>
        </w:tc>
        <w:tc>
          <w:tcPr>
            <w:tcW w:w="960" w:type="dxa"/>
            <w:shd w:val="clear" w:color="auto" w:fill="auto"/>
            <w:noWrap/>
            <w:vAlign w:val="bottom"/>
            <w:hideMark/>
          </w:tcPr>
          <w:p w14:paraId="41EC5DB3" w14:textId="77777777" w:rsidR="00577824" w:rsidRPr="00577824" w:rsidRDefault="00577824" w:rsidP="00577824">
            <w:pPr>
              <w:pStyle w:val="tabela"/>
              <w:rPr>
                <w:rFonts w:cs="Calibri"/>
                <w:szCs w:val="22"/>
              </w:rPr>
            </w:pPr>
            <w:r w:rsidRPr="00577824">
              <w:rPr>
                <w:rFonts w:cs="Calibri"/>
                <w:szCs w:val="22"/>
              </w:rPr>
              <w:t>50 564</w:t>
            </w:r>
          </w:p>
        </w:tc>
        <w:tc>
          <w:tcPr>
            <w:tcW w:w="960" w:type="dxa"/>
            <w:shd w:val="clear" w:color="auto" w:fill="auto"/>
            <w:noWrap/>
            <w:vAlign w:val="bottom"/>
            <w:hideMark/>
          </w:tcPr>
          <w:p w14:paraId="23D37F4F" w14:textId="77777777" w:rsidR="00577824" w:rsidRPr="00577824" w:rsidRDefault="00577824" w:rsidP="00577824">
            <w:pPr>
              <w:pStyle w:val="tabela"/>
              <w:rPr>
                <w:rFonts w:cs="Calibri"/>
                <w:szCs w:val="22"/>
              </w:rPr>
            </w:pPr>
            <w:r w:rsidRPr="00577824">
              <w:rPr>
                <w:rFonts w:cs="Calibri"/>
                <w:szCs w:val="22"/>
              </w:rPr>
              <w:t>48 286</w:t>
            </w:r>
          </w:p>
        </w:tc>
      </w:tr>
      <w:tr w:rsidR="00577824" w:rsidRPr="00577824" w14:paraId="68A5E0D1" w14:textId="77777777" w:rsidTr="00577824">
        <w:trPr>
          <w:trHeight w:val="288"/>
        </w:trPr>
        <w:tc>
          <w:tcPr>
            <w:tcW w:w="1635" w:type="dxa"/>
            <w:shd w:val="clear" w:color="auto" w:fill="auto"/>
            <w:noWrap/>
            <w:vAlign w:val="bottom"/>
            <w:hideMark/>
          </w:tcPr>
          <w:p w14:paraId="222B1C67" w14:textId="77777777" w:rsidR="00577824" w:rsidRPr="00577824" w:rsidRDefault="00577824" w:rsidP="00577824">
            <w:pPr>
              <w:pStyle w:val="tabela"/>
              <w:rPr>
                <w:rFonts w:cs="Calibri"/>
                <w:szCs w:val="22"/>
              </w:rPr>
            </w:pPr>
            <w:r w:rsidRPr="00577824">
              <w:rPr>
                <w:rFonts w:cs="Calibri"/>
                <w:szCs w:val="22"/>
              </w:rPr>
              <w:t>ludność całkowita</w:t>
            </w:r>
          </w:p>
        </w:tc>
        <w:tc>
          <w:tcPr>
            <w:tcW w:w="960" w:type="dxa"/>
            <w:shd w:val="clear" w:color="auto" w:fill="auto"/>
            <w:noWrap/>
            <w:vAlign w:val="bottom"/>
            <w:hideMark/>
          </w:tcPr>
          <w:p w14:paraId="6AED727B" w14:textId="77777777" w:rsidR="00577824" w:rsidRPr="00577824" w:rsidRDefault="00577824" w:rsidP="00577824">
            <w:pPr>
              <w:pStyle w:val="tabela"/>
              <w:rPr>
                <w:rFonts w:cs="Calibri"/>
                <w:szCs w:val="22"/>
              </w:rPr>
            </w:pPr>
            <w:r w:rsidRPr="00577824">
              <w:rPr>
                <w:rFonts w:cs="Calibri"/>
                <w:szCs w:val="22"/>
              </w:rPr>
              <w:t>192 445</w:t>
            </w:r>
          </w:p>
        </w:tc>
        <w:tc>
          <w:tcPr>
            <w:tcW w:w="960" w:type="dxa"/>
            <w:shd w:val="clear" w:color="auto" w:fill="auto"/>
            <w:noWrap/>
            <w:vAlign w:val="bottom"/>
            <w:hideMark/>
          </w:tcPr>
          <w:p w14:paraId="324DDB6F" w14:textId="77777777" w:rsidR="00577824" w:rsidRPr="00577824" w:rsidRDefault="00577824" w:rsidP="00577824">
            <w:pPr>
              <w:pStyle w:val="tabela"/>
              <w:rPr>
                <w:rFonts w:cs="Calibri"/>
                <w:szCs w:val="22"/>
              </w:rPr>
            </w:pPr>
            <w:r w:rsidRPr="00577824">
              <w:rPr>
                <w:rFonts w:cs="Calibri"/>
                <w:szCs w:val="22"/>
              </w:rPr>
              <w:t>187 944</w:t>
            </w:r>
          </w:p>
        </w:tc>
        <w:tc>
          <w:tcPr>
            <w:tcW w:w="960" w:type="dxa"/>
            <w:shd w:val="clear" w:color="auto" w:fill="auto"/>
            <w:noWrap/>
            <w:vAlign w:val="bottom"/>
            <w:hideMark/>
          </w:tcPr>
          <w:p w14:paraId="6FE809D0" w14:textId="77777777" w:rsidR="00577824" w:rsidRPr="00577824" w:rsidRDefault="00577824" w:rsidP="00577824">
            <w:pPr>
              <w:pStyle w:val="tabela"/>
              <w:rPr>
                <w:rFonts w:cs="Calibri"/>
                <w:szCs w:val="22"/>
              </w:rPr>
            </w:pPr>
            <w:r w:rsidRPr="00577824">
              <w:rPr>
                <w:rFonts w:cs="Calibri"/>
                <w:szCs w:val="22"/>
              </w:rPr>
              <w:t>181 339</w:t>
            </w:r>
          </w:p>
        </w:tc>
        <w:tc>
          <w:tcPr>
            <w:tcW w:w="960" w:type="dxa"/>
            <w:shd w:val="clear" w:color="auto" w:fill="auto"/>
            <w:noWrap/>
            <w:vAlign w:val="bottom"/>
            <w:hideMark/>
          </w:tcPr>
          <w:p w14:paraId="33CD5E42" w14:textId="77777777" w:rsidR="00577824" w:rsidRPr="00577824" w:rsidRDefault="00577824" w:rsidP="00577824">
            <w:pPr>
              <w:pStyle w:val="tabela"/>
              <w:rPr>
                <w:rFonts w:cs="Calibri"/>
                <w:szCs w:val="22"/>
              </w:rPr>
            </w:pPr>
            <w:r w:rsidRPr="00577824">
              <w:rPr>
                <w:rFonts w:cs="Calibri"/>
                <w:szCs w:val="22"/>
              </w:rPr>
              <w:t>174 336</w:t>
            </w:r>
          </w:p>
        </w:tc>
      </w:tr>
    </w:tbl>
    <w:p w14:paraId="77E5BE52" w14:textId="77777777" w:rsidR="00D33F76" w:rsidRDefault="00631FE3" w:rsidP="00792742">
      <w:pPr>
        <w:pStyle w:val="rdo"/>
      </w:pPr>
      <w:r w:rsidRPr="00E666C0">
        <w:t>Źródło: GUS</w:t>
      </w:r>
    </w:p>
    <w:p w14:paraId="3D8F7259" w14:textId="0A4EE3C2" w:rsidR="00631FE3" w:rsidRPr="00D33F76" w:rsidRDefault="00631FE3" w:rsidP="00A34EB0">
      <w:pPr>
        <w:pStyle w:val="Legenda"/>
        <w:rPr>
          <w:sz w:val="20"/>
          <w:szCs w:val="20"/>
        </w:rPr>
      </w:pPr>
      <w:bookmarkStart w:id="131" w:name="_Toc175642042"/>
      <w:r w:rsidRPr="00C62FC8">
        <w:t xml:space="preserve">Wykres </w:t>
      </w:r>
      <w:r w:rsidR="0054520A">
        <w:fldChar w:fldCharType="begin"/>
      </w:r>
      <w:r w:rsidR="0054520A">
        <w:instrText xml:space="preserve"> SEQ Wykres \* ARABIC </w:instrText>
      </w:r>
      <w:r w:rsidR="0054520A">
        <w:fldChar w:fldCharType="separate"/>
      </w:r>
      <w:r w:rsidR="00B61AD0">
        <w:rPr>
          <w:noProof/>
        </w:rPr>
        <w:t>3</w:t>
      </w:r>
      <w:r w:rsidR="0054520A">
        <w:rPr>
          <w:noProof/>
        </w:rPr>
        <w:fldChar w:fldCharType="end"/>
      </w:r>
      <w:r w:rsidRPr="00C62FC8">
        <w:t xml:space="preserve"> Prognoza liczby ludności Torunia na lata 2020-2040</w:t>
      </w:r>
      <w:bookmarkEnd w:id="131"/>
    </w:p>
    <w:p w14:paraId="43228484" w14:textId="6A208BF5" w:rsidR="00631FE3" w:rsidRPr="00C62FC8" w:rsidRDefault="00A34EB0" w:rsidP="00A34EB0">
      <w:pPr>
        <w:pStyle w:val="rdo"/>
      </w:pPr>
      <w:r>
        <w:rPr>
          <w:noProof/>
        </w:rPr>
        <w:drawing>
          <wp:inline distT="0" distB="0" distL="0" distR="0" wp14:anchorId="7DA61B61" wp14:editId="496EF397">
            <wp:extent cx="4572000" cy="2743200"/>
            <wp:effectExtent l="0" t="0" r="0" b="0"/>
            <wp:docPr id="99866842" name="Wykres 1">
              <a:extLst xmlns:a="http://schemas.openxmlformats.org/drawingml/2006/main">
                <a:ext uri="{FF2B5EF4-FFF2-40B4-BE49-F238E27FC236}">
                  <a16:creationId xmlns:a16="http://schemas.microsoft.com/office/drawing/2014/main" id="{A3660397-A7C1-EDA5-A1C8-2C3DCCEF8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31FE3" w:rsidRPr="00C62FC8">
        <w:br/>
        <w:t>Źródło: opracowanie własne na podstawie danych BDL GUS</w:t>
      </w:r>
    </w:p>
    <w:p w14:paraId="08243791" w14:textId="77777777" w:rsidR="00EE3D40" w:rsidRDefault="00EE3D40" w:rsidP="00EE3D40">
      <w:pPr>
        <w:pStyle w:val="Nagwek2"/>
      </w:pPr>
      <w:bookmarkStart w:id="132" w:name="_Toc171899429"/>
      <w:bookmarkStart w:id="133" w:name="_Toc174000492"/>
      <w:bookmarkStart w:id="134" w:name="_Toc43130158"/>
      <w:r w:rsidRPr="0023147B">
        <w:t xml:space="preserve">Zasoby </w:t>
      </w:r>
      <w:r w:rsidRPr="00EE3D40">
        <w:t>mieszkaniowe</w:t>
      </w:r>
      <w:bookmarkEnd w:id="132"/>
      <w:bookmarkEnd w:id="133"/>
    </w:p>
    <w:p w14:paraId="70746241" w14:textId="27F29420" w:rsidR="00EE3D40" w:rsidRDefault="00EE3D40" w:rsidP="00EE3D40">
      <w:r>
        <w:t xml:space="preserve">Według danych Urzędu Statystycznego, około </w:t>
      </w:r>
      <w:r w:rsidR="0008536A">
        <w:t>52</w:t>
      </w:r>
      <w:r>
        <w:t>% powierzchni mieszkalnej znajduje się w budynkach, które zostały wybudowane przed 1990 rokiem. Szczególnie budynki wybudowane przed 1945 r. (1</w:t>
      </w:r>
      <w:r w:rsidR="0008536A">
        <w:t>1</w:t>
      </w:r>
      <w:r>
        <w:t xml:space="preserve">% powierzchni mieszkalnej) to obiekty w większości o złym stanie technicznym, dlatego wymagają termomodernizacji w pierwszej kolejności. Około </w:t>
      </w:r>
      <w:r w:rsidR="0008536A">
        <w:t>27</w:t>
      </w:r>
      <w:r>
        <w:t>% powierzchni budynków mieszkalnych to budynki wybudowane w latach 2003-2023. Można przyjąć, że są to budynki o dobrym stanie technicznym, o</w:t>
      </w:r>
      <w:r w:rsidR="00814FCF">
        <w:t> </w:t>
      </w:r>
      <w:r>
        <w:t>relatywnie niższym współczynniku zapotrzebowania energetycznego niż budynki starsze.</w:t>
      </w:r>
    </w:p>
    <w:p w14:paraId="4C1EB9E2" w14:textId="77777777" w:rsidR="006F2295" w:rsidRDefault="006F2295">
      <w:pPr>
        <w:spacing w:after="160" w:line="259" w:lineRule="auto"/>
        <w:jc w:val="left"/>
        <w:rPr>
          <w:rFonts w:cstheme="minorHAnsi"/>
          <w:sz w:val="18"/>
          <w:szCs w:val="18"/>
        </w:rPr>
      </w:pPr>
      <w:r>
        <w:br w:type="page"/>
      </w:r>
    </w:p>
    <w:p w14:paraId="5ECF3F43" w14:textId="2B6924E0" w:rsidR="006F2295" w:rsidRPr="00D33F76" w:rsidRDefault="006F2295" w:rsidP="006F2295">
      <w:pPr>
        <w:pStyle w:val="Legenda"/>
        <w:rPr>
          <w:sz w:val="20"/>
          <w:szCs w:val="20"/>
        </w:rPr>
      </w:pPr>
      <w:bookmarkStart w:id="135" w:name="_Toc175642043"/>
      <w:r w:rsidRPr="00C62FC8">
        <w:lastRenderedPageBreak/>
        <w:t xml:space="preserve">Wykres </w:t>
      </w:r>
      <w:r w:rsidR="0054520A">
        <w:fldChar w:fldCharType="begin"/>
      </w:r>
      <w:r w:rsidR="0054520A">
        <w:instrText xml:space="preserve"> SEQ Wykres \* ARABIC </w:instrText>
      </w:r>
      <w:r w:rsidR="0054520A">
        <w:fldChar w:fldCharType="separate"/>
      </w:r>
      <w:r w:rsidR="00B61AD0">
        <w:rPr>
          <w:noProof/>
        </w:rPr>
        <w:t>4</w:t>
      </w:r>
      <w:r w:rsidR="0054520A">
        <w:rPr>
          <w:noProof/>
        </w:rPr>
        <w:fldChar w:fldCharType="end"/>
      </w:r>
      <w:r w:rsidRPr="00C62FC8">
        <w:t xml:space="preserve"> </w:t>
      </w:r>
      <w:r>
        <w:t>Powierzchnia mieszkalna według okresu budowy budynku w Toruniu</w:t>
      </w:r>
      <w:bookmarkEnd w:id="135"/>
    </w:p>
    <w:p w14:paraId="39BA84A6" w14:textId="6D0A6301" w:rsidR="0008536A" w:rsidRDefault="006F2295" w:rsidP="0008536A">
      <w:pPr>
        <w:keepNext/>
      </w:pPr>
      <w:r>
        <w:rPr>
          <w:noProof/>
        </w:rPr>
        <w:drawing>
          <wp:inline distT="0" distB="0" distL="0" distR="0" wp14:anchorId="42850211" wp14:editId="0BAB0F18">
            <wp:extent cx="4572000" cy="2743200"/>
            <wp:effectExtent l="0" t="0" r="0" b="0"/>
            <wp:docPr id="351611325" name="Wykres 1">
              <a:extLst xmlns:a="http://schemas.openxmlformats.org/drawingml/2006/main">
                <a:ext uri="{FF2B5EF4-FFF2-40B4-BE49-F238E27FC236}">
                  <a16:creationId xmlns:a16="http://schemas.microsoft.com/office/drawing/2014/main" id="{50A75722-D3D6-755E-61E3-B359E09CE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1A96AD" w14:textId="2F803815" w:rsidR="0008536A" w:rsidRPr="0008536A" w:rsidRDefault="0008536A" w:rsidP="00D57CB3">
      <w:pPr>
        <w:pStyle w:val="rdo"/>
      </w:pPr>
      <w:r>
        <w:t>Źródło: opracowanie własne na podstawie NSP 2021</w:t>
      </w:r>
    </w:p>
    <w:p w14:paraId="3BEA5ABD" w14:textId="4F09A956" w:rsidR="00EE3D40" w:rsidRDefault="00EE3D40" w:rsidP="00EE3D40">
      <w:r w:rsidRPr="001748D4">
        <w:t>Poniżej</w:t>
      </w:r>
      <w:r>
        <w:t xml:space="preserve"> w tabeli </w:t>
      </w:r>
      <w:r w:rsidRPr="001748D4">
        <w:t xml:space="preserve">przedstawiono zasoby mieszkaniowe w </w:t>
      </w:r>
      <w:r w:rsidR="0033732D">
        <w:t>Toruniu</w:t>
      </w:r>
      <w:r w:rsidRPr="001748D4">
        <w:t xml:space="preserve"> z uwzględnieniem </w:t>
      </w:r>
      <w:r w:rsidR="00121859" w:rsidRPr="001748D4">
        <w:t>wypo</w:t>
      </w:r>
      <w:r w:rsidR="00121859">
        <w:t>saże</w:t>
      </w:r>
      <w:r w:rsidR="00121859" w:rsidRPr="001748D4">
        <w:t>nia</w:t>
      </w:r>
      <w:r>
        <w:t xml:space="preserve"> </w:t>
      </w:r>
      <w:r w:rsidRPr="001748D4">
        <w:t>w</w:t>
      </w:r>
      <w:r w:rsidR="00814FCF">
        <w:t> </w:t>
      </w:r>
      <w:r w:rsidRPr="001748D4">
        <w:t>centralne ogrzewanie oraz gaz sieciowy.</w:t>
      </w:r>
      <w:r w:rsidRPr="00D818AD">
        <w:t xml:space="preserve"> </w:t>
      </w:r>
    </w:p>
    <w:p w14:paraId="28A7D9B5" w14:textId="1DC06C40" w:rsidR="00EE3D40" w:rsidRPr="0023147B" w:rsidRDefault="00EE3D40" w:rsidP="00EE3D40">
      <w:pPr>
        <w:pStyle w:val="Legenda"/>
      </w:pPr>
      <w:bookmarkStart w:id="136" w:name="_Toc171899238"/>
      <w:bookmarkStart w:id="137" w:name="_Toc175641953"/>
      <w:r w:rsidRPr="001A1AAC">
        <w:t xml:space="preserve">Tabela </w:t>
      </w:r>
      <w:r w:rsidR="0054520A">
        <w:fldChar w:fldCharType="begin"/>
      </w:r>
      <w:r w:rsidR="0054520A">
        <w:instrText xml:space="preserve"> SEQ Tabela \* ARABIC </w:instrText>
      </w:r>
      <w:r w:rsidR="0054520A">
        <w:fldChar w:fldCharType="separate"/>
      </w:r>
      <w:r w:rsidR="00B61AD0">
        <w:rPr>
          <w:noProof/>
        </w:rPr>
        <w:t>4</w:t>
      </w:r>
      <w:r w:rsidR="0054520A">
        <w:rPr>
          <w:noProof/>
        </w:rPr>
        <w:fldChar w:fldCharType="end"/>
      </w:r>
      <w:r w:rsidRPr="001A1AAC">
        <w:t xml:space="preserve"> Zasoby mieszkaniowe w </w:t>
      </w:r>
      <w:r>
        <w:t>Toruniu</w:t>
      </w:r>
      <w:r w:rsidRPr="001A1AAC">
        <w:t>.</w:t>
      </w:r>
      <w:bookmarkEnd w:id="136"/>
      <w:bookmarkEnd w:id="137"/>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510"/>
        <w:gridCol w:w="762"/>
        <w:gridCol w:w="875"/>
        <w:gridCol w:w="875"/>
        <w:gridCol w:w="875"/>
        <w:gridCol w:w="875"/>
        <w:gridCol w:w="762"/>
        <w:gridCol w:w="1021"/>
        <w:gridCol w:w="954"/>
      </w:tblGrid>
      <w:tr w:rsidR="0061409D" w:rsidRPr="00EE3D40" w14:paraId="433B9170" w14:textId="77777777" w:rsidTr="00A237D1">
        <w:trPr>
          <w:trHeight w:val="20"/>
          <w:tblHeader/>
          <w:jc w:val="center"/>
        </w:trPr>
        <w:tc>
          <w:tcPr>
            <w:tcW w:w="2122" w:type="dxa"/>
            <w:tcBorders>
              <w:top w:val="single" w:sz="4" w:space="0" w:color="auto"/>
            </w:tcBorders>
            <w:shd w:val="clear" w:color="auto" w:fill="D9E2F3" w:themeFill="accent5" w:themeFillTint="33"/>
            <w:vAlign w:val="bottom"/>
          </w:tcPr>
          <w:p w14:paraId="4A57AE73" w14:textId="17D327D9" w:rsidR="00EE3D40" w:rsidRPr="00EE3D40" w:rsidRDefault="0061409D" w:rsidP="00EE3D40">
            <w:pPr>
              <w:pStyle w:val="tabela"/>
            </w:pPr>
            <w:r>
              <w:t xml:space="preserve">Wyszczególnienie </w:t>
            </w:r>
          </w:p>
        </w:tc>
        <w:tc>
          <w:tcPr>
            <w:tcW w:w="567" w:type="dxa"/>
            <w:tcBorders>
              <w:top w:val="single" w:sz="4" w:space="0" w:color="auto"/>
            </w:tcBorders>
            <w:shd w:val="clear" w:color="auto" w:fill="D9E2F3" w:themeFill="accent5" w:themeFillTint="33"/>
            <w:vAlign w:val="bottom"/>
          </w:tcPr>
          <w:p w14:paraId="20CC4660" w14:textId="6CBBB131" w:rsidR="00EE3D40" w:rsidRPr="00EE3D40" w:rsidRDefault="00EE3D40" w:rsidP="00EE3D40">
            <w:pPr>
              <w:pStyle w:val="tabela"/>
            </w:pPr>
            <w:r w:rsidRPr="00EE3D40">
              <w:t>J</w:t>
            </w:r>
            <w:r w:rsidR="00C214AF">
              <w:t>.</w:t>
            </w:r>
            <w:r w:rsidRPr="00EE3D40">
              <w:t xml:space="preserve"> m</w:t>
            </w:r>
            <w:r w:rsidR="00C214AF">
              <w:t>.</w:t>
            </w:r>
          </w:p>
        </w:tc>
        <w:tc>
          <w:tcPr>
            <w:tcW w:w="850" w:type="dxa"/>
            <w:tcBorders>
              <w:top w:val="single" w:sz="4" w:space="0" w:color="auto"/>
            </w:tcBorders>
            <w:shd w:val="clear" w:color="auto" w:fill="D9E2F3" w:themeFill="accent5" w:themeFillTint="33"/>
            <w:vAlign w:val="bottom"/>
          </w:tcPr>
          <w:p w14:paraId="57B4871F" w14:textId="19EF87C3" w:rsidR="00EE3D40" w:rsidRPr="00EE3D40" w:rsidRDefault="00EE3D40" w:rsidP="00EE3D40">
            <w:pPr>
              <w:pStyle w:val="tabela"/>
            </w:pPr>
            <w:r w:rsidRPr="00EE3D40">
              <w:t>2016</w:t>
            </w:r>
          </w:p>
        </w:tc>
        <w:tc>
          <w:tcPr>
            <w:tcW w:w="992" w:type="dxa"/>
            <w:tcBorders>
              <w:top w:val="single" w:sz="4" w:space="0" w:color="auto"/>
            </w:tcBorders>
            <w:shd w:val="clear" w:color="auto" w:fill="D9E2F3" w:themeFill="accent5" w:themeFillTint="33"/>
            <w:vAlign w:val="bottom"/>
          </w:tcPr>
          <w:p w14:paraId="43B09D95" w14:textId="1FC14878" w:rsidR="00EE3D40" w:rsidRPr="00EE3D40" w:rsidRDefault="00EE3D40" w:rsidP="00EE3D40">
            <w:pPr>
              <w:pStyle w:val="tabela"/>
            </w:pPr>
            <w:r w:rsidRPr="00EE3D40">
              <w:t>2017</w:t>
            </w:r>
          </w:p>
        </w:tc>
        <w:tc>
          <w:tcPr>
            <w:tcW w:w="993" w:type="dxa"/>
            <w:tcBorders>
              <w:top w:val="single" w:sz="4" w:space="0" w:color="auto"/>
            </w:tcBorders>
            <w:shd w:val="clear" w:color="auto" w:fill="D9E2F3" w:themeFill="accent5" w:themeFillTint="33"/>
            <w:vAlign w:val="bottom"/>
          </w:tcPr>
          <w:p w14:paraId="699A377D" w14:textId="5FD5D425" w:rsidR="00EE3D40" w:rsidRPr="00EE3D40" w:rsidRDefault="00EE3D40" w:rsidP="00EE3D40">
            <w:pPr>
              <w:pStyle w:val="tabela"/>
            </w:pPr>
            <w:r w:rsidRPr="00EE3D40">
              <w:t>2018</w:t>
            </w:r>
          </w:p>
        </w:tc>
        <w:tc>
          <w:tcPr>
            <w:tcW w:w="992" w:type="dxa"/>
            <w:tcBorders>
              <w:top w:val="single" w:sz="4" w:space="0" w:color="auto"/>
            </w:tcBorders>
            <w:shd w:val="clear" w:color="auto" w:fill="D9E2F3" w:themeFill="accent5" w:themeFillTint="33"/>
            <w:vAlign w:val="bottom"/>
          </w:tcPr>
          <w:p w14:paraId="5C4FB8DC" w14:textId="756AD278" w:rsidR="00EE3D40" w:rsidRPr="00EE3D40" w:rsidRDefault="00EE3D40" w:rsidP="00EE3D40">
            <w:pPr>
              <w:pStyle w:val="tabela"/>
            </w:pPr>
            <w:r w:rsidRPr="00EE3D40">
              <w:t>2019</w:t>
            </w:r>
          </w:p>
        </w:tc>
        <w:tc>
          <w:tcPr>
            <w:tcW w:w="992" w:type="dxa"/>
            <w:tcBorders>
              <w:top w:val="single" w:sz="4" w:space="0" w:color="auto"/>
            </w:tcBorders>
            <w:shd w:val="clear" w:color="auto" w:fill="D9E2F3" w:themeFill="accent5" w:themeFillTint="33"/>
            <w:vAlign w:val="bottom"/>
          </w:tcPr>
          <w:p w14:paraId="7973B2D3" w14:textId="4AF65083" w:rsidR="00EE3D40" w:rsidRPr="00EE3D40" w:rsidRDefault="00EE3D40" w:rsidP="00EE3D40">
            <w:pPr>
              <w:pStyle w:val="tabela"/>
            </w:pPr>
            <w:r w:rsidRPr="00EE3D40">
              <w:t>2020</w:t>
            </w:r>
          </w:p>
        </w:tc>
        <w:tc>
          <w:tcPr>
            <w:tcW w:w="851" w:type="dxa"/>
            <w:tcBorders>
              <w:top w:val="single" w:sz="4" w:space="0" w:color="auto"/>
            </w:tcBorders>
            <w:shd w:val="clear" w:color="auto" w:fill="D9E2F3" w:themeFill="accent5" w:themeFillTint="33"/>
            <w:vAlign w:val="bottom"/>
          </w:tcPr>
          <w:p w14:paraId="66A03FDC" w14:textId="2F2D4F47" w:rsidR="00EE3D40" w:rsidRPr="00EE3D40" w:rsidRDefault="00EE3D40" w:rsidP="00EE3D40">
            <w:pPr>
              <w:pStyle w:val="tabela"/>
            </w:pPr>
            <w:r w:rsidRPr="00EE3D40">
              <w:t>2021</w:t>
            </w:r>
          </w:p>
        </w:tc>
        <w:tc>
          <w:tcPr>
            <w:tcW w:w="1176" w:type="dxa"/>
            <w:tcBorders>
              <w:top w:val="single" w:sz="4" w:space="0" w:color="auto"/>
            </w:tcBorders>
            <w:shd w:val="clear" w:color="auto" w:fill="D9E2F3" w:themeFill="accent5" w:themeFillTint="33"/>
            <w:vAlign w:val="bottom"/>
          </w:tcPr>
          <w:p w14:paraId="2CBEDAD3" w14:textId="5BDA02C6" w:rsidR="00EE3D40" w:rsidRPr="00EE3D40" w:rsidRDefault="00EE3D40" w:rsidP="00EE3D40">
            <w:pPr>
              <w:pStyle w:val="tabela"/>
            </w:pPr>
            <w:r w:rsidRPr="00EE3D40">
              <w:t>2022</w:t>
            </w:r>
          </w:p>
        </w:tc>
        <w:tc>
          <w:tcPr>
            <w:tcW w:w="1092" w:type="dxa"/>
            <w:tcBorders>
              <w:top w:val="single" w:sz="4" w:space="0" w:color="auto"/>
            </w:tcBorders>
            <w:shd w:val="clear" w:color="auto" w:fill="D9E2F3" w:themeFill="accent5" w:themeFillTint="33"/>
            <w:vAlign w:val="bottom"/>
          </w:tcPr>
          <w:p w14:paraId="30DDACD1" w14:textId="5D950579" w:rsidR="00EE3D40" w:rsidRPr="00EE3D40" w:rsidRDefault="00EE3D40" w:rsidP="00EE3D40">
            <w:pPr>
              <w:pStyle w:val="tabela"/>
            </w:pPr>
            <w:r w:rsidRPr="00EE3D40">
              <w:t>2023</w:t>
            </w:r>
          </w:p>
        </w:tc>
      </w:tr>
      <w:tr w:rsidR="0061409D" w:rsidRPr="00EE3D40" w14:paraId="150F0D81" w14:textId="77777777" w:rsidTr="006F2295">
        <w:trPr>
          <w:trHeight w:val="20"/>
          <w:jc w:val="center"/>
        </w:trPr>
        <w:tc>
          <w:tcPr>
            <w:tcW w:w="2122" w:type="dxa"/>
            <w:shd w:val="clear" w:color="FFFFFF" w:fill="FFFFFF"/>
            <w:vAlign w:val="bottom"/>
          </w:tcPr>
          <w:p w14:paraId="5F47426A" w14:textId="38FFD2F1" w:rsidR="00EE3D40" w:rsidRPr="00EE3D40" w:rsidRDefault="00EE3D40" w:rsidP="00EE3D40">
            <w:pPr>
              <w:pStyle w:val="tabela"/>
            </w:pPr>
            <w:r w:rsidRPr="00EE3D40">
              <w:t>budynki</w:t>
            </w:r>
          </w:p>
        </w:tc>
        <w:tc>
          <w:tcPr>
            <w:tcW w:w="567" w:type="dxa"/>
            <w:shd w:val="clear" w:color="FFFFFF" w:fill="FFFFFF"/>
            <w:vAlign w:val="center"/>
          </w:tcPr>
          <w:p w14:paraId="4BCBB659" w14:textId="0BA0E015" w:rsidR="00EE3D40" w:rsidRPr="00EE3D40" w:rsidRDefault="00EE3D40" w:rsidP="00C214AF">
            <w:pPr>
              <w:pStyle w:val="tabela"/>
            </w:pPr>
            <w:r w:rsidRPr="00EE3D40">
              <w:t>szt.</w:t>
            </w:r>
          </w:p>
        </w:tc>
        <w:tc>
          <w:tcPr>
            <w:tcW w:w="850" w:type="dxa"/>
            <w:shd w:val="clear" w:color="FFFFFF" w:fill="FFFFFF"/>
            <w:vAlign w:val="center"/>
          </w:tcPr>
          <w:p w14:paraId="611F4601" w14:textId="53959180" w:rsidR="00EE3D40" w:rsidRPr="00EE3D40" w:rsidRDefault="00EE3D40" w:rsidP="00C214AF">
            <w:pPr>
              <w:pStyle w:val="tabela"/>
            </w:pPr>
            <w:r w:rsidRPr="00EE3D40">
              <w:t>13 946</w:t>
            </w:r>
          </w:p>
        </w:tc>
        <w:tc>
          <w:tcPr>
            <w:tcW w:w="992" w:type="dxa"/>
            <w:shd w:val="clear" w:color="FFFFFF" w:fill="FFFFFF"/>
            <w:vAlign w:val="center"/>
          </w:tcPr>
          <w:p w14:paraId="07CD6DC2" w14:textId="75D554D4" w:rsidR="00EE3D40" w:rsidRPr="00EE3D40" w:rsidRDefault="00EE3D40" w:rsidP="00C214AF">
            <w:pPr>
              <w:pStyle w:val="tabela"/>
            </w:pPr>
            <w:r w:rsidRPr="00EE3D40">
              <w:t>14 000</w:t>
            </w:r>
          </w:p>
        </w:tc>
        <w:tc>
          <w:tcPr>
            <w:tcW w:w="993" w:type="dxa"/>
            <w:shd w:val="clear" w:color="FFFFFF" w:fill="FFFFFF"/>
            <w:vAlign w:val="center"/>
          </w:tcPr>
          <w:p w14:paraId="6EF85356" w14:textId="50644C4B" w:rsidR="00EE3D40" w:rsidRPr="00EE3D40" w:rsidRDefault="00EE3D40" w:rsidP="00C214AF">
            <w:pPr>
              <w:pStyle w:val="tabela"/>
            </w:pPr>
            <w:r w:rsidRPr="00EE3D40">
              <w:t>14 094</w:t>
            </w:r>
          </w:p>
        </w:tc>
        <w:tc>
          <w:tcPr>
            <w:tcW w:w="992" w:type="dxa"/>
            <w:shd w:val="clear" w:color="FFFFFF" w:fill="FFFFFF"/>
            <w:vAlign w:val="center"/>
          </w:tcPr>
          <w:p w14:paraId="47A1FC5C" w14:textId="651344CB" w:rsidR="00EE3D40" w:rsidRPr="00EE3D40" w:rsidRDefault="00EE3D40" w:rsidP="00C214AF">
            <w:pPr>
              <w:pStyle w:val="tabela"/>
            </w:pPr>
            <w:r w:rsidRPr="00EE3D40">
              <w:t>14 250</w:t>
            </w:r>
          </w:p>
        </w:tc>
        <w:tc>
          <w:tcPr>
            <w:tcW w:w="992" w:type="dxa"/>
            <w:shd w:val="clear" w:color="FFFFFF" w:fill="FFFFFF"/>
            <w:vAlign w:val="center"/>
          </w:tcPr>
          <w:p w14:paraId="2C5B217A" w14:textId="37FA9AD4" w:rsidR="00EE3D40" w:rsidRPr="00EE3D40" w:rsidRDefault="00EE3D40" w:rsidP="00C214AF">
            <w:pPr>
              <w:pStyle w:val="tabela"/>
            </w:pPr>
            <w:r w:rsidRPr="00EE3D40">
              <w:t>14 333</w:t>
            </w:r>
          </w:p>
        </w:tc>
        <w:tc>
          <w:tcPr>
            <w:tcW w:w="851" w:type="dxa"/>
            <w:shd w:val="clear" w:color="FFFFFF" w:fill="FFFFFF"/>
            <w:vAlign w:val="center"/>
          </w:tcPr>
          <w:p w14:paraId="3F2006CF" w14:textId="75B6A576" w:rsidR="00EE3D40" w:rsidRPr="00EE3D40" w:rsidRDefault="00EE3D40" w:rsidP="00C214AF">
            <w:pPr>
              <w:pStyle w:val="tabela"/>
            </w:pPr>
            <w:r w:rsidRPr="00EE3D40">
              <w:t>14 566</w:t>
            </w:r>
          </w:p>
        </w:tc>
        <w:tc>
          <w:tcPr>
            <w:tcW w:w="1176" w:type="dxa"/>
            <w:shd w:val="clear" w:color="FFFFFF" w:fill="FFFFFF"/>
            <w:vAlign w:val="center"/>
          </w:tcPr>
          <w:p w14:paraId="4AB20399" w14:textId="632DFB49" w:rsidR="00EE3D40" w:rsidRPr="00EE3D40" w:rsidRDefault="00EE3D40" w:rsidP="00C214AF">
            <w:pPr>
              <w:pStyle w:val="tabela"/>
            </w:pPr>
            <w:r w:rsidRPr="00EE3D40">
              <w:t>14 711</w:t>
            </w:r>
          </w:p>
        </w:tc>
        <w:tc>
          <w:tcPr>
            <w:tcW w:w="1092" w:type="dxa"/>
            <w:shd w:val="clear" w:color="FFFFFF" w:fill="FFFFFF"/>
            <w:vAlign w:val="center"/>
          </w:tcPr>
          <w:p w14:paraId="2A40DA9A" w14:textId="1476E9D1" w:rsidR="00EE3D40" w:rsidRPr="00EE3D40" w:rsidRDefault="00EE3D40" w:rsidP="00C214AF">
            <w:pPr>
              <w:pStyle w:val="tabela"/>
            </w:pPr>
            <w:r w:rsidRPr="00EE3D40">
              <w:t>14 801</w:t>
            </w:r>
          </w:p>
        </w:tc>
      </w:tr>
      <w:tr w:rsidR="0061409D" w:rsidRPr="00EE3D40" w14:paraId="7CFA2AC8" w14:textId="77777777" w:rsidTr="006F2295">
        <w:trPr>
          <w:trHeight w:val="20"/>
          <w:jc w:val="center"/>
        </w:trPr>
        <w:tc>
          <w:tcPr>
            <w:tcW w:w="2122" w:type="dxa"/>
            <w:shd w:val="clear" w:color="FFFFFF" w:fill="FFFFFF"/>
            <w:vAlign w:val="bottom"/>
          </w:tcPr>
          <w:p w14:paraId="7D85D33E" w14:textId="36597628" w:rsidR="00EE3D40" w:rsidRPr="00EE3D40" w:rsidRDefault="00EE3D40" w:rsidP="00EE3D40">
            <w:pPr>
              <w:pStyle w:val="tabela"/>
            </w:pPr>
            <w:r w:rsidRPr="00EE3D40">
              <w:t>mieszkania</w:t>
            </w:r>
          </w:p>
        </w:tc>
        <w:tc>
          <w:tcPr>
            <w:tcW w:w="567" w:type="dxa"/>
            <w:shd w:val="clear" w:color="FFFFFF" w:fill="FFFFFF"/>
            <w:vAlign w:val="center"/>
          </w:tcPr>
          <w:p w14:paraId="1205F95F" w14:textId="00C95BE5" w:rsidR="00EE3D40" w:rsidRPr="00EE3D40" w:rsidRDefault="00EE3D40" w:rsidP="00C214AF">
            <w:pPr>
              <w:pStyle w:val="tabela"/>
            </w:pPr>
            <w:r w:rsidRPr="00EE3D40">
              <w:t>szt.</w:t>
            </w:r>
          </w:p>
        </w:tc>
        <w:tc>
          <w:tcPr>
            <w:tcW w:w="850" w:type="dxa"/>
            <w:shd w:val="clear" w:color="FFFFFF" w:fill="FFFFFF"/>
            <w:vAlign w:val="center"/>
          </w:tcPr>
          <w:p w14:paraId="0A3C7121" w14:textId="1DF57D02" w:rsidR="00EE3D40" w:rsidRPr="00EE3D40" w:rsidRDefault="00EE3D40" w:rsidP="00C214AF">
            <w:pPr>
              <w:pStyle w:val="tabela"/>
            </w:pPr>
            <w:r w:rsidRPr="00EE3D40">
              <w:t>88 589</w:t>
            </w:r>
          </w:p>
        </w:tc>
        <w:tc>
          <w:tcPr>
            <w:tcW w:w="992" w:type="dxa"/>
            <w:shd w:val="clear" w:color="FFFFFF" w:fill="FFFFFF"/>
            <w:vAlign w:val="center"/>
          </w:tcPr>
          <w:p w14:paraId="4BCCBAA1" w14:textId="64EF4960" w:rsidR="00EE3D40" w:rsidRPr="00EE3D40" w:rsidRDefault="00EE3D40" w:rsidP="00C214AF">
            <w:pPr>
              <w:pStyle w:val="tabela"/>
            </w:pPr>
            <w:r w:rsidRPr="00EE3D40">
              <w:t>89 785</w:t>
            </w:r>
          </w:p>
        </w:tc>
        <w:tc>
          <w:tcPr>
            <w:tcW w:w="993" w:type="dxa"/>
            <w:shd w:val="clear" w:color="FFFFFF" w:fill="FFFFFF"/>
            <w:vAlign w:val="center"/>
          </w:tcPr>
          <w:p w14:paraId="0820A2CF" w14:textId="63EA5F67" w:rsidR="00EE3D40" w:rsidRPr="00EE3D40" w:rsidRDefault="00EE3D40" w:rsidP="00C214AF">
            <w:pPr>
              <w:pStyle w:val="tabela"/>
            </w:pPr>
            <w:r w:rsidRPr="00EE3D40">
              <w:t>90 767</w:t>
            </w:r>
          </w:p>
        </w:tc>
        <w:tc>
          <w:tcPr>
            <w:tcW w:w="992" w:type="dxa"/>
            <w:shd w:val="clear" w:color="FFFFFF" w:fill="FFFFFF"/>
            <w:vAlign w:val="center"/>
          </w:tcPr>
          <w:p w14:paraId="67129D63" w14:textId="056BB9DB" w:rsidR="00EE3D40" w:rsidRPr="00EE3D40" w:rsidRDefault="00EE3D40" w:rsidP="00C214AF">
            <w:pPr>
              <w:pStyle w:val="tabela"/>
            </w:pPr>
            <w:r w:rsidRPr="00EE3D40">
              <w:t>92 168</w:t>
            </w:r>
          </w:p>
        </w:tc>
        <w:tc>
          <w:tcPr>
            <w:tcW w:w="992" w:type="dxa"/>
            <w:shd w:val="clear" w:color="FFFFFF" w:fill="FFFFFF"/>
            <w:vAlign w:val="center"/>
          </w:tcPr>
          <w:p w14:paraId="502CD606" w14:textId="0DC66E34" w:rsidR="00EE3D40" w:rsidRPr="00EE3D40" w:rsidRDefault="00EE3D40" w:rsidP="00C214AF">
            <w:pPr>
              <w:pStyle w:val="tabela"/>
            </w:pPr>
            <w:r w:rsidRPr="00EE3D40">
              <w:t>95 692</w:t>
            </w:r>
          </w:p>
        </w:tc>
        <w:tc>
          <w:tcPr>
            <w:tcW w:w="851" w:type="dxa"/>
            <w:shd w:val="clear" w:color="FFFFFF" w:fill="FFFFFF"/>
            <w:vAlign w:val="center"/>
          </w:tcPr>
          <w:p w14:paraId="631B9612" w14:textId="5CC79CE4" w:rsidR="00EE3D40" w:rsidRPr="00EE3D40" w:rsidRDefault="00EE3D40" w:rsidP="00C214AF">
            <w:pPr>
              <w:pStyle w:val="tabela"/>
            </w:pPr>
            <w:r w:rsidRPr="00EE3D40">
              <w:t>96 681</w:t>
            </w:r>
          </w:p>
        </w:tc>
        <w:tc>
          <w:tcPr>
            <w:tcW w:w="1176" w:type="dxa"/>
            <w:shd w:val="clear" w:color="FFFFFF" w:fill="FFFFFF"/>
            <w:vAlign w:val="center"/>
          </w:tcPr>
          <w:p w14:paraId="34590DFA" w14:textId="11AF96AD" w:rsidR="00EE3D40" w:rsidRPr="00EE3D40" w:rsidRDefault="00EE3D40" w:rsidP="00C214AF">
            <w:pPr>
              <w:pStyle w:val="tabela"/>
            </w:pPr>
            <w:r w:rsidRPr="00EE3D40">
              <w:t>98 403</w:t>
            </w:r>
          </w:p>
        </w:tc>
        <w:tc>
          <w:tcPr>
            <w:tcW w:w="1092" w:type="dxa"/>
            <w:shd w:val="clear" w:color="FFFFFF" w:fill="FFFFFF"/>
            <w:vAlign w:val="center"/>
          </w:tcPr>
          <w:p w14:paraId="5779F6B4" w14:textId="210C3861" w:rsidR="00EE3D40" w:rsidRPr="00EE3D40" w:rsidRDefault="00EE3D40" w:rsidP="00C214AF">
            <w:pPr>
              <w:pStyle w:val="tabela"/>
            </w:pPr>
            <w:r w:rsidRPr="00EE3D40">
              <w:t>100 132</w:t>
            </w:r>
          </w:p>
        </w:tc>
      </w:tr>
      <w:tr w:rsidR="0061409D" w:rsidRPr="00EE3D40" w14:paraId="2FF2EEC0" w14:textId="77777777" w:rsidTr="006F2295">
        <w:trPr>
          <w:trHeight w:val="20"/>
          <w:jc w:val="center"/>
        </w:trPr>
        <w:tc>
          <w:tcPr>
            <w:tcW w:w="2122" w:type="dxa"/>
            <w:shd w:val="clear" w:color="FFFFFF" w:fill="FFFFFF"/>
            <w:vAlign w:val="bottom"/>
          </w:tcPr>
          <w:p w14:paraId="2448413B" w14:textId="43239144" w:rsidR="00EE3D40" w:rsidRPr="00EE3D40" w:rsidRDefault="00EE3D40" w:rsidP="00EE3D40">
            <w:pPr>
              <w:pStyle w:val="tabela"/>
            </w:pPr>
            <w:r w:rsidRPr="00EE3D40">
              <w:t>izby</w:t>
            </w:r>
          </w:p>
        </w:tc>
        <w:tc>
          <w:tcPr>
            <w:tcW w:w="567" w:type="dxa"/>
            <w:shd w:val="clear" w:color="FFFFFF" w:fill="FFFFFF"/>
            <w:vAlign w:val="center"/>
          </w:tcPr>
          <w:p w14:paraId="02FB309B" w14:textId="082987D3" w:rsidR="00EE3D40" w:rsidRPr="00EE3D40" w:rsidRDefault="00EE3D40" w:rsidP="00C214AF">
            <w:pPr>
              <w:pStyle w:val="tabela"/>
            </w:pPr>
            <w:r w:rsidRPr="00EE3D40">
              <w:t>szt.</w:t>
            </w:r>
          </w:p>
        </w:tc>
        <w:tc>
          <w:tcPr>
            <w:tcW w:w="850" w:type="dxa"/>
            <w:shd w:val="clear" w:color="FFFFFF" w:fill="FFFFFF"/>
            <w:vAlign w:val="center"/>
          </w:tcPr>
          <w:p w14:paraId="79845850" w14:textId="583BD10E" w:rsidR="00EE3D40" w:rsidRPr="00EE3D40" w:rsidRDefault="00EE3D40" w:rsidP="00C214AF">
            <w:pPr>
              <w:pStyle w:val="tabela"/>
            </w:pPr>
            <w:r w:rsidRPr="00EE3D40">
              <w:t>309 043</w:t>
            </w:r>
          </w:p>
        </w:tc>
        <w:tc>
          <w:tcPr>
            <w:tcW w:w="992" w:type="dxa"/>
            <w:shd w:val="clear" w:color="FFFFFF" w:fill="FFFFFF"/>
            <w:vAlign w:val="center"/>
          </w:tcPr>
          <w:p w14:paraId="653CE322" w14:textId="0A7D2E5B" w:rsidR="00EE3D40" w:rsidRPr="00EE3D40" w:rsidRDefault="00EE3D40" w:rsidP="00C214AF">
            <w:pPr>
              <w:pStyle w:val="tabela"/>
            </w:pPr>
            <w:r w:rsidRPr="00EE3D40">
              <w:t>312 803</w:t>
            </w:r>
          </w:p>
        </w:tc>
        <w:tc>
          <w:tcPr>
            <w:tcW w:w="993" w:type="dxa"/>
            <w:shd w:val="clear" w:color="FFFFFF" w:fill="FFFFFF"/>
            <w:vAlign w:val="center"/>
          </w:tcPr>
          <w:p w14:paraId="6BE279AC" w14:textId="544B85BC" w:rsidR="00EE3D40" w:rsidRPr="00EE3D40" w:rsidRDefault="00EE3D40" w:rsidP="00C214AF">
            <w:pPr>
              <w:pStyle w:val="tabela"/>
            </w:pPr>
            <w:r w:rsidRPr="00EE3D40">
              <w:t>315 803</w:t>
            </w:r>
          </w:p>
        </w:tc>
        <w:tc>
          <w:tcPr>
            <w:tcW w:w="992" w:type="dxa"/>
            <w:shd w:val="clear" w:color="FFFFFF" w:fill="FFFFFF"/>
            <w:vAlign w:val="center"/>
          </w:tcPr>
          <w:p w14:paraId="6A62B205" w14:textId="3E5C08BA" w:rsidR="00EE3D40" w:rsidRPr="00EE3D40" w:rsidRDefault="00EE3D40" w:rsidP="00C214AF">
            <w:pPr>
              <w:pStyle w:val="tabela"/>
            </w:pPr>
            <w:r w:rsidRPr="00EE3D40">
              <w:t>319 865</w:t>
            </w:r>
          </w:p>
        </w:tc>
        <w:tc>
          <w:tcPr>
            <w:tcW w:w="992" w:type="dxa"/>
            <w:shd w:val="clear" w:color="FFFFFF" w:fill="FFFFFF"/>
            <w:vAlign w:val="center"/>
          </w:tcPr>
          <w:p w14:paraId="67545171" w14:textId="65B2FD5D" w:rsidR="00EE3D40" w:rsidRPr="00EE3D40" w:rsidRDefault="00EE3D40" w:rsidP="00C214AF">
            <w:pPr>
              <w:pStyle w:val="tabela"/>
            </w:pPr>
            <w:r w:rsidRPr="00EE3D40">
              <w:t>327 986</w:t>
            </w:r>
          </w:p>
        </w:tc>
        <w:tc>
          <w:tcPr>
            <w:tcW w:w="851" w:type="dxa"/>
            <w:shd w:val="clear" w:color="FFFFFF" w:fill="FFFFFF"/>
            <w:vAlign w:val="center"/>
          </w:tcPr>
          <w:p w14:paraId="28C53DE9" w14:textId="33BEBF7B" w:rsidR="00EE3D40" w:rsidRPr="00EE3D40" w:rsidRDefault="00EE3D40" w:rsidP="00C214AF">
            <w:pPr>
              <w:pStyle w:val="tabela"/>
            </w:pPr>
            <w:r w:rsidRPr="00EE3D40">
              <w:t>331 012</w:t>
            </w:r>
          </w:p>
        </w:tc>
        <w:tc>
          <w:tcPr>
            <w:tcW w:w="1176" w:type="dxa"/>
            <w:shd w:val="clear" w:color="FFFFFF" w:fill="FFFFFF"/>
            <w:vAlign w:val="center"/>
          </w:tcPr>
          <w:p w14:paraId="31E4CFAA" w14:textId="0E374DE4" w:rsidR="00EE3D40" w:rsidRPr="00EE3D40" w:rsidRDefault="00EE3D40" w:rsidP="00C214AF">
            <w:pPr>
              <w:pStyle w:val="tabela"/>
            </w:pPr>
            <w:r w:rsidRPr="00EE3D40">
              <w:t>335 823</w:t>
            </w:r>
          </w:p>
        </w:tc>
        <w:tc>
          <w:tcPr>
            <w:tcW w:w="1092" w:type="dxa"/>
            <w:shd w:val="clear" w:color="FFFFFF" w:fill="FFFFFF"/>
            <w:vAlign w:val="center"/>
          </w:tcPr>
          <w:p w14:paraId="31FF7331" w14:textId="60CA97D5" w:rsidR="00EE3D40" w:rsidRPr="00EE3D40" w:rsidRDefault="00EE3D40" w:rsidP="00C214AF">
            <w:pPr>
              <w:pStyle w:val="tabela"/>
            </w:pPr>
            <w:r w:rsidRPr="00EE3D40">
              <w:t>340 554</w:t>
            </w:r>
          </w:p>
        </w:tc>
      </w:tr>
      <w:tr w:rsidR="0061409D" w:rsidRPr="00EE3D40" w14:paraId="24EC98B2" w14:textId="77777777" w:rsidTr="006F2295">
        <w:trPr>
          <w:trHeight w:val="20"/>
          <w:jc w:val="center"/>
        </w:trPr>
        <w:tc>
          <w:tcPr>
            <w:tcW w:w="2122" w:type="dxa"/>
            <w:shd w:val="clear" w:color="FFFFFF" w:fill="FFFFFF"/>
            <w:vAlign w:val="bottom"/>
          </w:tcPr>
          <w:p w14:paraId="15BE0E53" w14:textId="5D21A7F9" w:rsidR="00EE3D40" w:rsidRPr="00EE3D40" w:rsidRDefault="00EE3D40" w:rsidP="00EE3D40">
            <w:pPr>
              <w:pStyle w:val="tabela"/>
            </w:pPr>
            <w:r w:rsidRPr="00EE3D40">
              <w:t>powierzchnia użytkowa mieszkań</w:t>
            </w:r>
          </w:p>
        </w:tc>
        <w:tc>
          <w:tcPr>
            <w:tcW w:w="567" w:type="dxa"/>
            <w:shd w:val="clear" w:color="FFFFFF" w:fill="FFFFFF"/>
            <w:vAlign w:val="center"/>
          </w:tcPr>
          <w:p w14:paraId="37384013" w14:textId="038EA4E2" w:rsidR="00EE3D40" w:rsidRPr="00EE3D40" w:rsidRDefault="00EE3D40" w:rsidP="00C214AF">
            <w:pPr>
              <w:pStyle w:val="tabela"/>
            </w:pPr>
            <w:r w:rsidRPr="00EE3D40">
              <w:t>m</w:t>
            </w:r>
            <w:r w:rsidRPr="00C214AF">
              <w:rPr>
                <w:vertAlign w:val="superscript"/>
              </w:rPr>
              <w:t>2</w:t>
            </w:r>
          </w:p>
        </w:tc>
        <w:tc>
          <w:tcPr>
            <w:tcW w:w="850" w:type="dxa"/>
            <w:shd w:val="clear" w:color="FFFFFF" w:fill="FFFFFF"/>
            <w:vAlign w:val="center"/>
          </w:tcPr>
          <w:p w14:paraId="03FEDC0B" w14:textId="5A61738A" w:rsidR="00EE3D40" w:rsidRPr="00EE3D40" w:rsidRDefault="00EE3D40" w:rsidP="00C214AF">
            <w:pPr>
              <w:pStyle w:val="tabela"/>
            </w:pPr>
            <w:r w:rsidRPr="00EE3D40">
              <w:t>5 196 907</w:t>
            </w:r>
          </w:p>
        </w:tc>
        <w:tc>
          <w:tcPr>
            <w:tcW w:w="992" w:type="dxa"/>
            <w:shd w:val="clear" w:color="FFFFFF" w:fill="FFFFFF"/>
            <w:vAlign w:val="center"/>
          </w:tcPr>
          <w:p w14:paraId="634C3BE1" w14:textId="291612A0" w:rsidR="00EE3D40" w:rsidRPr="00EE3D40" w:rsidRDefault="00EE3D40" w:rsidP="00C214AF">
            <w:pPr>
              <w:pStyle w:val="tabela"/>
            </w:pPr>
            <w:r w:rsidRPr="00EE3D40">
              <w:t>5 266 814</w:t>
            </w:r>
          </w:p>
        </w:tc>
        <w:tc>
          <w:tcPr>
            <w:tcW w:w="993" w:type="dxa"/>
            <w:shd w:val="clear" w:color="FFFFFF" w:fill="FFFFFF"/>
            <w:vAlign w:val="center"/>
          </w:tcPr>
          <w:p w14:paraId="7EA2152E" w14:textId="69912943" w:rsidR="00EE3D40" w:rsidRPr="00EE3D40" w:rsidRDefault="00EE3D40" w:rsidP="00C214AF">
            <w:pPr>
              <w:pStyle w:val="tabela"/>
            </w:pPr>
            <w:r w:rsidRPr="00EE3D40">
              <w:t>5 326 810</w:t>
            </w:r>
          </w:p>
        </w:tc>
        <w:tc>
          <w:tcPr>
            <w:tcW w:w="992" w:type="dxa"/>
            <w:shd w:val="clear" w:color="FFFFFF" w:fill="FFFFFF"/>
            <w:vAlign w:val="center"/>
          </w:tcPr>
          <w:p w14:paraId="2B137BE0" w14:textId="034BB865" w:rsidR="00EE3D40" w:rsidRPr="00EE3D40" w:rsidRDefault="00EE3D40" w:rsidP="00C214AF">
            <w:pPr>
              <w:pStyle w:val="tabela"/>
            </w:pPr>
            <w:r w:rsidRPr="00EE3D40">
              <w:t>5 408 996</w:t>
            </w:r>
          </w:p>
        </w:tc>
        <w:tc>
          <w:tcPr>
            <w:tcW w:w="992" w:type="dxa"/>
            <w:shd w:val="clear" w:color="FFFFFF" w:fill="FFFFFF"/>
            <w:vAlign w:val="center"/>
          </w:tcPr>
          <w:p w14:paraId="25840516" w14:textId="5D396E07" w:rsidR="00EE3D40" w:rsidRPr="00EE3D40" w:rsidRDefault="00EE3D40" w:rsidP="00C214AF">
            <w:pPr>
              <w:pStyle w:val="tabela"/>
            </w:pPr>
            <w:r w:rsidRPr="00EE3D40">
              <w:t>5 624 116</w:t>
            </w:r>
          </w:p>
        </w:tc>
        <w:tc>
          <w:tcPr>
            <w:tcW w:w="851" w:type="dxa"/>
            <w:shd w:val="clear" w:color="FFFFFF" w:fill="FFFFFF"/>
            <w:vAlign w:val="center"/>
          </w:tcPr>
          <w:p w14:paraId="54C3E61F" w14:textId="2E91C006" w:rsidR="00EE3D40" w:rsidRPr="00EE3D40" w:rsidRDefault="00EE3D40" w:rsidP="00C214AF">
            <w:pPr>
              <w:pStyle w:val="tabela"/>
            </w:pPr>
            <w:r w:rsidRPr="00EE3D40">
              <w:t>5 684 169</w:t>
            </w:r>
          </w:p>
        </w:tc>
        <w:tc>
          <w:tcPr>
            <w:tcW w:w="1176" w:type="dxa"/>
            <w:shd w:val="clear" w:color="FFFFFF" w:fill="FFFFFF"/>
            <w:vAlign w:val="center"/>
          </w:tcPr>
          <w:p w14:paraId="7A6017E3" w14:textId="616937C4" w:rsidR="00EE3D40" w:rsidRPr="00EE3D40" w:rsidRDefault="00EE3D40" w:rsidP="00C214AF">
            <w:pPr>
              <w:pStyle w:val="tabela"/>
            </w:pPr>
            <w:r w:rsidRPr="00EE3D40">
              <w:t>5 781 916</w:t>
            </w:r>
          </w:p>
        </w:tc>
        <w:tc>
          <w:tcPr>
            <w:tcW w:w="1092" w:type="dxa"/>
            <w:shd w:val="clear" w:color="FFFFFF" w:fill="FFFFFF"/>
            <w:vAlign w:val="center"/>
          </w:tcPr>
          <w:p w14:paraId="53815D7E" w14:textId="7495E7AD" w:rsidR="00EE3D40" w:rsidRPr="00EE3D40" w:rsidRDefault="00EE3D40" w:rsidP="00C214AF">
            <w:pPr>
              <w:pStyle w:val="tabela"/>
            </w:pPr>
            <w:r w:rsidRPr="00EE3D40">
              <w:t>5 876 423</w:t>
            </w:r>
          </w:p>
        </w:tc>
      </w:tr>
      <w:tr w:rsidR="0061409D" w:rsidRPr="00EE3D40" w14:paraId="59D0F921" w14:textId="77777777" w:rsidTr="006F2295">
        <w:trPr>
          <w:trHeight w:val="20"/>
          <w:jc w:val="center"/>
        </w:trPr>
        <w:tc>
          <w:tcPr>
            <w:tcW w:w="2122" w:type="dxa"/>
            <w:shd w:val="clear" w:color="FFFFFF" w:fill="FFFFFF"/>
            <w:vAlign w:val="bottom"/>
          </w:tcPr>
          <w:p w14:paraId="23AAAA0D" w14:textId="4C7EC967" w:rsidR="00EE3D40" w:rsidRPr="00EE3D40" w:rsidRDefault="00EE3D40" w:rsidP="00EE3D40">
            <w:pPr>
              <w:pStyle w:val="tabela"/>
            </w:pPr>
            <w:r w:rsidRPr="00EE3D40">
              <w:t>przeciętna powierzchnia użytkowa 1 mieszkania</w:t>
            </w:r>
          </w:p>
        </w:tc>
        <w:tc>
          <w:tcPr>
            <w:tcW w:w="567" w:type="dxa"/>
            <w:shd w:val="clear" w:color="FFFFFF" w:fill="FFFFFF"/>
            <w:vAlign w:val="center"/>
          </w:tcPr>
          <w:p w14:paraId="654A6FD7" w14:textId="76288244" w:rsidR="00EE3D40" w:rsidRPr="00EE3D40" w:rsidRDefault="00C214AF" w:rsidP="00C214AF">
            <w:pPr>
              <w:pStyle w:val="tabela"/>
            </w:pPr>
            <w:r w:rsidRPr="00EE3D40">
              <w:t>m</w:t>
            </w:r>
            <w:r w:rsidRPr="00C214AF">
              <w:rPr>
                <w:vertAlign w:val="superscript"/>
              </w:rPr>
              <w:t>2</w:t>
            </w:r>
          </w:p>
        </w:tc>
        <w:tc>
          <w:tcPr>
            <w:tcW w:w="850" w:type="dxa"/>
            <w:shd w:val="clear" w:color="FFFFFF" w:fill="FFFFFF"/>
            <w:vAlign w:val="center"/>
          </w:tcPr>
          <w:p w14:paraId="73B17101" w14:textId="725339C3" w:rsidR="00EE3D40" w:rsidRPr="00EE3D40" w:rsidRDefault="00EE3D40" w:rsidP="00C214AF">
            <w:pPr>
              <w:pStyle w:val="tabela"/>
            </w:pPr>
            <w:r w:rsidRPr="00EE3D40">
              <w:t>58,7</w:t>
            </w:r>
          </w:p>
        </w:tc>
        <w:tc>
          <w:tcPr>
            <w:tcW w:w="992" w:type="dxa"/>
            <w:shd w:val="clear" w:color="FFFFFF" w:fill="FFFFFF"/>
            <w:vAlign w:val="center"/>
          </w:tcPr>
          <w:p w14:paraId="794934C3" w14:textId="77EC1D77" w:rsidR="00EE3D40" w:rsidRPr="00EE3D40" w:rsidRDefault="00EE3D40" w:rsidP="00C214AF">
            <w:pPr>
              <w:pStyle w:val="tabela"/>
            </w:pPr>
            <w:r w:rsidRPr="00EE3D40">
              <w:t>58,7</w:t>
            </w:r>
          </w:p>
        </w:tc>
        <w:tc>
          <w:tcPr>
            <w:tcW w:w="993" w:type="dxa"/>
            <w:shd w:val="clear" w:color="FFFFFF" w:fill="FFFFFF"/>
            <w:vAlign w:val="center"/>
          </w:tcPr>
          <w:p w14:paraId="087A115B" w14:textId="22004502" w:rsidR="00EE3D40" w:rsidRPr="00EE3D40" w:rsidRDefault="00EE3D40" w:rsidP="00C214AF">
            <w:pPr>
              <w:pStyle w:val="tabela"/>
            </w:pPr>
            <w:r w:rsidRPr="00EE3D40">
              <w:t>58,7</w:t>
            </w:r>
          </w:p>
        </w:tc>
        <w:tc>
          <w:tcPr>
            <w:tcW w:w="992" w:type="dxa"/>
            <w:shd w:val="clear" w:color="FFFFFF" w:fill="FFFFFF"/>
            <w:vAlign w:val="center"/>
          </w:tcPr>
          <w:p w14:paraId="4DF894EB" w14:textId="41C03257" w:rsidR="00EE3D40" w:rsidRPr="00EE3D40" w:rsidRDefault="00EE3D40" w:rsidP="00C214AF">
            <w:pPr>
              <w:pStyle w:val="tabela"/>
            </w:pPr>
            <w:r w:rsidRPr="00EE3D40">
              <w:t>58,7</w:t>
            </w:r>
          </w:p>
        </w:tc>
        <w:tc>
          <w:tcPr>
            <w:tcW w:w="992" w:type="dxa"/>
            <w:shd w:val="clear" w:color="FFFFFF" w:fill="FFFFFF"/>
            <w:vAlign w:val="center"/>
          </w:tcPr>
          <w:p w14:paraId="5475D270" w14:textId="1EBAD812" w:rsidR="00EE3D40" w:rsidRPr="00EE3D40" w:rsidRDefault="00EE3D40" w:rsidP="00C214AF">
            <w:pPr>
              <w:pStyle w:val="tabela"/>
            </w:pPr>
            <w:r w:rsidRPr="00EE3D40">
              <w:t>58,8</w:t>
            </w:r>
          </w:p>
        </w:tc>
        <w:tc>
          <w:tcPr>
            <w:tcW w:w="851" w:type="dxa"/>
            <w:shd w:val="clear" w:color="FFFFFF" w:fill="FFFFFF"/>
            <w:vAlign w:val="center"/>
          </w:tcPr>
          <w:p w14:paraId="4716EF13" w14:textId="74D7FB65" w:rsidR="00EE3D40" w:rsidRPr="00EE3D40" w:rsidRDefault="00EE3D40" w:rsidP="00C214AF">
            <w:pPr>
              <w:pStyle w:val="tabela"/>
            </w:pPr>
            <w:r w:rsidRPr="00EE3D40">
              <w:t>58,8</w:t>
            </w:r>
          </w:p>
        </w:tc>
        <w:tc>
          <w:tcPr>
            <w:tcW w:w="1176" w:type="dxa"/>
            <w:shd w:val="clear" w:color="FFFFFF" w:fill="FFFFFF"/>
            <w:vAlign w:val="center"/>
          </w:tcPr>
          <w:p w14:paraId="55DE8451" w14:textId="18005F5C" w:rsidR="00EE3D40" w:rsidRPr="00EE3D40" w:rsidRDefault="00EE3D40" w:rsidP="00C214AF">
            <w:pPr>
              <w:pStyle w:val="tabela"/>
            </w:pPr>
            <w:r w:rsidRPr="00EE3D40">
              <w:t>58,8</w:t>
            </w:r>
          </w:p>
        </w:tc>
        <w:tc>
          <w:tcPr>
            <w:tcW w:w="1092" w:type="dxa"/>
            <w:shd w:val="clear" w:color="FFFFFF" w:fill="FFFFFF"/>
            <w:vAlign w:val="center"/>
          </w:tcPr>
          <w:p w14:paraId="5486FE27" w14:textId="63BD740A" w:rsidR="00EE3D40" w:rsidRPr="00EE3D40" w:rsidRDefault="00EE3D40" w:rsidP="00C214AF">
            <w:pPr>
              <w:pStyle w:val="tabela"/>
            </w:pPr>
            <w:r w:rsidRPr="00EE3D40">
              <w:t>58,7</w:t>
            </w:r>
          </w:p>
        </w:tc>
      </w:tr>
      <w:tr w:rsidR="0061409D" w:rsidRPr="00EE3D40" w14:paraId="664EA042" w14:textId="77777777" w:rsidTr="006F2295">
        <w:trPr>
          <w:trHeight w:val="20"/>
          <w:jc w:val="center"/>
        </w:trPr>
        <w:tc>
          <w:tcPr>
            <w:tcW w:w="2122" w:type="dxa"/>
            <w:shd w:val="clear" w:color="FFFFFF" w:fill="FFFFFF"/>
            <w:vAlign w:val="bottom"/>
          </w:tcPr>
          <w:p w14:paraId="4D47384A" w14:textId="1968C3C0" w:rsidR="00EE3D40" w:rsidRPr="00EE3D40" w:rsidRDefault="00EE3D40" w:rsidP="00EE3D40">
            <w:pPr>
              <w:pStyle w:val="tabela"/>
            </w:pPr>
            <w:r w:rsidRPr="00EE3D40">
              <w:t>przeciętna powierzchnia użytkowa mieszkania na</w:t>
            </w:r>
            <w:r w:rsidR="0061409D">
              <w:t xml:space="preserve">       </w:t>
            </w:r>
            <w:r w:rsidR="002424D5">
              <w:t xml:space="preserve">             </w:t>
            </w:r>
            <w:r w:rsidRPr="00EE3D40">
              <w:t xml:space="preserve"> 1</w:t>
            </w:r>
            <w:r w:rsidR="002424D5">
              <w:t xml:space="preserve"> </w:t>
            </w:r>
            <w:r w:rsidRPr="00EE3D40">
              <w:t>osobę</w:t>
            </w:r>
          </w:p>
        </w:tc>
        <w:tc>
          <w:tcPr>
            <w:tcW w:w="567" w:type="dxa"/>
            <w:shd w:val="clear" w:color="FFFFFF" w:fill="FFFFFF"/>
            <w:vAlign w:val="center"/>
          </w:tcPr>
          <w:p w14:paraId="40476066" w14:textId="0ECF001B" w:rsidR="00EE3D40" w:rsidRPr="00EE3D40" w:rsidRDefault="00C214AF" w:rsidP="00C214AF">
            <w:pPr>
              <w:pStyle w:val="tabela"/>
            </w:pPr>
            <w:r w:rsidRPr="00EE3D40">
              <w:t>m</w:t>
            </w:r>
            <w:r w:rsidRPr="00C214AF">
              <w:rPr>
                <w:vertAlign w:val="superscript"/>
              </w:rPr>
              <w:t>2</w:t>
            </w:r>
          </w:p>
        </w:tc>
        <w:tc>
          <w:tcPr>
            <w:tcW w:w="850" w:type="dxa"/>
            <w:shd w:val="clear" w:color="FFFFFF" w:fill="FFFFFF"/>
            <w:vAlign w:val="center"/>
          </w:tcPr>
          <w:p w14:paraId="0D4A0A04" w14:textId="708E158C" w:rsidR="00EE3D40" w:rsidRPr="00EE3D40" w:rsidRDefault="00EE3D40" w:rsidP="00C214AF">
            <w:pPr>
              <w:pStyle w:val="tabela"/>
            </w:pPr>
            <w:r w:rsidRPr="00EE3D40">
              <w:t>25,7</w:t>
            </w:r>
          </w:p>
        </w:tc>
        <w:tc>
          <w:tcPr>
            <w:tcW w:w="992" w:type="dxa"/>
            <w:shd w:val="clear" w:color="FFFFFF" w:fill="FFFFFF"/>
            <w:vAlign w:val="center"/>
          </w:tcPr>
          <w:p w14:paraId="6C6EF093" w14:textId="15DD8450" w:rsidR="00EE3D40" w:rsidRPr="00EE3D40" w:rsidRDefault="00EE3D40" w:rsidP="00C214AF">
            <w:pPr>
              <w:pStyle w:val="tabela"/>
            </w:pPr>
            <w:r w:rsidRPr="00EE3D40">
              <w:t>26,0</w:t>
            </w:r>
          </w:p>
        </w:tc>
        <w:tc>
          <w:tcPr>
            <w:tcW w:w="993" w:type="dxa"/>
            <w:shd w:val="clear" w:color="FFFFFF" w:fill="FFFFFF"/>
            <w:vAlign w:val="center"/>
          </w:tcPr>
          <w:p w14:paraId="77102F49" w14:textId="6E29ACA1" w:rsidR="00EE3D40" w:rsidRPr="00EE3D40" w:rsidRDefault="00EE3D40" w:rsidP="00C214AF">
            <w:pPr>
              <w:pStyle w:val="tabela"/>
            </w:pPr>
            <w:r w:rsidRPr="00EE3D40">
              <w:t>26,4</w:t>
            </w:r>
          </w:p>
        </w:tc>
        <w:tc>
          <w:tcPr>
            <w:tcW w:w="992" w:type="dxa"/>
            <w:shd w:val="clear" w:color="FFFFFF" w:fill="FFFFFF"/>
            <w:vAlign w:val="center"/>
          </w:tcPr>
          <w:p w14:paraId="42F2F556" w14:textId="4FD085D6" w:rsidR="00EE3D40" w:rsidRPr="00EE3D40" w:rsidRDefault="00EE3D40" w:rsidP="00C214AF">
            <w:pPr>
              <w:pStyle w:val="tabela"/>
            </w:pPr>
            <w:r w:rsidRPr="00EE3D40">
              <w:t>26,9</w:t>
            </w:r>
          </w:p>
        </w:tc>
        <w:tc>
          <w:tcPr>
            <w:tcW w:w="992" w:type="dxa"/>
            <w:shd w:val="clear" w:color="FFFFFF" w:fill="FFFFFF"/>
            <w:vAlign w:val="center"/>
          </w:tcPr>
          <w:p w14:paraId="7DBABAC8" w14:textId="0DAB4B92" w:rsidR="00EE3D40" w:rsidRPr="00EE3D40" w:rsidRDefault="00EE3D40" w:rsidP="00C214AF">
            <w:pPr>
              <w:pStyle w:val="tabela"/>
            </w:pPr>
            <w:r w:rsidRPr="00EE3D40">
              <w:t>28,3</w:t>
            </w:r>
          </w:p>
        </w:tc>
        <w:tc>
          <w:tcPr>
            <w:tcW w:w="851" w:type="dxa"/>
            <w:shd w:val="clear" w:color="FFFFFF" w:fill="FFFFFF"/>
            <w:vAlign w:val="center"/>
          </w:tcPr>
          <w:p w14:paraId="7F9C82FD" w14:textId="7F7ED7EF" w:rsidR="00EE3D40" w:rsidRPr="00EE3D40" w:rsidRDefault="00EE3D40" w:rsidP="00C214AF">
            <w:pPr>
              <w:pStyle w:val="tabela"/>
            </w:pPr>
            <w:r w:rsidRPr="00EE3D40">
              <w:t>28,8</w:t>
            </w:r>
          </w:p>
        </w:tc>
        <w:tc>
          <w:tcPr>
            <w:tcW w:w="1176" w:type="dxa"/>
            <w:shd w:val="clear" w:color="FFFFFF" w:fill="FFFFFF"/>
            <w:vAlign w:val="center"/>
          </w:tcPr>
          <w:p w14:paraId="325A1953" w14:textId="402ED8FF" w:rsidR="00EE3D40" w:rsidRPr="00EE3D40" w:rsidRDefault="00EE3D40" w:rsidP="00C214AF">
            <w:pPr>
              <w:pStyle w:val="tabela"/>
            </w:pPr>
            <w:r w:rsidRPr="00EE3D40">
              <w:t>29,5</w:t>
            </w:r>
          </w:p>
        </w:tc>
        <w:tc>
          <w:tcPr>
            <w:tcW w:w="1092" w:type="dxa"/>
            <w:shd w:val="clear" w:color="FFFFFF" w:fill="FFFFFF"/>
            <w:vAlign w:val="center"/>
          </w:tcPr>
          <w:p w14:paraId="458A50E8" w14:textId="60477B23" w:rsidR="00EE3D40" w:rsidRPr="00EE3D40" w:rsidRDefault="00EE3D40" w:rsidP="00C214AF">
            <w:pPr>
              <w:pStyle w:val="tabela"/>
            </w:pPr>
            <w:r w:rsidRPr="00EE3D40">
              <w:t>30,2</w:t>
            </w:r>
          </w:p>
        </w:tc>
      </w:tr>
    </w:tbl>
    <w:p w14:paraId="31C5FFB2" w14:textId="77777777" w:rsidR="00EE3D40" w:rsidRDefault="00EE3D40" w:rsidP="00D57CB3">
      <w:pPr>
        <w:pStyle w:val="rdo"/>
      </w:pPr>
      <w:r w:rsidRPr="0023147B">
        <w:t>Źródło: opracowanie własne na podstawie GUS BDL</w:t>
      </w:r>
    </w:p>
    <w:p w14:paraId="13EF2922" w14:textId="404A0433" w:rsidR="00EE3D40" w:rsidRPr="0023147B" w:rsidRDefault="00EE3D40" w:rsidP="00EE3D40">
      <w:pPr>
        <w:pStyle w:val="Legenda"/>
        <w:rPr>
          <w:sz w:val="24"/>
        </w:rPr>
      </w:pPr>
      <w:bookmarkStart w:id="138" w:name="_Toc171899239"/>
      <w:bookmarkStart w:id="139" w:name="_Toc175641954"/>
      <w:r w:rsidRPr="00D818AD">
        <w:t xml:space="preserve">Tabela </w:t>
      </w:r>
      <w:r w:rsidR="0054520A">
        <w:fldChar w:fldCharType="begin"/>
      </w:r>
      <w:r w:rsidR="0054520A">
        <w:instrText xml:space="preserve"> SEQ Tabela \* ARABIC </w:instrText>
      </w:r>
      <w:r w:rsidR="0054520A">
        <w:fldChar w:fldCharType="separate"/>
      </w:r>
      <w:r w:rsidR="00B61AD0">
        <w:rPr>
          <w:noProof/>
        </w:rPr>
        <w:t>5</w:t>
      </w:r>
      <w:r w:rsidR="0054520A">
        <w:rPr>
          <w:noProof/>
        </w:rPr>
        <w:fldChar w:fldCharType="end"/>
      </w:r>
      <w:r w:rsidR="009E6D24">
        <w:t xml:space="preserve"> </w:t>
      </w:r>
      <w:r w:rsidRPr="00D818AD">
        <w:t>Liczba mieszkań oddanych d</w:t>
      </w:r>
      <w:r>
        <w:t>o</w:t>
      </w:r>
      <w:r w:rsidRPr="00D818AD">
        <w:t xml:space="preserve"> użytkowania w </w:t>
      </w:r>
      <w:r w:rsidR="0033732D">
        <w:t>Toruniu</w:t>
      </w:r>
      <w:r w:rsidRPr="00D818AD">
        <w:t>.</w:t>
      </w:r>
      <w:bookmarkEnd w:id="138"/>
      <w:bookmarkEnd w:id="139"/>
      <w:r w:rsidRPr="0023147B">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449"/>
        <w:gridCol w:w="866"/>
        <w:gridCol w:w="867"/>
        <w:gridCol w:w="867"/>
        <w:gridCol w:w="867"/>
        <w:gridCol w:w="866"/>
        <w:gridCol w:w="867"/>
        <w:gridCol w:w="867"/>
        <w:gridCol w:w="867"/>
      </w:tblGrid>
      <w:tr w:rsidR="00EE3D40" w:rsidRPr="00124C46" w14:paraId="18826E6F" w14:textId="77777777" w:rsidTr="00A237D1">
        <w:trPr>
          <w:trHeight w:val="454"/>
          <w:jc w:val="center"/>
        </w:trPr>
        <w:tc>
          <w:tcPr>
            <w:tcW w:w="2110" w:type="dxa"/>
            <w:shd w:val="clear" w:color="auto" w:fill="D9E2F3" w:themeFill="accent5" w:themeFillTint="33"/>
            <w:vAlign w:val="center"/>
          </w:tcPr>
          <w:p w14:paraId="5909AC2E" w14:textId="2FFF66C7" w:rsidR="00EE3D40" w:rsidRPr="00124C46" w:rsidRDefault="008930DC" w:rsidP="00745D14">
            <w:pPr>
              <w:pStyle w:val="tabela"/>
            </w:pPr>
            <w:r>
              <w:t xml:space="preserve">Wyszczególnienie </w:t>
            </w:r>
          </w:p>
        </w:tc>
        <w:tc>
          <w:tcPr>
            <w:tcW w:w="449" w:type="dxa"/>
            <w:shd w:val="clear" w:color="auto" w:fill="D9E2F3" w:themeFill="accent5" w:themeFillTint="33"/>
            <w:vAlign w:val="center"/>
          </w:tcPr>
          <w:p w14:paraId="631F4EB4" w14:textId="77777777" w:rsidR="00EE3D40" w:rsidRPr="00124C46" w:rsidRDefault="00EE3D40" w:rsidP="00745D14">
            <w:pPr>
              <w:pStyle w:val="tabela"/>
            </w:pPr>
            <w:r w:rsidRPr="00124C46">
              <w:t>j.m.</w:t>
            </w:r>
          </w:p>
        </w:tc>
        <w:tc>
          <w:tcPr>
            <w:tcW w:w="866" w:type="dxa"/>
            <w:shd w:val="clear" w:color="auto" w:fill="D9E2F3" w:themeFill="accent5" w:themeFillTint="33"/>
            <w:vAlign w:val="center"/>
          </w:tcPr>
          <w:p w14:paraId="431B421B" w14:textId="77777777" w:rsidR="00EE3D40" w:rsidRPr="00124C46" w:rsidRDefault="00EE3D40" w:rsidP="00745D14">
            <w:pPr>
              <w:pStyle w:val="tabela"/>
            </w:pPr>
            <w:r w:rsidRPr="00124C46">
              <w:t>2016</w:t>
            </w:r>
          </w:p>
        </w:tc>
        <w:tc>
          <w:tcPr>
            <w:tcW w:w="867" w:type="dxa"/>
            <w:shd w:val="clear" w:color="auto" w:fill="D9E2F3" w:themeFill="accent5" w:themeFillTint="33"/>
            <w:vAlign w:val="center"/>
          </w:tcPr>
          <w:p w14:paraId="07C3E32C" w14:textId="77777777" w:rsidR="00EE3D40" w:rsidRPr="00124C46" w:rsidRDefault="00EE3D40" w:rsidP="00745D14">
            <w:pPr>
              <w:pStyle w:val="tabela"/>
            </w:pPr>
            <w:r w:rsidRPr="00124C46">
              <w:t>2017</w:t>
            </w:r>
          </w:p>
        </w:tc>
        <w:tc>
          <w:tcPr>
            <w:tcW w:w="867" w:type="dxa"/>
            <w:shd w:val="clear" w:color="auto" w:fill="D9E2F3" w:themeFill="accent5" w:themeFillTint="33"/>
            <w:vAlign w:val="center"/>
          </w:tcPr>
          <w:p w14:paraId="00EECEE7" w14:textId="77777777" w:rsidR="00EE3D40" w:rsidRPr="00124C46" w:rsidRDefault="00EE3D40" w:rsidP="00745D14">
            <w:pPr>
              <w:pStyle w:val="tabela"/>
            </w:pPr>
            <w:r w:rsidRPr="00124C46">
              <w:t>2018</w:t>
            </w:r>
          </w:p>
        </w:tc>
        <w:tc>
          <w:tcPr>
            <w:tcW w:w="867" w:type="dxa"/>
            <w:shd w:val="clear" w:color="auto" w:fill="D9E2F3" w:themeFill="accent5" w:themeFillTint="33"/>
            <w:vAlign w:val="center"/>
          </w:tcPr>
          <w:p w14:paraId="64842512" w14:textId="77777777" w:rsidR="00EE3D40" w:rsidRPr="00124C46" w:rsidRDefault="00EE3D40" w:rsidP="00745D14">
            <w:pPr>
              <w:pStyle w:val="tabela"/>
            </w:pPr>
            <w:r w:rsidRPr="00124C46">
              <w:t>2019</w:t>
            </w:r>
          </w:p>
        </w:tc>
        <w:tc>
          <w:tcPr>
            <w:tcW w:w="866" w:type="dxa"/>
            <w:shd w:val="clear" w:color="auto" w:fill="D9E2F3" w:themeFill="accent5" w:themeFillTint="33"/>
            <w:vAlign w:val="center"/>
          </w:tcPr>
          <w:p w14:paraId="3C8F0360" w14:textId="77777777" w:rsidR="00EE3D40" w:rsidRPr="00124C46" w:rsidRDefault="00EE3D40" w:rsidP="00745D14">
            <w:pPr>
              <w:pStyle w:val="tabela"/>
            </w:pPr>
            <w:r w:rsidRPr="00124C46">
              <w:rPr>
                <w:rFonts w:cs="Calibri"/>
              </w:rPr>
              <w:t>2020</w:t>
            </w:r>
          </w:p>
        </w:tc>
        <w:tc>
          <w:tcPr>
            <w:tcW w:w="867" w:type="dxa"/>
            <w:shd w:val="clear" w:color="auto" w:fill="D9E2F3" w:themeFill="accent5" w:themeFillTint="33"/>
            <w:vAlign w:val="center"/>
          </w:tcPr>
          <w:p w14:paraId="55814507" w14:textId="77777777" w:rsidR="00EE3D40" w:rsidRPr="00124C46" w:rsidRDefault="00EE3D40" w:rsidP="00745D14">
            <w:pPr>
              <w:pStyle w:val="tabela"/>
            </w:pPr>
            <w:r w:rsidRPr="00124C46">
              <w:rPr>
                <w:rFonts w:cs="Calibri"/>
              </w:rPr>
              <w:t>2021</w:t>
            </w:r>
          </w:p>
        </w:tc>
        <w:tc>
          <w:tcPr>
            <w:tcW w:w="867" w:type="dxa"/>
            <w:shd w:val="clear" w:color="auto" w:fill="D9E2F3" w:themeFill="accent5" w:themeFillTint="33"/>
            <w:vAlign w:val="center"/>
          </w:tcPr>
          <w:p w14:paraId="5B41FE80" w14:textId="77777777" w:rsidR="00EE3D40" w:rsidRPr="00124C46" w:rsidRDefault="00EE3D40" w:rsidP="00745D14">
            <w:pPr>
              <w:pStyle w:val="tabela"/>
            </w:pPr>
            <w:r w:rsidRPr="00124C46">
              <w:rPr>
                <w:rFonts w:cs="Calibri"/>
              </w:rPr>
              <w:t>2022</w:t>
            </w:r>
          </w:p>
        </w:tc>
        <w:tc>
          <w:tcPr>
            <w:tcW w:w="867" w:type="dxa"/>
            <w:shd w:val="clear" w:color="auto" w:fill="D9E2F3" w:themeFill="accent5" w:themeFillTint="33"/>
            <w:vAlign w:val="center"/>
          </w:tcPr>
          <w:p w14:paraId="0DCD4FFE" w14:textId="77777777" w:rsidR="00EE3D40" w:rsidRPr="00124C46" w:rsidRDefault="00EE3D40" w:rsidP="00745D14">
            <w:pPr>
              <w:pStyle w:val="tabela"/>
            </w:pPr>
            <w:r w:rsidRPr="00124C46">
              <w:rPr>
                <w:rFonts w:cs="Calibri"/>
              </w:rPr>
              <w:t>2023</w:t>
            </w:r>
          </w:p>
        </w:tc>
      </w:tr>
      <w:tr w:rsidR="00EE3D40" w:rsidRPr="00124C46" w14:paraId="30DB9F0C" w14:textId="77777777" w:rsidTr="0061409D">
        <w:trPr>
          <w:trHeight w:val="454"/>
          <w:jc w:val="center"/>
        </w:trPr>
        <w:tc>
          <w:tcPr>
            <w:tcW w:w="2110" w:type="dxa"/>
            <w:shd w:val="clear" w:color="FFFFFF" w:fill="FFFFFF"/>
            <w:vAlign w:val="center"/>
          </w:tcPr>
          <w:p w14:paraId="5ED363C7" w14:textId="77777777" w:rsidR="00EE3D40" w:rsidRPr="00124C46" w:rsidRDefault="00EE3D40" w:rsidP="00EE3D40">
            <w:pPr>
              <w:pStyle w:val="tabela"/>
            </w:pPr>
            <w:r w:rsidRPr="00124C46">
              <w:t>mieszkania oddane do użytkowania - ogółem</w:t>
            </w:r>
          </w:p>
        </w:tc>
        <w:tc>
          <w:tcPr>
            <w:tcW w:w="449" w:type="dxa"/>
            <w:shd w:val="clear" w:color="FFFFFF" w:fill="FFFFFF"/>
            <w:vAlign w:val="center"/>
          </w:tcPr>
          <w:p w14:paraId="6EA79FC2" w14:textId="77777777" w:rsidR="00EE3D40" w:rsidRPr="00124C46" w:rsidRDefault="00EE3D40" w:rsidP="00EE3D40">
            <w:pPr>
              <w:pStyle w:val="tabela"/>
            </w:pPr>
            <w:r w:rsidRPr="00124C46">
              <w:t>szt.</w:t>
            </w:r>
          </w:p>
        </w:tc>
        <w:tc>
          <w:tcPr>
            <w:tcW w:w="866" w:type="dxa"/>
            <w:shd w:val="clear" w:color="FFFFFF" w:fill="FFFFFF"/>
            <w:vAlign w:val="center"/>
          </w:tcPr>
          <w:p w14:paraId="2FA8C6D8" w14:textId="743C62B3" w:rsidR="00EE3D40" w:rsidRPr="00345702" w:rsidRDefault="00EE3D40" w:rsidP="0061409D">
            <w:pPr>
              <w:pStyle w:val="tabela"/>
              <w:rPr>
                <w:color w:val="000000"/>
              </w:rPr>
            </w:pPr>
            <w:r w:rsidRPr="00345702">
              <w:rPr>
                <w:rFonts w:cs="Calibri"/>
              </w:rPr>
              <w:t>925</w:t>
            </w:r>
          </w:p>
        </w:tc>
        <w:tc>
          <w:tcPr>
            <w:tcW w:w="867" w:type="dxa"/>
            <w:shd w:val="clear" w:color="FFFFFF" w:fill="FFFFFF"/>
            <w:vAlign w:val="center"/>
          </w:tcPr>
          <w:p w14:paraId="78E11F90" w14:textId="585FF9A5" w:rsidR="00EE3D40" w:rsidRPr="00345702" w:rsidRDefault="00EE3D40" w:rsidP="0061409D">
            <w:pPr>
              <w:pStyle w:val="tabela"/>
              <w:rPr>
                <w:color w:val="000000"/>
              </w:rPr>
            </w:pPr>
            <w:r w:rsidRPr="00345702">
              <w:rPr>
                <w:rFonts w:cs="Calibri"/>
              </w:rPr>
              <w:t>1 214</w:t>
            </w:r>
          </w:p>
        </w:tc>
        <w:tc>
          <w:tcPr>
            <w:tcW w:w="867" w:type="dxa"/>
            <w:shd w:val="clear" w:color="FFFFFF" w:fill="FFFFFF"/>
            <w:vAlign w:val="center"/>
          </w:tcPr>
          <w:p w14:paraId="6F84C202" w14:textId="11488D07" w:rsidR="00EE3D40" w:rsidRPr="00345702" w:rsidRDefault="00EE3D40" w:rsidP="0061409D">
            <w:pPr>
              <w:pStyle w:val="tabela"/>
              <w:rPr>
                <w:color w:val="000000"/>
              </w:rPr>
            </w:pPr>
            <w:r w:rsidRPr="00345702">
              <w:rPr>
                <w:rFonts w:cs="Calibri"/>
              </w:rPr>
              <w:t>990</w:t>
            </w:r>
          </w:p>
        </w:tc>
        <w:tc>
          <w:tcPr>
            <w:tcW w:w="867" w:type="dxa"/>
            <w:shd w:val="clear" w:color="FFFFFF" w:fill="FFFFFF"/>
            <w:vAlign w:val="center"/>
          </w:tcPr>
          <w:p w14:paraId="5313B9BE" w14:textId="51FA5FB1" w:rsidR="00EE3D40" w:rsidRPr="00345702" w:rsidRDefault="00EE3D40" w:rsidP="0061409D">
            <w:pPr>
              <w:pStyle w:val="tabela"/>
              <w:rPr>
                <w:color w:val="000000"/>
              </w:rPr>
            </w:pPr>
            <w:r w:rsidRPr="00345702">
              <w:rPr>
                <w:rFonts w:cs="Calibri"/>
              </w:rPr>
              <w:t>1 410</w:t>
            </w:r>
          </w:p>
        </w:tc>
        <w:tc>
          <w:tcPr>
            <w:tcW w:w="866" w:type="dxa"/>
            <w:shd w:val="clear" w:color="FFFFFF" w:fill="FFFFFF"/>
            <w:vAlign w:val="center"/>
          </w:tcPr>
          <w:p w14:paraId="36C980F8" w14:textId="65F8FD87" w:rsidR="00EE3D40" w:rsidRPr="00345702" w:rsidRDefault="00EE3D40" w:rsidP="0061409D">
            <w:pPr>
              <w:pStyle w:val="tabela"/>
              <w:rPr>
                <w:color w:val="000000"/>
              </w:rPr>
            </w:pPr>
            <w:r w:rsidRPr="00345702">
              <w:rPr>
                <w:rFonts w:cs="Calibri"/>
              </w:rPr>
              <w:t>1 958</w:t>
            </w:r>
          </w:p>
        </w:tc>
        <w:tc>
          <w:tcPr>
            <w:tcW w:w="867" w:type="dxa"/>
            <w:shd w:val="clear" w:color="FFFFFF" w:fill="FFFFFF"/>
            <w:vAlign w:val="center"/>
          </w:tcPr>
          <w:p w14:paraId="6B6586DA" w14:textId="05FC9292" w:rsidR="00EE3D40" w:rsidRPr="00345702" w:rsidRDefault="00EE3D40" w:rsidP="0061409D">
            <w:pPr>
              <w:pStyle w:val="tabela"/>
              <w:rPr>
                <w:color w:val="000000"/>
              </w:rPr>
            </w:pPr>
            <w:r w:rsidRPr="00345702">
              <w:rPr>
                <w:rFonts w:cs="Calibri"/>
              </w:rPr>
              <w:t>1 194</w:t>
            </w:r>
          </w:p>
        </w:tc>
        <w:tc>
          <w:tcPr>
            <w:tcW w:w="867" w:type="dxa"/>
            <w:shd w:val="clear" w:color="FFFFFF" w:fill="FFFFFF"/>
            <w:vAlign w:val="center"/>
          </w:tcPr>
          <w:p w14:paraId="30F35474" w14:textId="30C9CAC0" w:rsidR="00EE3D40" w:rsidRPr="00345702" w:rsidRDefault="00EE3D40" w:rsidP="0061409D">
            <w:pPr>
              <w:pStyle w:val="tabela"/>
              <w:rPr>
                <w:color w:val="000000"/>
              </w:rPr>
            </w:pPr>
            <w:r w:rsidRPr="00345702">
              <w:rPr>
                <w:rFonts w:cs="Calibri"/>
              </w:rPr>
              <w:t>1 811</w:t>
            </w:r>
          </w:p>
        </w:tc>
        <w:tc>
          <w:tcPr>
            <w:tcW w:w="867" w:type="dxa"/>
            <w:shd w:val="clear" w:color="FFFFFF" w:fill="FFFFFF"/>
            <w:vAlign w:val="center"/>
          </w:tcPr>
          <w:p w14:paraId="01FBB857" w14:textId="20FB82BE" w:rsidR="00EE3D40" w:rsidRPr="00345702" w:rsidRDefault="00EE3D40" w:rsidP="0061409D">
            <w:pPr>
              <w:pStyle w:val="tabela"/>
              <w:rPr>
                <w:color w:val="000000"/>
              </w:rPr>
            </w:pPr>
            <w:r w:rsidRPr="00345702">
              <w:rPr>
                <w:rFonts w:cs="Calibri"/>
              </w:rPr>
              <w:t>1 781</w:t>
            </w:r>
          </w:p>
        </w:tc>
      </w:tr>
      <w:tr w:rsidR="00EE3D40" w:rsidRPr="00124C46" w14:paraId="752467A7" w14:textId="77777777" w:rsidTr="0061409D">
        <w:trPr>
          <w:trHeight w:val="454"/>
          <w:jc w:val="center"/>
        </w:trPr>
        <w:tc>
          <w:tcPr>
            <w:tcW w:w="2110" w:type="dxa"/>
            <w:shd w:val="clear" w:color="FFFFFF" w:fill="FFFFFF"/>
            <w:vAlign w:val="center"/>
          </w:tcPr>
          <w:p w14:paraId="7471671A" w14:textId="30A04108" w:rsidR="00EE3D40" w:rsidRPr="00124C46" w:rsidRDefault="00EE3D40" w:rsidP="00EE3D40">
            <w:pPr>
              <w:pStyle w:val="tabela"/>
            </w:pPr>
            <w:r w:rsidRPr="00124C46">
              <w:t xml:space="preserve">mieszkania oddane do użytkowania </w:t>
            </w:r>
            <w:r w:rsidR="002424D5">
              <w:t>–</w:t>
            </w:r>
            <w:r w:rsidRPr="00124C46">
              <w:t xml:space="preserve"> powierzchnia użytkowa</w:t>
            </w:r>
          </w:p>
        </w:tc>
        <w:tc>
          <w:tcPr>
            <w:tcW w:w="449" w:type="dxa"/>
            <w:shd w:val="clear" w:color="FFFFFF" w:fill="FFFFFF"/>
            <w:vAlign w:val="center"/>
          </w:tcPr>
          <w:p w14:paraId="3D8D35D3" w14:textId="77777777" w:rsidR="00EE3D40" w:rsidRPr="00124C46" w:rsidRDefault="00EE3D40" w:rsidP="00EE3D40">
            <w:pPr>
              <w:pStyle w:val="tabela"/>
            </w:pPr>
            <w:r w:rsidRPr="00124C46">
              <w:t>m</w:t>
            </w:r>
            <w:r w:rsidRPr="00124C46">
              <w:rPr>
                <w:vertAlign w:val="superscript"/>
              </w:rPr>
              <w:t>2</w:t>
            </w:r>
          </w:p>
        </w:tc>
        <w:tc>
          <w:tcPr>
            <w:tcW w:w="866" w:type="dxa"/>
            <w:shd w:val="clear" w:color="FFFFFF" w:fill="FFFFFF"/>
            <w:vAlign w:val="center"/>
          </w:tcPr>
          <w:p w14:paraId="6D56B059" w14:textId="119A85FE" w:rsidR="00EE3D40" w:rsidRPr="00121859" w:rsidRDefault="00EE3D40" w:rsidP="0061409D">
            <w:pPr>
              <w:pStyle w:val="tabela"/>
              <w:rPr>
                <w:color w:val="000000"/>
              </w:rPr>
            </w:pPr>
            <w:r w:rsidRPr="00121859">
              <w:rPr>
                <w:rFonts w:cs="Calibri"/>
              </w:rPr>
              <w:t>59 144</w:t>
            </w:r>
          </w:p>
        </w:tc>
        <w:tc>
          <w:tcPr>
            <w:tcW w:w="867" w:type="dxa"/>
            <w:shd w:val="clear" w:color="FFFFFF" w:fill="FFFFFF"/>
            <w:vAlign w:val="center"/>
          </w:tcPr>
          <w:p w14:paraId="31B83839" w14:textId="29B35D08" w:rsidR="00EE3D40" w:rsidRPr="00121859" w:rsidRDefault="00EE3D40" w:rsidP="0061409D">
            <w:pPr>
              <w:pStyle w:val="tabela"/>
              <w:rPr>
                <w:color w:val="000000"/>
              </w:rPr>
            </w:pPr>
            <w:r w:rsidRPr="00121859">
              <w:rPr>
                <w:rFonts w:cs="Calibri"/>
              </w:rPr>
              <w:t>71 598</w:t>
            </w:r>
          </w:p>
        </w:tc>
        <w:tc>
          <w:tcPr>
            <w:tcW w:w="867" w:type="dxa"/>
            <w:shd w:val="clear" w:color="FFFFFF" w:fill="FFFFFF"/>
            <w:vAlign w:val="center"/>
          </w:tcPr>
          <w:p w14:paraId="0351C026" w14:textId="101322E0" w:rsidR="00EE3D40" w:rsidRPr="00121859" w:rsidRDefault="00EE3D40" w:rsidP="0061409D">
            <w:pPr>
              <w:pStyle w:val="tabela"/>
              <w:rPr>
                <w:color w:val="000000"/>
              </w:rPr>
            </w:pPr>
            <w:r w:rsidRPr="00121859">
              <w:rPr>
                <w:rFonts w:cs="Calibri"/>
              </w:rPr>
              <w:t>61 020</w:t>
            </w:r>
          </w:p>
        </w:tc>
        <w:tc>
          <w:tcPr>
            <w:tcW w:w="867" w:type="dxa"/>
            <w:shd w:val="clear" w:color="FFFFFF" w:fill="FFFFFF"/>
            <w:vAlign w:val="center"/>
          </w:tcPr>
          <w:p w14:paraId="72451252" w14:textId="75EEE5F8" w:rsidR="00EE3D40" w:rsidRPr="00121859" w:rsidRDefault="00EE3D40" w:rsidP="0061409D">
            <w:pPr>
              <w:pStyle w:val="tabela"/>
              <w:rPr>
                <w:color w:val="000000"/>
              </w:rPr>
            </w:pPr>
            <w:r w:rsidRPr="00121859">
              <w:rPr>
                <w:rFonts w:cs="Calibri"/>
              </w:rPr>
              <w:t>83 860</w:t>
            </w:r>
          </w:p>
        </w:tc>
        <w:tc>
          <w:tcPr>
            <w:tcW w:w="866" w:type="dxa"/>
            <w:shd w:val="clear" w:color="FFFFFF" w:fill="FFFFFF"/>
            <w:vAlign w:val="center"/>
          </w:tcPr>
          <w:p w14:paraId="5EDCCD8C" w14:textId="3EB22111" w:rsidR="00EE3D40" w:rsidRPr="00121859" w:rsidRDefault="00EE3D40" w:rsidP="0061409D">
            <w:pPr>
              <w:pStyle w:val="tabela"/>
              <w:rPr>
                <w:color w:val="000000"/>
              </w:rPr>
            </w:pPr>
            <w:r w:rsidRPr="00121859">
              <w:rPr>
                <w:rFonts w:cs="Calibri"/>
              </w:rPr>
              <w:t>125 386</w:t>
            </w:r>
          </w:p>
        </w:tc>
        <w:tc>
          <w:tcPr>
            <w:tcW w:w="867" w:type="dxa"/>
            <w:shd w:val="clear" w:color="FFFFFF" w:fill="FFFFFF"/>
            <w:vAlign w:val="center"/>
          </w:tcPr>
          <w:p w14:paraId="57C66B12" w14:textId="141C40F7" w:rsidR="00EE3D40" w:rsidRPr="00121859" w:rsidRDefault="00EE3D40" w:rsidP="0061409D">
            <w:pPr>
              <w:pStyle w:val="tabela"/>
              <w:rPr>
                <w:color w:val="000000"/>
              </w:rPr>
            </w:pPr>
            <w:r w:rsidRPr="00121859">
              <w:rPr>
                <w:rFonts w:cs="Calibri"/>
              </w:rPr>
              <w:t>75 961</w:t>
            </w:r>
          </w:p>
        </w:tc>
        <w:tc>
          <w:tcPr>
            <w:tcW w:w="867" w:type="dxa"/>
            <w:shd w:val="clear" w:color="FFFFFF" w:fill="FFFFFF"/>
            <w:vAlign w:val="center"/>
          </w:tcPr>
          <w:p w14:paraId="72066B00" w14:textId="42DC1C81" w:rsidR="00EE3D40" w:rsidRPr="00121859" w:rsidRDefault="00EE3D40" w:rsidP="0061409D">
            <w:pPr>
              <w:pStyle w:val="tabela"/>
              <w:rPr>
                <w:color w:val="000000"/>
              </w:rPr>
            </w:pPr>
            <w:r w:rsidRPr="00121859">
              <w:rPr>
                <w:rFonts w:cs="Calibri"/>
              </w:rPr>
              <w:t>104 881</w:t>
            </w:r>
          </w:p>
        </w:tc>
        <w:tc>
          <w:tcPr>
            <w:tcW w:w="867" w:type="dxa"/>
            <w:shd w:val="clear" w:color="FFFFFF" w:fill="FFFFFF"/>
            <w:vAlign w:val="center"/>
          </w:tcPr>
          <w:p w14:paraId="7B43DA8E" w14:textId="1F0DE9DE" w:rsidR="00EE3D40" w:rsidRPr="00121859" w:rsidRDefault="00EE3D40" w:rsidP="0061409D">
            <w:pPr>
              <w:pStyle w:val="tabela"/>
              <w:rPr>
                <w:color w:val="000000"/>
              </w:rPr>
            </w:pPr>
            <w:r w:rsidRPr="00121859">
              <w:rPr>
                <w:rFonts w:cs="Calibri"/>
              </w:rPr>
              <w:t>99 644</w:t>
            </w:r>
          </w:p>
        </w:tc>
      </w:tr>
    </w:tbl>
    <w:p w14:paraId="10A96B6E" w14:textId="77777777" w:rsidR="00EE3D40" w:rsidRDefault="00EE3D40" w:rsidP="00D57CB3">
      <w:pPr>
        <w:pStyle w:val="rdo"/>
      </w:pPr>
      <w:r w:rsidRPr="0023147B">
        <w:t>Źródło: opracowanie własne na podstawie GUS BDL</w:t>
      </w:r>
    </w:p>
    <w:p w14:paraId="4E8B14E1" w14:textId="387EB4BD" w:rsidR="00EE3D40" w:rsidRPr="0008536A" w:rsidRDefault="00EE3D40" w:rsidP="00EE3D40">
      <w:pPr>
        <w:pStyle w:val="Styl2"/>
      </w:pPr>
      <w:r>
        <w:t>W powyższych tabelach zaobserwować można trend wzrostowy liczby mieszkań oddanych do użytku i</w:t>
      </w:r>
      <w:r w:rsidR="00814FCF">
        <w:t> </w:t>
      </w:r>
      <w:r>
        <w:t>powierzchni użytkowej mieszkań, szczególnie w 2020 r. oddano do użytkowania wyjątkowo dużo mieszkań o rekordowej powierzchni, która przekroczyła 125 000 m</w:t>
      </w:r>
      <w:r>
        <w:rPr>
          <w:vertAlign w:val="superscript"/>
        </w:rPr>
        <w:t>2</w:t>
      </w:r>
      <w:r>
        <w:t xml:space="preserve">. Natomiast powierzchnia </w:t>
      </w:r>
      <w:r>
        <w:lastRenderedPageBreak/>
        <w:t>użytkowa 1 mieszkania od 2020 r. ustabilizowała się na poziomie 58,7 m</w:t>
      </w:r>
      <w:r>
        <w:rPr>
          <w:vertAlign w:val="superscript"/>
        </w:rPr>
        <w:t>2</w:t>
      </w:r>
      <w:r>
        <w:t>. Rośnie jednak powierzchnia użytkowa mieszkania na 1 osobę, w 2023 r. było to 30,2 m</w:t>
      </w:r>
      <w:r>
        <w:rPr>
          <w:vertAlign w:val="superscript"/>
        </w:rPr>
        <w:t>2</w:t>
      </w:r>
      <w:r>
        <w:t xml:space="preserve"> co jest </w:t>
      </w:r>
      <w:r w:rsidR="0008536A">
        <w:t>wartością o 4,5 m</w:t>
      </w:r>
      <w:r w:rsidR="0008536A">
        <w:rPr>
          <w:vertAlign w:val="superscript"/>
        </w:rPr>
        <w:t>2</w:t>
      </w:r>
      <w:r w:rsidR="0008536A">
        <w:t xml:space="preserve"> większa niż w</w:t>
      </w:r>
      <w:r w:rsidR="00814FCF">
        <w:t> </w:t>
      </w:r>
      <w:r w:rsidR="0008536A">
        <w:t>2016 r.</w:t>
      </w:r>
    </w:p>
    <w:p w14:paraId="1E42A109" w14:textId="77777777" w:rsidR="00631FE3" w:rsidRPr="00C62FC8" w:rsidRDefault="00631FE3" w:rsidP="00EE3D40">
      <w:pPr>
        <w:pStyle w:val="Nagwek2"/>
      </w:pPr>
      <w:bookmarkStart w:id="140" w:name="_Toc174000493"/>
      <w:r w:rsidRPr="00C62FC8">
        <w:t>Gospodarka Miasta</w:t>
      </w:r>
      <w:bookmarkEnd w:id="134"/>
      <w:bookmarkEnd w:id="140"/>
    </w:p>
    <w:p w14:paraId="3629F33C" w14:textId="35D4DEBA" w:rsidR="007F3FCE" w:rsidRPr="00050AEE" w:rsidRDefault="007F3FCE" w:rsidP="007F3FCE">
      <w:pPr>
        <w:pStyle w:val="Styl2"/>
        <w:rPr>
          <w:highlight w:val="yellow"/>
        </w:rPr>
      </w:pPr>
      <w:r w:rsidRPr="00EB5529">
        <w:t xml:space="preserve">Według danych Urzędu Statystycznego ogółem w </w:t>
      </w:r>
      <w:r>
        <w:t>Toruniu według stanu na koniec</w:t>
      </w:r>
      <w:r w:rsidRPr="00EB5529">
        <w:t xml:space="preserve"> grudnia </w:t>
      </w:r>
      <w:r w:rsidRPr="006B0440">
        <w:t>20</w:t>
      </w:r>
      <w:r>
        <w:t>23 </w:t>
      </w:r>
      <w:r w:rsidRPr="006B0440">
        <w:t xml:space="preserve">r. funkcjonowało </w:t>
      </w:r>
      <w:r>
        <w:t>28 900</w:t>
      </w:r>
      <w:r w:rsidRPr="006B0440">
        <w:t xml:space="preserve"> podmiotów gospodarki narodowej</w:t>
      </w:r>
      <w:r>
        <w:t>. W latach 2020 - 2023 nastąpił wzrost liczby podmiotów o 1 661 szt</w:t>
      </w:r>
      <w:r w:rsidRPr="006B0440">
        <w:t xml:space="preserve">. </w:t>
      </w:r>
    </w:p>
    <w:p w14:paraId="02651AAB" w14:textId="0653DD36" w:rsidR="007F3FCE" w:rsidRDefault="007F3FCE" w:rsidP="007F3FCE">
      <w:pPr>
        <w:pStyle w:val="Legenda"/>
      </w:pPr>
      <w:bookmarkStart w:id="141" w:name="_Toc171899236"/>
      <w:bookmarkStart w:id="142" w:name="_Toc175641955"/>
      <w:r>
        <w:t xml:space="preserve">Tabela </w:t>
      </w:r>
      <w:r w:rsidR="0054520A">
        <w:fldChar w:fldCharType="begin"/>
      </w:r>
      <w:r w:rsidR="0054520A">
        <w:instrText xml:space="preserve"> SEQ Tabela \* ARABIC </w:instrText>
      </w:r>
      <w:r w:rsidR="0054520A">
        <w:fldChar w:fldCharType="separate"/>
      </w:r>
      <w:r w:rsidR="00B61AD0">
        <w:rPr>
          <w:noProof/>
        </w:rPr>
        <w:t>6</w:t>
      </w:r>
      <w:r w:rsidR="0054520A">
        <w:rPr>
          <w:noProof/>
        </w:rPr>
        <w:fldChar w:fldCharType="end"/>
      </w:r>
      <w:r w:rsidRPr="00E22DDE">
        <w:t xml:space="preserve"> </w:t>
      </w:r>
      <w:r>
        <w:t xml:space="preserve">Liczba podmiotów gospodarczych zarejestrowanych w poszczególnych sekcjach na terenie </w:t>
      </w:r>
      <w:r w:rsidR="0033732D">
        <w:t>Torunia</w:t>
      </w:r>
      <w:r w:rsidRPr="0023147B">
        <w:t>.</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05"/>
        <w:gridCol w:w="906"/>
        <w:gridCol w:w="906"/>
        <w:gridCol w:w="907"/>
        <w:gridCol w:w="907"/>
        <w:gridCol w:w="906"/>
        <w:gridCol w:w="907"/>
        <w:gridCol w:w="907"/>
      </w:tblGrid>
      <w:tr w:rsidR="007F3FCE" w:rsidRPr="00241516" w14:paraId="3B3433AF" w14:textId="77777777" w:rsidTr="00A237D1">
        <w:trPr>
          <w:trHeight w:val="226"/>
          <w:tblHeader/>
          <w:jc w:val="center"/>
        </w:trPr>
        <w:tc>
          <w:tcPr>
            <w:tcW w:w="1811" w:type="dxa"/>
            <w:shd w:val="clear" w:color="auto" w:fill="D9E2F3" w:themeFill="accent5" w:themeFillTint="33"/>
            <w:vAlign w:val="center"/>
          </w:tcPr>
          <w:p w14:paraId="7BBCCBBD" w14:textId="06F47788" w:rsidR="007F3FCE" w:rsidRPr="00241516" w:rsidRDefault="006C0B77" w:rsidP="005438A0">
            <w:pPr>
              <w:pStyle w:val="tabela"/>
            </w:pPr>
            <w:r>
              <w:t xml:space="preserve">Branża </w:t>
            </w:r>
          </w:p>
        </w:tc>
        <w:tc>
          <w:tcPr>
            <w:tcW w:w="905" w:type="dxa"/>
            <w:shd w:val="clear" w:color="auto" w:fill="D9E2F3" w:themeFill="accent5" w:themeFillTint="33"/>
            <w:vAlign w:val="center"/>
          </w:tcPr>
          <w:p w14:paraId="14E105A8" w14:textId="77777777" w:rsidR="007F3FCE" w:rsidRPr="00241516" w:rsidRDefault="007F3FCE" w:rsidP="005438A0">
            <w:pPr>
              <w:pStyle w:val="tabela"/>
            </w:pPr>
            <w:r w:rsidRPr="00241516">
              <w:rPr>
                <w:rFonts w:cs="Calibri"/>
              </w:rPr>
              <w:t>2016</w:t>
            </w:r>
          </w:p>
        </w:tc>
        <w:tc>
          <w:tcPr>
            <w:tcW w:w="906" w:type="dxa"/>
            <w:shd w:val="clear" w:color="auto" w:fill="D9E2F3" w:themeFill="accent5" w:themeFillTint="33"/>
            <w:vAlign w:val="center"/>
          </w:tcPr>
          <w:p w14:paraId="17A2A91E" w14:textId="77777777" w:rsidR="007F3FCE" w:rsidRPr="00241516" w:rsidRDefault="007F3FCE" w:rsidP="005438A0">
            <w:pPr>
              <w:pStyle w:val="tabela"/>
            </w:pPr>
            <w:r w:rsidRPr="00241516">
              <w:rPr>
                <w:rFonts w:cs="Calibri"/>
              </w:rPr>
              <w:t>2017</w:t>
            </w:r>
          </w:p>
        </w:tc>
        <w:tc>
          <w:tcPr>
            <w:tcW w:w="906" w:type="dxa"/>
            <w:shd w:val="clear" w:color="auto" w:fill="D9E2F3" w:themeFill="accent5" w:themeFillTint="33"/>
            <w:vAlign w:val="center"/>
          </w:tcPr>
          <w:p w14:paraId="563EA862" w14:textId="77777777" w:rsidR="007F3FCE" w:rsidRPr="00241516" w:rsidRDefault="007F3FCE" w:rsidP="005438A0">
            <w:pPr>
              <w:pStyle w:val="tabela"/>
            </w:pPr>
            <w:r w:rsidRPr="00241516">
              <w:rPr>
                <w:rFonts w:cs="Calibri"/>
              </w:rPr>
              <w:t>2018</w:t>
            </w:r>
          </w:p>
        </w:tc>
        <w:tc>
          <w:tcPr>
            <w:tcW w:w="907" w:type="dxa"/>
            <w:shd w:val="clear" w:color="auto" w:fill="D9E2F3" w:themeFill="accent5" w:themeFillTint="33"/>
            <w:vAlign w:val="center"/>
          </w:tcPr>
          <w:p w14:paraId="3CCE9231" w14:textId="77777777" w:rsidR="007F3FCE" w:rsidRPr="00241516" w:rsidRDefault="007F3FCE" w:rsidP="005438A0">
            <w:pPr>
              <w:pStyle w:val="tabela"/>
            </w:pPr>
            <w:r w:rsidRPr="00241516">
              <w:rPr>
                <w:rFonts w:cs="Calibri"/>
              </w:rPr>
              <w:t>2019</w:t>
            </w:r>
          </w:p>
        </w:tc>
        <w:tc>
          <w:tcPr>
            <w:tcW w:w="907" w:type="dxa"/>
            <w:shd w:val="clear" w:color="auto" w:fill="D9E2F3" w:themeFill="accent5" w:themeFillTint="33"/>
            <w:vAlign w:val="center"/>
          </w:tcPr>
          <w:p w14:paraId="5BCB2C6E" w14:textId="77777777" w:rsidR="007F3FCE" w:rsidRPr="00241516" w:rsidRDefault="007F3FCE" w:rsidP="005438A0">
            <w:pPr>
              <w:pStyle w:val="tabela"/>
            </w:pPr>
            <w:r w:rsidRPr="00241516">
              <w:rPr>
                <w:rFonts w:cs="Calibri"/>
              </w:rPr>
              <w:t>2020</w:t>
            </w:r>
          </w:p>
        </w:tc>
        <w:tc>
          <w:tcPr>
            <w:tcW w:w="906" w:type="dxa"/>
            <w:shd w:val="clear" w:color="auto" w:fill="D9E2F3" w:themeFill="accent5" w:themeFillTint="33"/>
            <w:vAlign w:val="center"/>
          </w:tcPr>
          <w:p w14:paraId="1C744E81" w14:textId="77777777" w:rsidR="007F3FCE" w:rsidRPr="00241516" w:rsidRDefault="007F3FCE" w:rsidP="005438A0">
            <w:pPr>
              <w:pStyle w:val="tabela"/>
            </w:pPr>
            <w:r w:rsidRPr="00241516">
              <w:rPr>
                <w:rFonts w:cs="Calibri"/>
              </w:rPr>
              <w:t>2021</w:t>
            </w:r>
          </w:p>
        </w:tc>
        <w:tc>
          <w:tcPr>
            <w:tcW w:w="907" w:type="dxa"/>
            <w:shd w:val="clear" w:color="auto" w:fill="D9E2F3" w:themeFill="accent5" w:themeFillTint="33"/>
            <w:vAlign w:val="center"/>
          </w:tcPr>
          <w:p w14:paraId="34F47CD6" w14:textId="77777777" w:rsidR="007F3FCE" w:rsidRPr="00241516" w:rsidRDefault="007F3FCE" w:rsidP="005438A0">
            <w:pPr>
              <w:pStyle w:val="tabela"/>
            </w:pPr>
            <w:r w:rsidRPr="00241516">
              <w:rPr>
                <w:rFonts w:cs="Calibri"/>
              </w:rPr>
              <w:t>2022</w:t>
            </w:r>
          </w:p>
        </w:tc>
        <w:tc>
          <w:tcPr>
            <w:tcW w:w="907" w:type="dxa"/>
            <w:shd w:val="clear" w:color="auto" w:fill="D9E2F3" w:themeFill="accent5" w:themeFillTint="33"/>
            <w:vAlign w:val="center"/>
          </w:tcPr>
          <w:p w14:paraId="2265ECA5" w14:textId="77777777" w:rsidR="007F3FCE" w:rsidRPr="00241516" w:rsidRDefault="007F3FCE" w:rsidP="005438A0">
            <w:pPr>
              <w:pStyle w:val="tabela"/>
            </w:pPr>
            <w:r w:rsidRPr="00241516">
              <w:rPr>
                <w:rFonts w:cs="Calibri"/>
              </w:rPr>
              <w:t>2023</w:t>
            </w:r>
          </w:p>
        </w:tc>
      </w:tr>
      <w:tr w:rsidR="007F3FCE" w:rsidRPr="00241516" w14:paraId="25A1E475" w14:textId="77777777" w:rsidTr="007F3FCE">
        <w:trPr>
          <w:jc w:val="center"/>
        </w:trPr>
        <w:tc>
          <w:tcPr>
            <w:tcW w:w="1811" w:type="dxa"/>
            <w:shd w:val="clear" w:color="auto" w:fill="auto"/>
            <w:vAlign w:val="center"/>
          </w:tcPr>
          <w:p w14:paraId="5CAF8DD3" w14:textId="77777777" w:rsidR="007F3FCE" w:rsidRPr="00241516" w:rsidRDefault="007F3FCE" w:rsidP="007F3FCE">
            <w:pPr>
              <w:pStyle w:val="tabela"/>
              <w:jc w:val="left"/>
              <w:rPr>
                <w:rFonts w:eastAsia="Times New Roman" w:cs="Arial"/>
                <w:color w:val="000000"/>
              </w:rPr>
            </w:pPr>
            <w:r w:rsidRPr="00241516">
              <w:rPr>
                <w:rFonts w:cs="Arial"/>
                <w:color w:val="000000"/>
              </w:rPr>
              <w:t>Rolnictwo</w:t>
            </w:r>
          </w:p>
        </w:tc>
        <w:tc>
          <w:tcPr>
            <w:tcW w:w="905" w:type="dxa"/>
            <w:vAlign w:val="bottom"/>
          </w:tcPr>
          <w:p w14:paraId="55E0BBE8" w14:textId="6CDE3F3C" w:rsidR="007F3FCE" w:rsidRPr="007F3FCE" w:rsidRDefault="007F3FCE" w:rsidP="007F3FCE">
            <w:pPr>
              <w:pStyle w:val="tabela"/>
            </w:pPr>
            <w:r w:rsidRPr="007F3FCE">
              <w:t>109</w:t>
            </w:r>
          </w:p>
        </w:tc>
        <w:tc>
          <w:tcPr>
            <w:tcW w:w="906" w:type="dxa"/>
            <w:shd w:val="clear" w:color="auto" w:fill="auto"/>
            <w:vAlign w:val="bottom"/>
          </w:tcPr>
          <w:p w14:paraId="29958E78" w14:textId="42EF0F22" w:rsidR="007F3FCE" w:rsidRPr="007F3FCE" w:rsidRDefault="007F3FCE" w:rsidP="007F3FCE">
            <w:pPr>
              <w:pStyle w:val="tabela"/>
            </w:pPr>
            <w:r w:rsidRPr="007F3FCE">
              <w:t>107</w:t>
            </w:r>
          </w:p>
        </w:tc>
        <w:tc>
          <w:tcPr>
            <w:tcW w:w="906" w:type="dxa"/>
            <w:shd w:val="clear" w:color="auto" w:fill="auto"/>
            <w:vAlign w:val="bottom"/>
          </w:tcPr>
          <w:p w14:paraId="69876D9A" w14:textId="5702FDB4" w:rsidR="007F3FCE" w:rsidRPr="007F3FCE" w:rsidRDefault="007F3FCE" w:rsidP="007F3FCE">
            <w:pPr>
              <w:pStyle w:val="tabela"/>
            </w:pPr>
            <w:r w:rsidRPr="007F3FCE">
              <w:t>99</w:t>
            </w:r>
          </w:p>
        </w:tc>
        <w:tc>
          <w:tcPr>
            <w:tcW w:w="907" w:type="dxa"/>
            <w:shd w:val="clear" w:color="auto" w:fill="auto"/>
            <w:vAlign w:val="bottom"/>
          </w:tcPr>
          <w:p w14:paraId="0B84AF40" w14:textId="2EE0A87D" w:rsidR="007F3FCE" w:rsidRPr="007F3FCE" w:rsidRDefault="007F3FCE" w:rsidP="007F3FCE">
            <w:pPr>
              <w:pStyle w:val="tabela"/>
            </w:pPr>
            <w:r w:rsidRPr="007F3FCE">
              <w:t>104</w:t>
            </w:r>
          </w:p>
        </w:tc>
        <w:tc>
          <w:tcPr>
            <w:tcW w:w="907" w:type="dxa"/>
            <w:shd w:val="clear" w:color="auto" w:fill="auto"/>
            <w:vAlign w:val="bottom"/>
          </w:tcPr>
          <w:p w14:paraId="7C43D8DA" w14:textId="27AF16B5" w:rsidR="007F3FCE" w:rsidRPr="007F3FCE" w:rsidRDefault="007F3FCE" w:rsidP="007F3FCE">
            <w:pPr>
              <w:pStyle w:val="tabela"/>
            </w:pPr>
            <w:r w:rsidRPr="007F3FCE">
              <w:t>106</w:t>
            </w:r>
          </w:p>
        </w:tc>
        <w:tc>
          <w:tcPr>
            <w:tcW w:w="906" w:type="dxa"/>
            <w:vAlign w:val="bottom"/>
          </w:tcPr>
          <w:p w14:paraId="51E322A6" w14:textId="3D219638" w:rsidR="007F3FCE" w:rsidRPr="007F3FCE" w:rsidRDefault="007F3FCE" w:rsidP="007F3FCE">
            <w:pPr>
              <w:pStyle w:val="tabela"/>
            </w:pPr>
            <w:r w:rsidRPr="007F3FCE">
              <w:t>104</w:t>
            </w:r>
          </w:p>
        </w:tc>
        <w:tc>
          <w:tcPr>
            <w:tcW w:w="907" w:type="dxa"/>
            <w:vAlign w:val="bottom"/>
          </w:tcPr>
          <w:p w14:paraId="11B51319" w14:textId="4DA944EC" w:rsidR="007F3FCE" w:rsidRPr="007F3FCE" w:rsidRDefault="007F3FCE" w:rsidP="007F3FCE">
            <w:pPr>
              <w:pStyle w:val="tabela"/>
            </w:pPr>
            <w:r w:rsidRPr="007F3FCE">
              <w:t>107</w:t>
            </w:r>
          </w:p>
        </w:tc>
        <w:tc>
          <w:tcPr>
            <w:tcW w:w="907" w:type="dxa"/>
            <w:vAlign w:val="bottom"/>
          </w:tcPr>
          <w:p w14:paraId="6AAA62EC" w14:textId="513314D7" w:rsidR="007F3FCE" w:rsidRPr="007F3FCE" w:rsidRDefault="007F3FCE" w:rsidP="007F3FCE">
            <w:pPr>
              <w:pStyle w:val="tabela"/>
            </w:pPr>
            <w:r w:rsidRPr="007F3FCE">
              <w:t>104</w:t>
            </w:r>
          </w:p>
        </w:tc>
      </w:tr>
      <w:tr w:rsidR="007F3FCE" w:rsidRPr="00241516" w14:paraId="027DA2CB" w14:textId="77777777" w:rsidTr="007F3FCE">
        <w:trPr>
          <w:jc w:val="center"/>
        </w:trPr>
        <w:tc>
          <w:tcPr>
            <w:tcW w:w="1811" w:type="dxa"/>
            <w:shd w:val="clear" w:color="auto" w:fill="auto"/>
            <w:vAlign w:val="center"/>
          </w:tcPr>
          <w:p w14:paraId="4EC6257C" w14:textId="77777777" w:rsidR="007F3FCE" w:rsidRPr="00241516" w:rsidRDefault="007F3FCE" w:rsidP="007F3FCE">
            <w:pPr>
              <w:pStyle w:val="tabela"/>
              <w:jc w:val="left"/>
              <w:rPr>
                <w:rFonts w:cs="Arial"/>
                <w:color w:val="000000"/>
              </w:rPr>
            </w:pPr>
            <w:bookmarkStart w:id="143" w:name="RANGE!B180"/>
            <w:r w:rsidRPr="00241516">
              <w:rPr>
                <w:rFonts w:cs="Arial"/>
                <w:color w:val="000000"/>
              </w:rPr>
              <w:t>Przemysł</w:t>
            </w:r>
            <w:bookmarkEnd w:id="143"/>
            <w:r w:rsidRPr="00241516">
              <w:rPr>
                <w:rFonts w:cs="Arial"/>
                <w:color w:val="000000"/>
              </w:rPr>
              <w:t xml:space="preserve"> i budownictwo</w:t>
            </w:r>
          </w:p>
        </w:tc>
        <w:tc>
          <w:tcPr>
            <w:tcW w:w="905" w:type="dxa"/>
            <w:vAlign w:val="bottom"/>
          </w:tcPr>
          <w:p w14:paraId="2298DCBE" w14:textId="0FB5626A" w:rsidR="007F3FCE" w:rsidRPr="007F3FCE" w:rsidRDefault="007F3FCE" w:rsidP="007F3FCE">
            <w:pPr>
              <w:pStyle w:val="tabela"/>
            </w:pPr>
            <w:r w:rsidRPr="007F3FCE">
              <w:t>4 630</w:t>
            </w:r>
          </w:p>
        </w:tc>
        <w:tc>
          <w:tcPr>
            <w:tcW w:w="906" w:type="dxa"/>
            <w:shd w:val="clear" w:color="auto" w:fill="auto"/>
            <w:vAlign w:val="bottom"/>
          </w:tcPr>
          <w:p w14:paraId="5D591E91" w14:textId="10C9D8F6" w:rsidR="007F3FCE" w:rsidRPr="007F3FCE" w:rsidRDefault="007F3FCE" w:rsidP="007F3FCE">
            <w:pPr>
              <w:pStyle w:val="tabela"/>
            </w:pPr>
            <w:r w:rsidRPr="007F3FCE">
              <w:t>4 596</w:t>
            </w:r>
          </w:p>
        </w:tc>
        <w:tc>
          <w:tcPr>
            <w:tcW w:w="906" w:type="dxa"/>
            <w:shd w:val="clear" w:color="auto" w:fill="auto"/>
            <w:vAlign w:val="bottom"/>
          </w:tcPr>
          <w:p w14:paraId="3EF68DB2" w14:textId="344D0373" w:rsidR="007F3FCE" w:rsidRPr="007F3FCE" w:rsidRDefault="007F3FCE" w:rsidP="007F3FCE">
            <w:pPr>
              <w:pStyle w:val="tabela"/>
            </w:pPr>
            <w:r w:rsidRPr="007F3FCE">
              <w:t>4 494</w:t>
            </w:r>
          </w:p>
        </w:tc>
        <w:tc>
          <w:tcPr>
            <w:tcW w:w="907" w:type="dxa"/>
            <w:shd w:val="clear" w:color="auto" w:fill="auto"/>
            <w:vAlign w:val="bottom"/>
          </w:tcPr>
          <w:p w14:paraId="13A6CA85" w14:textId="13B94844" w:rsidR="007F3FCE" w:rsidRPr="007F3FCE" w:rsidRDefault="007F3FCE" w:rsidP="007F3FCE">
            <w:pPr>
              <w:pStyle w:val="tabela"/>
            </w:pPr>
            <w:r w:rsidRPr="007F3FCE">
              <w:t>4 606</w:t>
            </w:r>
          </w:p>
        </w:tc>
        <w:tc>
          <w:tcPr>
            <w:tcW w:w="907" w:type="dxa"/>
            <w:shd w:val="clear" w:color="auto" w:fill="auto"/>
            <w:vAlign w:val="bottom"/>
          </w:tcPr>
          <w:p w14:paraId="00B41687" w14:textId="568D9601" w:rsidR="007F3FCE" w:rsidRPr="007F3FCE" w:rsidRDefault="007F3FCE" w:rsidP="007F3FCE">
            <w:pPr>
              <w:pStyle w:val="tabela"/>
            </w:pPr>
            <w:r w:rsidRPr="007F3FCE">
              <w:t>4 790</w:t>
            </w:r>
          </w:p>
        </w:tc>
        <w:tc>
          <w:tcPr>
            <w:tcW w:w="906" w:type="dxa"/>
            <w:vAlign w:val="bottom"/>
          </w:tcPr>
          <w:p w14:paraId="17D0F417" w14:textId="43B0A2D2" w:rsidR="007F3FCE" w:rsidRPr="007F3FCE" w:rsidRDefault="007F3FCE" w:rsidP="007F3FCE">
            <w:pPr>
              <w:pStyle w:val="tabela"/>
            </w:pPr>
            <w:r w:rsidRPr="007F3FCE">
              <w:t>4 956</w:t>
            </w:r>
          </w:p>
        </w:tc>
        <w:tc>
          <w:tcPr>
            <w:tcW w:w="907" w:type="dxa"/>
            <w:vAlign w:val="bottom"/>
          </w:tcPr>
          <w:p w14:paraId="4630CEED" w14:textId="7ACBB235" w:rsidR="007F3FCE" w:rsidRPr="007F3FCE" w:rsidRDefault="007F3FCE" w:rsidP="007F3FCE">
            <w:pPr>
              <w:pStyle w:val="tabela"/>
            </w:pPr>
            <w:r w:rsidRPr="007F3FCE">
              <w:t>5 038</w:t>
            </w:r>
          </w:p>
        </w:tc>
        <w:tc>
          <w:tcPr>
            <w:tcW w:w="907" w:type="dxa"/>
            <w:vAlign w:val="bottom"/>
          </w:tcPr>
          <w:p w14:paraId="597F44C2" w14:textId="26CA7569" w:rsidR="007F3FCE" w:rsidRPr="007F3FCE" w:rsidRDefault="007F3FCE" w:rsidP="007F3FCE">
            <w:pPr>
              <w:pStyle w:val="tabela"/>
            </w:pPr>
            <w:r w:rsidRPr="007F3FCE">
              <w:t>5 158</w:t>
            </w:r>
          </w:p>
        </w:tc>
      </w:tr>
      <w:tr w:rsidR="007F3FCE" w:rsidRPr="00241516" w14:paraId="49D9C7A8" w14:textId="77777777" w:rsidTr="007F3FCE">
        <w:trPr>
          <w:jc w:val="center"/>
        </w:trPr>
        <w:tc>
          <w:tcPr>
            <w:tcW w:w="1811" w:type="dxa"/>
            <w:shd w:val="clear" w:color="auto" w:fill="auto"/>
            <w:vAlign w:val="center"/>
          </w:tcPr>
          <w:p w14:paraId="28DAF0D5" w14:textId="77777777" w:rsidR="007F3FCE" w:rsidRPr="00241516" w:rsidRDefault="007F3FCE" w:rsidP="007F3FCE">
            <w:pPr>
              <w:pStyle w:val="tabela"/>
              <w:jc w:val="left"/>
              <w:rPr>
                <w:rFonts w:cs="Arial"/>
                <w:color w:val="000000"/>
              </w:rPr>
            </w:pPr>
            <w:r w:rsidRPr="00241516">
              <w:rPr>
                <w:rFonts w:cs="Arial"/>
                <w:color w:val="000000"/>
              </w:rPr>
              <w:t>Pozostała działalność</w:t>
            </w:r>
          </w:p>
        </w:tc>
        <w:tc>
          <w:tcPr>
            <w:tcW w:w="905" w:type="dxa"/>
            <w:vAlign w:val="bottom"/>
          </w:tcPr>
          <w:p w14:paraId="7255DFDD" w14:textId="66D68396" w:rsidR="007F3FCE" w:rsidRPr="007F3FCE" w:rsidRDefault="007F3FCE" w:rsidP="007F3FCE">
            <w:pPr>
              <w:pStyle w:val="tabela"/>
            </w:pPr>
            <w:r w:rsidRPr="007F3FCE">
              <w:t>21 385</w:t>
            </w:r>
          </w:p>
        </w:tc>
        <w:tc>
          <w:tcPr>
            <w:tcW w:w="906" w:type="dxa"/>
            <w:shd w:val="clear" w:color="auto" w:fill="auto"/>
            <w:vAlign w:val="bottom"/>
          </w:tcPr>
          <w:p w14:paraId="637A12E0" w14:textId="107C62B1" w:rsidR="007F3FCE" w:rsidRPr="007F3FCE" w:rsidRDefault="007F3FCE" w:rsidP="007F3FCE">
            <w:pPr>
              <w:pStyle w:val="tabela"/>
            </w:pPr>
            <w:r w:rsidRPr="007F3FCE">
              <w:t>21 523</w:t>
            </w:r>
          </w:p>
        </w:tc>
        <w:tc>
          <w:tcPr>
            <w:tcW w:w="906" w:type="dxa"/>
            <w:shd w:val="clear" w:color="auto" w:fill="auto"/>
            <w:vAlign w:val="bottom"/>
          </w:tcPr>
          <w:p w14:paraId="5D33034D" w14:textId="2EAF8D4B" w:rsidR="007F3FCE" w:rsidRPr="007F3FCE" w:rsidRDefault="007F3FCE" w:rsidP="007F3FCE">
            <w:pPr>
              <w:pStyle w:val="tabela"/>
            </w:pPr>
            <w:r w:rsidRPr="007F3FCE">
              <w:t>21 545</w:t>
            </w:r>
          </w:p>
        </w:tc>
        <w:tc>
          <w:tcPr>
            <w:tcW w:w="907" w:type="dxa"/>
            <w:shd w:val="clear" w:color="auto" w:fill="auto"/>
            <w:vAlign w:val="bottom"/>
          </w:tcPr>
          <w:p w14:paraId="09127858" w14:textId="7BB632D5" w:rsidR="007F3FCE" w:rsidRPr="007F3FCE" w:rsidRDefault="007F3FCE" w:rsidP="007F3FCE">
            <w:pPr>
              <w:pStyle w:val="tabela"/>
            </w:pPr>
            <w:r w:rsidRPr="007F3FCE">
              <w:t>21 745</w:t>
            </w:r>
          </w:p>
        </w:tc>
        <w:tc>
          <w:tcPr>
            <w:tcW w:w="907" w:type="dxa"/>
            <w:shd w:val="clear" w:color="auto" w:fill="auto"/>
            <w:vAlign w:val="bottom"/>
          </w:tcPr>
          <w:p w14:paraId="249F7381" w14:textId="19F173FF" w:rsidR="007F3FCE" w:rsidRPr="007F3FCE" w:rsidRDefault="007F3FCE" w:rsidP="007F3FCE">
            <w:pPr>
              <w:pStyle w:val="tabela"/>
            </w:pPr>
            <w:r w:rsidRPr="007F3FCE">
              <w:t>22 343</w:t>
            </w:r>
          </w:p>
        </w:tc>
        <w:tc>
          <w:tcPr>
            <w:tcW w:w="906" w:type="dxa"/>
            <w:vAlign w:val="bottom"/>
          </w:tcPr>
          <w:p w14:paraId="141EE3CC" w14:textId="7B923700" w:rsidR="007F3FCE" w:rsidRPr="007F3FCE" w:rsidRDefault="007F3FCE" w:rsidP="007F3FCE">
            <w:pPr>
              <w:pStyle w:val="tabela"/>
            </w:pPr>
            <w:r w:rsidRPr="007F3FCE">
              <w:t>22 908</w:t>
            </w:r>
          </w:p>
        </w:tc>
        <w:tc>
          <w:tcPr>
            <w:tcW w:w="907" w:type="dxa"/>
            <w:vAlign w:val="bottom"/>
          </w:tcPr>
          <w:p w14:paraId="0015CAFA" w14:textId="5F975BCE" w:rsidR="007F3FCE" w:rsidRPr="007F3FCE" w:rsidRDefault="007F3FCE" w:rsidP="007F3FCE">
            <w:pPr>
              <w:pStyle w:val="tabela"/>
            </w:pPr>
            <w:r w:rsidRPr="007F3FCE">
              <w:t>23 223</w:t>
            </w:r>
          </w:p>
        </w:tc>
        <w:tc>
          <w:tcPr>
            <w:tcW w:w="907" w:type="dxa"/>
            <w:vAlign w:val="bottom"/>
          </w:tcPr>
          <w:p w14:paraId="5F187F55" w14:textId="292A2057" w:rsidR="007F3FCE" w:rsidRPr="007F3FCE" w:rsidRDefault="007F3FCE" w:rsidP="007F3FCE">
            <w:pPr>
              <w:pStyle w:val="tabela"/>
            </w:pPr>
            <w:r w:rsidRPr="007F3FCE">
              <w:t>23 638</w:t>
            </w:r>
          </w:p>
        </w:tc>
      </w:tr>
      <w:tr w:rsidR="007F3FCE" w:rsidRPr="00241516" w14:paraId="11A81813" w14:textId="77777777" w:rsidTr="002424D5">
        <w:trPr>
          <w:jc w:val="center"/>
        </w:trPr>
        <w:tc>
          <w:tcPr>
            <w:tcW w:w="1811" w:type="dxa"/>
            <w:shd w:val="clear" w:color="auto" w:fill="D9E2F3" w:themeFill="accent5" w:themeFillTint="33"/>
            <w:vAlign w:val="center"/>
          </w:tcPr>
          <w:p w14:paraId="42CD4F19" w14:textId="77777777" w:rsidR="007F3FCE" w:rsidRPr="00241516" w:rsidRDefault="007F3FCE" w:rsidP="007F3FCE">
            <w:pPr>
              <w:pStyle w:val="tabela"/>
              <w:jc w:val="left"/>
              <w:rPr>
                <w:rFonts w:cs="Arial"/>
                <w:color w:val="000000"/>
              </w:rPr>
            </w:pPr>
            <w:r w:rsidRPr="00241516">
              <w:rPr>
                <w:rFonts w:cs="Arial"/>
                <w:color w:val="000000"/>
              </w:rPr>
              <w:t>Razem</w:t>
            </w:r>
          </w:p>
        </w:tc>
        <w:tc>
          <w:tcPr>
            <w:tcW w:w="905" w:type="dxa"/>
            <w:shd w:val="clear" w:color="auto" w:fill="D9E2F3" w:themeFill="accent5" w:themeFillTint="33"/>
            <w:vAlign w:val="bottom"/>
          </w:tcPr>
          <w:p w14:paraId="59604E78" w14:textId="133E8861" w:rsidR="007F3FCE" w:rsidRPr="007F3FCE" w:rsidRDefault="007F3FCE" w:rsidP="007F3FCE">
            <w:pPr>
              <w:pStyle w:val="tabela"/>
            </w:pPr>
            <w:r w:rsidRPr="007F3FCE">
              <w:t>26 124</w:t>
            </w:r>
          </w:p>
        </w:tc>
        <w:tc>
          <w:tcPr>
            <w:tcW w:w="906" w:type="dxa"/>
            <w:shd w:val="clear" w:color="auto" w:fill="D9E2F3" w:themeFill="accent5" w:themeFillTint="33"/>
            <w:vAlign w:val="bottom"/>
          </w:tcPr>
          <w:p w14:paraId="5EAF2A02" w14:textId="3E1F6A86" w:rsidR="007F3FCE" w:rsidRPr="007F3FCE" w:rsidRDefault="007F3FCE" w:rsidP="007F3FCE">
            <w:pPr>
              <w:pStyle w:val="tabela"/>
            </w:pPr>
            <w:r w:rsidRPr="007F3FCE">
              <w:t>26 226</w:t>
            </w:r>
          </w:p>
        </w:tc>
        <w:tc>
          <w:tcPr>
            <w:tcW w:w="906" w:type="dxa"/>
            <w:shd w:val="clear" w:color="auto" w:fill="D9E2F3" w:themeFill="accent5" w:themeFillTint="33"/>
            <w:vAlign w:val="bottom"/>
          </w:tcPr>
          <w:p w14:paraId="00EB7575" w14:textId="6554E723" w:rsidR="007F3FCE" w:rsidRPr="007F3FCE" w:rsidRDefault="007F3FCE" w:rsidP="007F3FCE">
            <w:pPr>
              <w:pStyle w:val="tabela"/>
            </w:pPr>
            <w:r w:rsidRPr="007F3FCE">
              <w:t>26 138</w:t>
            </w:r>
          </w:p>
        </w:tc>
        <w:tc>
          <w:tcPr>
            <w:tcW w:w="907" w:type="dxa"/>
            <w:shd w:val="clear" w:color="auto" w:fill="D9E2F3" w:themeFill="accent5" w:themeFillTint="33"/>
            <w:vAlign w:val="bottom"/>
          </w:tcPr>
          <w:p w14:paraId="6405BE1A" w14:textId="38B841E7" w:rsidR="007F3FCE" w:rsidRPr="007F3FCE" w:rsidRDefault="007F3FCE" w:rsidP="007F3FCE">
            <w:pPr>
              <w:pStyle w:val="tabela"/>
            </w:pPr>
            <w:r w:rsidRPr="007F3FCE">
              <w:t>26 455</w:t>
            </w:r>
          </w:p>
        </w:tc>
        <w:tc>
          <w:tcPr>
            <w:tcW w:w="907" w:type="dxa"/>
            <w:shd w:val="clear" w:color="auto" w:fill="D9E2F3" w:themeFill="accent5" w:themeFillTint="33"/>
            <w:vAlign w:val="bottom"/>
          </w:tcPr>
          <w:p w14:paraId="4B5AD8EB" w14:textId="171903E2" w:rsidR="007F3FCE" w:rsidRPr="007F3FCE" w:rsidRDefault="007F3FCE" w:rsidP="007F3FCE">
            <w:pPr>
              <w:pStyle w:val="tabela"/>
            </w:pPr>
            <w:r w:rsidRPr="007F3FCE">
              <w:t>27 239</w:t>
            </w:r>
          </w:p>
        </w:tc>
        <w:tc>
          <w:tcPr>
            <w:tcW w:w="906" w:type="dxa"/>
            <w:shd w:val="clear" w:color="auto" w:fill="D9E2F3" w:themeFill="accent5" w:themeFillTint="33"/>
            <w:vAlign w:val="bottom"/>
          </w:tcPr>
          <w:p w14:paraId="77407CC5" w14:textId="3DFA8A15" w:rsidR="007F3FCE" w:rsidRPr="007F3FCE" w:rsidRDefault="007F3FCE" w:rsidP="007F3FCE">
            <w:pPr>
              <w:pStyle w:val="tabela"/>
            </w:pPr>
            <w:r w:rsidRPr="007F3FCE">
              <w:t>27 968</w:t>
            </w:r>
          </w:p>
        </w:tc>
        <w:tc>
          <w:tcPr>
            <w:tcW w:w="907" w:type="dxa"/>
            <w:shd w:val="clear" w:color="auto" w:fill="D9E2F3" w:themeFill="accent5" w:themeFillTint="33"/>
            <w:vAlign w:val="bottom"/>
          </w:tcPr>
          <w:p w14:paraId="7FFF83C1" w14:textId="65194484" w:rsidR="007F3FCE" w:rsidRPr="007F3FCE" w:rsidRDefault="007F3FCE" w:rsidP="007F3FCE">
            <w:pPr>
              <w:pStyle w:val="tabela"/>
            </w:pPr>
            <w:r w:rsidRPr="007F3FCE">
              <w:t>28 368</w:t>
            </w:r>
          </w:p>
        </w:tc>
        <w:tc>
          <w:tcPr>
            <w:tcW w:w="907" w:type="dxa"/>
            <w:shd w:val="clear" w:color="auto" w:fill="D9E2F3" w:themeFill="accent5" w:themeFillTint="33"/>
            <w:vAlign w:val="bottom"/>
          </w:tcPr>
          <w:p w14:paraId="086E7C6D" w14:textId="168809C9" w:rsidR="007F3FCE" w:rsidRPr="007F3FCE" w:rsidRDefault="007F3FCE" w:rsidP="007F3FCE">
            <w:pPr>
              <w:pStyle w:val="tabela"/>
            </w:pPr>
            <w:r w:rsidRPr="007F3FCE">
              <w:t>28 900</w:t>
            </w:r>
          </w:p>
        </w:tc>
      </w:tr>
    </w:tbl>
    <w:p w14:paraId="78B04666" w14:textId="77777777" w:rsidR="007F3FCE" w:rsidRDefault="007F3FCE" w:rsidP="00D57CB3">
      <w:pPr>
        <w:pStyle w:val="rdo"/>
      </w:pPr>
      <w:r w:rsidRPr="0023147B">
        <w:t>Źródło: opracowanie własne na podstawie GUS BDL</w:t>
      </w:r>
    </w:p>
    <w:p w14:paraId="1D89AB6C" w14:textId="0389720A" w:rsidR="007F3FCE" w:rsidRPr="00385AB5" w:rsidRDefault="007F3FCE" w:rsidP="007F3FCE">
      <w:pPr>
        <w:pStyle w:val="Styl2"/>
      </w:pPr>
      <w:r w:rsidRPr="00385AB5">
        <w:t>W zakresie wielkości przedsiębiorstw definiowanych</w:t>
      </w:r>
      <w:r>
        <w:t xml:space="preserve"> pod względem ilości</w:t>
      </w:r>
      <w:r w:rsidRPr="00385AB5">
        <w:t xml:space="preserve"> osób zatrudnionych występują głównie </w:t>
      </w:r>
      <w:r w:rsidR="008930DC" w:rsidRPr="00385AB5">
        <w:t>mikro firmy</w:t>
      </w:r>
      <w:r w:rsidRPr="00385AB5">
        <w:t xml:space="preserve"> i działalność jednoosobowa. Jednak na terenie </w:t>
      </w:r>
      <w:r>
        <w:t xml:space="preserve">Torunia </w:t>
      </w:r>
      <w:r w:rsidRPr="00385AB5">
        <w:t>funkcjonują także duże zakłady pracy. Na koniec 2023 r.</w:t>
      </w:r>
      <w:r>
        <w:t xml:space="preserve"> -</w:t>
      </w:r>
      <w:r w:rsidRPr="00385AB5">
        <w:t xml:space="preserve"> </w:t>
      </w:r>
      <w:r>
        <w:t>7</w:t>
      </w:r>
      <w:r w:rsidRPr="00385AB5">
        <w:t xml:space="preserve"> przedsiębiorstw zatrudniało ponad 1000 pracowników.</w:t>
      </w:r>
    </w:p>
    <w:p w14:paraId="45820528" w14:textId="4BF2420D" w:rsidR="007F3FCE" w:rsidRPr="00D818AD" w:rsidRDefault="007F3FCE" w:rsidP="007F3FCE">
      <w:pPr>
        <w:pStyle w:val="Legenda"/>
      </w:pPr>
      <w:bookmarkStart w:id="144" w:name="_Toc171899237"/>
      <w:bookmarkStart w:id="145" w:name="_Toc175641956"/>
      <w:r w:rsidRPr="00D818AD">
        <w:t xml:space="preserve">Tabela </w:t>
      </w:r>
      <w:r w:rsidR="0054520A">
        <w:fldChar w:fldCharType="begin"/>
      </w:r>
      <w:r w:rsidR="0054520A">
        <w:instrText xml:space="preserve"> SEQ Tabela \* ARABIC </w:instrText>
      </w:r>
      <w:r w:rsidR="0054520A">
        <w:fldChar w:fldCharType="separate"/>
      </w:r>
      <w:r w:rsidR="00B61AD0">
        <w:rPr>
          <w:noProof/>
        </w:rPr>
        <w:t>7</w:t>
      </w:r>
      <w:r w:rsidR="0054520A">
        <w:rPr>
          <w:noProof/>
        </w:rPr>
        <w:fldChar w:fldCharType="end"/>
      </w:r>
      <w:r w:rsidRPr="00D818AD">
        <w:t xml:space="preserve"> Liczba podmiotów gospodarczych według osób zatrudnionych na terenie </w:t>
      </w:r>
      <w:r w:rsidR="0033732D">
        <w:t>Torunia</w:t>
      </w:r>
      <w:r w:rsidRPr="00D818AD">
        <w:t>.</w:t>
      </w:r>
      <w:bookmarkEnd w:id="144"/>
      <w:bookmarkEnd w:id="145"/>
      <w:r w:rsidRPr="00D818A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862"/>
        <w:gridCol w:w="863"/>
        <w:gridCol w:w="862"/>
        <w:gridCol w:w="863"/>
        <w:gridCol w:w="863"/>
        <w:gridCol w:w="862"/>
        <w:gridCol w:w="863"/>
        <w:gridCol w:w="863"/>
      </w:tblGrid>
      <w:tr w:rsidR="007F3FCE" w:rsidRPr="00241516" w14:paraId="2A21D5DB" w14:textId="77777777" w:rsidTr="00A237D1">
        <w:trPr>
          <w:trHeight w:val="469"/>
          <w:tblHeader/>
          <w:jc w:val="center"/>
        </w:trPr>
        <w:tc>
          <w:tcPr>
            <w:tcW w:w="2161" w:type="dxa"/>
            <w:shd w:val="clear" w:color="auto" w:fill="D9E2F3" w:themeFill="accent5" w:themeFillTint="33"/>
            <w:vAlign w:val="center"/>
          </w:tcPr>
          <w:p w14:paraId="280CAED8" w14:textId="77777777" w:rsidR="007F3FCE" w:rsidRPr="00241516" w:rsidRDefault="007F3FCE" w:rsidP="005438A0">
            <w:pPr>
              <w:pStyle w:val="tabela"/>
            </w:pPr>
            <w:r w:rsidRPr="00241516">
              <w:t>Liczba zatrudnionych</w:t>
            </w:r>
          </w:p>
        </w:tc>
        <w:tc>
          <w:tcPr>
            <w:tcW w:w="862" w:type="dxa"/>
            <w:shd w:val="clear" w:color="auto" w:fill="D9E2F3" w:themeFill="accent5" w:themeFillTint="33"/>
            <w:vAlign w:val="center"/>
          </w:tcPr>
          <w:p w14:paraId="099C49BF" w14:textId="77777777" w:rsidR="007F3FCE" w:rsidRPr="00241516" w:rsidRDefault="007F3FCE" w:rsidP="005438A0">
            <w:pPr>
              <w:pStyle w:val="tabela"/>
            </w:pPr>
            <w:r w:rsidRPr="00241516">
              <w:rPr>
                <w:rFonts w:cs="Calibri"/>
              </w:rPr>
              <w:t>2016</w:t>
            </w:r>
          </w:p>
        </w:tc>
        <w:tc>
          <w:tcPr>
            <w:tcW w:w="863" w:type="dxa"/>
            <w:shd w:val="clear" w:color="auto" w:fill="D9E2F3" w:themeFill="accent5" w:themeFillTint="33"/>
            <w:vAlign w:val="center"/>
          </w:tcPr>
          <w:p w14:paraId="4BC5DD7B" w14:textId="77777777" w:rsidR="007F3FCE" w:rsidRPr="00241516" w:rsidRDefault="007F3FCE" w:rsidP="005438A0">
            <w:pPr>
              <w:pStyle w:val="tabela"/>
            </w:pPr>
            <w:r w:rsidRPr="00241516">
              <w:rPr>
                <w:rFonts w:cs="Calibri"/>
              </w:rPr>
              <w:t>2017</w:t>
            </w:r>
          </w:p>
        </w:tc>
        <w:tc>
          <w:tcPr>
            <w:tcW w:w="862" w:type="dxa"/>
            <w:shd w:val="clear" w:color="auto" w:fill="D9E2F3" w:themeFill="accent5" w:themeFillTint="33"/>
            <w:vAlign w:val="center"/>
          </w:tcPr>
          <w:p w14:paraId="00CEA143" w14:textId="77777777" w:rsidR="007F3FCE" w:rsidRPr="00241516" w:rsidRDefault="007F3FCE" w:rsidP="005438A0">
            <w:pPr>
              <w:pStyle w:val="tabela"/>
            </w:pPr>
            <w:r w:rsidRPr="00241516">
              <w:rPr>
                <w:rFonts w:cs="Calibri"/>
              </w:rPr>
              <w:t>2018</w:t>
            </w:r>
          </w:p>
        </w:tc>
        <w:tc>
          <w:tcPr>
            <w:tcW w:w="863" w:type="dxa"/>
            <w:shd w:val="clear" w:color="auto" w:fill="D9E2F3" w:themeFill="accent5" w:themeFillTint="33"/>
            <w:vAlign w:val="center"/>
          </w:tcPr>
          <w:p w14:paraId="120D3832" w14:textId="77777777" w:rsidR="007F3FCE" w:rsidRPr="00241516" w:rsidRDefault="007F3FCE" w:rsidP="005438A0">
            <w:pPr>
              <w:pStyle w:val="tabela"/>
            </w:pPr>
            <w:r w:rsidRPr="00241516">
              <w:rPr>
                <w:rFonts w:cs="Calibri"/>
              </w:rPr>
              <w:t>2019</w:t>
            </w:r>
          </w:p>
        </w:tc>
        <w:tc>
          <w:tcPr>
            <w:tcW w:w="863" w:type="dxa"/>
            <w:shd w:val="clear" w:color="auto" w:fill="D9E2F3" w:themeFill="accent5" w:themeFillTint="33"/>
            <w:vAlign w:val="center"/>
          </w:tcPr>
          <w:p w14:paraId="20319A21" w14:textId="77777777" w:rsidR="007F3FCE" w:rsidRPr="00241516" w:rsidRDefault="007F3FCE" w:rsidP="005438A0">
            <w:pPr>
              <w:pStyle w:val="tabela"/>
            </w:pPr>
            <w:r w:rsidRPr="00241516">
              <w:rPr>
                <w:rFonts w:cs="Calibri"/>
              </w:rPr>
              <w:t>2020</w:t>
            </w:r>
          </w:p>
        </w:tc>
        <w:tc>
          <w:tcPr>
            <w:tcW w:w="862" w:type="dxa"/>
            <w:shd w:val="clear" w:color="auto" w:fill="D9E2F3" w:themeFill="accent5" w:themeFillTint="33"/>
            <w:vAlign w:val="center"/>
          </w:tcPr>
          <w:p w14:paraId="29F2994D" w14:textId="77777777" w:rsidR="007F3FCE" w:rsidRPr="00241516" w:rsidRDefault="007F3FCE" w:rsidP="005438A0">
            <w:pPr>
              <w:pStyle w:val="tabela"/>
            </w:pPr>
            <w:r w:rsidRPr="00241516">
              <w:rPr>
                <w:rFonts w:cs="Calibri"/>
              </w:rPr>
              <w:t>2021</w:t>
            </w:r>
          </w:p>
        </w:tc>
        <w:tc>
          <w:tcPr>
            <w:tcW w:w="863" w:type="dxa"/>
            <w:shd w:val="clear" w:color="auto" w:fill="D9E2F3" w:themeFill="accent5" w:themeFillTint="33"/>
            <w:vAlign w:val="center"/>
          </w:tcPr>
          <w:p w14:paraId="5AEFEEBC" w14:textId="77777777" w:rsidR="007F3FCE" w:rsidRPr="00241516" w:rsidRDefault="007F3FCE" w:rsidP="005438A0">
            <w:pPr>
              <w:pStyle w:val="tabela"/>
            </w:pPr>
            <w:r w:rsidRPr="00241516">
              <w:rPr>
                <w:rFonts w:cs="Calibri"/>
              </w:rPr>
              <w:t>2022</w:t>
            </w:r>
          </w:p>
        </w:tc>
        <w:tc>
          <w:tcPr>
            <w:tcW w:w="863" w:type="dxa"/>
            <w:shd w:val="clear" w:color="auto" w:fill="D9E2F3" w:themeFill="accent5" w:themeFillTint="33"/>
            <w:vAlign w:val="center"/>
          </w:tcPr>
          <w:p w14:paraId="41A676A1" w14:textId="77777777" w:rsidR="007F3FCE" w:rsidRPr="00241516" w:rsidRDefault="007F3FCE" w:rsidP="005438A0">
            <w:pPr>
              <w:pStyle w:val="tabela"/>
            </w:pPr>
            <w:r w:rsidRPr="00241516">
              <w:rPr>
                <w:rFonts w:cs="Calibri"/>
              </w:rPr>
              <w:t>2023</w:t>
            </w:r>
          </w:p>
        </w:tc>
      </w:tr>
      <w:tr w:rsidR="007F3FCE" w:rsidRPr="00241516" w14:paraId="351E4817" w14:textId="77777777" w:rsidTr="007F3FCE">
        <w:trPr>
          <w:jc w:val="center"/>
        </w:trPr>
        <w:tc>
          <w:tcPr>
            <w:tcW w:w="2161" w:type="dxa"/>
            <w:shd w:val="clear" w:color="auto" w:fill="auto"/>
            <w:vAlign w:val="bottom"/>
          </w:tcPr>
          <w:p w14:paraId="6F160474" w14:textId="77777777" w:rsidR="007F3FCE" w:rsidRPr="00241516" w:rsidRDefault="007F3FCE" w:rsidP="007F3FCE">
            <w:pPr>
              <w:pStyle w:val="tabela"/>
              <w:rPr>
                <w:rFonts w:eastAsia="Times New Roman" w:cs="Arial"/>
                <w:color w:val="000000"/>
              </w:rPr>
            </w:pPr>
            <w:r w:rsidRPr="00241516">
              <w:rPr>
                <w:rFonts w:cs="Calibri"/>
              </w:rPr>
              <w:t>0 - 9</w:t>
            </w:r>
          </w:p>
        </w:tc>
        <w:tc>
          <w:tcPr>
            <w:tcW w:w="862" w:type="dxa"/>
            <w:vAlign w:val="bottom"/>
          </w:tcPr>
          <w:p w14:paraId="3AB5C470" w14:textId="0E746F25" w:rsidR="007F3FCE" w:rsidRPr="007F3FCE" w:rsidRDefault="007F3FCE" w:rsidP="007F3FCE">
            <w:pPr>
              <w:pStyle w:val="tabela"/>
            </w:pPr>
            <w:r w:rsidRPr="007F3FCE">
              <w:t>25 070</w:t>
            </w:r>
          </w:p>
        </w:tc>
        <w:tc>
          <w:tcPr>
            <w:tcW w:w="863" w:type="dxa"/>
            <w:shd w:val="clear" w:color="auto" w:fill="auto"/>
            <w:vAlign w:val="bottom"/>
          </w:tcPr>
          <w:p w14:paraId="6A3DBE8C" w14:textId="45AABE52" w:rsidR="007F3FCE" w:rsidRPr="007F3FCE" w:rsidRDefault="007F3FCE" w:rsidP="007F3FCE">
            <w:pPr>
              <w:pStyle w:val="tabela"/>
            </w:pPr>
            <w:r w:rsidRPr="007F3FCE">
              <w:t>25 188</w:t>
            </w:r>
          </w:p>
        </w:tc>
        <w:tc>
          <w:tcPr>
            <w:tcW w:w="862" w:type="dxa"/>
            <w:shd w:val="clear" w:color="auto" w:fill="auto"/>
            <w:vAlign w:val="bottom"/>
          </w:tcPr>
          <w:p w14:paraId="5DC3F419" w14:textId="3104A037" w:rsidR="007F3FCE" w:rsidRPr="007F3FCE" w:rsidRDefault="007F3FCE" w:rsidP="007F3FCE">
            <w:pPr>
              <w:pStyle w:val="tabela"/>
            </w:pPr>
            <w:r w:rsidRPr="007F3FCE">
              <w:t>25 131</w:t>
            </w:r>
          </w:p>
        </w:tc>
        <w:tc>
          <w:tcPr>
            <w:tcW w:w="863" w:type="dxa"/>
            <w:shd w:val="clear" w:color="auto" w:fill="auto"/>
            <w:vAlign w:val="bottom"/>
          </w:tcPr>
          <w:p w14:paraId="41784ADC" w14:textId="572CE58D" w:rsidR="007F3FCE" w:rsidRPr="007F3FCE" w:rsidRDefault="007F3FCE" w:rsidP="007F3FCE">
            <w:pPr>
              <w:pStyle w:val="tabela"/>
            </w:pPr>
            <w:r w:rsidRPr="007F3FCE">
              <w:t>25 451</w:t>
            </w:r>
          </w:p>
        </w:tc>
        <w:tc>
          <w:tcPr>
            <w:tcW w:w="863" w:type="dxa"/>
            <w:shd w:val="clear" w:color="auto" w:fill="auto"/>
            <w:vAlign w:val="bottom"/>
          </w:tcPr>
          <w:p w14:paraId="3EDCA35A" w14:textId="74506F9A" w:rsidR="007F3FCE" w:rsidRPr="007F3FCE" w:rsidRDefault="007F3FCE" w:rsidP="007F3FCE">
            <w:pPr>
              <w:pStyle w:val="tabela"/>
            </w:pPr>
            <w:r w:rsidRPr="007F3FCE">
              <w:t>26 258</w:t>
            </w:r>
          </w:p>
        </w:tc>
        <w:tc>
          <w:tcPr>
            <w:tcW w:w="862" w:type="dxa"/>
            <w:vAlign w:val="bottom"/>
          </w:tcPr>
          <w:p w14:paraId="31738DD6" w14:textId="56E6FE12" w:rsidR="007F3FCE" w:rsidRPr="007F3FCE" w:rsidRDefault="007F3FCE" w:rsidP="007F3FCE">
            <w:pPr>
              <w:pStyle w:val="tabela"/>
            </w:pPr>
            <w:r w:rsidRPr="007F3FCE">
              <w:t>26 988</w:t>
            </w:r>
          </w:p>
        </w:tc>
        <w:tc>
          <w:tcPr>
            <w:tcW w:w="863" w:type="dxa"/>
            <w:vAlign w:val="bottom"/>
          </w:tcPr>
          <w:p w14:paraId="391511ED" w14:textId="05C5C0E8" w:rsidR="007F3FCE" w:rsidRPr="007F3FCE" w:rsidRDefault="007F3FCE" w:rsidP="007F3FCE">
            <w:pPr>
              <w:pStyle w:val="tabela"/>
            </w:pPr>
            <w:r w:rsidRPr="007F3FCE">
              <w:t>27 400</w:t>
            </w:r>
          </w:p>
        </w:tc>
        <w:tc>
          <w:tcPr>
            <w:tcW w:w="863" w:type="dxa"/>
            <w:vAlign w:val="bottom"/>
          </w:tcPr>
          <w:p w14:paraId="785D7A00" w14:textId="4C21B5A7" w:rsidR="007F3FCE" w:rsidRPr="007F3FCE" w:rsidRDefault="007F3FCE" w:rsidP="007F3FCE">
            <w:pPr>
              <w:pStyle w:val="tabela"/>
            </w:pPr>
            <w:r w:rsidRPr="007F3FCE">
              <w:t>27 945</w:t>
            </w:r>
          </w:p>
        </w:tc>
      </w:tr>
      <w:tr w:rsidR="007F3FCE" w:rsidRPr="00241516" w14:paraId="438745B4" w14:textId="77777777" w:rsidTr="007F3FCE">
        <w:trPr>
          <w:jc w:val="center"/>
        </w:trPr>
        <w:tc>
          <w:tcPr>
            <w:tcW w:w="2161" w:type="dxa"/>
            <w:shd w:val="clear" w:color="auto" w:fill="auto"/>
            <w:vAlign w:val="bottom"/>
          </w:tcPr>
          <w:p w14:paraId="65C05805" w14:textId="77777777" w:rsidR="007F3FCE" w:rsidRPr="00241516" w:rsidRDefault="007F3FCE" w:rsidP="007F3FCE">
            <w:pPr>
              <w:pStyle w:val="tabela"/>
              <w:rPr>
                <w:rFonts w:cs="Arial"/>
                <w:color w:val="000000"/>
              </w:rPr>
            </w:pPr>
            <w:r w:rsidRPr="00241516">
              <w:rPr>
                <w:rFonts w:cs="Calibri"/>
              </w:rPr>
              <w:t>10 - 49</w:t>
            </w:r>
          </w:p>
        </w:tc>
        <w:tc>
          <w:tcPr>
            <w:tcW w:w="862" w:type="dxa"/>
            <w:vAlign w:val="bottom"/>
          </w:tcPr>
          <w:p w14:paraId="1EFDA477" w14:textId="49635F1C" w:rsidR="007F3FCE" w:rsidRPr="007F3FCE" w:rsidRDefault="007F3FCE" w:rsidP="007F3FCE">
            <w:pPr>
              <w:pStyle w:val="tabela"/>
            </w:pPr>
            <w:r w:rsidRPr="007F3FCE">
              <w:t>802</w:t>
            </w:r>
          </w:p>
        </w:tc>
        <w:tc>
          <w:tcPr>
            <w:tcW w:w="863" w:type="dxa"/>
            <w:shd w:val="clear" w:color="auto" w:fill="auto"/>
            <w:vAlign w:val="bottom"/>
          </w:tcPr>
          <w:p w14:paraId="039B2B3F" w14:textId="52EA91E2" w:rsidR="007F3FCE" w:rsidRPr="007F3FCE" w:rsidRDefault="007F3FCE" w:rsidP="007F3FCE">
            <w:pPr>
              <w:pStyle w:val="tabela"/>
            </w:pPr>
            <w:r w:rsidRPr="007F3FCE">
              <w:t>787</w:t>
            </w:r>
          </w:p>
        </w:tc>
        <w:tc>
          <w:tcPr>
            <w:tcW w:w="862" w:type="dxa"/>
            <w:shd w:val="clear" w:color="auto" w:fill="auto"/>
            <w:vAlign w:val="bottom"/>
          </w:tcPr>
          <w:p w14:paraId="72D6C455" w14:textId="648015B3" w:rsidR="007F3FCE" w:rsidRPr="007F3FCE" w:rsidRDefault="007F3FCE" w:rsidP="007F3FCE">
            <w:pPr>
              <w:pStyle w:val="tabela"/>
            </w:pPr>
            <w:r w:rsidRPr="007F3FCE">
              <w:t>760</w:t>
            </w:r>
          </w:p>
        </w:tc>
        <w:tc>
          <w:tcPr>
            <w:tcW w:w="863" w:type="dxa"/>
            <w:shd w:val="clear" w:color="auto" w:fill="auto"/>
            <w:vAlign w:val="bottom"/>
          </w:tcPr>
          <w:p w14:paraId="3436F6C7" w14:textId="0033C3AF" w:rsidR="007F3FCE" w:rsidRPr="007F3FCE" w:rsidRDefault="007F3FCE" w:rsidP="007F3FCE">
            <w:pPr>
              <w:pStyle w:val="tabela"/>
            </w:pPr>
            <w:r w:rsidRPr="007F3FCE">
              <w:t>763</w:t>
            </w:r>
          </w:p>
        </w:tc>
        <w:tc>
          <w:tcPr>
            <w:tcW w:w="863" w:type="dxa"/>
            <w:shd w:val="clear" w:color="auto" w:fill="auto"/>
            <w:vAlign w:val="bottom"/>
          </w:tcPr>
          <w:p w14:paraId="3BA5FA8C" w14:textId="1DD36330" w:rsidR="007F3FCE" w:rsidRPr="007F3FCE" w:rsidRDefault="007F3FCE" w:rsidP="007F3FCE">
            <w:pPr>
              <w:pStyle w:val="tabela"/>
            </w:pPr>
            <w:r w:rsidRPr="007F3FCE">
              <w:t>743</w:t>
            </w:r>
          </w:p>
        </w:tc>
        <w:tc>
          <w:tcPr>
            <w:tcW w:w="862" w:type="dxa"/>
            <w:vAlign w:val="bottom"/>
          </w:tcPr>
          <w:p w14:paraId="6989A6EC" w14:textId="419B8047" w:rsidR="007F3FCE" w:rsidRPr="007F3FCE" w:rsidRDefault="007F3FCE" w:rsidP="007F3FCE">
            <w:pPr>
              <w:pStyle w:val="tabela"/>
            </w:pPr>
            <w:r w:rsidRPr="007F3FCE">
              <w:t>743</w:t>
            </w:r>
          </w:p>
        </w:tc>
        <w:tc>
          <w:tcPr>
            <w:tcW w:w="863" w:type="dxa"/>
            <w:vAlign w:val="bottom"/>
          </w:tcPr>
          <w:p w14:paraId="60D5924F" w14:textId="3F8E04A1" w:rsidR="007F3FCE" w:rsidRPr="007F3FCE" w:rsidRDefault="007F3FCE" w:rsidP="007F3FCE">
            <w:pPr>
              <w:pStyle w:val="tabela"/>
            </w:pPr>
            <w:r w:rsidRPr="007F3FCE">
              <w:t>735</w:t>
            </w:r>
          </w:p>
        </w:tc>
        <w:tc>
          <w:tcPr>
            <w:tcW w:w="863" w:type="dxa"/>
            <w:vAlign w:val="bottom"/>
          </w:tcPr>
          <w:p w14:paraId="7C5AD416" w14:textId="2D9B3AE6" w:rsidR="007F3FCE" w:rsidRPr="007F3FCE" w:rsidRDefault="007F3FCE" w:rsidP="007F3FCE">
            <w:pPr>
              <w:pStyle w:val="tabela"/>
            </w:pPr>
            <w:r w:rsidRPr="007F3FCE">
              <w:t>728</w:t>
            </w:r>
          </w:p>
        </w:tc>
      </w:tr>
      <w:tr w:rsidR="007F3FCE" w:rsidRPr="00241516" w14:paraId="0FB9C50A" w14:textId="77777777" w:rsidTr="007F3FCE">
        <w:trPr>
          <w:jc w:val="center"/>
        </w:trPr>
        <w:tc>
          <w:tcPr>
            <w:tcW w:w="2161" w:type="dxa"/>
            <w:shd w:val="clear" w:color="auto" w:fill="auto"/>
            <w:vAlign w:val="bottom"/>
          </w:tcPr>
          <w:p w14:paraId="3789F204" w14:textId="77777777" w:rsidR="007F3FCE" w:rsidRPr="00241516" w:rsidRDefault="007F3FCE" w:rsidP="007F3FCE">
            <w:pPr>
              <w:pStyle w:val="tabela"/>
              <w:rPr>
                <w:rFonts w:cs="Arial"/>
                <w:color w:val="000000"/>
              </w:rPr>
            </w:pPr>
            <w:r w:rsidRPr="00241516">
              <w:rPr>
                <w:rFonts w:cs="Calibri"/>
              </w:rPr>
              <w:t>50 - 249</w:t>
            </w:r>
          </w:p>
        </w:tc>
        <w:tc>
          <w:tcPr>
            <w:tcW w:w="862" w:type="dxa"/>
            <w:vAlign w:val="bottom"/>
          </w:tcPr>
          <w:p w14:paraId="4216654F" w14:textId="2F13763A" w:rsidR="007F3FCE" w:rsidRPr="007F3FCE" w:rsidRDefault="007F3FCE" w:rsidP="007F3FCE">
            <w:pPr>
              <w:pStyle w:val="tabela"/>
            </w:pPr>
            <w:r w:rsidRPr="007F3FCE">
              <w:t>208</w:t>
            </w:r>
          </w:p>
        </w:tc>
        <w:tc>
          <w:tcPr>
            <w:tcW w:w="863" w:type="dxa"/>
            <w:shd w:val="clear" w:color="auto" w:fill="auto"/>
            <w:vAlign w:val="bottom"/>
          </w:tcPr>
          <w:p w14:paraId="70396A14" w14:textId="02F5C38B" w:rsidR="007F3FCE" w:rsidRPr="007F3FCE" w:rsidRDefault="007F3FCE" w:rsidP="007F3FCE">
            <w:pPr>
              <w:pStyle w:val="tabela"/>
            </w:pPr>
            <w:r w:rsidRPr="007F3FCE">
              <w:t>208</w:t>
            </w:r>
          </w:p>
        </w:tc>
        <w:tc>
          <w:tcPr>
            <w:tcW w:w="862" w:type="dxa"/>
            <w:shd w:val="clear" w:color="auto" w:fill="auto"/>
            <w:vAlign w:val="bottom"/>
          </w:tcPr>
          <w:p w14:paraId="65A76E0F" w14:textId="3351315F" w:rsidR="007F3FCE" w:rsidRPr="007F3FCE" w:rsidRDefault="007F3FCE" w:rsidP="007F3FCE">
            <w:pPr>
              <w:pStyle w:val="tabela"/>
            </w:pPr>
            <w:r w:rsidRPr="007F3FCE">
              <w:t>205</w:t>
            </w:r>
          </w:p>
        </w:tc>
        <w:tc>
          <w:tcPr>
            <w:tcW w:w="863" w:type="dxa"/>
            <w:shd w:val="clear" w:color="auto" w:fill="auto"/>
            <w:vAlign w:val="bottom"/>
          </w:tcPr>
          <w:p w14:paraId="63362BC2" w14:textId="424D3A73" w:rsidR="007F3FCE" w:rsidRPr="007F3FCE" w:rsidRDefault="007F3FCE" w:rsidP="007F3FCE">
            <w:pPr>
              <w:pStyle w:val="tabela"/>
            </w:pPr>
            <w:r w:rsidRPr="007F3FCE">
              <w:t>201</w:t>
            </w:r>
          </w:p>
        </w:tc>
        <w:tc>
          <w:tcPr>
            <w:tcW w:w="863" w:type="dxa"/>
            <w:shd w:val="clear" w:color="auto" w:fill="auto"/>
            <w:vAlign w:val="bottom"/>
          </w:tcPr>
          <w:p w14:paraId="3039AA6A" w14:textId="41C1EB4F" w:rsidR="007F3FCE" w:rsidRPr="007F3FCE" w:rsidRDefault="007F3FCE" w:rsidP="007F3FCE">
            <w:pPr>
              <w:pStyle w:val="tabela"/>
            </w:pPr>
            <w:r w:rsidRPr="007F3FCE">
              <w:t>198</w:t>
            </w:r>
          </w:p>
        </w:tc>
        <w:tc>
          <w:tcPr>
            <w:tcW w:w="862" w:type="dxa"/>
            <w:vAlign w:val="bottom"/>
          </w:tcPr>
          <w:p w14:paraId="2F4B5E6E" w14:textId="3BA6ED93" w:rsidR="007F3FCE" w:rsidRPr="007F3FCE" w:rsidRDefault="007F3FCE" w:rsidP="007F3FCE">
            <w:pPr>
              <w:pStyle w:val="tabela"/>
            </w:pPr>
            <w:r w:rsidRPr="007F3FCE">
              <w:t>196</w:t>
            </w:r>
          </w:p>
        </w:tc>
        <w:tc>
          <w:tcPr>
            <w:tcW w:w="863" w:type="dxa"/>
            <w:vAlign w:val="bottom"/>
          </w:tcPr>
          <w:p w14:paraId="79726518" w14:textId="0B7B7F54" w:rsidR="007F3FCE" w:rsidRPr="007F3FCE" w:rsidRDefault="007F3FCE" w:rsidP="007F3FCE">
            <w:pPr>
              <w:pStyle w:val="tabela"/>
            </w:pPr>
            <w:r w:rsidRPr="007F3FCE">
              <w:t>192</w:t>
            </w:r>
          </w:p>
        </w:tc>
        <w:tc>
          <w:tcPr>
            <w:tcW w:w="863" w:type="dxa"/>
            <w:vAlign w:val="bottom"/>
          </w:tcPr>
          <w:p w14:paraId="349D4055" w14:textId="23D89622" w:rsidR="007F3FCE" w:rsidRPr="007F3FCE" w:rsidRDefault="007F3FCE" w:rsidP="007F3FCE">
            <w:pPr>
              <w:pStyle w:val="tabela"/>
            </w:pPr>
            <w:r w:rsidRPr="007F3FCE">
              <w:t>187</w:t>
            </w:r>
          </w:p>
        </w:tc>
      </w:tr>
      <w:tr w:rsidR="007F3FCE" w:rsidRPr="00241516" w14:paraId="1896F6DC" w14:textId="77777777" w:rsidTr="007F3FCE">
        <w:trPr>
          <w:jc w:val="center"/>
        </w:trPr>
        <w:tc>
          <w:tcPr>
            <w:tcW w:w="2161" w:type="dxa"/>
            <w:shd w:val="clear" w:color="auto" w:fill="auto"/>
            <w:vAlign w:val="bottom"/>
          </w:tcPr>
          <w:p w14:paraId="64C8C109" w14:textId="77777777" w:rsidR="007F3FCE" w:rsidRPr="00241516" w:rsidRDefault="007F3FCE" w:rsidP="007F3FCE">
            <w:pPr>
              <w:pStyle w:val="tabela"/>
              <w:rPr>
                <w:rFonts w:cs="Arial"/>
                <w:color w:val="000000"/>
              </w:rPr>
            </w:pPr>
            <w:r w:rsidRPr="00241516">
              <w:rPr>
                <w:rFonts w:cs="Calibri"/>
              </w:rPr>
              <w:t>250 - 999</w:t>
            </w:r>
          </w:p>
        </w:tc>
        <w:tc>
          <w:tcPr>
            <w:tcW w:w="862" w:type="dxa"/>
            <w:vAlign w:val="bottom"/>
          </w:tcPr>
          <w:p w14:paraId="04A25D26" w14:textId="0B0136A6" w:rsidR="007F3FCE" w:rsidRPr="007F3FCE" w:rsidRDefault="007F3FCE" w:rsidP="007F3FCE">
            <w:pPr>
              <w:pStyle w:val="tabela"/>
            </w:pPr>
            <w:r w:rsidRPr="007F3FCE">
              <w:t>37</w:t>
            </w:r>
          </w:p>
        </w:tc>
        <w:tc>
          <w:tcPr>
            <w:tcW w:w="863" w:type="dxa"/>
            <w:shd w:val="clear" w:color="auto" w:fill="auto"/>
            <w:vAlign w:val="bottom"/>
          </w:tcPr>
          <w:p w14:paraId="63DC3D57" w14:textId="5D4C84A6" w:rsidR="007F3FCE" w:rsidRPr="007F3FCE" w:rsidRDefault="007F3FCE" w:rsidP="007F3FCE">
            <w:pPr>
              <w:pStyle w:val="tabela"/>
            </w:pPr>
            <w:r w:rsidRPr="007F3FCE">
              <w:t>35</w:t>
            </w:r>
          </w:p>
        </w:tc>
        <w:tc>
          <w:tcPr>
            <w:tcW w:w="862" w:type="dxa"/>
            <w:shd w:val="clear" w:color="auto" w:fill="auto"/>
            <w:vAlign w:val="bottom"/>
          </w:tcPr>
          <w:p w14:paraId="132A17D6" w14:textId="4C382F9F" w:rsidR="007F3FCE" w:rsidRPr="007F3FCE" w:rsidRDefault="007F3FCE" w:rsidP="007F3FCE">
            <w:pPr>
              <w:pStyle w:val="tabela"/>
            </w:pPr>
            <w:r w:rsidRPr="007F3FCE">
              <w:t>34</w:t>
            </w:r>
          </w:p>
        </w:tc>
        <w:tc>
          <w:tcPr>
            <w:tcW w:w="863" w:type="dxa"/>
            <w:shd w:val="clear" w:color="auto" w:fill="auto"/>
            <w:vAlign w:val="bottom"/>
          </w:tcPr>
          <w:p w14:paraId="50E12F6D" w14:textId="4D75FFCC" w:rsidR="007F3FCE" w:rsidRPr="007F3FCE" w:rsidRDefault="007F3FCE" w:rsidP="007F3FCE">
            <w:pPr>
              <w:pStyle w:val="tabela"/>
            </w:pPr>
            <w:r w:rsidRPr="007F3FCE">
              <w:t>33</w:t>
            </w:r>
          </w:p>
        </w:tc>
        <w:tc>
          <w:tcPr>
            <w:tcW w:w="863" w:type="dxa"/>
            <w:shd w:val="clear" w:color="auto" w:fill="auto"/>
            <w:vAlign w:val="bottom"/>
          </w:tcPr>
          <w:p w14:paraId="69E55BC3" w14:textId="1CA467BC" w:rsidR="007F3FCE" w:rsidRPr="007F3FCE" w:rsidRDefault="007F3FCE" w:rsidP="007F3FCE">
            <w:pPr>
              <w:pStyle w:val="tabela"/>
            </w:pPr>
            <w:r w:rsidRPr="007F3FCE">
              <w:t>33</w:t>
            </w:r>
          </w:p>
        </w:tc>
        <w:tc>
          <w:tcPr>
            <w:tcW w:w="862" w:type="dxa"/>
            <w:vAlign w:val="bottom"/>
          </w:tcPr>
          <w:p w14:paraId="1EFE28A6" w14:textId="43201E5D" w:rsidR="007F3FCE" w:rsidRPr="007F3FCE" w:rsidRDefault="007F3FCE" w:rsidP="007F3FCE">
            <w:pPr>
              <w:pStyle w:val="tabela"/>
            </w:pPr>
            <w:r w:rsidRPr="007F3FCE">
              <w:t>34</w:t>
            </w:r>
          </w:p>
        </w:tc>
        <w:tc>
          <w:tcPr>
            <w:tcW w:w="863" w:type="dxa"/>
            <w:vAlign w:val="bottom"/>
          </w:tcPr>
          <w:p w14:paraId="176A35DC" w14:textId="3C43E594" w:rsidR="007F3FCE" w:rsidRPr="007F3FCE" w:rsidRDefault="007F3FCE" w:rsidP="007F3FCE">
            <w:pPr>
              <w:pStyle w:val="tabela"/>
            </w:pPr>
            <w:r w:rsidRPr="007F3FCE">
              <w:t>34</w:t>
            </w:r>
          </w:p>
        </w:tc>
        <w:tc>
          <w:tcPr>
            <w:tcW w:w="863" w:type="dxa"/>
            <w:vAlign w:val="bottom"/>
          </w:tcPr>
          <w:p w14:paraId="60A0EC52" w14:textId="7683C143" w:rsidR="007F3FCE" w:rsidRPr="007F3FCE" w:rsidRDefault="007F3FCE" w:rsidP="007F3FCE">
            <w:pPr>
              <w:pStyle w:val="tabela"/>
            </w:pPr>
            <w:r w:rsidRPr="007F3FCE">
              <w:t>33</w:t>
            </w:r>
          </w:p>
        </w:tc>
      </w:tr>
      <w:tr w:rsidR="007F3FCE" w:rsidRPr="00241516" w14:paraId="4AA60B71" w14:textId="77777777" w:rsidTr="007F3FCE">
        <w:trPr>
          <w:jc w:val="center"/>
        </w:trPr>
        <w:tc>
          <w:tcPr>
            <w:tcW w:w="2161" w:type="dxa"/>
            <w:shd w:val="clear" w:color="auto" w:fill="auto"/>
            <w:vAlign w:val="bottom"/>
          </w:tcPr>
          <w:p w14:paraId="72890D11" w14:textId="77777777" w:rsidR="007F3FCE" w:rsidRPr="00241516" w:rsidRDefault="007F3FCE" w:rsidP="007F3FCE">
            <w:pPr>
              <w:pStyle w:val="tabela"/>
              <w:rPr>
                <w:rFonts w:cs="Arial"/>
                <w:color w:val="000000"/>
              </w:rPr>
            </w:pPr>
            <w:r w:rsidRPr="00241516">
              <w:rPr>
                <w:rFonts w:cs="Calibri"/>
              </w:rPr>
              <w:t>1000 i więcej</w:t>
            </w:r>
          </w:p>
        </w:tc>
        <w:tc>
          <w:tcPr>
            <w:tcW w:w="862" w:type="dxa"/>
            <w:vAlign w:val="bottom"/>
          </w:tcPr>
          <w:p w14:paraId="0EC73965" w14:textId="2E620309" w:rsidR="007F3FCE" w:rsidRPr="007F3FCE" w:rsidRDefault="007F3FCE" w:rsidP="007F3FCE">
            <w:pPr>
              <w:pStyle w:val="tabela"/>
            </w:pPr>
            <w:r w:rsidRPr="007F3FCE">
              <w:t>7</w:t>
            </w:r>
          </w:p>
        </w:tc>
        <w:tc>
          <w:tcPr>
            <w:tcW w:w="863" w:type="dxa"/>
            <w:shd w:val="clear" w:color="auto" w:fill="auto"/>
            <w:vAlign w:val="bottom"/>
          </w:tcPr>
          <w:p w14:paraId="0BF180AE" w14:textId="0F5B8152" w:rsidR="007F3FCE" w:rsidRPr="007F3FCE" w:rsidRDefault="007F3FCE" w:rsidP="007F3FCE">
            <w:pPr>
              <w:pStyle w:val="tabela"/>
            </w:pPr>
            <w:r w:rsidRPr="007F3FCE">
              <w:t>8</w:t>
            </w:r>
          </w:p>
        </w:tc>
        <w:tc>
          <w:tcPr>
            <w:tcW w:w="862" w:type="dxa"/>
            <w:shd w:val="clear" w:color="auto" w:fill="auto"/>
            <w:vAlign w:val="bottom"/>
          </w:tcPr>
          <w:p w14:paraId="4AE25466" w14:textId="061E90C0" w:rsidR="007F3FCE" w:rsidRPr="007F3FCE" w:rsidRDefault="007F3FCE" w:rsidP="007F3FCE">
            <w:pPr>
              <w:pStyle w:val="tabela"/>
            </w:pPr>
            <w:r w:rsidRPr="007F3FCE">
              <w:t>8</w:t>
            </w:r>
          </w:p>
        </w:tc>
        <w:tc>
          <w:tcPr>
            <w:tcW w:w="863" w:type="dxa"/>
            <w:shd w:val="clear" w:color="auto" w:fill="auto"/>
            <w:vAlign w:val="bottom"/>
          </w:tcPr>
          <w:p w14:paraId="67CCA7F1" w14:textId="6E4934CD" w:rsidR="007F3FCE" w:rsidRPr="007F3FCE" w:rsidRDefault="007F3FCE" w:rsidP="007F3FCE">
            <w:pPr>
              <w:pStyle w:val="tabela"/>
            </w:pPr>
            <w:r w:rsidRPr="007F3FCE">
              <w:t>7</w:t>
            </w:r>
          </w:p>
        </w:tc>
        <w:tc>
          <w:tcPr>
            <w:tcW w:w="863" w:type="dxa"/>
            <w:shd w:val="clear" w:color="auto" w:fill="auto"/>
            <w:vAlign w:val="bottom"/>
          </w:tcPr>
          <w:p w14:paraId="3153AF0E" w14:textId="6547D540" w:rsidR="007F3FCE" w:rsidRPr="007F3FCE" w:rsidRDefault="007F3FCE" w:rsidP="007F3FCE">
            <w:pPr>
              <w:pStyle w:val="tabela"/>
            </w:pPr>
            <w:r w:rsidRPr="007F3FCE">
              <w:t>7</w:t>
            </w:r>
          </w:p>
        </w:tc>
        <w:tc>
          <w:tcPr>
            <w:tcW w:w="862" w:type="dxa"/>
            <w:vAlign w:val="bottom"/>
          </w:tcPr>
          <w:p w14:paraId="726F7224" w14:textId="44D77226" w:rsidR="007F3FCE" w:rsidRPr="007F3FCE" w:rsidRDefault="007F3FCE" w:rsidP="007F3FCE">
            <w:pPr>
              <w:pStyle w:val="tabela"/>
            </w:pPr>
            <w:r w:rsidRPr="007F3FCE">
              <w:t>7</w:t>
            </w:r>
          </w:p>
        </w:tc>
        <w:tc>
          <w:tcPr>
            <w:tcW w:w="863" w:type="dxa"/>
            <w:vAlign w:val="bottom"/>
          </w:tcPr>
          <w:p w14:paraId="387AC8EA" w14:textId="5D495BEE" w:rsidR="007F3FCE" w:rsidRPr="007F3FCE" w:rsidRDefault="007F3FCE" w:rsidP="007F3FCE">
            <w:pPr>
              <w:pStyle w:val="tabela"/>
            </w:pPr>
            <w:r w:rsidRPr="007F3FCE">
              <w:t>7</w:t>
            </w:r>
          </w:p>
        </w:tc>
        <w:tc>
          <w:tcPr>
            <w:tcW w:w="863" w:type="dxa"/>
            <w:vAlign w:val="bottom"/>
          </w:tcPr>
          <w:p w14:paraId="597A79F8" w14:textId="7BD859FA" w:rsidR="007F3FCE" w:rsidRPr="007F3FCE" w:rsidRDefault="007F3FCE" w:rsidP="007F3FCE">
            <w:pPr>
              <w:pStyle w:val="tabela"/>
            </w:pPr>
            <w:r w:rsidRPr="007F3FCE">
              <w:t>7</w:t>
            </w:r>
          </w:p>
        </w:tc>
      </w:tr>
    </w:tbl>
    <w:p w14:paraId="5F11BA8D" w14:textId="77777777" w:rsidR="007F3FCE" w:rsidRDefault="007F3FCE" w:rsidP="00D57CB3">
      <w:pPr>
        <w:pStyle w:val="rdo"/>
      </w:pPr>
      <w:r w:rsidRPr="0023147B">
        <w:t>Źródło: opracowanie własne na podstawie GUS BDL</w:t>
      </w:r>
    </w:p>
    <w:p w14:paraId="35B2EA2A" w14:textId="74539FA9" w:rsidR="00C12F27" w:rsidRDefault="00C12F27" w:rsidP="00C12F27">
      <w:r>
        <w:t>Największe zakłady przemysłowe zlokalizowane są głównie w północno-wschodnich i południowo-zachodnich częściach miasta. Do największych przedsiębiorstw działających na terenie Torunia należą</w:t>
      </w:r>
      <w:r w:rsidR="0034053F">
        <w:t>:</w:t>
      </w:r>
      <w:r>
        <w:t xml:space="preserve"> </w:t>
      </w:r>
    </w:p>
    <w:p w14:paraId="5BE577E5" w14:textId="5398A02C" w:rsidR="0034053F" w:rsidRDefault="0034053F" w:rsidP="0034053F">
      <w:pPr>
        <w:pStyle w:val="Legenda"/>
      </w:pPr>
      <w:bookmarkStart w:id="146" w:name="_Toc175641957"/>
      <w:r>
        <w:t xml:space="preserve">Tabela </w:t>
      </w:r>
      <w:r w:rsidR="0054520A">
        <w:fldChar w:fldCharType="begin"/>
      </w:r>
      <w:r w:rsidR="0054520A">
        <w:instrText xml:space="preserve"> SEQ Tabela \* ARABIC </w:instrText>
      </w:r>
      <w:r w:rsidR="0054520A">
        <w:fldChar w:fldCharType="separate"/>
      </w:r>
      <w:r w:rsidR="00B61AD0">
        <w:rPr>
          <w:noProof/>
        </w:rPr>
        <w:t>8</w:t>
      </w:r>
      <w:r w:rsidR="0054520A">
        <w:rPr>
          <w:noProof/>
        </w:rPr>
        <w:fldChar w:fldCharType="end"/>
      </w:r>
      <w:r>
        <w:t xml:space="preserve"> Główne </w:t>
      </w:r>
      <w:r w:rsidR="0041367E">
        <w:t>zakłady przemysłowe w Toruniu</w:t>
      </w:r>
      <w:bookmarkEnd w:id="146"/>
      <w:r w:rsidR="0041367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20"/>
        <w:gridCol w:w="456"/>
        <w:gridCol w:w="4230"/>
      </w:tblGrid>
      <w:tr w:rsidR="00B55B9B" w:rsidRPr="00241516" w14:paraId="6F502F0E" w14:textId="77777777" w:rsidTr="00A237D1">
        <w:trPr>
          <w:trHeight w:val="469"/>
          <w:tblHeader/>
          <w:jc w:val="center"/>
        </w:trPr>
        <w:tc>
          <w:tcPr>
            <w:tcW w:w="456" w:type="dxa"/>
            <w:shd w:val="clear" w:color="auto" w:fill="D9E2F3" w:themeFill="accent5" w:themeFillTint="33"/>
            <w:vAlign w:val="center"/>
          </w:tcPr>
          <w:p w14:paraId="28AC280C" w14:textId="2A985814" w:rsidR="006C0B77" w:rsidRPr="00241516" w:rsidRDefault="006C0B77" w:rsidP="00E16102">
            <w:pPr>
              <w:pStyle w:val="tabela"/>
            </w:pPr>
            <w:r>
              <w:rPr>
                <w:rFonts w:cs="Calibri"/>
              </w:rPr>
              <w:t xml:space="preserve">Lp. </w:t>
            </w:r>
          </w:p>
        </w:tc>
        <w:tc>
          <w:tcPr>
            <w:tcW w:w="3934" w:type="dxa"/>
            <w:shd w:val="clear" w:color="auto" w:fill="D9E2F3" w:themeFill="accent5" w:themeFillTint="33"/>
            <w:vAlign w:val="center"/>
          </w:tcPr>
          <w:p w14:paraId="6F892A00" w14:textId="6AF33AD4" w:rsidR="006C0B77" w:rsidRPr="00241516" w:rsidRDefault="00035DC8" w:rsidP="00E16102">
            <w:pPr>
              <w:pStyle w:val="tabela"/>
            </w:pPr>
            <w:r>
              <w:t xml:space="preserve">Nazwa </w:t>
            </w:r>
          </w:p>
        </w:tc>
        <w:tc>
          <w:tcPr>
            <w:tcW w:w="425" w:type="dxa"/>
            <w:shd w:val="clear" w:color="auto" w:fill="D9E2F3" w:themeFill="accent5" w:themeFillTint="33"/>
            <w:vAlign w:val="center"/>
          </w:tcPr>
          <w:p w14:paraId="7C1D3370" w14:textId="41675A92" w:rsidR="006C0B77" w:rsidRPr="00241516" w:rsidRDefault="006C0B77" w:rsidP="00E16102">
            <w:pPr>
              <w:pStyle w:val="tabela"/>
            </w:pPr>
            <w:r>
              <w:rPr>
                <w:rFonts w:cs="Calibri"/>
              </w:rPr>
              <w:t xml:space="preserve">Lp. </w:t>
            </w:r>
          </w:p>
        </w:tc>
        <w:tc>
          <w:tcPr>
            <w:tcW w:w="4247" w:type="dxa"/>
            <w:shd w:val="clear" w:color="auto" w:fill="D9E2F3" w:themeFill="accent5" w:themeFillTint="33"/>
            <w:vAlign w:val="center"/>
          </w:tcPr>
          <w:p w14:paraId="074B5031" w14:textId="06869544" w:rsidR="006C0B77" w:rsidRPr="00241516" w:rsidRDefault="00035DC8" w:rsidP="00E16102">
            <w:pPr>
              <w:pStyle w:val="tabela"/>
            </w:pPr>
            <w:r>
              <w:rPr>
                <w:rFonts w:cs="Calibri"/>
              </w:rPr>
              <w:t xml:space="preserve">Nazwa </w:t>
            </w:r>
          </w:p>
        </w:tc>
      </w:tr>
      <w:tr w:rsidR="00B55B9B" w:rsidRPr="007F3FCE" w14:paraId="6E236354" w14:textId="77777777" w:rsidTr="002463F6">
        <w:trPr>
          <w:jc w:val="center"/>
        </w:trPr>
        <w:tc>
          <w:tcPr>
            <w:tcW w:w="456" w:type="dxa"/>
            <w:vAlign w:val="center"/>
          </w:tcPr>
          <w:p w14:paraId="722A2252" w14:textId="76A06040" w:rsidR="006C0B77" w:rsidRPr="007F3FCE" w:rsidRDefault="006C0B77" w:rsidP="002463F6">
            <w:pPr>
              <w:pStyle w:val="tabela"/>
              <w:jc w:val="left"/>
            </w:pPr>
            <w:r>
              <w:t>1</w:t>
            </w:r>
          </w:p>
        </w:tc>
        <w:tc>
          <w:tcPr>
            <w:tcW w:w="3934" w:type="dxa"/>
            <w:shd w:val="clear" w:color="auto" w:fill="auto"/>
            <w:vAlign w:val="center"/>
          </w:tcPr>
          <w:p w14:paraId="557395E7" w14:textId="5B87D6B1" w:rsidR="006C0B77" w:rsidRPr="007F3FCE" w:rsidRDefault="00035DC8" w:rsidP="002463F6">
            <w:pPr>
              <w:pStyle w:val="tabela"/>
              <w:jc w:val="left"/>
            </w:pPr>
            <w:r>
              <w:t xml:space="preserve">PGE </w:t>
            </w:r>
            <w:r w:rsidR="007509D7">
              <w:t>Toru</w:t>
            </w:r>
            <w:r w:rsidR="00A157CD">
              <w:t>ń S</w:t>
            </w:r>
            <w:r w:rsidR="00076DA0">
              <w:t>.</w:t>
            </w:r>
            <w:r w:rsidR="00A157CD">
              <w:t>A</w:t>
            </w:r>
            <w:r w:rsidR="00076DA0">
              <w:t>.</w:t>
            </w:r>
          </w:p>
        </w:tc>
        <w:tc>
          <w:tcPr>
            <w:tcW w:w="425" w:type="dxa"/>
            <w:shd w:val="clear" w:color="auto" w:fill="auto"/>
            <w:vAlign w:val="center"/>
          </w:tcPr>
          <w:p w14:paraId="4E4AB155" w14:textId="793FDB3D" w:rsidR="006C0B77" w:rsidRPr="007F3FCE" w:rsidRDefault="006C0B77" w:rsidP="002463F6">
            <w:pPr>
              <w:pStyle w:val="tabela"/>
            </w:pPr>
            <w:r>
              <w:t>6</w:t>
            </w:r>
          </w:p>
        </w:tc>
        <w:tc>
          <w:tcPr>
            <w:tcW w:w="4247" w:type="dxa"/>
            <w:shd w:val="clear" w:color="auto" w:fill="auto"/>
            <w:vAlign w:val="center"/>
          </w:tcPr>
          <w:p w14:paraId="2281F1BB" w14:textId="504EE72C" w:rsidR="006C0B77" w:rsidRPr="007F3FCE" w:rsidRDefault="002463F6" w:rsidP="002463F6">
            <w:pPr>
              <w:pStyle w:val="tabela"/>
              <w:jc w:val="left"/>
            </w:pPr>
            <w:r w:rsidRPr="002463F6">
              <w:t xml:space="preserve">Nova Trading </w:t>
            </w:r>
            <w:r w:rsidR="00776F02" w:rsidRPr="002463F6">
              <w:t>S. A</w:t>
            </w:r>
            <w:r w:rsidR="00776F02">
              <w:t>.</w:t>
            </w:r>
          </w:p>
        </w:tc>
      </w:tr>
      <w:tr w:rsidR="00B55B9B" w:rsidRPr="007F3FCE" w14:paraId="6A48222C" w14:textId="77777777" w:rsidTr="002463F6">
        <w:trPr>
          <w:jc w:val="center"/>
        </w:trPr>
        <w:tc>
          <w:tcPr>
            <w:tcW w:w="456" w:type="dxa"/>
            <w:vAlign w:val="center"/>
          </w:tcPr>
          <w:p w14:paraId="5EA689E5" w14:textId="01995E48" w:rsidR="006C0B77" w:rsidRPr="007F3FCE" w:rsidRDefault="006C0B77" w:rsidP="002463F6">
            <w:pPr>
              <w:pStyle w:val="tabela"/>
              <w:jc w:val="left"/>
            </w:pPr>
            <w:r>
              <w:t>2</w:t>
            </w:r>
          </w:p>
        </w:tc>
        <w:tc>
          <w:tcPr>
            <w:tcW w:w="3934" w:type="dxa"/>
            <w:shd w:val="clear" w:color="auto" w:fill="auto"/>
            <w:vAlign w:val="center"/>
          </w:tcPr>
          <w:p w14:paraId="3605041D" w14:textId="079797F2" w:rsidR="006C0B77" w:rsidRPr="007F3FCE" w:rsidRDefault="00A157CD" w:rsidP="002463F6">
            <w:pPr>
              <w:pStyle w:val="tabela"/>
              <w:jc w:val="left"/>
            </w:pPr>
            <w:r w:rsidRPr="00A157CD">
              <w:t>Toruńskie Zakłady Materiałów Opatrunkowych S.A.,</w:t>
            </w:r>
          </w:p>
        </w:tc>
        <w:tc>
          <w:tcPr>
            <w:tcW w:w="425" w:type="dxa"/>
            <w:shd w:val="clear" w:color="auto" w:fill="auto"/>
            <w:vAlign w:val="center"/>
          </w:tcPr>
          <w:p w14:paraId="797B91EA" w14:textId="21CAB0F8" w:rsidR="006C0B77" w:rsidRPr="007F3FCE" w:rsidRDefault="006C0B77" w:rsidP="002463F6">
            <w:pPr>
              <w:pStyle w:val="tabela"/>
            </w:pPr>
            <w:r>
              <w:t>7</w:t>
            </w:r>
          </w:p>
        </w:tc>
        <w:tc>
          <w:tcPr>
            <w:tcW w:w="4247" w:type="dxa"/>
            <w:shd w:val="clear" w:color="auto" w:fill="auto"/>
            <w:vAlign w:val="center"/>
          </w:tcPr>
          <w:p w14:paraId="1499C5DB" w14:textId="3A7D910D" w:rsidR="006C0B77" w:rsidRPr="007F3FCE" w:rsidRDefault="002463F6" w:rsidP="002463F6">
            <w:pPr>
              <w:pStyle w:val="tabela"/>
              <w:jc w:val="left"/>
            </w:pPr>
            <w:r w:rsidRPr="002463F6">
              <w:t>Apator S.A.,</w:t>
            </w:r>
          </w:p>
        </w:tc>
      </w:tr>
      <w:tr w:rsidR="00B55B9B" w:rsidRPr="003C64B8" w14:paraId="3461B812" w14:textId="77777777" w:rsidTr="002463F6">
        <w:trPr>
          <w:jc w:val="center"/>
        </w:trPr>
        <w:tc>
          <w:tcPr>
            <w:tcW w:w="456" w:type="dxa"/>
            <w:vAlign w:val="center"/>
          </w:tcPr>
          <w:p w14:paraId="6C53D3FD" w14:textId="73C29A57" w:rsidR="006C0B77" w:rsidRPr="007F3FCE" w:rsidRDefault="006C0B77" w:rsidP="002463F6">
            <w:pPr>
              <w:pStyle w:val="tabela"/>
              <w:jc w:val="left"/>
            </w:pPr>
            <w:r>
              <w:t>3</w:t>
            </w:r>
          </w:p>
        </w:tc>
        <w:tc>
          <w:tcPr>
            <w:tcW w:w="3934" w:type="dxa"/>
            <w:shd w:val="clear" w:color="auto" w:fill="auto"/>
            <w:vAlign w:val="center"/>
          </w:tcPr>
          <w:p w14:paraId="66F8813A" w14:textId="560A4B94" w:rsidR="006C0B77" w:rsidRPr="007F3FCE" w:rsidRDefault="00B55B9B" w:rsidP="002463F6">
            <w:pPr>
              <w:pStyle w:val="tabela"/>
              <w:jc w:val="left"/>
            </w:pPr>
            <w:proofErr w:type="spellStart"/>
            <w:r w:rsidRPr="00B55B9B">
              <w:t>Neuca</w:t>
            </w:r>
            <w:proofErr w:type="spellEnd"/>
            <w:r w:rsidRPr="00B55B9B">
              <w:t xml:space="preserve"> S.A.</w:t>
            </w:r>
          </w:p>
        </w:tc>
        <w:tc>
          <w:tcPr>
            <w:tcW w:w="425" w:type="dxa"/>
            <w:shd w:val="clear" w:color="auto" w:fill="auto"/>
            <w:vAlign w:val="center"/>
          </w:tcPr>
          <w:p w14:paraId="668272B2" w14:textId="77F3CCAB" w:rsidR="006C0B77" w:rsidRPr="007F3FCE" w:rsidRDefault="006C0B77" w:rsidP="002463F6">
            <w:pPr>
              <w:pStyle w:val="tabela"/>
            </w:pPr>
            <w:r>
              <w:t>8</w:t>
            </w:r>
          </w:p>
        </w:tc>
        <w:tc>
          <w:tcPr>
            <w:tcW w:w="4247" w:type="dxa"/>
            <w:shd w:val="clear" w:color="auto" w:fill="auto"/>
            <w:vAlign w:val="center"/>
          </w:tcPr>
          <w:p w14:paraId="357714B2" w14:textId="08BAAD11" w:rsidR="006C0B77" w:rsidRPr="002463F6" w:rsidRDefault="002463F6" w:rsidP="002463F6">
            <w:pPr>
              <w:pStyle w:val="tabela"/>
              <w:jc w:val="left"/>
              <w:rPr>
                <w:lang w:val="en-US"/>
              </w:rPr>
            </w:pPr>
            <w:r w:rsidRPr="002463F6">
              <w:rPr>
                <w:lang w:val="en-US"/>
              </w:rPr>
              <w:t xml:space="preserve">Cereal Partners Poland Toruń Pacific Sp. z </w:t>
            </w:r>
            <w:proofErr w:type="spellStart"/>
            <w:r w:rsidRPr="002463F6">
              <w:rPr>
                <w:lang w:val="en-US"/>
              </w:rPr>
              <w:t>o.o</w:t>
            </w:r>
            <w:proofErr w:type="spellEnd"/>
            <w:r w:rsidRPr="002463F6">
              <w:rPr>
                <w:lang w:val="en-US"/>
              </w:rPr>
              <w:t>.</w:t>
            </w:r>
          </w:p>
        </w:tc>
      </w:tr>
      <w:tr w:rsidR="00B55B9B" w:rsidRPr="007F3FCE" w14:paraId="7F04DF71" w14:textId="77777777" w:rsidTr="002463F6">
        <w:trPr>
          <w:jc w:val="center"/>
        </w:trPr>
        <w:tc>
          <w:tcPr>
            <w:tcW w:w="456" w:type="dxa"/>
            <w:vAlign w:val="center"/>
          </w:tcPr>
          <w:p w14:paraId="23DF685A" w14:textId="081AD0B5" w:rsidR="006C0B77" w:rsidRPr="007F3FCE" w:rsidRDefault="006C0B77" w:rsidP="002463F6">
            <w:pPr>
              <w:pStyle w:val="tabela"/>
              <w:jc w:val="left"/>
            </w:pPr>
            <w:r>
              <w:t>4</w:t>
            </w:r>
          </w:p>
        </w:tc>
        <w:tc>
          <w:tcPr>
            <w:tcW w:w="3934" w:type="dxa"/>
            <w:shd w:val="clear" w:color="auto" w:fill="auto"/>
            <w:vAlign w:val="center"/>
          </w:tcPr>
          <w:p w14:paraId="4CB3080E" w14:textId="53223563" w:rsidR="006C0B77" w:rsidRPr="00B55B9B" w:rsidRDefault="00B55B9B" w:rsidP="002463F6">
            <w:pPr>
              <w:pStyle w:val="tabela"/>
              <w:jc w:val="left"/>
              <w:rPr>
                <w:lang w:val="de-DE"/>
              </w:rPr>
            </w:pPr>
            <w:r w:rsidRPr="00B55B9B">
              <w:rPr>
                <w:lang w:val="de-DE"/>
              </w:rPr>
              <w:t xml:space="preserve">Thyssenkrupp Materials </w:t>
            </w:r>
            <w:proofErr w:type="spellStart"/>
            <w:r w:rsidRPr="00B55B9B">
              <w:rPr>
                <w:lang w:val="de-DE"/>
              </w:rPr>
              <w:t>Poland</w:t>
            </w:r>
            <w:proofErr w:type="spellEnd"/>
            <w:r w:rsidRPr="00B55B9B">
              <w:rPr>
                <w:lang w:val="de-DE"/>
              </w:rPr>
              <w:t xml:space="preserve"> S.A.</w:t>
            </w:r>
          </w:p>
        </w:tc>
        <w:tc>
          <w:tcPr>
            <w:tcW w:w="425" w:type="dxa"/>
            <w:shd w:val="clear" w:color="auto" w:fill="auto"/>
            <w:vAlign w:val="center"/>
          </w:tcPr>
          <w:p w14:paraId="0B48E63E" w14:textId="5EFFAD43" w:rsidR="006C0B77" w:rsidRPr="007F3FCE" w:rsidRDefault="006C0B77" w:rsidP="002463F6">
            <w:pPr>
              <w:pStyle w:val="tabela"/>
            </w:pPr>
            <w:r>
              <w:t>9</w:t>
            </w:r>
          </w:p>
        </w:tc>
        <w:tc>
          <w:tcPr>
            <w:tcW w:w="4247" w:type="dxa"/>
            <w:shd w:val="clear" w:color="auto" w:fill="auto"/>
            <w:vAlign w:val="center"/>
          </w:tcPr>
          <w:p w14:paraId="06B5943F" w14:textId="435FE758" w:rsidR="006C0B77" w:rsidRPr="007F3FCE" w:rsidRDefault="002463F6" w:rsidP="002463F6">
            <w:pPr>
              <w:pStyle w:val="tabela"/>
              <w:jc w:val="left"/>
            </w:pPr>
            <w:r w:rsidRPr="002463F6">
              <w:t xml:space="preserve">United </w:t>
            </w:r>
            <w:proofErr w:type="spellStart"/>
            <w:r w:rsidRPr="002463F6">
              <w:t>Beverages</w:t>
            </w:r>
            <w:proofErr w:type="spellEnd"/>
            <w:r w:rsidRPr="002463F6">
              <w:t xml:space="preserve"> S.A.</w:t>
            </w:r>
          </w:p>
        </w:tc>
      </w:tr>
      <w:tr w:rsidR="00B55B9B" w:rsidRPr="007F3FCE" w14:paraId="65CAFF7A" w14:textId="77777777" w:rsidTr="002463F6">
        <w:trPr>
          <w:jc w:val="center"/>
        </w:trPr>
        <w:tc>
          <w:tcPr>
            <w:tcW w:w="456" w:type="dxa"/>
            <w:vAlign w:val="center"/>
          </w:tcPr>
          <w:p w14:paraId="78FCF8D8" w14:textId="07C5755E" w:rsidR="006C0B77" w:rsidRPr="007F3FCE" w:rsidRDefault="006C0B77" w:rsidP="002463F6">
            <w:pPr>
              <w:pStyle w:val="tabela"/>
              <w:jc w:val="left"/>
            </w:pPr>
            <w:r>
              <w:t>5</w:t>
            </w:r>
          </w:p>
        </w:tc>
        <w:tc>
          <w:tcPr>
            <w:tcW w:w="3934" w:type="dxa"/>
            <w:shd w:val="clear" w:color="auto" w:fill="auto"/>
            <w:vAlign w:val="center"/>
          </w:tcPr>
          <w:p w14:paraId="1BE36DFB" w14:textId="50B2D728" w:rsidR="006C0B77" w:rsidRPr="007F3FCE" w:rsidRDefault="00B55B9B" w:rsidP="002463F6">
            <w:pPr>
              <w:pStyle w:val="tabela"/>
              <w:jc w:val="left"/>
            </w:pPr>
            <w:r w:rsidRPr="00B55B9B">
              <w:t>Krajowa Grupa Spożywcza S.A.</w:t>
            </w:r>
          </w:p>
        </w:tc>
        <w:tc>
          <w:tcPr>
            <w:tcW w:w="425" w:type="dxa"/>
            <w:shd w:val="clear" w:color="auto" w:fill="auto"/>
            <w:vAlign w:val="center"/>
          </w:tcPr>
          <w:p w14:paraId="7EFF053B" w14:textId="46524CC3" w:rsidR="006C0B77" w:rsidRPr="007F3FCE" w:rsidRDefault="006C0B77" w:rsidP="002463F6">
            <w:pPr>
              <w:pStyle w:val="tabela"/>
            </w:pPr>
            <w:r>
              <w:t>10</w:t>
            </w:r>
          </w:p>
        </w:tc>
        <w:tc>
          <w:tcPr>
            <w:tcW w:w="4247" w:type="dxa"/>
            <w:shd w:val="clear" w:color="auto" w:fill="auto"/>
            <w:vAlign w:val="center"/>
          </w:tcPr>
          <w:p w14:paraId="18789A7A" w14:textId="0BAEAFD5" w:rsidR="006C0B77" w:rsidRPr="007F3FCE" w:rsidRDefault="002463F6" w:rsidP="002463F6">
            <w:pPr>
              <w:pStyle w:val="tabela"/>
              <w:jc w:val="left"/>
            </w:pPr>
            <w:r w:rsidRPr="002463F6">
              <w:t>Toruńskie Wódki Gatunkowe w ramach grupy PUH Chemirol Sp. z o.o.</w:t>
            </w:r>
          </w:p>
        </w:tc>
      </w:tr>
    </w:tbl>
    <w:p w14:paraId="74B4432A" w14:textId="503DBAAD" w:rsidR="00C12F27" w:rsidRPr="00DB6E6F" w:rsidRDefault="00B90549" w:rsidP="00D57CB3">
      <w:pPr>
        <w:pStyle w:val="rdo"/>
      </w:pPr>
      <w:r w:rsidRPr="0023147B">
        <w:t>Źródło: opracowanie własne na podstawie GUS BDL</w:t>
      </w:r>
    </w:p>
    <w:p w14:paraId="290E38D5" w14:textId="6096AB29" w:rsidR="00DB0BBE" w:rsidRPr="00C12F27" w:rsidRDefault="00A43201" w:rsidP="0034550A">
      <w:r>
        <w:t xml:space="preserve">Największe przedsiębiorstwa ulokowane są przede wszystkim na obszarach, </w:t>
      </w:r>
      <w:r w:rsidR="00BD2C9E" w:rsidRPr="00BD2C9E">
        <w:t xml:space="preserve">do </w:t>
      </w:r>
      <w:r w:rsidR="00776F02" w:rsidRPr="00BD2C9E">
        <w:t xml:space="preserve">których </w:t>
      </w:r>
      <w:r w:rsidR="00776F02">
        <w:t>należą</w:t>
      </w:r>
      <w:r>
        <w:t xml:space="preserve"> </w:t>
      </w:r>
      <w:r w:rsidR="00BD2C9E" w:rsidRPr="00BD2C9E">
        <w:t>m. in. tereny przemysłowe, składowe, magazynowe. Ich koncentracja występuje na obszarach jednostek: Mokre Przedmieście</w:t>
      </w:r>
      <w:r w:rsidR="0034550A">
        <w:t xml:space="preserve">, </w:t>
      </w:r>
      <w:r w:rsidR="00BD2C9E" w:rsidRPr="00BD2C9E">
        <w:t xml:space="preserve">Grębocin przy Lesie, Rubinkowo, </w:t>
      </w:r>
      <w:proofErr w:type="spellStart"/>
      <w:r w:rsidR="00BD2C9E" w:rsidRPr="00BD2C9E">
        <w:t>Rudak</w:t>
      </w:r>
      <w:proofErr w:type="spellEnd"/>
      <w:r w:rsidR="00BD2C9E" w:rsidRPr="00BD2C9E">
        <w:t xml:space="preserve">, </w:t>
      </w:r>
      <w:proofErr w:type="spellStart"/>
      <w:r w:rsidR="00BD2C9E" w:rsidRPr="00BD2C9E">
        <w:t>Podgórz</w:t>
      </w:r>
      <w:proofErr w:type="spellEnd"/>
      <w:r w:rsidR="00BD2C9E" w:rsidRPr="00BD2C9E">
        <w:t xml:space="preserve">. </w:t>
      </w:r>
    </w:p>
    <w:p w14:paraId="32CAE239" w14:textId="77777777" w:rsidR="00631FE3" w:rsidRPr="003B3384" w:rsidRDefault="00631FE3" w:rsidP="00EE3D40">
      <w:pPr>
        <w:pStyle w:val="Nagwek2"/>
      </w:pPr>
      <w:bookmarkStart w:id="147" w:name="_Toc43130159"/>
      <w:bookmarkStart w:id="148" w:name="_Toc174000494"/>
      <w:r w:rsidRPr="00C62FC8">
        <w:lastRenderedPageBreak/>
        <w:t>Rolnictwo, leśnictwo</w:t>
      </w:r>
      <w:bookmarkEnd w:id="147"/>
      <w:bookmarkEnd w:id="148"/>
    </w:p>
    <w:p w14:paraId="2C557EEC" w14:textId="77777777" w:rsidR="005846C9" w:rsidRPr="005846C9" w:rsidRDefault="005846C9" w:rsidP="005846C9">
      <w:pPr>
        <w:rPr>
          <w:rFonts w:cstheme="minorHAnsi"/>
        </w:rPr>
      </w:pPr>
      <w:r w:rsidRPr="005846C9">
        <w:rPr>
          <w:rFonts w:cstheme="minorHAnsi"/>
        </w:rPr>
        <w:t xml:space="preserve">Pola uprawne zajmują niewielkie obszary położone na obrzeżach miasta: </w:t>
      </w:r>
    </w:p>
    <w:p w14:paraId="66F2F1E2" w14:textId="584094D4" w:rsidR="005846C9" w:rsidRPr="005846C9" w:rsidRDefault="005846C9" w:rsidP="00791968">
      <w:pPr>
        <w:pStyle w:val="Akapitzlist"/>
        <w:numPr>
          <w:ilvl w:val="0"/>
          <w:numId w:val="16"/>
        </w:numPr>
        <w:rPr>
          <w:rFonts w:cstheme="minorHAnsi"/>
        </w:rPr>
      </w:pPr>
      <w:r w:rsidRPr="005846C9">
        <w:rPr>
          <w:rFonts w:cstheme="minorHAnsi"/>
        </w:rPr>
        <w:t xml:space="preserve">w części zachodniej w rejonie ul. </w:t>
      </w:r>
      <w:proofErr w:type="spellStart"/>
      <w:r w:rsidRPr="005846C9">
        <w:rPr>
          <w:rFonts w:cstheme="minorHAnsi"/>
        </w:rPr>
        <w:t>Starotoruńskiej</w:t>
      </w:r>
      <w:proofErr w:type="spellEnd"/>
      <w:r w:rsidRPr="005846C9">
        <w:rPr>
          <w:rFonts w:cstheme="minorHAnsi"/>
        </w:rPr>
        <w:t xml:space="preserve">, wzdłuż Wisły na południe od ul. </w:t>
      </w:r>
      <w:r w:rsidR="00121859" w:rsidRPr="005846C9">
        <w:rPr>
          <w:rFonts w:cstheme="minorHAnsi"/>
        </w:rPr>
        <w:t>Szo</w:t>
      </w:r>
      <w:r w:rsidR="00121859">
        <w:rPr>
          <w:rFonts w:cstheme="minorHAnsi"/>
        </w:rPr>
        <w:t>sa</w:t>
      </w:r>
      <w:r w:rsidRPr="005846C9">
        <w:rPr>
          <w:rFonts w:cstheme="minorHAnsi"/>
        </w:rPr>
        <w:t xml:space="preserve"> Bydgoska i na północ od ul. Nieszawskiej, </w:t>
      </w:r>
    </w:p>
    <w:p w14:paraId="11365641" w14:textId="77777777" w:rsidR="005846C9" w:rsidRDefault="005846C9" w:rsidP="00791968">
      <w:pPr>
        <w:pStyle w:val="Akapitzlist"/>
        <w:numPr>
          <w:ilvl w:val="0"/>
          <w:numId w:val="16"/>
        </w:numPr>
        <w:rPr>
          <w:rFonts w:cstheme="minorHAnsi"/>
        </w:rPr>
      </w:pPr>
      <w:r w:rsidRPr="005846C9">
        <w:rPr>
          <w:rFonts w:cstheme="minorHAnsi"/>
        </w:rPr>
        <w:t xml:space="preserve">w części wschodniej w rejonie ul. Gminnej na obszarze Grębocina. </w:t>
      </w:r>
    </w:p>
    <w:p w14:paraId="6C97A559" w14:textId="0AC489E6" w:rsidR="005846C9" w:rsidRDefault="00776F02" w:rsidP="005846C9">
      <w:pPr>
        <w:rPr>
          <w:rFonts w:cstheme="minorHAnsi"/>
        </w:rPr>
      </w:pPr>
      <w:r>
        <w:rPr>
          <w:rFonts w:cstheme="minorHAnsi"/>
        </w:rPr>
        <w:t>Ponadto na</w:t>
      </w:r>
      <w:r w:rsidR="00DD5769">
        <w:rPr>
          <w:rFonts w:cstheme="minorHAnsi"/>
        </w:rPr>
        <w:t xml:space="preserve"> terenie miasta występują </w:t>
      </w:r>
      <w:r w:rsidR="00E20D46" w:rsidRPr="00E20D46">
        <w:rPr>
          <w:rFonts w:cstheme="minorHAnsi"/>
        </w:rPr>
        <w:t xml:space="preserve">ogrody działkowe, które w obrębie granic administracyjnych Torunia zajmują 362 ha. Największe enklawy ogródków działkowych zlokalizowane są w rejonie rzeki Wisły (ogrody działkowe w rejonie ul. </w:t>
      </w:r>
      <w:proofErr w:type="spellStart"/>
      <w:r w:rsidR="00E20D46" w:rsidRPr="00E20D46">
        <w:rPr>
          <w:rFonts w:cstheme="minorHAnsi"/>
        </w:rPr>
        <w:t>Rudackiej</w:t>
      </w:r>
      <w:proofErr w:type="spellEnd"/>
      <w:r w:rsidR="00E20D46" w:rsidRPr="00E20D46">
        <w:rPr>
          <w:rFonts w:cstheme="minorHAnsi"/>
        </w:rPr>
        <w:t xml:space="preserve"> o powierzchni ok. 102 ha, w rejonie ul.</w:t>
      </w:r>
      <w:r w:rsidR="00694530">
        <w:rPr>
          <w:rFonts w:cstheme="minorHAnsi"/>
        </w:rPr>
        <w:t> </w:t>
      </w:r>
      <w:r w:rsidR="00E20D46" w:rsidRPr="00E20D46">
        <w:rPr>
          <w:rFonts w:cstheme="minorHAnsi"/>
        </w:rPr>
        <w:t>Przybyszewskiego o powierzchni ok. 54 ha). Niewielkie obszarowo enklawy ogródków działkowych rozproszone są w zurbanizowanej przestrzeni miejskiej.</w:t>
      </w:r>
    </w:p>
    <w:p w14:paraId="786BE553" w14:textId="05E7CC98" w:rsidR="002A4F30" w:rsidRPr="005846C9" w:rsidRDefault="005D5EC4" w:rsidP="005846C9">
      <w:pPr>
        <w:rPr>
          <w:rFonts w:cstheme="minorHAnsi"/>
        </w:rPr>
      </w:pPr>
      <w:r>
        <w:rPr>
          <w:rFonts w:cstheme="minorHAnsi"/>
        </w:rPr>
        <w:t xml:space="preserve">Na terenie Torunia grunty leśne zajmują </w:t>
      </w:r>
      <w:r w:rsidRPr="002424D5">
        <w:rPr>
          <w:rFonts w:cstheme="minorHAnsi"/>
          <w:b/>
          <w:bCs/>
        </w:rPr>
        <w:t>2 919 ha</w:t>
      </w:r>
      <w:r>
        <w:rPr>
          <w:rFonts w:cstheme="minorHAnsi"/>
        </w:rPr>
        <w:t xml:space="preserve">. Lesistość miasta wynosi </w:t>
      </w:r>
      <w:r w:rsidRPr="002424D5">
        <w:rPr>
          <w:rFonts w:cstheme="minorHAnsi"/>
          <w:b/>
          <w:bCs/>
        </w:rPr>
        <w:t>24,7%</w:t>
      </w:r>
      <w:r w:rsidR="002424D5" w:rsidRPr="002424D5">
        <w:rPr>
          <w:rFonts w:cstheme="minorHAnsi"/>
        </w:rPr>
        <w:t>.</w:t>
      </w:r>
    </w:p>
    <w:p w14:paraId="5F6F7867" w14:textId="77777777" w:rsidR="00631FE3" w:rsidRPr="00C62FC8" w:rsidRDefault="00631FE3" w:rsidP="00EE3D40">
      <w:pPr>
        <w:pStyle w:val="Nagwek2"/>
      </w:pPr>
      <w:bookmarkStart w:id="149" w:name="_Toc43130163"/>
      <w:bookmarkStart w:id="150" w:name="_Toc174000495"/>
      <w:r w:rsidRPr="00C62FC8">
        <w:t>Uwarunkowania środowiskowe</w:t>
      </w:r>
      <w:bookmarkEnd w:id="149"/>
      <w:bookmarkEnd w:id="150"/>
    </w:p>
    <w:p w14:paraId="526AF556" w14:textId="00B7BBBD" w:rsidR="00631FE3" w:rsidRPr="00C62FC8" w:rsidRDefault="00631FE3" w:rsidP="00DB6E6F">
      <w:pPr>
        <w:pStyle w:val="Styl2"/>
      </w:pPr>
      <w:r w:rsidRPr="00C62FC8">
        <w:t xml:space="preserve">Miasto położone jest w rozległej Kotlinie Toruńskiej, w miejscu krzyżowania się południkowej doliny Wisły z pradoliną Drwęcy – Noteci, w obrębie rozległego nieckowatego rozszerzenia dolinnego zwanego Kotliną Toruńską. </w:t>
      </w:r>
      <w:proofErr w:type="spellStart"/>
      <w:r w:rsidRPr="00C62FC8">
        <w:t>Mezoregion</w:t>
      </w:r>
      <w:proofErr w:type="spellEnd"/>
      <w:r w:rsidRPr="00C62FC8">
        <w:t xml:space="preserve"> ten, wcięty jest na głębokość 50-60 m w otaczające wysoczyzny morenowe: Chełmińską od północy, Dobrzyńską od wschodu i Równinę Inowrocławską od południa. Charakterystyczne dla Kotliny Toruńskiej jest ukształtowanie terenu w postaci poziomów </w:t>
      </w:r>
      <w:proofErr w:type="spellStart"/>
      <w:r w:rsidRPr="00C62FC8">
        <w:t>terasowych</w:t>
      </w:r>
      <w:proofErr w:type="spellEnd"/>
      <w:r w:rsidRPr="00C62FC8">
        <w:t xml:space="preserve"> obniżających się ku Wiśle, z na ogół słabo wykształconymi krawędziami. Niewielki, północnowschodni fragment miasta, leży w obrębie Pojezierza Chełmińskiego reprezentując typ środowiska przyrodniczego wysoczyzny morenowej. </w:t>
      </w:r>
    </w:p>
    <w:p w14:paraId="6C52CFFD" w14:textId="14D94D11" w:rsidR="00631FE3" w:rsidRDefault="00631FE3" w:rsidP="00DB6E6F">
      <w:pPr>
        <w:pStyle w:val="Styl2"/>
      </w:pPr>
      <w:r w:rsidRPr="00C62FC8">
        <w:t xml:space="preserve">W granicach Torunia wyróżnić należy trzy </w:t>
      </w:r>
      <w:r w:rsidR="006C1F40" w:rsidRPr="00C62FC8">
        <w:t>za</w:t>
      </w:r>
      <w:r w:rsidR="006C1F40">
        <w:t>sadn</w:t>
      </w:r>
      <w:r w:rsidR="006C1F40" w:rsidRPr="00C62FC8">
        <w:t>icze</w:t>
      </w:r>
      <w:r w:rsidRPr="00C62FC8">
        <w:t xml:space="preserve"> jednostki morfogenetyczne różniące się charakterem rzeźby terenu. Są to: dolinne rozszerzenie Wisły (Kotlina Toruńska), dolina Drwęcy i</w:t>
      </w:r>
      <w:r w:rsidR="00792742">
        <w:t> </w:t>
      </w:r>
      <w:r w:rsidRPr="00C62FC8">
        <w:t xml:space="preserve">wysoczyzna morenowa. Charakterystycznym elementem rzeźby terenu w Toruniu są wydmy. Występują na powierzchniach wszystkich teras z wyjątkiem terasy zalewowej. Formy wydmowe występują w postaci wyraźnych pól wydmowych. Największe z nich rozpościerają się na południowych obrzeżach Torunia – na terenie poligonu wojskowego. Występujące tam wydmy osiągają znaczne rozmiary – dochodząc do 30 m wysokości. Do tego kompleksu należą też wydmy na terenie </w:t>
      </w:r>
      <w:proofErr w:type="spellStart"/>
      <w:r w:rsidRPr="00C62FC8">
        <w:t>Rudaku</w:t>
      </w:r>
      <w:proofErr w:type="spellEnd"/>
      <w:r w:rsidRPr="00C62FC8">
        <w:t>, Stawek i Podgórza.</w:t>
      </w:r>
    </w:p>
    <w:p w14:paraId="4F8C9115" w14:textId="68A37B36" w:rsidR="00F11DEA" w:rsidRDefault="00F11DEA" w:rsidP="00DB6E6F">
      <w:pPr>
        <w:pStyle w:val="Styl2"/>
      </w:pPr>
      <w:r>
        <w:t xml:space="preserve">Tereny zielone na terenie miasta w części podlegają różnym formom ochrony. W wypadku inwestycji czy to liniowych czy punktowych istnieją ograniczenia bądź co do formy, możliwości lokalizacji, sposobu (w tym czasu) realizacji oraz ewentualnej </w:t>
      </w:r>
      <w:r w:rsidR="006C1F40">
        <w:t>kompensacji</w:t>
      </w:r>
      <w:r>
        <w:t xml:space="preserve"> przyrodniczej.</w:t>
      </w:r>
    </w:p>
    <w:p w14:paraId="5EA6B4DC" w14:textId="77777777" w:rsidR="00F11DEA" w:rsidRPr="009E403D" w:rsidRDefault="00F11DEA" w:rsidP="00DB6E6F">
      <w:pPr>
        <w:pStyle w:val="Styl2"/>
      </w:pPr>
      <w:r w:rsidRPr="009E403D">
        <w:t xml:space="preserve">System przestrzenny terenów zieleni w </w:t>
      </w:r>
      <w:r w:rsidRPr="00DB6E6F">
        <w:t>mieście</w:t>
      </w:r>
      <w:r w:rsidRPr="009E403D">
        <w:t xml:space="preserve"> nawiązuje do układu pierścieniowo-pasmowo- klinowego. Układ ten jest niepełny i poszarpany, jednakże pozwalający wyodrębnić składające się na niego elementy: </w:t>
      </w:r>
    </w:p>
    <w:p w14:paraId="3C7551C9" w14:textId="77777777" w:rsidR="00F11DEA" w:rsidRPr="009E403D" w:rsidRDefault="00F11DEA" w:rsidP="00791968">
      <w:pPr>
        <w:pStyle w:val="Styl2"/>
        <w:numPr>
          <w:ilvl w:val="0"/>
          <w:numId w:val="77"/>
        </w:numPr>
      </w:pPr>
      <w:r w:rsidRPr="009E403D">
        <w:t xml:space="preserve">zewnętrzny pierścień lasów otaczających miasto powiązany z zewnętrznym układem fortyfikacji Twierdzy Toruń – przerwany dwukrotnie doliną Wisły i po raz trzeci w północno-wschodniej części miasta, </w:t>
      </w:r>
    </w:p>
    <w:p w14:paraId="7BCF5B24" w14:textId="77777777" w:rsidR="00F11DEA" w:rsidRPr="009E403D" w:rsidRDefault="00F11DEA" w:rsidP="00791968">
      <w:pPr>
        <w:pStyle w:val="Styl2"/>
        <w:numPr>
          <w:ilvl w:val="0"/>
          <w:numId w:val="77"/>
        </w:numPr>
      </w:pPr>
      <w:r w:rsidRPr="009E403D">
        <w:lastRenderedPageBreak/>
        <w:t xml:space="preserve">wewnętrzny pierścień zieleni urządzonej – otaczający zespół staromiejski – również rozerwany w części północno-wschodniej, </w:t>
      </w:r>
    </w:p>
    <w:p w14:paraId="5CE86D16" w14:textId="77777777" w:rsidR="00F11DEA" w:rsidRPr="009E403D" w:rsidRDefault="00F11DEA" w:rsidP="00791968">
      <w:pPr>
        <w:pStyle w:val="Styl2"/>
        <w:numPr>
          <w:ilvl w:val="0"/>
          <w:numId w:val="77"/>
        </w:numPr>
      </w:pPr>
      <w:r w:rsidRPr="009E403D">
        <w:t xml:space="preserve">pasmo zieleni nadwiślańskiej, </w:t>
      </w:r>
    </w:p>
    <w:p w14:paraId="5BADCC51" w14:textId="77777777" w:rsidR="00F11DEA" w:rsidRPr="009E403D" w:rsidRDefault="00F11DEA" w:rsidP="00791968">
      <w:pPr>
        <w:pStyle w:val="Styl2"/>
        <w:numPr>
          <w:ilvl w:val="0"/>
          <w:numId w:val="77"/>
        </w:numPr>
      </w:pPr>
      <w:r w:rsidRPr="009E403D">
        <w:t xml:space="preserve">kliny - zróżnicowane pod względem wielkości i ciągłości pasma zieleni w strefie zurbanizowanej, z których wyróżnia się pas ciągnący się od lasów bielańskich w kierunku starówki. </w:t>
      </w:r>
    </w:p>
    <w:p w14:paraId="35842BC6" w14:textId="77777777" w:rsidR="00F11DEA" w:rsidRPr="007374C2" w:rsidRDefault="00F11DEA" w:rsidP="00DB6E6F">
      <w:pPr>
        <w:pStyle w:val="Styl2"/>
      </w:pPr>
      <w:r w:rsidRPr="007374C2">
        <w:t xml:space="preserve">Obszar Torunia położony w widłach dwóch rzek – Wisły i Drwęcy, które stanowią podstawowe elementy systemu powiązań przyrodniczych. Połączenia migracyjne zapewnia również otoczenie rozległych lasów. Taka lokalizacja sprawia, że przez teren miasta przebiega kilka korytarzy ekologiczne o randze krajowej: </w:t>
      </w:r>
    </w:p>
    <w:p w14:paraId="2A90176F" w14:textId="77777777" w:rsidR="00F11DEA" w:rsidRPr="004F2BB4" w:rsidRDefault="00F11DEA" w:rsidP="00791968">
      <w:pPr>
        <w:pStyle w:val="Styl2"/>
        <w:numPr>
          <w:ilvl w:val="0"/>
          <w:numId w:val="78"/>
        </w:numPr>
      </w:pPr>
      <w:r w:rsidRPr="004F2BB4">
        <w:t xml:space="preserve">Dolina Dolnej Wisły (GKPnC-10B) </w:t>
      </w:r>
    </w:p>
    <w:p w14:paraId="74DFC241" w14:textId="5A10AA06" w:rsidR="00F11DEA" w:rsidRPr="004F2BB4" w:rsidRDefault="00F11DEA" w:rsidP="00791968">
      <w:pPr>
        <w:pStyle w:val="Styl2"/>
        <w:numPr>
          <w:ilvl w:val="0"/>
          <w:numId w:val="78"/>
        </w:numPr>
      </w:pPr>
      <w:r w:rsidRPr="004F2BB4">
        <w:t xml:space="preserve">Dolina </w:t>
      </w:r>
      <w:r w:rsidR="00776F02" w:rsidRPr="004F2BB4">
        <w:t>Drwęcy (</w:t>
      </w:r>
      <w:r w:rsidRPr="004F2BB4">
        <w:t xml:space="preserve">KPnC-13E) </w:t>
      </w:r>
    </w:p>
    <w:p w14:paraId="472C3C03" w14:textId="77777777" w:rsidR="00F11DEA" w:rsidRPr="004F2BB4" w:rsidRDefault="00F11DEA" w:rsidP="00791968">
      <w:pPr>
        <w:pStyle w:val="Styl2"/>
        <w:numPr>
          <w:ilvl w:val="0"/>
          <w:numId w:val="78"/>
        </w:numPr>
      </w:pPr>
      <w:r w:rsidRPr="004F2BB4">
        <w:t xml:space="preserve">Lasy ziemi chełmińskiej (KPn-17C) – w zachodniej części miasta </w:t>
      </w:r>
    </w:p>
    <w:p w14:paraId="0707176F" w14:textId="77777777" w:rsidR="00F11DEA" w:rsidRDefault="00F11DEA" w:rsidP="00791968">
      <w:pPr>
        <w:pStyle w:val="Styl2"/>
        <w:numPr>
          <w:ilvl w:val="0"/>
          <w:numId w:val="78"/>
        </w:numPr>
      </w:pPr>
      <w:r w:rsidRPr="004F2BB4">
        <w:t xml:space="preserve">Puszcza Bydgoska (GKPnC-14) – obejmujący m. in. południowe, wydmowe tereny miasta. Ciągi przyrodnicze stanowią również kompleksy łąkowe tarasów. Lokalne drogi migracji pełnią na terenie miasta elementy sieci melioracyjnej oraz przyuliczne ciągi zieleni. </w:t>
      </w:r>
    </w:p>
    <w:p w14:paraId="39E08FEE" w14:textId="5BA0E7F3" w:rsidR="00F11DEA" w:rsidRPr="00971C7E" w:rsidRDefault="00F11DEA" w:rsidP="00F11DEA">
      <w:pPr>
        <w:rPr>
          <w:rFonts w:cstheme="minorHAnsi"/>
        </w:rPr>
      </w:pPr>
      <w:r w:rsidRPr="00971C7E">
        <w:rPr>
          <w:rFonts w:cstheme="minorHAnsi"/>
        </w:rPr>
        <w:t xml:space="preserve">Ochroną prawną </w:t>
      </w:r>
      <w:r w:rsidR="00DB6E6F">
        <w:rPr>
          <w:rFonts w:cstheme="minorHAnsi"/>
        </w:rPr>
        <w:t xml:space="preserve">objętych jest </w:t>
      </w:r>
      <w:r w:rsidRPr="00971C7E">
        <w:rPr>
          <w:rFonts w:cstheme="minorHAnsi"/>
        </w:rPr>
        <w:t>711,46 ha. Obszary te stanowią około 6,1% powierzchni miasta</w:t>
      </w:r>
      <w:r w:rsidR="00DB6E6F">
        <w:rPr>
          <w:rFonts w:cstheme="minorHAnsi"/>
        </w:rPr>
        <w:t>.</w:t>
      </w:r>
    </w:p>
    <w:p w14:paraId="4001FE64" w14:textId="47ABC30E" w:rsidR="00631FE3" w:rsidRPr="00C62FC8" w:rsidRDefault="00631FE3" w:rsidP="00EE3D40">
      <w:pPr>
        <w:pStyle w:val="Nagwek3"/>
      </w:pPr>
      <w:bookmarkStart w:id="151" w:name="_Toc43130164"/>
      <w:bookmarkStart w:id="152" w:name="_Toc174000496"/>
      <w:r w:rsidRPr="00C62FC8">
        <w:t xml:space="preserve">Obszary </w:t>
      </w:r>
      <w:r w:rsidR="00DB6E6F">
        <w:t xml:space="preserve">prawnie </w:t>
      </w:r>
      <w:r w:rsidRPr="00C62FC8">
        <w:t>chronione</w:t>
      </w:r>
      <w:bookmarkEnd w:id="151"/>
      <w:bookmarkEnd w:id="152"/>
      <w:r w:rsidRPr="00C62FC8">
        <w:t xml:space="preserve"> </w:t>
      </w:r>
    </w:p>
    <w:p w14:paraId="2789284F" w14:textId="77777777" w:rsidR="00631FE3" w:rsidRPr="00C62FC8" w:rsidRDefault="00631FE3" w:rsidP="00DB6E6F">
      <w:pPr>
        <w:pStyle w:val="Styl2"/>
      </w:pPr>
      <w:r w:rsidRPr="00C62FC8">
        <w:t xml:space="preserve">Na podstawie ustawy z 16 kwietnia 2004 r. o ochronie przyrody (Dz. U. z 2018r. poz. 142 z </w:t>
      </w:r>
      <w:proofErr w:type="spellStart"/>
      <w:r w:rsidRPr="00C62FC8">
        <w:t>późn</w:t>
      </w:r>
      <w:proofErr w:type="spellEnd"/>
      <w:r w:rsidRPr="00C62FC8">
        <w:t>. zm.) formami ochrony przyrody są: parki narodowe, rezerwaty przyrody, parki krajobrazowe, obszary chronionego krajobrazu, obszary Natura 2000, pomniki przyrody, stanowiska dokumentacyjne, użytki ekologiczne, zespoły przyrodniczo-krajobrazowe oraz ochrona gatunkowa roślin, zwierząt i grzybów.</w:t>
      </w:r>
    </w:p>
    <w:p w14:paraId="53DC1A57" w14:textId="77777777" w:rsidR="00631FE3" w:rsidRPr="00C62FC8" w:rsidRDefault="00631FE3" w:rsidP="00631FE3">
      <w:pPr>
        <w:rPr>
          <w:rFonts w:cstheme="minorHAnsi"/>
          <w:lang w:eastAsia="ja-JP"/>
        </w:rPr>
      </w:pPr>
      <w:r w:rsidRPr="00C62FC8">
        <w:rPr>
          <w:rFonts w:cstheme="minorHAnsi"/>
          <w:lang w:eastAsia="ja-JP"/>
        </w:rPr>
        <w:t>Na terenie Torunia wyróżniono siedem obszarów sieci ochronnej Natura 2000.</w:t>
      </w:r>
    </w:p>
    <w:p w14:paraId="3DEB6BEC" w14:textId="6AE0C651" w:rsidR="00631FE3" w:rsidRDefault="00631FE3" w:rsidP="000D3815">
      <w:pPr>
        <w:pStyle w:val="Legenda"/>
      </w:pPr>
      <w:bookmarkStart w:id="153" w:name="_Toc175641958"/>
      <w:r w:rsidRPr="00C62FC8">
        <w:t xml:space="preserve">Tabela </w:t>
      </w:r>
      <w:r w:rsidR="0054520A">
        <w:fldChar w:fldCharType="begin"/>
      </w:r>
      <w:r w:rsidR="0054520A">
        <w:instrText xml:space="preserve"> SEQ Tabela \* ARABIC </w:instrText>
      </w:r>
      <w:r w:rsidR="0054520A">
        <w:fldChar w:fldCharType="separate"/>
      </w:r>
      <w:r w:rsidR="00B61AD0">
        <w:rPr>
          <w:noProof/>
        </w:rPr>
        <w:t>9</w:t>
      </w:r>
      <w:r w:rsidR="0054520A">
        <w:rPr>
          <w:noProof/>
        </w:rPr>
        <w:fldChar w:fldCharType="end"/>
      </w:r>
      <w:r w:rsidRPr="00C62FC8">
        <w:t xml:space="preserve"> Obszary sieci ochronnej Natura 2000 w Toruniu</w:t>
      </w:r>
      <w:bookmarkEnd w:id="153"/>
    </w:p>
    <w:tbl>
      <w:tblPr>
        <w:tblStyle w:val="Tabela-Siatka"/>
        <w:tblW w:w="0" w:type="auto"/>
        <w:tblLook w:val="04A0" w:firstRow="1" w:lastRow="0" w:firstColumn="1" w:lastColumn="0" w:noHBand="0" w:noVBand="1"/>
      </w:tblPr>
      <w:tblGrid>
        <w:gridCol w:w="3681"/>
        <w:gridCol w:w="2977"/>
        <w:gridCol w:w="2404"/>
      </w:tblGrid>
      <w:tr w:rsidR="003B3384" w14:paraId="38925178" w14:textId="77777777" w:rsidTr="00792742">
        <w:trPr>
          <w:trHeight w:val="280"/>
        </w:trPr>
        <w:tc>
          <w:tcPr>
            <w:tcW w:w="3681" w:type="dxa"/>
            <w:shd w:val="clear" w:color="auto" w:fill="D9E2F3" w:themeFill="accent5" w:themeFillTint="33"/>
            <w:vAlign w:val="center"/>
          </w:tcPr>
          <w:p w14:paraId="0B98214B" w14:textId="77777777" w:rsidR="003B3384" w:rsidRPr="003B3384" w:rsidRDefault="003B3384" w:rsidP="00792742">
            <w:pPr>
              <w:spacing w:after="0"/>
              <w:jc w:val="center"/>
              <w:rPr>
                <w:sz w:val="20"/>
                <w:szCs w:val="20"/>
              </w:rPr>
            </w:pPr>
            <w:r w:rsidRPr="003B3384">
              <w:rPr>
                <w:rFonts w:cstheme="minorHAnsi"/>
                <w:b/>
                <w:bCs/>
                <w:sz w:val="20"/>
                <w:szCs w:val="20"/>
              </w:rPr>
              <w:t>Nazwa</w:t>
            </w:r>
          </w:p>
        </w:tc>
        <w:tc>
          <w:tcPr>
            <w:tcW w:w="2977" w:type="dxa"/>
            <w:shd w:val="clear" w:color="auto" w:fill="D9E2F3" w:themeFill="accent5" w:themeFillTint="33"/>
            <w:vAlign w:val="center"/>
          </w:tcPr>
          <w:p w14:paraId="6641E494" w14:textId="77777777" w:rsidR="003B3384" w:rsidRPr="003B3384" w:rsidRDefault="003B3384" w:rsidP="00792742">
            <w:pPr>
              <w:spacing w:after="0"/>
              <w:jc w:val="center"/>
              <w:rPr>
                <w:sz w:val="20"/>
                <w:szCs w:val="20"/>
              </w:rPr>
            </w:pPr>
            <w:r w:rsidRPr="003B3384">
              <w:rPr>
                <w:rFonts w:cstheme="minorHAnsi"/>
                <w:b/>
                <w:bCs/>
                <w:sz w:val="20"/>
                <w:szCs w:val="20"/>
              </w:rPr>
              <w:t>Kod</w:t>
            </w:r>
          </w:p>
        </w:tc>
        <w:tc>
          <w:tcPr>
            <w:tcW w:w="2404" w:type="dxa"/>
            <w:shd w:val="clear" w:color="auto" w:fill="D9E2F3" w:themeFill="accent5" w:themeFillTint="33"/>
            <w:vAlign w:val="center"/>
          </w:tcPr>
          <w:p w14:paraId="08EAF3A9" w14:textId="77777777" w:rsidR="003B3384" w:rsidRPr="003B3384" w:rsidRDefault="003B3384" w:rsidP="00792742">
            <w:pPr>
              <w:spacing w:after="0"/>
              <w:jc w:val="center"/>
              <w:rPr>
                <w:sz w:val="20"/>
                <w:szCs w:val="20"/>
              </w:rPr>
            </w:pPr>
            <w:r w:rsidRPr="003B3384">
              <w:rPr>
                <w:rFonts w:cstheme="minorHAnsi"/>
                <w:b/>
                <w:bCs/>
                <w:sz w:val="20"/>
                <w:szCs w:val="20"/>
              </w:rPr>
              <w:t>Powierzchnia</w:t>
            </w:r>
          </w:p>
        </w:tc>
      </w:tr>
      <w:tr w:rsidR="003B3384" w14:paraId="7EA2FC77" w14:textId="77777777" w:rsidTr="00DB0BBE">
        <w:trPr>
          <w:trHeight w:val="170"/>
        </w:trPr>
        <w:tc>
          <w:tcPr>
            <w:tcW w:w="3681" w:type="dxa"/>
            <w:vAlign w:val="center"/>
          </w:tcPr>
          <w:p w14:paraId="604C2F79" w14:textId="77777777" w:rsidR="003B3384" w:rsidRPr="003B3384" w:rsidRDefault="003B3384" w:rsidP="00792742">
            <w:pPr>
              <w:spacing w:after="0"/>
              <w:rPr>
                <w:sz w:val="20"/>
                <w:szCs w:val="20"/>
              </w:rPr>
            </w:pPr>
            <w:r w:rsidRPr="003B3384">
              <w:rPr>
                <w:rFonts w:cstheme="minorHAnsi"/>
                <w:sz w:val="20"/>
                <w:szCs w:val="20"/>
              </w:rPr>
              <w:t>Dolina Dolnej Wisły</w:t>
            </w:r>
          </w:p>
        </w:tc>
        <w:tc>
          <w:tcPr>
            <w:tcW w:w="2977" w:type="dxa"/>
            <w:vAlign w:val="center"/>
          </w:tcPr>
          <w:p w14:paraId="65C62EB7" w14:textId="77777777" w:rsidR="003B3384" w:rsidRPr="003B3384" w:rsidRDefault="003B3384" w:rsidP="00792742">
            <w:pPr>
              <w:spacing w:after="0"/>
              <w:jc w:val="center"/>
              <w:rPr>
                <w:sz w:val="20"/>
                <w:szCs w:val="20"/>
              </w:rPr>
            </w:pPr>
            <w:r w:rsidRPr="003B3384">
              <w:rPr>
                <w:rFonts w:cstheme="minorHAnsi"/>
                <w:sz w:val="20"/>
                <w:szCs w:val="20"/>
              </w:rPr>
              <w:t>PLB040003</w:t>
            </w:r>
          </w:p>
        </w:tc>
        <w:tc>
          <w:tcPr>
            <w:tcW w:w="2404" w:type="dxa"/>
            <w:vAlign w:val="center"/>
          </w:tcPr>
          <w:p w14:paraId="7EFB02AF" w14:textId="77777777" w:rsidR="003B3384" w:rsidRPr="003B3384" w:rsidRDefault="003B3384" w:rsidP="00792742">
            <w:pPr>
              <w:spacing w:after="0"/>
              <w:jc w:val="right"/>
              <w:rPr>
                <w:sz w:val="20"/>
                <w:szCs w:val="20"/>
              </w:rPr>
            </w:pPr>
            <w:r w:rsidRPr="003B3384">
              <w:rPr>
                <w:rFonts w:cstheme="minorHAnsi"/>
                <w:sz w:val="20"/>
                <w:szCs w:val="20"/>
              </w:rPr>
              <w:t>33559,04 ha</w:t>
            </w:r>
          </w:p>
        </w:tc>
      </w:tr>
      <w:tr w:rsidR="003B3384" w14:paraId="0A46B610" w14:textId="77777777" w:rsidTr="00DB0BBE">
        <w:trPr>
          <w:trHeight w:val="170"/>
        </w:trPr>
        <w:tc>
          <w:tcPr>
            <w:tcW w:w="3681" w:type="dxa"/>
            <w:vAlign w:val="center"/>
          </w:tcPr>
          <w:p w14:paraId="4DBC5C0A" w14:textId="77777777" w:rsidR="003B3384" w:rsidRPr="003B3384" w:rsidRDefault="003B3384" w:rsidP="00792742">
            <w:pPr>
              <w:spacing w:after="0"/>
              <w:rPr>
                <w:sz w:val="20"/>
                <w:szCs w:val="20"/>
              </w:rPr>
            </w:pPr>
            <w:r w:rsidRPr="003B3384">
              <w:rPr>
                <w:rFonts w:cstheme="minorHAnsi"/>
                <w:sz w:val="20"/>
                <w:szCs w:val="20"/>
              </w:rPr>
              <w:t>Dolina Drwęcy</w:t>
            </w:r>
          </w:p>
        </w:tc>
        <w:tc>
          <w:tcPr>
            <w:tcW w:w="2977" w:type="dxa"/>
            <w:vAlign w:val="center"/>
          </w:tcPr>
          <w:p w14:paraId="4E23BA62" w14:textId="77777777" w:rsidR="003B3384" w:rsidRPr="003B3384" w:rsidRDefault="003B3384" w:rsidP="00792742">
            <w:pPr>
              <w:spacing w:after="0"/>
              <w:jc w:val="center"/>
              <w:rPr>
                <w:sz w:val="20"/>
                <w:szCs w:val="20"/>
              </w:rPr>
            </w:pPr>
            <w:r w:rsidRPr="003B3384">
              <w:rPr>
                <w:rFonts w:cstheme="minorHAnsi"/>
                <w:sz w:val="20"/>
                <w:szCs w:val="20"/>
              </w:rPr>
              <w:t>PLH280001</w:t>
            </w:r>
          </w:p>
        </w:tc>
        <w:tc>
          <w:tcPr>
            <w:tcW w:w="2404" w:type="dxa"/>
            <w:vAlign w:val="center"/>
          </w:tcPr>
          <w:p w14:paraId="4BB217C5" w14:textId="77777777" w:rsidR="003B3384" w:rsidRPr="003B3384" w:rsidRDefault="003B3384" w:rsidP="00792742">
            <w:pPr>
              <w:spacing w:after="0"/>
              <w:jc w:val="right"/>
              <w:rPr>
                <w:sz w:val="20"/>
                <w:szCs w:val="20"/>
              </w:rPr>
            </w:pPr>
            <w:r w:rsidRPr="003B3384">
              <w:rPr>
                <w:rFonts w:cstheme="minorHAnsi"/>
                <w:sz w:val="20"/>
                <w:szCs w:val="20"/>
              </w:rPr>
              <w:t>12561,56 ha</w:t>
            </w:r>
          </w:p>
        </w:tc>
      </w:tr>
      <w:tr w:rsidR="003B3384" w14:paraId="39A18A34" w14:textId="77777777" w:rsidTr="00DB0BBE">
        <w:trPr>
          <w:trHeight w:val="170"/>
        </w:trPr>
        <w:tc>
          <w:tcPr>
            <w:tcW w:w="3681" w:type="dxa"/>
            <w:vAlign w:val="center"/>
          </w:tcPr>
          <w:p w14:paraId="55C340F4" w14:textId="77777777" w:rsidR="003B3384" w:rsidRPr="003B3384" w:rsidRDefault="003B3384" w:rsidP="00792742">
            <w:pPr>
              <w:spacing w:after="0"/>
              <w:rPr>
                <w:sz w:val="20"/>
                <w:szCs w:val="20"/>
              </w:rPr>
            </w:pPr>
            <w:r w:rsidRPr="003B3384">
              <w:rPr>
                <w:rFonts w:cstheme="minorHAnsi"/>
                <w:sz w:val="20"/>
                <w:szCs w:val="20"/>
              </w:rPr>
              <w:t>Dybowska Dolina Wisły</w:t>
            </w:r>
          </w:p>
        </w:tc>
        <w:tc>
          <w:tcPr>
            <w:tcW w:w="2977" w:type="dxa"/>
            <w:vAlign w:val="center"/>
          </w:tcPr>
          <w:p w14:paraId="3E9FB2DF" w14:textId="77777777" w:rsidR="003B3384" w:rsidRPr="003B3384" w:rsidRDefault="003B3384" w:rsidP="00792742">
            <w:pPr>
              <w:spacing w:after="0"/>
              <w:jc w:val="center"/>
              <w:rPr>
                <w:sz w:val="20"/>
                <w:szCs w:val="20"/>
              </w:rPr>
            </w:pPr>
            <w:r w:rsidRPr="003B3384">
              <w:rPr>
                <w:rFonts w:cstheme="minorHAnsi"/>
                <w:sz w:val="20"/>
                <w:szCs w:val="20"/>
              </w:rPr>
              <w:t>PLH040011</w:t>
            </w:r>
          </w:p>
        </w:tc>
        <w:tc>
          <w:tcPr>
            <w:tcW w:w="2404" w:type="dxa"/>
            <w:vAlign w:val="center"/>
          </w:tcPr>
          <w:p w14:paraId="0F9DF3E0" w14:textId="77777777" w:rsidR="003B3384" w:rsidRPr="003B3384" w:rsidRDefault="003B3384" w:rsidP="00792742">
            <w:pPr>
              <w:spacing w:after="0"/>
              <w:jc w:val="right"/>
              <w:rPr>
                <w:sz w:val="20"/>
                <w:szCs w:val="20"/>
              </w:rPr>
            </w:pPr>
            <w:r w:rsidRPr="003B3384">
              <w:rPr>
                <w:rFonts w:cstheme="minorHAnsi"/>
                <w:sz w:val="20"/>
                <w:szCs w:val="20"/>
              </w:rPr>
              <w:t>1392,02 ha</w:t>
            </w:r>
          </w:p>
        </w:tc>
      </w:tr>
      <w:tr w:rsidR="003B3384" w14:paraId="72E9AFB4" w14:textId="77777777" w:rsidTr="00DB0BBE">
        <w:trPr>
          <w:trHeight w:val="170"/>
        </w:trPr>
        <w:tc>
          <w:tcPr>
            <w:tcW w:w="3681" w:type="dxa"/>
            <w:vAlign w:val="center"/>
          </w:tcPr>
          <w:p w14:paraId="053FBEB7" w14:textId="77777777" w:rsidR="003B3384" w:rsidRPr="003B3384" w:rsidRDefault="003B3384" w:rsidP="00792742">
            <w:pPr>
              <w:spacing w:after="0"/>
              <w:rPr>
                <w:sz w:val="20"/>
                <w:szCs w:val="20"/>
              </w:rPr>
            </w:pPr>
            <w:r w:rsidRPr="003B3384">
              <w:rPr>
                <w:rFonts w:cstheme="minorHAnsi"/>
                <w:sz w:val="20"/>
                <w:szCs w:val="20"/>
              </w:rPr>
              <w:t>Forty w Toruniu</w:t>
            </w:r>
          </w:p>
        </w:tc>
        <w:tc>
          <w:tcPr>
            <w:tcW w:w="2977" w:type="dxa"/>
            <w:vAlign w:val="center"/>
          </w:tcPr>
          <w:p w14:paraId="79843371" w14:textId="77777777" w:rsidR="003B3384" w:rsidRPr="003B3384" w:rsidRDefault="003B3384" w:rsidP="00792742">
            <w:pPr>
              <w:spacing w:after="0"/>
              <w:jc w:val="center"/>
              <w:rPr>
                <w:sz w:val="20"/>
                <w:szCs w:val="20"/>
              </w:rPr>
            </w:pPr>
            <w:r w:rsidRPr="003B3384">
              <w:rPr>
                <w:rFonts w:cstheme="minorHAnsi"/>
                <w:sz w:val="20"/>
                <w:szCs w:val="20"/>
              </w:rPr>
              <w:t>PLH040001</w:t>
            </w:r>
          </w:p>
        </w:tc>
        <w:tc>
          <w:tcPr>
            <w:tcW w:w="2404" w:type="dxa"/>
            <w:vAlign w:val="center"/>
          </w:tcPr>
          <w:p w14:paraId="5FB66265" w14:textId="77777777" w:rsidR="003B3384" w:rsidRPr="003B3384" w:rsidRDefault="003B3384" w:rsidP="00792742">
            <w:pPr>
              <w:spacing w:after="0"/>
              <w:jc w:val="right"/>
              <w:rPr>
                <w:sz w:val="20"/>
                <w:szCs w:val="20"/>
              </w:rPr>
            </w:pPr>
            <w:r w:rsidRPr="003B3384">
              <w:rPr>
                <w:rFonts w:cstheme="minorHAnsi"/>
                <w:sz w:val="20"/>
                <w:szCs w:val="20"/>
              </w:rPr>
              <w:t>12,91 ha</w:t>
            </w:r>
          </w:p>
        </w:tc>
      </w:tr>
      <w:tr w:rsidR="003B3384" w14:paraId="51406B7E" w14:textId="77777777" w:rsidTr="00DB0BBE">
        <w:trPr>
          <w:trHeight w:val="170"/>
        </w:trPr>
        <w:tc>
          <w:tcPr>
            <w:tcW w:w="3681" w:type="dxa"/>
            <w:vAlign w:val="center"/>
          </w:tcPr>
          <w:p w14:paraId="0A0685A1" w14:textId="77777777" w:rsidR="003B3384" w:rsidRPr="003B3384" w:rsidRDefault="003B3384" w:rsidP="00792742">
            <w:pPr>
              <w:spacing w:after="0"/>
              <w:rPr>
                <w:sz w:val="20"/>
                <w:szCs w:val="20"/>
              </w:rPr>
            </w:pPr>
            <w:r w:rsidRPr="003B3384">
              <w:rPr>
                <w:rFonts w:cstheme="minorHAnsi"/>
                <w:sz w:val="20"/>
                <w:szCs w:val="20"/>
              </w:rPr>
              <w:t>Leniec w Barbarce</w:t>
            </w:r>
          </w:p>
        </w:tc>
        <w:tc>
          <w:tcPr>
            <w:tcW w:w="2977" w:type="dxa"/>
            <w:vAlign w:val="center"/>
          </w:tcPr>
          <w:p w14:paraId="37412112" w14:textId="77777777" w:rsidR="003B3384" w:rsidRPr="003B3384" w:rsidRDefault="003B3384" w:rsidP="00792742">
            <w:pPr>
              <w:spacing w:after="0"/>
              <w:jc w:val="center"/>
              <w:rPr>
                <w:sz w:val="20"/>
                <w:szCs w:val="20"/>
              </w:rPr>
            </w:pPr>
            <w:r w:rsidRPr="003B3384">
              <w:rPr>
                <w:rFonts w:cstheme="minorHAnsi"/>
                <w:sz w:val="20"/>
                <w:szCs w:val="20"/>
              </w:rPr>
              <w:t>PLH040043</w:t>
            </w:r>
          </w:p>
        </w:tc>
        <w:tc>
          <w:tcPr>
            <w:tcW w:w="2404" w:type="dxa"/>
            <w:vAlign w:val="center"/>
          </w:tcPr>
          <w:p w14:paraId="589E7020" w14:textId="77777777" w:rsidR="003B3384" w:rsidRPr="003B3384" w:rsidRDefault="003B3384" w:rsidP="00792742">
            <w:pPr>
              <w:spacing w:after="0"/>
              <w:jc w:val="right"/>
              <w:rPr>
                <w:sz w:val="20"/>
                <w:szCs w:val="20"/>
              </w:rPr>
            </w:pPr>
            <w:r w:rsidRPr="003B3384">
              <w:rPr>
                <w:rFonts w:cstheme="minorHAnsi"/>
                <w:sz w:val="20"/>
                <w:szCs w:val="20"/>
              </w:rPr>
              <w:t>4,11 ha</w:t>
            </w:r>
          </w:p>
        </w:tc>
      </w:tr>
      <w:tr w:rsidR="003B3384" w14:paraId="07544C57" w14:textId="77777777" w:rsidTr="00DB0BBE">
        <w:trPr>
          <w:trHeight w:val="170"/>
        </w:trPr>
        <w:tc>
          <w:tcPr>
            <w:tcW w:w="3681" w:type="dxa"/>
            <w:vAlign w:val="center"/>
          </w:tcPr>
          <w:p w14:paraId="2F68A1E2" w14:textId="77777777" w:rsidR="003B3384" w:rsidRPr="003B3384" w:rsidRDefault="003B3384" w:rsidP="00792742">
            <w:pPr>
              <w:spacing w:after="0"/>
              <w:rPr>
                <w:sz w:val="20"/>
                <w:szCs w:val="20"/>
              </w:rPr>
            </w:pPr>
            <w:r w:rsidRPr="003B3384">
              <w:rPr>
                <w:rFonts w:cstheme="minorHAnsi"/>
                <w:sz w:val="20"/>
                <w:szCs w:val="20"/>
              </w:rPr>
              <w:t>Nieszawska Dolina Wisły</w:t>
            </w:r>
          </w:p>
        </w:tc>
        <w:tc>
          <w:tcPr>
            <w:tcW w:w="2977" w:type="dxa"/>
            <w:vAlign w:val="center"/>
          </w:tcPr>
          <w:p w14:paraId="5C171E29" w14:textId="77777777" w:rsidR="003B3384" w:rsidRPr="003B3384" w:rsidRDefault="003B3384" w:rsidP="00792742">
            <w:pPr>
              <w:spacing w:after="0"/>
              <w:jc w:val="center"/>
              <w:rPr>
                <w:sz w:val="20"/>
                <w:szCs w:val="20"/>
              </w:rPr>
            </w:pPr>
            <w:r w:rsidRPr="003B3384">
              <w:rPr>
                <w:rFonts w:cstheme="minorHAnsi"/>
                <w:sz w:val="20"/>
                <w:szCs w:val="20"/>
              </w:rPr>
              <w:t>PLH040012</w:t>
            </w:r>
          </w:p>
        </w:tc>
        <w:tc>
          <w:tcPr>
            <w:tcW w:w="2404" w:type="dxa"/>
            <w:vAlign w:val="center"/>
          </w:tcPr>
          <w:p w14:paraId="7DECFA89" w14:textId="77777777" w:rsidR="003B3384" w:rsidRPr="003B3384" w:rsidRDefault="003B3384" w:rsidP="00792742">
            <w:pPr>
              <w:spacing w:after="0"/>
              <w:jc w:val="right"/>
              <w:rPr>
                <w:sz w:val="20"/>
                <w:szCs w:val="20"/>
              </w:rPr>
            </w:pPr>
            <w:r w:rsidRPr="003B3384">
              <w:rPr>
                <w:rFonts w:cstheme="minorHAnsi"/>
                <w:sz w:val="20"/>
                <w:szCs w:val="20"/>
              </w:rPr>
              <w:t>3891,72 ha</w:t>
            </w:r>
          </w:p>
        </w:tc>
      </w:tr>
      <w:tr w:rsidR="003B3384" w14:paraId="6CF8251A" w14:textId="77777777" w:rsidTr="00DB0BBE">
        <w:trPr>
          <w:trHeight w:val="170"/>
        </w:trPr>
        <w:tc>
          <w:tcPr>
            <w:tcW w:w="3681" w:type="dxa"/>
            <w:vAlign w:val="center"/>
          </w:tcPr>
          <w:p w14:paraId="48014EBE" w14:textId="77777777" w:rsidR="003B3384" w:rsidRPr="003B3384" w:rsidRDefault="003B3384" w:rsidP="00792742">
            <w:pPr>
              <w:spacing w:after="0"/>
              <w:rPr>
                <w:sz w:val="20"/>
                <w:szCs w:val="20"/>
              </w:rPr>
            </w:pPr>
            <w:r w:rsidRPr="003B3384">
              <w:rPr>
                <w:rFonts w:cstheme="minorHAnsi"/>
                <w:sz w:val="20"/>
                <w:szCs w:val="20"/>
              </w:rPr>
              <w:t>Wydmy Kotliny Toruńskiej</w:t>
            </w:r>
          </w:p>
        </w:tc>
        <w:tc>
          <w:tcPr>
            <w:tcW w:w="2977" w:type="dxa"/>
            <w:vAlign w:val="center"/>
          </w:tcPr>
          <w:p w14:paraId="75369E25" w14:textId="77777777" w:rsidR="003B3384" w:rsidRPr="003B3384" w:rsidRDefault="003B3384" w:rsidP="00792742">
            <w:pPr>
              <w:spacing w:after="0"/>
              <w:jc w:val="center"/>
              <w:rPr>
                <w:sz w:val="20"/>
                <w:szCs w:val="20"/>
              </w:rPr>
            </w:pPr>
            <w:r w:rsidRPr="003B3384">
              <w:rPr>
                <w:rFonts w:cstheme="minorHAnsi"/>
                <w:sz w:val="20"/>
                <w:szCs w:val="20"/>
              </w:rPr>
              <w:t>PLH040041</w:t>
            </w:r>
          </w:p>
        </w:tc>
        <w:tc>
          <w:tcPr>
            <w:tcW w:w="2404" w:type="dxa"/>
            <w:vAlign w:val="center"/>
          </w:tcPr>
          <w:p w14:paraId="4B5DEA73" w14:textId="77777777" w:rsidR="003B3384" w:rsidRPr="003B3384" w:rsidRDefault="003B3384" w:rsidP="00792742">
            <w:pPr>
              <w:spacing w:after="0"/>
              <w:jc w:val="right"/>
              <w:rPr>
                <w:sz w:val="20"/>
                <w:szCs w:val="20"/>
              </w:rPr>
            </w:pPr>
            <w:r w:rsidRPr="003B3384">
              <w:rPr>
                <w:rFonts w:cstheme="minorHAnsi"/>
                <w:sz w:val="20"/>
                <w:szCs w:val="20"/>
              </w:rPr>
              <w:t>5289,91 ha</w:t>
            </w:r>
          </w:p>
        </w:tc>
      </w:tr>
    </w:tbl>
    <w:p w14:paraId="06B442CC" w14:textId="1C29C3CB" w:rsidR="00631FE3" w:rsidRPr="008D0247" w:rsidRDefault="00631FE3" w:rsidP="00631FE3">
      <w:pPr>
        <w:rPr>
          <w:rFonts w:cstheme="minorHAnsi"/>
          <w:sz w:val="28"/>
        </w:rPr>
      </w:pPr>
      <w:bookmarkStart w:id="154" w:name="_Toc43130165"/>
      <w:r w:rsidRPr="00C62FC8">
        <w:rPr>
          <w:rFonts w:cstheme="minorHAnsi"/>
          <w:sz w:val="18"/>
          <w:szCs w:val="18"/>
        </w:rPr>
        <w:t xml:space="preserve">Źródło: </w:t>
      </w:r>
      <w:hyperlink r:id="rId26" w:history="1">
        <w:r w:rsidRPr="00C62FC8">
          <w:rPr>
            <w:rStyle w:val="Hipercze"/>
            <w:rFonts w:cstheme="minorHAnsi"/>
            <w:sz w:val="18"/>
            <w:szCs w:val="18"/>
          </w:rPr>
          <w:t>http://natura2000.gdos.gov.pl/wyszukiwarka-n2k</w:t>
        </w:r>
      </w:hyperlink>
    </w:p>
    <w:p w14:paraId="4C733266" w14:textId="77777777" w:rsidR="00631FE3" w:rsidRPr="00C62FC8" w:rsidRDefault="00631FE3" w:rsidP="00DB6E6F">
      <w:pPr>
        <w:pStyle w:val="Styl2"/>
      </w:pPr>
      <w:r w:rsidRPr="00C62FC8">
        <w:t xml:space="preserve">Dolina Dolnej Wisły (PLB040003) - Obszar obejmuje dolny odcinek doliny Wisły długości ponad 250 km, od mostu drogowego we Włocławku do śluzy w </w:t>
      </w:r>
      <w:proofErr w:type="spellStart"/>
      <w:r w:rsidRPr="00C62FC8">
        <w:t>Przegalinie</w:t>
      </w:r>
      <w:proofErr w:type="spellEnd"/>
      <w:r w:rsidRPr="00C62FC8">
        <w:t xml:space="preserve">, położonej 5 km powyżej głównego ujścia Wisły do Bałtyku. W obręb obszaru wchodzi koryto Wisły, którego szerokość waha się od kilkuset metrów do ponad 1 km, wraz ze wszystkimi odnogami, wyspami, piaszczystymi łachami i namuliskami, </w:t>
      </w:r>
      <w:r w:rsidRPr="00C62FC8">
        <w:lastRenderedPageBreak/>
        <w:t xml:space="preserve">dolnymi odcinkami dopływów, a także przyległe bezpośrednio do rzeki łąki ze starorzeczami, pastwiska, pola uprawne, zarośla i niewielkie płaty lasów łęgowych oraz nieduże fragmenty ograniczających dolinę zboczy wysoczyzn morenowych osiągających 50–70 m wysokości względnej. </w:t>
      </w:r>
    </w:p>
    <w:p w14:paraId="7A6145EC" w14:textId="19EB3AA2" w:rsidR="00631FE3" w:rsidRPr="00C62FC8" w:rsidRDefault="00631FE3" w:rsidP="00DB6E6F">
      <w:pPr>
        <w:pStyle w:val="Styl2"/>
      </w:pPr>
      <w:r w:rsidRPr="00C62FC8">
        <w:t xml:space="preserve">Dolina Drwęcy (PLH280001) - Rzeka Drwęca z uwagi na swój charakter stanowi korytarz ekologiczny, wykorzystywany w szczególności przez gatunki ryb i minogów. Dolina rzeki Drwęcy stanowi ponadto korytarz migracji zwierząt, w tym ptaków (w szczególności gatunków będących przedmiotami ochrony obszaru specjalnej ochrony ptaków Bagienna Dolina Drwęcy PLB040002). Obszar Natura 2000 Dolina Drwęcy znajduje się również w granicach korytarzy ekologicznych o znaczeniu ponadlokalnym (wyznaczonych przez Zakład Badań </w:t>
      </w:r>
      <w:r w:rsidR="00121859" w:rsidRPr="00C62FC8">
        <w:t>S</w:t>
      </w:r>
      <w:r w:rsidR="00121859">
        <w:t>sakó</w:t>
      </w:r>
      <w:r w:rsidR="00121859" w:rsidRPr="00C62FC8">
        <w:t>w</w:t>
      </w:r>
      <w:r w:rsidRPr="00C62FC8">
        <w:t xml:space="preserve"> PAN), wykorzystywanych przez duże s</w:t>
      </w:r>
      <w:r w:rsidR="00912751">
        <w:t>S.A.</w:t>
      </w:r>
      <w:r w:rsidRPr="00C62FC8">
        <w:t>ki. Należy ją traktować jako ekosystem przyrodniczy o znaczeniu ponadregionalnym.</w:t>
      </w:r>
    </w:p>
    <w:p w14:paraId="00C46AE5" w14:textId="16E8A935" w:rsidR="00631FE3" w:rsidRPr="00C62FC8" w:rsidRDefault="00631FE3" w:rsidP="00DB6E6F">
      <w:pPr>
        <w:pStyle w:val="Styl2"/>
      </w:pPr>
      <w:r w:rsidRPr="00C62FC8">
        <w:t xml:space="preserve">Dybowska Dolina Wisły (PLH040011) - Krajobraz na terenie obszaru Natura 2000 jest również ściśle związany z rzeką Wisłą, stanowiącą jeden z jego podstawowych elementów. Również dolina Wisły (wraz z terenami zalewowymi i </w:t>
      </w:r>
      <w:r w:rsidR="00121859" w:rsidRPr="00C62FC8">
        <w:t>tera</w:t>
      </w:r>
      <w:r w:rsidR="00121859">
        <w:t>sami</w:t>
      </w:r>
      <w:r w:rsidRPr="00C62FC8">
        <w:t xml:space="preserve">) oraz teren pradoliny stanowią istotny element funkcjonującego krajobrazu. Granice prawobrzeżnej części przebiegają wzdłuż wału przeciwpowodziowego, natomiast część lewobrzeżna na prawie całej długości ciągnie się wzdłuż krawędzi skarpy terasy zalewowej. Podstawowymi przekształceniami naturalnych walorów krajobrazowych są przeprowadzone w przeszłości prace regulacyjne oraz inne działania z zakresu ochrony przeciwpowodziowej, w tym funkcjonujące wały przeciwpowodziowe. </w:t>
      </w:r>
    </w:p>
    <w:p w14:paraId="0A4585EC" w14:textId="1E5FF8CD" w:rsidR="00631FE3" w:rsidRPr="00C62FC8" w:rsidRDefault="00631FE3" w:rsidP="00DB6E6F">
      <w:pPr>
        <w:pStyle w:val="Styl2"/>
      </w:pPr>
      <w:r w:rsidRPr="00C62FC8">
        <w:t>Forty w Toruniu (PLH040001) - Obszar obejmuje stare fortyfikacje obronne - zespół XIX-wiecznych fortów, z których do obszaru Natura 2000 włączono: Fort IV, V, XIII, XV oraz Baterię Pancerną Haubic 150 mm (zlokalizowaną przy Forcie XIII). Obszar powiązany funkcjonalnie z korytarzem ekologicznym, jaki stanowi rzeka Wisła. Ponadto związany jest również z korytarzami migracji lokalnej nietoperzy, w</w:t>
      </w:r>
      <w:r w:rsidR="00792742">
        <w:t> </w:t>
      </w:r>
      <w:r w:rsidRPr="00C62FC8">
        <w:t>tym terenami leśnymi, parkowymi i alejami drzew w obrębie miasta Torunia, służących zachowaniu połączeń między poszczególnymi obiektami fortowymi w obrębie obszaru Natura 2000.</w:t>
      </w:r>
    </w:p>
    <w:p w14:paraId="282F6117" w14:textId="764F83BC" w:rsidR="00631FE3" w:rsidRPr="00C62FC8" w:rsidRDefault="00631FE3" w:rsidP="00DB6E6F">
      <w:pPr>
        <w:pStyle w:val="Styl2"/>
      </w:pPr>
      <w:r w:rsidRPr="00C62FC8">
        <w:t xml:space="preserve">Leniec w Barbarce (PLH040043) - Obszar znajduje się na północno - wschodnich obrzeżach miasta Torunia, przy </w:t>
      </w:r>
      <w:r w:rsidR="00121859" w:rsidRPr="00C62FC8">
        <w:t>o</w:t>
      </w:r>
      <w:r w:rsidR="00121859">
        <w:t>sadz</w:t>
      </w:r>
      <w:r w:rsidR="00121859" w:rsidRPr="00C62FC8">
        <w:t>ie</w:t>
      </w:r>
      <w:r w:rsidRPr="00C62FC8">
        <w:t xml:space="preserve"> leśnej Barbarka (dawna stacja kolejowa), w otoczeniu skrzyżowania torów kolejowych i drogi leśnej (ul. Pawia), w znacznej części pod linią energetyczną. Obejmuje oddziały leśne leśnictwa Wrzosy, w Nadleśnictwie Toruń a także tereny przy linii kolejowej. Stanowisko leńca głównie obejmuje fragment świetlistej dąbrowy oraz mozaikę zarośli osikowych, ciepłolubnych okrajków i</w:t>
      </w:r>
      <w:r w:rsidR="00792742">
        <w:t> </w:t>
      </w:r>
      <w:r w:rsidRPr="00C62FC8">
        <w:t>trawiastych muraw na południowy wschód od skrzyżowania.</w:t>
      </w:r>
    </w:p>
    <w:p w14:paraId="3CAC70BB" w14:textId="571A444E" w:rsidR="00631FE3" w:rsidRPr="00C62FC8" w:rsidRDefault="00631FE3" w:rsidP="00DB6E6F">
      <w:pPr>
        <w:pStyle w:val="Styl2"/>
      </w:pPr>
      <w:r w:rsidRPr="00C62FC8">
        <w:t>Obszar ma znaczenie przede wszystkim dla ochrony mozaiki siedlisk nadrzecznych, charakterystycznych dla doliny dużej rzeki nizinnej oraz fauny związanej z rzeką i środowiskami dna jej doliny. Obszar stanowi cenny zasób zróżnicowanych siedlisk dla gatunków zwierząt rzadkich i</w:t>
      </w:r>
      <w:r w:rsidR="00792742">
        <w:t> </w:t>
      </w:r>
      <w:r w:rsidRPr="00C62FC8">
        <w:t>poddanych ochronie związanych ze środowiskiem wodnym -</w:t>
      </w:r>
      <w:r w:rsidR="005A34AE">
        <w:t xml:space="preserve"> </w:t>
      </w:r>
      <w:r w:rsidRPr="00C62FC8">
        <w:t>występują tu liczne i zróżnicowane siedliska przyrodnicze wymienione w Załączniku I Dyrektywy Siedliskowej, a także gatunki roślin i</w:t>
      </w:r>
      <w:r w:rsidR="00792742">
        <w:t> </w:t>
      </w:r>
      <w:r w:rsidRPr="00C62FC8">
        <w:t xml:space="preserve">zwierząt wymienione w Załączniku II Dyrektywy Siedliskowej. Ponadto stwierdzono obecność populacji rozrodczych i migrujących gatunków ptaków z Załącznika I Dyrektywy Ptasiej. </w:t>
      </w:r>
    </w:p>
    <w:p w14:paraId="3E6D8F10" w14:textId="069C7BD4" w:rsidR="00631FE3" w:rsidRPr="00C62FC8" w:rsidRDefault="00631FE3" w:rsidP="00DB6E6F">
      <w:pPr>
        <w:pStyle w:val="Styl2"/>
      </w:pPr>
      <w:r w:rsidRPr="00C62FC8">
        <w:t xml:space="preserve">Nieszawska Dolina Wisły (PLH040012) - Rzeka Wisła i związane z nią obszary Natura 2000, w tym Nieszawska Dolina Wisły pełnią istotną rolę korytarza ekologicznego wykorzystywanego przez organizmy wodne (w tym ryby i minogi) oraz inne gatunki, w szczególności ptaki (dla ochrony których wyznaczono obszar specjalnej ochrony ptaków Dolina Dolnej Wisły PLB040003). Obszar ten został </w:t>
      </w:r>
      <w:r w:rsidRPr="00C62FC8">
        <w:lastRenderedPageBreak/>
        <w:t xml:space="preserve">również włączony w granice korytarza ekologicznego o znaczeniu ponadlokalnym (wyznaczonego przez Zakład Badań </w:t>
      </w:r>
      <w:r w:rsidR="00121859" w:rsidRPr="00C62FC8">
        <w:t>S</w:t>
      </w:r>
      <w:r w:rsidR="00121859">
        <w:t>sakó</w:t>
      </w:r>
      <w:r w:rsidR="00121859" w:rsidRPr="00C62FC8">
        <w:t>w</w:t>
      </w:r>
      <w:r w:rsidRPr="00C62FC8">
        <w:t xml:space="preserve"> PAN),</w:t>
      </w:r>
      <w:r w:rsidR="008D0247">
        <w:t xml:space="preserve"> </w:t>
      </w:r>
      <w:r w:rsidRPr="00C62FC8">
        <w:t>wykorzystywanego przez duże s</w:t>
      </w:r>
      <w:r w:rsidR="005A34AE">
        <w:t>sa</w:t>
      </w:r>
      <w:r w:rsidRPr="00C62FC8">
        <w:t>ki.</w:t>
      </w:r>
    </w:p>
    <w:p w14:paraId="0C1621CC" w14:textId="4350B7CA" w:rsidR="00631FE3" w:rsidRPr="00C62FC8" w:rsidRDefault="00631FE3" w:rsidP="00DB6E6F">
      <w:pPr>
        <w:pStyle w:val="Styl2"/>
      </w:pPr>
      <w:r w:rsidRPr="00C62FC8">
        <w:t xml:space="preserve">Wydmy Kotliny Toruńskiej (PLH040041) - Ostoja obejmuje duży, w dużej części </w:t>
      </w:r>
      <w:r w:rsidR="00776F02" w:rsidRPr="00C62FC8">
        <w:t>niezalesiony</w:t>
      </w:r>
      <w:r w:rsidRPr="00C62FC8">
        <w:t xml:space="preserve"> fragment Kotliny Toruńsko Bydgoskiej. Znajduje się tu jeden z większych śródlądowych obszarów wydmowych Polski. Na obraz morfologiczny Kotliny składają się przede wszystkim, poza </w:t>
      </w:r>
      <w:r w:rsidR="00121859" w:rsidRPr="00C62FC8">
        <w:t>tera</w:t>
      </w:r>
      <w:r w:rsidR="00121859">
        <w:t>sami</w:t>
      </w:r>
      <w:r w:rsidRPr="00C62FC8">
        <w:t xml:space="preserve"> i krawędziami różnego wieku, liczne pagórkowate formy, podłużne wały, najczęściej łukowatego kształtu pochodzenia eolicznego. Kształty tych form oraz kształty wydm </w:t>
      </w:r>
      <w:proofErr w:type="spellStart"/>
      <w:r w:rsidRPr="00C62FC8">
        <w:t>łukowoparabolicznych</w:t>
      </w:r>
      <w:proofErr w:type="spellEnd"/>
      <w:r w:rsidRPr="00C62FC8">
        <w:t xml:space="preserve">, o lepiej lub gorzej wymodelowanych ramionach, oraz nachylenie zboczy wykazują, że główną siłą modelującą wydmy w Kotlinie były wiatry z kierunku zachodniego. </w:t>
      </w:r>
    </w:p>
    <w:p w14:paraId="481B3F70" w14:textId="62CC8694" w:rsidR="00631FE3" w:rsidRPr="00C62FC8" w:rsidRDefault="00631FE3" w:rsidP="00DB6E6F">
      <w:pPr>
        <w:pStyle w:val="Styl2"/>
      </w:pPr>
      <w:r w:rsidRPr="00C62FC8">
        <w:t>Koncentracja wydm w części środkowej i wschodniej wskazuje na przemieszczanie utworów eolicznych z zachodu ku wschodowi. Na tym obszarze można wyróżnić zarysowujące się pola wydmowe o</w:t>
      </w:r>
      <w:r w:rsidR="00792742">
        <w:t> </w:t>
      </w:r>
      <w:r w:rsidRPr="00C62FC8">
        <w:t>kształtach zbliżonych do elipsy, ściętej od strony zachodniej. Przedstawiają one dzisiaj na ogół formy zamarłe, najczęściej pokryte lasem sosnowym, rzadziej wrzosowiskami. W różnych częściach Kotliny nagromadzone wydmy tworzą sześć większych pól wydmowych.</w:t>
      </w:r>
    </w:p>
    <w:p w14:paraId="585D8B98" w14:textId="3E9E3219" w:rsidR="00631FE3" w:rsidRPr="00C62FC8" w:rsidRDefault="005D5EC4" w:rsidP="00631FE3">
      <w:pPr>
        <w:rPr>
          <w:rFonts w:cstheme="minorHAnsi"/>
        </w:rPr>
      </w:pPr>
      <w:r>
        <w:rPr>
          <w:rFonts w:cstheme="minorHAnsi"/>
        </w:rPr>
        <w:t xml:space="preserve">Inne obszary objęte ochroną </w:t>
      </w:r>
      <w:r w:rsidR="00631FE3" w:rsidRPr="00C62FC8">
        <w:rPr>
          <w:rFonts w:cstheme="minorHAnsi"/>
        </w:rPr>
        <w:t xml:space="preserve">na podstawie ustawy o ochronie przyrody: </w:t>
      </w:r>
    </w:p>
    <w:p w14:paraId="62C4EC23" w14:textId="77777777" w:rsidR="00DB6E6F" w:rsidRPr="00971C7E" w:rsidRDefault="00DB6E6F" w:rsidP="00791968">
      <w:pPr>
        <w:pStyle w:val="Styl2"/>
        <w:numPr>
          <w:ilvl w:val="0"/>
          <w:numId w:val="80"/>
        </w:numPr>
      </w:pPr>
      <w:r w:rsidRPr="00971C7E">
        <w:t xml:space="preserve">Rezerwaty przyrody: </w:t>
      </w:r>
    </w:p>
    <w:p w14:paraId="37A3EFFB" w14:textId="3ACBBCE5" w:rsidR="00DB6E6F" w:rsidRPr="000564F6" w:rsidRDefault="00DB6E6F" w:rsidP="00791968">
      <w:pPr>
        <w:pStyle w:val="Styl2"/>
        <w:numPr>
          <w:ilvl w:val="0"/>
          <w:numId w:val="79"/>
        </w:numPr>
      </w:pPr>
      <w:r w:rsidRPr="000564F6">
        <w:t>Rezerwat „Kępa Bazarowa” - rezerwat leśny fitocenotyczny, utworzony dla ochrony zbiorowiska leśnego o cechach zbiorowiska naturalnego - łęgu wierzbowo-topolowego. Rezerwat utworzony został w 1987 r. na powierzchni 32,4 ha (na mocy Zarządzenia Ministra Ochrony Środowiska i Zasobów Naturalnych z dnia 19 lutego 1987 r. M.P. Nr 7, poz.55) i</w:t>
      </w:r>
      <w:r w:rsidR="00792742">
        <w:t> </w:t>
      </w:r>
      <w:r w:rsidRPr="000564F6">
        <w:t xml:space="preserve">obejmuje wschodnią część wyspy Kępa Bazarowa. </w:t>
      </w:r>
    </w:p>
    <w:p w14:paraId="273A44EE" w14:textId="6F25BCF3" w:rsidR="00DB6E6F" w:rsidRPr="000564F6" w:rsidRDefault="00DB6E6F" w:rsidP="00791968">
      <w:pPr>
        <w:pStyle w:val="Styl2"/>
        <w:numPr>
          <w:ilvl w:val="0"/>
          <w:numId w:val="79"/>
        </w:numPr>
      </w:pPr>
      <w:r w:rsidRPr="000564F6">
        <w:t>Rezerwat „rzeka Drwęca” - rezerwat faunistyczny, utworzony w 1961 r. (na mocy Zarządzenia Nr 130 Ministra Leśnictwa i Przemysłu Drzewnego z dnia 27 lipca 1961 r., M.P. Nr 71, poz.202) w celu ochrony środowiska wodnego i ryb w nim bytujących, a w szczególności dla ochrony środowiska pstrąga, łososia, troci, certy. Rezerwat obejmuje koryto rzeki Drwęcy wraz z</w:t>
      </w:r>
      <w:r w:rsidR="00792742">
        <w:t> </w:t>
      </w:r>
      <w:r w:rsidRPr="000564F6">
        <w:t>5-</w:t>
      </w:r>
      <w:r w:rsidR="00792742">
        <w:noBreakHyphen/>
      </w:r>
      <w:r w:rsidRPr="000564F6">
        <w:t xml:space="preserve">metrowym pasem przybrzeżnym. W granicach miasta Torunia przebiega tylko fragment rezerwatu obejmujący ok. 18 ha, przy powierzchni całkowitej ok. 1 581,48 ha (wg Regionalnego Dyrektora Ochrony Środowiska w Bydgoszczy). Przez odcinek rezerwatu rzeki Drwęcy położony w granicach administracyjnych Torunia prowadzi szlak turystyczny kajakowy wyznaczony Zarządzeniem Nr 18/2011 Regionalnego Dyrektora Ochrony Środowiska w Bydgoszczy z dnia 20.10.2011 r. – przebiegający od miejscowości Golub Dobrzyń i ujściem Drwęcy do Wisły. </w:t>
      </w:r>
    </w:p>
    <w:p w14:paraId="1AABC7CE" w14:textId="77777777" w:rsidR="00631FE3" w:rsidRPr="00C62FC8" w:rsidRDefault="00631FE3" w:rsidP="00791968">
      <w:pPr>
        <w:pStyle w:val="Styl2"/>
        <w:numPr>
          <w:ilvl w:val="0"/>
          <w:numId w:val="80"/>
        </w:numPr>
      </w:pPr>
      <w:r w:rsidRPr="00C62FC8">
        <w:t xml:space="preserve">fragmenty obszarów chronionego krajobrazu: </w:t>
      </w:r>
    </w:p>
    <w:p w14:paraId="064A2347" w14:textId="77777777" w:rsidR="00F11DEA" w:rsidRPr="000564F6" w:rsidRDefault="00F11DEA" w:rsidP="00791968">
      <w:pPr>
        <w:pStyle w:val="Akapitzlist"/>
        <w:numPr>
          <w:ilvl w:val="0"/>
          <w:numId w:val="57"/>
        </w:numPr>
        <w:rPr>
          <w:rFonts w:cstheme="minorHAnsi"/>
        </w:rPr>
      </w:pPr>
      <w:r w:rsidRPr="000564F6">
        <w:rPr>
          <w:rFonts w:cstheme="minorHAnsi"/>
        </w:rPr>
        <w:t xml:space="preserve">Obszar Chronionego Krajobrazu Strefy Krawędziowej Kotliny Toruńskiej – obejmuje północne zalesione obrzeża miasta, rozprzestrzeniając się w stronę Bydgoszczy. W granicach miasta znajduje się ok. 310 ha, co stanowi ok. 3,5% całej powierzchni chronionego obszaru. </w:t>
      </w:r>
    </w:p>
    <w:p w14:paraId="653800EE" w14:textId="20671B92" w:rsidR="00F11DEA" w:rsidRPr="000564F6" w:rsidRDefault="00F11DEA" w:rsidP="00791968">
      <w:pPr>
        <w:pStyle w:val="Akapitzlist"/>
        <w:numPr>
          <w:ilvl w:val="0"/>
          <w:numId w:val="57"/>
        </w:numPr>
        <w:rPr>
          <w:rFonts w:cstheme="minorHAnsi"/>
        </w:rPr>
      </w:pPr>
      <w:r w:rsidRPr="000564F6">
        <w:rPr>
          <w:rFonts w:cstheme="minorHAnsi"/>
        </w:rPr>
        <w:t>Obszar Chronionego Krajobrazu Doliny Drwęcy - rozpościera się wokół doliny środkowej i</w:t>
      </w:r>
      <w:r w:rsidR="00792742">
        <w:rPr>
          <w:rFonts w:cstheme="minorHAnsi"/>
        </w:rPr>
        <w:t> </w:t>
      </w:r>
      <w:r w:rsidRPr="000564F6">
        <w:rPr>
          <w:rFonts w:cstheme="minorHAnsi"/>
        </w:rPr>
        <w:t xml:space="preserve">dolnej Drwęcy na przestrzeni ok. 85 km. W granicach miasta Torunia znajduje się jego końcowy, zachodni fragment, obejmujący ujście Drwęcy do Wisły i część osiedla </w:t>
      </w:r>
      <w:proofErr w:type="spellStart"/>
      <w:r w:rsidRPr="000564F6">
        <w:rPr>
          <w:rFonts w:cstheme="minorHAnsi"/>
        </w:rPr>
        <w:t>Kaszczorek</w:t>
      </w:r>
      <w:proofErr w:type="spellEnd"/>
      <w:r w:rsidRPr="000564F6">
        <w:rPr>
          <w:rFonts w:cstheme="minorHAnsi"/>
        </w:rPr>
        <w:t xml:space="preserve"> o</w:t>
      </w:r>
      <w:r w:rsidR="00792742">
        <w:rPr>
          <w:rFonts w:cstheme="minorHAnsi"/>
        </w:rPr>
        <w:t> </w:t>
      </w:r>
      <w:r w:rsidRPr="000564F6">
        <w:rPr>
          <w:rFonts w:cstheme="minorHAnsi"/>
        </w:rPr>
        <w:t xml:space="preserve">powierzchni ok. 300 ha, co stanowi ok. 0,4% całkowitej powierzchni chronionego obszaru. </w:t>
      </w:r>
      <w:r w:rsidRPr="000564F6">
        <w:rPr>
          <w:rFonts w:cstheme="minorHAnsi"/>
        </w:rPr>
        <w:lastRenderedPageBreak/>
        <w:t xml:space="preserve">Obszar przedstawia duży potencjał turystyczny, o znaczącym udziale możliwości rozwoju turystyki wodnej. </w:t>
      </w:r>
    </w:p>
    <w:p w14:paraId="0B2D6E88" w14:textId="7836F9EF" w:rsidR="00E017F3" w:rsidRDefault="00F11DEA" w:rsidP="00E017F3">
      <w:pPr>
        <w:pStyle w:val="Akapitzlist"/>
        <w:numPr>
          <w:ilvl w:val="0"/>
          <w:numId w:val="57"/>
        </w:numPr>
        <w:rPr>
          <w:rFonts w:cstheme="minorHAnsi"/>
        </w:rPr>
      </w:pPr>
      <w:r w:rsidRPr="000564F6">
        <w:rPr>
          <w:rFonts w:cstheme="minorHAnsi"/>
        </w:rPr>
        <w:t>Obszar Chronionego Krajobrazu Wydmowy - na południe od Torunia, obejmujący jeden z</w:t>
      </w:r>
      <w:r w:rsidR="00792742">
        <w:rPr>
          <w:rFonts w:cstheme="minorHAnsi"/>
        </w:rPr>
        <w:t> </w:t>
      </w:r>
      <w:r w:rsidRPr="000564F6">
        <w:rPr>
          <w:rFonts w:cstheme="minorHAnsi"/>
        </w:rPr>
        <w:t xml:space="preserve">największych w Polsce kompleksów wydm śródlądowych. Wydmy o zróżnicowanych formach (najczęściej paraboliczne) i wielkości (do 30 m wysokości) tworzą wyraźne pola wydmowe i są podstawowym elementem </w:t>
      </w:r>
      <w:proofErr w:type="spellStart"/>
      <w:r w:rsidRPr="000564F6">
        <w:rPr>
          <w:rFonts w:cstheme="minorHAnsi"/>
        </w:rPr>
        <w:t>krajobrazotwórczym</w:t>
      </w:r>
      <w:proofErr w:type="spellEnd"/>
      <w:r w:rsidRPr="000564F6">
        <w:rPr>
          <w:rFonts w:cstheme="minorHAnsi"/>
        </w:rPr>
        <w:t xml:space="preserve"> obszaru. W granicach miasta znajduje się fragment chronionego obszaru obejmujący powierzchnię 247 ha. </w:t>
      </w:r>
    </w:p>
    <w:p w14:paraId="17E9E49B" w14:textId="77777777" w:rsidR="00E017F3" w:rsidRPr="00E017F3" w:rsidRDefault="00E017F3" w:rsidP="00E017F3">
      <w:pPr>
        <w:pStyle w:val="Akapitzlist"/>
        <w:rPr>
          <w:rFonts w:cstheme="minorHAnsi"/>
        </w:rPr>
      </w:pPr>
    </w:p>
    <w:p w14:paraId="4E1CB515" w14:textId="44C18765" w:rsidR="00F11DEA" w:rsidRPr="00DB6E6F" w:rsidRDefault="00F11DEA" w:rsidP="00E017F3">
      <w:pPr>
        <w:pStyle w:val="Akapitzlist"/>
        <w:numPr>
          <w:ilvl w:val="0"/>
          <w:numId w:val="80"/>
        </w:numPr>
        <w:spacing w:before="240"/>
        <w:rPr>
          <w:rFonts w:cstheme="minorHAnsi"/>
        </w:rPr>
      </w:pPr>
      <w:r w:rsidRPr="00DB6E6F">
        <w:rPr>
          <w:rFonts w:cstheme="minorHAnsi"/>
        </w:rPr>
        <w:t>użytki ekologiczne:</w:t>
      </w:r>
    </w:p>
    <w:p w14:paraId="3E5BD5E6" w14:textId="692A12FD" w:rsidR="00F11DEA" w:rsidRPr="0083789E" w:rsidRDefault="00F11DEA" w:rsidP="00791968">
      <w:pPr>
        <w:pStyle w:val="Styl2"/>
        <w:numPr>
          <w:ilvl w:val="0"/>
          <w:numId w:val="81"/>
        </w:numPr>
      </w:pPr>
      <w:r w:rsidRPr="0083789E">
        <w:t xml:space="preserve">Dąbrowa w </w:t>
      </w:r>
      <w:proofErr w:type="spellStart"/>
      <w:r w:rsidRPr="0083789E">
        <w:t>Kaszczorku</w:t>
      </w:r>
      <w:proofErr w:type="spellEnd"/>
      <w:r w:rsidRPr="0083789E">
        <w:t xml:space="preserve">, obejmujący zadrzewiony fragment stoku wydmy śródlądowej położony w Toruniu w dzielnicy </w:t>
      </w:r>
      <w:proofErr w:type="spellStart"/>
      <w:r w:rsidRPr="0083789E">
        <w:t>Kaszczorek</w:t>
      </w:r>
      <w:proofErr w:type="spellEnd"/>
      <w:r w:rsidRPr="0083789E">
        <w:t>, pomiędzy ulicami Szczęśliwa, Światowida i</w:t>
      </w:r>
      <w:r w:rsidR="00792742">
        <w:t> </w:t>
      </w:r>
      <w:r w:rsidRPr="0083789E">
        <w:t xml:space="preserve">Dożynkowa, utworzony uchwałą Nr 1152/06 Rady Miasta Torunia z 12.10.2006 r. w sprawie ustanowienia użytku ekologicznego na terenie Miasta Torunia. </w:t>
      </w:r>
    </w:p>
    <w:p w14:paraId="6429A847" w14:textId="77777777" w:rsidR="00F11DEA" w:rsidRPr="0083789E" w:rsidRDefault="00F11DEA" w:rsidP="00791968">
      <w:pPr>
        <w:pStyle w:val="Styl2"/>
        <w:numPr>
          <w:ilvl w:val="0"/>
          <w:numId w:val="81"/>
        </w:numPr>
      </w:pPr>
      <w:r w:rsidRPr="0083789E">
        <w:t xml:space="preserve">użytek ekologiczny bez nazwy - nieużytek z glinianką porośniętą brzozą, osiką, wierzbą utworzony rozporządzeniem Nr 22/96 Wojewody Toruńskiego z 28.06.1996 r. w sprawie uznania za użytki ekologiczne tworów przyrody położonych na terenie województwa toruńskiego na powierzchni 2,86 ha. </w:t>
      </w:r>
    </w:p>
    <w:p w14:paraId="63D95BF3" w14:textId="015273BE" w:rsidR="00631FE3" w:rsidRPr="00C62FC8" w:rsidRDefault="00631FE3" w:rsidP="00631FE3">
      <w:pPr>
        <w:rPr>
          <w:rFonts w:cstheme="minorHAnsi"/>
        </w:rPr>
      </w:pPr>
      <w:r w:rsidRPr="00C62FC8">
        <w:rPr>
          <w:rFonts w:cstheme="minorHAnsi"/>
        </w:rPr>
        <w:t>Na terenie miasta znajdują się 5</w:t>
      </w:r>
      <w:r w:rsidR="005D5EC4">
        <w:rPr>
          <w:rFonts w:cstheme="minorHAnsi"/>
        </w:rPr>
        <w:t>4</w:t>
      </w:r>
      <w:r w:rsidRPr="00C62FC8">
        <w:rPr>
          <w:rFonts w:cstheme="minorHAnsi"/>
        </w:rPr>
        <w:t xml:space="preserve"> pomniki przyrody, w tym 5</w:t>
      </w:r>
      <w:r w:rsidR="005D5EC4">
        <w:rPr>
          <w:rFonts w:cstheme="minorHAnsi"/>
        </w:rPr>
        <w:t>3</w:t>
      </w:r>
      <w:r w:rsidRPr="00C62FC8">
        <w:rPr>
          <w:rFonts w:cstheme="minorHAnsi"/>
        </w:rPr>
        <w:t xml:space="preserve"> przyrody żywej i 1 pomnik przyrody nieożywionej - głaz narzutowy. Wśród pomników przyrody żywej występują 4</w:t>
      </w:r>
      <w:r w:rsidR="005D5EC4">
        <w:rPr>
          <w:rFonts w:cstheme="minorHAnsi"/>
        </w:rPr>
        <w:t>3</w:t>
      </w:r>
      <w:r w:rsidRPr="00C62FC8">
        <w:rPr>
          <w:rFonts w:cstheme="minorHAnsi"/>
        </w:rPr>
        <w:t xml:space="preserve"> pojedyncze drzewa i 10 skupisk w skład których wchodzą 44 drzewa. W składzie gatunkowym pomników przyrody występują gatunki rodzime oraz obce. Najliczniejszą grupę drzew pomnikowych stanowią dęby szypułkowe. Wśród drzew uznanych za pomniki przyrody znajdują się okazy, które prócz walorów przyrodniczych reprezentują wartości historyczne i kulturowe. Do tych szczególnych drzew m.in. należą: </w:t>
      </w:r>
    </w:p>
    <w:p w14:paraId="24A9621B" w14:textId="77777777" w:rsidR="00631FE3" w:rsidRPr="00C62FC8" w:rsidRDefault="00631FE3" w:rsidP="00791968">
      <w:pPr>
        <w:pStyle w:val="Akapitzlist"/>
        <w:numPr>
          <w:ilvl w:val="0"/>
          <w:numId w:val="4"/>
        </w:numPr>
        <w:spacing w:after="160"/>
        <w:rPr>
          <w:rFonts w:cstheme="minorHAnsi"/>
        </w:rPr>
      </w:pPr>
      <w:r w:rsidRPr="00C62FC8">
        <w:rPr>
          <w:rFonts w:cstheme="minorHAnsi"/>
        </w:rPr>
        <w:t>„Dęby 755-lecia Torunia”, położone przy skrzyżowaniu ul. Chopina z Aleją 500-lecia,</w:t>
      </w:r>
    </w:p>
    <w:p w14:paraId="11255DB5" w14:textId="77777777" w:rsidR="00631FE3" w:rsidRPr="00C62FC8" w:rsidRDefault="00631FE3" w:rsidP="00791968">
      <w:pPr>
        <w:pStyle w:val="Akapitzlist"/>
        <w:numPr>
          <w:ilvl w:val="0"/>
          <w:numId w:val="4"/>
        </w:numPr>
        <w:spacing w:after="160"/>
        <w:rPr>
          <w:rFonts w:cstheme="minorHAnsi"/>
        </w:rPr>
      </w:pPr>
      <w:r w:rsidRPr="00C62FC8">
        <w:rPr>
          <w:rFonts w:cstheme="minorHAnsi"/>
        </w:rPr>
        <w:t>„Dąb Jadwigi Żelechowskiej” wybitnej działaczki Ligi Ochrony Przyrody,</w:t>
      </w:r>
    </w:p>
    <w:p w14:paraId="6188AF8F" w14:textId="77777777" w:rsidR="00631FE3" w:rsidRPr="00C62FC8" w:rsidRDefault="00631FE3" w:rsidP="00791968">
      <w:pPr>
        <w:pStyle w:val="Akapitzlist"/>
        <w:numPr>
          <w:ilvl w:val="0"/>
          <w:numId w:val="4"/>
        </w:numPr>
        <w:spacing w:after="160"/>
        <w:rPr>
          <w:rFonts w:cstheme="minorHAnsi"/>
        </w:rPr>
      </w:pPr>
      <w:r w:rsidRPr="00C62FC8">
        <w:rPr>
          <w:rFonts w:cstheme="minorHAnsi"/>
        </w:rPr>
        <w:t>„Dąb Stanisława Duszyńskiego”, który znajduje się na terenie Fundacji Ducha na Rzecz Rehabilitacji Naturalnej Ludzi Niepełnosprawnych przy ul. Bydgoskiej,</w:t>
      </w:r>
    </w:p>
    <w:p w14:paraId="53C3F3BD" w14:textId="77777777" w:rsidR="00631FE3" w:rsidRPr="00C62FC8" w:rsidRDefault="00631FE3" w:rsidP="00791968">
      <w:pPr>
        <w:pStyle w:val="Akapitzlist"/>
        <w:numPr>
          <w:ilvl w:val="0"/>
          <w:numId w:val="4"/>
        </w:numPr>
        <w:spacing w:after="160"/>
        <w:rPr>
          <w:rFonts w:cstheme="minorHAnsi"/>
        </w:rPr>
      </w:pPr>
      <w:r w:rsidRPr="00C62FC8">
        <w:rPr>
          <w:rFonts w:cstheme="minorHAnsi"/>
        </w:rPr>
        <w:t xml:space="preserve">„Lipa Rabina </w:t>
      </w:r>
      <w:proofErr w:type="spellStart"/>
      <w:r w:rsidRPr="00C62FC8">
        <w:rPr>
          <w:rFonts w:cstheme="minorHAnsi"/>
        </w:rPr>
        <w:t>Kaliszera</w:t>
      </w:r>
      <w:proofErr w:type="spellEnd"/>
      <w:r w:rsidRPr="00C62FC8">
        <w:rPr>
          <w:rFonts w:cstheme="minorHAnsi"/>
        </w:rPr>
        <w:t>” znajduje się na terenie kirkutu przy ul. Pułaskiego,</w:t>
      </w:r>
    </w:p>
    <w:p w14:paraId="1F6A7DFE" w14:textId="77777777" w:rsidR="00631FE3" w:rsidRPr="00C62FC8" w:rsidRDefault="00631FE3" w:rsidP="00791968">
      <w:pPr>
        <w:pStyle w:val="Akapitzlist"/>
        <w:numPr>
          <w:ilvl w:val="0"/>
          <w:numId w:val="4"/>
        </w:numPr>
        <w:spacing w:after="160"/>
        <w:rPr>
          <w:rFonts w:cstheme="minorHAnsi"/>
        </w:rPr>
      </w:pPr>
      <w:r w:rsidRPr="00C62FC8">
        <w:rPr>
          <w:rFonts w:cstheme="minorHAnsi"/>
        </w:rPr>
        <w:t>„Dąb Garnizonowy” na cmentarzu komunalnym nr 1 przy ul. Grudziądzkiej 22-30,</w:t>
      </w:r>
    </w:p>
    <w:p w14:paraId="53703511" w14:textId="77777777" w:rsidR="00631FE3" w:rsidRDefault="00631FE3" w:rsidP="00791968">
      <w:pPr>
        <w:pStyle w:val="Akapitzlist"/>
        <w:numPr>
          <w:ilvl w:val="0"/>
          <w:numId w:val="4"/>
        </w:numPr>
        <w:spacing w:after="160"/>
        <w:rPr>
          <w:rFonts w:cstheme="minorHAnsi"/>
        </w:rPr>
      </w:pPr>
      <w:r w:rsidRPr="00C62FC8">
        <w:rPr>
          <w:rFonts w:cstheme="minorHAnsi"/>
        </w:rPr>
        <w:t>„Dąb Świętego Franciszka” rosnący na terenie Schroniska dla „Bezdomnych Zwierząt”.</w:t>
      </w:r>
    </w:p>
    <w:p w14:paraId="20AB1202" w14:textId="77777777" w:rsidR="00DB6E6F" w:rsidRDefault="00DB6E6F">
      <w:pPr>
        <w:spacing w:after="160" w:line="259" w:lineRule="auto"/>
        <w:jc w:val="left"/>
        <w:rPr>
          <w:rFonts w:asciiTheme="minorHAnsi" w:eastAsia="Times New Roman" w:hAnsiTheme="minorHAnsi" w:cstheme="minorHAnsi"/>
          <w:bCs/>
          <w:kern w:val="32"/>
          <w:sz w:val="32"/>
          <w:szCs w:val="32"/>
        </w:rPr>
      </w:pPr>
      <w:bookmarkStart w:id="155" w:name="_Toc43130168"/>
      <w:bookmarkEnd w:id="154"/>
      <w:r>
        <w:rPr>
          <w:rFonts w:asciiTheme="minorHAnsi" w:hAnsiTheme="minorHAnsi" w:cstheme="minorHAnsi"/>
        </w:rPr>
        <w:br w:type="page"/>
      </w:r>
    </w:p>
    <w:p w14:paraId="17A1FE5B" w14:textId="322DC353" w:rsidR="00631FE3" w:rsidRPr="00C62FC8" w:rsidRDefault="00631FE3" w:rsidP="00631FE3">
      <w:pPr>
        <w:pStyle w:val="Nagwek1"/>
        <w:rPr>
          <w:rFonts w:asciiTheme="minorHAnsi" w:hAnsiTheme="minorHAnsi" w:cstheme="minorHAnsi"/>
        </w:rPr>
      </w:pPr>
      <w:bookmarkStart w:id="156" w:name="_Toc174000497"/>
      <w:r w:rsidRPr="00C62FC8">
        <w:rPr>
          <w:rFonts w:asciiTheme="minorHAnsi" w:hAnsiTheme="minorHAnsi" w:cstheme="minorHAnsi"/>
        </w:rPr>
        <w:lastRenderedPageBreak/>
        <w:t>Podział miasta na jednostki bilansowe</w:t>
      </w:r>
      <w:bookmarkEnd w:id="155"/>
      <w:bookmarkEnd w:id="156"/>
    </w:p>
    <w:p w14:paraId="3CA7ADEB" w14:textId="6B32AA62" w:rsidR="00631FE3" w:rsidRPr="00C62FC8" w:rsidRDefault="00631FE3" w:rsidP="00DB6E6F">
      <w:pPr>
        <w:pStyle w:val="Styl2"/>
      </w:pPr>
      <w:r w:rsidRPr="00C62FC8">
        <w:t xml:space="preserve">Toruń nie posiada oficjalnego podziału na dzielnice. W urzędowych dokumentach formalnych, stosowany jest podział </w:t>
      </w:r>
      <w:r w:rsidRPr="00EE77A5">
        <w:t xml:space="preserve">Miasta na tzw. „jednostki urbanistyczne studium”, ustalone w Studium Uwarunkowań i Kierunków </w:t>
      </w:r>
      <w:r w:rsidRPr="008066B3">
        <w:t xml:space="preserve">zagospodarowania Przestrzennego Miasta Torunia - </w:t>
      </w:r>
      <w:r w:rsidR="008066B3" w:rsidRPr="008066B3">
        <w:t>uchwała nr 1032/06 Rady Miasta Torunia z 18 maja 2006 r. i utrzymane w kolejnej edycji dokumentu - uchwale nr 805/18 Rady Miasta Torunia z 25 stycznia 2018 r.</w:t>
      </w:r>
      <w:r w:rsidRPr="00C62FC8">
        <w:t xml:space="preserve"> W dokumencie wyodrębniono 20 jednostek, które przedstawiono w tabeli.</w:t>
      </w:r>
    </w:p>
    <w:p w14:paraId="07C7E771" w14:textId="0C7377B4" w:rsidR="00631FE3" w:rsidRPr="00C62FC8" w:rsidRDefault="00631FE3" w:rsidP="000D3815">
      <w:pPr>
        <w:pStyle w:val="Legenda"/>
      </w:pPr>
      <w:bookmarkStart w:id="157" w:name="_Toc175641959"/>
      <w:r w:rsidRPr="00C62FC8">
        <w:t xml:space="preserve">Tabela </w:t>
      </w:r>
      <w:r w:rsidR="0054520A">
        <w:fldChar w:fldCharType="begin"/>
      </w:r>
      <w:r w:rsidR="0054520A">
        <w:instrText xml:space="preserve"> SEQ Tabela \* ARABIC </w:instrText>
      </w:r>
      <w:r w:rsidR="0054520A">
        <w:fldChar w:fldCharType="separate"/>
      </w:r>
      <w:r w:rsidR="00B61AD0">
        <w:rPr>
          <w:noProof/>
        </w:rPr>
        <w:t>10</w:t>
      </w:r>
      <w:r w:rsidR="0054520A">
        <w:rPr>
          <w:noProof/>
        </w:rPr>
        <w:fldChar w:fldCharType="end"/>
      </w:r>
      <w:r w:rsidRPr="00C62FC8">
        <w:t xml:space="preserve"> Zestawienie jednostek bilansowych w mieście</w:t>
      </w:r>
      <w:bookmarkEnd w:id="157"/>
    </w:p>
    <w:tbl>
      <w:tblPr>
        <w:tblStyle w:val="Tabela-Siatka"/>
        <w:tblW w:w="0" w:type="auto"/>
        <w:jc w:val="center"/>
        <w:tblLook w:val="04A0" w:firstRow="1" w:lastRow="0" w:firstColumn="1" w:lastColumn="0" w:noHBand="0" w:noVBand="1"/>
      </w:tblPr>
      <w:tblGrid>
        <w:gridCol w:w="2149"/>
        <w:gridCol w:w="2456"/>
        <w:gridCol w:w="2227"/>
        <w:gridCol w:w="2230"/>
      </w:tblGrid>
      <w:tr w:rsidR="008D0247" w:rsidRPr="008D0247" w14:paraId="515BC575" w14:textId="77777777" w:rsidTr="00E21DEE">
        <w:trPr>
          <w:trHeight w:val="548"/>
          <w:jc w:val="center"/>
        </w:trPr>
        <w:tc>
          <w:tcPr>
            <w:tcW w:w="2149" w:type="dxa"/>
            <w:shd w:val="clear" w:color="auto" w:fill="D9E2F3" w:themeFill="accent5" w:themeFillTint="33"/>
            <w:vAlign w:val="center"/>
          </w:tcPr>
          <w:p w14:paraId="1B069014" w14:textId="77777777" w:rsidR="008D0247" w:rsidRPr="00A237D1" w:rsidRDefault="008D0247" w:rsidP="00894D17">
            <w:pPr>
              <w:spacing w:after="0"/>
              <w:jc w:val="center"/>
              <w:rPr>
                <w:rFonts w:cstheme="minorHAnsi"/>
                <w:sz w:val="20"/>
                <w:szCs w:val="20"/>
              </w:rPr>
            </w:pPr>
            <w:r w:rsidRPr="00A237D1">
              <w:rPr>
                <w:rFonts w:cstheme="minorHAnsi"/>
                <w:sz w:val="20"/>
                <w:szCs w:val="20"/>
              </w:rPr>
              <w:t>Oznaczenie jednostki bilansowej</w:t>
            </w:r>
          </w:p>
        </w:tc>
        <w:tc>
          <w:tcPr>
            <w:tcW w:w="2456" w:type="dxa"/>
            <w:shd w:val="clear" w:color="auto" w:fill="D9E2F3" w:themeFill="accent5" w:themeFillTint="33"/>
            <w:vAlign w:val="center"/>
          </w:tcPr>
          <w:p w14:paraId="65D20151" w14:textId="77777777" w:rsidR="008D0247" w:rsidRPr="00A237D1" w:rsidRDefault="008D0247" w:rsidP="00894D17">
            <w:pPr>
              <w:spacing w:after="0"/>
              <w:jc w:val="center"/>
              <w:rPr>
                <w:rFonts w:cstheme="minorHAnsi"/>
                <w:sz w:val="20"/>
                <w:szCs w:val="20"/>
              </w:rPr>
            </w:pPr>
            <w:r w:rsidRPr="00A237D1">
              <w:rPr>
                <w:rFonts w:cstheme="minorHAnsi"/>
                <w:sz w:val="20"/>
                <w:szCs w:val="20"/>
              </w:rPr>
              <w:t>Nazwa jednostki bilansowej</w:t>
            </w:r>
          </w:p>
        </w:tc>
        <w:tc>
          <w:tcPr>
            <w:tcW w:w="2227" w:type="dxa"/>
            <w:shd w:val="clear" w:color="auto" w:fill="D9E2F3" w:themeFill="accent5" w:themeFillTint="33"/>
            <w:vAlign w:val="center"/>
          </w:tcPr>
          <w:p w14:paraId="44896727" w14:textId="77777777" w:rsidR="008D0247" w:rsidRPr="00A237D1" w:rsidRDefault="008D0247" w:rsidP="00894D17">
            <w:pPr>
              <w:spacing w:after="0"/>
              <w:jc w:val="center"/>
              <w:rPr>
                <w:rFonts w:cstheme="minorHAnsi"/>
                <w:sz w:val="20"/>
                <w:szCs w:val="20"/>
              </w:rPr>
            </w:pPr>
            <w:r w:rsidRPr="00A237D1">
              <w:rPr>
                <w:rFonts w:cstheme="minorHAnsi"/>
                <w:sz w:val="20"/>
                <w:szCs w:val="20"/>
              </w:rPr>
              <w:t>Oznaczenie jednostki bilansowej</w:t>
            </w:r>
          </w:p>
        </w:tc>
        <w:tc>
          <w:tcPr>
            <w:tcW w:w="2230" w:type="dxa"/>
            <w:shd w:val="clear" w:color="auto" w:fill="D9E2F3" w:themeFill="accent5" w:themeFillTint="33"/>
            <w:vAlign w:val="center"/>
          </w:tcPr>
          <w:p w14:paraId="66471E21" w14:textId="77777777" w:rsidR="008D0247" w:rsidRPr="00A237D1" w:rsidRDefault="008D0247" w:rsidP="00894D17">
            <w:pPr>
              <w:spacing w:after="0"/>
              <w:jc w:val="center"/>
              <w:rPr>
                <w:rFonts w:cstheme="minorHAnsi"/>
                <w:sz w:val="20"/>
                <w:szCs w:val="20"/>
              </w:rPr>
            </w:pPr>
            <w:r w:rsidRPr="00A237D1">
              <w:rPr>
                <w:rFonts w:cstheme="minorHAnsi"/>
                <w:sz w:val="20"/>
                <w:szCs w:val="20"/>
              </w:rPr>
              <w:t>Nazwa jednostki bilansowej</w:t>
            </w:r>
          </w:p>
        </w:tc>
      </w:tr>
      <w:tr w:rsidR="008D0247" w:rsidRPr="008D0247" w14:paraId="5097BFD5" w14:textId="77777777" w:rsidTr="002424D5">
        <w:trPr>
          <w:trHeight w:val="474"/>
          <w:jc w:val="center"/>
        </w:trPr>
        <w:tc>
          <w:tcPr>
            <w:tcW w:w="2149" w:type="dxa"/>
            <w:vAlign w:val="center"/>
          </w:tcPr>
          <w:p w14:paraId="48B301CE" w14:textId="77777777" w:rsidR="008D0247" w:rsidRPr="008D0247" w:rsidRDefault="008D0247" w:rsidP="002424D5">
            <w:pPr>
              <w:spacing w:after="0"/>
              <w:jc w:val="center"/>
              <w:rPr>
                <w:rFonts w:cstheme="minorHAnsi"/>
                <w:sz w:val="20"/>
                <w:szCs w:val="20"/>
              </w:rPr>
            </w:pPr>
            <w:r w:rsidRPr="008D0247">
              <w:rPr>
                <w:rFonts w:cstheme="minorHAnsi"/>
                <w:sz w:val="20"/>
                <w:szCs w:val="20"/>
              </w:rPr>
              <w:t>I</w:t>
            </w:r>
          </w:p>
        </w:tc>
        <w:tc>
          <w:tcPr>
            <w:tcW w:w="2456" w:type="dxa"/>
            <w:vAlign w:val="center"/>
          </w:tcPr>
          <w:p w14:paraId="16590FAF" w14:textId="77777777" w:rsidR="008D0247" w:rsidRPr="008D0247" w:rsidRDefault="008D0247" w:rsidP="002424D5">
            <w:pPr>
              <w:spacing w:after="0"/>
              <w:jc w:val="center"/>
              <w:rPr>
                <w:rFonts w:cstheme="minorHAnsi"/>
                <w:sz w:val="20"/>
                <w:szCs w:val="20"/>
              </w:rPr>
            </w:pPr>
            <w:proofErr w:type="spellStart"/>
            <w:r w:rsidRPr="008D0247">
              <w:rPr>
                <w:rFonts w:cstheme="minorHAnsi"/>
                <w:sz w:val="20"/>
                <w:szCs w:val="20"/>
              </w:rPr>
              <w:t>Starotoruńskie</w:t>
            </w:r>
            <w:proofErr w:type="spellEnd"/>
            <w:r w:rsidRPr="008D0247">
              <w:rPr>
                <w:rFonts w:cstheme="minorHAnsi"/>
                <w:sz w:val="20"/>
                <w:szCs w:val="20"/>
              </w:rPr>
              <w:t xml:space="preserve"> Przedmieście</w:t>
            </w:r>
          </w:p>
        </w:tc>
        <w:tc>
          <w:tcPr>
            <w:tcW w:w="2227" w:type="dxa"/>
            <w:vAlign w:val="center"/>
          </w:tcPr>
          <w:p w14:paraId="71BB69DD" w14:textId="77777777" w:rsidR="008D0247" w:rsidRPr="008D0247" w:rsidRDefault="008D0247" w:rsidP="002424D5">
            <w:pPr>
              <w:spacing w:after="0"/>
              <w:jc w:val="center"/>
              <w:rPr>
                <w:rFonts w:cstheme="minorHAnsi"/>
                <w:sz w:val="20"/>
                <w:szCs w:val="20"/>
              </w:rPr>
            </w:pPr>
            <w:r w:rsidRPr="008D0247">
              <w:rPr>
                <w:rFonts w:cstheme="minorHAnsi"/>
                <w:sz w:val="20"/>
                <w:szCs w:val="20"/>
              </w:rPr>
              <w:t>XI</w:t>
            </w:r>
          </w:p>
        </w:tc>
        <w:tc>
          <w:tcPr>
            <w:tcW w:w="2230" w:type="dxa"/>
            <w:vAlign w:val="center"/>
          </w:tcPr>
          <w:p w14:paraId="3DD93374" w14:textId="77777777" w:rsidR="008D0247" w:rsidRPr="008D0247" w:rsidRDefault="008D0247" w:rsidP="002424D5">
            <w:pPr>
              <w:spacing w:after="0"/>
              <w:jc w:val="center"/>
              <w:rPr>
                <w:rFonts w:cstheme="minorHAnsi"/>
                <w:sz w:val="20"/>
                <w:szCs w:val="20"/>
              </w:rPr>
            </w:pPr>
            <w:r w:rsidRPr="008D0247">
              <w:rPr>
                <w:rFonts w:cstheme="minorHAnsi"/>
                <w:sz w:val="20"/>
                <w:szCs w:val="20"/>
              </w:rPr>
              <w:t>Grębocin Przy Lesie</w:t>
            </w:r>
          </w:p>
        </w:tc>
      </w:tr>
      <w:tr w:rsidR="008D0247" w:rsidRPr="008D0247" w14:paraId="4DE4910C" w14:textId="77777777" w:rsidTr="002424D5">
        <w:trPr>
          <w:trHeight w:val="292"/>
          <w:jc w:val="center"/>
        </w:trPr>
        <w:tc>
          <w:tcPr>
            <w:tcW w:w="2149" w:type="dxa"/>
            <w:vAlign w:val="center"/>
          </w:tcPr>
          <w:p w14:paraId="68A72E49" w14:textId="77777777" w:rsidR="008D0247" w:rsidRPr="008D0247" w:rsidRDefault="008D0247" w:rsidP="002424D5">
            <w:pPr>
              <w:spacing w:after="0"/>
              <w:jc w:val="center"/>
              <w:rPr>
                <w:rFonts w:cstheme="minorHAnsi"/>
                <w:sz w:val="20"/>
                <w:szCs w:val="20"/>
              </w:rPr>
            </w:pPr>
            <w:r w:rsidRPr="008D0247">
              <w:rPr>
                <w:rFonts w:cstheme="minorHAnsi"/>
                <w:sz w:val="20"/>
                <w:szCs w:val="20"/>
              </w:rPr>
              <w:t>II</w:t>
            </w:r>
          </w:p>
        </w:tc>
        <w:tc>
          <w:tcPr>
            <w:tcW w:w="2456" w:type="dxa"/>
            <w:vAlign w:val="center"/>
          </w:tcPr>
          <w:p w14:paraId="70A7938A" w14:textId="77777777" w:rsidR="008D0247" w:rsidRPr="008D0247" w:rsidRDefault="008D0247" w:rsidP="002424D5">
            <w:pPr>
              <w:spacing w:after="0"/>
              <w:jc w:val="center"/>
              <w:rPr>
                <w:rFonts w:cstheme="minorHAnsi"/>
                <w:sz w:val="20"/>
                <w:szCs w:val="20"/>
              </w:rPr>
            </w:pPr>
            <w:r w:rsidRPr="008D0247">
              <w:rPr>
                <w:rFonts w:cstheme="minorHAnsi"/>
                <w:sz w:val="20"/>
                <w:szCs w:val="20"/>
              </w:rPr>
              <w:t>Barbarka</w:t>
            </w:r>
          </w:p>
        </w:tc>
        <w:tc>
          <w:tcPr>
            <w:tcW w:w="2227" w:type="dxa"/>
            <w:vAlign w:val="center"/>
          </w:tcPr>
          <w:p w14:paraId="67D3F9FC" w14:textId="77777777" w:rsidR="008D0247" w:rsidRPr="008D0247" w:rsidRDefault="008D0247" w:rsidP="002424D5">
            <w:pPr>
              <w:spacing w:after="0"/>
              <w:jc w:val="center"/>
              <w:rPr>
                <w:rFonts w:cstheme="minorHAnsi"/>
                <w:sz w:val="20"/>
                <w:szCs w:val="20"/>
              </w:rPr>
            </w:pPr>
            <w:r w:rsidRPr="008D0247">
              <w:rPr>
                <w:rFonts w:cstheme="minorHAnsi"/>
                <w:sz w:val="20"/>
                <w:szCs w:val="20"/>
              </w:rPr>
              <w:t>XII</w:t>
            </w:r>
          </w:p>
        </w:tc>
        <w:tc>
          <w:tcPr>
            <w:tcW w:w="2230" w:type="dxa"/>
            <w:vAlign w:val="center"/>
          </w:tcPr>
          <w:p w14:paraId="4A2A2544" w14:textId="77777777" w:rsidR="008D0247" w:rsidRPr="008D0247" w:rsidRDefault="008D0247" w:rsidP="002424D5">
            <w:pPr>
              <w:spacing w:after="0"/>
              <w:jc w:val="center"/>
              <w:rPr>
                <w:rFonts w:cstheme="minorHAnsi"/>
                <w:sz w:val="20"/>
                <w:szCs w:val="20"/>
              </w:rPr>
            </w:pPr>
            <w:r w:rsidRPr="008D0247">
              <w:rPr>
                <w:rFonts w:cstheme="minorHAnsi"/>
                <w:sz w:val="20"/>
                <w:szCs w:val="20"/>
              </w:rPr>
              <w:t>Rubinkowo</w:t>
            </w:r>
          </w:p>
        </w:tc>
      </w:tr>
      <w:tr w:rsidR="008D0247" w:rsidRPr="008D0247" w14:paraId="32BB6AD6" w14:textId="77777777" w:rsidTr="002424D5">
        <w:trPr>
          <w:trHeight w:val="292"/>
          <w:jc w:val="center"/>
        </w:trPr>
        <w:tc>
          <w:tcPr>
            <w:tcW w:w="2149" w:type="dxa"/>
            <w:vAlign w:val="center"/>
          </w:tcPr>
          <w:p w14:paraId="549D500D" w14:textId="77777777" w:rsidR="008D0247" w:rsidRPr="008D0247" w:rsidRDefault="008D0247" w:rsidP="002424D5">
            <w:pPr>
              <w:spacing w:after="0"/>
              <w:jc w:val="center"/>
              <w:rPr>
                <w:rFonts w:cstheme="minorHAnsi"/>
                <w:sz w:val="20"/>
                <w:szCs w:val="20"/>
              </w:rPr>
            </w:pPr>
            <w:r w:rsidRPr="008D0247">
              <w:rPr>
                <w:rFonts w:cstheme="minorHAnsi"/>
                <w:sz w:val="20"/>
                <w:szCs w:val="20"/>
              </w:rPr>
              <w:t>III</w:t>
            </w:r>
          </w:p>
        </w:tc>
        <w:tc>
          <w:tcPr>
            <w:tcW w:w="2456" w:type="dxa"/>
            <w:vAlign w:val="center"/>
          </w:tcPr>
          <w:p w14:paraId="3214E2A2" w14:textId="77777777" w:rsidR="008D0247" w:rsidRPr="008D0247" w:rsidRDefault="008D0247" w:rsidP="002424D5">
            <w:pPr>
              <w:spacing w:after="0"/>
              <w:jc w:val="center"/>
              <w:rPr>
                <w:rFonts w:cstheme="minorHAnsi"/>
                <w:sz w:val="20"/>
                <w:szCs w:val="20"/>
              </w:rPr>
            </w:pPr>
            <w:r w:rsidRPr="008D0247">
              <w:rPr>
                <w:rFonts w:cstheme="minorHAnsi"/>
                <w:sz w:val="20"/>
                <w:szCs w:val="20"/>
              </w:rPr>
              <w:t>Wrzosy</w:t>
            </w:r>
          </w:p>
        </w:tc>
        <w:tc>
          <w:tcPr>
            <w:tcW w:w="2227" w:type="dxa"/>
            <w:vAlign w:val="center"/>
          </w:tcPr>
          <w:p w14:paraId="66472782" w14:textId="77777777" w:rsidR="008D0247" w:rsidRPr="008D0247" w:rsidRDefault="008D0247" w:rsidP="002424D5">
            <w:pPr>
              <w:spacing w:after="0"/>
              <w:jc w:val="center"/>
              <w:rPr>
                <w:rFonts w:cstheme="minorHAnsi"/>
                <w:sz w:val="20"/>
                <w:szCs w:val="20"/>
              </w:rPr>
            </w:pPr>
            <w:r w:rsidRPr="008D0247">
              <w:rPr>
                <w:rFonts w:cstheme="minorHAnsi"/>
                <w:sz w:val="20"/>
                <w:szCs w:val="20"/>
              </w:rPr>
              <w:t>XIII</w:t>
            </w:r>
          </w:p>
        </w:tc>
        <w:tc>
          <w:tcPr>
            <w:tcW w:w="2230" w:type="dxa"/>
            <w:vAlign w:val="center"/>
          </w:tcPr>
          <w:p w14:paraId="52C38B14" w14:textId="77777777" w:rsidR="008D0247" w:rsidRPr="008D0247" w:rsidRDefault="008D0247" w:rsidP="002424D5">
            <w:pPr>
              <w:spacing w:after="0"/>
              <w:jc w:val="center"/>
              <w:rPr>
                <w:rFonts w:cstheme="minorHAnsi"/>
                <w:sz w:val="20"/>
                <w:szCs w:val="20"/>
              </w:rPr>
            </w:pPr>
            <w:r w:rsidRPr="008D0247">
              <w:rPr>
                <w:rFonts w:cstheme="minorHAnsi"/>
                <w:sz w:val="20"/>
                <w:szCs w:val="20"/>
              </w:rPr>
              <w:t>Bielawy</w:t>
            </w:r>
          </w:p>
        </w:tc>
      </w:tr>
      <w:tr w:rsidR="008D0247" w:rsidRPr="008D0247" w14:paraId="5ABD705A" w14:textId="77777777" w:rsidTr="002424D5">
        <w:trPr>
          <w:trHeight w:val="292"/>
          <w:jc w:val="center"/>
        </w:trPr>
        <w:tc>
          <w:tcPr>
            <w:tcW w:w="2149" w:type="dxa"/>
            <w:vAlign w:val="center"/>
          </w:tcPr>
          <w:p w14:paraId="5AFE7526" w14:textId="77777777" w:rsidR="008D0247" w:rsidRPr="008D0247" w:rsidRDefault="008D0247" w:rsidP="002424D5">
            <w:pPr>
              <w:spacing w:after="0"/>
              <w:jc w:val="center"/>
              <w:rPr>
                <w:rFonts w:cstheme="minorHAnsi"/>
                <w:sz w:val="20"/>
                <w:szCs w:val="20"/>
              </w:rPr>
            </w:pPr>
            <w:r w:rsidRPr="008D0247">
              <w:rPr>
                <w:rFonts w:cstheme="minorHAnsi"/>
                <w:sz w:val="20"/>
                <w:szCs w:val="20"/>
              </w:rPr>
              <w:t>IV</w:t>
            </w:r>
          </w:p>
        </w:tc>
        <w:tc>
          <w:tcPr>
            <w:tcW w:w="2456" w:type="dxa"/>
            <w:vAlign w:val="center"/>
          </w:tcPr>
          <w:p w14:paraId="6EE111BC" w14:textId="77777777" w:rsidR="008D0247" w:rsidRPr="008D0247" w:rsidRDefault="008D0247" w:rsidP="002424D5">
            <w:pPr>
              <w:spacing w:after="0"/>
              <w:jc w:val="center"/>
              <w:rPr>
                <w:rFonts w:cstheme="minorHAnsi"/>
                <w:sz w:val="20"/>
                <w:szCs w:val="20"/>
              </w:rPr>
            </w:pPr>
            <w:r w:rsidRPr="008D0247">
              <w:rPr>
                <w:rFonts w:cstheme="minorHAnsi"/>
                <w:sz w:val="20"/>
                <w:szCs w:val="20"/>
              </w:rPr>
              <w:t>Bielany</w:t>
            </w:r>
          </w:p>
        </w:tc>
        <w:tc>
          <w:tcPr>
            <w:tcW w:w="2227" w:type="dxa"/>
            <w:vAlign w:val="center"/>
          </w:tcPr>
          <w:p w14:paraId="4B725ED2" w14:textId="77777777" w:rsidR="008D0247" w:rsidRPr="008D0247" w:rsidRDefault="008D0247" w:rsidP="002424D5">
            <w:pPr>
              <w:spacing w:after="0"/>
              <w:jc w:val="center"/>
              <w:rPr>
                <w:rFonts w:cstheme="minorHAnsi"/>
                <w:sz w:val="20"/>
                <w:szCs w:val="20"/>
              </w:rPr>
            </w:pPr>
            <w:r w:rsidRPr="008D0247">
              <w:rPr>
                <w:rFonts w:cstheme="minorHAnsi"/>
                <w:sz w:val="20"/>
                <w:szCs w:val="20"/>
              </w:rPr>
              <w:t>XIV</w:t>
            </w:r>
          </w:p>
        </w:tc>
        <w:tc>
          <w:tcPr>
            <w:tcW w:w="2230" w:type="dxa"/>
            <w:vAlign w:val="center"/>
          </w:tcPr>
          <w:p w14:paraId="7DAC6C23" w14:textId="77777777" w:rsidR="008D0247" w:rsidRPr="008D0247" w:rsidRDefault="008D0247" w:rsidP="002424D5">
            <w:pPr>
              <w:spacing w:after="0"/>
              <w:jc w:val="center"/>
              <w:rPr>
                <w:rFonts w:cstheme="minorHAnsi"/>
                <w:sz w:val="20"/>
                <w:szCs w:val="20"/>
              </w:rPr>
            </w:pPr>
            <w:r w:rsidRPr="008D0247">
              <w:rPr>
                <w:rFonts w:cstheme="minorHAnsi"/>
                <w:sz w:val="20"/>
                <w:szCs w:val="20"/>
              </w:rPr>
              <w:t>Grębocin Nad Strugą</w:t>
            </w:r>
          </w:p>
        </w:tc>
      </w:tr>
      <w:tr w:rsidR="008D0247" w:rsidRPr="008D0247" w14:paraId="68B4297E" w14:textId="77777777" w:rsidTr="002424D5">
        <w:trPr>
          <w:trHeight w:val="292"/>
          <w:jc w:val="center"/>
        </w:trPr>
        <w:tc>
          <w:tcPr>
            <w:tcW w:w="2149" w:type="dxa"/>
            <w:vAlign w:val="center"/>
          </w:tcPr>
          <w:p w14:paraId="308C0D6E" w14:textId="77777777" w:rsidR="008D0247" w:rsidRPr="008D0247" w:rsidRDefault="008D0247" w:rsidP="002424D5">
            <w:pPr>
              <w:spacing w:after="0"/>
              <w:jc w:val="center"/>
              <w:rPr>
                <w:rFonts w:cstheme="minorHAnsi"/>
                <w:sz w:val="20"/>
                <w:szCs w:val="20"/>
              </w:rPr>
            </w:pPr>
            <w:r w:rsidRPr="008D0247">
              <w:rPr>
                <w:rFonts w:cstheme="minorHAnsi"/>
                <w:sz w:val="20"/>
                <w:szCs w:val="20"/>
              </w:rPr>
              <w:t>V</w:t>
            </w:r>
          </w:p>
        </w:tc>
        <w:tc>
          <w:tcPr>
            <w:tcW w:w="2456" w:type="dxa"/>
            <w:vAlign w:val="center"/>
          </w:tcPr>
          <w:p w14:paraId="07EBFB8C" w14:textId="77777777" w:rsidR="008D0247" w:rsidRPr="008D0247" w:rsidRDefault="008D0247" w:rsidP="002424D5">
            <w:pPr>
              <w:spacing w:after="0"/>
              <w:jc w:val="center"/>
              <w:rPr>
                <w:rFonts w:cstheme="minorHAnsi"/>
                <w:sz w:val="20"/>
                <w:szCs w:val="20"/>
              </w:rPr>
            </w:pPr>
            <w:r w:rsidRPr="008D0247">
              <w:rPr>
                <w:rFonts w:cstheme="minorHAnsi"/>
                <w:sz w:val="20"/>
                <w:szCs w:val="20"/>
              </w:rPr>
              <w:t>Bydgoskie Przedmieście</w:t>
            </w:r>
          </w:p>
        </w:tc>
        <w:tc>
          <w:tcPr>
            <w:tcW w:w="2227" w:type="dxa"/>
            <w:vAlign w:val="center"/>
          </w:tcPr>
          <w:p w14:paraId="031DE163" w14:textId="77777777" w:rsidR="008D0247" w:rsidRPr="008D0247" w:rsidRDefault="008D0247" w:rsidP="002424D5">
            <w:pPr>
              <w:spacing w:after="0"/>
              <w:jc w:val="center"/>
              <w:rPr>
                <w:rFonts w:cstheme="minorHAnsi"/>
                <w:sz w:val="20"/>
                <w:szCs w:val="20"/>
              </w:rPr>
            </w:pPr>
            <w:r w:rsidRPr="008D0247">
              <w:rPr>
                <w:rFonts w:cstheme="minorHAnsi"/>
                <w:sz w:val="20"/>
                <w:szCs w:val="20"/>
              </w:rPr>
              <w:t>XV</w:t>
            </w:r>
          </w:p>
        </w:tc>
        <w:tc>
          <w:tcPr>
            <w:tcW w:w="2230" w:type="dxa"/>
            <w:vAlign w:val="center"/>
          </w:tcPr>
          <w:p w14:paraId="2C5C36EF" w14:textId="77777777" w:rsidR="008D0247" w:rsidRPr="008D0247" w:rsidRDefault="008D0247" w:rsidP="002424D5">
            <w:pPr>
              <w:spacing w:after="0"/>
              <w:jc w:val="center"/>
              <w:rPr>
                <w:rFonts w:cstheme="minorHAnsi"/>
                <w:sz w:val="20"/>
                <w:szCs w:val="20"/>
              </w:rPr>
            </w:pPr>
            <w:r w:rsidRPr="008D0247">
              <w:rPr>
                <w:rFonts w:cstheme="minorHAnsi"/>
                <w:sz w:val="20"/>
                <w:szCs w:val="20"/>
              </w:rPr>
              <w:t>Na Skarpie</w:t>
            </w:r>
          </w:p>
        </w:tc>
      </w:tr>
      <w:tr w:rsidR="008D0247" w:rsidRPr="008D0247" w14:paraId="0BE47F8A" w14:textId="77777777" w:rsidTr="002424D5">
        <w:trPr>
          <w:trHeight w:val="292"/>
          <w:jc w:val="center"/>
        </w:trPr>
        <w:tc>
          <w:tcPr>
            <w:tcW w:w="2149" w:type="dxa"/>
            <w:vAlign w:val="center"/>
          </w:tcPr>
          <w:p w14:paraId="62A8C03B" w14:textId="77777777" w:rsidR="008D0247" w:rsidRPr="008D0247" w:rsidRDefault="008D0247" w:rsidP="002424D5">
            <w:pPr>
              <w:spacing w:after="0"/>
              <w:jc w:val="center"/>
              <w:rPr>
                <w:rFonts w:cstheme="minorHAnsi"/>
                <w:sz w:val="20"/>
                <w:szCs w:val="20"/>
              </w:rPr>
            </w:pPr>
            <w:r w:rsidRPr="008D0247">
              <w:rPr>
                <w:rFonts w:cstheme="minorHAnsi"/>
                <w:sz w:val="20"/>
                <w:szCs w:val="20"/>
              </w:rPr>
              <w:t>VI</w:t>
            </w:r>
          </w:p>
        </w:tc>
        <w:tc>
          <w:tcPr>
            <w:tcW w:w="2456" w:type="dxa"/>
            <w:vAlign w:val="center"/>
          </w:tcPr>
          <w:p w14:paraId="7EE38221" w14:textId="77777777" w:rsidR="008D0247" w:rsidRPr="008D0247" w:rsidRDefault="008D0247" w:rsidP="002424D5">
            <w:pPr>
              <w:spacing w:after="0"/>
              <w:jc w:val="center"/>
              <w:rPr>
                <w:rFonts w:cstheme="minorHAnsi"/>
                <w:sz w:val="20"/>
                <w:szCs w:val="20"/>
              </w:rPr>
            </w:pPr>
            <w:r w:rsidRPr="008D0247">
              <w:rPr>
                <w:rFonts w:cstheme="minorHAnsi"/>
                <w:sz w:val="20"/>
                <w:szCs w:val="20"/>
              </w:rPr>
              <w:t>Stare Miasto</w:t>
            </w:r>
          </w:p>
        </w:tc>
        <w:tc>
          <w:tcPr>
            <w:tcW w:w="2227" w:type="dxa"/>
            <w:vAlign w:val="center"/>
          </w:tcPr>
          <w:p w14:paraId="79041F00" w14:textId="77777777" w:rsidR="008D0247" w:rsidRPr="008D0247" w:rsidRDefault="008D0247" w:rsidP="002424D5">
            <w:pPr>
              <w:spacing w:after="0"/>
              <w:jc w:val="center"/>
              <w:rPr>
                <w:rFonts w:cstheme="minorHAnsi"/>
                <w:sz w:val="20"/>
                <w:szCs w:val="20"/>
              </w:rPr>
            </w:pPr>
            <w:r w:rsidRPr="008D0247">
              <w:rPr>
                <w:rFonts w:cstheme="minorHAnsi"/>
                <w:sz w:val="20"/>
                <w:szCs w:val="20"/>
              </w:rPr>
              <w:t>XVI</w:t>
            </w:r>
          </w:p>
        </w:tc>
        <w:tc>
          <w:tcPr>
            <w:tcW w:w="2230" w:type="dxa"/>
            <w:vAlign w:val="center"/>
          </w:tcPr>
          <w:p w14:paraId="2E263C4F" w14:textId="77777777" w:rsidR="008D0247" w:rsidRPr="008D0247" w:rsidRDefault="008D0247" w:rsidP="002424D5">
            <w:pPr>
              <w:spacing w:after="0"/>
              <w:jc w:val="center"/>
              <w:rPr>
                <w:rFonts w:cstheme="minorHAnsi"/>
                <w:sz w:val="20"/>
                <w:szCs w:val="20"/>
              </w:rPr>
            </w:pPr>
            <w:proofErr w:type="spellStart"/>
            <w:r w:rsidRPr="008D0247">
              <w:rPr>
                <w:rFonts w:cstheme="minorHAnsi"/>
                <w:sz w:val="20"/>
                <w:szCs w:val="20"/>
              </w:rPr>
              <w:t>Kaszczorek</w:t>
            </w:r>
            <w:proofErr w:type="spellEnd"/>
          </w:p>
        </w:tc>
      </w:tr>
      <w:tr w:rsidR="008D0247" w:rsidRPr="008D0247" w14:paraId="2B1F0D06" w14:textId="77777777" w:rsidTr="002424D5">
        <w:trPr>
          <w:trHeight w:val="292"/>
          <w:jc w:val="center"/>
        </w:trPr>
        <w:tc>
          <w:tcPr>
            <w:tcW w:w="2149" w:type="dxa"/>
            <w:vAlign w:val="center"/>
          </w:tcPr>
          <w:p w14:paraId="57FD86A1" w14:textId="77777777" w:rsidR="008D0247" w:rsidRPr="008D0247" w:rsidRDefault="008D0247" w:rsidP="002424D5">
            <w:pPr>
              <w:spacing w:after="0"/>
              <w:jc w:val="center"/>
              <w:rPr>
                <w:rFonts w:cstheme="minorHAnsi"/>
                <w:sz w:val="20"/>
                <w:szCs w:val="20"/>
              </w:rPr>
            </w:pPr>
            <w:r w:rsidRPr="008D0247">
              <w:rPr>
                <w:rFonts w:cstheme="minorHAnsi"/>
                <w:sz w:val="20"/>
                <w:szCs w:val="20"/>
              </w:rPr>
              <w:t>VII</w:t>
            </w:r>
          </w:p>
        </w:tc>
        <w:tc>
          <w:tcPr>
            <w:tcW w:w="2456" w:type="dxa"/>
            <w:vAlign w:val="center"/>
          </w:tcPr>
          <w:p w14:paraId="3422C2DA" w14:textId="77777777" w:rsidR="008D0247" w:rsidRPr="008D0247" w:rsidRDefault="008D0247" w:rsidP="002424D5">
            <w:pPr>
              <w:spacing w:after="0"/>
              <w:jc w:val="center"/>
              <w:rPr>
                <w:rFonts w:cstheme="minorHAnsi"/>
                <w:sz w:val="20"/>
                <w:szCs w:val="20"/>
              </w:rPr>
            </w:pPr>
            <w:r w:rsidRPr="008D0247">
              <w:rPr>
                <w:rFonts w:cstheme="minorHAnsi"/>
                <w:sz w:val="20"/>
                <w:szCs w:val="20"/>
              </w:rPr>
              <w:t>Chełmińskie Przedmieście</w:t>
            </w:r>
          </w:p>
        </w:tc>
        <w:tc>
          <w:tcPr>
            <w:tcW w:w="2227" w:type="dxa"/>
            <w:vAlign w:val="center"/>
          </w:tcPr>
          <w:p w14:paraId="349A0268" w14:textId="77777777" w:rsidR="008D0247" w:rsidRPr="008D0247" w:rsidRDefault="008D0247" w:rsidP="002424D5">
            <w:pPr>
              <w:spacing w:after="0"/>
              <w:jc w:val="center"/>
              <w:rPr>
                <w:rFonts w:cstheme="minorHAnsi"/>
                <w:sz w:val="20"/>
                <w:szCs w:val="20"/>
              </w:rPr>
            </w:pPr>
            <w:r w:rsidRPr="008D0247">
              <w:rPr>
                <w:rFonts w:cstheme="minorHAnsi"/>
                <w:sz w:val="20"/>
                <w:szCs w:val="20"/>
              </w:rPr>
              <w:t>XVII</w:t>
            </w:r>
          </w:p>
        </w:tc>
        <w:tc>
          <w:tcPr>
            <w:tcW w:w="2230" w:type="dxa"/>
            <w:vAlign w:val="center"/>
          </w:tcPr>
          <w:p w14:paraId="135B2820" w14:textId="77777777" w:rsidR="008D0247" w:rsidRPr="008D0247" w:rsidRDefault="008D0247" w:rsidP="002424D5">
            <w:pPr>
              <w:spacing w:after="0"/>
              <w:jc w:val="center"/>
              <w:rPr>
                <w:rFonts w:cstheme="minorHAnsi"/>
                <w:sz w:val="20"/>
                <w:szCs w:val="20"/>
              </w:rPr>
            </w:pPr>
            <w:r w:rsidRPr="008D0247">
              <w:rPr>
                <w:rFonts w:cstheme="minorHAnsi"/>
                <w:sz w:val="20"/>
                <w:szCs w:val="20"/>
              </w:rPr>
              <w:t>Czerniewice</w:t>
            </w:r>
          </w:p>
        </w:tc>
      </w:tr>
      <w:tr w:rsidR="008D0247" w:rsidRPr="008D0247" w14:paraId="578A258E" w14:textId="77777777" w:rsidTr="002424D5">
        <w:trPr>
          <w:trHeight w:val="292"/>
          <w:jc w:val="center"/>
        </w:trPr>
        <w:tc>
          <w:tcPr>
            <w:tcW w:w="2149" w:type="dxa"/>
            <w:vAlign w:val="center"/>
          </w:tcPr>
          <w:p w14:paraId="614357E6" w14:textId="77777777" w:rsidR="008D0247" w:rsidRPr="008D0247" w:rsidRDefault="008D0247" w:rsidP="002424D5">
            <w:pPr>
              <w:spacing w:after="0"/>
              <w:jc w:val="center"/>
              <w:rPr>
                <w:rFonts w:cstheme="minorHAnsi"/>
                <w:sz w:val="20"/>
                <w:szCs w:val="20"/>
              </w:rPr>
            </w:pPr>
            <w:r w:rsidRPr="008D0247">
              <w:rPr>
                <w:rFonts w:cstheme="minorHAnsi"/>
                <w:sz w:val="20"/>
                <w:szCs w:val="20"/>
              </w:rPr>
              <w:t>VIII</w:t>
            </w:r>
          </w:p>
        </w:tc>
        <w:tc>
          <w:tcPr>
            <w:tcW w:w="2456" w:type="dxa"/>
            <w:vAlign w:val="center"/>
          </w:tcPr>
          <w:p w14:paraId="6F8FFFA6" w14:textId="77777777" w:rsidR="008D0247" w:rsidRPr="008D0247" w:rsidRDefault="008D0247" w:rsidP="002424D5">
            <w:pPr>
              <w:spacing w:after="0"/>
              <w:jc w:val="center"/>
              <w:rPr>
                <w:rFonts w:cstheme="minorHAnsi"/>
                <w:sz w:val="20"/>
                <w:szCs w:val="20"/>
              </w:rPr>
            </w:pPr>
            <w:proofErr w:type="spellStart"/>
            <w:r w:rsidRPr="008D0247">
              <w:rPr>
                <w:rFonts w:cstheme="minorHAnsi"/>
                <w:sz w:val="20"/>
                <w:szCs w:val="20"/>
              </w:rPr>
              <w:t>Jakubskie</w:t>
            </w:r>
            <w:proofErr w:type="spellEnd"/>
            <w:r w:rsidRPr="008D0247">
              <w:rPr>
                <w:rFonts w:cstheme="minorHAnsi"/>
                <w:sz w:val="20"/>
                <w:szCs w:val="20"/>
              </w:rPr>
              <w:t xml:space="preserve"> Przedmieście</w:t>
            </w:r>
          </w:p>
        </w:tc>
        <w:tc>
          <w:tcPr>
            <w:tcW w:w="2227" w:type="dxa"/>
            <w:vAlign w:val="center"/>
          </w:tcPr>
          <w:p w14:paraId="024F6F21" w14:textId="77777777" w:rsidR="008D0247" w:rsidRPr="008D0247" w:rsidRDefault="008D0247" w:rsidP="002424D5">
            <w:pPr>
              <w:spacing w:after="0"/>
              <w:jc w:val="center"/>
              <w:rPr>
                <w:rFonts w:cstheme="minorHAnsi"/>
                <w:sz w:val="20"/>
                <w:szCs w:val="20"/>
              </w:rPr>
            </w:pPr>
            <w:r w:rsidRPr="008D0247">
              <w:rPr>
                <w:rFonts w:cstheme="minorHAnsi"/>
                <w:sz w:val="20"/>
                <w:szCs w:val="20"/>
              </w:rPr>
              <w:t>XVIII</w:t>
            </w:r>
          </w:p>
        </w:tc>
        <w:tc>
          <w:tcPr>
            <w:tcW w:w="2230" w:type="dxa"/>
            <w:vAlign w:val="center"/>
          </w:tcPr>
          <w:p w14:paraId="3C670727" w14:textId="77777777" w:rsidR="008D0247" w:rsidRPr="008D0247" w:rsidRDefault="008D0247" w:rsidP="002424D5">
            <w:pPr>
              <w:spacing w:after="0"/>
              <w:jc w:val="center"/>
              <w:rPr>
                <w:rFonts w:cstheme="minorHAnsi"/>
                <w:sz w:val="20"/>
                <w:szCs w:val="20"/>
              </w:rPr>
            </w:pPr>
            <w:proofErr w:type="spellStart"/>
            <w:r w:rsidRPr="008D0247">
              <w:rPr>
                <w:rFonts w:cstheme="minorHAnsi"/>
                <w:sz w:val="20"/>
                <w:szCs w:val="20"/>
              </w:rPr>
              <w:t>Rudak</w:t>
            </w:r>
            <w:proofErr w:type="spellEnd"/>
          </w:p>
        </w:tc>
      </w:tr>
      <w:tr w:rsidR="008D0247" w:rsidRPr="008D0247" w14:paraId="545A606C" w14:textId="77777777" w:rsidTr="002424D5">
        <w:trPr>
          <w:trHeight w:val="292"/>
          <w:jc w:val="center"/>
        </w:trPr>
        <w:tc>
          <w:tcPr>
            <w:tcW w:w="2149" w:type="dxa"/>
            <w:vAlign w:val="center"/>
          </w:tcPr>
          <w:p w14:paraId="69CFA6E1" w14:textId="77777777" w:rsidR="008D0247" w:rsidRPr="008D0247" w:rsidRDefault="008D0247" w:rsidP="002424D5">
            <w:pPr>
              <w:spacing w:after="0"/>
              <w:jc w:val="center"/>
              <w:rPr>
                <w:rFonts w:cstheme="minorHAnsi"/>
                <w:sz w:val="20"/>
                <w:szCs w:val="20"/>
              </w:rPr>
            </w:pPr>
            <w:r w:rsidRPr="008D0247">
              <w:rPr>
                <w:rFonts w:cstheme="minorHAnsi"/>
                <w:sz w:val="20"/>
                <w:szCs w:val="20"/>
              </w:rPr>
              <w:t>IX</w:t>
            </w:r>
          </w:p>
        </w:tc>
        <w:tc>
          <w:tcPr>
            <w:tcW w:w="2456" w:type="dxa"/>
            <w:vAlign w:val="center"/>
          </w:tcPr>
          <w:p w14:paraId="5E41EDF6" w14:textId="77777777" w:rsidR="008D0247" w:rsidRPr="008D0247" w:rsidRDefault="008D0247" w:rsidP="002424D5">
            <w:pPr>
              <w:spacing w:after="0"/>
              <w:jc w:val="center"/>
              <w:rPr>
                <w:rFonts w:cstheme="minorHAnsi"/>
                <w:sz w:val="20"/>
                <w:szCs w:val="20"/>
              </w:rPr>
            </w:pPr>
            <w:r w:rsidRPr="008D0247">
              <w:rPr>
                <w:rFonts w:cstheme="minorHAnsi"/>
                <w:sz w:val="20"/>
                <w:szCs w:val="20"/>
              </w:rPr>
              <w:t>Mokre Przedmieście</w:t>
            </w:r>
          </w:p>
        </w:tc>
        <w:tc>
          <w:tcPr>
            <w:tcW w:w="2227" w:type="dxa"/>
            <w:vAlign w:val="center"/>
          </w:tcPr>
          <w:p w14:paraId="2252E99C" w14:textId="77777777" w:rsidR="008D0247" w:rsidRPr="008D0247" w:rsidRDefault="008D0247" w:rsidP="002424D5">
            <w:pPr>
              <w:spacing w:after="0"/>
              <w:jc w:val="center"/>
              <w:rPr>
                <w:rFonts w:cstheme="minorHAnsi"/>
                <w:sz w:val="20"/>
                <w:szCs w:val="20"/>
              </w:rPr>
            </w:pPr>
            <w:r w:rsidRPr="008D0247">
              <w:rPr>
                <w:rFonts w:cstheme="minorHAnsi"/>
                <w:sz w:val="20"/>
                <w:szCs w:val="20"/>
              </w:rPr>
              <w:t>XIX</w:t>
            </w:r>
          </w:p>
        </w:tc>
        <w:tc>
          <w:tcPr>
            <w:tcW w:w="2230" w:type="dxa"/>
            <w:vAlign w:val="center"/>
          </w:tcPr>
          <w:p w14:paraId="61D8C715" w14:textId="77777777" w:rsidR="008D0247" w:rsidRPr="008D0247" w:rsidRDefault="008D0247" w:rsidP="002424D5">
            <w:pPr>
              <w:spacing w:after="0"/>
              <w:jc w:val="center"/>
              <w:rPr>
                <w:rFonts w:cstheme="minorHAnsi"/>
                <w:sz w:val="20"/>
                <w:szCs w:val="20"/>
              </w:rPr>
            </w:pPr>
            <w:r w:rsidRPr="008D0247">
              <w:rPr>
                <w:rFonts w:cstheme="minorHAnsi"/>
                <w:sz w:val="20"/>
                <w:szCs w:val="20"/>
              </w:rPr>
              <w:t>Stawki</w:t>
            </w:r>
          </w:p>
        </w:tc>
      </w:tr>
      <w:tr w:rsidR="008D0247" w:rsidRPr="008D0247" w14:paraId="363D99B0" w14:textId="77777777" w:rsidTr="002424D5">
        <w:trPr>
          <w:trHeight w:val="292"/>
          <w:jc w:val="center"/>
        </w:trPr>
        <w:tc>
          <w:tcPr>
            <w:tcW w:w="2149" w:type="dxa"/>
            <w:vAlign w:val="center"/>
          </w:tcPr>
          <w:p w14:paraId="2A31E960" w14:textId="77777777" w:rsidR="008D0247" w:rsidRPr="008D0247" w:rsidRDefault="008D0247" w:rsidP="002424D5">
            <w:pPr>
              <w:spacing w:after="0"/>
              <w:jc w:val="center"/>
              <w:rPr>
                <w:rFonts w:cstheme="minorHAnsi"/>
                <w:sz w:val="20"/>
                <w:szCs w:val="20"/>
              </w:rPr>
            </w:pPr>
            <w:r w:rsidRPr="008D0247">
              <w:rPr>
                <w:rFonts w:cstheme="minorHAnsi"/>
                <w:sz w:val="20"/>
                <w:szCs w:val="20"/>
              </w:rPr>
              <w:t>X</w:t>
            </w:r>
          </w:p>
        </w:tc>
        <w:tc>
          <w:tcPr>
            <w:tcW w:w="2456" w:type="dxa"/>
            <w:vAlign w:val="center"/>
          </w:tcPr>
          <w:p w14:paraId="57D2CF0E" w14:textId="77777777" w:rsidR="008D0247" w:rsidRPr="008D0247" w:rsidRDefault="008D0247" w:rsidP="002424D5">
            <w:pPr>
              <w:spacing w:after="0"/>
              <w:jc w:val="center"/>
              <w:rPr>
                <w:rFonts w:cstheme="minorHAnsi"/>
                <w:sz w:val="20"/>
                <w:szCs w:val="20"/>
              </w:rPr>
            </w:pPr>
            <w:r w:rsidRPr="008D0247">
              <w:rPr>
                <w:rFonts w:cstheme="minorHAnsi"/>
                <w:sz w:val="20"/>
                <w:szCs w:val="20"/>
              </w:rPr>
              <w:t>Katarzynka</w:t>
            </w:r>
          </w:p>
        </w:tc>
        <w:tc>
          <w:tcPr>
            <w:tcW w:w="2227" w:type="dxa"/>
            <w:vAlign w:val="center"/>
          </w:tcPr>
          <w:p w14:paraId="4D5E3B5B" w14:textId="77777777" w:rsidR="008D0247" w:rsidRPr="008D0247" w:rsidRDefault="008D0247" w:rsidP="002424D5">
            <w:pPr>
              <w:spacing w:after="0"/>
              <w:jc w:val="center"/>
              <w:rPr>
                <w:rFonts w:cstheme="minorHAnsi"/>
                <w:sz w:val="20"/>
                <w:szCs w:val="20"/>
              </w:rPr>
            </w:pPr>
            <w:r w:rsidRPr="008D0247">
              <w:rPr>
                <w:rFonts w:cstheme="minorHAnsi"/>
                <w:sz w:val="20"/>
                <w:szCs w:val="20"/>
              </w:rPr>
              <w:t>XX</w:t>
            </w:r>
          </w:p>
        </w:tc>
        <w:tc>
          <w:tcPr>
            <w:tcW w:w="2230" w:type="dxa"/>
            <w:vAlign w:val="center"/>
          </w:tcPr>
          <w:p w14:paraId="3317E1C9" w14:textId="77777777" w:rsidR="008D0247" w:rsidRPr="008D0247" w:rsidRDefault="008D0247" w:rsidP="002424D5">
            <w:pPr>
              <w:spacing w:after="0"/>
              <w:jc w:val="center"/>
              <w:rPr>
                <w:rFonts w:cstheme="minorHAnsi"/>
                <w:sz w:val="20"/>
                <w:szCs w:val="20"/>
              </w:rPr>
            </w:pPr>
            <w:proofErr w:type="spellStart"/>
            <w:r w:rsidRPr="008D0247">
              <w:rPr>
                <w:rFonts w:cstheme="minorHAnsi"/>
                <w:sz w:val="20"/>
                <w:szCs w:val="20"/>
              </w:rPr>
              <w:t>Podgórz</w:t>
            </w:r>
            <w:proofErr w:type="spellEnd"/>
          </w:p>
        </w:tc>
      </w:tr>
    </w:tbl>
    <w:p w14:paraId="743DBB38" w14:textId="34299C16" w:rsidR="00631FE3" w:rsidRPr="008D0247" w:rsidRDefault="00104731" w:rsidP="00894D17">
      <w:pPr>
        <w:pStyle w:val="rdo"/>
      </w:pPr>
      <w:r w:rsidRPr="00104731">
        <w:t>Źródło:</w:t>
      </w:r>
      <w:r>
        <w:t xml:space="preserve"> Opracowanie własne w uzgodnieniu z UM Toruń</w:t>
      </w:r>
    </w:p>
    <w:p w14:paraId="7F443BB7" w14:textId="110B0450" w:rsidR="00631FE3" w:rsidRPr="00C62FC8" w:rsidRDefault="00631FE3" w:rsidP="00DB6E6F">
      <w:pPr>
        <w:pStyle w:val="Styl2"/>
      </w:pPr>
      <w:r w:rsidRPr="00C62FC8">
        <w:t xml:space="preserve">Jednostka I </w:t>
      </w:r>
      <w:proofErr w:type="spellStart"/>
      <w:r w:rsidRPr="00C62FC8">
        <w:t>Starotoruńskie</w:t>
      </w:r>
      <w:proofErr w:type="spellEnd"/>
      <w:r w:rsidRPr="00C62FC8">
        <w:t xml:space="preserve"> Przedmieście - obejmuje zachodnią część miasta „zawartą” pomiędzy: granicą administracyjną miasta (od południa biegnącą osią nurtu rzeki Wisły, od zachodu stanowiącą granicę administracyjną pomiędzy miastem a gminą Zławieś Wielka), a odcinkiem projektowanej „Trasy Średnicowej” do ul. </w:t>
      </w:r>
      <w:r w:rsidR="00121859" w:rsidRPr="00C62FC8">
        <w:t>Szo</w:t>
      </w:r>
      <w:r w:rsidR="00121859">
        <w:t>sa</w:t>
      </w:r>
      <w:r w:rsidRPr="00C62FC8">
        <w:t xml:space="preserve"> Okrężna - ul. </w:t>
      </w:r>
      <w:r w:rsidR="00121859" w:rsidRPr="00C62FC8">
        <w:t>Szo</w:t>
      </w:r>
      <w:r w:rsidR="00121859">
        <w:t>sa</w:t>
      </w:r>
      <w:r w:rsidRPr="00C62FC8">
        <w:t xml:space="preserve"> Okrężna wraz z planowanym jej „przedłużeniem” do planowanego mostu na rzece Wiśle (tzw. zachodniego).</w:t>
      </w:r>
    </w:p>
    <w:p w14:paraId="77B3DCBB" w14:textId="086A03D2" w:rsidR="00631FE3" w:rsidRPr="00C62FC8" w:rsidRDefault="00631FE3" w:rsidP="00DB6E6F">
      <w:pPr>
        <w:pStyle w:val="Styl2"/>
      </w:pPr>
      <w:r w:rsidRPr="00C62FC8">
        <w:t>Jednostka II Barbarka - obejmuje północno-zachodnią część miasta „zawartą” pomiędzy: granicą administracyjną miasta z gminą Zławieś Wielka i gminą Łysomice - linią kolejową Toruń Północny - Olek do ul. Polnej - ul. Polną i ul. Szo</w:t>
      </w:r>
      <w:r w:rsidR="00121859">
        <w:t>sa</w:t>
      </w:r>
      <w:r w:rsidRPr="00C62FC8">
        <w:t xml:space="preserve"> Okrężna do planowanego jej skrzyżowania z „Trasą Średnicową”.</w:t>
      </w:r>
    </w:p>
    <w:p w14:paraId="4A27D883" w14:textId="472A04E5" w:rsidR="00631FE3" w:rsidRPr="00C62FC8" w:rsidRDefault="00631FE3" w:rsidP="00DB6E6F">
      <w:pPr>
        <w:pStyle w:val="Styl2"/>
      </w:pPr>
      <w:r w:rsidRPr="00C62FC8">
        <w:t>Jednostka III Wrzosy - obejmuje fragment części północnej miasta zawarty pomiędzy: linią kolejową Toruń Północny-Olek (nr 246) na odcinku od ul. Polnej do granicy administracyjnej miasta – częścią północnej granicy miasta (z gminą Łysomice) - odcinkiem ul. Grudziądzkiej do linii kolejowej wymienionym wyżej - linią kolejową do jej przecięcia z ul. Szo</w:t>
      </w:r>
      <w:r w:rsidR="00121859">
        <w:t>sa</w:t>
      </w:r>
      <w:r w:rsidRPr="00C62FC8">
        <w:t xml:space="preserve"> Chełmińska z „odbiciem” na północ (na fragmencie ul. Szo</w:t>
      </w:r>
      <w:r w:rsidR="00121859">
        <w:t>sa</w:t>
      </w:r>
      <w:r w:rsidRPr="00C62FC8">
        <w:t xml:space="preserve"> Chełmińska) do skrzyżowania z ul. Polną - odcinkiem ul. Polnej do linii kolejowej Toruń Północ-Olek.</w:t>
      </w:r>
    </w:p>
    <w:p w14:paraId="75A9E6B0" w14:textId="4D12B67E" w:rsidR="00631FE3" w:rsidRPr="00C62FC8" w:rsidRDefault="00631FE3" w:rsidP="00DB6E6F">
      <w:pPr>
        <w:pStyle w:val="Styl2"/>
      </w:pPr>
      <w:r w:rsidRPr="00C62FC8">
        <w:t>Jednostka IV Bielany - obejmuje fragment centralnej części miasta zawarty pomiędzy: ul. Szo</w:t>
      </w:r>
      <w:r w:rsidR="00121859">
        <w:t>sa</w:t>
      </w:r>
      <w:r w:rsidRPr="00C62FC8">
        <w:t xml:space="preserve"> Okrężna - ul. Polna do skrzyżowania z ul. Szo</w:t>
      </w:r>
      <w:r w:rsidR="00121859">
        <w:t>sa</w:t>
      </w:r>
      <w:r w:rsidRPr="00C62FC8">
        <w:t xml:space="preserve"> Chełmińska - odcinkiem ul. Szo</w:t>
      </w:r>
      <w:r w:rsidR="00121859">
        <w:t>sa</w:t>
      </w:r>
      <w:r w:rsidRPr="00C62FC8">
        <w:t xml:space="preserve"> Chełmińska od ww. skrzyżowania do ul. Św. Józefa - ul. Św. Józefa - Placem Ks. </w:t>
      </w:r>
      <w:proofErr w:type="spellStart"/>
      <w:r w:rsidRPr="00C62FC8">
        <w:t>Frelichowskiego</w:t>
      </w:r>
      <w:proofErr w:type="spellEnd"/>
      <w:r w:rsidRPr="00C62FC8">
        <w:t xml:space="preserve"> - ul. Gagarina do skrzyżowania z ul. Szo</w:t>
      </w:r>
      <w:r w:rsidR="00121859">
        <w:t>sa</w:t>
      </w:r>
      <w:r w:rsidRPr="00C62FC8">
        <w:t xml:space="preserve"> Okrężna.</w:t>
      </w:r>
    </w:p>
    <w:p w14:paraId="1203EA9F" w14:textId="08728682" w:rsidR="00631FE3" w:rsidRPr="00C62FC8" w:rsidRDefault="00631FE3" w:rsidP="00DB6E6F">
      <w:pPr>
        <w:pStyle w:val="Styl2"/>
      </w:pPr>
      <w:r w:rsidRPr="00C62FC8">
        <w:lastRenderedPageBreak/>
        <w:t xml:space="preserve">Jednostka V Bydgoskie Przedmieście - obejmuje fragment centralnej części miasta zawartej pomiędzy: planowanym „przedłużeniem” ul. </w:t>
      </w:r>
      <w:r w:rsidR="00121859" w:rsidRPr="00C62FC8">
        <w:t>Szo</w:t>
      </w:r>
      <w:r w:rsidR="00121859">
        <w:t>sa</w:t>
      </w:r>
      <w:r w:rsidRPr="00C62FC8">
        <w:t xml:space="preserve"> Okrężna do tzw. zachodniej przeprawy mostowej - ul. Gagarina – Placem Ks. </w:t>
      </w:r>
      <w:proofErr w:type="spellStart"/>
      <w:r w:rsidRPr="00C62FC8">
        <w:t>Frelichowskiego</w:t>
      </w:r>
      <w:proofErr w:type="spellEnd"/>
      <w:r w:rsidRPr="00C62FC8">
        <w:t xml:space="preserve"> z odcinkiem ul. Św. Józefa do ul. Balonowej - ul. Balonową – wschodnią granicą terenu zieleni leśnej (tzw. „</w:t>
      </w:r>
      <w:proofErr w:type="spellStart"/>
      <w:r w:rsidRPr="00C62FC8">
        <w:t>Rudelki</w:t>
      </w:r>
      <w:proofErr w:type="spellEnd"/>
      <w:r w:rsidRPr="00C62FC8">
        <w:t>”) do ul. Bema - odcinkiem ul. Bema do Placu Hoffmana - ul.</w:t>
      </w:r>
      <w:r w:rsidR="00894D17">
        <w:t> </w:t>
      </w:r>
      <w:r w:rsidRPr="00C62FC8">
        <w:t>Kraszewskiego - Al. Jana Pawła II - osią nurtu rzeki Wisły do tzw. zachodniej przeprawy mostowej.</w:t>
      </w:r>
    </w:p>
    <w:p w14:paraId="3B4C92D4" w14:textId="77777777" w:rsidR="00631FE3" w:rsidRPr="00C62FC8" w:rsidRDefault="00631FE3" w:rsidP="00DB6E6F">
      <w:pPr>
        <w:pStyle w:val="Styl2"/>
      </w:pPr>
      <w:r w:rsidRPr="00C62FC8">
        <w:t xml:space="preserve">Jednostka VI Stare Miasto - obejmuje fragment centralnej części miasta zawartej pomiędzy: osią nurtu rz. Wisły - Al. Jana Pawła II - ul. Czerwona Droga - ul. Odrodzenia - ul. Przy </w:t>
      </w:r>
      <w:proofErr w:type="spellStart"/>
      <w:r w:rsidRPr="00C62FC8">
        <w:t>Kaszowniku</w:t>
      </w:r>
      <w:proofErr w:type="spellEnd"/>
      <w:r w:rsidRPr="00C62FC8">
        <w:t xml:space="preserve"> do Pl. Pokoju Toruńskiego - odcinkiem linii kolejowej w rejonie dworca Toruń Miasto. </w:t>
      </w:r>
    </w:p>
    <w:p w14:paraId="03A9AA48" w14:textId="432D6B79" w:rsidR="00631FE3" w:rsidRPr="00C62FC8" w:rsidRDefault="00631FE3" w:rsidP="00DB6E6F">
      <w:pPr>
        <w:pStyle w:val="Styl2"/>
      </w:pPr>
      <w:r w:rsidRPr="00C62FC8">
        <w:t>Jednostka VII Chełmińskie Przedmieście - obejmuje fragment centralnej części miasta zawartej pomiędzy: ul. Grudziądzką (od skrzyżowania z linią kolejową Toruń Wschodni</w:t>
      </w:r>
      <w:r w:rsidR="00776F02">
        <w:t xml:space="preserve"> </w:t>
      </w:r>
      <w:r w:rsidRPr="00C62FC8">
        <w:t>-</w:t>
      </w:r>
      <w:r w:rsidR="00776F02">
        <w:t xml:space="preserve"> </w:t>
      </w:r>
      <w:r w:rsidRPr="00C62FC8">
        <w:t>Toruń Północ) - ul.</w:t>
      </w:r>
      <w:r w:rsidR="00894D17">
        <w:t> </w:t>
      </w:r>
      <w:r w:rsidRPr="00C62FC8">
        <w:t xml:space="preserve">Warneńczyka – odcinkiem ul. Przy </w:t>
      </w:r>
      <w:proofErr w:type="spellStart"/>
      <w:r w:rsidRPr="00C62FC8">
        <w:t>Kaszowniku</w:t>
      </w:r>
      <w:proofErr w:type="spellEnd"/>
      <w:r w:rsidRPr="00C62FC8">
        <w:t xml:space="preserve"> - ul. Czerwona Droga - ul. Kraszewskiego do Pl.</w:t>
      </w:r>
      <w:r w:rsidR="00894D17">
        <w:t> </w:t>
      </w:r>
      <w:r w:rsidRPr="00C62FC8">
        <w:t>Hoffmana – odcinkiem ul. Bema do wschodniej granicy terenu zieleni leśnej (tzw. „</w:t>
      </w:r>
      <w:proofErr w:type="spellStart"/>
      <w:r w:rsidRPr="00C62FC8">
        <w:t>Rudelki</w:t>
      </w:r>
      <w:proofErr w:type="spellEnd"/>
      <w:r w:rsidRPr="00C62FC8">
        <w:t>”) - ul.</w:t>
      </w:r>
      <w:r w:rsidR="00894D17">
        <w:t> </w:t>
      </w:r>
      <w:r w:rsidRPr="00C62FC8">
        <w:t xml:space="preserve">Balonową - ul. Św. Józefa do skrzyżowania z ul. </w:t>
      </w:r>
      <w:r w:rsidR="00121859" w:rsidRPr="00C62FC8">
        <w:t>Szo</w:t>
      </w:r>
      <w:r w:rsidR="00121859">
        <w:t>sa</w:t>
      </w:r>
      <w:r w:rsidRPr="00C62FC8">
        <w:t xml:space="preserve"> Chełmińska - odcinkiem ul. Szo</w:t>
      </w:r>
      <w:r w:rsidR="00121859">
        <w:t>sa</w:t>
      </w:r>
      <w:r w:rsidRPr="00C62FC8">
        <w:t xml:space="preserve"> Chełmińska do linii kolejowej Toruń Północ-Olek - linią kolejową w rejonie dworca Toruń Północ i odcinkami linii Toruń Północ-Toruń Wschodni do ul. Grudziądzkiej.</w:t>
      </w:r>
    </w:p>
    <w:p w14:paraId="1EF648C7" w14:textId="235779D8" w:rsidR="00631FE3" w:rsidRPr="00C62FC8" w:rsidRDefault="00631FE3" w:rsidP="00DB6E6F">
      <w:pPr>
        <w:pStyle w:val="Styl2"/>
      </w:pPr>
      <w:r w:rsidRPr="00C62FC8">
        <w:t xml:space="preserve">Jednostka VIII </w:t>
      </w:r>
      <w:proofErr w:type="spellStart"/>
      <w:r w:rsidRPr="00C62FC8">
        <w:t>Jakubskie</w:t>
      </w:r>
      <w:proofErr w:type="spellEnd"/>
      <w:r w:rsidRPr="00C62FC8">
        <w:t xml:space="preserve"> Przedmieście - obejmuje fragment centralnej części miasta zawartej pomiędzy: osią nurtu rz. Wisły - odcinkiem linii kolejowej w rejonie dworca Toruń Miasto - Placem Pokoju Toruńskiego - odcinkami linii kolejowej 353 Poznań Wsch.-Skandawa do linii na przedłużeniu ul. Wschodniej odcinkiem projektowanej Trasy Wschodniej - odcinkiem ul. </w:t>
      </w:r>
      <w:r w:rsidR="00121859" w:rsidRPr="00C62FC8">
        <w:t>Szo</w:t>
      </w:r>
      <w:r w:rsidR="00121859">
        <w:t>sa</w:t>
      </w:r>
      <w:r w:rsidRPr="00C62FC8">
        <w:t xml:space="preserve"> Lubicka (od Pl.</w:t>
      </w:r>
      <w:r w:rsidR="00894D17">
        <w:t> </w:t>
      </w:r>
      <w:r w:rsidRPr="00C62FC8">
        <w:t>Daszyńskiego do ul. Przy Skarpie) - odcinkiem ul. Przy Skarpie do ul. Wianki - odcinkiem ul. Wianki do cieku wodnego prostopadłego do rz. Wisły na wysokości Fortu I.</w:t>
      </w:r>
    </w:p>
    <w:p w14:paraId="6952ABBE" w14:textId="33E42BF9" w:rsidR="00631FE3" w:rsidRPr="00C62FC8" w:rsidRDefault="00631FE3" w:rsidP="00DB6E6F">
      <w:pPr>
        <w:pStyle w:val="Styl2"/>
      </w:pPr>
      <w:r w:rsidRPr="00C62FC8">
        <w:t>Jednostka IX Mokre Przedmieście - obejmuje fragment centralnej części miasta zawartej pomiędzy: Pl.</w:t>
      </w:r>
      <w:r w:rsidR="00894D17">
        <w:t> </w:t>
      </w:r>
      <w:r w:rsidRPr="00C62FC8">
        <w:t xml:space="preserve">Pokoju Toruńskiego - odcinkiem ul. Przy </w:t>
      </w:r>
      <w:proofErr w:type="spellStart"/>
      <w:r w:rsidRPr="00C62FC8">
        <w:t>Kaszowniku</w:t>
      </w:r>
      <w:proofErr w:type="spellEnd"/>
      <w:r w:rsidRPr="00C62FC8">
        <w:t xml:space="preserve"> - ul. Warneńczyka - ul. Grudziądzką do przecięcia z linią kolejową Toruń Północ-Toruń Wschodni - odcinkiem ww. linii kolejowej oraz z</w:t>
      </w:r>
      <w:r w:rsidR="00894D17">
        <w:t> </w:t>
      </w:r>
      <w:r w:rsidRPr="00C62FC8">
        <w:t>odcinkiem linii kolejowej 353 Poznań Wsch.-Skandawa do Pl. Pokoju Toruńskiego.</w:t>
      </w:r>
    </w:p>
    <w:p w14:paraId="239393BB" w14:textId="58500D48" w:rsidR="00631FE3" w:rsidRPr="00C62FC8" w:rsidRDefault="00631FE3" w:rsidP="00DB6E6F">
      <w:pPr>
        <w:pStyle w:val="Styl2"/>
      </w:pPr>
      <w:r w:rsidRPr="00C62FC8">
        <w:t>Jednostka X Katarzynka - obejmuje fragment północnej części miasta „zawartej” pomiędzy: północnym odcinkiem granicy administracyjnej miasta z gminą Łysomice - odcinkiem linii kolejowej 353 Poznań Wsch.-Skandawa - odcinkiem linii kolejowej Toruń Wschodni</w:t>
      </w:r>
      <w:r w:rsidR="008D0247">
        <w:t xml:space="preserve"> – </w:t>
      </w:r>
      <w:r w:rsidR="00776F02" w:rsidRPr="00C62FC8">
        <w:t>Toruń</w:t>
      </w:r>
      <w:r w:rsidR="00776F02">
        <w:t xml:space="preserve"> </w:t>
      </w:r>
      <w:r w:rsidR="00776F02" w:rsidRPr="00C62FC8">
        <w:t>Północ</w:t>
      </w:r>
      <w:r w:rsidRPr="00C62FC8">
        <w:t xml:space="preserve"> do przecięcia z</w:t>
      </w:r>
      <w:r w:rsidR="00894D17">
        <w:t> </w:t>
      </w:r>
      <w:r w:rsidRPr="00C62FC8">
        <w:t>ul.</w:t>
      </w:r>
      <w:r w:rsidR="00894D17">
        <w:t> </w:t>
      </w:r>
      <w:r w:rsidRPr="00C62FC8">
        <w:t>Grudziądzką - odcinkiem ul. Grudziądzkiej.</w:t>
      </w:r>
    </w:p>
    <w:p w14:paraId="6F974280" w14:textId="643AF2E2" w:rsidR="00631FE3" w:rsidRPr="00C62FC8" w:rsidRDefault="00631FE3" w:rsidP="00DB6E6F">
      <w:pPr>
        <w:pStyle w:val="Styl2"/>
      </w:pPr>
      <w:r w:rsidRPr="00C62FC8">
        <w:t>Jednostka XI Grębocin Przy Lesie - obejmuje fragment północno-wschodniej części miasta „zawarty” pomiędzy: północnowschodnimi odcinkami granicy administracyjnej miasta z gminą Lubicz - ul.</w:t>
      </w:r>
      <w:r w:rsidR="00894D17">
        <w:t> </w:t>
      </w:r>
      <w:r w:rsidRPr="00C62FC8">
        <w:t>Olsztyńska do skrzyżowania z „trasą średnicową” - odcinkiem „trasy średnicowej” do przecięcia z</w:t>
      </w:r>
      <w:r w:rsidR="00894D17">
        <w:t> </w:t>
      </w:r>
      <w:r w:rsidRPr="00C62FC8">
        <w:t>linią kolejową 353 Poznań Wsch.-Skandawa - odcinkiem ww. linii kolejowej do granicy administracyjnej miasta.</w:t>
      </w:r>
    </w:p>
    <w:p w14:paraId="18DF12FA" w14:textId="0ECC8912" w:rsidR="00631FE3" w:rsidRPr="00C62FC8" w:rsidRDefault="00631FE3" w:rsidP="00DB6E6F">
      <w:pPr>
        <w:pStyle w:val="Styl2"/>
      </w:pPr>
      <w:r w:rsidRPr="00C62FC8">
        <w:t xml:space="preserve">Jednostka XII Rubinkowo - obejmuje fragment wschodniej części miasta „zawartej” pomiędzy: odcinkiem projektowanej „trasy średnicowej” do ul. Olsztyńskiej - odcinkiem ul. Olsztyńskiej do skrzyżowania z ul. </w:t>
      </w:r>
      <w:r w:rsidR="00121859" w:rsidRPr="00C62FC8">
        <w:t>Szo</w:t>
      </w:r>
      <w:r w:rsidR="00121859">
        <w:t>sa</w:t>
      </w:r>
      <w:r w:rsidRPr="00C62FC8">
        <w:t xml:space="preserve"> Lubicka - odcinkiem ul. Szo</w:t>
      </w:r>
      <w:r w:rsidR="00121859">
        <w:t>sa</w:t>
      </w:r>
      <w:r w:rsidRPr="00C62FC8">
        <w:t xml:space="preserve"> Lubicka do Pl. Daszyńskiego – odcinkiem „projektowanej Trasy Wschodniej” - do linii kolejowej 353 Poznań Wsch.-Skandawa.</w:t>
      </w:r>
    </w:p>
    <w:p w14:paraId="40E7B8A4" w14:textId="6A20C8ED" w:rsidR="00631FE3" w:rsidRPr="00C62FC8" w:rsidRDefault="00631FE3" w:rsidP="00DB6E6F">
      <w:pPr>
        <w:pStyle w:val="Styl2"/>
      </w:pPr>
      <w:r w:rsidRPr="00C62FC8">
        <w:lastRenderedPageBreak/>
        <w:t>Jednostka XIII Bielawy - obejmuje fragment wschodniej części miasta „zawartej” pomiędzy: odcinkiem ul. Olsztyńskiej - linią kolejową Toruń Wschodni</w:t>
      </w:r>
      <w:r w:rsidR="00776F02">
        <w:t xml:space="preserve"> </w:t>
      </w:r>
      <w:r w:rsidRPr="00C62FC8">
        <w:t>-</w:t>
      </w:r>
      <w:r w:rsidR="00776F02">
        <w:t xml:space="preserve"> </w:t>
      </w:r>
      <w:r w:rsidRPr="00C62FC8">
        <w:t xml:space="preserve">Lipno (27) - ul. </w:t>
      </w:r>
      <w:r w:rsidR="00121859" w:rsidRPr="00C62FC8">
        <w:t>Szo</w:t>
      </w:r>
      <w:r w:rsidR="00121859">
        <w:t>sa</w:t>
      </w:r>
      <w:r w:rsidRPr="00C62FC8">
        <w:t xml:space="preserve"> Lubicka do jej skrzyżowania z</w:t>
      </w:r>
      <w:r w:rsidR="00121859">
        <w:t> </w:t>
      </w:r>
      <w:r w:rsidRPr="00C62FC8">
        <w:t>ul.</w:t>
      </w:r>
      <w:r w:rsidR="00894D17">
        <w:t> </w:t>
      </w:r>
      <w:r w:rsidRPr="00C62FC8">
        <w:t>Olsztyńską.</w:t>
      </w:r>
    </w:p>
    <w:p w14:paraId="14A351C9" w14:textId="21331F27" w:rsidR="00631FE3" w:rsidRPr="00C62FC8" w:rsidRDefault="00631FE3" w:rsidP="00DB6E6F">
      <w:pPr>
        <w:pStyle w:val="Styl2"/>
      </w:pPr>
      <w:r w:rsidRPr="00C62FC8">
        <w:t xml:space="preserve">Jednostka XIV Grębocin Nad Strugą - obejmuje fragment północno-wschodniej części miasta „zawartej” pomiędzy: od strony pn.- wsch. i pd.-wsch. odcinkiem granicy administracyjnej miasta z gm. Lubicz - ul. </w:t>
      </w:r>
      <w:r w:rsidR="00121859" w:rsidRPr="00C62FC8">
        <w:t>Szo</w:t>
      </w:r>
      <w:r w:rsidR="00121859">
        <w:t>sa</w:t>
      </w:r>
      <w:r w:rsidRPr="00C62FC8">
        <w:t xml:space="preserve"> Lubicka do przecięcia z linią kolejową 27 Toruń Wschodni</w:t>
      </w:r>
      <w:r w:rsidR="008D0247">
        <w:t xml:space="preserve"> – </w:t>
      </w:r>
      <w:r w:rsidRPr="00C62FC8">
        <w:t xml:space="preserve">Lipno </w:t>
      </w:r>
      <w:r w:rsidR="008D0247">
        <w:t>–</w:t>
      </w:r>
      <w:r w:rsidRPr="00C62FC8">
        <w:t xml:space="preserve"> odcinkiem ww. linii do ul. Olsztyńskiej - odcinkiem ul. Olsztyńskiej.</w:t>
      </w:r>
    </w:p>
    <w:p w14:paraId="58853634" w14:textId="13ECF911" w:rsidR="00631FE3" w:rsidRPr="00C62FC8" w:rsidRDefault="00631FE3" w:rsidP="00DB6E6F">
      <w:pPr>
        <w:pStyle w:val="Styl2"/>
      </w:pPr>
      <w:r w:rsidRPr="00C62FC8">
        <w:t xml:space="preserve">Jednostka XV Na Skarpie - obejmuje fragment wschodniej części miasta „zawartej” pomiędzy: odcinkiem ul. </w:t>
      </w:r>
      <w:r w:rsidR="00121859" w:rsidRPr="00C62FC8">
        <w:t>Szo</w:t>
      </w:r>
      <w:r w:rsidR="00121859">
        <w:t>sa</w:t>
      </w:r>
      <w:r w:rsidRPr="00C62FC8">
        <w:t xml:space="preserve"> Lubicka od ul. Przy Skarpie do granic administracyjnych miasta - wschodnią granicą administracyjną miasta z gm. Lubicz - ul. Przy Skarpie.</w:t>
      </w:r>
    </w:p>
    <w:p w14:paraId="097D4CD9" w14:textId="77777777" w:rsidR="00631FE3" w:rsidRPr="00C62FC8" w:rsidRDefault="00631FE3" w:rsidP="00DB6E6F">
      <w:pPr>
        <w:pStyle w:val="Styl2"/>
      </w:pPr>
      <w:r w:rsidRPr="00C62FC8">
        <w:t xml:space="preserve">Jednostka XVI </w:t>
      </w:r>
      <w:proofErr w:type="spellStart"/>
      <w:r w:rsidRPr="00C62FC8">
        <w:t>Kaszczorek</w:t>
      </w:r>
      <w:proofErr w:type="spellEnd"/>
      <w:r w:rsidRPr="00C62FC8">
        <w:t xml:space="preserve"> - obejmuje fragment wschodniej części miasta „zawartej” pomiędzy: wschodnią i pd.-wsch. granicę administracyjną miasta z gm. Lubicz - osią nurtu rz. Wisły do otwartego cieku wodnego prostopadłego do rz. Wisły na wysokości Fortu I - odcinkiem ul. Wianki do ul. Przy Skarpie - odcinkami ulic Przy Skarpie i Na Przełaj do granicy administracyjnej miasta.</w:t>
      </w:r>
    </w:p>
    <w:p w14:paraId="26F9E026" w14:textId="77777777" w:rsidR="00631FE3" w:rsidRPr="00C62FC8" w:rsidRDefault="00631FE3" w:rsidP="00DB6E6F">
      <w:pPr>
        <w:pStyle w:val="Styl2"/>
      </w:pPr>
      <w:r w:rsidRPr="00C62FC8">
        <w:t>Jednostka XVII Czerniewice - obejmuje fragment pd.-wsch. części miasta „zawartej” pomiędzy: granicą administracyjną miasta (w osi nurtu rz. Wisły i z gminą Wielka Nieszawka) - odcinkiem ul. Łódzkiej do projektowanego skrzyżowania z ul. Włocławską - projektowanymi odcinkami ulic w rejonie jeziora Nagus - odcinkiem południowej i wschodniej granicy pomiędzy ogrodami działkowymi a lasem skręcając prostopadle do rz. Wisły.</w:t>
      </w:r>
    </w:p>
    <w:p w14:paraId="5B18D7F0" w14:textId="77777777" w:rsidR="00631FE3" w:rsidRPr="00C62FC8" w:rsidRDefault="00631FE3" w:rsidP="00DB6E6F">
      <w:pPr>
        <w:pStyle w:val="Styl2"/>
      </w:pPr>
      <w:r w:rsidRPr="00C62FC8">
        <w:t xml:space="preserve">Jednostka XVIII </w:t>
      </w:r>
      <w:proofErr w:type="spellStart"/>
      <w:r w:rsidRPr="00C62FC8">
        <w:t>Rudak</w:t>
      </w:r>
      <w:proofErr w:type="spellEnd"/>
      <w:r w:rsidRPr="00C62FC8">
        <w:t xml:space="preserve"> - obejmuje fragment części południowej miasta „zawartej” pomiędzy: odcinkiem linii kolejowej 18 Toruń-Kutno i linii kolejowej w kierunku mostu kolejowego do terenów w rejonie Fortu Kolejowego - odcinkiem Małej Wisełki do jej wpływu do rz. Wisły - osią nurtu rz. Wisły - skręcając prostopadle na południowy zachód do południowej i wschodniej granicy pomiędzy ogrodami działkowymi a lasem do projektowanych odcinków ulic w rejonie jeziora Nagus – do projektowanego odcinka ul. Włocławskiej i jej skrzyżowania z ul. Łódzką – odcinkiem ul. Łódzkiej.</w:t>
      </w:r>
    </w:p>
    <w:p w14:paraId="6320ECA0" w14:textId="77777777" w:rsidR="00631FE3" w:rsidRPr="00C62FC8" w:rsidRDefault="00631FE3" w:rsidP="00DB6E6F">
      <w:pPr>
        <w:pStyle w:val="Styl2"/>
      </w:pPr>
      <w:r w:rsidRPr="00C62FC8">
        <w:t xml:space="preserve">Jednostka XIX Stawki - obejmuje fragment południowej części miasta „zawarty” pomiędzy: odcinkami osi nurtu rz. Wisły - odcinkiem Małej Wisełki do terenów w rejonie Fortu Kolejowego - odcinkiem linii kolejowej 18 Toruń-Kutno - częścią południowej granicy administracyjnej miasta z gm. Wielka Nieszawka do drogi S-10 i węzła Kluczyki - projektowaną „Trasą </w:t>
      </w:r>
      <w:proofErr w:type="spellStart"/>
      <w:r w:rsidRPr="00C62FC8">
        <w:t>Staromostową</w:t>
      </w:r>
      <w:proofErr w:type="spellEnd"/>
      <w:r w:rsidRPr="00C62FC8">
        <w:t>”.</w:t>
      </w:r>
    </w:p>
    <w:p w14:paraId="0122992F" w14:textId="77777777" w:rsidR="00631FE3" w:rsidRPr="00C62FC8" w:rsidRDefault="00631FE3" w:rsidP="00DB6E6F">
      <w:pPr>
        <w:pStyle w:val="Styl2"/>
      </w:pPr>
      <w:r w:rsidRPr="00C62FC8">
        <w:t xml:space="preserve">Jednostka XX </w:t>
      </w:r>
      <w:proofErr w:type="spellStart"/>
      <w:r w:rsidRPr="00C62FC8">
        <w:t>Podgórz</w:t>
      </w:r>
      <w:proofErr w:type="spellEnd"/>
      <w:r w:rsidRPr="00C62FC8">
        <w:t xml:space="preserve"> - obejmuje fragment południowo-zachodniej części miasta „zawarty” pomiędzy: osią nurtu rz. Wisły - projektowaną Trasą </w:t>
      </w:r>
      <w:proofErr w:type="spellStart"/>
      <w:r w:rsidRPr="00C62FC8">
        <w:t>Staromostową</w:t>
      </w:r>
      <w:proofErr w:type="spellEnd"/>
      <w:r w:rsidRPr="00C62FC8">
        <w:t xml:space="preserve"> do węzła Kluczyki - odcinkiem S-10 do granicy administracyjnej miasta - odcinkiem południowej i południowo-zachodniej granicy administracyjnej miasta z gmina Wielka Nieszawka.</w:t>
      </w:r>
    </w:p>
    <w:p w14:paraId="275B587F" w14:textId="77777777" w:rsidR="00631FE3" w:rsidRDefault="00631FE3" w:rsidP="00631FE3">
      <w:pPr>
        <w:rPr>
          <w:rFonts w:cstheme="minorHAnsi"/>
        </w:rPr>
      </w:pPr>
    </w:p>
    <w:p w14:paraId="51B6B486" w14:textId="77777777" w:rsidR="004F020B" w:rsidRDefault="004F020B">
      <w:pPr>
        <w:spacing w:after="160" w:line="259" w:lineRule="auto"/>
        <w:jc w:val="left"/>
        <w:sectPr w:rsidR="004F020B" w:rsidSect="004E4107">
          <w:pgSz w:w="11906" w:h="16838"/>
          <w:pgMar w:top="1417" w:right="1417" w:bottom="1417" w:left="1417" w:header="708" w:footer="708" w:gutter="0"/>
          <w:cols w:space="708"/>
          <w:titlePg/>
          <w:docGrid w:linePitch="360"/>
        </w:sectPr>
      </w:pPr>
    </w:p>
    <w:p w14:paraId="703A51DC" w14:textId="77777777" w:rsidR="00894D17" w:rsidRDefault="00894D17">
      <w:pPr>
        <w:spacing w:after="160" w:line="259" w:lineRule="auto"/>
        <w:jc w:val="left"/>
        <w:rPr>
          <w:rFonts w:cstheme="minorHAnsi"/>
          <w:sz w:val="18"/>
          <w:szCs w:val="18"/>
        </w:rPr>
      </w:pPr>
      <w:r>
        <w:br w:type="page"/>
      </w:r>
    </w:p>
    <w:p w14:paraId="28A08E57" w14:textId="77777777" w:rsidR="002424D5" w:rsidRDefault="002424D5" w:rsidP="000D3815">
      <w:pPr>
        <w:pStyle w:val="Legenda"/>
        <w:sectPr w:rsidR="002424D5" w:rsidSect="004F020B">
          <w:type w:val="continuous"/>
          <w:pgSz w:w="11906" w:h="16838"/>
          <w:pgMar w:top="1417" w:right="1417" w:bottom="1417" w:left="1417" w:header="708" w:footer="708" w:gutter="0"/>
          <w:pgNumType w:start="0"/>
          <w:cols w:space="708"/>
          <w:titlePg/>
          <w:docGrid w:linePitch="360"/>
        </w:sectPr>
      </w:pPr>
    </w:p>
    <w:p w14:paraId="45559430" w14:textId="730157EA" w:rsidR="00631FE3" w:rsidRPr="00C62FC8" w:rsidRDefault="00631FE3" w:rsidP="000D3815">
      <w:pPr>
        <w:pStyle w:val="Legenda"/>
      </w:pPr>
      <w:bookmarkStart w:id="158" w:name="_Toc175642067"/>
      <w:r w:rsidRPr="00C62FC8">
        <w:lastRenderedPageBreak/>
        <w:t xml:space="preserve">Mapa </w:t>
      </w:r>
      <w:r w:rsidR="0054520A">
        <w:fldChar w:fldCharType="begin"/>
      </w:r>
      <w:r w:rsidR="0054520A">
        <w:instrText xml:space="preserve"> SEQ Mapa \* ARABIC </w:instrText>
      </w:r>
      <w:r w:rsidR="0054520A">
        <w:fldChar w:fldCharType="separate"/>
      </w:r>
      <w:r w:rsidR="00B61AD0">
        <w:rPr>
          <w:noProof/>
        </w:rPr>
        <w:t>2</w:t>
      </w:r>
      <w:r w:rsidR="0054520A">
        <w:rPr>
          <w:noProof/>
        </w:rPr>
        <w:fldChar w:fldCharType="end"/>
      </w:r>
      <w:r w:rsidRPr="00C62FC8">
        <w:t xml:space="preserve"> Podział Torunia na jednostki bilansowe</w:t>
      </w:r>
      <w:bookmarkEnd w:id="158"/>
    </w:p>
    <w:p w14:paraId="7F22D052" w14:textId="401FFC76" w:rsidR="00631FE3" w:rsidRPr="00C62FC8" w:rsidRDefault="00631FE3" w:rsidP="00631FE3">
      <w:pPr>
        <w:jc w:val="center"/>
        <w:rPr>
          <w:rFonts w:cstheme="minorHAnsi"/>
        </w:rPr>
      </w:pPr>
      <w:r>
        <w:rPr>
          <w:rFonts w:cstheme="minorHAnsi"/>
          <w:noProof/>
        </w:rPr>
        <w:drawing>
          <wp:inline distT="0" distB="0" distL="0" distR="0" wp14:anchorId="02D7E9CF" wp14:editId="06EB75D5">
            <wp:extent cx="7783373" cy="4580826"/>
            <wp:effectExtent l="0" t="0" r="8255" b="0"/>
            <wp:docPr id="5" name="Obraz 5" descr="1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18-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2641" cy="4598051"/>
                    </a:xfrm>
                    <a:prstGeom prst="rect">
                      <a:avLst/>
                    </a:prstGeom>
                    <a:noFill/>
                    <a:ln>
                      <a:noFill/>
                    </a:ln>
                  </pic:spPr>
                </pic:pic>
              </a:graphicData>
            </a:graphic>
          </wp:inline>
        </w:drawing>
      </w:r>
      <w:r w:rsidRPr="00C62FC8">
        <w:rPr>
          <w:rFonts w:cstheme="minorHAnsi"/>
        </w:rPr>
        <w:br/>
      </w:r>
      <w:r w:rsidRPr="00C62FC8">
        <w:rPr>
          <w:rFonts w:cstheme="minorHAnsi"/>
          <w:sz w:val="18"/>
          <w:szCs w:val="18"/>
        </w:rPr>
        <w:t xml:space="preserve">Źródło: </w:t>
      </w:r>
      <w:r w:rsidR="00DB6E6F">
        <w:rPr>
          <w:rFonts w:cstheme="minorHAnsi"/>
          <w:sz w:val="18"/>
          <w:szCs w:val="18"/>
        </w:rPr>
        <w:t>opracowanie własne</w:t>
      </w:r>
    </w:p>
    <w:p w14:paraId="2B8C001D" w14:textId="77777777" w:rsidR="004F020B" w:rsidRDefault="004F020B">
      <w:pPr>
        <w:spacing w:after="160" w:line="259" w:lineRule="auto"/>
        <w:jc w:val="left"/>
        <w:rPr>
          <w:rFonts w:eastAsia="Times New Roman" w:cstheme="minorHAnsi"/>
          <w:bCs/>
          <w:kern w:val="32"/>
          <w:sz w:val="32"/>
          <w:szCs w:val="32"/>
        </w:rPr>
      </w:pPr>
      <w:r>
        <w:rPr>
          <w:rFonts w:cstheme="minorHAnsi"/>
        </w:rPr>
        <w:br w:type="page"/>
      </w:r>
    </w:p>
    <w:p w14:paraId="12142A46" w14:textId="77777777" w:rsidR="002424D5" w:rsidRDefault="002424D5" w:rsidP="000A13E6">
      <w:pPr>
        <w:pStyle w:val="Nagwek1"/>
        <w:rPr>
          <w:rFonts w:cstheme="minorHAnsi"/>
        </w:rPr>
        <w:sectPr w:rsidR="002424D5" w:rsidSect="004E4107">
          <w:pgSz w:w="16838" w:h="11906" w:orient="landscape"/>
          <w:pgMar w:top="1417" w:right="1417" w:bottom="1417" w:left="1417" w:header="708" w:footer="708" w:gutter="0"/>
          <w:pgNumType w:start="31"/>
          <w:cols w:space="708"/>
          <w:titlePg/>
          <w:docGrid w:linePitch="360"/>
        </w:sectPr>
      </w:pPr>
    </w:p>
    <w:p w14:paraId="769B6CFC" w14:textId="4B62E22F" w:rsidR="000A13E6" w:rsidRPr="00FF4B81" w:rsidRDefault="00544433" w:rsidP="000A13E6">
      <w:pPr>
        <w:pStyle w:val="Nagwek1"/>
        <w:rPr>
          <w:rFonts w:cstheme="minorHAnsi"/>
        </w:rPr>
      </w:pPr>
      <w:bookmarkStart w:id="159" w:name="_Toc174000498"/>
      <w:r w:rsidRPr="00FF4B81">
        <w:rPr>
          <w:rFonts w:cstheme="minorHAnsi"/>
        </w:rPr>
        <w:lastRenderedPageBreak/>
        <w:t>Zaopatrzenie miasta w ciepło</w:t>
      </w:r>
      <w:bookmarkEnd w:id="159"/>
    </w:p>
    <w:p w14:paraId="43B10046" w14:textId="65CE040F" w:rsidR="00630E01" w:rsidRPr="000A13E6" w:rsidRDefault="00630E01" w:rsidP="00D76DD0">
      <w:pPr>
        <w:spacing w:after="235"/>
        <w:ind w:left="5" w:right="63"/>
      </w:pPr>
      <w:bookmarkStart w:id="160" w:name="_Hlk55820092"/>
      <w:r>
        <w:t xml:space="preserve">Potrzeby cieplne odbiorców </w:t>
      </w:r>
      <w:r w:rsidRPr="00DB6E6F">
        <w:t xml:space="preserve">na terenie Torunia pokrywane są </w:t>
      </w:r>
      <w:r w:rsidR="00DB6E6F" w:rsidRPr="00DB6E6F">
        <w:t>z</w:t>
      </w:r>
      <w:r w:rsidR="00704B7F" w:rsidRPr="00DB6E6F">
        <w:t xml:space="preserve"> miejskiego</w:t>
      </w:r>
      <w:r w:rsidRPr="00DB6E6F">
        <w:t xml:space="preserve"> systemu ciepłowniczego PGE </w:t>
      </w:r>
      <w:r w:rsidR="00B93F56" w:rsidRPr="00DB6E6F">
        <w:t>Toruń</w:t>
      </w:r>
      <w:r w:rsidR="00704B7F" w:rsidRPr="00DB6E6F">
        <w:t xml:space="preserve"> S.A.</w:t>
      </w:r>
      <w:r w:rsidR="00B93F56" w:rsidRPr="00DB6E6F">
        <w:t xml:space="preserve"> </w:t>
      </w:r>
      <w:r w:rsidR="00076DA0">
        <w:t xml:space="preserve">spółki </w:t>
      </w:r>
      <w:r w:rsidR="004F4C8A" w:rsidRPr="00DB6E6F">
        <w:t>należącej do PGE Energia Ciepła</w:t>
      </w:r>
      <w:r w:rsidR="00704B7F" w:rsidRPr="00DB6E6F">
        <w:t xml:space="preserve"> S.A.</w:t>
      </w:r>
      <w:r w:rsidR="00076DA0">
        <w:t xml:space="preserve"> z grupy PGE</w:t>
      </w:r>
      <w:r w:rsidRPr="00DB6E6F">
        <w:t xml:space="preserve"> oraz</w:t>
      </w:r>
      <w:r>
        <w:t xml:space="preserve"> bezpośrednio przez eksploatację kotłowni o</w:t>
      </w:r>
      <w:r w:rsidR="004F020B">
        <w:t> </w:t>
      </w:r>
      <w:r>
        <w:t>zasięgu lokalnym i kotłowni indywidualnych, dla których w większości jako paliwo wykorzystywany jest gaz ziemny. Paliwo stałe – węglowe wykorzystywane jest w coraz mniejszym stopniu w</w:t>
      </w:r>
      <w:r w:rsidR="004F020B">
        <w:t> </w:t>
      </w:r>
      <w:r>
        <w:t xml:space="preserve">kotłowniach lokalnych i rozwiązaniach indywidualnych dla zabudowy mieszkaniowej. Rozszerza się powoli stopień wykorzystania energii odnawialnej dla pokrycia potrzeb cieplnych odbiorców na terenie miasta. </w:t>
      </w:r>
    </w:p>
    <w:p w14:paraId="786459AA" w14:textId="30844422" w:rsidR="000A13E6" w:rsidRPr="00FF4B81" w:rsidRDefault="00704B7F" w:rsidP="00704B7F">
      <w:pPr>
        <w:pStyle w:val="Nagwek2"/>
      </w:pPr>
      <w:bookmarkStart w:id="161" w:name="_Toc174000499"/>
      <w:bookmarkEnd w:id="160"/>
      <w:r>
        <w:t>Źródła ciepła dla miejskiego systemu ciepłowniczego</w:t>
      </w:r>
      <w:bookmarkEnd w:id="161"/>
    </w:p>
    <w:p w14:paraId="3CD0BF9A" w14:textId="26429DEE" w:rsidR="00A62A2D" w:rsidRDefault="00704B7F" w:rsidP="00704B7F">
      <w:pPr>
        <w:pStyle w:val="Nagwek3"/>
      </w:pPr>
      <w:bookmarkStart w:id="162" w:name="_Hlk55820129"/>
      <w:r>
        <w:t xml:space="preserve"> </w:t>
      </w:r>
      <w:bookmarkStart w:id="163" w:name="_Toc174000500"/>
      <w:r>
        <w:t xml:space="preserve">Elektrociepłownia </w:t>
      </w:r>
      <w:r w:rsidR="00076DA0">
        <w:t xml:space="preserve">gazowa PGE </w:t>
      </w:r>
      <w:r>
        <w:t>Toruń</w:t>
      </w:r>
      <w:bookmarkEnd w:id="163"/>
    </w:p>
    <w:p w14:paraId="16BF1A73" w14:textId="01258D52" w:rsidR="008D2563" w:rsidRPr="00D30484" w:rsidRDefault="008D2563" w:rsidP="008D2563">
      <w:pPr>
        <w:pStyle w:val="Styl2"/>
      </w:pPr>
      <w:r w:rsidRPr="00D30484">
        <w:t>PGE Toruń</w:t>
      </w:r>
      <w:r w:rsidR="00704B7F">
        <w:t xml:space="preserve"> S.A</w:t>
      </w:r>
      <w:r w:rsidRPr="00D30484">
        <w:t xml:space="preserve">, spółka należąca do PGE Energia Ciepła </w:t>
      </w:r>
      <w:r w:rsidR="00704B7F">
        <w:t xml:space="preserve">S.A. </w:t>
      </w:r>
      <w:r w:rsidRPr="00D30484">
        <w:t>z Grupy PGE, jest producentem ciepła w</w:t>
      </w:r>
      <w:r w:rsidR="004F020B">
        <w:t> </w:t>
      </w:r>
      <w:r w:rsidRPr="00D30484">
        <w:t>kogeneracyjnej elektrociepłowni gazowej</w:t>
      </w:r>
      <w:r w:rsidR="00076DA0">
        <w:t>. Ciepło</w:t>
      </w:r>
      <w:r w:rsidRPr="00D30484">
        <w:t xml:space="preserve"> dostarczane jest do budynków w prawobrzeżnej części Torunia za pośrednictwem sieci ciepłowniczej, której </w:t>
      </w:r>
      <w:r w:rsidR="00076DA0">
        <w:t xml:space="preserve">PGE Toruń </w:t>
      </w:r>
      <w:r w:rsidR="00776F02" w:rsidRPr="00D30484">
        <w:t>jest właścicielem</w:t>
      </w:r>
      <w:r w:rsidRPr="00D30484">
        <w:t xml:space="preserve">. </w:t>
      </w:r>
    </w:p>
    <w:p w14:paraId="1BF5570D" w14:textId="7A594B5E" w:rsidR="008D2563" w:rsidRDefault="008D2563" w:rsidP="008D2563">
      <w:pPr>
        <w:pStyle w:val="Styl2"/>
      </w:pPr>
      <w:r w:rsidRPr="00D30484">
        <w:t>System ciepłowniczy w Toruniu jest połączonym układem źródeł ciepła, sieci ciepłowniczych oraz instalacji odbiorców zlokalizowanym w obszarze miasta. Ciepło, które ogrzewa mieszkańców Torunia pochodzi obecnie z trzech źródeł: kogeneracyjnej elektrociepłowni gazowej PGE Toruń, która dostarcza ponad 91% ciepła, ciepłowni geotermalnej, która pokrywa zapotrzebowanie ok. 8% ciepła i</w:t>
      </w:r>
      <w:r w:rsidR="004F020B">
        <w:t> </w:t>
      </w:r>
      <w:r w:rsidRPr="00D30484">
        <w:t xml:space="preserve">elektrociepłowni biogazowej należącej do Miejskiego Przedsiębiorstwa Oczyszczania w Toruniu, która produkuje ciepło w ilości poniżej 1%. </w:t>
      </w:r>
    </w:p>
    <w:p w14:paraId="66992D5B" w14:textId="42443076" w:rsidR="008D2563" w:rsidRPr="008D2563" w:rsidRDefault="008D2563" w:rsidP="008D2563">
      <w:pPr>
        <w:pStyle w:val="Styl2"/>
      </w:pPr>
      <w:r w:rsidRPr="00D30484">
        <w:t xml:space="preserve">PGE Toruń jest przedsiębiorstwem energetycznym w rozumieniu ustawy z dnia 10 kwietnia 1997 r. – Prawo energetyczne, posiadającym koncesje na wykonywanie działalności energetycznej. Obecnie PGE Toruń </w:t>
      </w:r>
      <w:r>
        <w:t xml:space="preserve">wytwarza ciepło w oparciu o koncesję </w:t>
      </w:r>
      <w:r w:rsidRPr="00D30484">
        <w:t>nr WCC/383/1333/U/1/98/AP z 26.10.1998</w:t>
      </w:r>
      <w:r w:rsidR="00704B7F">
        <w:t xml:space="preserve"> </w:t>
      </w:r>
      <w:r w:rsidRPr="00D30484">
        <w:t xml:space="preserve">r. </w:t>
      </w:r>
      <w:r>
        <w:t xml:space="preserve">na wytwarzanie ciepła </w:t>
      </w:r>
      <w:r w:rsidRPr="00D30484">
        <w:t xml:space="preserve">– ostatnia aktualizacja z dnia 31.05.2021 r. Koncesja udzielona </w:t>
      </w:r>
      <w:r>
        <w:t xml:space="preserve">jest </w:t>
      </w:r>
      <w:r w:rsidRPr="00D30484">
        <w:t>do 31.12.2025</w:t>
      </w:r>
      <w:r w:rsidR="00704B7F">
        <w:t> </w:t>
      </w:r>
      <w:r w:rsidRPr="00D30484">
        <w:t>r.</w:t>
      </w:r>
    </w:p>
    <w:p w14:paraId="451FC620" w14:textId="19268600" w:rsidR="008D2563" w:rsidRPr="008D2563" w:rsidRDefault="008D2563" w:rsidP="008D2563">
      <w:pPr>
        <w:pStyle w:val="Styl2"/>
      </w:pPr>
      <w:r w:rsidRPr="008D2563">
        <w:t xml:space="preserve">W PGE Toruń ciepło i energia elektryczna wytwarzane są od marca 2017 r. w elektrociepłowni gazowej. Elektrociepłownia gazowa jest </w:t>
      </w:r>
      <w:r w:rsidR="00121859" w:rsidRPr="008D2563">
        <w:t>wypo</w:t>
      </w:r>
      <w:r w:rsidR="00121859">
        <w:t>sażo</w:t>
      </w:r>
      <w:r w:rsidR="00121859" w:rsidRPr="008D2563">
        <w:t>na</w:t>
      </w:r>
      <w:r w:rsidRPr="008D2563">
        <w:t xml:space="preserve"> w wysokosprawną instalację kogeneracyjną</w:t>
      </w:r>
      <w:r w:rsidR="00121859">
        <w:t xml:space="preserve"> </w:t>
      </w:r>
      <w:r w:rsidRPr="008D2563">
        <w:t>o</w:t>
      </w:r>
      <w:r w:rsidR="004F020B">
        <w:t> </w:t>
      </w:r>
      <w:r w:rsidRPr="008D2563">
        <w:t xml:space="preserve">zainstalowanej łącznej mocy cieplnej 357,6 </w:t>
      </w:r>
      <w:proofErr w:type="spellStart"/>
      <w:r w:rsidRPr="008D2563">
        <w:t>MWt</w:t>
      </w:r>
      <w:proofErr w:type="spellEnd"/>
      <w:r w:rsidRPr="008D2563">
        <w:t xml:space="preserve"> oraz mocy elektrycznej 107,1 </w:t>
      </w:r>
      <w:proofErr w:type="spellStart"/>
      <w:r w:rsidRPr="008D2563">
        <w:t>MWe</w:t>
      </w:r>
      <w:proofErr w:type="spellEnd"/>
      <w:r w:rsidRPr="008D2563">
        <w:t>. W skład elektrociepłowni gazowej wchodzą:</w:t>
      </w:r>
    </w:p>
    <w:p w14:paraId="6F0083CD" w14:textId="77777777" w:rsidR="008D2563" w:rsidRPr="008D2563" w:rsidRDefault="008D2563" w:rsidP="00791968">
      <w:pPr>
        <w:pStyle w:val="Styl2"/>
        <w:numPr>
          <w:ilvl w:val="0"/>
          <w:numId w:val="58"/>
        </w:numPr>
      </w:pPr>
      <w:r w:rsidRPr="008D2563">
        <w:t xml:space="preserve">2 turbiny gazowe: 2 x 53,55 </w:t>
      </w:r>
      <w:proofErr w:type="spellStart"/>
      <w:r w:rsidRPr="008D2563">
        <w:t>MWe</w:t>
      </w:r>
      <w:proofErr w:type="spellEnd"/>
      <w:r w:rsidRPr="008D2563">
        <w:t xml:space="preserve"> (łącznie: 107,1 </w:t>
      </w:r>
      <w:proofErr w:type="spellStart"/>
      <w:r w:rsidRPr="008D2563">
        <w:t>MWe</w:t>
      </w:r>
      <w:proofErr w:type="spellEnd"/>
      <w:r w:rsidRPr="008D2563">
        <w:t xml:space="preserve"> mocy elektrycznej),</w:t>
      </w:r>
    </w:p>
    <w:p w14:paraId="01CD48EF" w14:textId="77777777" w:rsidR="008D2563" w:rsidRPr="008D2563" w:rsidRDefault="008D2563" w:rsidP="00791968">
      <w:pPr>
        <w:pStyle w:val="Styl2"/>
        <w:numPr>
          <w:ilvl w:val="0"/>
          <w:numId w:val="58"/>
        </w:numPr>
      </w:pPr>
      <w:r w:rsidRPr="008D2563">
        <w:t xml:space="preserve">2 kotły </w:t>
      </w:r>
      <w:proofErr w:type="spellStart"/>
      <w:r w:rsidRPr="008D2563">
        <w:t>odzysknicowe</w:t>
      </w:r>
      <w:proofErr w:type="spellEnd"/>
      <w:r w:rsidRPr="008D2563">
        <w:t xml:space="preserve">: 2 x 118,8 </w:t>
      </w:r>
      <w:proofErr w:type="spellStart"/>
      <w:r w:rsidRPr="008D2563">
        <w:t>MWt</w:t>
      </w:r>
      <w:proofErr w:type="spellEnd"/>
      <w:r w:rsidRPr="008D2563">
        <w:t xml:space="preserve"> (łącznie: 237,6 </w:t>
      </w:r>
      <w:proofErr w:type="spellStart"/>
      <w:r w:rsidRPr="008D2563">
        <w:t>MWt</w:t>
      </w:r>
      <w:proofErr w:type="spellEnd"/>
      <w:r w:rsidRPr="008D2563">
        <w:t xml:space="preserve"> mocy cieplnej),</w:t>
      </w:r>
    </w:p>
    <w:p w14:paraId="3B73BD3C" w14:textId="1A4D5084" w:rsidR="008D2563" w:rsidRPr="008D2563" w:rsidRDefault="008D2563" w:rsidP="00791968">
      <w:pPr>
        <w:pStyle w:val="Styl2"/>
        <w:numPr>
          <w:ilvl w:val="0"/>
          <w:numId w:val="58"/>
        </w:numPr>
      </w:pPr>
      <w:r w:rsidRPr="008D2563">
        <w:t xml:space="preserve">4 kotły szczytowe dwupaliwowe (gaz/olej): 4 x 30 </w:t>
      </w:r>
      <w:proofErr w:type="spellStart"/>
      <w:r w:rsidRPr="008D2563">
        <w:t>MWt</w:t>
      </w:r>
      <w:proofErr w:type="spellEnd"/>
      <w:r w:rsidRPr="008D2563">
        <w:t xml:space="preserve"> każdy dla obciążenia szczytowego (w</w:t>
      </w:r>
      <w:r w:rsidR="004F020B">
        <w:t> </w:t>
      </w:r>
      <w:r w:rsidR="00776F02" w:rsidRPr="008D2563">
        <w:t>okresie zimowym</w:t>
      </w:r>
      <w:r w:rsidRPr="008D2563">
        <w:t>) oraz jako dodatkowa rezerwa dla jednostek kogeneracyjnych (120</w:t>
      </w:r>
      <w:r w:rsidR="004F020B">
        <w:t> </w:t>
      </w:r>
      <w:proofErr w:type="spellStart"/>
      <w:r w:rsidRPr="008D2563">
        <w:t>MWt</w:t>
      </w:r>
      <w:proofErr w:type="spellEnd"/>
      <w:r w:rsidRPr="008D2563">
        <w:t>),</w:t>
      </w:r>
    </w:p>
    <w:p w14:paraId="622F7A6B" w14:textId="77777777" w:rsidR="008D2563" w:rsidRPr="008D2563" w:rsidRDefault="008D2563" w:rsidP="00791968">
      <w:pPr>
        <w:pStyle w:val="Styl2"/>
        <w:numPr>
          <w:ilvl w:val="0"/>
          <w:numId w:val="58"/>
        </w:numPr>
      </w:pPr>
      <w:r w:rsidRPr="008D2563">
        <w:t>Akumulator ciepła – o objętości czynnej 12 000 m</w:t>
      </w:r>
      <w:r w:rsidRPr="004F020B">
        <w:rPr>
          <w:vertAlign w:val="superscript"/>
        </w:rPr>
        <w:t>3</w:t>
      </w:r>
      <w:r w:rsidRPr="008D2563">
        <w:t xml:space="preserve"> - max 600 MWh,</w:t>
      </w:r>
    </w:p>
    <w:p w14:paraId="5278409F" w14:textId="77777777" w:rsidR="008D2563" w:rsidRPr="008D2563" w:rsidRDefault="008D2563" w:rsidP="00791968">
      <w:pPr>
        <w:pStyle w:val="Styl2"/>
        <w:numPr>
          <w:ilvl w:val="0"/>
          <w:numId w:val="58"/>
        </w:numPr>
      </w:pPr>
      <w:r w:rsidRPr="008D2563">
        <w:t>Gazociąg - ok. 10 km - łączący elektrociepłownię z gazową siecią przesyłową.</w:t>
      </w:r>
    </w:p>
    <w:p w14:paraId="373A51AA" w14:textId="7C220F7D" w:rsidR="00CE21C1" w:rsidRPr="009C7B90" w:rsidRDefault="00CE21C1" w:rsidP="00704B7F">
      <w:pPr>
        <w:spacing w:after="0"/>
      </w:pPr>
      <w:r w:rsidRPr="00704B7F">
        <w:rPr>
          <w:rStyle w:val="Styl2Znak"/>
        </w:rPr>
        <w:lastRenderedPageBreak/>
        <w:t>Podstawowe źródło ciepła -</w:t>
      </w:r>
      <w:r w:rsidRPr="00FC741D">
        <w:t xml:space="preserve"> dwa </w:t>
      </w:r>
      <w:r>
        <w:t>toż</w:t>
      </w:r>
      <w:r w:rsidR="00912751">
        <w:t>S.A.</w:t>
      </w:r>
      <w:r>
        <w:t xml:space="preserve">me </w:t>
      </w:r>
      <w:r w:rsidRPr="00FC741D">
        <w:t xml:space="preserve">bloki turbin gazowych z kotłami </w:t>
      </w:r>
      <w:proofErr w:type="spellStart"/>
      <w:r w:rsidRPr="00FC741D">
        <w:t>odzysknic</w:t>
      </w:r>
      <w:r w:rsidR="00076DA0">
        <w:t>owymi</w:t>
      </w:r>
      <w:proofErr w:type="spellEnd"/>
      <w:r w:rsidRPr="00FC741D">
        <w:t xml:space="preserve"> (</w:t>
      </w:r>
      <w:r w:rsidR="00076DA0">
        <w:t>z</w:t>
      </w:r>
      <w:r w:rsidR="00121859">
        <w:t> </w:t>
      </w:r>
      <w:r w:rsidRPr="00FC741D">
        <w:t>dopala</w:t>
      </w:r>
      <w:r w:rsidR="00076DA0">
        <w:t>niem uzupełniającym</w:t>
      </w:r>
      <w:r w:rsidRPr="00FC741D">
        <w:t>) zrealizowane w 201</w:t>
      </w:r>
      <w:r w:rsidR="008D2563">
        <w:t>6</w:t>
      </w:r>
      <w:r w:rsidRPr="00FC741D">
        <w:t>.</w:t>
      </w:r>
      <w:r w:rsidRPr="009C7B90">
        <w:t xml:space="preserve"> Dane charakterystyczne jednej turbiny</w:t>
      </w:r>
      <w:r w:rsidR="009C7B90">
        <w:t xml:space="preserve"> przedstawiono poniżej.</w:t>
      </w:r>
    </w:p>
    <w:p w14:paraId="028DF888" w14:textId="7C7BB15A" w:rsidR="004C1976" w:rsidRPr="002125F1" w:rsidRDefault="004C1976" w:rsidP="00121859">
      <w:pPr>
        <w:pStyle w:val="Legenda"/>
        <w:spacing w:before="240"/>
      </w:pPr>
      <w:bookmarkStart w:id="164" w:name="_Toc175641960"/>
      <w:r>
        <w:t xml:space="preserve">Tabela </w:t>
      </w:r>
      <w:r w:rsidR="0054520A">
        <w:fldChar w:fldCharType="begin"/>
      </w:r>
      <w:r w:rsidR="0054520A">
        <w:instrText xml:space="preserve"> SEQ Tabela \* ARABIC </w:instrText>
      </w:r>
      <w:r w:rsidR="0054520A">
        <w:fldChar w:fldCharType="separate"/>
      </w:r>
      <w:r w:rsidR="00B61AD0">
        <w:rPr>
          <w:noProof/>
        </w:rPr>
        <w:t>11</w:t>
      </w:r>
      <w:r w:rsidR="0054520A">
        <w:rPr>
          <w:noProof/>
        </w:rPr>
        <w:fldChar w:fldCharType="end"/>
      </w:r>
      <w:r w:rsidR="009E6D24">
        <w:t xml:space="preserve"> </w:t>
      </w:r>
      <w:r>
        <w:t>Charakterystyka turbin</w:t>
      </w:r>
      <w:r w:rsidR="00A36CAA">
        <w:t xml:space="preserve">y gazowej w </w:t>
      </w:r>
      <w:r w:rsidR="00076DA0">
        <w:t>e</w:t>
      </w:r>
      <w:r w:rsidR="00A36CAA">
        <w:t xml:space="preserve">lektrociepłowni </w:t>
      </w:r>
      <w:r w:rsidR="00076DA0">
        <w:t xml:space="preserve">PGE </w:t>
      </w:r>
      <w:r w:rsidR="00A36CAA">
        <w:t>Toruń</w:t>
      </w:r>
      <w:bookmarkEnd w:id="16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08"/>
        <w:gridCol w:w="1843"/>
      </w:tblGrid>
      <w:tr w:rsidR="00CE21C1" w:rsidRPr="002125F1" w14:paraId="2905F0CD" w14:textId="77777777" w:rsidTr="00DB6E6F">
        <w:tc>
          <w:tcPr>
            <w:tcW w:w="7508" w:type="dxa"/>
            <w:shd w:val="clear" w:color="auto" w:fill="D9E2F3" w:themeFill="accent5" w:themeFillTint="33"/>
            <w:tcMar>
              <w:top w:w="0" w:type="dxa"/>
              <w:left w:w="108" w:type="dxa"/>
              <w:bottom w:w="0" w:type="dxa"/>
              <w:right w:w="108" w:type="dxa"/>
            </w:tcMar>
            <w:vAlign w:val="center"/>
            <w:hideMark/>
          </w:tcPr>
          <w:p w14:paraId="1B843C52" w14:textId="77777777" w:rsidR="00CE21C1" w:rsidRPr="002125F1" w:rsidRDefault="00CE21C1" w:rsidP="00DB6E6F">
            <w:pPr>
              <w:pStyle w:val="tabela"/>
              <w:jc w:val="left"/>
            </w:pPr>
            <w:r w:rsidRPr="002125F1">
              <w:t>Typ Turbiny gazowej:</w:t>
            </w:r>
          </w:p>
        </w:tc>
        <w:tc>
          <w:tcPr>
            <w:tcW w:w="1843" w:type="dxa"/>
            <w:shd w:val="clear" w:color="auto" w:fill="D9E2F3" w:themeFill="accent5" w:themeFillTint="33"/>
            <w:tcMar>
              <w:top w:w="0" w:type="dxa"/>
              <w:left w:w="108" w:type="dxa"/>
              <w:bottom w:w="0" w:type="dxa"/>
              <w:right w:w="108" w:type="dxa"/>
            </w:tcMar>
            <w:vAlign w:val="center"/>
            <w:hideMark/>
          </w:tcPr>
          <w:p w14:paraId="3B0AD123" w14:textId="77777777" w:rsidR="00CE21C1" w:rsidRPr="002125F1" w:rsidRDefault="00CE21C1" w:rsidP="00DB6E6F">
            <w:pPr>
              <w:pStyle w:val="tabela"/>
              <w:jc w:val="left"/>
            </w:pPr>
            <w:r w:rsidRPr="002125F1">
              <w:t xml:space="preserve">GE </w:t>
            </w:r>
            <w:r w:rsidR="00E92A3F" w:rsidRPr="002125F1">
              <w:t>–</w:t>
            </w:r>
            <w:r w:rsidRPr="002125F1">
              <w:t xml:space="preserve"> LM 6000 PF</w:t>
            </w:r>
          </w:p>
        </w:tc>
      </w:tr>
      <w:tr w:rsidR="00CE21C1" w:rsidRPr="00E75AAC" w14:paraId="02197F36" w14:textId="77777777" w:rsidTr="00DB6E6F">
        <w:tc>
          <w:tcPr>
            <w:tcW w:w="7508" w:type="dxa"/>
            <w:tcMar>
              <w:top w:w="0" w:type="dxa"/>
              <w:left w:w="108" w:type="dxa"/>
              <w:bottom w:w="0" w:type="dxa"/>
              <w:right w:w="108" w:type="dxa"/>
            </w:tcMar>
            <w:vAlign w:val="center"/>
            <w:hideMark/>
          </w:tcPr>
          <w:p w14:paraId="63F3AE14" w14:textId="77777777" w:rsidR="00CE21C1" w:rsidRPr="002125F1" w:rsidRDefault="00CE21C1" w:rsidP="00DB6E6F">
            <w:pPr>
              <w:pStyle w:val="tabela"/>
              <w:jc w:val="left"/>
            </w:pPr>
            <w:r w:rsidRPr="002125F1">
              <w:t>Maksymalna moc cieplna turbiny gazowej (kotła wodnego z odzyskiem ciepła) bez dopalania uzupełniającego</w:t>
            </w:r>
          </w:p>
        </w:tc>
        <w:tc>
          <w:tcPr>
            <w:tcW w:w="1843" w:type="dxa"/>
            <w:tcMar>
              <w:top w:w="0" w:type="dxa"/>
              <w:left w:w="108" w:type="dxa"/>
              <w:bottom w:w="0" w:type="dxa"/>
              <w:right w:w="108" w:type="dxa"/>
            </w:tcMar>
            <w:vAlign w:val="center"/>
            <w:hideMark/>
          </w:tcPr>
          <w:p w14:paraId="166A2BA8" w14:textId="77777777" w:rsidR="00CE21C1" w:rsidRPr="002125F1" w:rsidRDefault="00CE21C1" w:rsidP="00DB6E6F">
            <w:pPr>
              <w:pStyle w:val="tabela"/>
              <w:jc w:val="left"/>
            </w:pPr>
            <w:r w:rsidRPr="002125F1">
              <w:t xml:space="preserve">55,8 </w:t>
            </w:r>
            <w:proofErr w:type="spellStart"/>
            <w:r w:rsidRPr="002125F1">
              <w:t>MW</w:t>
            </w:r>
            <w:r w:rsidRPr="002125F1">
              <w:rPr>
                <w:vertAlign w:val="subscript"/>
              </w:rPr>
              <w:t>th</w:t>
            </w:r>
            <w:proofErr w:type="spellEnd"/>
          </w:p>
        </w:tc>
      </w:tr>
      <w:tr w:rsidR="00CE21C1" w:rsidRPr="00E75AAC" w14:paraId="6F3F1F54" w14:textId="77777777" w:rsidTr="00DB6E6F">
        <w:tc>
          <w:tcPr>
            <w:tcW w:w="7508" w:type="dxa"/>
            <w:tcMar>
              <w:top w:w="0" w:type="dxa"/>
              <w:left w:w="108" w:type="dxa"/>
              <w:bottom w:w="0" w:type="dxa"/>
              <w:right w:w="108" w:type="dxa"/>
            </w:tcMar>
            <w:vAlign w:val="center"/>
            <w:hideMark/>
          </w:tcPr>
          <w:p w14:paraId="2731F06B" w14:textId="77777777" w:rsidR="00CE21C1" w:rsidRPr="002125F1" w:rsidRDefault="00CE21C1" w:rsidP="00DB6E6F">
            <w:pPr>
              <w:pStyle w:val="tabela"/>
              <w:jc w:val="left"/>
            </w:pPr>
            <w:r w:rsidRPr="002125F1">
              <w:t>Maksymalna moc cieplna opalania uzupełniającego</w:t>
            </w:r>
          </w:p>
        </w:tc>
        <w:tc>
          <w:tcPr>
            <w:tcW w:w="1843" w:type="dxa"/>
            <w:tcMar>
              <w:top w:w="0" w:type="dxa"/>
              <w:left w:w="108" w:type="dxa"/>
              <w:bottom w:w="0" w:type="dxa"/>
              <w:right w:w="108" w:type="dxa"/>
            </w:tcMar>
            <w:vAlign w:val="center"/>
            <w:hideMark/>
          </w:tcPr>
          <w:p w14:paraId="41E0FC62" w14:textId="77777777" w:rsidR="00CE21C1" w:rsidRPr="002125F1" w:rsidRDefault="00CE21C1" w:rsidP="00DB6E6F">
            <w:pPr>
              <w:pStyle w:val="tabela"/>
              <w:jc w:val="left"/>
            </w:pPr>
            <w:r w:rsidRPr="002125F1">
              <w:t xml:space="preserve">73 </w:t>
            </w:r>
            <w:proofErr w:type="spellStart"/>
            <w:r w:rsidRPr="002125F1">
              <w:t>MWth</w:t>
            </w:r>
            <w:proofErr w:type="spellEnd"/>
          </w:p>
        </w:tc>
      </w:tr>
      <w:tr w:rsidR="00CE21C1" w:rsidRPr="00E75AAC" w14:paraId="76AB0950" w14:textId="77777777" w:rsidTr="00DB6E6F">
        <w:tc>
          <w:tcPr>
            <w:tcW w:w="7508" w:type="dxa"/>
            <w:tcMar>
              <w:top w:w="0" w:type="dxa"/>
              <w:left w:w="108" w:type="dxa"/>
              <w:bottom w:w="0" w:type="dxa"/>
              <w:right w:w="108" w:type="dxa"/>
            </w:tcMar>
            <w:vAlign w:val="center"/>
            <w:hideMark/>
          </w:tcPr>
          <w:p w14:paraId="63A1D0A6" w14:textId="77777777" w:rsidR="00CE21C1" w:rsidRPr="002125F1" w:rsidRDefault="00CE21C1" w:rsidP="00DB6E6F">
            <w:pPr>
              <w:pStyle w:val="tabela"/>
              <w:jc w:val="left"/>
            </w:pPr>
            <w:r w:rsidRPr="002125F1">
              <w:t>Minimalna moc cieplna opalania uzupełniającego</w:t>
            </w:r>
          </w:p>
        </w:tc>
        <w:tc>
          <w:tcPr>
            <w:tcW w:w="1843" w:type="dxa"/>
            <w:tcMar>
              <w:top w:w="0" w:type="dxa"/>
              <w:left w:w="108" w:type="dxa"/>
              <w:bottom w:w="0" w:type="dxa"/>
              <w:right w:w="108" w:type="dxa"/>
            </w:tcMar>
            <w:vAlign w:val="center"/>
            <w:hideMark/>
          </w:tcPr>
          <w:p w14:paraId="51CE6950" w14:textId="77777777" w:rsidR="00CE21C1" w:rsidRPr="002125F1" w:rsidRDefault="00CE21C1" w:rsidP="00DB6E6F">
            <w:pPr>
              <w:pStyle w:val="tabela"/>
              <w:jc w:val="left"/>
            </w:pPr>
            <w:r w:rsidRPr="002125F1">
              <w:t xml:space="preserve">6 </w:t>
            </w:r>
            <w:proofErr w:type="spellStart"/>
            <w:r w:rsidRPr="002125F1">
              <w:t>MWth</w:t>
            </w:r>
            <w:proofErr w:type="spellEnd"/>
          </w:p>
        </w:tc>
      </w:tr>
      <w:tr w:rsidR="00CE21C1" w:rsidRPr="00E75AAC" w14:paraId="7E149346" w14:textId="77777777" w:rsidTr="00DB6E6F">
        <w:tc>
          <w:tcPr>
            <w:tcW w:w="7508" w:type="dxa"/>
            <w:tcMar>
              <w:top w:w="0" w:type="dxa"/>
              <w:left w:w="108" w:type="dxa"/>
              <w:bottom w:w="0" w:type="dxa"/>
              <w:right w:w="108" w:type="dxa"/>
            </w:tcMar>
            <w:vAlign w:val="center"/>
            <w:hideMark/>
          </w:tcPr>
          <w:p w14:paraId="1A912771" w14:textId="77777777" w:rsidR="00CE21C1" w:rsidRPr="002125F1" w:rsidRDefault="00CE21C1" w:rsidP="00DB6E6F">
            <w:pPr>
              <w:pStyle w:val="tabela"/>
              <w:jc w:val="left"/>
            </w:pPr>
            <w:r w:rsidRPr="002125F1">
              <w:t>Kocioł wodny z odzyskiem ciepła — WMT</w:t>
            </w:r>
          </w:p>
        </w:tc>
        <w:tc>
          <w:tcPr>
            <w:tcW w:w="1843" w:type="dxa"/>
            <w:tcMar>
              <w:top w:w="0" w:type="dxa"/>
              <w:left w:w="108" w:type="dxa"/>
              <w:bottom w:w="0" w:type="dxa"/>
              <w:right w:w="108" w:type="dxa"/>
            </w:tcMar>
            <w:vAlign w:val="center"/>
            <w:hideMark/>
          </w:tcPr>
          <w:p w14:paraId="4DA2EABF" w14:textId="77777777" w:rsidR="00CE21C1" w:rsidRPr="002125F1" w:rsidRDefault="00CE21C1" w:rsidP="00DB6E6F">
            <w:pPr>
              <w:pStyle w:val="tabela"/>
              <w:jc w:val="left"/>
            </w:pPr>
            <w:r w:rsidRPr="002125F1">
              <w:t xml:space="preserve">118,8 </w:t>
            </w:r>
            <w:proofErr w:type="spellStart"/>
            <w:r w:rsidRPr="002125F1">
              <w:t>MWth</w:t>
            </w:r>
            <w:proofErr w:type="spellEnd"/>
          </w:p>
        </w:tc>
      </w:tr>
      <w:tr w:rsidR="00076DA0" w:rsidRPr="00E75AAC" w14:paraId="385A64C4" w14:textId="77777777" w:rsidTr="00DB6E6F">
        <w:tc>
          <w:tcPr>
            <w:tcW w:w="7508" w:type="dxa"/>
            <w:tcMar>
              <w:top w:w="0" w:type="dxa"/>
              <w:left w:w="108" w:type="dxa"/>
              <w:bottom w:w="0" w:type="dxa"/>
              <w:right w:w="108" w:type="dxa"/>
            </w:tcMar>
            <w:vAlign w:val="center"/>
            <w:hideMark/>
          </w:tcPr>
          <w:p w14:paraId="7662E83A" w14:textId="51EEE572" w:rsidR="00076DA0" w:rsidRPr="002125F1" w:rsidRDefault="00076DA0" w:rsidP="00076DA0">
            <w:pPr>
              <w:pStyle w:val="tabela"/>
              <w:jc w:val="left"/>
            </w:pPr>
            <w:r w:rsidRPr="002125F1">
              <w:t>Osiągalna moc elektryczna</w:t>
            </w:r>
            <w:r>
              <w:t xml:space="preserve"> generatora</w:t>
            </w:r>
          </w:p>
        </w:tc>
        <w:tc>
          <w:tcPr>
            <w:tcW w:w="1843" w:type="dxa"/>
            <w:tcMar>
              <w:top w:w="0" w:type="dxa"/>
              <w:left w:w="108" w:type="dxa"/>
              <w:bottom w:w="0" w:type="dxa"/>
              <w:right w:w="108" w:type="dxa"/>
            </w:tcMar>
            <w:vAlign w:val="center"/>
            <w:hideMark/>
          </w:tcPr>
          <w:p w14:paraId="4B73E664" w14:textId="77777777" w:rsidR="00076DA0" w:rsidRPr="002125F1" w:rsidRDefault="00076DA0" w:rsidP="00076DA0">
            <w:pPr>
              <w:pStyle w:val="tabela"/>
              <w:jc w:val="left"/>
            </w:pPr>
            <w:r w:rsidRPr="002125F1">
              <w:t xml:space="preserve">50,3 </w:t>
            </w:r>
            <w:proofErr w:type="spellStart"/>
            <w:r w:rsidRPr="002125F1">
              <w:t>Mwe</w:t>
            </w:r>
            <w:proofErr w:type="spellEnd"/>
          </w:p>
        </w:tc>
      </w:tr>
      <w:tr w:rsidR="00076DA0" w:rsidRPr="00E75AAC" w14:paraId="3C064A23" w14:textId="77777777" w:rsidTr="00DB6E6F">
        <w:tc>
          <w:tcPr>
            <w:tcW w:w="7508" w:type="dxa"/>
            <w:tcMar>
              <w:top w:w="0" w:type="dxa"/>
              <w:left w:w="108" w:type="dxa"/>
              <w:bottom w:w="0" w:type="dxa"/>
              <w:right w:w="108" w:type="dxa"/>
            </w:tcMar>
            <w:vAlign w:val="center"/>
          </w:tcPr>
          <w:p w14:paraId="7ED89641" w14:textId="736CA24B" w:rsidR="00076DA0" w:rsidRPr="002125F1" w:rsidRDefault="00076DA0" w:rsidP="00076DA0">
            <w:pPr>
              <w:pStyle w:val="tabela"/>
              <w:jc w:val="left"/>
            </w:pPr>
            <w:r w:rsidRPr="002125F1">
              <w:t>Moc elektryczna zainstalowana turbiny gazowej</w:t>
            </w:r>
          </w:p>
        </w:tc>
        <w:tc>
          <w:tcPr>
            <w:tcW w:w="1843" w:type="dxa"/>
            <w:tcMar>
              <w:top w:w="0" w:type="dxa"/>
              <w:left w:w="108" w:type="dxa"/>
              <w:bottom w:w="0" w:type="dxa"/>
              <w:right w:w="108" w:type="dxa"/>
            </w:tcMar>
            <w:vAlign w:val="center"/>
          </w:tcPr>
          <w:p w14:paraId="560940C3" w14:textId="77777777" w:rsidR="00076DA0" w:rsidRPr="002125F1" w:rsidRDefault="00076DA0" w:rsidP="00076DA0">
            <w:pPr>
              <w:pStyle w:val="tabela"/>
              <w:jc w:val="left"/>
            </w:pPr>
            <w:r w:rsidRPr="002125F1">
              <w:t xml:space="preserve">53,55 </w:t>
            </w:r>
            <w:proofErr w:type="spellStart"/>
            <w:r w:rsidRPr="002125F1">
              <w:t>Mwe</w:t>
            </w:r>
            <w:proofErr w:type="spellEnd"/>
          </w:p>
        </w:tc>
      </w:tr>
      <w:tr w:rsidR="00076DA0" w:rsidRPr="00E75AAC" w14:paraId="485311E2" w14:textId="77777777" w:rsidTr="00DB6E6F">
        <w:tc>
          <w:tcPr>
            <w:tcW w:w="7508" w:type="dxa"/>
            <w:tcMar>
              <w:top w:w="0" w:type="dxa"/>
              <w:left w:w="108" w:type="dxa"/>
              <w:bottom w:w="0" w:type="dxa"/>
              <w:right w:w="108" w:type="dxa"/>
            </w:tcMar>
            <w:vAlign w:val="center"/>
            <w:hideMark/>
          </w:tcPr>
          <w:p w14:paraId="5856FDA0" w14:textId="3C9A9737" w:rsidR="00076DA0" w:rsidRPr="002125F1" w:rsidRDefault="00076DA0" w:rsidP="00076DA0">
            <w:pPr>
              <w:pStyle w:val="tabela"/>
              <w:jc w:val="left"/>
            </w:pPr>
            <w:r w:rsidRPr="002125F1">
              <w:t>Minimalna moc elektryczna</w:t>
            </w:r>
            <w:r>
              <w:t xml:space="preserve"> generatora</w:t>
            </w:r>
          </w:p>
        </w:tc>
        <w:tc>
          <w:tcPr>
            <w:tcW w:w="1843" w:type="dxa"/>
            <w:tcMar>
              <w:top w:w="0" w:type="dxa"/>
              <w:left w:w="108" w:type="dxa"/>
              <w:bottom w:w="0" w:type="dxa"/>
              <w:right w:w="108" w:type="dxa"/>
            </w:tcMar>
            <w:vAlign w:val="center"/>
            <w:hideMark/>
          </w:tcPr>
          <w:p w14:paraId="1C4CC5F5" w14:textId="77777777" w:rsidR="00076DA0" w:rsidRPr="002125F1" w:rsidRDefault="00076DA0" w:rsidP="00076DA0">
            <w:pPr>
              <w:pStyle w:val="tabela"/>
              <w:jc w:val="left"/>
            </w:pPr>
            <w:r w:rsidRPr="002125F1">
              <w:t xml:space="preserve">25 </w:t>
            </w:r>
            <w:proofErr w:type="spellStart"/>
            <w:r w:rsidRPr="002125F1">
              <w:t>Mwe</w:t>
            </w:r>
            <w:proofErr w:type="spellEnd"/>
          </w:p>
        </w:tc>
      </w:tr>
      <w:tr w:rsidR="00076DA0" w:rsidRPr="00E75AAC" w14:paraId="78C6E9A0" w14:textId="77777777" w:rsidTr="00DB6E6F">
        <w:tc>
          <w:tcPr>
            <w:tcW w:w="7508" w:type="dxa"/>
            <w:tcMar>
              <w:top w:w="0" w:type="dxa"/>
              <w:left w:w="108" w:type="dxa"/>
              <w:bottom w:w="0" w:type="dxa"/>
              <w:right w:w="108" w:type="dxa"/>
            </w:tcMar>
            <w:vAlign w:val="center"/>
          </w:tcPr>
          <w:p w14:paraId="35E1E8B0" w14:textId="702CF5B6" w:rsidR="00076DA0" w:rsidRPr="002125F1" w:rsidRDefault="00076DA0" w:rsidP="00076DA0">
            <w:pPr>
              <w:pStyle w:val="tabela"/>
              <w:jc w:val="left"/>
              <w:rPr>
                <w:highlight w:val="cyan"/>
              </w:rPr>
            </w:pPr>
            <w:r w:rsidRPr="002125F1">
              <w:t>Temperatura spalin turbiny gazowej</w:t>
            </w:r>
          </w:p>
        </w:tc>
        <w:tc>
          <w:tcPr>
            <w:tcW w:w="1843" w:type="dxa"/>
            <w:tcMar>
              <w:top w:w="0" w:type="dxa"/>
              <w:left w:w="108" w:type="dxa"/>
              <w:bottom w:w="0" w:type="dxa"/>
              <w:right w:w="108" w:type="dxa"/>
            </w:tcMar>
            <w:vAlign w:val="center"/>
          </w:tcPr>
          <w:p w14:paraId="36A87CC2" w14:textId="77777777" w:rsidR="00076DA0" w:rsidRPr="002125F1" w:rsidRDefault="00076DA0" w:rsidP="00076DA0">
            <w:pPr>
              <w:pStyle w:val="tabela"/>
              <w:jc w:val="left"/>
              <w:rPr>
                <w:highlight w:val="cyan"/>
              </w:rPr>
            </w:pPr>
            <w:r w:rsidRPr="002125F1">
              <w:t>420 – 517°C</w:t>
            </w:r>
          </w:p>
        </w:tc>
      </w:tr>
      <w:tr w:rsidR="00CE21C1" w:rsidRPr="00E75AAC" w14:paraId="146AB530" w14:textId="77777777" w:rsidTr="00DB6E6F">
        <w:tc>
          <w:tcPr>
            <w:tcW w:w="7508" w:type="dxa"/>
            <w:tcMar>
              <w:top w:w="0" w:type="dxa"/>
              <w:left w:w="108" w:type="dxa"/>
              <w:bottom w:w="0" w:type="dxa"/>
              <w:right w:w="108" w:type="dxa"/>
            </w:tcMar>
            <w:vAlign w:val="center"/>
          </w:tcPr>
          <w:p w14:paraId="01FDA673" w14:textId="77777777" w:rsidR="00CE21C1" w:rsidRPr="002125F1" w:rsidRDefault="00CE21C1" w:rsidP="00DB6E6F">
            <w:pPr>
              <w:pStyle w:val="tabela"/>
              <w:jc w:val="left"/>
              <w:rPr>
                <w:highlight w:val="cyan"/>
              </w:rPr>
            </w:pPr>
            <w:r w:rsidRPr="002125F1">
              <w:t>Maksymalna temperatura za układem opalania uzupełniającego</w:t>
            </w:r>
          </w:p>
        </w:tc>
        <w:tc>
          <w:tcPr>
            <w:tcW w:w="1843" w:type="dxa"/>
            <w:tcMar>
              <w:top w:w="0" w:type="dxa"/>
              <w:left w:w="108" w:type="dxa"/>
              <w:bottom w:w="0" w:type="dxa"/>
              <w:right w:w="108" w:type="dxa"/>
            </w:tcMar>
            <w:vAlign w:val="center"/>
          </w:tcPr>
          <w:p w14:paraId="7AE73F0C" w14:textId="77777777" w:rsidR="00CE21C1" w:rsidRPr="002125F1" w:rsidRDefault="00CE21C1" w:rsidP="00DB6E6F">
            <w:pPr>
              <w:pStyle w:val="tabela"/>
              <w:jc w:val="left"/>
              <w:rPr>
                <w:highlight w:val="cyan"/>
              </w:rPr>
            </w:pPr>
            <w:r w:rsidRPr="002125F1">
              <w:t>820°C</w:t>
            </w:r>
          </w:p>
        </w:tc>
      </w:tr>
      <w:tr w:rsidR="00CE21C1" w:rsidRPr="00E75AAC" w14:paraId="2D2E0EF2" w14:textId="77777777" w:rsidTr="00DB6E6F">
        <w:tc>
          <w:tcPr>
            <w:tcW w:w="7508" w:type="dxa"/>
            <w:tcMar>
              <w:top w:w="0" w:type="dxa"/>
              <w:left w:w="108" w:type="dxa"/>
              <w:bottom w:w="0" w:type="dxa"/>
              <w:right w:w="108" w:type="dxa"/>
            </w:tcMar>
            <w:vAlign w:val="center"/>
          </w:tcPr>
          <w:p w14:paraId="5CB5A65D" w14:textId="77777777" w:rsidR="00CE21C1" w:rsidRPr="002125F1" w:rsidRDefault="00CE21C1" w:rsidP="00DB6E6F">
            <w:pPr>
              <w:pStyle w:val="tabela"/>
              <w:jc w:val="left"/>
              <w:rPr>
                <w:highlight w:val="cyan"/>
              </w:rPr>
            </w:pPr>
            <w:r w:rsidRPr="002125F1">
              <w:t>Temperatura spalin w kominie</w:t>
            </w:r>
          </w:p>
        </w:tc>
        <w:tc>
          <w:tcPr>
            <w:tcW w:w="1843" w:type="dxa"/>
            <w:tcMar>
              <w:top w:w="0" w:type="dxa"/>
              <w:left w:w="108" w:type="dxa"/>
              <w:bottom w:w="0" w:type="dxa"/>
              <w:right w:w="108" w:type="dxa"/>
            </w:tcMar>
            <w:vAlign w:val="center"/>
          </w:tcPr>
          <w:p w14:paraId="3FBC12E7" w14:textId="77777777" w:rsidR="00CE21C1" w:rsidRPr="002125F1" w:rsidRDefault="00CE21C1" w:rsidP="00DB6E6F">
            <w:pPr>
              <w:pStyle w:val="tabela"/>
              <w:jc w:val="left"/>
              <w:rPr>
                <w:highlight w:val="cyan"/>
              </w:rPr>
            </w:pPr>
            <w:r w:rsidRPr="002125F1">
              <w:t>71 – 121°C</w:t>
            </w:r>
          </w:p>
        </w:tc>
      </w:tr>
      <w:tr w:rsidR="00CE21C1" w:rsidRPr="00E75AAC" w14:paraId="5D6CDD06" w14:textId="77777777" w:rsidTr="00DB6E6F">
        <w:trPr>
          <w:trHeight w:val="474"/>
        </w:trPr>
        <w:tc>
          <w:tcPr>
            <w:tcW w:w="7508" w:type="dxa"/>
            <w:tcMar>
              <w:top w:w="0" w:type="dxa"/>
              <w:left w:w="108" w:type="dxa"/>
              <w:bottom w:w="0" w:type="dxa"/>
              <w:right w:w="108" w:type="dxa"/>
            </w:tcMar>
            <w:vAlign w:val="center"/>
          </w:tcPr>
          <w:p w14:paraId="5B002A63" w14:textId="77777777" w:rsidR="00CE21C1" w:rsidRPr="002125F1" w:rsidRDefault="00CE21C1" w:rsidP="00DB6E6F">
            <w:pPr>
              <w:pStyle w:val="tabela"/>
              <w:jc w:val="left"/>
            </w:pPr>
            <w:r w:rsidRPr="002125F1">
              <w:t>Minimalna temperatura wody na wlocie do kotła wodnego z odzyskiem ciepła (po recyrkulacji)</w:t>
            </w:r>
          </w:p>
        </w:tc>
        <w:tc>
          <w:tcPr>
            <w:tcW w:w="1843" w:type="dxa"/>
            <w:tcMar>
              <w:top w:w="0" w:type="dxa"/>
              <w:left w:w="108" w:type="dxa"/>
              <w:bottom w:w="0" w:type="dxa"/>
              <w:right w:w="108" w:type="dxa"/>
            </w:tcMar>
            <w:vAlign w:val="center"/>
          </w:tcPr>
          <w:p w14:paraId="78CFF813" w14:textId="77777777" w:rsidR="00CE21C1" w:rsidRPr="002125F1" w:rsidRDefault="00CE21C1" w:rsidP="00DB6E6F">
            <w:pPr>
              <w:pStyle w:val="tabela"/>
              <w:jc w:val="left"/>
              <w:rPr>
                <w:highlight w:val="cyan"/>
              </w:rPr>
            </w:pPr>
            <w:r w:rsidRPr="002125F1">
              <w:t>50°C</w:t>
            </w:r>
          </w:p>
        </w:tc>
      </w:tr>
    </w:tbl>
    <w:p w14:paraId="0E74284A" w14:textId="21A8565B" w:rsidR="00076DA0" w:rsidRDefault="00076DA0" w:rsidP="00076DA0">
      <w:pPr>
        <w:pStyle w:val="rdo"/>
      </w:pPr>
      <w:r w:rsidRPr="00E92A3F">
        <w:t>Źródło: PGE Toruń</w:t>
      </w:r>
    </w:p>
    <w:p w14:paraId="16CFCF40" w14:textId="54CE6E8E" w:rsidR="00CE21C1" w:rsidRPr="00BD0BF3" w:rsidRDefault="00076DA0" w:rsidP="00076DA0">
      <w:pPr>
        <w:pStyle w:val="Styl2"/>
      </w:pPr>
      <w:r w:rsidRPr="00555D10">
        <w:t>Zużycie gazu przez pracującą jedną turbinę na produkcję energii elektrycznej i ciepła zależne od temperatury zewnętrznej</w:t>
      </w:r>
      <w:r>
        <w:t>, oraz ciśnienia i maksymalnie wynosi 10 500 Nm</w:t>
      </w:r>
      <w:r w:rsidRPr="007D7739">
        <w:rPr>
          <w:vertAlign w:val="superscript"/>
        </w:rPr>
        <w:t>3</w:t>
      </w:r>
      <w:r>
        <w:t xml:space="preserve">, </w:t>
      </w:r>
      <w:r w:rsidR="00CE21C1" w:rsidRPr="00555D10">
        <w:t>a</w:t>
      </w:r>
      <w:r w:rsidR="002125F1">
        <w:t xml:space="preserve"> </w:t>
      </w:r>
      <w:r w:rsidR="00CE21C1" w:rsidRPr="00555D10">
        <w:t>wraz z maksymalnym dopalaniem wyniesie ok. 17 000 Nm</w:t>
      </w:r>
      <w:r w:rsidR="00CE21C1" w:rsidRPr="00CE21C1">
        <w:rPr>
          <w:vertAlign w:val="superscript"/>
        </w:rPr>
        <w:t>3</w:t>
      </w:r>
      <w:r w:rsidR="00CE21C1" w:rsidRPr="00555D10">
        <w:t>/h.</w:t>
      </w:r>
      <w:r w:rsidR="002125F1">
        <w:t xml:space="preserve"> </w:t>
      </w:r>
      <w:r w:rsidR="00CE21C1" w:rsidRPr="00555D10">
        <w:t>Wartość</w:t>
      </w:r>
      <w:r w:rsidR="00CE21C1">
        <w:t xml:space="preserve"> opałowa gazu ziemnego – ok. 36,5 </w:t>
      </w:r>
      <w:r w:rsidR="00CE21C1" w:rsidRPr="00555D10">
        <w:t>MJ/m</w:t>
      </w:r>
      <w:r w:rsidR="00CE21C1" w:rsidRPr="00CE21C1">
        <w:rPr>
          <w:vertAlign w:val="superscript"/>
        </w:rPr>
        <w:t>3</w:t>
      </w:r>
      <w:r w:rsidR="00BD0BF3">
        <w:t>. Średnioroczne zużycie gazu w elektrociepłowni wynosi 110 mln Nm</w:t>
      </w:r>
      <w:r w:rsidR="00BD0BF3">
        <w:rPr>
          <w:vertAlign w:val="superscript"/>
        </w:rPr>
        <w:t>3</w:t>
      </w:r>
      <w:r w:rsidR="00BD0BF3">
        <w:t>.</w:t>
      </w:r>
    </w:p>
    <w:p w14:paraId="3D4E7CAD" w14:textId="77777777" w:rsidR="00CE21C1" w:rsidRPr="00555D10" w:rsidRDefault="00CE21C1" w:rsidP="002125F1">
      <w:pPr>
        <w:rPr>
          <w:b/>
          <w:bCs/>
        </w:rPr>
      </w:pPr>
      <w:r w:rsidRPr="00555D10">
        <w:rPr>
          <w:b/>
          <w:bCs/>
        </w:rPr>
        <w:t>Dodatkowe źródło ciepła - kotły szczytowo-rezerwowe – 4 szt.:</w:t>
      </w:r>
    </w:p>
    <w:p w14:paraId="0711DC0E" w14:textId="33B343D7" w:rsidR="00CE21C1" w:rsidRPr="00E75AAC" w:rsidRDefault="00CE21C1" w:rsidP="00791968">
      <w:pPr>
        <w:pStyle w:val="Styl2"/>
        <w:numPr>
          <w:ilvl w:val="0"/>
          <w:numId w:val="83"/>
        </w:numPr>
      </w:pPr>
      <w:r>
        <w:t xml:space="preserve">Typ </w:t>
      </w:r>
      <w:r w:rsidR="00776F02">
        <w:t>kotła:</w:t>
      </w:r>
      <w:r>
        <w:t xml:space="preserve"> VKK - HW0701-99, palniki dwu paliwowe na gaz ziemny lub olej opałowy.</w:t>
      </w:r>
    </w:p>
    <w:p w14:paraId="5333CB71" w14:textId="167B328A" w:rsidR="00CE21C1" w:rsidRPr="00E75AAC" w:rsidRDefault="00CE21C1" w:rsidP="00791968">
      <w:pPr>
        <w:pStyle w:val="Styl2"/>
        <w:numPr>
          <w:ilvl w:val="0"/>
          <w:numId w:val="83"/>
        </w:numPr>
      </w:pPr>
      <w:r w:rsidRPr="00E75AAC">
        <w:t xml:space="preserve">Dopuszczalna moc </w:t>
      </w:r>
      <w:r w:rsidR="00776F02" w:rsidRPr="00E75AAC">
        <w:t>cieplna:</w:t>
      </w:r>
      <w:r w:rsidRPr="00E75AAC">
        <w:t xml:space="preserve"> 30 MW </w:t>
      </w:r>
    </w:p>
    <w:p w14:paraId="05109D66" w14:textId="558D977A" w:rsidR="00CE21C1" w:rsidRPr="00E75AAC" w:rsidRDefault="00CE21C1" w:rsidP="00791968">
      <w:pPr>
        <w:pStyle w:val="Styl2"/>
        <w:numPr>
          <w:ilvl w:val="0"/>
          <w:numId w:val="83"/>
        </w:numPr>
      </w:pPr>
      <w:r w:rsidRPr="00E75AAC">
        <w:t xml:space="preserve">Dopuszczalne ciśnienie </w:t>
      </w:r>
      <w:r w:rsidR="00776F02" w:rsidRPr="00E75AAC">
        <w:t>robocze:</w:t>
      </w:r>
      <w:r w:rsidRPr="00E75AAC">
        <w:t xml:space="preserve"> 18 bar </w:t>
      </w:r>
    </w:p>
    <w:p w14:paraId="69730262" w14:textId="74FA7E33" w:rsidR="00CE21C1" w:rsidRPr="00E75AAC" w:rsidRDefault="00CE21C1" w:rsidP="00791968">
      <w:pPr>
        <w:pStyle w:val="Styl2"/>
        <w:numPr>
          <w:ilvl w:val="0"/>
          <w:numId w:val="83"/>
        </w:numPr>
      </w:pPr>
      <w:r w:rsidRPr="00E75AAC">
        <w:t xml:space="preserve">Ciśnienie otwarcia zaworu </w:t>
      </w:r>
      <w:r w:rsidR="00776F02" w:rsidRPr="00E75AAC">
        <w:t>bezp.:</w:t>
      </w:r>
      <w:r w:rsidRPr="00E75AAC">
        <w:t xml:space="preserve"> 18 bar </w:t>
      </w:r>
    </w:p>
    <w:p w14:paraId="7C2F4982" w14:textId="478609CA" w:rsidR="00CE21C1" w:rsidRPr="00E75AAC" w:rsidRDefault="00CE21C1" w:rsidP="00791968">
      <w:pPr>
        <w:pStyle w:val="Styl2"/>
        <w:numPr>
          <w:ilvl w:val="0"/>
          <w:numId w:val="83"/>
        </w:numPr>
      </w:pPr>
      <w:r w:rsidRPr="00E75AAC">
        <w:t xml:space="preserve">Dopuszczalna. temperatura </w:t>
      </w:r>
      <w:r w:rsidR="00776F02" w:rsidRPr="00E75AAC">
        <w:t>robocza:</w:t>
      </w:r>
      <w:r w:rsidRPr="00E75AAC">
        <w:t xml:space="preserve"> 150 °C </w:t>
      </w:r>
    </w:p>
    <w:p w14:paraId="3D23ED3F" w14:textId="34FC47B7" w:rsidR="00CE21C1" w:rsidRPr="00E75AAC" w:rsidRDefault="00CE21C1" w:rsidP="00791968">
      <w:pPr>
        <w:pStyle w:val="Styl2"/>
        <w:numPr>
          <w:ilvl w:val="0"/>
          <w:numId w:val="83"/>
        </w:numPr>
      </w:pPr>
      <w:r w:rsidRPr="00E75AAC">
        <w:t xml:space="preserve">Temp. wody na wylocie z </w:t>
      </w:r>
      <w:r w:rsidR="00776F02" w:rsidRPr="00E75AAC">
        <w:t>kotła:</w:t>
      </w:r>
      <w:r w:rsidRPr="00E75AAC">
        <w:t xml:space="preserve"> 135 °C </w:t>
      </w:r>
    </w:p>
    <w:p w14:paraId="2720F6B4" w14:textId="072730AC" w:rsidR="00076DA0" w:rsidRPr="00E75AAC" w:rsidRDefault="00076DA0" w:rsidP="00076DA0">
      <w:pPr>
        <w:pStyle w:val="Styl2"/>
        <w:numPr>
          <w:ilvl w:val="0"/>
          <w:numId w:val="83"/>
        </w:numPr>
      </w:pPr>
      <w:r w:rsidRPr="00E75AAC">
        <w:t xml:space="preserve">Temp. wody </w:t>
      </w:r>
      <w:r w:rsidR="006C1F40" w:rsidRPr="00E75AAC">
        <w:t xml:space="preserve">na </w:t>
      </w:r>
      <w:r w:rsidR="006C1F40">
        <w:t>wlocie</w:t>
      </w:r>
      <w:r>
        <w:t xml:space="preserve"> </w:t>
      </w:r>
      <w:r w:rsidRPr="00E75AAC">
        <w:t xml:space="preserve">do kotła: 95 °C </w:t>
      </w:r>
    </w:p>
    <w:p w14:paraId="36A50E8A" w14:textId="77777777" w:rsidR="00076DA0" w:rsidRDefault="00076DA0" w:rsidP="00076DA0">
      <w:pPr>
        <w:pStyle w:val="Styl2"/>
        <w:numPr>
          <w:ilvl w:val="0"/>
          <w:numId w:val="83"/>
        </w:numPr>
      </w:pPr>
      <w:r w:rsidRPr="00E75AAC">
        <w:t>Temp. wody na powrocie z sieci: 45 - 60 °C</w:t>
      </w:r>
    </w:p>
    <w:p w14:paraId="752B91FB" w14:textId="77777777" w:rsidR="00076DA0" w:rsidRPr="006D6086" w:rsidRDefault="00076DA0" w:rsidP="00076DA0">
      <w:pPr>
        <w:pStyle w:val="Styl2"/>
      </w:pPr>
      <w:r>
        <w:t>W skład elektrociepłowni wchodzi także a</w:t>
      </w:r>
      <w:r w:rsidRPr="00517A8F">
        <w:t>kumulator ciepła</w:t>
      </w:r>
      <w:r>
        <w:t>, który</w:t>
      </w:r>
      <w:r w:rsidRPr="00517A8F">
        <w:t xml:space="preserve"> pozwala na magazynowanie ciepłej wody w procesie ładowania, </w:t>
      </w:r>
      <w:r>
        <w:t xml:space="preserve">wówczas, </w:t>
      </w:r>
      <w:r w:rsidRPr="00517A8F">
        <w:t xml:space="preserve">gdy </w:t>
      </w:r>
      <w:r w:rsidRPr="00F13A2F">
        <w:t>produkcja</w:t>
      </w:r>
      <w:r w:rsidRPr="00517A8F">
        <w:t xml:space="preserve"> ciepła w skojarzeniu z produkcją energii elektrycznej przewyższa zapotrzebowanie systemu ciepłowniczego i oddanie jej w procesie rozładowania, gdy zapotrzebowanie systemu jest większe niż możliwość produkcji ciepła w skojarzeniu z produkcją energii elektrycznej.</w:t>
      </w:r>
    </w:p>
    <w:p w14:paraId="530B7F0B" w14:textId="77777777" w:rsidR="00121859" w:rsidRDefault="00121859" w:rsidP="00F13A2F">
      <w:pPr>
        <w:pStyle w:val="Styl2"/>
      </w:pPr>
    </w:p>
    <w:p w14:paraId="1622B689" w14:textId="7709EE65" w:rsidR="00BD0BF3" w:rsidRPr="00517A8F" w:rsidRDefault="00BD0BF3" w:rsidP="00F13A2F">
      <w:pPr>
        <w:pStyle w:val="Styl2"/>
      </w:pPr>
      <w:r w:rsidRPr="00517A8F">
        <w:lastRenderedPageBreak/>
        <w:t>Akumulator ciepła:</w:t>
      </w:r>
    </w:p>
    <w:p w14:paraId="4CC16A8E" w14:textId="77777777" w:rsidR="00BD0BF3" w:rsidRPr="00DB6E6F" w:rsidRDefault="00BD0BF3" w:rsidP="00791968">
      <w:pPr>
        <w:pStyle w:val="Styl2"/>
        <w:numPr>
          <w:ilvl w:val="0"/>
          <w:numId w:val="82"/>
        </w:numPr>
      </w:pPr>
      <w:r w:rsidRPr="00DB6E6F">
        <w:t xml:space="preserve">Pojemność zbiornika: </w:t>
      </w:r>
      <w:r w:rsidRPr="00DB6E6F">
        <w:tab/>
      </w:r>
      <w:r w:rsidRPr="00DB6E6F">
        <w:tab/>
        <w:t>13.000 m</w:t>
      </w:r>
      <w:r w:rsidRPr="004F020B">
        <w:rPr>
          <w:vertAlign w:val="superscript"/>
        </w:rPr>
        <w:t>3</w:t>
      </w:r>
    </w:p>
    <w:p w14:paraId="332199AF" w14:textId="77777777" w:rsidR="00BD0BF3" w:rsidRPr="00DB6E6F" w:rsidRDefault="00BD0BF3" w:rsidP="00791968">
      <w:pPr>
        <w:pStyle w:val="Styl2"/>
        <w:numPr>
          <w:ilvl w:val="0"/>
          <w:numId w:val="82"/>
        </w:numPr>
      </w:pPr>
      <w:r w:rsidRPr="00DB6E6F">
        <w:t xml:space="preserve">Pojemność czynna zbiornika: </w:t>
      </w:r>
      <w:r w:rsidRPr="00DB6E6F">
        <w:tab/>
        <w:t>12.000 m</w:t>
      </w:r>
      <w:r w:rsidRPr="004F020B">
        <w:rPr>
          <w:vertAlign w:val="superscript"/>
        </w:rPr>
        <w:t>3</w:t>
      </w:r>
    </w:p>
    <w:p w14:paraId="2B11AF15" w14:textId="5D0B8FDD" w:rsidR="00BD0BF3" w:rsidRPr="00DB6E6F" w:rsidRDefault="00BD0BF3" w:rsidP="00791968">
      <w:pPr>
        <w:pStyle w:val="Styl2"/>
        <w:numPr>
          <w:ilvl w:val="0"/>
          <w:numId w:val="82"/>
        </w:numPr>
      </w:pPr>
      <w:r w:rsidRPr="00DB6E6F">
        <w:t xml:space="preserve">Znamionowa temperatura </w:t>
      </w:r>
      <w:r w:rsidR="00776F02" w:rsidRPr="00DB6E6F">
        <w:t>wody: 95</w:t>
      </w:r>
      <w:r w:rsidRPr="00DB6E6F">
        <w:t xml:space="preserve"> ÷ 46°C</w:t>
      </w:r>
    </w:p>
    <w:p w14:paraId="607690AB" w14:textId="5D5E25E9" w:rsidR="00BD0BF3" w:rsidRPr="00DB6E6F" w:rsidRDefault="00BD0BF3" w:rsidP="00791968">
      <w:pPr>
        <w:pStyle w:val="Styl2"/>
        <w:numPr>
          <w:ilvl w:val="0"/>
          <w:numId w:val="82"/>
        </w:numPr>
      </w:pPr>
      <w:r w:rsidRPr="00DB6E6F">
        <w:t xml:space="preserve">Znamionowa pojemność </w:t>
      </w:r>
      <w:r w:rsidR="00776F02" w:rsidRPr="00DB6E6F">
        <w:t>cieplna: 575</w:t>
      </w:r>
      <w:r w:rsidRPr="00DB6E6F">
        <w:t xml:space="preserve"> </w:t>
      </w:r>
      <w:proofErr w:type="spellStart"/>
      <w:r w:rsidRPr="00DB6E6F">
        <w:t>MWht</w:t>
      </w:r>
      <w:proofErr w:type="spellEnd"/>
    </w:p>
    <w:p w14:paraId="3F98DA5F" w14:textId="77777777" w:rsidR="00BD0BF3" w:rsidRPr="00DB6E6F" w:rsidRDefault="00BD0BF3" w:rsidP="00791968">
      <w:pPr>
        <w:pStyle w:val="Styl2"/>
        <w:numPr>
          <w:ilvl w:val="0"/>
          <w:numId w:val="82"/>
        </w:numPr>
      </w:pPr>
      <w:r w:rsidRPr="00DB6E6F">
        <w:t>Maksymalna moc napełniania:</w:t>
      </w:r>
      <w:r w:rsidRPr="00DB6E6F">
        <w:tab/>
        <w:t xml:space="preserve"> 90MW</w:t>
      </w:r>
    </w:p>
    <w:p w14:paraId="65FE37B7" w14:textId="77777777" w:rsidR="00BD0BF3" w:rsidRPr="00DB6E6F" w:rsidRDefault="00BD0BF3" w:rsidP="00791968">
      <w:pPr>
        <w:pStyle w:val="Styl2"/>
        <w:numPr>
          <w:ilvl w:val="0"/>
          <w:numId w:val="82"/>
        </w:numPr>
      </w:pPr>
      <w:r w:rsidRPr="00DB6E6F">
        <w:t>Maksymalna moc opróżniania:</w:t>
      </w:r>
      <w:r w:rsidRPr="00DB6E6F">
        <w:tab/>
        <w:t xml:space="preserve"> 50MW</w:t>
      </w:r>
    </w:p>
    <w:p w14:paraId="13A25DC2" w14:textId="77777777" w:rsidR="003C64B8" w:rsidRDefault="00076DA0" w:rsidP="003C64B8">
      <w:pPr>
        <w:pStyle w:val="Styl2"/>
      </w:pPr>
      <w:r w:rsidRPr="00BD0BF3">
        <w:t xml:space="preserve">W </w:t>
      </w:r>
      <w:r w:rsidR="006C1F40">
        <w:t>e</w:t>
      </w:r>
      <w:r w:rsidR="006C1F40" w:rsidRPr="00BD0BF3">
        <w:t>lektrociepłowni</w:t>
      </w:r>
      <w:r w:rsidR="006C1F40">
        <w:t xml:space="preserve"> PGE</w:t>
      </w:r>
      <w:r>
        <w:t xml:space="preserve"> Toruń</w:t>
      </w:r>
      <w:r w:rsidRPr="00BD0BF3">
        <w:t xml:space="preserve"> wytworzono w 2023 r. ponad 2 127 TJ ciepła</w:t>
      </w:r>
      <w:r>
        <w:t xml:space="preserve">, co była najmniejszą ilością w latach 2020-2023 r. Największą produkcję odnotowano w 2021 r., kiedy to </w:t>
      </w:r>
      <w:r w:rsidRPr="00076DA0">
        <w:t>wyprodukowano</w:t>
      </w:r>
      <w:r>
        <w:t xml:space="preserve"> 2</w:t>
      </w:r>
      <w:r w:rsidR="00DB472C">
        <w:t> </w:t>
      </w:r>
      <w:r>
        <w:t>753</w:t>
      </w:r>
      <w:r w:rsidR="00DB472C">
        <w:t> </w:t>
      </w:r>
      <w:r>
        <w:t xml:space="preserve">TJ ciepła. </w:t>
      </w:r>
      <w:r w:rsidR="003C64B8" w:rsidRPr="00E42701">
        <w:t>Największa ilość ciepła produkowana jest w pi</w:t>
      </w:r>
      <w:r w:rsidR="003C64B8">
        <w:t>erwszym kwartale roku – ok. 40%. W</w:t>
      </w:r>
      <w:r w:rsidR="003C64B8" w:rsidRPr="00E42701">
        <w:t xml:space="preserve"> trzecim kwartale, czyli w okresie, gdy ciepło produkowane jest niemal wyłącznie na potrzeby ciepłej wody użytkowej (c.w.u.) produkcja wynosi ok. 10% całkowitej produkcji rocznej.</w:t>
      </w:r>
    </w:p>
    <w:p w14:paraId="133C9606" w14:textId="7D061B38" w:rsidR="00BD0BF3" w:rsidRPr="00BD0BF3" w:rsidRDefault="00BD0BF3" w:rsidP="00BD0BF3">
      <w:pPr>
        <w:pStyle w:val="Legenda"/>
      </w:pPr>
      <w:bookmarkStart w:id="165" w:name="_Toc175641961"/>
      <w:r>
        <w:t xml:space="preserve">Tabela </w:t>
      </w:r>
      <w:r w:rsidR="0054520A">
        <w:fldChar w:fldCharType="begin"/>
      </w:r>
      <w:r w:rsidR="0054520A">
        <w:instrText xml:space="preserve"> SEQ Tabela \* ARABIC </w:instrText>
      </w:r>
      <w:r w:rsidR="0054520A">
        <w:fldChar w:fldCharType="separate"/>
      </w:r>
      <w:r w:rsidR="00B61AD0">
        <w:rPr>
          <w:noProof/>
        </w:rPr>
        <w:t>12</w:t>
      </w:r>
      <w:r w:rsidR="0054520A">
        <w:rPr>
          <w:noProof/>
        </w:rPr>
        <w:fldChar w:fldCharType="end"/>
      </w:r>
      <w:r>
        <w:t xml:space="preserve"> Produkcja ciepła w elektrociepłowni</w:t>
      </w:r>
      <w:r w:rsidR="00076DA0">
        <w:t xml:space="preserve"> PGE</w:t>
      </w:r>
      <w:r>
        <w:t xml:space="preserve"> Toruń</w:t>
      </w:r>
      <w:bookmarkEnd w:id="165"/>
    </w:p>
    <w:tbl>
      <w:tblPr>
        <w:tblStyle w:val="Tabela-Siatka"/>
        <w:tblW w:w="9457" w:type="dxa"/>
        <w:tblInd w:w="-431" w:type="dxa"/>
        <w:tblLook w:val="04A0" w:firstRow="1" w:lastRow="0" w:firstColumn="1" w:lastColumn="0" w:noHBand="0" w:noVBand="1"/>
      </w:tblPr>
      <w:tblGrid>
        <w:gridCol w:w="1208"/>
        <w:gridCol w:w="1844"/>
        <w:gridCol w:w="1551"/>
        <w:gridCol w:w="1720"/>
        <w:gridCol w:w="1628"/>
        <w:gridCol w:w="1506"/>
      </w:tblGrid>
      <w:tr w:rsidR="00BD0BF3" w:rsidRPr="00DD527D" w14:paraId="3CEC756C" w14:textId="77777777" w:rsidTr="009A51FC">
        <w:trPr>
          <w:trHeight w:val="269"/>
        </w:trPr>
        <w:tc>
          <w:tcPr>
            <w:tcW w:w="120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97737E" w14:textId="77777777" w:rsidR="00BD0BF3" w:rsidRPr="00DD527D" w:rsidRDefault="00BD0BF3" w:rsidP="00BD0BF3">
            <w:pPr>
              <w:pStyle w:val="tabela"/>
              <w:rPr>
                <w:sz w:val="18"/>
                <w:szCs w:val="22"/>
              </w:rPr>
            </w:pPr>
            <w:r w:rsidRPr="00DD527D">
              <w:t>Produkcja w GJ</w:t>
            </w:r>
          </w:p>
        </w:tc>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3678F2" w14:textId="77777777" w:rsidR="00BD0BF3" w:rsidRPr="00DD527D" w:rsidRDefault="00BD0BF3" w:rsidP="00BD0BF3">
            <w:pPr>
              <w:pStyle w:val="tabela"/>
            </w:pPr>
            <w:r w:rsidRPr="00DD527D">
              <w:t xml:space="preserve">Rok </w:t>
            </w:r>
          </w:p>
        </w:tc>
        <w:tc>
          <w:tcPr>
            <w:tcW w:w="15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CAC364" w14:textId="77777777" w:rsidR="00BD0BF3" w:rsidRPr="00DD527D" w:rsidRDefault="00BD0BF3" w:rsidP="00BD0BF3">
            <w:pPr>
              <w:pStyle w:val="tabela"/>
            </w:pPr>
            <w:r w:rsidRPr="00DD527D">
              <w:t>I kwartał</w:t>
            </w:r>
          </w:p>
        </w:tc>
        <w:tc>
          <w:tcPr>
            <w:tcW w:w="17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B6A73F" w14:textId="77777777" w:rsidR="00BD0BF3" w:rsidRPr="00DD527D" w:rsidRDefault="00BD0BF3" w:rsidP="00BD0BF3">
            <w:pPr>
              <w:pStyle w:val="tabela"/>
            </w:pPr>
            <w:r w:rsidRPr="00DD527D">
              <w:t>II kwartał</w:t>
            </w:r>
          </w:p>
        </w:tc>
        <w:tc>
          <w:tcPr>
            <w:tcW w:w="16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3B0682" w14:textId="77777777" w:rsidR="00BD0BF3" w:rsidRPr="00DD527D" w:rsidRDefault="00BD0BF3" w:rsidP="00BD0BF3">
            <w:pPr>
              <w:pStyle w:val="tabela"/>
            </w:pPr>
            <w:r w:rsidRPr="00DD527D">
              <w:t>III kwartał</w:t>
            </w:r>
          </w:p>
        </w:tc>
        <w:tc>
          <w:tcPr>
            <w:tcW w:w="15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759546" w14:textId="77777777" w:rsidR="00BD0BF3" w:rsidRPr="00DD527D" w:rsidRDefault="00BD0BF3" w:rsidP="00BD0BF3">
            <w:pPr>
              <w:pStyle w:val="tabela"/>
            </w:pPr>
            <w:r w:rsidRPr="00DD527D">
              <w:t>IV kwartał</w:t>
            </w:r>
          </w:p>
        </w:tc>
      </w:tr>
      <w:tr w:rsidR="00BD0BF3" w:rsidRPr="00DD527D" w14:paraId="64384B77" w14:textId="77777777" w:rsidTr="00BD0BF3">
        <w:trPr>
          <w:trHeight w:val="269"/>
        </w:trPr>
        <w:tc>
          <w:tcPr>
            <w:tcW w:w="1208" w:type="dxa"/>
            <w:tcBorders>
              <w:top w:val="single" w:sz="4" w:space="0" w:color="auto"/>
              <w:left w:val="single" w:sz="4" w:space="0" w:color="auto"/>
              <w:bottom w:val="single" w:sz="4" w:space="0" w:color="auto"/>
              <w:right w:val="single" w:sz="4" w:space="0" w:color="auto"/>
            </w:tcBorders>
            <w:hideMark/>
          </w:tcPr>
          <w:p w14:paraId="566185A7" w14:textId="77777777" w:rsidR="00BD0BF3" w:rsidRPr="00DD527D" w:rsidRDefault="00BD0BF3" w:rsidP="00BD0BF3">
            <w:pPr>
              <w:pStyle w:val="tabela"/>
            </w:pPr>
            <w:r w:rsidRPr="00DD527D">
              <w:t>2020</w:t>
            </w:r>
          </w:p>
        </w:tc>
        <w:tc>
          <w:tcPr>
            <w:tcW w:w="1844" w:type="dxa"/>
            <w:tcBorders>
              <w:top w:val="single" w:sz="4" w:space="0" w:color="auto"/>
              <w:left w:val="single" w:sz="4" w:space="0" w:color="auto"/>
              <w:bottom w:val="single" w:sz="4" w:space="0" w:color="auto"/>
              <w:right w:val="single" w:sz="4" w:space="0" w:color="auto"/>
            </w:tcBorders>
            <w:hideMark/>
          </w:tcPr>
          <w:p w14:paraId="76513434" w14:textId="77777777" w:rsidR="00BD0BF3" w:rsidRPr="00DD527D" w:rsidRDefault="00BD0BF3" w:rsidP="00BD0BF3">
            <w:pPr>
              <w:pStyle w:val="tabela"/>
            </w:pPr>
            <w:r w:rsidRPr="00DD527D">
              <w:t>2 423 770,2</w:t>
            </w:r>
          </w:p>
        </w:tc>
        <w:tc>
          <w:tcPr>
            <w:tcW w:w="1551" w:type="dxa"/>
            <w:tcBorders>
              <w:top w:val="single" w:sz="4" w:space="0" w:color="auto"/>
              <w:left w:val="single" w:sz="4" w:space="0" w:color="auto"/>
              <w:bottom w:val="single" w:sz="4" w:space="0" w:color="auto"/>
              <w:right w:val="single" w:sz="4" w:space="0" w:color="auto"/>
            </w:tcBorders>
            <w:hideMark/>
          </w:tcPr>
          <w:p w14:paraId="244C953F" w14:textId="77777777" w:rsidR="00BD0BF3" w:rsidRPr="00DD527D" w:rsidRDefault="00BD0BF3" w:rsidP="00BD0BF3">
            <w:pPr>
              <w:pStyle w:val="tabela"/>
            </w:pPr>
            <w:r>
              <w:t xml:space="preserve">  </w:t>
            </w:r>
            <w:r w:rsidRPr="00DD527D">
              <w:t>964 225,9</w:t>
            </w:r>
          </w:p>
        </w:tc>
        <w:tc>
          <w:tcPr>
            <w:tcW w:w="1720" w:type="dxa"/>
            <w:tcBorders>
              <w:top w:val="single" w:sz="4" w:space="0" w:color="auto"/>
              <w:left w:val="single" w:sz="4" w:space="0" w:color="auto"/>
              <w:bottom w:val="single" w:sz="4" w:space="0" w:color="auto"/>
              <w:right w:val="single" w:sz="4" w:space="0" w:color="auto"/>
            </w:tcBorders>
            <w:hideMark/>
          </w:tcPr>
          <w:p w14:paraId="29064A29" w14:textId="77777777" w:rsidR="00BD0BF3" w:rsidRPr="00DD527D" w:rsidRDefault="00BD0BF3" w:rsidP="00BD0BF3">
            <w:pPr>
              <w:pStyle w:val="tabela"/>
            </w:pPr>
            <w:r w:rsidRPr="00DD527D">
              <w:t>409 158,2</w:t>
            </w:r>
          </w:p>
        </w:tc>
        <w:tc>
          <w:tcPr>
            <w:tcW w:w="1628" w:type="dxa"/>
            <w:tcBorders>
              <w:top w:val="single" w:sz="4" w:space="0" w:color="auto"/>
              <w:left w:val="single" w:sz="4" w:space="0" w:color="auto"/>
              <w:bottom w:val="single" w:sz="4" w:space="0" w:color="auto"/>
              <w:right w:val="single" w:sz="4" w:space="0" w:color="auto"/>
            </w:tcBorders>
            <w:hideMark/>
          </w:tcPr>
          <w:p w14:paraId="7157CA2D" w14:textId="77777777" w:rsidR="00BD0BF3" w:rsidRPr="00DD527D" w:rsidRDefault="00BD0BF3" w:rsidP="00BD0BF3">
            <w:pPr>
              <w:pStyle w:val="tabela"/>
            </w:pPr>
            <w:r w:rsidRPr="00DD527D">
              <w:t>231 742,6</w:t>
            </w:r>
          </w:p>
        </w:tc>
        <w:tc>
          <w:tcPr>
            <w:tcW w:w="1506" w:type="dxa"/>
            <w:tcBorders>
              <w:top w:val="single" w:sz="4" w:space="0" w:color="auto"/>
              <w:left w:val="single" w:sz="4" w:space="0" w:color="auto"/>
              <w:bottom w:val="single" w:sz="4" w:space="0" w:color="auto"/>
              <w:right w:val="single" w:sz="4" w:space="0" w:color="auto"/>
            </w:tcBorders>
            <w:hideMark/>
          </w:tcPr>
          <w:p w14:paraId="4FF424E5" w14:textId="77777777" w:rsidR="00BD0BF3" w:rsidRPr="00DD527D" w:rsidRDefault="00BD0BF3" w:rsidP="00BD0BF3">
            <w:pPr>
              <w:pStyle w:val="tabela"/>
            </w:pPr>
            <w:r w:rsidRPr="00DD527D">
              <w:t>818 643,4</w:t>
            </w:r>
          </w:p>
        </w:tc>
      </w:tr>
      <w:tr w:rsidR="00BD0BF3" w:rsidRPr="00DD527D" w14:paraId="662AF24C" w14:textId="77777777" w:rsidTr="00BD0BF3">
        <w:trPr>
          <w:trHeight w:val="269"/>
        </w:trPr>
        <w:tc>
          <w:tcPr>
            <w:tcW w:w="1208" w:type="dxa"/>
            <w:tcBorders>
              <w:top w:val="single" w:sz="4" w:space="0" w:color="auto"/>
              <w:left w:val="single" w:sz="4" w:space="0" w:color="auto"/>
              <w:bottom w:val="single" w:sz="4" w:space="0" w:color="auto"/>
              <w:right w:val="single" w:sz="4" w:space="0" w:color="auto"/>
            </w:tcBorders>
            <w:hideMark/>
          </w:tcPr>
          <w:p w14:paraId="5EB4121C" w14:textId="77777777" w:rsidR="00BD0BF3" w:rsidRPr="00DD527D" w:rsidRDefault="00BD0BF3" w:rsidP="00BD0BF3">
            <w:pPr>
              <w:pStyle w:val="tabela"/>
            </w:pPr>
            <w:r w:rsidRPr="00DD527D">
              <w:t>2021</w:t>
            </w:r>
          </w:p>
        </w:tc>
        <w:tc>
          <w:tcPr>
            <w:tcW w:w="1844" w:type="dxa"/>
            <w:tcBorders>
              <w:top w:val="single" w:sz="4" w:space="0" w:color="auto"/>
              <w:left w:val="single" w:sz="4" w:space="0" w:color="auto"/>
              <w:bottom w:val="single" w:sz="4" w:space="0" w:color="auto"/>
              <w:right w:val="single" w:sz="4" w:space="0" w:color="auto"/>
            </w:tcBorders>
            <w:hideMark/>
          </w:tcPr>
          <w:p w14:paraId="3D279C01" w14:textId="77777777" w:rsidR="00BD0BF3" w:rsidRPr="00DD527D" w:rsidRDefault="00BD0BF3" w:rsidP="00BD0BF3">
            <w:pPr>
              <w:pStyle w:val="tabela"/>
            </w:pPr>
            <w:r w:rsidRPr="00DD527D">
              <w:t>2 753 581,7</w:t>
            </w:r>
          </w:p>
        </w:tc>
        <w:tc>
          <w:tcPr>
            <w:tcW w:w="1551" w:type="dxa"/>
            <w:tcBorders>
              <w:top w:val="single" w:sz="4" w:space="0" w:color="auto"/>
              <w:left w:val="single" w:sz="4" w:space="0" w:color="auto"/>
              <w:bottom w:val="single" w:sz="4" w:space="0" w:color="auto"/>
              <w:right w:val="single" w:sz="4" w:space="0" w:color="auto"/>
            </w:tcBorders>
            <w:hideMark/>
          </w:tcPr>
          <w:p w14:paraId="3398B86B" w14:textId="77777777" w:rsidR="00BD0BF3" w:rsidRPr="00DD527D" w:rsidRDefault="00BD0BF3" w:rsidP="00BD0BF3">
            <w:pPr>
              <w:pStyle w:val="tabela"/>
            </w:pPr>
            <w:r w:rsidRPr="00DD527D">
              <w:t>1 151 346,4</w:t>
            </w:r>
          </w:p>
        </w:tc>
        <w:tc>
          <w:tcPr>
            <w:tcW w:w="1720" w:type="dxa"/>
            <w:tcBorders>
              <w:top w:val="single" w:sz="4" w:space="0" w:color="auto"/>
              <w:left w:val="single" w:sz="4" w:space="0" w:color="auto"/>
              <w:bottom w:val="single" w:sz="4" w:space="0" w:color="auto"/>
              <w:right w:val="single" w:sz="4" w:space="0" w:color="auto"/>
            </w:tcBorders>
            <w:hideMark/>
          </w:tcPr>
          <w:p w14:paraId="04E7A37C" w14:textId="77777777" w:rsidR="00BD0BF3" w:rsidRPr="00DD527D" w:rsidRDefault="00BD0BF3" w:rsidP="00BD0BF3">
            <w:pPr>
              <w:pStyle w:val="tabela"/>
            </w:pPr>
            <w:r w:rsidRPr="00DD527D">
              <w:t>449 747,4</w:t>
            </w:r>
          </w:p>
        </w:tc>
        <w:tc>
          <w:tcPr>
            <w:tcW w:w="1628" w:type="dxa"/>
            <w:tcBorders>
              <w:top w:val="single" w:sz="4" w:space="0" w:color="auto"/>
              <w:left w:val="single" w:sz="4" w:space="0" w:color="auto"/>
              <w:bottom w:val="single" w:sz="4" w:space="0" w:color="auto"/>
              <w:right w:val="single" w:sz="4" w:space="0" w:color="auto"/>
            </w:tcBorders>
            <w:hideMark/>
          </w:tcPr>
          <w:p w14:paraId="457791E1" w14:textId="77777777" w:rsidR="00BD0BF3" w:rsidRPr="00DD527D" w:rsidRDefault="00BD0BF3" w:rsidP="00BD0BF3">
            <w:pPr>
              <w:pStyle w:val="tabela"/>
            </w:pPr>
            <w:r w:rsidRPr="00DD527D">
              <w:t>244 462,0</w:t>
            </w:r>
          </w:p>
        </w:tc>
        <w:tc>
          <w:tcPr>
            <w:tcW w:w="1506" w:type="dxa"/>
            <w:tcBorders>
              <w:top w:val="single" w:sz="4" w:space="0" w:color="auto"/>
              <w:left w:val="single" w:sz="4" w:space="0" w:color="auto"/>
              <w:bottom w:val="single" w:sz="4" w:space="0" w:color="auto"/>
              <w:right w:val="single" w:sz="4" w:space="0" w:color="auto"/>
            </w:tcBorders>
            <w:hideMark/>
          </w:tcPr>
          <w:p w14:paraId="172449AB" w14:textId="77777777" w:rsidR="00BD0BF3" w:rsidRPr="00DD527D" w:rsidRDefault="00BD0BF3" w:rsidP="00BD0BF3">
            <w:pPr>
              <w:pStyle w:val="tabela"/>
            </w:pPr>
            <w:r w:rsidRPr="00DD527D">
              <w:t>908 025,9</w:t>
            </w:r>
          </w:p>
        </w:tc>
      </w:tr>
      <w:tr w:rsidR="00BD0BF3" w:rsidRPr="00DD527D" w14:paraId="3058AD83" w14:textId="77777777" w:rsidTr="00BD0BF3">
        <w:trPr>
          <w:trHeight w:val="269"/>
        </w:trPr>
        <w:tc>
          <w:tcPr>
            <w:tcW w:w="1208" w:type="dxa"/>
            <w:tcBorders>
              <w:top w:val="single" w:sz="4" w:space="0" w:color="auto"/>
              <w:left w:val="single" w:sz="4" w:space="0" w:color="auto"/>
              <w:bottom w:val="single" w:sz="4" w:space="0" w:color="auto"/>
              <w:right w:val="single" w:sz="4" w:space="0" w:color="auto"/>
            </w:tcBorders>
            <w:hideMark/>
          </w:tcPr>
          <w:p w14:paraId="189E2AE6" w14:textId="77777777" w:rsidR="00BD0BF3" w:rsidRPr="00DD527D" w:rsidRDefault="00BD0BF3" w:rsidP="00BD0BF3">
            <w:pPr>
              <w:pStyle w:val="tabela"/>
            </w:pPr>
            <w:r w:rsidRPr="00DD527D">
              <w:t>2022</w:t>
            </w:r>
          </w:p>
        </w:tc>
        <w:tc>
          <w:tcPr>
            <w:tcW w:w="1844" w:type="dxa"/>
            <w:tcBorders>
              <w:top w:val="single" w:sz="4" w:space="0" w:color="auto"/>
              <w:left w:val="single" w:sz="4" w:space="0" w:color="auto"/>
              <w:bottom w:val="single" w:sz="4" w:space="0" w:color="auto"/>
              <w:right w:val="single" w:sz="4" w:space="0" w:color="auto"/>
            </w:tcBorders>
            <w:hideMark/>
          </w:tcPr>
          <w:p w14:paraId="06E07281" w14:textId="77777777" w:rsidR="00BD0BF3" w:rsidRPr="00DD527D" w:rsidRDefault="00BD0BF3" w:rsidP="00BD0BF3">
            <w:pPr>
              <w:pStyle w:val="tabela"/>
            </w:pPr>
            <w:r w:rsidRPr="00DD527D">
              <w:t>2 404 498,7</w:t>
            </w:r>
          </w:p>
        </w:tc>
        <w:tc>
          <w:tcPr>
            <w:tcW w:w="1551" w:type="dxa"/>
            <w:tcBorders>
              <w:top w:val="single" w:sz="4" w:space="0" w:color="auto"/>
              <w:left w:val="single" w:sz="4" w:space="0" w:color="auto"/>
              <w:bottom w:val="single" w:sz="4" w:space="0" w:color="auto"/>
              <w:right w:val="single" w:sz="4" w:space="0" w:color="auto"/>
            </w:tcBorders>
            <w:hideMark/>
          </w:tcPr>
          <w:p w14:paraId="6B957423" w14:textId="77777777" w:rsidR="00BD0BF3" w:rsidRPr="00DD527D" w:rsidRDefault="00BD0BF3" w:rsidP="00BD0BF3">
            <w:pPr>
              <w:pStyle w:val="tabela"/>
            </w:pPr>
            <w:r w:rsidRPr="00DD527D">
              <w:t>1 003 826,9</w:t>
            </w:r>
          </w:p>
        </w:tc>
        <w:tc>
          <w:tcPr>
            <w:tcW w:w="1720" w:type="dxa"/>
            <w:tcBorders>
              <w:top w:val="single" w:sz="4" w:space="0" w:color="auto"/>
              <w:left w:val="single" w:sz="4" w:space="0" w:color="auto"/>
              <w:bottom w:val="single" w:sz="4" w:space="0" w:color="auto"/>
              <w:right w:val="single" w:sz="4" w:space="0" w:color="auto"/>
            </w:tcBorders>
            <w:hideMark/>
          </w:tcPr>
          <w:p w14:paraId="5F95422C" w14:textId="77777777" w:rsidR="00BD0BF3" w:rsidRPr="00DD527D" w:rsidRDefault="00BD0BF3" w:rsidP="00BD0BF3">
            <w:pPr>
              <w:pStyle w:val="tabela"/>
            </w:pPr>
            <w:r w:rsidRPr="00DD527D">
              <w:t>415 565,0</w:t>
            </w:r>
          </w:p>
        </w:tc>
        <w:tc>
          <w:tcPr>
            <w:tcW w:w="1628" w:type="dxa"/>
            <w:tcBorders>
              <w:top w:val="single" w:sz="4" w:space="0" w:color="auto"/>
              <w:left w:val="single" w:sz="4" w:space="0" w:color="auto"/>
              <w:bottom w:val="single" w:sz="4" w:space="0" w:color="auto"/>
              <w:right w:val="single" w:sz="4" w:space="0" w:color="auto"/>
            </w:tcBorders>
            <w:hideMark/>
          </w:tcPr>
          <w:p w14:paraId="7C187BB4" w14:textId="77777777" w:rsidR="00BD0BF3" w:rsidRPr="00DD527D" w:rsidRDefault="00BD0BF3" w:rsidP="00BD0BF3">
            <w:pPr>
              <w:pStyle w:val="tabela"/>
            </w:pPr>
            <w:r w:rsidRPr="00DD527D">
              <w:t>237 780,0</w:t>
            </w:r>
          </w:p>
        </w:tc>
        <w:tc>
          <w:tcPr>
            <w:tcW w:w="1506" w:type="dxa"/>
            <w:tcBorders>
              <w:top w:val="single" w:sz="4" w:space="0" w:color="auto"/>
              <w:left w:val="single" w:sz="4" w:space="0" w:color="auto"/>
              <w:bottom w:val="single" w:sz="4" w:space="0" w:color="auto"/>
              <w:right w:val="single" w:sz="4" w:space="0" w:color="auto"/>
            </w:tcBorders>
            <w:hideMark/>
          </w:tcPr>
          <w:p w14:paraId="524EB3E8" w14:textId="77777777" w:rsidR="00BD0BF3" w:rsidRPr="00DD527D" w:rsidRDefault="00BD0BF3" w:rsidP="00BD0BF3">
            <w:pPr>
              <w:pStyle w:val="tabela"/>
            </w:pPr>
            <w:r w:rsidRPr="00DD527D">
              <w:t>747 326,8</w:t>
            </w:r>
          </w:p>
        </w:tc>
      </w:tr>
      <w:tr w:rsidR="00BD0BF3" w:rsidRPr="00DD527D" w14:paraId="0985F16A" w14:textId="77777777" w:rsidTr="00BD0BF3">
        <w:trPr>
          <w:trHeight w:val="269"/>
        </w:trPr>
        <w:tc>
          <w:tcPr>
            <w:tcW w:w="1208" w:type="dxa"/>
            <w:tcBorders>
              <w:top w:val="single" w:sz="4" w:space="0" w:color="auto"/>
              <w:left w:val="single" w:sz="4" w:space="0" w:color="auto"/>
              <w:bottom w:val="single" w:sz="4" w:space="0" w:color="auto"/>
              <w:right w:val="single" w:sz="4" w:space="0" w:color="auto"/>
            </w:tcBorders>
            <w:hideMark/>
          </w:tcPr>
          <w:p w14:paraId="55055973" w14:textId="77777777" w:rsidR="00BD0BF3" w:rsidRPr="00DD527D" w:rsidRDefault="00BD0BF3" w:rsidP="00BD0BF3">
            <w:pPr>
              <w:pStyle w:val="tabela"/>
            </w:pPr>
            <w:r w:rsidRPr="00DD527D">
              <w:t>2023</w:t>
            </w:r>
          </w:p>
        </w:tc>
        <w:tc>
          <w:tcPr>
            <w:tcW w:w="1844" w:type="dxa"/>
            <w:tcBorders>
              <w:top w:val="single" w:sz="4" w:space="0" w:color="auto"/>
              <w:left w:val="single" w:sz="4" w:space="0" w:color="auto"/>
              <w:bottom w:val="single" w:sz="4" w:space="0" w:color="auto"/>
              <w:right w:val="single" w:sz="4" w:space="0" w:color="auto"/>
            </w:tcBorders>
            <w:hideMark/>
          </w:tcPr>
          <w:p w14:paraId="494568F8" w14:textId="77777777" w:rsidR="00BD0BF3" w:rsidRPr="002D6A57" w:rsidRDefault="00BD0BF3" w:rsidP="00BD0BF3">
            <w:pPr>
              <w:pStyle w:val="tabela"/>
            </w:pPr>
            <w:r>
              <w:t xml:space="preserve">2 </w:t>
            </w:r>
            <w:r w:rsidRPr="002D6A57">
              <w:t>127 247,3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06D8C3EB" w14:textId="77777777" w:rsidR="00BD0BF3" w:rsidRPr="002D6A57" w:rsidRDefault="00BD0BF3" w:rsidP="00BD0BF3">
            <w:pPr>
              <w:pStyle w:val="tabela"/>
            </w:pPr>
            <w:r>
              <w:t xml:space="preserve"> 860 </w:t>
            </w:r>
            <w:r w:rsidRPr="002D6A57">
              <w:t>497,6</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4E0CF55" w14:textId="77777777" w:rsidR="00BD0BF3" w:rsidRPr="002D6A57" w:rsidRDefault="00BD0BF3" w:rsidP="00BD0BF3">
            <w:pPr>
              <w:pStyle w:val="tabela"/>
            </w:pPr>
            <w:r>
              <w:t xml:space="preserve">339 </w:t>
            </w:r>
            <w:r w:rsidRPr="002D6A57">
              <w:t>143,5</w:t>
            </w:r>
          </w:p>
        </w:tc>
        <w:tc>
          <w:tcPr>
            <w:tcW w:w="1628" w:type="dxa"/>
            <w:tcBorders>
              <w:top w:val="single" w:sz="4" w:space="0" w:color="auto"/>
              <w:left w:val="single" w:sz="4" w:space="0" w:color="auto"/>
              <w:bottom w:val="single" w:sz="4" w:space="0" w:color="auto"/>
              <w:right w:val="single" w:sz="4" w:space="0" w:color="auto"/>
            </w:tcBorders>
            <w:vAlign w:val="center"/>
            <w:hideMark/>
          </w:tcPr>
          <w:p w14:paraId="7F7EDC39" w14:textId="52DB13A1" w:rsidR="00BD0BF3" w:rsidRPr="002D6A57" w:rsidRDefault="00BD0BF3" w:rsidP="00BD0BF3">
            <w:pPr>
              <w:pStyle w:val="tabela"/>
            </w:pPr>
            <w:r>
              <w:t xml:space="preserve"> </w:t>
            </w:r>
            <w:r w:rsidRPr="002D6A57">
              <w:t>174 083,2</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0D36993" w14:textId="11F70C9E" w:rsidR="00BD0BF3" w:rsidRPr="001074CA" w:rsidRDefault="00BD0BF3" w:rsidP="00BD0BF3">
            <w:pPr>
              <w:pStyle w:val="tabela"/>
            </w:pPr>
            <w:r>
              <w:t xml:space="preserve">753 </w:t>
            </w:r>
            <w:r w:rsidRPr="001074CA">
              <w:t>523,1</w:t>
            </w:r>
          </w:p>
        </w:tc>
      </w:tr>
    </w:tbl>
    <w:p w14:paraId="43D21FE2" w14:textId="30BEB1B7" w:rsidR="00BD0BF3" w:rsidRDefault="00BD0BF3" w:rsidP="00BD0BF3">
      <w:pPr>
        <w:pStyle w:val="Legenda"/>
      </w:pPr>
      <w:r>
        <w:t xml:space="preserve">Źródło: PGE Toruń </w:t>
      </w:r>
    </w:p>
    <w:p w14:paraId="38CB4944" w14:textId="65FBB9CF" w:rsidR="00F13A2F" w:rsidRPr="00F13A2F" w:rsidRDefault="00F13A2F" w:rsidP="00F13A2F">
      <w:r>
        <w:t>Zużycie gazu w elektrociepłowni w 2023 r. wyniosło niemal 109 mln Nm</w:t>
      </w:r>
      <w:r>
        <w:rPr>
          <w:vertAlign w:val="superscript"/>
        </w:rPr>
        <w:t>3</w:t>
      </w:r>
      <w:r>
        <w:t xml:space="preserve">. Ponadto zużyto </w:t>
      </w:r>
      <w:r w:rsidR="00776F02">
        <w:t>także</w:t>
      </w:r>
      <w:r>
        <w:t xml:space="preserve"> 171,23</w:t>
      </w:r>
      <w:r w:rsidR="004F020B">
        <w:t> </w:t>
      </w:r>
      <w:r>
        <w:t>ton oleju opałowego, Największą ilość gazu zużyto w 2021 r. – ponad 126 mln Nm</w:t>
      </w:r>
      <w:r>
        <w:rPr>
          <w:vertAlign w:val="superscript"/>
        </w:rPr>
        <w:t>3</w:t>
      </w:r>
      <w:r>
        <w:t>.</w:t>
      </w:r>
    </w:p>
    <w:p w14:paraId="1C431FF9" w14:textId="0EE0FD9E" w:rsidR="00F13A2F" w:rsidRDefault="00F13A2F" w:rsidP="00F13A2F">
      <w:pPr>
        <w:pStyle w:val="Legenda"/>
        <w:keepNext/>
      </w:pPr>
      <w:bookmarkStart w:id="166" w:name="_Toc175641962"/>
      <w:r>
        <w:t xml:space="preserve">Tabela </w:t>
      </w:r>
      <w:r w:rsidR="0054520A">
        <w:fldChar w:fldCharType="begin"/>
      </w:r>
      <w:r w:rsidR="0054520A">
        <w:instrText xml:space="preserve"> SEQ Tabela \* ARABIC </w:instrText>
      </w:r>
      <w:r w:rsidR="0054520A">
        <w:fldChar w:fldCharType="separate"/>
      </w:r>
      <w:r w:rsidR="00B61AD0">
        <w:rPr>
          <w:noProof/>
        </w:rPr>
        <w:t>13</w:t>
      </w:r>
      <w:r w:rsidR="0054520A">
        <w:rPr>
          <w:noProof/>
        </w:rPr>
        <w:fldChar w:fldCharType="end"/>
      </w:r>
      <w:r>
        <w:t xml:space="preserve"> Zużycie gazu ziemnego i oleju w </w:t>
      </w:r>
      <w:r w:rsidR="00076DA0">
        <w:t>e</w:t>
      </w:r>
      <w:r>
        <w:t xml:space="preserve">lektrociepłowni </w:t>
      </w:r>
      <w:r w:rsidR="00076DA0">
        <w:t xml:space="preserve">PGE </w:t>
      </w:r>
      <w:r>
        <w:t>Toruń</w:t>
      </w:r>
      <w:bookmarkEnd w:id="166"/>
    </w:p>
    <w:tbl>
      <w:tblPr>
        <w:tblStyle w:val="Tabela-Siatka"/>
        <w:tblW w:w="0" w:type="auto"/>
        <w:tblLook w:val="04A0" w:firstRow="1" w:lastRow="0" w:firstColumn="1" w:lastColumn="0" w:noHBand="0" w:noVBand="1"/>
      </w:tblPr>
      <w:tblGrid>
        <w:gridCol w:w="1129"/>
        <w:gridCol w:w="1983"/>
        <w:gridCol w:w="1983"/>
      </w:tblGrid>
      <w:tr w:rsidR="00F13A2F" w:rsidRPr="0081796E" w14:paraId="4C349B56" w14:textId="77777777" w:rsidTr="009A51FC">
        <w:tc>
          <w:tcPr>
            <w:tcW w:w="11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B81450" w14:textId="77777777" w:rsidR="00F13A2F" w:rsidRPr="0081796E" w:rsidRDefault="00F13A2F" w:rsidP="00F13A2F">
            <w:pPr>
              <w:pStyle w:val="tabela"/>
            </w:pPr>
            <w:r>
              <w:t>Rok</w:t>
            </w:r>
          </w:p>
        </w:tc>
        <w:tc>
          <w:tcPr>
            <w:tcW w:w="198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F0155C" w14:textId="77777777" w:rsidR="00F13A2F" w:rsidRPr="0081796E" w:rsidRDefault="00F13A2F" w:rsidP="00F13A2F">
            <w:pPr>
              <w:pStyle w:val="tabela"/>
            </w:pPr>
            <w:r w:rsidRPr="0081796E">
              <w:t>Zużycie gazu [m3]</w:t>
            </w:r>
          </w:p>
        </w:tc>
        <w:tc>
          <w:tcPr>
            <w:tcW w:w="198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702B29" w14:textId="77777777" w:rsidR="00F13A2F" w:rsidRPr="0081796E" w:rsidRDefault="00F13A2F" w:rsidP="00F13A2F">
            <w:pPr>
              <w:pStyle w:val="tabela"/>
            </w:pPr>
            <w:r w:rsidRPr="0081796E">
              <w:t>Zużycie oleju [t]</w:t>
            </w:r>
          </w:p>
        </w:tc>
      </w:tr>
      <w:tr w:rsidR="00F13A2F" w:rsidRPr="0081796E" w14:paraId="6424CD5F" w14:textId="77777777" w:rsidTr="00E22623">
        <w:tc>
          <w:tcPr>
            <w:tcW w:w="1129" w:type="dxa"/>
            <w:tcBorders>
              <w:top w:val="single" w:sz="4" w:space="0" w:color="auto"/>
              <w:left w:val="single" w:sz="4" w:space="0" w:color="auto"/>
              <w:bottom w:val="single" w:sz="4" w:space="0" w:color="auto"/>
              <w:right w:val="single" w:sz="4" w:space="0" w:color="auto"/>
            </w:tcBorders>
            <w:hideMark/>
          </w:tcPr>
          <w:p w14:paraId="19380B1C" w14:textId="77777777" w:rsidR="00F13A2F" w:rsidRPr="0081796E" w:rsidRDefault="00F13A2F" w:rsidP="00F13A2F">
            <w:pPr>
              <w:pStyle w:val="tabela"/>
            </w:pPr>
            <w:r w:rsidRPr="0081796E">
              <w:t>2020</w:t>
            </w:r>
          </w:p>
        </w:tc>
        <w:tc>
          <w:tcPr>
            <w:tcW w:w="1983" w:type="dxa"/>
            <w:tcBorders>
              <w:top w:val="single" w:sz="4" w:space="0" w:color="auto"/>
              <w:left w:val="single" w:sz="4" w:space="0" w:color="auto"/>
              <w:bottom w:val="single" w:sz="4" w:space="0" w:color="auto"/>
              <w:right w:val="single" w:sz="4" w:space="0" w:color="auto"/>
            </w:tcBorders>
            <w:hideMark/>
          </w:tcPr>
          <w:p w14:paraId="160EF4FC" w14:textId="77777777" w:rsidR="00F13A2F" w:rsidRPr="0081796E" w:rsidRDefault="00F13A2F" w:rsidP="00F13A2F">
            <w:pPr>
              <w:pStyle w:val="tabela"/>
            </w:pPr>
            <w:r w:rsidRPr="0081796E">
              <w:t>125 253 959</w:t>
            </w:r>
          </w:p>
        </w:tc>
        <w:tc>
          <w:tcPr>
            <w:tcW w:w="1983" w:type="dxa"/>
            <w:tcBorders>
              <w:top w:val="single" w:sz="4" w:space="0" w:color="auto"/>
              <w:left w:val="single" w:sz="4" w:space="0" w:color="auto"/>
              <w:bottom w:val="single" w:sz="4" w:space="0" w:color="auto"/>
              <w:right w:val="single" w:sz="4" w:space="0" w:color="auto"/>
            </w:tcBorders>
            <w:hideMark/>
          </w:tcPr>
          <w:p w14:paraId="56D929C8" w14:textId="77777777" w:rsidR="00F13A2F" w:rsidRPr="0081796E" w:rsidRDefault="00F13A2F" w:rsidP="00F13A2F">
            <w:pPr>
              <w:pStyle w:val="tabela"/>
            </w:pPr>
            <w:r w:rsidRPr="0081796E">
              <w:t>19,8</w:t>
            </w:r>
          </w:p>
        </w:tc>
      </w:tr>
      <w:tr w:rsidR="00F13A2F" w:rsidRPr="0081796E" w14:paraId="4EFABE00" w14:textId="77777777" w:rsidTr="00E22623">
        <w:tc>
          <w:tcPr>
            <w:tcW w:w="1129" w:type="dxa"/>
            <w:tcBorders>
              <w:top w:val="single" w:sz="4" w:space="0" w:color="auto"/>
              <w:left w:val="single" w:sz="4" w:space="0" w:color="auto"/>
              <w:bottom w:val="single" w:sz="4" w:space="0" w:color="auto"/>
              <w:right w:val="single" w:sz="4" w:space="0" w:color="auto"/>
            </w:tcBorders>
            <w:hideMark/>
          </w:tcPr>
          <w:p w14:paraId="72E7AF0B" w14:textId="77777777" w:rsidR="00F13A2F" w:rsidRPr="0081796E" w:rsidRDefault="00F13A2F" w:rsidP="00F13A2F">
            <w:pPr>
              <w:pStyle w:val="tabela"/>
            </w:pPr>
            <w:r w:rsidRPr="0081796E">
              <w:t>2021</w:t>
            </w:r>
          </w:p>
        </w:tc>
        <w:tc>
          <w:tcPr>
            <w:tcW w:w="1983" w:type="dxa"/>
            <w:tcBorders>
              <w:top w:val="single" w:sz="4" w:space="0" w:color="auto"/>
              <w:left w:val="single" w:sz="4" w:space="0" w:color="auto"/>
              <w:bottom w:val="single" w:sz="4" w:space="0" w:color="auto"/>
              <w:right w:val="single" w:sz="4" w:space="0" w:color="auto"/>
            </w:tcBorders>
            <w:hideMark/>
          </w:tcPr>
          <w:p w14:paraId="3D332AAA" w14:textId="77777777" w:rsidR="00F13A2F" w:rsidRPr="0081796E" w:rsidRDefault="00F13A2F" w:rsidP="00F13A2F">
            <w:pPr>
              <w:pStyle w:val="tabela"/>
            </w:pPr>
            <w:r w:rsidRPr="0081796E">
              <w:t>126 462 443</w:t>
            </w:r>
          </w:p>
        </w:tc>
        <w:tc>
          <w:tcPr>
            <w:tcW w:w="1983" w:type="dxa"/>
            <w:tcBorders>
              <w:top w:val="single" w:sz="4" w:space="0" w:color="auto"/>
              <w:left w:val="single" w:sz="4" w:space="0" w:color="auto"/>
              <w:bottom w:val="single" w:sz="4" w:space="0" w:color="auto"/>
              <w:right w:val="single" w:sz="4" w:space="0" w:color="auto"/>
            </w:tcBorders>
            <w:hideMark/>
          </w:tcPr>
          <w:p w14:paraId="6EF8845C" w14:textId="77777777" w:rsidR="00F13A2F" w:rsidRPr="0081796E" w:rsidRDefault="00F13A2F" w:rsidP="00F13A2F">
            <w:pPr>
              <w:pStyle w:val="tabela"/>
            </w:pPr>
            <w:r w:rsidRPr="0081796E">
              <w:t>143,8</w:t>
            </w:r>
          </w:p>
        </w:tc>
      </w:tr>
      <w:tr w:rsidR="00F13A2F" w:rsidRPr="0081796E" w14:paraId="2278B32C" w14:textId="77777777" w:rsidTr="00E22623">
        <w:tc>
          <w:tcPr>
            <w:tcW w:w="1129" w:type="dxa"/>
            <w:tcBorders>
              <w:top w:val="single" w:sz="4" w:space="0" w:color="auto"/>
              <w:left w:val="single" w:sz="4" w:space="0" w:color="auto"/>
              <w:bottom w:val="single" w:sz="4" w:space="0" w:color="auto"/>
              <w:right w:val="single" w:sz="4" w:space="0" w:color="auto"/>
            </w:tcBorders>
            <w:hideMark/>
          </w:tcPr>
          <w:p w14:paraId="0457D427" w14:textId="77777777" w:rsidR="00F13A2F" w:rsidRPr="0081796E" w:rsidRDefault="00F13A2F" w:rsidP="00F13A2F">
            <w:pPr>
              <w:pStyle w:val="tabela"/>
            </w:pPr>
            <w:r w:rsidRPr="0081796E">
              <w:t>2022</w:t>
            </w:r>
          </w:p>
        </w:tc>
        <w:tc>
          <w:tcPr>
            <w:tcW w:w="1983" w:type="dxa"/>
            <w:tcBorders>
              <w:top w:val="single" w:sz="4" w:space="0" w:color="auto"/>
              <w:left w:val="single" w:sz="4" w:space="0" w:color="auto"/>
              <w:bottom w:val="single" w:sz="4" w:space="0" w:color="auto"/>
              <w:right w:val="single" w:sz="4" w:space="0" w:color="auto"/>
            </w:tcBorders>
            <w:hideMark/>
          </w:tcPr>
          <w:p w14:paraId="3872A0F4" w14:textId="77777777" w:rsidR="00F13A2F" w:rsidRPr="0081796E" w:rsidRDefault="00F13A2F" w:rsidP="00F13A2F">
            <w:pPr>
              <w:pStyle w:val="tabela"/>
            </w:pPr>
            <w:r w:rsidRPr="0081796E">
              <w:t>100 189 929</w:t>
            </w:r>
          </w:p>
        </w:tc>
        <w:tc>
          <w:tcPr>
            <w:tcW w:w="1983" w:type="dxa"/>
            <w:tcBorders>
              <w:top w:val="single" w:sz="4" w:space="0" w:color="auto"/>
              <w:left w:val="single" w:sz="4" w:space="0" w:color="auto"/>
              <w:bottom w:val="single" w:sz="4" w:space="0" w:color="auto"/>
              <w:right w:val="single" w:sz="4" w:space="0" w:color="auto"/>
            </w:tcBorders>
            <w:hideMark/>
          </w:tcPr>
          <w:p w14:paraId="209580BE" w14:textId="77777777" w:rsidR="00F13A2F" w:rsidRPr="0081796E" w:rsidRDefault="00F13A2F" w:rsidP="00F13A2F">
            <w:pPr>
              <w:pStyle w:val="tabela"/>
            </w:pPr>
            <w:r w:rsidRPr="0081796E">
              <w:t>0,0</w:t>
            </w:r>
          </w:p>
        </w:tc>
      </w:tr>
      <w:tr w:rsidR="00F13A2F" w:rsidRPr="0081796E" w14:paraId="702B8309" w14:textId="77777777" w:rsidTr="00E22623">
        <w:tc>
          <w:tcPr>
            <w:tcW w:w="1129" w:type="dxa"/>
            <w:tcBorders>
              <w:top w:val="single" w:sz="4" w:space="0" w:color="auto"/>
              <w:left w:val="single" w:sz="4" w:space="0" w:color="auto"/>
              <w:bottom w:val="single" w:sz="4" w:space="0" w:color="auto"/>
              <w:right w:val="single" w:sz="4" w:space="0" w:color="auto"/>
            </w:tcBorders>
            <w:hideMark/>
          </w:tcPr>
          <w:p w14:paraId="0B7E50AA" w14:textId="77777777" w:rsidR="00F13A2F" w:rsidRPr="0081796E" w:rsidRDefault="00F13A2F" w:rsidP="00F13A2F">
            <w:pPr>
              <w:pStyle w:val="tabela"/>
            </w:pPr>
            <w:r w:rsidRPr="0081796E">
              <w:t>2023</w:t>
            </w:r>
          </w:p>
        </w:tc>
        <w:tc>
          <w:tcPr>
            <w:tcW w:w="1983" w:type="dxa"/>
            <w:tcBorders>
              <w:top w:val="single" w:sz="4" w:space="0" w:color="auto"/>
              <w:left w:val="single" w:sz="4" w:space="0" w:color="auto"/>
              <w:bottom w:val="single" w:sz="4" w:space="0" w:color="auto"/>
              <w:right w:val="single" w:sz="4" w:space="0" w:color="auto"/>
            </w:tcBorders>
            <w:hideMark/>
          </w:tcPr>
          <w:p w14:paraId="07E94DA6" w14:textId="77777777" w:rsidR="00F13A2F" w:rsidRPr="0081796E" w:rsidRDefault="00F13A2F" w:rsidP="00F13A2F">
            <w:pPr>
              <w:pStyle w:val="tabela"/>
            </w:pPr>
            <w:r w:rsidRPr="0081796E">
              <w:t>108 990 613</w:t>
            </w:r>
          </w:p>
        </w:tc>
        <w:tc>
          <w:tcPr>
            <w:tcW w:w="1983" w:type="dxa"/>
            <w:tcBorders>
              <w:top w:val="single" w:sz="4" w:space="0" w:color="auto"/>
              <w:left w:val="single" w:sz="4" w:space="0" w:color="auto"/>
              <w:bottom w:val="single" w:sz="4" w:space="0" w:color="auto"/>
              <w:right w:val="single" w:sz="4" w:space="0" w:color="auto"/>
            </w:tcBorders>
            <w:hideMark/>
          </w:tcPr>
          <w:p w14:paraId="1C547C26" w14:textId="77777777" w:rsidR="00F13A2F" w:rsidRPr="0081796E" w:rsidRDefault="00F13A2F" w:rsidP="00F13A2F">
            <w:pPr>
              <w:pStyle w:val="tabela"/>
            </w:pPr>
            <w:r w:rsidRPr="0081796E">
              <w:t>171,23</w:t>
            </w:r>
          </w:p>
        </w:tc>
      </w:tr>
    </w:tbl>
    <w:bookmarkEnd w:id="162"/>
    <w:p w14:paraId="4B8BE45D" w14:textId="1EB48BC1" w:rsidR="00F13A2F" w:rsidRDefault="00F13A2F" w:rsidP="00D57CB3">
      <w:pPr>
        <w:pStyle w:val="rdo"/>
      </w:pPr>
      <w:r>
        <w:t xml:space="preserve">Źródło: PGE Toruń </w:t>
      </w:r>
    </w:p>
    <w:p w14:paraId="152AF1AA" w14:textId="43310BC3" w:rsidR="00F13A2F" w:rsidRDefault="00F13A2F" w:rsidP="00F13A2F">
      <w:pPr>
        <w:pStyle w:val="Nagwek3"/>
      </w:pPr>
      <w:bookmarkStart w:id="167" w:name="_Toc174000501"/>
      <w:r>
        <w:t>Geotermia Toruń</w:t>
      </w:r>
      <w:bookmarkEnd w:id="167"/>
    </w:p>
    <w:p w14:paraId="3DCB66CE" w14:textId="078937C1" w:rsidR="00E61A74" w:rsidRPr="00E61A74" w:rsidRDefault="00E61A74" w:rsidP="00E61A74">
      <w:pPr>
        <w:pStyle w:val="Styl2"/>
        <w:rPr>
          <w:rFonts w:ascii="Times New Roman" w:hAnsi="Times New Roman"/>
        </w:rPr>
      </w:pPr>
      <w:r w:rsidRPr="00E61A74">
        <w:t>Ciepłownia geotermalna, będąca własnością Spółki</w:t>
      </w:r>
      <w:r>
        <w:t xml:space="preserve"> Geotermia Toruń Sp. z o.o.</w:t>
      </w:r>
      <w:r w:rsidRPr="00E61A74">
        <w:t xml:space="preserve"> jest oparta na cieple pozyskiwanym z otworu geotermalnego Toruń TG-1. Solanka geotermalna po oddaniu ciepła w</w:t>
      </w:r>
      <w:r w:rsidR="004F020B">
        <w:t> </w:t>
      </w:r>
      <w:r w:rsidRPr="00E61A74">
        <w:t xml:space="preserve">instalacjach technologicznych Ciepłowni, jest zatłaczana do otworu chłonnego Toruń TG-2A. Moc osiągalna Ciepłowni wynosi 27,8 MW. Ciepłownia została wybudowana w latach 2019-22. </w:t>
      </w:r>
    </w:p>
    <w:p w14:paraId="3F33D357" w14:textId="2407211F" w:rsidR="00E61A74" w:rsidRPr="00E61A74" w:rsidRDefault="00E61A74" w:rsidP="00E61A74">
      <w:pPr>
        <w:pStyle w:val="Styl2"/>
        <w:rPr>
          <w:rFonts w:ascii="Times New Roman" w:hAnsi="Times New Roman"/>
        </w:rPr>
      </w:pPr>
      <w:r w:rsidRPr="00E61A74">
        <w:t xml:space="preserve">Ciepłownia zasila ciepłem dwie sieci ciepłownicze, które zostały wybudowane w tym </w:t>
      </w:r>
      <w:r w:rsidR="00DB472C">
        <w:t>sa</w:t>
      </w:r>
      <w:r w:rsidRPr="00E61A74">
        <w:t>mym czasie, co Ciepłownia:</w:t>
      </w:r>
    </w:p>
    <w:p w14:paraId="423F76AA" w14:textId="77D7182E" w:rsidR="00E61A74" w:rsidRPr="00E61A74" w:rsidRDefault="00E61A74" w:rsidP="00791968">
      <w:pPr>
        <w:pStyle w:val="Styl2"/>
        <w:numPr>
          <w:ilvl w:val="0"/>
          <w:numId w:val="59"/>
        </w:numPr>
        <w:rPr>
          <w:rFonts w:ascii="Times New Roman" w:hAnsi="Times New Roman"/>
        </w:rPr>
      </w:pPr>
      <w:r w:rsidRPr="00E61A74">
        <w:lastRenderedPageBreak/>
        <w:t>Sieć PGE-Miasto, zwana też siecią A (gr. CG-S1), która zasila miejski system ciepłowniczy miasta Torunia</w:t>
      </w:r>
      <w:r w:rsidR="0034145C">
        <w:t xml:space="preserve"> o długości 2 787 m,</w:t>
      </w:r>
    </w:p>
    <w:p w14:paraId="17B82B3B" w14:textId="09445AD0" w:rsidR="00E61A74" w:rsidRPr="00E61A74" w:rsidRDefault="00E61A74" w:rsidP="00791968">
      <w:pPr>
        <w:pStyle w:val="Styl2"/>
        <w:numPr>
          <w:ilvl w:val="0"/>
          <w:numId w:val="59"/>
        </w:numPr>
        <w:rPr>
          <w:rFonts w:ascii="Times New Roman" w:hAnsi="Times New Roman"/>
        </w:rPr>
      </w:pPr>
      <w:r w:rsidRPr="00E61A74">
        <w:t>Sieć „</w:t>
      </w:r>
      <w:proofErr w:type="spellStart"/>
      <w:r w:rsidRPr="00E61A74">
        <w:t>Starotoruńska</w:t>
      </w:r>
      <w:proofErr w:type="spellEnd"/>
      <w:r w:rsidRPr="00E61A74">
        <w:t>”, zwana też siecią B (gr. CG-S2), która zasila odbiorców umiejscowionych na zachód od Ciepłowni</w:t>
      </w:r>
      <w:r w:rsidR="0034145C">
        <w:t xml:space="preserve"> o długości 480,3 m.</w:t>
      </w:r>
    </w:p>
    <w:p w14:paraId="0F5F3740" w14:textId="77777777" w:rsidR="00E61A74" w:rsidRPr="00E61A74" w:rsidRDefault="00E61A74" w:rsidP="00E61A74">
      <w:pPr>
        <w:pStyle w:val="Styl2"/>
        <w:rPr>
          <w:rFonts w:ascii="Times New Roman" w:hAnsi="Times New Roman"/>
        </w:rPr>
      </w:pPr>
      <w:r w:rsidRPr="00E61A74">
        <w:t xml:space="preserve">W związku z różnymi wymaganiami odbiorców (parametry temperaturowe, moc), jakie ma osiągnąć woda sieciowa dostarczana odbiorcom, w Ciepłowni funkcjonują trzy niezależne obiegi technologiczne, oznaczone literami A, B i C. Obiegi A i C mogą osiągnąć maksymalną temperaturę 130°C, a obieg B 60°C. Obiegi A i C zasilają sieć A, a obieg B zasila sieć B. Temperatura, jaka ma być podawana do sieci A, jest zmienna i określa ją odrębna tabela regulacyjna, dedykowana dla odbiorców miejskiego systemu ciepłowniczego, która na podstawie umowy pomiędzy Spółką a PGE Toruń określa temperaturę zasilania sieci A w zależności od temperatury zewnętrznej. </w:t>
      </w:r>
    </w:p>
    <w:p w14:paraId="52D74A4C" w14:textId="7729F78C" w:rsidR="00E61A74" w:rsidRPr="00E61A74" w:rsidRDefault="00E61A74" w:rsidP="00E61A74">
      <w:pPr>
        <w:pStyle w:val="Styl2"/>
        <w:rPr>
          <w:rFonts w:ascii="Times New Roman" w:hAnsi="Times New Roman"/>
        </w:rPr>
      </w:pPr>
      <w:r w:rsidRPr="00E61A74">
        <w:t xml:space="preserve">Dla sieci A konieczne jest podgrzanie wody sieciowej powyżej parametru temperaturowego, jaki daje solanka, </w:t>
      </w:r>
      <w:r w:rsidR="00912751">
        <w:t>S.A.</w:t>
      </w:r>
      <w:r w:rsidRPr="00E61A74">
        <w:t>me wymienniki geotermalne (w Ciepłowni są trzy – po jednym w każdym z obiegów A, B i</w:t>
      </w:r>
      <w:r w:rsidR="004F020B">
        <w:t> </w:t>
      </w:r>
      <w:r w:rsidRPr="00E61A74">
        <w:t>C) pozwalają bowiem na uzyskanie temperatury wody sieciowej na poziomie około 60°C. Urządzeniami Ciepłowni podwyższającymi temperaturę wody sieciowej ponad 60°C są pompy ciepła (w Ciepłowni są dwie – po jednej w obiegach A i C), zwiększające efektywność wykorzystania ciepła z</w:t>
      </w:r>
      <w:r w:rsidR="00DB472C">
        <w:t> </w:t>
      </w:r>
      <w:r w:rsidRPr="00E61A74">
        <w:t>wody geotermalnej. Pompy ciepła są z kolei w stanie podgrzać wodę sieciową do temperatury około 90°C. W przypadku sieci A praca pomp ciepła wymagana jest przez 12 miesięcy, jednakże w okresie letnim z uwagi na konieczność dogrzania wody sieciowej w pompach jedynie o kilka stopni ich udział ogólnej ilości ciepła dostarczanej w lecie jest niewielki. Podgrzanie wody sieciowej do temperatury powyżej 90°C odbywa się w wymiennikach kotłowych, gdzie źródłem ciepła jest woda podgrzewana w</w:t>
      </w:r>
      <w:r w:rsidR="00DB472C">
        <w:t> </w:t>
      </w:r>
      <w:r w:rsidRPr="00E61A74">
        <w:t>kotłach gazowych (wymienniki te pełnią również funkcję awaryjnego źródła ciepła w przypadku niedostępności ciepła geotermalnego, dlatego w każdym obiegu – A, B i C – jest po jednym wymienniku). Z danych opublikowanych w witrynie internetowej PGE Toruń wynika, że w sezonie grzewczym 2022/23 najniższą odnotowaną temperaturą było - 11,8°C, co oznacza, że praca wymienników kotłowych, była sporadyczna. Wybór kotła tudzież pompy ciepła pracującej w danym czasie na odpowiedni parametr temperaturowy wody sieciowej jest kwestią eksploatacyjną uzależnioną nie tylko od temperatur, ale także prędkości przepływu wody w sieci ciepłowniczej. Ciepłownia może pracować według różnych scenariuszy, na które wpływ mają czynniki związane z</w:t>
      </w:r>
      <w:r w:rsidR="00DB472C">
        <w:t> </w:t>
      </w:r>
      <w:r w:rsidRPr="00E61A74">
        <w:t>utrzymaniem najlepszej efektywności i</w:t>
      </w:r>
      <w:r w:rsidR="004F020B">
        <w:t> </w:t>
      </w:r>
      <w:r w:rsidRPr="00E61A74">
        <w:t>sprawności urządzeń. Pracą tą steruje oprogramowanie SCADA, które w płynny sposób moduluje parametry pracy wszystkich urządzeń obiegów wytwarzających ciepło.</w:t>
      </w:r>
    </w:p>
    <w:p w14:paraId="284A1A5B" w14:textId="322FFC7F" w:rsidR="00E61A74" w:rsidRDefault="00E61A74" w:rsidP="00E61A74">
      <w:pPr>
        <w:pStyle w:val="Styl2"/>
      </w:pPr>
      <w:r w:rsidRPr="00E61A74">
        <w:t>Dla sieci B temperatura na wyjściu z ciepłowni wynosi 60°C, tutaj tabela regulacyjna zawiera jedną stała temperaturę wynikającą z ciepła uzyskanego ze złoża wód termalnych (do jej osiągnięcia wystarczy wyłącznie ciepło z wody geotermalnej). Temperatura złoża wód termalnych jest praktycznie stała i</w:t>
      </w:r>
      <w:r w:rsidR="004F020B">
        <w:t> </w:t>
      </w:r>
      <w:r w:rsidRPr="00E61A74">
        <w:t xml:space="preserve">wynosi około 60,5°C. Sieć B zasilana jest wodą geotermalną za pośrednictwem jednego wymiennika ciepła, niezależnie od temperatury na zewnątrz. Jest to sieć nowej generacji (preizolowana), co zapewnia niskie straty ciepła związane z </w:t>
      </w:r>
      <w:proofErr w:type="spellStart"/>
      <w:r w:rsidRPr="00E61A74">
        <w:t>przesyłem</w:t>
      </w:r>
      <w:proofErr w:type="spellEnd"/>
      <w:r w:rsidRPr="00E61A74">
        <w:t xml:space="preserve">. </w:t>
      </w:r>
    </w:p>
    <w:p w14:paraId="6A28CE76" w14:textId="278EF003" w:rsidR="0034145C" w:rsidRDefault="0034145C" w:rsidP="0034145C">
      <w:pPr>
        <w:pStyle w:val="Styl2"/>
      </w:pPr>
      <w:r w:rsidRPr="0034145C">
        <w:t>Ciepłownia Geotermalna wprowadza</w:t>
      </w:r>
      <w:r>
        <w:t xml:space="preserve"> ciepło do sieci poprzez k</w:t>
      </w:r>
      <w:r w:rsidRPr="00C20DE8">
        <w:t>omor</w:t>
      </w:r>
      <w:r>
        <w:t>ę</w:t>
      </w:r>
      <w:r w:rsidRPr="00C20DE8">
        <w:t xml:space="preserve"> E0 zlokalizowan</w:t>
      </w:r>
      <w:r>
        <w:t>ą</w:t>
      </w:r>
      <w:r w:rsidRPr="00C20DE8">
        <w:t xml:space="preserve"> w zachodniej części miasta przy ul. Ignacego Łukasiewicza</w:t>
      </w:r>
      <w:r>
        <w:t>. Komora</w:t>
      </w:r>
      <w:r w:rsidRPr="00C20DE8">
        <w:t xml:space="preserve"> </w:t>
      </w:r>
      <w:r w:rsidR="006C1F40" w:rsidRPr="00C20DE8">
        <w:t>wypo</w:t>
      </w:r>
      <w:r w:rsidR="006C1F40">
        <w:t>sażo</w:t>
      </w:r>
      <w:r w:rsidR="006C1F40" w:rsidRPr="00C20DE8">
        <w:t>na</w:t>
      </w:r>
      <w:r w:rsidRPr="00C20DE8">
        <w:t xml:space="preserve"> jest w układ telemetrii i</w:t>
      </w:r>
      <w:r w:rsidR="00DB472C">
        <w:t> </w:t>
      </w:r>
      <w:r w:rsidRPr="00C20DE8">
        <w:t xml:space="preserve">sterowania, kulową armaturę odcinającą oraz przepustnice regulacyjne. Komora zasilana ze źródła ciepła </w:t>
      </w:r>
      <w:r w:rsidRPr="00C20DE8">
        <w:rPr>
          <w:rFonts w:cs="Arial"/>
        </w:rPr>
        <w:t xml:space="preserve">innego </w:t>
      </w:r>
      <w:r w:rsidR="00776F02" w:rsidRPr="00C20DE8">
        <w:rPr>
          <w:rFonts w:cs="Arial"/>
        </w:rPr>
        <w:t>przedsiębiorstwa,</w:t>
      </w:r>
      <w:r w:rsidRPr="00C20DE8">
        <w:t xml:space="preserve"> które jest przyłączone siecią w technologii preizolowanej</w:t>
      </w:r>
      <w:r>
        <w:t xml:space="preserve"> </w:t>
      </w:r>
      <w:r w:rsidRPr="00C20DE8">
        <w:t>o średnicy DN 300.</w:t>
      </w:r>
      <w:r>
        <w:t xml:space="preserve"> </w:t>
      </w:r>
      <w:r w:rsidRPr="00C20DE8">
        <w:t xml:space="preserve">Moc </w:t>
      </w:r>
      <w:r w:rsidRPr="00C20DE8">
        <w:lastRenderedPageBreak/>
        <w:t xml:space="preserve">przyłączeniowa źródła </w:t>
      </w:r>
      <w:r>
        <w:rPr>
          <w:rFonts w:cs="Arial"/>
        </w:rPr>
        <w:t>wynosi</w:t>
      </w:r>
      <w:r w:rsidRPr="00C20DE8">
        <w:t xml:space="preserve"> 18 MW</w:t>
      </w:r>
      <w:r>
        <w:t>.</w:t>
      </w:r>
      <w:r w:rsidRPr="00C20DE8">
        <w:t xml:space="preserve"> Ilość ciepła dostarczonego do systemu w roku 2022 – 54,6 TJ w</w:t>
      </w:r>
      <w:r w:rsidR="004F020B">
        <w:t> </w:t>
      </w:r>
      <w:r w:rsidRPr="00C20DE8">
        <w:t xml:space="preserve">roku </w:t>
      </w:r>
      <w:r w:rsidR="007C5743" w:rsidRPr="00C20DE8">
        <w:t>2023 -</w:t>
      </w:r>
      <w:r w:rsidRPr="00C20DE8">
        <w:t xml:space="preserve"> 165,6 TJ.</w:t>
      </w:r>
    </w:p>
    <w:p w14:paraId="5272891D" w14:textId="3C479B06" w:rsidR="00E61A74" w:rsidRPr="00E61A74" w:rsidRDefault="00E61A74" w:rsidP="004F020B">
      <w:pPr>
        <w:pStyle w:val="Nagwek3"/>
        <w:rPr>
          <w:rFonts w:ascii="Times New Roman" w:hAnsi="Times New Roman"/>
        </w:rPr>
      </w:pPr>
      <w:bookmarkStart w:id="168" w:name="_Toc174000502"/>
      <w:r>
        <w:t>Biogazownia MPO w Toruniu</w:t>
      </w:r>
      <w:bookmarkEnd w:id="168"/>
    </w:p>
    <w:p w14:paraId="29D5621D" w14:textId="70E9B18F" w:rsidR="00E61A74" w:rsidRDefault="00E61A74" w:rsidP="00E61A74">
      <w:r w:rsidRPr="00E61A74">
        <w:t> </w:t>
      </w:r>
      <w:r>
        <w:t xml:space="preserve">Źródło ciepła stanowi elektrociepłownia biogazowa o mocy 0,925 </w:t>
      </w:r>
      <w:r>
        <w:rPr>
          <w:noProof/>
        </w:rPr>
        <w:drawing>
          <wp:inline distT="0" distB="0" distL="0" distR="0" wp14:anchorId="76C4DFC7" wp14:editId="79C9D112">
            <wp:extent cx="4569" cy="118771"/>
            <wp:effectExtent l="0" t="0" r="0" b="0"/>
            <wp:docPr id="29956" name="Picture 29956"/>
            <wp:cNvGraphicFramePr/>
            <a:graphic xmlns:a="http://schemas.openxmlformats.org/drawingml/2006/main">
              <a:graphicData uri="http://schemas.openxmlformats.org/drawingml/2006/picture">
                <pic:pic xmlns:pic="http://schemas.openxmlformats.org/drawingml/2006/picture">
                  <pic:nvPicPr>
                    <pic:cNvPr id="29956" name="Picture 29956"/>
                    <pic:cNvPicPr/>
                  </pic:nvPicPr>
                  <pic:blipFill>
                    <a:blip r:embed="rId28"/>
                    <a:stretch>
                      <a:fillRect/>
                    </a:stretch>
                  </pic:blipFill>
                  <pic:spPr>
                    <a:xfrm>
                      <a:off x="0" y="0"/>
                      <a:ext cx="4569" cy="118771"/>
                    </a:xfrm>
                    <a:prstGeom prst="rect">
                      <a:avLst/>
                    </a:prstGeom>
                  </pic:spPr>
                </pic:pic>
              </a:graphicData>
            </a:graphic>
          </wp:inline>
        </w:drawing>
      </w:r>
      <w:proofErr w:type="spellStart"/>
      <w:r>
        <w:t>MWe</w:t>
      </w:r>
      <w:proofErr w:type="spellEnd"/>
      <w:r>
        <w:t xml:space="preserve"> oparta na dwóch jednostkach wytwórczych (silniki spalinowe) o zainstalowanej mocy elektrycznej (0,445 MW i 0,480 MW) i mocy cieplnej 0,988 </w:t>
      </w:r>
      <w:proofErr w:type="spellStart"/>
      <w:r>
        <w:t>MWt</w:t>
      </w:r>
      <w:proofErr w:type="spellEnd"/>
      <w:r>
        <w:t xml:space="preserve"> (0,470 MW i 0,518 MW) pracująca w kogeneracji. Paliwem elektrociepłowni jest gaz </w:t>
      </w:r>
      <w:proofErr w:type="spellStart"/>
      <w:r>
        <w:t>składowiskowy</w:t>
      </w:r>
      <w:proofErr w:type="spellEnd"/>
      <w:r>
        <w:t xml:space="preserve"> — biogaz o śr. kaloryczności 14,292 MJ.  Przy czym w 2023</w:t>
      </w:r>
      <w:r w:rsidR="004F020B">
        <w:t xml:space="preserve"> </w:t>
      </w:r>
      <w:r>
        <w:t xml:space="preserve">r. awarii uległ generator o mocy 480 </w:t>
      </w:r>
      <w:proofErr w:type="spellStart"/>
      <w:r>
        <w:t>kWe</w:t>
      </w:r>
      <w:proofErr w:type="spellEnd"/>
      <w:r>
        <w:t xml:space="preserve">/518 </w:t>
      </w:r>
      <w:proofErr w:type="spellStart"/>
      <w:r>
        <w:t>kWt</w:t>
      </w:r>
      <w:proofErr w:type="spellEnd"/>
      <w:r>
        <w:t>.</w:t>
      </w:r>
    </w:p>
    <w:p w14:paraId="0380D83F" w14:textId="03B5D0F1" w:rsidR="00E61A74" w:rsidRDefault="00E61A74" w:rsidP="00E61A74">
      <w:r>
        <w:t>Agregat jest to silnik spalinowy przystosowany do s</w:t>
      </w:r>
      <w:r w:rsidR="004E6C8A">
        <w:t>palania biogazu pochodzącego ze składowiska, który służy do napędu generatora synchronicznego wytwarzającego energię elektryczną. Ponadto powstałe ciepło w wyniku spalania biogazu jest przekazywane do miejskiej sieci ciepłowniczej za pomocą wymienników.</w:t>
      </w:r>
    </w:p>
    <w:p w14:paraId="10E0870B" w14:textId="0594A853" w:rsidR="004E6C8A" w:rsidRDefault="004E6C8A" w:rsidP="00E61A74">
      <w:r>
        <w:t>W 2023 r. łącznie pozyskano i spalono 244 tys. Nm</w:t>
      </w:r>
      <w:r w:rsidRPr="004E6C8A">
        <w:rPr>
          <w:vertAlign w:val="superscript"/>
        </w:rPr>
        <w:t>3</w:t>
      </w:r>
      <w:r>
        <w:t xml:space="preserve"> gazu </w:t>
      </w:r>
      <w:proofErr w:type="spellStart"/>
      <w:r>
        <w:t>składowiskowego</w:t>
      </w:r>
      <w:proofErr w:type="spellEnd"/>
      <w:r>
        <w:t xml:space="preserve"> tj. 122 tys. Nm</w:t>
      </w:r>
      <w:r w:rsidRPr="004E6C8A">
        <w:rPr>
          <w:vertAlign w:val="superscript"/>
        </w:rPr>
        <w:t>3</w:t>
      </w:r>
      <w:r>
        <w:t xml:space="preserve"> metanu, w</w:t>
      </w:r>
      <w:r w:rsidR="004F020B">
        <w:t> </w:t>
      </w:r>
      <w:r>
        <w:t>wyniku czego wyprodukowano 454 MWh energii elektrycznej. Z tych zasobów do sieci oddano 74</w:t>
      </w:r>
      <w:r w:rsidR="004F020B">
        <w:t> </w:t>
      </w:r>
      <w:r>
        <w:t xml:space="preserve">MWh. Zużycie na potrzeby własne wynosi ok. 80%. W 2023 r. wygenerowano 573 MWh energii cieplnej. </w:t>
      </w:r>
    </w:p>
    <w:p w14:paraId="5A8A0222" w14:textId="6AC19853" w:rsidR="00E61A74" w:rsidRPr="005C0435" w:rsidRDefault="00E61A74" w:rsidP="00E61A74">
      <w:pPr>
        <w:pStyle w:val="Legenda"/>
        <w:rPr>
          <w:b/>
          <w:i/>
        </w:rPr>
      </w:pPr>
      <w:bookmarkStart w:id="169" w:name="_Toc175641963"/>
      <w:r>
        <w:t xml:space="preserve">Tabela </w:t>
      </w:r>
      <w:r w:rsidR="0054520A">
        <w:fldChar w:fldCharType="begin"/>
      </w:r>
      <w:r w:rsidR="0054520A">
        <w:instrText xml:space="preserve"> SEQ Tabe</w:instrText>
      </w:r>
      <w:r w:rsidR="0054520A">
        <w:instrText xml:space="preserve">la \* ARABIC </w:instrText>
      </w:r>
      <w:r w:rsidR="0054520A">
        <w:fldChar w:fldCharType="separate"/>
      </w:r>
      <w:r w:rsidR="00B61AD0">
        <w:rPr>
          <w:noProof/>
        </w:rPr>
        <w:t>14</w:t>
      </w:r>
      <w:r w:rsidR="0054520A">
        <w:rPr>
          <w:noProof/>
        </w:rPr>
        <w:fldChar w:fldCharType="end"/>
      </w:r>
      <w:r>
        <w:t xml:space="preserve"> Ilość pozyskanej energii cieplnej w elektrociepłowni biogazowej MPO</w:t>
      </w:r>
      <w:bookmarkEnd w:id="169"/>
    </w:p>
    <w:tbl>
      <w:tblPr>
        <w:tblStyle w:val="TableGrid"/>
        <w:tblW w:w="8647" w:type="dxa"/>
        <w:tblInd w:w="139" w:type="dxa"/>
        <w:tblCellMar>
          <w:top w:w="76" w:type="dxa"/>
          <w:left w:w="151" w:type="dxa"/>
          <w:right w:w="72" w:type="dxa"/>
        </w:tblCellMar>
        <w:tblLook w:val="04A0" w:firstRow="1" w:lastRow="0" w:firstColumn="1" w:lastColumn="0" w:noHBand="0" w:noVBand="1"/>
      </w:tblPr>
      <w:tblGrid>
        <w:gridCol w:w="1564"/>
        <w:gridCol w:w="724"/>
        <w:gridCol w:w="1132"/>
        <w:gridCol w:w="1131"/>
        <w:gridCol w:w="1151"/>
        <w:gridCol w:w="1151"/>
        <w:gridCol w:w="1794"/>
      </w:tblGrid>
      <w:tr w:rsidR="00E61A74" w:rsidRPr="004E6C8A" w14:paraId="2F2AAE77" w14:textId="77777777" w:rsidTr="00E22623">
        <w:trPr>
          <w:trHeight w:val="407"/>
        </w:trPr>
        <w:tc>
          <w:tcPr>
            <w:tcW w:w="156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7B80BF4B" w14:textId="77777777" w:rsidR="00E61A74" w:rsidRPr="004E6C8A" w:rsidRDefault="00E61A74" w:rsidP="004E6C8A">
            <w:pPr>
              <w:pStyle w:val="tabela"/>
            </w:pPr>
            <w:r w:rsidRPr="004E6C8A">
              <w:t>Lata</w:t>
            </w:r>
          </w:p>
        </w:tc>
        <w:tc>
          <w:tcPr>
            <w:tcW w:w="72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1537A47F" w14:textId="77777777" w:rsidR="00E61A74" w:rsidRPr="004E6C8A" w:rsidRDefault="00E61A74" w:rsidP="004E6C8A">
            <w:pPr>
              <w:pStyle w:val="tabela"/>
            </w:pPr>
            <w:proofErr w:type="spellStart"/>
            <w:r w:rsidRPr="004E6C8A">
              <w:t>jm</w:t>
            </w:r>
            <w:proofErr w:type="spellEnd"/>
            <w:r w:rsidRPr="004E6C8A">
              <w:t>.</w:t>
            </w:r>
          </w:p>
        </w:tc>
        <w:tc>
          <w:tcPr>
            <w:tcW w:w="1132"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12AE668B" w14:textId="77777777" w:rsidR="00E61A74" w:rsidRPr="004E6C8A" w:rsidRDefault="00E61A74" w:rsidP="004E6C8A">
            <w:pPr>
              <w:pStyle w:val="tabela"/>
            </w:pPr>
            <w:r w:rsidRPr="004E6C8A">
              <w:t>I kw.</w:t>
            </w:r>
          </w:p>
        </w:tc>
        <w:tc>
          <w:tcPr>
            <w:tcW w:w="1131"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47A0A422" w14:textId="77777777" w:rsidR="00E61A74" w:rsidRPr="004E6C8A" w:rsidRDefault="00E61A74" w:rsidP="004E6C8A">
            <w:pPr>
              <w:pStyle w:val="tabela"/>
            </w:pPr>
            <w:r w:rsidRPr="004E6C8A">
              <w:t>II kw.</w:t>
            </w:r>
          </w:p>
        </w:tc>
        <w:tc>
          <w:tcPr>
            <w:tcW w:w="1151"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78C58AAF" w14:textId="77777777" w:rsidR="00E61A74" w:rsidRPr="004E6C8A" w:rsidRDefault="00E61A74" w:rsidP="004E6C8A">
            <w:pPr>
              <w:pStyle w:val="tabela"/>
            </w:pPr>
            <w:r w:rsidRPr="004E6C8A">
              <w:t>III kw.</w:t>
            </w:r>
          </w:p>
        </w:tc>
        <w:tc>
          <w:tcPr>
            <w:tcW w:w="1151"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4D664FB6" w14:textId="77777777" w:rsidR="00E61A74" w:rsidRPr="004E6C8A" w:rsidRDefault="00E61A74" w:rsidP="004E6C8A">
            <w:pPr>
              <w:pStyle w:val="tabela"/>
            </w:pPr>
            <w:r w:rsidRPr="004E6C8A">
              <w:t>IV kw.</w:t>
            </w:r>
          </w:p>
        </w:tc>
        <w:tc>
          <w:tcPr>
            <w:tcW w:w="179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690CE7EF" w14:textId="77777777" w:rsidR="00E61A74" w:rsidRPr="004E6C8A" w:rsidRDefault="00E61A74" w:rsidP="004E6C8A">
            <w:pPr>
              <w:pStyle w:val="tabela"/>
            </w:pPr>
            <w:r w:rsidRPr="004E6C8A">
              <w:t>Rok</w:t>
            </w:r>
          </w:p>
        </w:tc>
      </w:tr>
      <w:tr w:rsidR="00E61A74" w:rsidRPr="004E6C8A" w14:paraId="2451736C" w14:textId="77777777" w:rsidTr="004E6C8A">
        <w:trPr>
          <w:trHeight w:val="20"/>
        </w:trPr>
        <w:tc>
          <w:tcPr>
            <w:tcW w:w="1564" w:type="dxa"/>
            <w:tcBorders>
              <w:top w:val="single" w:sz="2" w:space="0" w:color="000000"/>
              <w:left w:val="single" w:sz="2" w:space="0" w:color="000000"/>
              <w:bottom w:val="single" w:sz="2" w:space="0" w:color="000000"/>
              <w:right w:val="single" w:sz="2" w:space="0" w:color="000000"/>
            </w:tcBorders>
            <w:vAlign w:val="center"/>
          </w:tcPr>
          <w:p w14:paraId="1373E1A0" w14:textId="132DA2B1" w:rsidR="00E61A74" w:rsidRPr="004E6C8A" w:rsidRDefault="00E61A74" w:rsidP="004E6C8A">
            <w:pPr>
              <w:pStyle w:val="tabela"/>
            </w:pPr>
            <w:r w:rsidRPr="004E6C8A">
              <w:t>201</w:t>
            </w:r>
            <w:r w:rsidR="004E6C8A" w:rsidRPr="004E6C8A">
              <w:t>9</w:t>
            </w:r>
          </w:p>
        </w:tc>
        <w:tc>
          <w:tcPr>
            <w:tcW w:w="724" w:type="dxa"/>
            <w:tcBorders>
              <w:top w:val="single" w:sz="2" w:space="0" w:color="000000"/>
              <w:left w:val="single" w:sz="2" w:space="0" w:color="000000"/>
              <w:bottom w:val="single" w:sz="2" w:space="0" w:color="000000"/>
              <w:right w:val="single" w:sz="2" w:space="0" w:color="000000"/>
            </w:tcBorders>
            <w:vAlign w:val="center"/>
          </w:tcPr>
          <w:p w14:paraId="5FA37B29" w14:textId="77777777" w:rsidR="00E61A74" w:rsidRPr="004E6C8A" w:rsidRDefault="00E61A74" w:rsidP="004E6C8A">
            <w:pPr>
              <w:pStyle w:val="tabela"/>
            </w:pPr>
            <w:r w:rsidRPr="004E6C8A">
              <w:t>GJ</w:t>
            </w:r>
          </w:p>
        </w:tc>
        <w:tc>
          <w:tcPr>
            <w:tcW w:w="1132" w:type="dxa"/>
            <w:tcBorders>
              <w:top w:val="single" w:sz="2" w:space="0" w:color="000000"/>
              <w:left w:val="single" w:sz="2" w:space="0" w:color="000000"/>
              <w:bottom w:val="single" w:sz="2" w:space="0" w:color="000000"/>
              <w:right w:val="single" w:sz="2" w:space="0" w:color="000000"/>
            </w:tcBorders>
            <w:vAlign w:val="center"/>
          </w:tcPr>
          <w:p w14:paraId="1DB8AB0A" w14:textId="29126B63" w:rsidR="00E61A74" w:rsidRPr="004E6C8A" w:rsidRDefault="004E6C8A" w:rsidP="004E6C8A">
            <w:pPr>
              <w:pStyle w:val="tabela"/>
            </w:pPr>
            <w:r w:rsidRPr="004E6C8A">
              <w:t>1650,2</w:t>
            </w:r>
          </w:p>
        </w:tc>
        <w:tc>
          <w:tcPr>
            <w:tcW w:w="1131" w:type="dxa"/>
            <w:tcBorders>
              <w:top w:val="single" w:sz="2" w:space="0" w:color="000000"/>
              <w:left w:val="single" w:sz="2" w:space="0" w:color="000000"/>
              <w:bottom w:val="single" w:sz="2" w:space="0" w:color="000000"/>
              <w:right w:val="single" w:sz="2" w:space="0" w:color="000000"/>
            </w:tcBorders>
            <w:vAlign w:val="center"/>
          </w:tcPr>
          <w:p w14:paraId="50865BA0" w14:textId="09730286" w:rsidR="00E61A74" w:rsidRPr="004E6C8A" w:rsidRDefault="004E6C8A" w:rsidP="004E6C8A">
            <w:pPr>
              <w:pStyle w:val="tabela"/>
            </w:pPr>
            <w:r w:rsidRPr="004E6C8A">
              <w:t>1578,8</w:t>
            </w:r>
          </w:p>
        </w:tc>
        <w:tc>
          <w:tcPr>
            <w:tcW w:w="1151" w:type="dxa"/>
            <w:tcBorders>
              <w:top w:val="single" w:sz="2" w:space="0" w:color="000000"/>
              <w:left w:val="single" w:sz="2" w:space="0" w:color="000000"/>
              <w:bottom w:val="single" w:sz="2" w:space="0" w:color="000000"/>
              <w:right w:val="single" w:sz="2" w:space="0" w:color="000000"/>
            </w:tcBorders>
            <w:vAlign w:val="center"/>
          </w:tcPr>
          <w:p w14:paraId="4D75DD6B" w14:textId="0F00BC17" w:rsidR="00E61A74" w:rsidRPr="004E6C8A" w:rsidRDefault="004E6C8A" w:rsidP="004E6C8A">
            <w:pPr>
              <w:pStyle w:val="tabela"/>
            </w:pPr>
            <w:r w:rsidRPr="004E6C8A">
              <w:t>1296,4</w:t>
            </w:r>
          </w:p>
        </w:tc>
        <w:tc>
          <w:tcPr>
            <w:tcW w:w="1151" w:type="dxa"/>
            <w:tcBorders>
              <w:top w:val="single" w:sz="2" w:space="0" w:color="000000"/>
              <w:left w:val="single" w:sz="2" w:space="0" w:color="000000"/>
              <w:bottom w:val="single" w:sz="2" w:space="0" w:color="000000"/>
              <w:right w:val="single" w:sz="2" w:space="0" w:color="000000"/>
            </w:tcBorders>
            <w:vAlign w:val="center"/>
          </w:tcPr>
          <w:p w14:paraId="3DBC38F9" w14:textId="4FDC74BB" w:rsidR="00E61A74" w:rsidRPr="004E6C8A" w:rsidRDefault="004E6C8A" w:rsidP="004E6C8A">
            <w:pPr>
              <w:pStyle w:val="tabela"/>
            </w:pPr>
            <w:r w:rsidRPr="004E6C8A">
              <w:t>1321,8</w:t>
            </w:r>
          </w:p>
        </w:tc>
        <w:tc>
          <w:tcPr>
            <w:tcW w:w="1794" w:type="dxa"/>
            <w:tcBorders>
              <w:top w:val="single" w:sz="2" w:space="0" w:color="000000"/>
              <w:left w:val="single" w:sz="2" w:space="0" w:color="000000"/>
              <w:bottom w:val="single" w:sz="2" w:space="0" w:color="000000"/>
              <w:right w:val="single" w:sz="2" w:space="0" w:color="000000"/>
            </w:tcBorders>
            <w:vAlign w:val="center"/>
          </w:tcPr>
          <w:p w14:paraId="78E27FE5" w14:textId="7BF74467" w:rsidR="00E61A74" w:rsidRPr="004E6C8A" w:rsidRDefault="004E6C8A" w:rsidP="004E6C8A">
            <w:pPr>
              <w:pStyle w:val="tabela"/>
            </w:pPr>
            <w:r w:rsidRPr="004E6C8A">
              <w:t>5847,2</w:t>
            </w:r>
          </w:p>
        </w:tc>
      </w:tr>
      <w:tr w:rsidR="00E61A74" w:rsidRPr="004E6C8A" w14:paraId="7948282D" w14:textId="77777777" w:rsidTr="004E6C8A">
        <w:trPr>
          <w:trHeight w:val="20"/>
        </w:trPr>
        <w:tc>
          <w:tcPr>
            <w:tcW w:w="1564" w:type="dxa"/>
            <w:tcBorders>
              <w:top w:val="single" w:sz="2" w:space="0" w:color="000000"/>
              <w:left w:val="single" w:sz="2" w:space="0" w:color="000000"/>
              <w:bottom w:val="single" w:sz="2" w:space="0" w:color="000000"/>
              <w:right w:val="single" w:sz="2" w:space="0" w:color="000000"/>
            </w:tcBorders>
            <w:vAlign w:val="center"/>
          </w:tcPr>
          <w:p w14:paraId="63C5BA31" w14:textId="76294850" w:rsidR="00E61A74" w:rsidRPr="004E6C8A" w:rsidRDefault="00E61A74" w:rsidP="004E6C8A">
            <w:pPr>
              <w:pStyle w:val="tabela"/>
            </w:pPr>
            <w:r w:rsidRPr="004E6C8A">
              <w:t>20</w:t>
            </w:r>
            <w:r w:rsidR="004E6C8A" w:rsidRPr="004E6C8A">
              <w:t>20</w:t>
            </w:r>
          </w:p>
        </w:tc>
        <w:tc>
          <w:tcPr>
            <w:tcW w:w="724" w:type="dxa"/>
            <w:tcBorders>
              <w:top w:val="single" w:sz="2" w:space="0" w:color="000000"/>
              <w:left w:val="single" w:sz="2" w:space="0" w:color="000000"/>
              <w:bottom w:val="single" w:sz="2" w:space="0" w:color="000000"/>
              <w:right w:val="single" w:sz="2" w:space="0" w:color="000000"/>
            </w:tcBorders>
            <w:vAlign w:val="center"/>
          </w:tcPr>
          <w:p w14:paraId="3384E057" w14:textId="77777777" w:rsidR="00E61A74" w:rsidRPr="004E6C8A" w:rsidRDefault="00E61A74" w:rsidP="004E6C8A">
            <w:pPr>
              <w:pStyle w:val="tabela"/>
            </w:pPr>
            <w:r w:rsidRPr="004E6C8A">
              <w:t>GJ</w:t>
            </w:r>
          </w:p>
        </w:tc>
        <w:tc>
          <w:tcPr>
            <w:tcW w:w="1132" w:type="dxa"/>
            <w:tcBorders>
              <w:top w:val="single" w:sz="2" w:space="0" w:color="000000"/>
              <w:left w:val="single" w:sz="2" w:space="0" w:color="000000"/>
              <w:bottom w:val="single" w:sz="2" w:space="0" w:color="000000"/>
              <w:right w:val="single" w:sz="2" w:space="0" w:color="000000"/>
            </w:tcBorders>
            <w:vAlign w:val="center"/>
          </w:tcPr>
          <w:p w14:paraId="0B9F2AB9" w14:textId="49DB1012" w:rsidR="00E61A74" w:rsidRPr="004E6C8A" w:rsidRDefault="004E6C8A" w:rsidP="004E6C8A">
            <w:pPr>
              <w:pStyle w:val="tabela"/>
            </w:pPr>
            <w:r w:rsidRPr="004E6C8A">
              <w:t>1279,2</w:t>
            </w:r>
          </w:p>
        </w:tc>
        <w:tc>
          <w:tcPr>
            <w:tcW w:w="1131" w:type="dxa"/>
            <w:tcBorders>
              <w:top w:val="single" w:sz="2" w:space="0" w:color="000000"/>
              <w:left w:val="single" w:sz="2" w:space="0" w:color="000000"/>
              <w:bottom w:val="single" w:sz="2" w:space="0" w:color="000000"/>
              <w:right w:val="single" w:sz="2" w:space="0" w:color="000000"/>
            </w:tcBorders>
            <w:vAlign w:val="center"/>
          </w:tcPr>
          <w:p w14:paraId="7436A8C3" w14:textId="22590A53" w:rsidR="00E61A74" w:rsidRPr="004E6C8A" w:rsidRDefault="004E6C8A" w:rsidP="004E6C8A">
            <w:pPr>
              <w:pStyle w:val="tabela"/>
            </w:pPr>
            <w:r w:rsidRPr="004E6C8A">
              <w:t>1061,8</w:t>
            </w:r>
          </w:p>
        </w:tc>
        <w:tc>
          <w:tcPr>
            <w:tcW w:w="1151" w:type="dxa"/>
            <w:tcBorders>
              <w:top w:val="single" w:sz="2" w:space="0" w:color="000000"/>
              <w:left w:val="single" w:sz="2" w:space="0" w:color="000000"/>
              <w:bottom w:val="single" w:sz="2" w:space="0" w:color="000000"/>
              <w:right w:val="single" w:sz="2" w:space="0" w:color="000000"/>
            </w:tcBorders>
            <w:vAlign w:val="center"/>
          </w:tcPr>
          <w:p w14:paraId="6FF52B76" w14:textId="5613434D" w:rsidR="00E61A74" w:rsidRPr="004E6C8A" w:rsidRDefault="004E6C8A" w:rsidP="004E6C8A">
            <w:pPr>
              <w:pStyle w:val="tabela"/>
            </w:pPr>
            <w:r w:rsidRPr="004E6C8A">
              <w:t>1112,4</w:t>
            </w:r>
          </w:p>
        </w:tc>
        <w:tc>
          <w:tcPr>
            <w:tcW w:w="1151" w:type="dxa"/>
            <w:tcBorders>
              <w:top w:val="single" w:sz="2" w:space="0" w:color="000000"/>
              <w:left w:val="single" w:sz="2" w:space="0" w:color="000000"/>
              <w:bottom w:val="single" w:sz="2" w:space="0" w:color="000000"/>
              <w:right w:val="single" w:sz="2" w:space="0" w:color="000000"/>
            </w:tcBorders>
            <w:vAlign w:val="center"/>
          </w:tcPr>
          <w:p w14:paraId="2B9139FE" w14:textId="40207EC8" w:rsidR="00E61A74" w:rsidRPr="004E6C8A" w:rsidRDefault="004E6C8A" w:rsidP="004E6C8A">
            <w:pPr>
              <w:pStyle w:val="tabela"/>
            </w:pPr>
            <w:r w:rsidRPr="004E6C8A">
              <w:t>882,9</w:t>
            </w:r>
          </w:p>
        </w:tc>
        <w:tc>
          <w:tcPr>
            <w:tcW w:w="1794" w:type="dxa"/>
            <w:tcBorders>
              <w:top w:val="single" w:sz="2" w:space="0" w:color="000000"/>
              <w:left w:val="single" w:sz="2" w:space="0" w:color="000000"/>
              <w:bottom w:val="single" w:sz="2" w:space="0" w:color="000000"/>
              <w:right w:val="single" w:sz="2" w:space="0" w:color="000000"/>
            </w:tcBorders>
            <w:vAlign w:val="center"/>
          </w:tcPr>
          <w:p w14:paraId="7D6A7CF1" w14:textId="24B66F97" w:rsidR="00E61A74" w:rsidRPr="004E6C8A" w:rsidRDefault="004E6C8A" w:rsidP="004E6C8A">
            <w:pPr>
              <w:pStyle w:val="tabela"/>
            </w:pPr>
            <w:r w:rsidRPr="004E6C8A">
              <w:t>4336,3</w:t>
            </w:r>
          </w:p>
        </w:tc>
      </w:tr>
      <w:tr w:rsidR="00E61A74" w:rsidRPr="004E6C8A" w14:paraId="0C561F0E" w14:textId="77777777" w:rsidTr="004E6C8A">
        <w:trPr>
          <w:trHeight w:val="20"/>
        </w:trPr>
        <w:tc>
          <w:tcPr>
            <w:tcW w:w="1564" w:type="dxa"/>
            <w:tcBorders>
              <w:top w:val="single" w:sz="2" w:space="0" w:color="000000"/>
              <w:left w:val="single" w:sz="2" w:space="0" w:color="000000"/>
              <w:bottom w:val="single" w:sz="2" w:space="0" w:color="000000"/>
              <w:right w:val="single" w:sz="2" w:space="0" w:color="000000"/>
            </w:tcBorders>
            <w:vAlign w:val="center"/>
          </w:tcPr>
          <w:p w14:paraId="603A45A6" w14:textId="3BB8D2CC" w:rsidR="00E61A74" w:rsidRPr="004E6C8A" w:rsidRDefault="00E61A74" w:rsidP="004E6C8A">
            <w:pPr>
              <w:pStyle w:val="tabela"/>
            </w:pPr>
            <w:r w:rsidRPr="004E6C8A">
              <w:t>20</w:t>
            </w:r>
            <w:r w:rsidR="004E6C8A" w:rsidRPr="004E6C8A">
              <w:t>21</w:t>
            </w:r>
          </w:p>
        </w:tc>
        <w:tc>
          <w:tcPr>
            <w:tcW w:w="724" w:type="dxa"/>
            <w:tcBorders>
              <w:top w:val="single" w:sz="2" w:space="0" w:color="000000"/>
              <w:left w:val="single" w:sz="2" w:space="0" w:color="000000"/>
              <w:bottom w:val="single" w:sz="2" w:space="0" w:color="000000"/>
              <w:right w:val="single" w:sz="2" w:space="0" w:color="000000"/>
            </w:tcBorders>
            <w:vAlign w:val="center"/>
          </w:tcPr>
          <w:p w14:paraId="368EE286" w14:textId="77777777" w:rsidR="00E61A74" w:rsidRPr="004E6C8A" w:rsidRDefault="00E61A74" w:rsidP="004E6C8A">
            <w:pPr>
              <w:pStyle w:val="tabela"/>
            </w:pPr>
            <w:r w:rsidRPr="004E6C8A">
              <w:t>GJ</w:t>
            </w:r>
          </w:p>
        </w:tc>
        <w:tc>
          <w:tcPr>
            <w:tcW w:w="1132" w:type="dxa"/>
            <w:tcBorders>
              <w:top w:val="single" w:sz="2" w:space="0" w:color="000000"/>
              <w:left w:val="single" w:sz="2" w:space="0" w:color="000000"/>
              <w:bottom w:val="single" w:sz="2" w:space="0" w:color="000000"/>
              <w:right w:val="single" w:sz="2" w:space="0" w:color="000000"/>
            </w:tcBorders>
            <w:vAlign w:val="center"/>
          </w:tcPr>
          <w:p w14:paraId="2294F3C4" w14:textId="72F8FB62" w:rsidR="00E61A74" w:rsidRPr="004E6C8A" w:rsidRDefault="004E6C8A" w:rsidP="004E6C8A">
            <w:pPr>
              <w:pStyle w:val="tabela"/>
            </w:pPr>
            <w:r w:rsidRPr="004E6C8A">
              <w:t>876,2</w:t>
            </w:r>
          </w:p>
        </w:tc>
        <w:tc>
          <w:tcPr>
            <w:tcW w:w="1131" w:type="dxa"/>
            <w:tcBorders>
              <w:top w:val="single" w:sz="2" w:space="0" w:color="000000"/>
              <w:left w:val="single" w:sz="2" w:space="0" w:color="000000"/>
              <w:bottom w:val="single" w:sz="2" w:space="0" w:color="000000"/>
              <w:right w:val="single" w:sz="2" w:space="0" w:color="000000"/>
            </w:tcBorders>
            <w:vAlign w:val="center"/>
          </w:tcPr>
          <w:p w14:paraId="47586BD0" w14:textId="5BB4089E" w:rsidR="00E61A74" w:rsidRPr="004E6C8A" w:rsidRDefault="004E6C8A" w:rsidP="004E6C8A">
            <w:pPr>
              <w:pStyle w:val="tabela"/>
            </w:pPr>
            <w:r w:rsidRPr="004E6C8A">
              <w:t>425,5</w:t>
            </w:r>
          </w:p>
        </w:tc>
        <w:tc>
          <w:tcPr>
            <w:tcW w:w="1151" w:type="dxa"/>
            <w:tcBorders>
              <w:top w:val="single" w:sz="2" w:space="0" w:color="000000"/>
              <w:left w:val="single" w:sz="2" w:space="0" w:color="000000"/>
              <w:bottom w:val="single" w:sz="2" w:space="0" w:color="000000"/>
              <w:right w:val="single" w:sz="2" w:space="0" w:color="000000"/>
            </w:tcBorders>
            <w:vAlign w:val="center"/>
          </w:tcPr>
          <w:p w14:paraId="262CDA96" w14:textId="644FDB5A" w:rsidR="00E61A74" w:rsidRPr="004E6C8A" w:rsidRDefault="004E6C8A" w:rsidP="004E6C8A">
            <w:pPr>
              <w:pStyle w:val="tabela"/>
            </w:pPr>
            <w:r w:rsidRPr="004E6C8A">
              <w:t>877,9</w:t>
            </w:r>
          </w:p>
        </w:tc>
        <w:tc>
          <w:tcPr>
            <w:tcW w:w="1151" w:type="dxa"/>
            <w:tcBorders>
              <w:top w:val="single" w:sz="2" w:space="0" w:color="000000"/>
              <w:left w:val="single" w:sz="2" w:space="0" w:color="000000"/>
              <w:bottom w:val="single" w:sz="2" w:space="0" w:color="000000"/>
              <w:right w:val="single" w:sz="2" w:space="0" w:color="000000"/>
            </w:tcBorders>
            <w:vAlign w:val="center"/>
          </w:tcPr>
          <w:p w14:paraId="21CA8609" w14:textId="0EAA08E0" w:rsidR="00E61A74" w:rsidRPr="004E6C8A" w:rsidRDefault="004E6C8A" w:rsidP="004E6C8A">
            <w:pPr>
              <w:pStyle w:val="tabela"/>
            </w:pPr>
            <w:r w:rsidRPr="004E6C8A">
              <w:t>852,5</w:t>
            </w:r>
          </w:p>
        </w:tc>
        <w:tc>
          <w:tcPr>
            <w:tcW w:w="1794" w:type="dxa"/>
            <w:tcBorders>
              <w:top w:val="single" w:sz="2" w:space="0" w:color="000000"/>
              <w:left w:val="single" w:sz="2" w:space="0" w:color="000000"/>
              <w:bottom w:val="single" w:sz="2" w:space="0" w:color="000000"/>
              <w:right w:val="single" w:sz="2" w:space="0" w:color="000000"/>
            </w:tcBorders>
            <w:vAlign w:val="center"/>
          </w:tcPr>
          <w:p w14:paraId="7184BD11" w14:textId="25DAA462" w:rsidR="00E61A74" w:rsidRPr="004E6C8A" w:rsidRDefault="004E6C8A" w:rsidP="004E6C8A">
            <w:pPr>
              <w:pStyle w:val="tabela"/>
            </w:pPr>
            <w:r w:rsidRPr="004E6C8A">
              <w:t>3032,1</w:t>
            </w:r>
          </w:p>
        </w:tc>
      </w:tr>
      <w:tr w:rsidR="00E61A74" w:rsidRPr="004E6C8A" w14:paraId="29F15BAD" w14:textId="77777777" w:rsidTr="004E6C8A">
        <w:trPr>
          <w:trHeight w:val="20"/>
        </w:trPr>
        <w:tc>
          <w:tcPr>
            <w:tcW w:w="1564" w:type="dxa"/>
            <w:tcBorders>
              <w:top w:val="single" w:sz="2" w:space="0" w:color="000000"/>
              <w:left w:val="single" w:sz="2" w:space="0" w:color="000000"/>
              <w:bottom w:val="single" w:sz="2" w:space="0" w:color="000000"/>
              <w:right w:val="single" w:sz="2" w:space="0" w:color="000000"/>
            </w:tcBorders>
            <w:vAlign w:val="center"/>
          </w:tcPr>
          <w:p w14:paraId="5EF20286" w14:textId="7398AA6B" w:rsidR="00E61A74" w:rsidRPr="004E6C8A" w:rsidRDefault="00E61A74" w:rsidP="004E6C8A">
            <w:pPr>
              <w:pStyle w:val="tabela"/>
            </w:pPr>
            <w:r w:rsidRPr="004E6C8A">
              <w:t>20</w:t>
            </w:r>
            <w:r w:rsidR="004E6C8A" w:rsidRPr="004E6C8A">
              <w:t>22</w:t>
            </w:r>
          </w:p>
        </w:tc>
        <w:tc>
          <w:tcPr>
            <w:tcW w:w="724" w:type="dxa"/>
            <w:tcBorders>
              <w:top w:val="single" w:sz="2" w:space="0" w:color="000000"/>
              <w:left w:val="single" w:sz="2" w:space="0" w:color="000000"/>
              <w:bottom w:val="single" w:sz="2" w:space="0" w:color="000000"/>
              <w:right w:val="single" w:sz="2" w:space="0" w:color="000000"/>
            </w:tcBorders>
            <w:vAlign w:val="center"/>
          </w:tcPr>
          <w:p w14:paraId="0557AF7E" w14:textId="77777777" w:rsidR="00E61A74" w:rsidRPr="004E6C8A" w:rsidRDefault="00E61A74" w:rsidP="004E6C8A">
            <w:pPr>
              <w:pStyle w:val="tabela"/>
            </w:pPr>
            <w:r w:rsidRPr="004E6C8A">
              <w:t>GJ</w:t>
            </w:r>
          </w:p>
        </w:tc>
        <w:tc>
          <w:tcPr>
            <w:tcW w:w="1132" w:type="dxa"/>
            <w:tcBorders>
              <w:top w:val="single" w:sz="2" w:space="0" w:color="000000"/>
              <w:left w:val="single" w:sz="2" w:space="0" w:color="000000"/>
              <w:bottom w:val="single" w:sz="2" w:space="0" w:color="000000"/>
              <w:right w:val="single" w:sz="2" w:space="0" w:color="000000"/>
            </w:tcBorders>
            <w:vAlign w:val="center"/>
          </w:tcPr>
          <w:p w14:paraId="0FF41BF7" w14:textId="00746805" w:rsidR="00E61A74" w:rsidRPr="004E6C8A" w:rsidRDefault="004E6C8A" w:rsidP="004E6C8A">
            <w:pPr>
              <w:pStyle w:val="tabela"/>
            </w:pPr>
            <w:r w:rsidRPr="004E6C8A">
              <w:t>608,1</w:t>
            </w:r>
          </w:p>
        </w:tc>
        <w:tc>
          <w:tcPr>
            <w:tcW w:w="1131" w:type="dxa"/>
            <w:tcBorders>
              <w:top w:val="single" w:sz="2" w:space="0" w:color="000000"/>
              <w:left w:val="single" w:sz="2" w:space="0" w:color="000000"/>
              <w:bottom w:val="single" w:sz="2" w:space="0" w:color="000000"/>
              <w:right w:val="single" w:sz="2" w:space="0" w:color="000000"/>
            </w:tcBorders>
            <w:vAlign w:val="center"/>
          </w:tcPr>
          <w:p w14:paraId="22E18622" w14:textId="49FC1797" w:rsidR="00E61A74" w:rsidRPr="004E6C8A" w:rsidRDefault="004E6C8A" w:rsidP="004E6C8A">
            <w:pPr>
              <w:pStyle w:val="tabela"/>
            </w:pPr>
            <w:r w:rsidRPr="004E6C8A">
              <w:t>565,9</w:t>
            </w:r>
          </w:p>
        </w:tc>
        <w:tc>
          <w:tcPr>
            <w:tcW w:w="1151" w:type="dxa"/>
            <w:tcBorders>
              <w:top w:val="single" w:sz="2" w:space="0" w:color="000000"/>
              <w:left w:val="single" w:sz="2" w:space="0" w:color="000000"/>
              <w:bottom w:val="single" w:sz="2" w:space="0" w:color="000000"/>
              <w:right w:val="single" w:sz="2" w:space="0" w:color="000000"/>
            </w:tcBorders>
            <w:vAlign w:val="center"/>
          </w:tcPr>
          <w:p w14:paraId="40E3910E" w14:textId="7129F653" w:rsidR="00E61A74" w:rsidRPr="004E6C8A" w:rsidRDefault="004E6C8A" w:rsidP="004E6C8A">
            <w:pPr>
              <w:pStyle w:val="tabela"/>
            </w:pPr>
            <w:r w:rsidRPr="004E6C8A">
              <w:t>547,4</w:t>
            </w:r>
          </w:p>
        </w:tc>
        <w:tc>
          <w:tcPr>
            <w:tcW w:w="1151" w:type="dxa"/>
            <w:tcBorders>
              <w:top w:val="single" w:sz="2" w:space="0" w:color="000000"/>
              <w:left w:val="single" w:sz="2" w:space="0" w:color="000000"/>
              <w:bottom w:val="single" w:sz="2" w:space="0" w:color="000000"/>
              <w:right w:val="single" w:sz="2" w:space="0" w:color="000000"/>
            </w:tcBorders>
            <w:vAlign w:val="center"/>
          </w:tcPr>
          <w:p w14:paraId="7540A398" w14:textId="37558EC4" w:rsidR="00E61A74" w:rsidRPr="004E6C8A" w:rsidRDefault="004E6C8A" w:rsidP="004E6C8A">
            <w:pPr>
              <w:pStyle w:val="tabela"/>
            </w:pPr>
            <w:r w:rsidRPr="004E6C8A">
              <w:t>536,2</w:t>
            </w:r>
          </w:p>
        </w:tc>
        <w:tc>
          <w:tcPr>
            <w:tcW w:w="1794" w:type="dxa"/>
            <w:tcBorders>
              <w:top w:val="single" w:sz="2" w:space="0" w:color="000000"/>
              <w:left w:val="single" w:sz="2" w:space="0" w:color="000000"/>
              <w:bottom w:val="single" w:sz="2" w:space="0" w:color="000000"/>
              <w:right w:val="single" w:sz="2" w:space="0" w:color="000000"/>
            </w:tcBorders>
            <w:vAlign w:val="center"/>
          </w:tcPr>
          <w:p w14:paraId="4BD0F26F" w14:textId="6C28EA9E" w:rsidR="00E61A74" w:rsidRPr="004E6C8A" w:rsidRDefault="004E6C8A" w:rsidP="004E6C8A">
            <w:pPr>
              <w:pStyle w:val="tabela"/>
            </w:pPr>
            <w:r w:rsidRPr="004E6C8A">
              <w:t>2257,6</w:t>
            </w:r>
          </w:p>
        </w:tc>
      </w:tr>
      <w:tr w:rsidR="00E61A74" w:rsidRPr="004E6C8A" w14:paraId="44DEA903" w14:textId="77777777" w:rsidTr="004E6C8A">
        <w:trPr>
          <w:trHeight w:val="20"/>
        </w:trPr>
        <w:tc>
          <w:tcPr>
            <w:tcW w:w="1564" w:type="dxa"/>
            <w:tcBorders>
              <w:top w:val="single" w:sz="2" w:space="0" w:color="000000"/>
              <w:left w:val="single" w:sz="2" w:space="0" w:color="000000"/>
              <w:bottom w:val="single" w:sz="2" w:space="0" w:color="000000"/>
              <w:right w:val="single" w:sz="2" w:space="0" w:color="000000"/>
            </w:tcBorders>
            <w:vAlign w:val="center"/>
          </w:tcPr>
          <w:p w14:paraId="2B56BD09" w14:textId="0D3D441B" w:rsidR="00E61A74" w:rsidRPr="004E6C8A" w:rsidRDefault="00E61A74" w:rsidP="004E6C8A">
            <w:pPr>
              <w:pStyle w:val="tabela"/>
            </w:pPr>
            <w:r w:rsidRPr="004E6C8A">
              <w:t>20</w:t>
            </w:r>
            <w:r w:rsidR="004E6C8A" w:rsidRPr="004E6C8A">
              <w:t>23</w:t>
            </w:r>
          </w:p>
        </w:tc>
        <w:tc>
          <w:tcPr>
            <w:tcW w:w="724" w:type="dxa"/>
            <w:tcBorders>
              <w:top w:val="single" w:sz="2" w:space="0" w:color="000000"/>
              <w:left w:val="single" w:sz="2" w:space="0" w:color="000000"/>
              <w:bottom w:val="single" w:sz="2" w:space="0" w:color="000000"/>
              <w:right w:val="single" w:sz="2" w:space="0" w:color="000000"/>
            </w:tcBorders>
            <w:vAlign w:val="center"/>
          </w:tcPr>
          <w:p w14:paraId="399EDD29" w14:textId="77777777" w:rsidR="00E61A74" w:rsidRPr="004E6C8A" w:rsidRDefault="00E61A74" w:rsidP="004E6C8A">
            <w:pPr>
              <w:pStyle w:val="tabela"/>
            </w:pPr>
            <w:r w:rsidRPr="004E6C8A">
              <w:t>GJ</w:t>
            </w:r>
          </w:p>
        </w:tc>
        <w:tc>
          <w:tcPr>
            <w:tcW w:w="1132" w:type="dxa"/>
            <w:tcBorders>
              <w:top w:val="single" w:sz="2" w:space="0" w:color="000000"/>
              <w:left w:val="single" w:sz="2" w:space="0" w:color="000000"/>
              <w:bottom w:val="single" w:sz="2" w:space="0" w:color="000000"/>
              <w:right w:val="single" w:sz="2" w:space="0" w:color="000000"/>
            </w:tcBorders>
            <w:vAlign w:val="center"/>
          </w:tcPr>
          <w:p w14:paraId="1E972E09" w14:textId="3D791341" w:rsidR="00E61A74" w:rsidRPr="004E6C8A" w:rsidRDefault="004E6C8A" w:rsidP="004E6C8A">
            <w:pPr>
              <w:pStyle w:val="tabela"/>
            </w:pPr>
            <w:r w:rsidRPr="004E6C8A">
              <w:t>603,4</w:t>
            </w:r>
          </w:p>
        </w:tc>
        <w:tc>
          <w:tcPr>
            <w:tcW w:w="1131" w:type="dxa"/>
            <w:tcBorders>
              <w:top w:val="single" w:sz="2" w:space="0" w:color="000000"/>
              <w:left w:val="single" w:sz="2" w:space="0" w:color="000000"/>
              <w:bottom w:val="single" w:sz="2" w:space="0" w:color="000000"/>
              <w:right w:val="single" w:sz="2" w:space="0" w:color="000000"/>
            </w:tcBorders>
            <w:vAlign w:val="center"/>
          </w:tcPr>
          <w:p w14:paraId="28CDD554" w14:textId="46480C9A" w:rsidR="00E61A74" w:rsidRPr="004E6C8A" w:rsidRDefault="004E6C8A" w:rsidP="004E6C8A">
            <w:pPr>
              <w:pStyle w:val="tabela"/>
            </w:pPr>
            <w:r w:rsidRPr="004E6C8A">
              <w:t>449</w:t>
            </w:r>
          </w:p>
        </w:tc>
        <w:tc>
          <w:tcPr>
            <w:tcW w:w="1151" w:type="dxa"/>
            <w:tcBorders>
              <w:top w:val="single" w:sz="2" w:space="0" w:color="000000"/>
              <w:left w:val="single" w:sz="2" w:space="0" w:color="000000"/>
              <w:bottom w:val="single" w:sz="2" w:space="0" w:color="000000"/>
              <w:right w:val="single" w:sz="2" w:space="0" w:color="000000"/>
            </w:tcBorders>
            <w:vAlign w:val="center"/>
          </w:tcPr>
          <w:p w14:paraId="7B7DCAFC" w14:textId="7B7FD539" w:rsidR="00E61A74" w:rsidRPr="004E6C8A" w:rsidRDefault="004E6C8A" w:rsidP="004E6C8A">
            <w:pPr>
              <w:pStyle w:val="tabela"/>
            </w:pPr>
            <w:r w:rsidRPr="004E6C8A">
              <w:t>497,1</w:t>
            </w:r>
          </w:p>
        </w:tc>
        <w:tc>
          <w:tcPr>
            <w:tcW w:w="1151" w:type="dxa"/>
            <w:tcBorders>
              <w:top w:val="single" w:sz="2" w:space="0" w:color="000000"/>
              <w:left w:val="single" w:sz="2" w:space="0" w:color="000000"/>
              <w:bottom w:val="single" w:sz="2" w:space="0" w:color="000000"/>
              <w:right w:val="single" w:sz="2" w:space="0" w:color="000000"/>
            </w:tcBorders>
            <w:vAlign w:val="center"/>
          </w:tcPr>
          <w:p w14:paraId="23E10CBA" w14:textId="3B9B6085" w:rsidR="00E61A74" w:rsidRPr="004E6C8A" w:rsidRDefault="004E6C8A" w:rsidP="004E6C8A">
            <w:pPr>
              <w:pStyle w:val="tabela"/>
            </w:pPr>
            <w:r w:rsidRPr="004E6C8A">
              <w:t>513,2</w:t>
            </w:r>
          </w:p>
        </w:tc>
        <w:tc>
          <w:tcPr>
            <w:tcW w:w="1794" w:type="dxa"/>
            <w:tcBorders>
              <w:top w:val="single" w:sz="2" w:space="0" w:color="000000"/>
              <w:left w:val="single" w:sz="2" w:space="0" w:color="000000"/>
              <w:bottom w:val="single" w:sz="2" w:space="0" w:color="000000"/>
              <w:right w:val="single" w:sz="2" w:space="0" w:color="000000"/>
            </w:tcBorders>
            <w:vAlign w:val="center"/>
          </w:tcPr>
          <w:p w14:paraId="0BB1F3B2" w14:textId="58981BE7" w:rsidR="00E61A74" w:rsidRPr="004E6C8A" w:rsidRDefault="004E6C8A" w:rsidP="004E6C8A">
            <w:pPr>
              <w:pStyle w:val="tabela"/>
            </w:pPr>
            <w:r w:rsidRPr="004E6C8A">
              <w:t>2062,7</w:t>
            </w:r>
          </w:p>
        </w:tc>
      </w:tr>
    </w:tbl>
    <w:p w14:paraId="2D06BE85" w14:textId="7509BB46" w:rsidR="00E61A74" w:rsidRPr="005C0435" w:rsidRDefault="00E61A74" w:rsidP="00E61A74">
      <w:pPr>
        <w:pStyle w:val="Legenda"/>
      </w:pPr>
      <w:r w:rsidRPr="005C0435">
        <w:t>Źródło: Miejskie Przedsiębiorstwo Oczyszczania</w:t>
      </w:r>
      <w:r w:rsidR="002A7A84">
        <w:t xml:space="preserve"> w Toruniu Sp. z o.o.</w:t>
      </w:r>
    </w:p>
    <w:p w14:paraId="1C27068F" w14:textId="34E81C6C" w:rsidR="004E6C8A" w:rsidRDefault="004E6C8A" w:rsidP="00BA5A15">
      <w:pPr>
        <w:pStyle w:val="Styl2"/>
      </w:pPr>
      <w:r>
        <w:t>Ilość energii wytworzonej w biogazowni uzależniona jest od wydajności wysypiska w biogaz. W</w:t>
      </w:r>
      <w:r w:rsidR="00E42E2F">
        <w:t> </w:t>
      </w:r>
      <w:r>
        <w:t>ostatnich latach w związku ze starzeniem się wysypiska i zmniejszeniem ilości przykazywanych odpadów na wysypisko ilość odbieranego biogazu spada co przekłada się także na spadek produkcji ciepła i energii elektrycznej.</w:t>
      </w:r>
    </w:p>
    <w:p w14:paraId="2C8773D1" w14:textId="04F2E2B9" w:rsidR="00BA5A15" w:rsidRDefault="00BA5A15" w:rsidP="00BA5A15">
      <w:pPr>
        <w:pStyle w:val="Styl2"/>
        <w:rPr>
          <w:rFonts w:ascii="Verdana" w:hAnsi="Verdana"/>
          <w:sz w:val="20"/>
          <w:szCs w:val="22"/>
        </w:rPr>
      </w:pPr>
      <w:r w:rsidRPr="00BA5A15">
        <w:t xml:space="preserve">Elektrociepłownia biogazowa MPO Sp. z o.o. przyłączona jest to </w:t>
      </w:r>
      <w:proofErr w:type="spellStart"/>
      <w:r w:rsidRPr="00BA5A15">
        <w:t>msc</w:t>
      </w:r>
      <w:proofErr w:type="spellEnd"/>
      <w:r w:rsidRPr="00BA5A15">
        <w:t xml:space="preserve"> poprzez komorę D4.12s zlokalizowaną w północnej części miasta przy ul. Kociewskiej</w:t>
      </w:r>
      <w:r>
        <w:t>. Komora</w:t>
      </w:r>
      <w:r w:rsidRPr="00C20DE8">
        <w:t xml:space="preserve"> </w:t>
      </w:r>
      <w:r w:rsidR="006C1F40" w:rsidRPr="00C20DE8">
        <w:t>wypo</w:t>
      </w:r>
      <w:r w:rsidR="006C1F40">
        <w:t>sażo</w:t>
      </w:r>
      <w:r w:rsidR="006C1F40" w:rsidRPr="00C20DE8">
        <w:t>na</w:t>
      </w:r>
      <w:r w:rsidRPr="00C20DE8">
        <w:t xml:space="preserve"> </w:t>
      </w:r>
      <w:r>
        <w:t xml:space="preserve">jest </w:t>
      </w:r>
      <w:r w:rsidRPr="00C20DE8">
        <w:t xml:space="preserve">w kulową armaturę </w:t>
      </w:r>
      <w:r w:rsidRPr="00BA5A15">
        <w:t xml:space="preserve">odcinającą. Źródło ciepła jest przyłączone </w:t>
      </w:r>
      <w:r w:rsidR="007C5743" w:rsidRPr="00BA5A15">
        <w:t>siecią w</w:t>
      </w:r>
      <w:r w:rsidRPr="00BA5A15">
        <w:t xml:space="preserve"> technologii preizolowanej o średnicy DN 100. Wyprowadzenie ciepła z komory do odbiorców siecią preizolowaną DN 350. Moc przyłączeniowa źródła innego przedsiębiorstwa 0</w:t>
      </w:r>
      <w:r>
        <w:t>,</w:t>
      </w:r>
      <w:r w:rsidRPr="00BA5A15">
        <w:t>973 MW</w:t>
      </w:r>
      <w:r>
        <w:t>.</w:t>
      </w:r>
      <w:r w:rsidRPr="00BA5A15">
        <w:t xml:space="preserve"> Ilość ciepła dostarczonego do systemu </w:t>
      </w:r>
      <w:r>
        <w:t xml:space="preserve">w 2023 r. wyniosła </w:t>
      </w:r>
      <w:r w:rsidRPr="00BA5A15">
        <w:t xml:space="preserve"> </w:t>
      </w:r>
      <w:r>
        <w:t xml:space="preserve"> 1 731 GJ</w:t>
      </w:r>
      <w:r w:rsidRPr="00BA5A15">
        <w:t>.</w:t>
      </w:r>
    </w:p>
    <w:p w14:paraId="16BA2454" w14:textId="2D09285C" w:rsidR="000A13E6" w:rsidRPr="00FF4B81" w:rsidRDefault="002A7A84" w:rsidP="002A7A84">
      <w:pPr>
        <w:pStyle w:val="Nagwek2"/>
      </w:pPr>
      <w:bookmarkStart w:id="170" w:name="_Toc174000503"/>
      <w:r>
        <w:t>Miejski system ciepłowniczy</w:t>
      </w:r>
      <w:bookmarkEnd w:id="170"/>
    </w:p>
    <w:p w14:paraId="74520787" w14:textId="3712ABDA" w:rsidR="00355878" w:rsidRDefault="002A7A84" w:rsidP="002A7A84">
      <w:pPr>
        <w:rPr>
          <w:rFonts w:asciiTheme="minorHAnsi" w:hAnsiTheme="minorHAnsi" w:cstheme="minorHAnsi"/>
        </w:rPr>
      </w:pPr>
      <w:bookmarkStart w:id="171" w:name="_Hlk55820315"/>
      <w:r>
        <w:rPr>
          <w:rFonts w:asciiTheme="minorHAnsi" w:hAnsiTheme="minorHAnsi" w:cstheme="minorHAnsi"/>
        </w:rPr>
        <w:t>Właścicielem miejskiego systemu ciepłownicze</w:t>
      </w:r>
      <w:r w:rsidR="00076DA0">
        <w:rPr>
          <w:rFonts w:asciiTheme="minorHAnsi" w:hAnsiTheme="minorHAnsi" w:cstheme="minorHAnsi"/>
        </w:rPr>
        <w:t>go</w:t>
      </w:r>
      <w:r>
        <w:rPr>
          <w:rFonts w:asciiTheme="minorHAnsi" w:hAnsiTheme="minorHAnsi" w:cstheme="minorHAnsi"/>
        </w:rPr>
        <w:t xml:space="preserve"> jest PGE Toruń</w:t>
      </w:r>
      <w:r w:rsidR="00076DA0">
        <w:rPr>
          <w:rFonts w:asciiTheme="minorHAnsi" w:hAnsiTheme="minorHAnsi" w:cstheme="minorHAnsi"/>
        </w:rPr>
        <w:t>.</w:t>
      </w:r>
      <w:r>
        <w:rPr>
          <w:rFonts w:asciiTheme="minorHAnsi" w:hAnsiTheme="minorHAnsi" w:cstheme="minorHAnsi"/>
        </w:rPr>
        <w:t xml:space="preserve"> Firma działa w oparciu o koncesje:</w:t>
      </w:r>
    </w:p>
    <w:p w14:paraId="7771B2E7" w14:textId="77777777" w:rsidR="002A7A84" w:rsidRPr="00D30484" w:rsidRDefault="002A7A84" w:rsidP="00791968">
      <w:pPr>
        <w:pStyle w:val="Styl2"/>
        <w:numPr>
          <w:ilvl w:val="0"/>
          <w:numId w:val="60"/>
        </w:numPr>
      </w:pPr>
      <w:r w:rsidRPr="00D30484">
        <w:lastRenderedPageBreak/>
        <w:t>przesyłanie i dystrybucja ciepła – decyzja nr PCC/403/1333/U/1/98/AP z 26.10.1998 r. – ostatnia aktualizacja z dnia 4.01.2024 r. Koncesja udzielona do 31.12.2025 r. (</w:t>
      </w:r>
      <w:proofErr w:type="spellStart"/>
      <w:r w:rsidRPr="00D30484">
        <w:t>msc</w:t>
      </w:r>
      <w:proofErr w:type="spellEnd"/>
      <w:r w:rsidRPr="00D30484">
        <w:t>, sieć przy ulicy Idzikowskiego, sieć przy ulicy Strzałowej),</w:t>
      </w:r>
    </w:p>
    <w:p w14:paraId="5FE93B3B" w14:textId="77777777" w:rsidR="002A7A84" w:rsidRPr="00D30484" w:rsidRDefault="002A7A84" w:rsidP="00791968">
      <w:pPr>
        <w:pStyle w:val="Styl2"/>
        <w:numPr>
          <w:ilvl w:val="0"/>
          <w:numId w:val="60"/>
        </w:numPr>
      </w:pPr>
      <w:r w:rsidRPr="00D30484">
        <w:t>obrót ciepłem – decyzja nr OCC/394/1333/W/OPO/2022/RDr1 z 20.06.2022 r. Koncesja udzielona do 31.12.2037 r. (sprzedaż ciepła zakupionego w obcych źródłach).</w:t>
      </w:r>
    </w:p>
    <w:p w14:paraId="2144473E" w14:textId="16B45240" w:rsidR="00076DA0" w:rsidRDefault="00076DA0" w:rsidP="00076DA0">
      <w:pPr>
        <w:pStyle w:val="Styl2"/>
      </w:pPr>
      <w:r w:rsidRPr="002A7A84">
        <w:t>Spółka jest właścicielem sieci ciepłowniczych. Łączna długość sieci ciepłowniczy</w:t>
      </w:r>
      <w:r>
        <w:t>ch</w:t>
      </w:r>
      <w:r w:rsidRPr="002A7A84">
        <w:t xml:space="preserve"> to ok. 270 km, z</w:t>
      </w:r>
      <w:r w:rsidR="00DB472C">
        <w:t> </w:t>
      </w:r>
      <w:r w:rsidRPr="00076DA0">
        <w:t>czego</w:t>
      </w:r>
      <w:r w:rsidRPr="002A7A84">
        <w:t xml:space="preserve"> ok. 247 km stanowią sieci wysokoparametrowe, w tym: 172 km to sieci preizolowane. Maksymalna średnica magistrali to Ø 900 mm. </w:t>
      </w:r>
    </w:p>
    <w:p w14:paraId="52A1FC01" w14:textId="05E18F28" w:rsidR="002A7A84" w:rsidRDefault="002A7A84" w:rsidP="002A7A84">
      <w:pPr>
        <w:pStyle w:val="Legenda"/>
        <w:keepNext/>
      </w:pPr>
      <w:bookmarkStart w:id="172" w:name="_Toc175641964"/>
      <w:r>
        <w:t xml:space="preserve">Tabela </w:t>
      </w:r>
      <w:r w:rsidR="0054520A">
        <w:fldChar w:fldCharType="begin"/>
      </w:r>
      <w:r w:rsidR="0054520A">
        <w:instrText xml:space="preserve"> SE</w:instrText>
      </w:r>
      <w:r w:rsidR="0054520A">
        <w:instrText xml:space="preserve">Q Tabela \* ARABIC </w:instrText>
      </w:r>
      <w:r w:rsidR="0054520A">
        <w:fldChar w:fldCharType="separate"/>
      </w:r>
      <w:r w:rsidR="00B61AD0">
        <w:rPr>
          <w:noProof/>
        </w:rPr>
        <w:t>15</w:t>
      </w:r>
      <w:r w:rsidR="0054520A">
        <w:rPr>
          <w:noProof/>
        </w:rPr>
        <w:fldChar w:fldCharType="end"/>
      </w:r>
      <w:r>
        <w:t xml:space="preserve"> Charakterystyka sieci wysokotemperaturowej miejskiej sieci ciepłowniczej</w:t>
      </w:r>
      <w:bookmarkEnd w:id="172"/>
    </w:p>
    <w:tbl>
      <w:tblPr>
        <w:tblW w:w="9452" w:type="dxa"/>
        <w:tblLayout w:type="fixed"/>
        <w:tblCellMar>
          <w:left w:w="70" w:type="dxa"/>
          <w:right w:w="70" w:type="dxa"/>
        </w:tblCellMar>
        <w:tblLook w:val="04A0" w:firstRow="1" w:lastRow="0" w:firstColumn="1" w:lastColumn="0" w:noHBand="0" w:noVBand="1"/>
      </w:tblPr>
      <w:tblGrid>
        <w:gridCol w:w="1721"/>
        <w:gridCol w:w="1116"/>
        <w:gridCol w:w="1116"/>
        <w:gridCol w:w="1116"/>
        <w:gridCol w:w="1116"/>
        <w:gridCol w:w="1116"/>
        <w:gridCol w:w="1116"/>
        <w:gridCol w:w="1035"/>
      </w:tblGrid>
      <w:tr w:rsidR="002A7A84" w:rsidRPr="002A7A84" w14:paraId="3FA0DE2C" w14:textId="77777777" w:rsidTr="00FE6815">
        <w:trPr>
          <w:trHeight w:val="246"/>
          <w:tblHeader/>
        </w:trPr>
        <w:tc>
          <w:tcPr>
            <w:tcW w:w="1721"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FDA983E" w14:textId="77777777" w:rsidR="002A7A84" w:rsidRPr="002A7A84" w:rsidRDefault="002A7A84" w:rsidP="002A7A84">
            <w:pPr>
              <w:pStyle w:val="tabela"/>
            </w:pPr>
            <w:r w:rsidRPr="002A7A84">
              <w:t>Typ konstrukcji</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0F438F" w14:textId="77777777" w:rsidR="002A7A84" w:rsidRPr="002A7A84" w:rsidRDefault="002A7A84" w:rsidP="002A7A84">
            <w:pPr>
              <w:pStyle w:val="tabela"/>
            </w:pPr>
            <w:r w:rsidRPr="002A7A84">
              <w:t>(MPM) Średnica nominalna</w:t>
            </w:r>
            <w:r w:rsidRPr="002A7A84">
              <w:br/>
              <w:t>[mm]</w:t>
            </w:r>
          </w:p>
        </w:tc>
        <w:tc>
          <w:tcPr>
            <w:tcW w:w="5580" w:type="dxa"/>
            <w:gridSpan w:val="5"/>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49FB844" w14:textId="77777777" w:rsidR="002A7A84" w:rsidRPr="002A7A84" w:rsidRDefault="002A7A84" w:rsidP="002A7A84">
            <w:pPr>
              <w:pStyle w:val="tabela"/>
            </w:pPr>
            <w:r w:rsidRPr="002A7A84">
              <w:t>Wiek</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6CD129" w14:textId="77777777" w:rsidR="002A7A84" w:rsidRPr="002A7A84" w:rsidRDefault="002A7A84" w:rsidP="002A7A84">
            <w:pPr>
              <w:pStyle w:val="tabela"/>
            </w:pPr>
            <w:r w:rsidRPr="002A7A84">
              <w:t>RAZEM</w:t>
            </w:r>
            <w:r w:rsidRPr="002A7A84">
              <w:br/>
              <w:t>[</w:t>
            </w:r>
            <w:proofErr w:type="spellStart"/>
            <w:r w:rsidRPr="002A7A84">
              <w:t>mb</w:t>
            </w:r>
            <w:proofErr w:type="spellEnd"/>
            <w:r w:rsidRPr="002A7A84">
              <w:t>]</w:t>
            </w:r>
          </w:p>
        </w:tc>
      </w:tr>
      <w:tr w:rsidR="002A7A84" w:rsidRPr="002A7A84" w14:paraId="3B557D6D" w14:textId="77777777" w:rsidTr="00FE6815">
        <w:trPr>
          <w:trHeight w:val="561"/>
        </w:trPr>
        <w:tc>
          <w:tcPr>
            <w:tcW w:w="1721"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781461" w14:textId="77777777" w:rsidR="002A7A84" w:rsidRPr="002A7A84" w:rsidRDefault="002A7A84" w:rsidP="002A7A84">
            <w:pPr>
              <w:pStyle w:val="tabela"/>
            </w:pPr>
          </w:p>
        </w:tc>
        <w:tc>
          <w:tcPr>
            <w:tcW w:w="1116"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2EB29146" w14:textId="77777777" w:rsidR="002A7A84" w:rsidRPr="002A7A84" w:rsidRDefault="002A7A84" w:rsidP="002A7A84">
            <w:pPr>
              <w:pStyle w:val="tabela"/>
            </w:pPr>
          </w:p>
        </w:tc>
        <w:tc>
          <w:tcPr>
            <w:tcW w:w="111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37C0193" w14:textId="77777777" w:rsidR="002A7A84" w:rsidRPr="002A7A84" w:rsidRDefault="002A7A84" w:rsidP="002A7A84">
            <w:pPr>
              <w:pStyle w:val="tabela"/>
            </w:pPr>
            <w:r w:rsidRPr="002A7A84">
              <w:t>&gt;40 lat</w:t>
            </w:r>
            <w:r w:rsidRPr="002A7A84">
              <w:br/>
              <w:t>[</w:t>
            </w:r>
            <w:proofErr w:type="spellStart"/>
            <w:r w:rsidRPr="002A7A84">
              <w:t>mb</w:t>
            </w:r>
            <w:proofErr w:type="spellEnd"/>
            <w:r w:rsidRPr="002A7A84">
              <w:t>]</w:t>
            </w:r>
          </w:p>
        </w:tc>
        <w:tc>
          <w:tcPr>
            <w:tcW w:w="111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7552166" w14:textId="77777777" w:rsidR="002A7A84" w:rsidRPr="002A7A84" w:rsidRDefault="002A7A84" w:rsidP="002A7A84">
            <w:pPr>
              <w:pStyle w:val="tabela"/>
            </w:pPr>
            <w:r w:rsidRPr="002A7A84">
              <w:t>30-40 lat</w:t>
            </w:r>
            <w:r w:rsidRPr="002A7A84">
              <w:br/>
              <w:t>[</w:t>
            </w:r>
            <w:proofErr w:type="spellStart"/>
            <w:r w:rsidRPr="002A7A84">
              <w:t>mb</w:t>
            </w:r>
            <w:proofErr w:type="spellEnd"/>
            <w:r w:rsidRPr="002A7A84">
              <w:t>]</w:t>
            </w:r>
          </w:p>
        </w:tc>
        <w:tc>
          <w:tcPr>
            <w:tcW w:w="111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7EEF3FD" w14:textId="77777777" w:rsidR="002A7A84" w:rsidRPr="002A7A84" w:rsidRDefault="002A7A84" w:rsidP="002A7A84">
            <w:pPr>
              <w:pStyle w:val="tabela"/>
            </w:pPr>
            <w:r w:rsidRPr="002A7A84">
              <w:t>30-20 lat</w:t>
            </w:r>
            <w:r w:rsidRPr="002A7A84">
              <w:br/>
              <w:t>[</w:t>
            </w:r>
            <w:proofErr w:type="spellStart"/>
            <w:r w:rsidRPr="002A7A84">
              <w:t>mb</w:t>
            </w:r>
            <w:proofErr w:type="spellEnd"/>
            <w:r w:rsidRPr="002A7A84">
              <w:t>]</w:t>
            </w:r>
          </w:p>
        </w:tc>
        <w:tc>
          <w:tcPr>
            <w:tcW w:w="111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512F1A5" w14:textId="77777777" w:rsidR="002A7A84" w:rsidRPr="002A7A84" w:rsidRDefault="002A7A84" w:rsidP="002A7A84">
            <w:pPr>
              <w:pStyle w:val="tabela"/>
            </w:pPr>
            <w:r w:rsidRPr="002A7A84">
              <w:t>20-10 lat</w:t>
            </w:r>
            <w:r w:rsidRPr="002A7A84">
              <w:br/>
              <w:t>[</w:t>
            </w:r>
            <w:proofErr w:type="spellStart"/>
            <w:r w:rsidRPr="002A7A84">
              <w:t>mb</w:t>
            </w:r>
            <w:proofErr w:type="spellEnd"/>
            <w:r w:rsidRPr="002A7A84">
              <w:t>]</w:t>
            </w:r>
          </w:p>
        </w:tc>
        <w:tc>
          <w:tcPr>
            <w:tcW w:w="111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2CD44C0" w14:textId="77777777" w:rsidR="002A7A84" w:rsidRPr="002A7A84" w:rsidRDefault="002A7A84" w:rsidP="002A7A84">
            <w:pPr>
              <w:pStyle w:val="tabela"/>
            </w:pPr>
            <w:r w:rsidRPr="002A7A84">
              <w:t xml:space="preserve">10-0 lat </w:t>
            </w:r>
            <w:r w:rsidRPr="002A7A84">
              <w:br/>
              <w:t>[</w:t>
            </w:r>
            <w:proofErr w:type="spellStart"/>
            <w:r w:rsidRPr="002A7A84">
              <w:t>mb</w:t>
            </w:r>
            <w:proofErr w:type="spellEnd"/>
            <w:r w:rsidRPr="002A7A84">
              <w:t>]</w:t>
            </w:r>
          </w:p>
        </w:tc>
        <w:tc>
          <w:tcPr>
            <w:tcW w:w="103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D32C41" w14:textId="77777777" w:rsidR="002A7A84" w:rsidRPr="002A7A84" w:rsidRDefault="002A7A84" w:rsidP="002A7A84">
            <w:pPr>
              <w:pStyle w:val="tabela"/>
            </w:pPr>
          </w:p>
        </w:tc>
      </w:tr>
      <w:tr w:rsidR="002A7A84" w:rsidRPr="002A7A84" w14:paraId="0903608D" w14:textId="77777777" w:rsidTr="00A237D1">
        <w:trPr>
          <w:trHeight w:val="288"/>
        </w:trPr>
        <w:tc>
          <w:tcPr>
            <w:tcW w:w="17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980D5" w14:textId="77777777" w:rsidR="002A7A84" w:rsidRPr="002A7A84" w:rsidRDefault="002A7A84" w:rsidP="002A7A84">
            <w:pPr>
              <w:pStyle w:val="tabela"/>
              <w:rPr>
                <w:i/>
                <w:iCs/>
              </w:rPr>
            </w:pPr>
            <w:r w:rsidRPr="002A7A84">
              <w:rPr>
                <w:i/>
                <w:iCs/>
              </w:rPr>
              <w:t>kanałowy</w:t>
            </w:r>
          </w:p>
        </w:tc>
        <w:tc>
          <w:tcPr>
            <w:tcW w:w="1116" w:type="dxa"/>
            <w:tcBorders>
              <w:top w:val="nil"/>
              <w:left w:val="nil"/>
              <w:bottom w:val="single" w:sz="4" w:space="0" w:color="auto"/>
              <w:right w:val="single" w:sz="4" w:space="0" w:color="auto"/>
            </w:tcBorders>
            <w:shd w:val="clear" w:color="auto" w:fill="auto"/>
            <w:noWrap/>
            <w:vAlign w:val="bottom"/>
            <w:hideMark/>
          </w:tcPr>
          <w:p w14:paraId="3C905B19" w14:textId="77777777" w:rsidR="002A7A84" w:rsidRPr="002A7A84" w:rsidRDefault="002A7A84" w:rsidP="002A7A84">
            <w:pPr>
              <w:pStyle w:val="tabela"/>
              <w:rPr>
                <w:i/>
                <w:iCs/>
              </w:rPr>
            </w:pPr>
            <w:r w:rsidRPr="002A7A84">
              <w:rPr>
                <w:i/>
                <w:iCs/>
              </w:rPr>
              <w:t>20</w:t>
            </w:r>
          </w:p>
        </w:tc>
        <w:tc>
          <w:tcPr>
            <w:tcW w:w="1116" w:type="dxa"/>
            <w:tcBorders>
              <w:top w:val="nil"/>
              <w:left w:val="nil"/>
              <w:bottom w:val="single" w:sz="4" w:space="0" w:color="auto"/>
              <w:right w:val="single" w:sz="4" w:space="0" w:color="auto"/>
            </w:tcBorders>
            <w:shd w:val="clear" w:color="auto" w:fill="auto"/>
            <w:noWrap/>
            <w:vAlign w:val="bottom"/>
            <w:hideMark/>
          </w:tcPr>
          <w:p w14:paraId="0903A14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B4E05EA" w14:textId="77777777" w:rsidR="002A7A84" w:rsidRPr="002A7A84" w:rsidRDefault="002A7A84" w:rsidP="002A7A84">
            <w:pPr>
              <w:pStyle w:val="tabela"/>
            </w:pPr>
            <w:r w:rsidRPr="002A7A84">
              <w:t>14</w:t>
            </w:r>
          </w:p>
        </w:tc>
        <w:tc>
          <w:tcPr>
            <w:tcW w:w="1116" w:type="dxa"/>
            <w:tcBorders>
              <w:top w:val="nil"/>
              <w:left w:val="nil"/>
              <w:bottom w:val="single" w:sz="4" w:space="0" w:color="auto"/>
              <w:right w:val="single" w:sz="4" w:space="0" w:color="auto"/>
            </w:tcBorders>
            <w:shd w:val="clear" w:color="auto" w:fill="auto"/>
            <w:noWrap/>
            <w:vAlign w:val="bottom"/>
            <w:hideMark/>
          </w:tcPr>
          <w:p w14:paraId="2B45D0E7"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06C012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A757A88" w14:textId="77777777" w:rsidR="002A7A84" w:rsidRPr="002A7A84" w:rsidRDefault="002A7A84" w:rsidP="002A7A84">
            <w:pPr>
              <w:pStyle w:val="tabela"/>
            </w:pPr>
            <w:r w:rsidRPr="002A7A84">
              <w:t>0</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EA77D1" w14:textId="77777777" w:rsidR="002A7A84" w:rsidRPr="002A7A84" w:rsidRDefault="002A7A84" w:rsidP="00A237D1">
            <w:pPr>
              <w:pStyle w:val="tabela"/>
            </w:pPr>
            <w:r w:rsidRPr="002A7A84">
              <w:t>57269</w:t>
            </w:r>
          </w:p>
        </w:tc>
      </w:tr>
      <w:tr w:rsidR="002A7A84" w:rsidRPr="002A7A84" w14:paraId="1AF776CB"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19BA99B"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BC69BD7" w14:textId="77777777" w:rsidR="002A7A84" w:rsidRPr="002A7A84" w:rsidRDefault="002A7A84" w:rsidP="002A7A84">
            <w:pPr>
              <w:pStyle w:val="tabela"/>
              <w:rPr>
                <w:i/>
                <w:iCs/>
              </w:rPr>
            </w:pPr>
            <w:r w:rsidRPr="002A7A84">
              <w:rPr>
                <w:i/>
                <w:iCs/>
              </w:rPr>
              <w:t>25</w:t>
            </w:r>
          </w:p>
        </w:tc>
        <w:tc>
          <w:tcPr>
            <w:tcW w:w="1116" w:type="dxa"/>
            <w:tcBorders>
              <w:top w:val="nil"/>
              <w:left w:val="nil"/>
              <w:bottom w:val="single" w:sz="4" w:space="0" w:color="auto"/>
              <w:right w:val="single" w:sz="4" w:space="0" w:color="auto"/>
            </w:tcBorders>
            <w:shd w:val="clear" w:color="auto" w:fill="auto"/>
            <w:noWrap/>
            <w:vAlign w:val="bottom"/>
            <w:hideMark/>
          </w:tcPr>
          <w:p w14:paraId="7D555C98" w14:textId="77777777" w:rsidR="002A7A84" w:rsidRPr="002A7A84" w:rsidRDefault="002A7A84" w:rsidP="002A7A84">
            <w:pPr>
              <w:pStyle w:val="tabela"/>
            </w:pPr>
            <w:r w:rsidRPr="002A7A84">
              <w:t>130</w:t>
            </w:r>
          </w:p>
        </w:tc>
        <w:tc>
          <w:tcPr>
            <w:tcW w:w="1116" w:type="dxa"/>
            <w:tcBorders>
              <w:top w:val="nil"/>
              <w:left w:val="nil"/>
              <w:bottom w:val="single" w:sz="4" w:space="0" w:color="auto"/>
              <w:right w:val="single" w:sz="4" w:space="0" w:color="auto"/>
            </w:tcBorders>
            <w:shd w:val="clear" w:color="auto" w:fill="auto"/>
            <w:noWrap/>
            <w:vAlign w:val="bottom"/>
            <w:hideMark/>
          </w:tcPr>
          <w:p w14:paraId="4ECE3D16" w14:textId="77777777" w:rsidR="002A7A84" w:rsidRPr="002A7A84" w:rsidRDefault="002A7A84" w:rsidP="002A7A84">
            <w:pPr>
              <w:pStyle w:val="tabela"/>
            </w:pPr>
            <w:r w:rsidRPr="002A7A84">
              <w:t>62</w:t>
            </w:r>
          </w:p>
        </w:tc>
        <w:tc>
          <w:tcPr>
            <w:tcW w:w="1116" w:type="dxa"/>
            <w:tcBorders>
              <w:top w:val="nil"/>
              <w:left w:val="nil"/>
              <w:bottom w:val="single" w:sz="4" w:space="0" w:color="auto"/>
              <w:right w:val="single" w:sz="4" w:space="0" w:color="auto"/>
            </w:tcBorders>
            <w:shd w:val="clear" w:color="auto" w:fill="auto"/>
            <w:noWrap/>
            <w:vAlign w:val="bottom"/>
            <w:hideMark/>
          </w:tcPr>
          <w:p w14:paraId="590A573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CC1049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3D906DF"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7E9448C" w14:textId="77777777" w:rsidR="002A7A84" w:rsidRPr="002A7A84" w:rsidRDefault="002A7A84" w:rsidP="00A237D1">
            <w:pPr>
              <w:pStyle w:val="tabela"/>
            </w:pPr>
          </w:p>
        </w:tc>
      </w:tr>
      <w:tr w:rsidR="002A7A84" w:rsidRPr="002A7A84" w14:paraId="18E37675"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2950B9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AEB2C8C" w14:textId="77777777" w:rsidR="002A7A84" w:rsidRPr="002A7A84" w:rsidRDefault="002A7A84" w:rsidP="002A7A84">
            <w:pPr>
              <w:pStyle w:val="tabela"/>
              <w:rPr>
                <w:i/>
                <w:iCs/>
              </w:rPr>
            </w:pPr>
            <w:r w:rsidRPr="002A7A84">
              <w:rPr>
                <w:i/>
                <w:iCs/>
              </w:rPr>
              <w:t>32</w:t>
            </w:r>
          </w:p>
        </w:tc>
        <w:tc>
          <w:tcPr>
            <w:tcW w:w="1116" w:type="dxa"/>
            <w:tcBorders>
              <w:top w:val="nil"/>
              <w:left w:val="nil"/>
              <w:bottom w:val="single" w:sz="4" w:space="0" w:color="auto"/>
              <w:right w:val="single" w:sz="4" w:space="0" w:color="auto"/>
            </w:tcBorders>
            <w:shd w:val="clear" w:color="auto" w:fill="auto"/>
            <w:noWrap/>
            <w:vAlign w:val="bottom"/>
            <w:hideMark/>
          </w:tcPr>
          <w:p w14:paraId="3B18DEA3" w14:textId="77777777" w:rsidR="002A7A84" w:rsidRPr="002A7A84" w:rsidRDefault="002A7A84" w:rsidP="002A7A84">
            <w:pPr>
              <w:pStyle w:val="tabela"/>
            </w:pPr>
            <w:r w:rsidRPr="002A7A84">
              <w:t>452</w:t>
            </w:r>
          </w:p>
        </w:tc>
        <w:tc>
          <w:tcPr>
            <w:tcW w:w="1116" w:type="dxa"/>
            <w:tcBorders>
              <w:top w:val="nil"/>
              <w:left w:val="nil"/>
              <w:bottom w:val="single" w:sz="4" w:space="0" w:color="auto"/>
              <w:right w:val="single" w:sz="4" w:space="0" w:color="auto"/>
            </w:tcBorders>
            <w:shd w:val="clear" w:color="auto" w:fill="auto"/>
            <w:noWrap/>
            <w:vAlign w:val="bottom"/>
            <w:hideMark/>
          </w:tcPr>
          <w:p w14:paraId="4421DCA5" w14:textId="77777777" w:rsidR="002A7A84" w:rsidRPr="002A7A84" w:rsidRDefault="002A7A84" w:rsidP="002A7A84">
            <w:pPr>
              <w:pStyle w:val="tabela"/>
            </w:pPr>
            <w:r w:rsidRPr="002A7A84">
              <w:t>698,9</w:t>
            </w:r>
          </w:p>
        </w:tc>
        <w:tc>
          <w:tcPr>
            <w:tcW w:w="1116" w:type="dxa"/>
            <w:tcBorders>
              <w:top w:val="nil"/>
              <w:left w:val="nil"/>
              <w:bottom w:val="single" w:sz="4" w:space="0" w:color="auto"/>
              <w:right w:val="single" w:sz="4" w:space="0" w:color="auto"/>
            </w:tcBorders>
            <w:shd w:val="clear" w:color="auto" w:fill="auto"/>
            <w:noWrap/>
            <w:vAlign w:val="bottom"/>
            <w:hideMark/>
          </w:tcPr>
          <w:p w14:paraId="621A801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DB06CD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44B3077"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38F3B52" w14:textId="77777777" w:rsidR="002A7A84" w:rsidRPr="002A7A84" w:rsidRDefault="002A7A84" w:rsidP="00A237D1">
            <w:pPr>
              <w:pStyle w:val="tabela"/>
            </w:pPr>
          </w:p>
        </w:tc>
      </w:tr>
      <w:tr w:rsidR="002A7A84" w:rsidRPr="002A7A84" w14:paraId="26942F1F"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9442CC9"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7770364" w14:textId="77777777" w:rsidR="002A7A84" w:rsidRPr="002A7A84" w:rsidRDefault="002A7A84" w:rsidP="002A7A84">
            <w:pPr>
              <w:pStyle w:val="tabela"/>
              <w:rPr>
                <w:i/>
                <w:iCs/>
              </w:rPr>
            </w:pPr>
            <w:r w:rsidRPr="002A7A84">
              <w:rPr>
                <w:i/>
                <w:iCs/>
              </w:rPr>
              <w:t>40</w:t>
            </w:r>
          </w:p>
        </w:tc>
        <w:tc>
          <w:tcPr>
            <w:tcW w:w="1116" w:type="dxa"/>
            <w:tcBorders>
              <w:top w:val="nil"/>
              <w:left w:val="nil"/>
              <w:bottom w:val="single" w:sz="4" w:space="0" w:color="auto"/>
              <w:right w:val="single" w:sz="4" w:space="0" w:color="auto"/>
            </w:tcBorders>
            <w:shd w:val="clear" w:color="auto" w:fill="auto"/>
            <w:noWrap/>
            <w:vAlign w:val="bottom"/>
            <w:hideMark/>
          </w:tcPr>
          <w:p w14:paraId="2BCA1482" w14:textId="77777777" w:rsidR="002A7A84" w:rsidRPr="002A7A84" w:rsidRDefault="002A7A84" w:rsidP="002A7A84">
            <w:pPr>
              <w:pStyle w:val="tabela"/>
            </w:pPr>
            <w:r w:rsidRPr="002A7A84">
              <w:t>765</w:t>
            </w:r>
          </w:p>
        </w:tc>
        <w:tc>
          <w:tcPr>
            <w:tcW w:w="1116" w:type="dxa"/>
            <w:tcBorders>
              <w:top w:val="nil"/>
              <w:left w:val="nil"/>
              <w:bottom w:val="single" w:sz="4" w:space="0" w:color="auto"/>
              <w:right w:val="single" w:sz="4" w:space="0" w:color="auto"/>
            </w:tcBorders>
            <w:shd w:val="clear" w:color="auto" w:fill="auto"/>
            <w:noWrap/>
            <w:vAlign w:val="bottom"/>
            <w:hideMark/>
          </w:tcPr>
          <w:p w14:paraId="02817867" w14:textId="77777777" w:rsidR="002A7A84" w:rsidRPr="002A7A84" w:rsidRDefault="002A7A84" w:rsidP="002A7A84">
            <w:pPr>
              <w:pStyle w:val="tabela"/>
            </w:pPr>
            <w:r w:rsidRPr="002A7A84">
              <w:t>369,5</w:t>
            </w:r>
          </w:p>
        </w:tc>
        <w:tc>
          <w:tcPr>
            <w:tcW w:w="1116" w:type="dxa"/>
            <w:tcBorders>
              <w:top w:val="nil"/>
              <w:left w:val="nil"/>
              <w:bottom w:val="single" w:sz="4" w:space="0" w:color="auto"/>
              <w:right w:val="single" w:sz="4" w:space="0" w:color="auto"/>
            </w:tcBorders>
            <w:shd w:val="clear" w:color="auto" w:fill="auto"/>
            <w:noWrap/>
            <w:vAlign w:val="bottom"/>
            <w:hideMark/>
          </w:tcPr>
          <w:p w14:paraId="3BF4AB3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459EFE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954FF87"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CDBC7FE" w14:textId="77777777" w:rsidR="002A7A84" w:rsidRPr="002A7A84" w:rsidRDefault="002A7A84" w:rsidP="00A237D1">
            <w:pPr>
              <w:pStyle w:val="tabela"/>
            </w:pPr>
          </w:p>
        </w:tc>
      </w:tr>
      <w:tr w:rsidR="002A7A84" w:rsidRPr="002A7A84" w14:paraId="68F56D2C"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DE0758E"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70A9264" w14:textId="77777777" w:rsidR="002A7A84" w:rsidRPr="002A7A84" w:rsidRDefault="002A7A84" w:rsidP="002A7A84">
            <w:pPr>
              <w:pStyle w:val="tabela"/>
              <w:rPr>
                <w:i/>
                <w:iCs/>
              </w:rPr>
            </w:pPr>
            <w:r w:rsidRPr="002A7A84">
              <w:rPr>
                <w:i/>
                <w:iCs/>
              </w:rPr>
              <w:t>50</w:t>
            </w:r>
          </w:p>
        </w:tc>
        <w:tc>
          <w:tcPr>
            <w:tcW w:w="1116" w:type="dxa"/>
            <w:tcBorders>
              <w:top w:val="nil"/>
              <w:left w:val="nil"/>
              <w:bottom w:val="single" w:sz="4" w:space="0" w:color="auto"/>
              <w:right w:val="single" w:sz="4" w:space="0" w:color="auto"/>
            </w:tcBorders>
            <w:shd w:val="clear" w:color="auto" w:fill="auto"/>
            <w:noWrap/>
            <w:vAlign w:val="bottom"/>
            <w:hideMark/>
          </w:tcPr>
          <w:p w14:paraId="7B9EDCF1" w14:textId="77777777" w:rsidR="002A7A84" w:rsidRPr="002A7A84" w:rsidRDefault="002A7A84" w:rsidP="002A7A84">
            <w:pPr>
              <w:pStyle w:val="tabela"/>
            </w:pPr>
            <w:r w:rsidRPr="002A7A84">
              <w:t>2196</w:t>
            </w:r>
          </w:p>
        </w:tc>
        <w:tc>
          <w:tcPr>
            <w:tcW w:w="1116" w:type="dxa"/>
            <w:tcBorders>
              <w:top w:val="nil"/>
              <w:left w:val="nil"/>
              <w:bottom w:val="single" w:sz="4" w:space="0" w:color="auto"/>
              <w:right w:val="single" w:sz="4" w:space="0" w:color="auto"/>
            </w:tcBorders>
            <w:shd w:val="clear" w:color="auto" w:fill="auto"/>
            <w:noWrap/>
            <w:vAlign w:val="bottom"/>
            <w:hideMark/>
          </w:tcPr>
          <w:p w14:paraId="188F08DB" w14:textId="77777777" w:rsidR="002A7A84" w:rsidRPr="002A7A84" w:rsidRDefault="002A7A84" w:rsidP="002A7A84">
            <w:pPr>
              <w:pStyle w:val="tabela"/>
            </w:pPr>
            <w:r w:rsidRPr="002A7A84">
              <w:t>3894</w:t>
            </w:r>
          </w:p>
        </w:tc>
        <w:tc>
          <w:tcPr>
            <w:tcW w:w="1116" w:type="dxa"/>
            <w:tcBorders>
              <w:top w:val="nil"/>
              <w:left w:val="nil"/>
              <w:bottom w:val="single" w:sz="4" w:space="0" w:color="auto"/>
              <w:right w:val="single" w:sz="4" w:space="0" w:color="auto"/>
            </w:tcBorders>
            <w:shd w:val="clear" w:color="auto" w:fill="auto"/>
            <w:noWrap/>
            <w:vAlign w:val="bottom"/>
            <w:hideMark/>
          </w:tcPr>
          <w:p w14:paraId="4253846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90B9B9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D5CDBD3"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E6A240B" w14:textId="77777777" w:rsidR="002A7A84" w:rsidRPr="002A7A84" w:rsidRDefault="002A7A84" w:rsidP="00A237D1">
            <w:pPr>
              <w:pStyle w:val="tabela"/>
            </w:pPr>
          </w:p>
        </w:tc>
      </w:tr>
      <w:tr w:rsidR="002A7A84" w:rsidRPr="002A7A84" w14:paraId="5E19463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A6A0D26"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1872E51" w14:textId="77777777" w:rsidR="002A7A84" w:rsidRPr="002A7A84" w:rsidRDefault="002A7A84" w:rsidP="002A7A84">
            <w:pPr>
              <w:pStyle w:val="tabela"/>
              <w:rPr>
                <w:i/>
                <w:iCs/>
              </w:rPr>
            </w:pPr>
            <w:r w:rsidRPr="002A7A84">
              <w:rPr>
                <w:i/>
                <w:iCs/>
              </w:rPr>
              <w:t>65</w:t>
            </w:r>
          </w:p>
        </w:tc>
        <w:tc>
          <w:tcPr>
            <w:tcW w:w="1116" w:type="dxa"/>
            <w:tcBorders>
              <w:top w:val="nil"/>
              <w:left w:val="nil"/>
              <w:bottom w:val="single" w:sz="4" w:space="0" w:color="auto"/>
              <w:right w:val="single" w:sz="4" w:space="0" w:color="auto"/>
            </w:tcBorders>
            <w:shd w:val="clear" w:color="auto" w:fill="auto"/>
            <w:noWrap/>
            <w:vAlign w:val="bottom"/>
            <w:hideMark/>
          </w:tcPr>
          <w:p w14:paraId="7A08A626" w14:textId="77777777" w:rsidR="002A7A84" w:rsidRPr="002A7A84" w:rsidRDefault="002A7A84" w:rsidP="002A7A84">
            <w:pPr>
              <w:pStyle w:val="tabela"/>
            </w:pPr>
            <w:r w:rsidRPr="002A7A84">
              <w:t>3618</w:t>
            </w:r>
          </w:p>
        </w:tc>
        <w:tc>
          <w:tcPr>
            <w:tcW w:w="1116" w:type="dxa"/>
            <w:tcBorders>
              <w:top w:val="nil"/>
              <w:left w:val="nil"/>
              <w:bottom w:val="single" w:sz="4" w:space="0" w:color="auto"/>
              <w:right w:val="single" w:sz="4" w:space="0" w:color="auto"/>
            </w:tcBorders>
            <w:shd w:val="clear" w:color="auto" w:fill="auto"/>
            <w:noWrap/>
            <w:vAlign w:val="bottom"/>
            <w:hideMark/>
          </w:tcPr>
          <w:p w14:paraId="38DB0002" w14:textId="77777777" w:rsidR="002A7A84" w:rsidRPr="002A7A84" w:rsidRDefault="002A7A84" w:rsidP="002A7A84">
            <w:pPr>
              <w:pStyle w:val="tabela"/>
            </w:pPr>
            <w:r w:rsidRPr="002A7A84">
              <w:t>4933,7</w:t>
            </w:r>
          </w:p>
        </w:tc>
        <w:tc>
          <w:tcPr>
            <w:tcW w:w="1116" w:type="dxa"/>
            <w:tcBorders>
              <w:top w:val="nil"/>
              <w:left w:val="nil"/>
              <w:bottom w:val="single" w:sz="4" w:space="0" w:color="auto"/>
              <w:right w:val="single" w:sz="4" w:space="0" w:color="auto"/>
            </w:tcBorders>
            <w:shd w:val="clear" w:color="auto" w:fill="auto"/>
            <w:noWrap/>
            <w:vAlign w:val="bottom"/>
            <w:hideMark/>
          </w:tcPr>
          <w:p w14:paraId="449C1E7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449E85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2623588"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CAC6E88" w14:textId="77777777" w:rsidR="002A7A84" w:rsidRPr="002A7A84" w:rsidRDefault="002A7A84" w:rsidP="00A237D1">
            <w:pPr>
              <w:pStyle w:val="tabela"/>
            </w:pPr>
          </w:p>
        </w:tc>
      </w:tr>
      <w:tr w:rsidR="002A7A84" w:rsidRPr="002A7A84" w14:paraId="1F641BE0"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AA7EB5A"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6FC8BB9" w14:textId="77777777" w:rsidR="002A7A84" w:rsidRPr="002A7A84" w:rsidRDefault="002A7A84" w:rsidP="002A7A84">
            <w:pPr>
              <w:pStyle w:val="tabela"/>
              <w:rPr>
                <w:i/>
                <w:iCs/>
              </w:rPr>
            </w:pPr>
            <w:r w:rsidRPr="002A7A84">
              <w:rPr>
                <w:i/>
                <w:iCs/>
              </w:rPr>
              <w:t>80</w:t>
            </w:r>
          </w:p>
        </w:tc>
        <w:tc>
          <w:tcPr>
            <w:tcW w:w="1116" w:type="dxa"/>
            <w:tcBorders>
              <w:top w:val="nil"/>
              <w:left w:val="nil"/>
              <w:bottom w:val="single" w:sz="4" w:space="0" w:color="auto"/>
              <w:right w:val="single" w:sz="4" w:space="0" w:color="auto"/>
            </w:tcBorders>
            <w:shd w:val="clear" w:color="auto" w:fill="auto"/>
            <w:noWrap/>
            <w:vAlign w:val="bottom"/>
            <w:hideMark/>
          </w:tcPr>
          <w:p w14:paraId="0189229C" w14:textId="77777777" w:rsidR="002A7A84" w:rsidRPr="002A7A84" w:rsidRDefault="002A7A84" w:rsidP="002A7A84">
            <w:pPr>
              <w:pStyle w:val="tabela"/>
            </w:pPr>
            <w:r w:rsidRPr="002A7A84">
              <w:t>2299</w:t>
            </w:r>
          </w:p>
        </w:tc>
        <w:tc>
          <w:tcPr>
            <w:tcW w:w="1116" w:type="dxa"/>
            <w:tcBorders>
              <w:top w:val="nil"/>
              <w:left w:val="nil"/>
              <w:bottom w:val="single" w:sz="4" w:space="0" w:color="auto"/>
              <w:right w:val="single" w:sz="4" w:space="0" w:color="auto"/>
            </w:tcBorders>
            <w:shd w:val="clear" w:color="auto" w:fill="auto"/>
            <w:noWrap/>
            <w:vAlign w:val="bottom"/>
            <w:hideMark/>
          </w:tcPr>
          <w:p w14:paraId="05016B74" w14:textId="77777777" w:rsidR="002A7A84" w:rsidRPr="002A7A84" w:rsidRDefault="002A7A84" w:rsidP="002A7A84">
            <w:pPr>
              <w:pStyle w:val="tabela"/>
            </w:pPr>
            <w:r w:rsidRPr="002A7A84">
              <w:t>3443,9</w:t>
            </w:r>
          </w:p>
        </w:tc>
        <w:tc>
          <w:tcPr>
            <w:tcW w:w="1116" w:type="dxa"/>
            <w:tcBorders>
              <w:top w:val="nil"/>
              <w:left w:val="nil"/>
              <w:bottom w:val="single" w:sz="4" w:space="0" w:color="auto"/>
              <w:right w:val="single" w:sz="4" w:space="0" w:color="auto"/>
            </w:tcBorders>
            <w:shd w:val="clear" w:color="auto" w:fill="auto"/>
            <w:noWrap/>
            <w:vAlign w:val="bottom"/>
            <w:hideMark/>
          </w:tcPr>
          <w:p w14:paraId="2283FE2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CB93E2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991D930"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B45CA05" w14:textId="77777777" w:rsidR="002A7A84" w:rsidRPr="002A7A84" w:rsidRDefault="002A7A84" w:rsidP="00A237D1">
            <w:pPr>
              <w:pStyle w:val="tabela"/>
            </w:pPr>
          </w:p>
        </w:tc>
      </w:tr>
      <w:tr w:rsidR="002A7A84" w:rsidRPr="002A7A84" w14:paraId="10C56A23"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E8E3617"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0BE08C5" w14:textId="77777777" w:rsidR="002A7A84" w:rsidRPr="002A7A84" w:rsidRDefault="002A7A84" w:rsidP="002A7A84">
            <w:pPr>
              <w:pStyle w:val="tabela"/>
              <w:rPr>
                <w:i/>
                <w:iCs/>
              </w:rPr>
            </w:pPr>
            <w:r w:rsidRPr="002A7A84">
              <w:rPr>
                <w:i/>
                <w:iCs/>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65631D12" w14:textId="77777777" w:rsidR="002A7A84" w:rsidRPr="002A7A84" w:rsidRDefault="002A7A84" w:rsidP="002A7A84">
            <w:pPr>
              <w:pStyle w:val="tabela"/>
            </w:pPr>
            <w:r w:rsidRPr="002A7A84">
              <w:t>1906,6</w:t>
            </w:r>
          </w:p>
        </w:tc>
        <w:tc>
          <w:tcPr>
            <w:tcW w:w="1116" w:type="dxa"/>
            <w:tcBorders>
              <w:top w:val="nil"/>
              <w:left w:val="nil"/>
              <w:bottom w:val="single" w:sz="4" w:space="0" w:color="auto"/>
              <w:right w:val="single" w:sz="4" w:space="0" w:color="auto"/>
            </w:tcBorders>
            <w:shd w:val="clear" w:color="auto" w:fill="auto"/>
            <w:noWrap/>
            <w:vAlign w:val="bottom"/>
            <w:hideMark/>
          </w:tcPr>
          <w:p w14:paraId="265F1B86" w14:textId="77777777" w:rsidR="002A7A84" w:rsidRPr="002A7A84" w:rsidRDefault="002A7A84" w:rsidP="002A7A84">
            <w:pPr>
              <w:pStyle w:val="tabela"/>
            </w:pPr>
            <w:r w:rsidRPr="002A7A84">
              <w:t>2989,3</w:t>
            </w:r>
          </w:p>
        </w:tc>
        <w:tc>
          <w:tcPr>
            <w:tcW w:w="1116" w:type="dxa"/>
            <w:tcBorders>
              <w:top w:val="nil"/>
              <w:left w:val="nil"/>
              <w:bottom w:val="single" w:sz="4" w:space="0" w:color="auto"/>
              <w:right w:val="single" w:sz="4" w:space="0" w:color="auto"/>
            </w:tcBorders>
            <w:shd w:val="clear" w:color="auto" w:fill="auto"/>
            <w:noWrap/>
            <w:vAlign w:val="bottom"/>
            <w:hideMark/>
          </w:tcPr>
          <w:p w14:paraId="29AFB14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431DE1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8211F20"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9B3C626" w14:textId="77777777" w:rsidR="002A7A84" w:rsidRPr="002A7A84" w:rsidRDefault="002A7A84" w:rsidP="00A237D1">
            <w:pPr>
              <w:pStyle w:val="tabela"/>
            </w:pPr>
          </w:p>
        </w:tc>
      </w:tr>
      <w:tr w:rsidR="002A7A84" w:rsidRPr="002A7A84" w14:paraId="2728782E"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0857B63"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BDB410F" w14:textId="77777777" w:rsidR="002A7A84" w:rsidRPr="002A7A84" w:rsidRDefault="002A7A84" w:rsidP="002A7A84">
            <w:pPr>
              <w:pStyle w:val="tabela"/>
              <w:rPr>
                <w:i/>
                <w:iCs/>
              </w:rPr>
            </w:pPr>
            <w:r w:rsidRPr="002A7A84">
              <w:rPr>
                <w:i/>
                <w:iCs/>
              </w:rPr>
              <w:t>125</w:t>
            </w:r>
          </w:p>
        </w:tc>
        <w:tc>
          <w:tcPr>
            <w:tcW w:w="1116" w:type="dxa"/>
            <w:tcBorders>
              <w:top w:val="nil"/>
              <w:left w:val="nil"/>
              <w:bottom w:val="single" w:sz="4" w:space="0" w:color="auto"/>
              <w:right w:val="single" w:sz="4" w:space="0" w:color="auto"/>
            </w:tcBorders>
            <w:shd w:val="clear" w:color="auto" w:fill="auto"/>
            <w:noWrap/>
            <w:vAlign w:val="bottom"/>
            <w:hideMark/>
          </w:tcPr>
          <w:p w14:paraId="455BA9DA" w14:textId="77777777" w:rsidR="002A7A84" w:rsidRPr="002A7A84" w:rsidRDefault="002A7A84" w:rsidP="002A7A84">
            <w:pPr>
              <w:pStyle w:val="tabela"/>
            </w:pPr>
            <w:r w:rsidRPr="002A7A84">
              <w:t>1691</w:t>
            </w:r>
          </w:p>
        </w:tc>
        <w:tc>
          <w:tcPr>
            <w:tcW w:w="1116" w:type="dxa"/>
            <w:tcBorders>
              <w:top w:val="nil"/>
              <w:left w:val="nil"/>
              <w:bottom w:val="single" w:sz="4" w:space="0" w:color="auto"/>
              <w:right w:val="single" w:sz="4" w:space="0" w:color="auto"/>
            </w:tcBorders>
            <w:shd w:val="clear" w:color="auto" w:fill="auto"/>
            <w:noWrap/>
            <w:vAlign w:val="bottom"/>
            <w:hideMark/>
          </w:tcPr>
          <w:p w14:paraId="688FE786" w14:textId="77777777" w:rsidR="002A7A84" w:rsidRPr="002A7A84" w:rsidRDefault="002A7A84" w:rsidP="002A7A84">
            <w:pPr>
              <w:pStyle w:val="tabela"/>
            </w:pPr>
            <w:r w:rsidRPr="002A7A84">
              <w:t>3597,3</w:t>
            </w:r>
          </w:p>
        </w:tc>
        <w:tc>
          <w:tcPr>
            <w:tcW w:w="1116" w:type="dxa"/>
            <w:tcBorders>
              <w:top w:val="nil"/>
              <w:left w:val="nil"/>
              <w:bottom w:val="single" w:sz="4" w:space="0" w:color="auto"/>
              <w:right w:val="single" w:sz="4" w:space="0" w:color="auto"/>
            </w:tcBorders>
            <w:shd w:val="clear" w:color="auto" w:fill="auto"/>
            <w:noWrap/>
            <w:vAlign w:val="bottom"/>
            <w:hideMark/>
          </w:tcPr>
          <w:p w14:paraId="73B1E13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A1AA7A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B9F221D"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2EC87F4" w14:textId="77777777" w:rsidR="002A7A84" w:rsidRPr="002A7A84" w:rsidRDefault="002A7A84" w:rsidP="00A237D1">
            <w:pPr>
              <w:pStyle w:val="tabela"/>
            </w:pPr>
          </w:p>
        </w:tc>
      </w:tr>
      <w:tr w:rsidR="002A7A84" w:rsidRPr="002A7A84" w14:paraId="5BF4C121"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6973CB3"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3007D84" w14:textId="77777777" w:rsidR="002A7A84" w:rsidRPr="002A7A84" w:rsidRDefault="002A7A84" w:rsidP="002A7A84">
            <w:pPr>
              <w:pStyle w:val="tabela"/>
              <w:rPr>
                <w:i/>
                <w:iCs/>
              </w:rPr>
            </w:pPr>
            <w:r w:rsidRPr="002A7A84">
              <w:rPr>
                <w:i/>
                <w:iCs/>
              </w:rPr>
              <w:t>150</w:t>
            </w:r>
          </w:p>
        </w:tc>
        <w:tc>
          <w:tcPr>
            <w:tcW w:w="1116" w:type="dxa"/>
            <w:tcBorders>
              <w:top w:val="nil"/>
              <w:left w:val="nil"/>
              <w:bottom w:val="single" w:sz="4" w:space="0" w:color="auto"/>
              <w:right w:val="single" w:sz="4" w:space="0" w:color="auto"/>
            </w:tcBorders>
            <w:shd w:val="clear" w:color="auto" w:fill="auto"/>
            <w:noWrap/>
            <w:vAlign w:val="bottom"/>
            <w:hideMark/>
          </w:tcPr>
          <w:p w14:paraId="44DBE64D" w14:textId="77777777" w:rsidR="002A7A84" w:rsidRPr="002A7A84" w:rsidRDefault="002A7A84" w:rsidP="002A7A84">
            <w:pPr>
              <w:pStyle w:val="tabela"/>
            </w:pPr>
            <w:r w:rsidRPr="002A7A84">
              <w:t>1750,5</w:t>
            </w:r>
          </w:p>
        </w:tc>
        <w:tc>
          <w:tcPr>
            <w:tcW w:w="1116" w:type="dxa"/>
            <w:tcBorders>
              <w:top w:val="nil"/>
              <w:left w:val="nil"/>
              <w:bottom w:val="single" w:sz="4" w:space="0" w:color="auto"/>
              <w:right w:val="single" w:sz="4" w:space="0" w:color="auto"/>
            </w:tcBorders>
            <w:shd w:val="clear" w:color="auto" w:fill="auto"/>
            <w:noWrap/>
            <w:vAlign w:val="bottom"/>
            <w:hideMark/>
          </w:tcPr>
          <w:p w14:paraId="431EFE67" w14:textId="77777777" w:rsidR="002A7A84" w:rsidRPr="002A7A84" w:rsidRDefault="002A7A84" w:rsidP="002A7A84">
            <w:pPr>
              <w:pStyle w:val="tabela"/>
            </w:pPr>
            <w:r w:rsidRPr="002A7A84">
              <w:t>4062,6</w:t>
            </w:r>
          </w:p>
        </w:tc>
        <w:tc>
          <w:tcPr>
            <w:tcW w:w="1116" w:type="dxa"/>
            <w:tcBorders>
              <w:top w:val="nil"/>
              <w:left w:val="nil"/>
              <w:bottom w:val="single" w:sz="4" w:space="0" w:color="auto"/>
              <w:right w:val="single" w:sz="4" w:space="0" w:color="auto"/>
            </w:tcBorders>
            <w:shd w:val="clear" w:color="auto" w:fill="auto"/>
            <w:noWrap/>
            <w:vAlign w:val="bottom"/>
            <w:hideMark/>
          </w:tcPr>
          <w:p w14:paraId="17128B8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D7EEF1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9A81329"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FF3EDC0" w14:textId="77777777" w:rsidR="002A7A84" w:rsidRPr="002A7A84" w:rsidRDefault="002A7A84" w:rsidP="00A237D1">
            <w:pPr>
              <w:pStyle w:val="tabela"/>
            </w:pPr>
          </w:p>
        </w:tc>
      </w:tr>
      <w:tr w:rsidR="002A7A84" w:rsidRPr="002A7A84" w14:paraId="5E24E0AA"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7A1FBC8"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C451DF7" w14:textId="77777777" w:rsidR="002A7A84" w:rsidRPr="002A7A84" w:rsidRDefault="002A7A84" w:rsidP="002A7A84">
            <w:pPr>
              <w:pStyle w:val="tabela"/>
              <w:rPr>
                <w:i/>
                <w:iCs/>
              </w:rPr>
            </w:pPr>
            <w:r w:rsidRPr="002A7A84">
              <w:rPr>
                <w:i/>
                <w:iCs/>
              </w:rPr>
              <w:t>200</w:t>
            </w:r>
          </w:p>
        </w:tc>
        <w:tc>
          <w:tcPr>
            <w:tcW w:w="1116" w:type="dxa"/>
            <w:tcBorders>
              <w:top w:val="nil"/>
              <w:left w:val="nil"/>
              <w:bottom w:val="single" w:sz="4" w:space="0" w:color="auto"/>
              <w:right w:val="single" w:sz="4" w:space="0" w:color="auto"/>
            </w:tcBorders>
            <w:shd w:val="clear" w:color="auto" w:fill="auto"/>
            <w:noWrap/>
            <w:vAlign w:val="bottom"/>
            <w:hideMark/>
          </w:tcPr>
          <w:p w14:paraId="029B85AB" w14:textId="77777777" w:rsidR="002A7A84" w:rsidRPr="002A7A84" w:rsidRDefault="002A7A84" w:rsidP="002A7A84">
            <w:pPr>
              <w:pStyle w:val="tabela"/>
            </w:pPr>
            <w:r w:rsidRPr="002A7A84">
              <w:t>2514,6</w:t>
            </w:r>
          </w:p>
        </w:tc>
        <w:tc>
          <w:tcPr>
            <w:tcW w:w="1116" w:type="dxa"/>
            <w:tcBorders>
              <w:top w:val="nil"/>
              <w:left w:val="nil"/>
              <w:bottom w:val="single" w:sz="4" w:space="0" w:color="auto"/>
              <w:right w:val="single" w:sz="4" w:space="0" w:color="auto"/>
            </w:tcBorders>
            <w:shd w:val="clear" w:color="auto" w:fill="auto"/>
            <w:noWrap/>
            <w:vAlign w:val="bottom"/>
            <w:hideMark/>
          </w:tcPr>
          <w:p w14:paraId="2363AB31" w14:textId="77777777" w:rsidR="002A7A84" w:rsidRPr="002A7A84" w:rsidRDefault="002A7A84" w:rsidP="002A7A84">
            <w:pPr>
              <w:pStyle w:val="tabela"/>
            </w:pPr>
            <w:r w:rsidRPr="002A7A84">
              <w:t>3629,5</w:t>
            </w:r>
          </w:p>
        </w:tc>
        <w:tc>
          <w:tcPr>
            <w:tcW w:w="1116" w:type="dxa"/>
            <w:tcBorders>
              <w:top w:val="nil"/>
              <w:left w:val="nil"/>
              <w:bottom w:val="single" w:sz="4" w:space="0" w:color="auto"/>
              <w:right w:val="single" w:sz="4" w:space="0" w:color="auto"/>
            </w:tcBorders>
            <w:shd w:val="clear" w:color="auto" w:fill="auto"/>
            <w:noWrap/>
            <w:vAlign w:val="bottom"/>
            <w:hideMark/>
          </w:tcPr>
          <w:p w14:paraId="41AB47E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2F13B6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B8004BA"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9424383" w14:textId="77777777" w:rsidR="002A7A84" w:rsidRPr="002A7A84" w:rsidRDefault="002A7A84" w:rsidP="00A237D1">
            <w:pPr>
              <w:pStyle w:val="tabela"/>
            </w:pPr>
          </w:p>
        </w:tc>
      </w:tr>
      <w:tr w:rsidR="002A7A84" w:rsidRPr="002A7A84" w14:paraId="12D663D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7CBBF1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E6D9277" w14:textId="77777777" w:rsidR="002A7A84" w:rsidRPr="002A7A84" w:rsidRDefault="002A7A84" w:rsidP="002A7A84">
            <w:pPr>
              <w:pStyle w:val="tabela"/>
              <w:rPr>
                <w:i/>
                <w:iCs/>
              </w:rPr>
            </w:pPr>
            <w:r w:rsidRPr="002A7A84">
              <w:rPr>
                <w:i/>
                <w:iCs/>
              </w:rPr>
              <w:t>250</w:t>
            </w:r>
          </w:p>
        </w:tc>
        <w:tc>
          <w:tcPr>
            <w:tcW w:w="1116" w:type="dxa"/>
            <w:tcBorders>
              <w:top w:val="nil"/>
              <w:left w:val="nil"/>
              <w:bottom w:val="single" w:sz="4" w:space="0" w:color="auto"/>
              <w:right w:val="single" w:sz="4" w:space="0" w:color="auto"/>
            </w:tcBorders>
            <w:shd w:val="clear" w:color="auto" w:fill="auto"/>
            <w:noWrap/>
            <w:vAlign w:val="bottom"/>
            <w:hideMark/>
          </w:tcPr>
          <w:p w14:paraId="7C98CE45" w14:textId="77777777" w:rsidR="002A7A84" w:rsidRPr="002A7A84" w:rsidRDefault="002A7A84" w:rsidP="002A7A84">
            <w:pPr>
              <w:pStyle w:val="tabela"/>
            </w:pPr>
            <w:r w:rsidRPr="002A7A84">
              <w:t>1406</w:t>
            </w:r>
          </w:p>
        </w:tc>
        <w:tc>
          <w:tcPr>
            <w:tcW w:w="1116" w:type="dxa"/>
            <w:tcBorders>
              <w:top w:val="nil"/>
              <w:left w:val="nil"/>
              <w:bottom w:val="single" w:sz="4" w:space="0" w:color="auto"/>
              <w:right w:val="single" w:sz="4" w:space="0" w:color="auto"/>
            </w:tcBorders>
            <w:shd w:val="clear" w:color="auto" w:fill="auto"/>
            <w:noWrap/>
            <w:vAlign w:val="bottom"/>
            <w:hideMark/>
          </w:tcPr>
          <w:p w14:paraId="0D2E34C4" w14:textId="77777777" w:rsidR="002A7A84" w:rsidRPr="002A7A84" w:rsidRDefault="002A7A84" w:rsidP="002A7A84">
            <w:pPr>
              <w:pStyle w:val="tabela"/>
            </w:pPr>
            <w:r w:rsidRPr="002A7A84">
              <w:t>1369,5</w:t>
            </w:r>
          </w:p>
        </w:tc>
        <w:tc>
          <w:tcPr>
            <w:tcW w:w="1116" w:type="dxa"/>
            <w:tcBorders>
              <w:top w:val="nil"/>
              <w:left w:val="nil"/>
              <w:bottom w:val="single" w:sz="4" w:space="0" w:color="auto"/>
              <w:right w:val="single" w:sz="4" w:space="0" w:color="auto"/>
            </w:tcBorders>
            <w:shd w:val="clear" w:color="auto" w:fill="auto"/>
            <w:noWrap/>
            <w:vAlign w:val="bottom"/>
            <w:hideMark/>
          </w:tcPr>
          <w:p w14:paraId="40AAF4E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98145F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F66C41D"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47E7835" w14:textId="77777777" w:rsidR="002A7A84" w:rsidRPr="002A7A84" w:rsidRDefault="002A7A84" w:rsidP="00A237D1">
            <w:pPr>
              <w:pStyle w:val="tabela"/>
            </w:pPr>
          </w:p>
        </w:tc>
      </w:tr>
      <w:tr w:rsidR="002A7A84" w:rsidRPr="002A7A84" w14:paraId="7E40F425"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5C12019"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CF935A0" w14:textId="77777777" w:rsidR="002A7A84" w:rsidRPr="002A7A84" w:rsidRDefault="002A7A84" w:rsidP="002A7A84">
            <w:pPr>
              <w:pStyle w:val="tabela"/>
              <w:rPr>
                <w:i/>
                <w:iCs/>
              </w:rPr>
            </w:pPr>
            <w:r w:rsidRPr="002A7A84">
              <w:rPr>
                <w:i/>
                <w:iCs/>
              </w:rPr>
              <w:t>300</w:t>
            </w:r>
          </w:p>
        </w:tc>
        <w:tc>
          <w:tcPr>
            <w:tcW w:w="1116" w:type="dxa"/>
            <w:tcBorders>
              <w:top w:val="nil"/>
              <w:left w:val="nil"/>
              <w:bottom w:val="single" w:sz="4" w:space="0" w:color="auto"/>
              <w:right w:val="single" w:sz="4" w:space="0" w:color="auto"/>
            </w:tcBorders>
            <w:shd w:val="clear" w:color="auto" w:fill="auto"/>
            <w:noWrap/>
            <w:vAlign w:val="bottom"/>
            <w:hideMark/>
          </w:tcPr>
          <w:p w14:paraId="1F8B0D19" w14:textId="77777777" w:rsidR="002A7A84" w:rsidRPr="002A7A84" w:rsidRDefault="002A7A84" w:rsidP="002A7A84">
            <w:pPr>
              <w:pStyle w:val="tabela"/>
            </w:pPr>
            <w:r w:rsidRPr="002A7A84">
              <w:t>898,6</w:t>
            </w:r>
          </w:p>
        </w:tc>
        <w:tc>
          <w:tcPr>
            <w:tcW w:w="1116" w:type="dxa"/>
            <w:tcBorders>
              <w:top w:val="nil"/>
              <w:left w:val="nil"/>
              <w:bottom w:val="single" w:sz="4" w:space="0" w:color="auto"/>
              <w:right w:val="single" w:sz="4" w:space="0" w:color="auto"/>
            </w:tcBorders>
            <w:shd w:val="clear" w:color="auto" w:fill="auto"/>
            <w:noWrap/>
            <w:vAlign w:val="bottom"/>
            <w:hideMark/>
          </w:tcPr>
          <w:p w14:paraId="348246F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4E9EF4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D8DB72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0B7779B"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974507E" w14:textId="77777777" w:rsidR="002A7A84" w:rsidRPr="002A7A84" w:rsidRDefault="002A7A84" w:rsidP="00A237D1">
            <w:pPr>
              <w:pStyle w:val="tabela"/>
            </w:pPr>
          </w:p>
        </w:tc>
      </w:tr>
      <w:tr w:rsidR="002A7A84" w:rsidRPr="002A7A84" w14:paraId="49B4C275"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CE331B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2F81B11" w14:textId="77777777" w:rsidR="002A7A84" w:rsidRPr="002A7A84" w:rsidRDefault="002A7A84" w:rsidP="002A7A84">
            <w:pPr>
              <w:pStyle w:val="tabela"/>
              <w:rPr>
                <w:i/>
                <w:iCs/>
              </w:rPr>
            </w:pPr>
            <w:r w:rsidRPr="002A7A84">
              <w:rPr>
                <w:i/>
                <w:iCs/>
              </w:rPr>
              <w:t>350</w:t>
            </w:r>
          </w:p>
        </w:tc>
        <w:tc>
          <w:tcPr>
            <w:tcW w:w="1116" w:type="dxa"/>
            <w:tcBorders>
              <w:top w:val="nil"/>
              <w:left w:val="nil"/>
              <w:bottom w:val="single" w:sz="4" w:space="0" w:color="auto"/>
              <w:right w:val="single" w:sz="4" w:space="0" w:color="auto"/>
            </w:tcBorders>
            <w:shd w:val="clear" w:color="auto" w:fill="auto"/>
            <w:noWrap/>
            <w:vAlign w:val="bottom"/>
            <w:hideMark/>
          </w:tcPr>
          <w:p w14:paraId="13333B3D" w14:textId="77777777" w:rsidR="002A7A84" w:rsidRPr="002A7A84" w:rsidRDefault="002A7A84" w:rsidP="002A7A84">
            <w:pPr>
              <w:pStyle w:val="tabela"/>
            </w:pPr>
            <w:r w:rsidRPr="002A7A84">
              <w:t>619</w:t>
            </w:r>
          </w:p>
        </w:tc>
        <w:tc>
          <w:tcPr>
            <w:tcW w:w="1116" w:type="dxa"/>
            <w:tcBorders>
              <w:top w:val="nil"/>
              <w:left w:val="nil"/>
              <w:bottom w:val="single" w:sz="4" w:space="0" w:color="auto"/>
              <w:right w:val="single" w:sz="4" w:space="0" w:color="auto"/>
            </w:tcBorders>
            <w:shd w:val="clear" w:color="auto" w:fill="auto"/>
            <w:noWrap/>
            <w:vAlign w:val="bottom"/>
            <w:hideMark/>
          </w:tcPr>
          <w:p w14:paraId="2F74416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9FD75F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BA2658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01D0698"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492AAF1" w14:textId="77777777" w:rsidR="002A7A84" w:rsidRPr="002A7A84" w:rsidRDefault="002A7A84" w:rsidP="00A237D1">
            <w:pPr>
              <w:pStyle w:val="tabela"/>
            </w:pPr>
          </w:p>
        </w:tc>
      </w:tr>
      <w:tr w:rsidR="002A7A84" w:rsidRPr="002A7A84" w14:paraId="0F2CB3D0"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694D35A"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67CFD2A" w14:textId="77777777" w:rsidR="002A7A84" w:rsidRPr="002A7A84" w:rsidRDefault="002A7A84" w:rsidP="002A7A84">
            <w:pPr>
              <w:pStyle w:val="tabela"/>
              <w:rPr>
                <w:i/>
                <w:iCs/>
              </w:rPr>
            </w:pPr>
            <w:r w:rsidRPr="002A7A84">
              <w:rPr>
                <w:i/>
                <w:iCs/>
              </w:rPr>
              <w:t>400</w:t>
            </w:r>
          </w:p>
        </w:tc>
        <w:tc>
          <w:tcPr>
            <w:tcW w:w="1116" w:type="dxa"/>
            <w:tcBorders>
              <w:top w:val="nil"/>
              <w:left w:val="nil"/>
              <w:bottom w:val="single" w:sz="4" w:space="0" w:color="auto"/>
              <w:right w:val="single" w:sz="4" w:space="0" w:color="auto"/>
            </w:tcBorders>
            <w:shd w:val="clear" w:color="auto" w:fill="auto"/>
            <w:noWrap/>
            <w:vAlign w:val="bottom"/>
            <w:hideMark/>
          </w:tcPr>
          <w:p w14:paraId="0408E318" w14:textId="77777777" w:rsidR="002A7A84" w:rsidRPr="002A7A84" w:rsidRDefault="002A7A84" w:rsidP="002A7A84">
            <w:pPr>
              <w:pStyle w:val="tabela"/>
            </w:pPr>
            <w:r w:rsidRPr="002A7A84">
              <w:t>3063</w:t>
            </w:r>
          </w:p>
        </w:tc>
        <w:tc>
          <w:tcPr>
            <w:tcW w:w="1116" w:type="dxa"/>
            <w:tcBorders>
              <w:top w:val="nil"/>
              <w:left w:val="nil"/>
              <w:bottom w:val="single" w:sz="4" w:space="0" w:color="auto"/>
              <w:right w:val="single" w:sz="4" w:space="0" w:color="auto"/>
            </w:tcBorders>
            <w:shd w:val="clear" w:color="auto" w:fill="auto"/>
            <w:noWrap/>
            <w:vAlign w:val="bottom"/>
            <w:hideMark/>
          </w:tcPr>
          <w:p w14:paraId="63FCB0F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01EA64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2DD35B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B61FA74"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8D21998" w14:textId="77777777" w:rsidR="002A7A84" w:rsidRPr="002A7A84" w:rsidRDefault="002A7A84" w:rsidP="00A237D1">
            <w:pPr>
              <w:pStyle w:val="tabela"/>
            </w:pPr>
          </w:p>
        </w:tc>
      </w:tr>
      <w:tr w:rsidR="002A7A84" w:rsidRPr="002A7A84" w14:paraId="3EEE98F0"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0FAF30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64928EE" w14:textId="77777777" w:rsidR="002A7A84" w:rsidRPr="002A7A84" w:rsidRDefault="002A7A84" w:rsidP="002A7A84">
            <w:pPr>
              <w:pStyle w:val="tabela"/>
              <w:rPr>
                <w:i/>
                <w:iCs/>
              </w:rPr>
            </w:pPr>
            <w:r w:rsidRPr="002A7A84">
              <w:rPr>
                <w:i/>
                <w:iCs/>
              </w:rPr>
              <w:t>500</w:t>
            </w:r>
          </w:p>
        </w:tc>
        <w:tc>
          <w:tcPr>
            <w:tcW w:w="1116" w:type="dxa"/>
            <w:tcBorders>
              <w:top w:val="nil"/>
              <w:left w:val="nil"/>
              <w:bottom w:val="single" w:sz="4" w:space="0" w:color="auto"/>
              <w:right w:val="single" w:sz="4" w:space="0" w:color="auto"/>
            </w:tcBorders>
            <w:shd w:val="clear" w:color="auto" w:fill="auto"/>
            <w:noWrap/>
            <w:vAlign w:val="bottom"/>
            <w:hideMark/>
          </w:tcPr>
          <w:p w14:paraId="6FB41BCF" w14:textId="77777777" w:rsidR="002A7A84" w:rsidRPr="002A7A84" w:rsidRDefault="002A7A84" w:rsidP="002A7A84">
            <w:pPr>
              <w:pStyle w:val="tabela"/>
            </w:pPr>
            <w:r w:rsidRPr="002A7A84">
              <w:t>1119</w:t>
            </w:r>
          </w:p>
        </w:tc>
        <w:tc>
          <w:tcPr>
            <w:tcW w:w="1116" w:type="dxa"/>
            <w:tcBorders>
              <w:top w:val="nil"/>
              <w:left w:val="nil"/>
              <w:bottom w:val="single" w:sz="4" w:space="0" w:color="auto"/>
              <w:right w:val="single" w:sz="4" w:space="0" w:color="auto"/>
            </w:tcBorders>
            <w:shd w:val="clear" w:color="auto" w:fill="auto"/>
            <w:noWrap/>
            <w:vAlign w:val="bottom"/>
            <w:hideMark/>
          </w:tcPr>
          <w:p w14:paraId="6B9BBD06" w14:textId="77777777" w:rsidR="002A7A84" w:rsidRPr="002A7A84" w:rsidRDefault="002A7A84" w:rsidP="002A7A84">
            <w:pPr>
              <w:pStyle w:val="tabela"/>
            </w:pPr>
            <w:r w:rsidRPr="002A7A84">
              <w:t>198</w:t>
            </w:r>
          </w:p>
        </w:tc>
        <w:tc>
          <w:tcPr>
            <w:tcW w:w="1116" w:type="dxa"/>
            <w:tcBorders>
              <w:top w:val="nil"/>
              <w:left w:val="nil"/>
              <w:bottom w:val="single" w:sz="4" w:space="0" w:color="auto"/>
              <w:right w:val="single" w:sz="4" w:space="0" w:color="auto"/>
            </w:tcBorders>
            <w:shd w:val="clear" w:color="auto" w:fill="auto"/>
            <w:noWrap/>
            <w:vAlign w:val="bottom"/>
            <w:hideMark/>
          </w:tcPr>
          <w:p w14:paraId="50AF6D8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5092EC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C55641B"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2EE66E7" w14:textId="77777777" w:rsidR="002A7A84" w:rsidRPr="002A7A84" w:rsidRDefault="002A7A84" w:rsidP="00A237D1">
            <w:pPr>
              <w:pStyle w:val="tabela"/>
            </w:pPr>
          </w:p>
        </w:tc>
      </w:tr>
      <w:tr w:rsidR="002A7A84" w:rsidRPr="002A7A84" w14:paraId="3F0033E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26E141D"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4069013" w14:textId="77777777" w:rsidR="002A7A84" w:rsidRPr="002A7A84" w:rsidRDefault="002A7A84" w:rsidP="002A7A84">
            <w:pPr>
              <w:pStyle w:val="tabela"/>
              <w:rPr>
                <w:i/>
                <w:iCs/>
              </w:rPr>
            </w:pPr>
            <w:r w:rsidRPr="002A7A84">
              <w:rPr>
                <w:i/>
                <w:iCs/>
              </w:rPr>
              <w:t>600</w:t>
            </w:r>
          </w:p>
        </w:tc>
        <w:tc>
          <w:tcPr>
            <w:tcW w:w="1116" w:type="dxa"/>
            <w:tcBorders>
              <w:top w:val="nil"/>
              <w:left w:val="nil"/>
              <w:bottom w:val="single" w:sz="4" w:space="0" w:color="auto"/>
              <w:right w:val="single" w:sz="4" w:space="0" w:color="auto"/>
            </w:tcBorders>
            <w:shd w:val="clear" w:color="auto" w:fill="auto"/>
            <w:noWrap/>
            <w:vAlign w:val="bottom"/>
            <w:hideMark/>
          </w:tcPr>
          <w:p w14:paraId="7AD2062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6443EBF" w14:textId="77777777" w:rsidR="002A7A84" w:rsidRPr="002A7A84" w:rsidRDefault="002A7A84" w:rsidP="002A7A84">
            <w:pPr>
              <w:pStyle w:val="tabela"/>
            </w:pPr>
            <w:r w:rsidRPr="002A7A84">
              <w:t>1122</w:t>
            </w:r>
          </w:p>
        </w:tc>
        <w:tc>
          <w:tcPr>
            <w:tcW w:w="1116" w:type="dxa"/>
            <w:tcBorders>
              <w:top w:val="nil"/>
              <w:left w:val="nil"/>
              <w:bottom w:val="single" w:sz="4" w:space="0" w:color="auto"/>
              <w:right w:val="single" w:sz="4" w:space="0" w:color="auto"/>
            </w:tcBorders>
            <w:shd w:val="clear" w:color="auto" w:fill="auto"/>
            <w:noWrap/>
            <w:vAlign w:val="bottom"/>
            <w:hideMark/>
          </w:tcPr>
          <w:p w14:paraId="63280106"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0BC22A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C89B0CB"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9500C99" w14:textId="77777777" w:rsidR="002A7A84" w:rsidRPr="002A7A84" w:rsidRDefault="002A7A84" w:rsidP="00A237D1">
            <w:pPr>
              <w:pStyle w:val="tabela"/>
            </w:pPr>
          </w:p>
        </w:tc>
      </w:tr>
      <w:tr w:rsidR="002A7A84" w:rsidRPr="002A7A84" w14:paraId="7D31F14B"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5D41B75"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52E189E" w14:textId="77777777" w:rsidR="002A7A84" w:rsidRPr="002A7A84" w:rsidRDefault="002A7A84" w:rsidP="002A7A84">
            <w:pPr>
              <w:pStyle w:val="tabela"/>
              <w:rPr>
                <w:i/>
                <w:iCs/>
              </w:rPr>
            </w:pPr>
            <w:r w:rsidRPr="002A7A84">
              <w:rPr>
                <w:i/>
                <w:iCs/>
              </w:rPr>
              <w:t>700</w:t>
            </w:r>
          </w:p>
        </w:tc>
        <w:tc>
          <w:tcPr>
            <w:tcW w:w="1116" w:type="dxa"/>
            <w:tcBorders>
              <w:top w:val="nil"/>
              <w:left w:val="nil"/>
              <w:bottom w:val="single" w:sz="4" w:space="0" w:color="auto"/>
              <w:right w:val="single" w:sz="4" w:space="0" w:color="auto"/>
            </w:tcBorders>
            <w:shd w:val="clear" w:color="auto" w:fill="auto"/>
            <w:noWrap/>
            <w:vAlign w:val="bottom"/>
            <w:hideMark/>
          </w:tcPr>
          <w:p w14:paraId="44733951" w14:textId="77777777" w:rsidR="002A7A84" w:rsidRPr="002A7A84" w:rsidRDefault="002A7A84" w:rsidP="002A7A84">
            <w:pPr>
              <w:pStyle w:val="tabela"/>
            </w:pPr>
            <w:r w:rsidRPr="002A7A84">
              <w:t>2211</w:t>
            </w:r>
          </w:p>
        </w:tc>
        <w:tc>
          <w:tcPr>
            <w:tcW w:w="1116" w:type="dxa"/>
            <w:tcBorders>
              <w:top w:val="nil"/>
              <w:left w:val="nil"/>
              <w:bottom w:val="single" w:sz="4" w:space="0" w:color="auto"/>
              <w:right w:val="single" w:sz="4" w:space="0" w:color="auto"/>
            </w:tcBorders>
            <w:shd w:val="clear" w:color="auto" w:fill="auto"/>
            <w:noWrap/>
            <w:vAlign w:val="bottom"/>
            <w:hideMark/>
          </w:tcPr>
          <w:p w14:paraId="136AC30D" w14:textId="77777777" w:rsidR="002A7A84" w:rsidRPr="002A7A84" w:rsidRDefault="002A7A84" w:rsidP="002A7A84">
            <w:pPr>
              <w:pStyle w:val="tabela"/>
            </w:pPr>
            <w:r w:rsidRPr="002A7A84">
              <w:t>191</w:t>
            </w:r>
          </w:p>
        </w:tc>
        <w:tc>
          <w:tcPr>
            <w:tcW w:w="1116" w:type="dxa"/>
            <w:tcBorders>
              <w:top w:val="nil"/>
              <w:left w:val="nil"/>
              <w:bottom w:val="single" w:sz="4" w:space="0" w:color="auto"/>
              <w:right w:val="single" w:sz="4" w:space="0" w:color="auto"/>
            </w:tcBorders>
            <w:shd w:val="clear" w:color="auto" w:fill="auto"/>
            <w:noWrap/>
            <w:vAlign w:val="bottom"/>
            <w:hideMark/>
          </w:tcPr>
          <w:p w14:paraId="01C98F6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C8F5FC6"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35A045A"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F65BDDE" w14:textId="77777777" w:rsidR="002A7A84" w:rsidRPr="002A7A84" w:rsidRDefault="002A7A84" w:rsidP="00A237D1">
            <w:pPr>
              <w:pStyle w:val="tabela"/>
            </w:pPr>
          </w:p>
        </w:tc>
      </w:tr>
      <w:tr w:rsidR="002A7A84" w:rsidRPr="002A7A84" w14:paraId="68E096B0"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002CFF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6F225F5" w14:textId="77777777" w:rsidR="002A7A84" w:rsidRPr="002A7A84" w:rsidRDefault="002A7A84" w:rsidP="002A7A84">
            <w:pPr>
              <w:pStyle w:val="tabela"/>
              <w:rPr>
                <w:i/>
                <w:iCs/>
              </w:rPr>
            </w:pPr>
            <w:r w:rsidRPr="002A7A84">
              <w:rPr>
                <w:i/>
                <w:iCs/>
              </w:rPr>
              <w:t>900</w:t>
            </w:r>
          </w:p>
        </w:tc>
        <w:tc>
          <w:tcPr>
            <w:tcW w:w="1116" w:type="dxa"/>
            <w:tcBorders>
              <w:top w:val="nil"/>
              <w:left w:val="nil"/>
              <w:bottom w:val="single" w:sz="4" w:space="0" w:color="auto"/>
              <w:right w:val="single" w:sz="4" w:space="0" w:color="auto"/>
            </w:tcBorders>
            <w:shd w:val="clear" w:color="auto" w:fill="auto"/>
            <w:noWrap/>
            <w:vAlign w:val="bottom"/>
            <w:hideMark/>
          </w:tcPr>
          <w:p w14:paraId="12A6E3F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783AE94" w14:textId="77777777" w:rsidR="002A7A84" w:rsidRPr="002A7A84" w:rsidRDefault="002A7A84" w:rsidP="002A7A84">
            <w:pPr>
              <w:pStyle w:val="tabela"/>
            </w:pPr>
            <w:r w:rsidRPr="002A7A84">
              <w:t>54</w:t>
            </w:r>
          </w:p>
        </w:tc>
        <w:tc>
          <w:tcPr>
            <w:tcW w:w="1116" w:type="dxa"/>
            <w:tcBorders>
              <w:top w:val="nil"/>
              <w:left w:val="nil"/>
              <w:bottom w:val="single" w:sz="4" w:space="0" w:color="auto"/>
              <w:right w:val="single" w:sz="4" w:space="0" w:color="auto"/>
            </w:tcBorders>
            <w:shd w:val="clear" w:color="auto" w:fill="auto"/>
            <w:noWrap/>
            <w:vAlign w:val="bottom"/>
            <w:hideMark/>
          </w:tcPr>
          <w:p w14:paraId="01CD2136"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57FC5F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1DB9605"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016E1C8" w14:textId="77777777" w:rsidR="002A7A84" w:rsidRPr="002A7A84" w:rsidRDefault="002A7A84" w:rsidP="00A237D1">
            <w:pPr>
              <w:pStyle w:val="tabela"/>
            </w:pPr>
          </w:p>
        </w:tc>
      </w:tr>
      <w:tr w:rsidR="002A7A84" w:rsidRPr="002A7A84" w14:paraId="73810F42"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B01D766"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0B12863" w14:textId="77777777" w:rsidR="002A7A84" w:rsidRPr="002A7A84" w:rsidRDefault="002A7A84" w:rsidP="002A7A84">
            <w:pPr>
              <w:pStyle w:val="tabela"/>
            </w:pPr>
            <w:r w:rsidRPr="002A7A84">
              <w:t>Razem</w:t>
            </w:r>
          </w:p>
        </w:tc>
        <w:tc>
          <w:tcPr>
            <w:tcW w:w="1116" w:type="dxa"/>
            <w:tcBorders>
              <w:top w:val="nil"/>
              <w:left w:val="nil"/>
              <w:bottom w:val="single" w:sz="4" w:space="0" w:color="auto"/>
              <w:right w:val="single" w:sz="4" w:space="0" w:color="auto"/>
            </w:tcBorders>
            <w:shd w:val="clear" w:color="auto" w:fill="auto"/>
            <w:noWrap/>
            <w:vAlign w:val="bottom"/>
            <w:hideMark/>
          </w:tcPr>
          <w:p w14:paraId="076750FC" w14:textId="77777777" w:rsidR="002A7A84" w:rsidRPr="002A7A84" w:rsidRDefault="002A7A84" w:rsidP="002A7A84">
            <w:pPr>
              <w:pStyle w:val="tabela"/>
            </w:pPr>
            <w:r w:rsidRPr="002A7A84">
              <w:t>26639,3</w:t>
            </w:r>
          </w:p>
        </w:tc>
        <w:tc>
          <w:tcPr>
            <w:tcW w:w="1116" w:type="dxa"/>
            <w:tcBorders>
              <w:top w:val="nil"/>
              <w:left w:val="nil"/>
              <w:bottom w:val="single" w:sz="4" w:space="0" w:color="auto"/>
              <w:right w:val="single" w:sz="4" w:space="0" w:color="auto"/>
            </w:tcBorders>
            <w:shd w:val="clear" w:color="auto" w:fill="auto"/>
            <w:noWrap/>
            <w:vAlign w:val="bottom"/>
            <w:hideMark/>
          </w:tcPr>
          <w:p w14:paraId="219A800E" w14:textId="77777777" w:rsidR="002A7A84" w:rsidRPr="002A7A84" w:rsidRDefault="002A7A84" w:rsidP="002A7A84">
            <w:pPr>
              <w:pStyle w:val="tabela"/>
            </w:pPr>
            <w:r w:rsidRPr="002A7A84">
              <w:t>30629,2</w:t>
            </w:r>
          </w:p>
        </w:tc>
        <w:tc>
          <w:tcPr>
            <w:tcW w:w="1116" w:type="dxa"/>
            <w:tcBorders>
              <w:top w:val="nil"/>
              <w:left w:val="nil"/>
              <w:bottom w:val="single" w:sz="4" w:space="0" w:color="auto"/>
              <w:right w:val="single" w:sz="4" w:space="0" w:color="auto"/>
            </w:tcBorders>
            <w:shd w:val="clear" w:color="auto" w:fill="auto"/>
            <w:noWrap/>
            <w:vAlign w:val="bottom"/>
            <w:hideMark/>
          </w:tcPr>
          <w:p w14:paraId="3F2F6EE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9BD86C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6E76BDD"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721B748" w14:textId="77777777" w:rsidR="002A7A84" w:rsidRPr="002A7A84" w:rsidRDefault="002A7A84" w:rsidP="00A237D1">
            <w:pPr>
              <w:pStyle w:val="tabela"/>
            </w:pPr>
          </w:p>
        </w:tc>
      </w:tr>
      <w:tr w:rsidR="002A7A84" w:rsidRPr="002A7A84" w14:paraId="4045A93D"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9334978"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F96490C" w14:textId="77777777" w:rsidR="002A7A84" w:rsidRPr="002A7A84" w:rsidRDefault="002A7A84" w:rsidP="002A7A84">
            <w:pPr>
              <w:pStyle w:val="tabela"/>
            </w:pPr>
            <w:r w:rsidRPr="002A7A84">
              <w:t>Udział [%]</w:t>
            </w:r>
          </w:p>
        </w:tc>
        <w:tc>
          <w:tcPr>
            <w:tcW w:w="1116" w:type="dxa"/>
            <w:tcBorders>
              <w:top w:val="nil"/>
              <w:left w:val="nil"/>
              <w:bottom w:val="single" w:sz="4" w:space="0" w:color="auto"/>
              <w:right w:val="single" w:sz="4" w:space="0" w:color="auto"/>
            </w:tcBorders>
            <w:shd w:val="clear" w:color="auto" w:fill="auto"/>
            <w:noWrap/>
            <w:vAlign w:val="bottom"/>
            <w:hideMark/>
          </w:tcPr>
          <w:p w14:paraId="437D4400" w14:textId="77777777" w:rsidR="002A7A84" w:rsidRPr="002A7A84" w:rsidRDefault="002A7A84" w:rsidP="002A7A84">
            <w:pPr>
              <w:pStyle w:val="tabela"/>
            </w:pPr>
            <w:r w:rsidRPr="002A7A84">
              <w:t>10,7</w:t>
            </w:r>
          </w:p>
        </w:tc>
        <w:tc>
          <w:tcPr>
            <w:tcW w:w="1116" w:type="dxa"/>
            <w:tcBorders>
              <w:top w:val="nil"/>
              <w:left w:val="nil"/>
              <w:bottom w:val="single" w:sz="4" w:space="0" w:color="auto"/>
              <w:right w:val="single" w:sz="4" w:space="0" w:color="auto"/>
            </w:tcBorders>
            <w:shd w:val="clear" w:color="auto" w:fill="auto"/>
            <w:noWrap/>
            <w:vAlign w:val="bottom"/>
            <w:hideMark/>
          </w:tcPr>
          <w:p w14:paraId="37A68A8B" w14:textId="77777777" w:rsidR="002A7A84" w:rsidRPr="002A7A84" w:rsidRDefault="002A7A84" w:rsidP="002A7A84">
            <w:pPr>
              <w:pStyle w:val="tabela"/>
            </w:pPr>
            <w:r w:rsidRPr="002A7A84">
              <w:t>12,4</w:t>
            </w:r>
          </w:p>
        </w:tc>
        <w:tc>
          <w:tcPr>
            <w:tcW w:w="1116" w:type="dxa"/>
            <w:tcBorders>
              <w:top w:val="nil"/>
              <w:left w:val="nil"/>
              <w:bottom w:val="single" w:sz="4" w:space="0" w:color="auto"/>
              <w:right w:val="single" w:sz="4" w:space="0" w:color="auto"/>
            </w:tcBorders>
            <w:shd w:val="clear" w:color="auto" w:fill="auto"/>
            <w:noWrap/>
            <w:vAlign w:val="bottom"/>
            <w:hideMark/>
          </w:tcPr>
          <w:p w14:paraId="0B1DC879" w14:textId="77777777" w:rsidR="002A7A84" w:rsidRPr="002A7A84" w:rsidRDefault="002A7A84" w:rsidP="002A7A84">
            <w:pPr>
              <w:pStyle w:val="tabela"/>
            </w:pPr>
            <w:r w:rsidRPr="002A7A84">
              <w:t>0,0</w:t>
            </w:r>
          </w:p>
        </w:tc>
        <w:tc>
          <w:tcPr>
            <w:tcW w:w="1116" w:type="dxa"/>
            <w:tcBorders>
              <w:top w:val="nil"/>
              <w:left w:val="nil"/>
              <w:bottom w:val="single" w:sz="4" w:space="0" w:color="auto"/>
              <w:right w:val="single" w:sz="4" w:space="0" w:color="auto"/>
            </w:tcBorders>
            <w:shd w:val="clear" w:color="auto" w:fill="auto"/>
            <w:noWrap/>
            <w:vAlign w:val="bottom"/>
            <w:hideMark/>
          </w:tcPr>
          <w:p w14:paraId="10A0727F" w14:textId="77777777" w:rsidR="002A7A84" w:rsidRPr="002A7A84" w:rsidRDefault="002A7A84" w:rsidP="002A7A84">
            <w:pPr>
              <w:pStyle w:val="tabela"/>
            </w:pPr>
            <w:r w:rsidRPr="002A7A84">
              <w:t>0,0</w:t>
            </w:r>
          </w:p>
        </w:tc>
        <w:tc>
          <w:tcPr>
            <w:tcW w:w="1116" w:type="dxa"/>
            <w:tcBorders>
              <w:top w:val="nil"/>
              <w:left w:val="nil"/>
              <w:bottom w:val="single" w:sz="4" w:space="0" w:color="auto"/>
              <w:right w:val="single" w:sz="4" w:space="0" w:color="auto"/>
            </w:tcBorders>
            <w:shd w:val="clear" w:color="auto" w:fill="auto"/>
            <w:noWrap/>
            <w:vAlign w:val="bottom"/>
            <w:hideMark/>
          </w:tcPr>
          <w:p w14:paraId="76552FE0" w14:textId="77777777" w:rsidR="002A7A84" w:rsidRPr="002A7A84" w:rsidRDefault="002A7A84" w:rsidP="002A7A84">
            <w:pPr>
              <w:pStyle w:val="tabela"/>
            </w:pPr>
            <w:r w:rsidRPr="002A7A84">
              <w:t>0,0</w:t>
            </w:r>
          </w:p>
        </w:tc>
        <w:tc>
          <w:tcPr>
            <w:tcW w:w="1035" w:type="dxa"/>
            <w:tcBorders>
              <w:top w:val="nil"/>
              <w:left w:val="nil"/>
              <w:bottom w:val="single" w:sz="4" w:space="0" w:color="auto"/>
              <w:right w:val="single" w:sz="4" w:space="0" w:color="auto"/>
            </w:tcBorders>
            <w:shd w:val="clear" w:color="auto" w:fill="auto"/>
            <w:noWrap/>
            <w:vAlign w:val="center"/>
            <w:hideMark/>
          </w:tcPr>
          <w:p w14:paraId="3D1A97FD" w14:textId="77777777" w:rsidR="002A7A84" w:rsidRPr="002A7A84" w:rsidRDefault="002A7A84" w:rsidP="00A237D1">
            <w:pPr>
              <w:pStyle w:val="tabela"/>
            </w:pPr>
            <w:r w:rsidRPr="002A7A84">
              <w:t>23</w:t>
            </w:r>
          </w:p>
        </w:tc>
      </w:tr>
      <w:tr w:rsidR="002A7A84" w:rsidRPr="002A7A84" w14:paraId="2B6B4B64" w14:textId="77777777" w:rsidTr="00A237D1">
        <w:trPr>
          <w:trHeight w:val="288"/>
        </w:trPr>
        <w:tc>
          <w:tcPr>
            <w:tcW w:w="17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7A6B51" w14:textId="77777777" w:rsidR="002A7A84" w:rsidRPr="002A7A84" w:rsidRDefault="002A7A84" w:rsidP="002A7A84">
            <w:pPr>
              <w:pStyle w:val="tabela"/>
              <w:rPr>
                <w:i/>
                <w:iCs/>
              </w:rPr>
            </w:pPr>
            <w:r w:rsidRPr="002A7A84">
              <w:rPr>
                <w:i/>
                <w:iCs/>
              </w:rPr>
              <w:t>napowietrzny</w:t>
            </w:r>
          </w:p>
        </w:tc>
        <w:tc>
          <w:tcPr>
            <w:tcW w:w="1116" w:type="dxa"/>
            <w:tcBorders>
              <w:top w:val="nil"/>
              <w:left w:val="nil"/>
              <w:bottom w:val="single" w:sz="4" w:space="0" w:color="auto"/>
              <w:right w:val="single" w:sz="4" w:space="0" w:color="auto"/>
            </w:tcBorders>
            <w:shd w:val="clear" w:color="auto" w:fill="auto"/>
            <w:noWrap/>
            <w:vAlign w:val="bottom"/>
            <w:hideMark/>
          </w:tcPr>
          <w:p w14:paraId="3273DA51" w14:textId="77777777" w:rsidR="002A7A84" w:rsidRPr="002A7A84" w:rsidRDefault="002A7A84" w:rsidP="002A7A84">
            <w:pPr>
              <w:pStyle w:val="tabela"/>
              <w:rPr>
                <w:i/>
                <w:iCs/>
              </w:rPr>
            </w:pPr>
            <w:r w:rsidRPr="002A7A84">
              <w:rPr>
                <w:i/>
                <w:iCs/>
              </w:rPr>
              <w:t>25</w:t>
            </w:r>
          </w:p>
        </w:tc>
        <w:tc>
          <w:tcPr>
            <w:tcW w:w="1116" w:type="dxa"/>
            <w:tcBorders>
              <w:top w:val="nil"/>
              <w:left w:val="nil"/>
              <w:bottom w:val="single" w:sz="4" w:space="0" w:color="auto"/>
              <w:right w:val="single" w:sz="4" w:space="0" w:color="auto"/>
            </w:tcBorders>
            <w:shd w:val="clear" w:color="auto" w:fill="auto"/>
            <w:noWrap/>
            <w:vAlign w:val="bottom"/>
            <w:hideMark/>
          </w:tcPr>
          <w:p w14:paraId="218B31B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3FFF11B" w14:textId="77777777" w:rsidR="002A7A84" w:rsidRPr="002A7A84" w:rsidRDefault="002A7A84" w:rsidP="002A7A84">
            <w:pPr>
              <w:pStyle w:val="tabela"/>
            </w:pPr>
            <w:r w:rsidRPr="002A7A84">
              <w:t>10</w:t>
            </w:r>
          </w:p>
        </w:tc>
        <w:tc>
          <w:tcPr>
            <w:tcW w:w="1116" w:type="dxa"/>
            <w:tcBorders>
              <w:top w:val="nil"/>
              <w:left w:val="nil"/>
              <w:bottom w:val="single" w:sz="4" w:space="0" w:color="auto"/>
              <w:right w:val="single" w:sz="4" w:space="0" w:color="auto"/>
            </w:tcBorders>
            <w:shd w:val="clear" w:color="auto" w:fill="auto"/>
            <w:noWrap/>
            <w:vAlign w:val="bottom"/>
            <w:hideMark/>
          </w:tcPr>
          <w:p w14:paraId="3CD183A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CB49EC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83BC422" w14:textId="77777777" w:rsidR="002A7A84" w:rsidRPr="002A7A84" w:rsidRDefault="002A7A84" w:rsidP="002A7A84">
            <w:pPr>
              <w:pStyle w:val="tabela"/>
            </w:pPr>
            <w:r w:rsidRPr="002A7A84">
              <w:t>0</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01AA7" w14:textId="77777777" w:rsidR="002A7A84" w:rsidRPr="002A7A84" w:rsidRDefault="002A7A84" w:rsidP="00A237D1">
            <w:pPr>
              <w:pStyle w:val="tabela"/>
            </w:pPr>
            <w:r w:rsidRPr="002A7A84">
              <w:t>11551</w:t>
            </w:r>
          </w:p>
        </w:tc>
      </w:tr>
      <w:tr w:rsidR="002A7A84" w:rsidRPr="002A7A84" w14:paraId="2B07ECFD"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E38032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5DF0355" w14:textId="77777777" w:rsidR="002A7A84" w:rsidRPr="002A7A84" w:rsidRDefault="002A7A84" w:rsidP="002A7A84">
            <w:pPr>
              <w:pStyle w:val="tabela"/>
              <w:rPr>
                <w:i/>
                <w:iCs/>
              </w:rPr>
            </w:pPr>
            <w:r w:rsidRPr="002A7A84">
              <w:rPr>
                <w:i/>
                <w:iCs/>
              </w:rPr>
              <w:t>32</w:t>
            </w:r>
          </w:p>
        </w:tc>
        <w:tc>
          <w:tcPr>
            <w:tcW w:w="1116" w:type="dxa"/>
            <w:tcBorders>
              <w:top w:val="nil"/>
              <w:left w:val="nil"/>
              <w:bottom w:val="single" w:sz="4" w:space="0" w:color="auto"/>
              <w:right w:val="single" w:sz="4" w:space="0" w:color="auto"/>
            </w:tcBorders>
            <w:shd w:val="clear" w:color="auto" w:fill="auto"/>
            <w:noWrap/>
            <w:vAlign w:val="bottom"/>
            <w:hideMark/>
          </w:tcPr>
          <w:p w14:paraId="678FA4E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CB50CC8" w14:textId="77777777" w:rsidR="002A7A84" w:rsidRPr="002A7A84" w:rsidRDefault="002A7A84" w:rsidP="002A7A84">
            <w:pPr>
              <w:pStyle w:val="tabela"/>
            </w:pPr>
            <w:r w:rsidRPr="002A7A84">
              <w:t>6</w:t>
            </w:r>
          </w:p>
        </w:tc>
        <w:tc>
          <w:tcPr>
            <w:tcW w:w="1116" w:type="dxa"/>
            <w:tcBorders>
              <w:top w:val="nil"/>
              <w:left w:val="nil"/>
              <w:bottom w:val="single" w:sz="4" w:space="0" w:color="auto"/>
              <w:right w:val="single" w:sz="4" w:space="0" w:color="auto"/>
            </w:tcBorders>
            <w:shd w:val="clear" w:color="auto" w:fill="auto"/>
            <w:noWrap/>
            <w:vAlign w:val="bottom"/>
            <w:hideMark/>
          </w:tcPr>
          <w:p w14:paraId="18B7FB3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52E684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062E460"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2CE01164" w14:textId="77777777" w:rsidR="002A7A84" w:rsidRPr="002A7A84" w:rsidRDefault="002A7A84" w:rsidP="002A7A84">
            <w:pPr>
              <w:pStyle w:val="tabela"/>
            </w:pPr>
          </w:p>
        </w:tc>
      </w:tr>
      <w:tr w:rsidR="002A7A84" w:rsidRPr="002A7A84" w14:paraId="012745B7"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A1B8092"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C205900" w14:textId="77777777" w:rsidR="002A7A84" w:rsidRPr="002A7A84" w:rsidRDefault="002A7A84" w:rsidP="002A7A84">
            <w:pPr>
              <w:pStyle w:val="tabela"/>
              <w:rPr>
                <w:i/>
                <w:iCs/>
              </w:rPr>
            </w:pPr>
            <w:r w:rsidRPr="002A7A84">
              <w:rPr>
                <w:i/>
                <w:iCs/>
              </w:rPr>
              <w:t>40</w:t>
            </w:r>
          </w:p>
        </w:tc>
        <w:tc>
          <w:tcPr>
            <w:tcW w:w="1116" w:type="dxa"/>
            <w:tcBorders>
              <w:top w:val="nil"/>
              <w:left w:val="nil"/>
              <w:bottom w:val="single" w:sz="4" w:space="0" w:color="auto"/>
              <w:right w:val="single" w:sz="4" w:space="0" w:color="auto"/>
            </w:tcBorders>
            <w:shd w:val="clear" w:color="auto" w:fill="auto"/>
            <w:noWrap/>
            <w:vAlign w:val="bottom"/>
            <w:hideMark/>
          </w:tcPr>
          <w:p w14:paraId="4003276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40C2C94" w14:textId="77777777" w:rsidR="002A7A84" w:rsidRPr="002A7A84" w:rsidRDefault="002A7A84" w:rsidP="002A7A84">
            <w:pPr>
              <w:pStyle w:val="tabela"/>
            </w:pPr>
            <w:r w:rsidRPr="002A7A84">
              <w:t>49</w:t>
            </w:r>
          </w:p>
        </w:tc>
        <w:tc>
          <w:tcPr>
            <w:tcW w:w="1116" w:type="dxa"/>
            <w:tcBorders>
              <w:top w:val="nil"/>
              <w:left w:val="nil"/>
              <w:bottom w:val="single" w:sz="4" w:space="0" w:color="auto"/>
              <w:right w:val="single" w:sz="4" w:space="0" w:color="auto"/>
            </w:tcBorders>
            <w:shd w:val="clear" w:color="auto" w:fill="auto"/>
            <w:noWrap/>
            <w:vAlign w:val="bottom"/>
            <w:hideMark/>
          </w:tcPr>
          <w:p w14:paraId="72171B8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B8719B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8F2C3C6"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44D3641" w14:textId="77777777" w:rsidR="002A7A84" w:rsidRPr="002A7A84" w:rsidRDefault="002A7A84" w:rsidP="002A7A84">
            <w:pPr>
              <w:pStyle w:val="tabela"/>
            </w:pPr>
          </w:p>
        </w:tc>
      </w:tr>
      <w:tr w:rsidR="002A7A84" w:rsidRPr="002A7A84" w14:paraId="31B37930"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AAA38B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F4FEB3A" w14:textId="77777777" w:rsidR="002A7A84" w:rsidRPr="002A7A84" w:rsidRDefault="002A7A84" w:rsidP="002A7A84">
            <w:pPr>
              <w:pStyle w:val="tabela"/>
              <w:rPr>
                <w:i/>
                <w:iCs/>
              </w:rPr>
            </w:pPr>
            <w:r w:rsidRPr="002A7A84">
              <w:rPr>
                <w:i/>
                <w:iCs/>
              </w:rPr>
              <w:t>50</w:t>
            </w:r>
          </w:p>
        </w:tc>
        <w:tc>
          <w:tcPr>
            <w:tcW w:w="1116" w:type="dxa"/>
            <w:tcBorders>
              <w:top w:val="nil"/>
              <w:left w:val="nil"/>
              <w:bottom w:val="single" w:sz="4" w:space="0" w:color="auto"/>
              <w:right w:val="single" w:sz="4" w:space="0" w:color="auto"/>
            </w:tcBorders>
            <w:shd w:val="clear" w:color="auto" w:fill="auto"/>
            <w:noWrap/>
            <w:vAlign w:val="bottom"/>
            <w:hideMark/>
          </w:tcPr>
          <w:p w14:paraId="47FFEE5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066F9B0" w14:textId="77777777" w:rsidR="002A7A84" w:rsidRPr="002A7A84" w:rsidRDefault="002A7A84" w:rsidP="002A7A84">
            <w:pPr>
              <w:pStyle w:val="tabela"/>
            </w:pPr>
            <w:r w:rsidRPr="002A7A84">
              <w:t>235,5</w:t>
            </w:r>
          </w:p>
        </w:tc>
        <w:tc>
          <w:tcPr>
            <w:tcW w:w="1116" w:type="dxa"/>
            <w:tcBorders>
              <w:top w:val="nil"/>
              <w:left w:val="nil"/>
              <w:bottom w:val="single" w:sz="4" w:space="0" w:color="auto"/>
              <w:right w:val="single" w:sz="4" w:space="0" w:color="auto"/>
            </w:tcBorders>
            <w:shd w:val="clear" w:color="auto" w:fill="auto"/>
            <w:noWrap/>
            <w:vAlign w:val="bottom"/>
            <w:hideMark/>
          </w:tcPr>
          <w:p w14:paraId="4985A15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68C511E"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010A7B0"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9FE0931" w14:textId="77777777" w:rsidR="002A7A84" w:rsidRPr="002A7A84" w:rsidRDefault="002A7A84" w:rsidP="002A7A84">
            <w:pPr>
              <w:pStyle w:val="tabela"/>
            </w:pPr>
          </w:p>
        </w:tc>
      </w:tr>
      <w:tr w:rsidR="002A7A84" w:rsidRPr="002A7A84" w14:paraId="630EB94A"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D3CFEDA"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809D7EC" w14:textId="77777777" w:rsidR="002A7A84" w:rsidRPr="002A7A84" w:rsidRDefault="002A7A84" w:rsidP="002A7A84">
            <w:pPr>
              <w:pStyle w:val="tabela"/>
              <w:rPr>
                <w:i/>
                <w:iCs/>
              </w:rPr>
            </w:pPr>
            <w:r w:rsidRPr="002A7A84">
              <w:rPr>
                <w:i/>
                <w:iCs/>
              </w:rPr>
              <w:t>65</w:t>
            </w:r>
          </w:p>
        </w:tc>
        <w:tc>
          <w:tcPr>
            <w:tcW w:w="1116" w:type="dxa"/>
            <w:tcBorders>
              <w:top w:val="nil"/>
              <w:left w:val="nil"/>
              <w:bottom w:val="single" w:sz="4" w:space="0" w:color="auto"/>
              <w:right w:val="single" w:sz="4" w:space="0" w:color="auto"/>
            </w:tcBorders>
            <w:shd w:val="clear" w:color="auto" w:fill="auto"/>
            <w:noWrap/>
            <w:vAlign w:val="bottom"/>
            <w:hideMark/>
          </w:tcPr>
          <w:p w14:paraId="6CAD53B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070C122" w14:textId="77777777" w:rsidR="002A7A84" w:rsidRPr="002A7A84" w:rsidRDefault="002A7A84" w:rsidP="002A7A84">
            <w:pPr>
              <w:pStyle w:val="tabela"/>
            </w:pPr>
            <w:r w:rsidRPr="002A7A84">
              <w:t>331,5</w:t>
            </w:r>
          </w:p>
        </w:tc>
        <w:tc>
          <w:tcPr>
            <w:tcW w:w="1116" w:type="dxa"/>
            <w:tcBorders>
              <w:top w:val="nil"/>
              <w:left w:val="nil"/>
              <w:bottom w:val="single" w:sz="4" w:space="0" w:color="auto"/>
              <w:right w:val="single" w:sz="4" w:space="0" w:color="auto"/>
            </w:tcBorders>
            <w:shd w:val="clear" w:color="auto" w:fill="auto"/>
            <w:noWrap/>
            <w:vAlign w:val="bottom"/>
            <w:hideMark/>
          </w:tcPr>
          <w:p w14:paraId="10AE1DB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2B74363" w14:textId="77777777" w:rsidR="002A7A84" w:rsidRPr="002A7A84" w:rsidRDefault="002A7A84" w:rsidP="002A7A84">
            <w:pPr>
              <w:pStyle w:val="tabela"/>
            </w:pPr>
            <w:r w:rsidRPr="002A7A84">
              <w:t>3</w:t>
            </w:r>
          </w:p>
        </w:tc>
        <w:tc>
          <w:tcPr>
            <w:tcW w:w="1116" w:type="dxa"/>
            <w:tcBorders>
              <w:top w:val="nil"/>
              <w:left w:val="nil"/>
              <w:bottom w:val="single" w:sz="4" w:space="0" w:color="auto"/>
              <w:right w:val="single" w:sz="4" w:space="0" w:color="auto"/>
            </w:tcBorders>
            <w:shd w:val="clear" w:color="auto" w:fill="auto"/>
            <w:noWrap/>
            <w:vAlign w:val="bottom"/>
            <w:hideMark/>
          </w:tcPr>
          <w:p w14:paraId="4BA0E622"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6A996E5" w14:textId="77777777" w:rsidR="002A7A84" w:rsidRPr="002A7A84" w:rsidRDefault="002A7A84" w:rsidP="002A7A84">
            <w:pPr>
              <w:pStyle w:val="tabela"/>
            </w:pPr>
          </w:p>
        </w:tc>
      </w:tr>
      <w:tr w:rsidR="002A7A84" w:rsidRPr="002A7A84" w14:paraId="774BF0BE"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6E72D84"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DC9EE6E" w14:textId="77777777" w:rsidR="002A7A84" w:rsidRPr="002A7A84" w:rsidRDefault="002A7A84" w:rsidP="002A7A84">
            <w:pPr>
              <w:pStyle w:val="tabela"/>
              <w:rPr>
                <w:i/>
                <w:iCs/>
              </w:rPr>
            </w:pPr>
            <w:r w:rsidRPr="002A7A84">
              <w:rPr>
                <w:i/>
                <w:iCs/>
              </w:rPr>
              <w:t>80</w:t>
            </w:r>
          </w:p>
        </w:tc>
        <w:tc>
          <w:tcPr>
            <w:tcW w:w="1116" w:type="dxa"/>
            <w:tcBorders>
              <w:top w:val="nil"/>
              <w:left w:val="nil"/>
              <w:bottom w:val="single" w:sz="4" w:space="0" w:color="auto"/>
              <w:right w:val="single" w:sz="4" w:space="0" w:color="auto"/>
            </w:tcBorders>
            <w:shd w:val="clear" w:color="auto" w:fill="auto"/>
            <w:noWrap/>
            <w:vAlign w:val="bottom"/>
            <w:hideMark/>
          </w:tcPr>
          <w:p w14:paraId="36CCC4C2" w14:textId="77777777" w:rsidR="002A7A84" w:rsidRPr="002A7A84" w:rsidRDefault="002A7A84" w:rsidP="002A7A84">
            <w:pPr>
              <w:pStyle w:val="tabela"/>
            </w:pPr>
            <w:r w:rsidRPr="002A7A84">
              <w:t>15</w:t>
            </w:r>
          </w:p>
        </w:tc>
        <w:tc>
          <w:tcPr>
            <w:tcW w:w="1116" w:type="dxa"/>
            <w:tcBorders>
              <w:top w:val="nil"/>
              <w:left w:val="nil"/>
              <w:bottom w:val="single" w:sz="4" w:space="0" w:color="auto"/>
              <w:right w:val="single" w:sz="4" w:space="0" w:color="auto"/>
            </w:tcBorders>
            <w:shd w:val="clear" w:color="auto" w:fill="auto"/>
            <w:noWrap/>
            <w:vAlign w:val="bottom"/>
            <w:hideMark/>
          </w:tcPr>
          <w:p w14:paraId="68A5154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02F081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756EB8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C971760"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B689C95" w14:textId="77777777" w:rsidR="002A7A84" w:rsidRPr="002A7A84" w:rsidRDefault="002A7A84" w:rsidP="002A7A84">
            <w:pPr>
              <w:pStyle w:val="tabela"/>
            </w:pPr>
          </w:p>
        </w:tc>
      </w:tr>
      <w:tr w:rsidR="002A7A84" w:rsidRPr="002A7A84" w14:paraId="1076EBD5"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75FA987"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BF7674C" w14:textId="77777777" w:rsidR="002A7A84" w:rsidRPr="002A7A84" w:rsidRDefault="002A7A84" w:rsidP="002A7A84">
            <w:pPr>
              <w:pStyle w:val="tabela"/>
              <w:rPr>
                <w:i/>
                <w:iCs/>
              </w:rPr>
            </w:pPr>
            <w:r w:rsidRPr="002A7A84">
              <w:rPr>
                <w:i/>
                <w:iCs/>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0D42C4D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586849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4993A7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564EE7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C1D92D7"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59717C1" w14:textId="77777777" w:rsidR="002A7A84" w:rsidRPr="002A7A84" w:rsidRDefault="002A7A84" w:rsidP="002A7A84">
            <w:pPr>
              <w:pStyle w:val="tabela"/>
            </w:pPr>
          </w:p>
        </w:tc>
      </w:tr>
      <w:tr w:rsidR="002A7A84" w:rsidRPr="002A7A84" w14:paraId="1998FEC1"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D41FE01"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7BA4BF9" w14:textId="77777777" w:rsidR="002A7A84" w:rsidRPr="002A7A84" w:rsidRDefault="002A7A84" w:rsidP="002A7A84">
            <w:pPr>
              <w:pStyle w:val="tabela"/>
              <w:rPr>
                <w:i/>
                <w:iCs/>
              </w:rPr>
            </w:pPr>
            <w:r w:rsidRPr="002A7A84">
              <w:rPr>
                <w:i/>
                <w:iCs/>
              </w:rPr>
              <w:t>150</w:t>
            </w:r>
          </w:p>
        </w:tc>
        <w:tc>
          <w:tcPr>
            <w:tcW w:w="1116" w:type="dxa"/>
            <w:tcBorders>
              <w:top w:val="nil"/>
              <w:left w:val="nil"/>
              <w:bottom w:val="single" w:sz="4" w:space="0" w:color="auto"/>
              <w:right w:val="single" w:sz="4" w:space="0" w:color="auto"/>
            </w:tcBorders>
            <w:shd w:val="clear" w:color="auto" w:fill="auto"/>
            <w:noWrap/>
            <w:vAlign w:val="bottom"/>
            <w:hideMark/>
          </w:tcPr>
          <w:p w14:paraId="3101609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CE3E949" w14:textId="77777777" w:rsidR="002A7A84" w:rsidRPr="002A7A84" w:rsidRDefault="002A7A84" w:rsidP="002A7A84">
            <w:pPr>
              <w:pStyle w:val="tabela"/>
            </w:pPr>
            <w:r w:rsidRPr="002A7A84">
              <w:t>146</w:t>
            </w:r>
          </w:p>
        </w:tc>
        <w:tc>
          <w:tcPr>
            <w:tcW w:w="1116" w:type="dxa"/>
            <w:tcBorders>
              <w:top w:val="nil"/>
              <w:left w:val="nil"/>
              <w:bottom w:val="single" w:sz="4" w:space="0" w:color="auto"/>
              <w:right w:val="single" w:sz="4" w:space="0" w:color="auto"/>
            </w:tcBorders>
            <w:shd w:val="clear" w:color="auto" w:fill="auto"/>
            <w:noWrap/>
            <w:vAlign w:val="bottom"/>
            <w:hideMark/>
          </w:tcPr>
          <w:p w14:paraId="6E795A3A" w14:textId="77777777" w:rsidR="002A7A84" w:rsidRPr="002A7A84" w:rsidRDefault="002A7A84" w:rsidP="002A7A84">
            <w:pPr>
              <w:pStyle w:val="tabela"/>
            </w:pPr>
            <w:r w:rsidRPr="002A7A84">
              <w:t>13</w:t>
            </w:r>
          </w:p>
        </w:tc>
        <w:tc>
          <w:tcPr>
            <w:tcW w:w="1116" w:type="dxa"/>
            <w:tcBorders>
              <w:top w:val="nil"/>
              <w:left w:val="nil"/>
              <w:bottom w:val="single" w:sz="4" w:space="0" w:color="auto"/>
              <w:right w:val="single" w:sz="4" w:space="0" w:color="auto"/>
            </w:tcBorders>
            <w:shd w:val="clear" w:color="auto" w:fill="auto"/>
            <w:noWrap/>
            <w:vAlign w:val="bottom"/>
            <w:hideMark/>
          </w:tcPr>
          <w:p w14:paraId="4087529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27742F1"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44FEF37" w14:textId="77777777" w:rsidR="002A7A84" w:rsidRPr="002A7A84" w:rsidRDefault="002A7A84" w:rsidP="002A7A84">
            <w:pPr>
              <w:pStyle w:val="tabela"/>
            </w:pPr>
          </w:p>
        </w:tc>
      </w:tr>
      <w:tr w:rsidR="002A7A84" w:rsidRPr="002A7A84" w14:paraId="321E23AD"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D71E99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619FCAD" w14:textId="77777777" w:rsidR="002A7A84" w:rsidRPr="002A7A84" w:rsidRDefault="002A7A84" w:rsidP="002A7A84">
            <w:pPr>
              <w:pStyle w:val="tabela"/>
              <w:rPr>
                <w:i/>
                <w:iCs/>
              </w:rPr>
            </w:pPr>
            <w:r w:rsidRPr="002A7A84">
              <w:rPr>
                <w:i/>
                <w:iCs/>
              </w:rPr>
              <w:t>200</w:t>
            </w:r>
          </w:p>
        </w:tc>
        <w:tc>
          <w:tcPr>
            <w:tcW w:w="1116" w:type="dxa"/>
            <w:tcBorders>
              <w:top w:val="nil"/>
              <w:left w:val="nil"/>
              <w:bottom w:val="single" w:sz="4" w:space="0" w:color="auto"/>
              <w:right w:val="single" w:sz="4" w:space="0" w:color="auto"/>
            </w:tcBorders>
            <w:shd w:val="clear" w:color="auto" w:fill="auto"/>
            <w:noWrap/>
            <w:vAlign w:val="bottom"/>
            <w:hideMark/>
          </w:tcPr>
          <w:p w14:paraId="1DFF37A4" w14:textId="77777777" w:rsidR="002A7A84" w:rsidRPr="002A7A84" w:rsidRDefault="002A7A84" w:rsidP="002A7A84">
            <w:pPr>
              <w:pStyle w:val="tabela"/>
            </w:pPr>
            <w:r w:rsidRPr="002A7A84">
              <w:t>504,3</w:t>
            </w:r>
          </w:p>
        </w:tc>
        <w:tc>
          <w:tcPr>
            <w:tcW w:w="1116" w:type="dxa"/>
            <w:tcBorders>
              <w:top w:val="nil"/>
              <w:left w:val="nil"/>
              <w:bottom w:val="single" w:sz="4" w:space="0" w:color="auto"/>
              <w:right w:val="single" w:sz="4" w:space="0" w:color="auto"/>
            </w:tcBorders>
            <w:shd w:val="clear" w:color="auto" w:fill="auto"/>
            <w:noWrap/>
            <w:vAlign w:val="bottom"/>
            <w:hideMark/>
          </w:tcPr>
          <w:p w14:paraId="63064A4B" w14:textId="77777777" w:rsidR="002A7A84" w:rsidRPr="002A7A84" w:rsidRDefault="002A7A84" w:rsidP="002A7A84">
            <w:pPr>
              <w:pStyle w:val="tabela"/>
            </w:pPr>
            <w:r w:rsidRPr="002A7A84">
              <w:t>358</w:t>
            </w:r>
          </w:p>
        </w:tc>
        <w:tc>
          <w:tcPr>
            <w:tcW w:w="1116" w:type="dxa"/>
            <w:tcBorders>
              <w:top w:val="nil"/>
              <w:left w:val="nil"/>
              <w:bottom w:val="single" w:sz="4" w:space="0" w:color="auto"/>
              <w:right w:val="single" w:sz="4" w:space="0" w:color="auto"/>
            </w:tcBorders>
            <w:shd w:val="clear" w:color="auto" w:fill="auto"/>
            <w:noWrap/>
            <w:vAlign w:val="bottom"/>
            <w:hideMark/>
          </w:tcPr>
          <w:p w14:paraId="035D168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5363FD7"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D3BEC2E"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EE068B7" w14:textId="77777777" w:rsidR="002A7A84" w:rsidRPr="002A7A84" w:rsidRDefault="002A7A84" w:rsidP="002A7A84">
            <w:pPr>
              <w:pStyle w:val="tabela"/>
            </w:pPr>
          </w:p>
        </w:tc>
      </w:tr>
      <w:tr w:rsidR="002A7A84" w:rsidRPr="002A7A84" w14:paraId="3EB15301"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94B6C9A"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D923818" w14:textId="77777777" w:rsidR="002A7A84" w:rsidRPr="002A7A84" w:rsidRDefault="002A7A84" w:rsidP="002A7A84">
            <w:pPr>
              <w:pStyle w:val="tabela"/>
              <w:rPr>
                <w:i/>
                <w:iCs/>
              </w:rPr>
            </w:pPr>
            <w:r w:rsidRPr="002A7A84">
              <w:rPr>
                <w:i/>
                <w:iCs/>
              </w:rPr>
              <w:t>250</w:t>
            </w:r>
          </w:p>
        </w:tc>
        <w:tc>
          <w:tcPr>
            <w:tcW w:w="1116" w:type="dxa"/>
            <w:tcBorders>
              <w:top w:val="nil"/>
              <w:left w:val="nil"/>
              <w:bottom w:val="single" w:sz="4" w:space="0" w:color="auto"/>
              <w:right w:val="single" w:sz="4" w:space="0" w:color="auto"/>
            </w:tcBorders>
            <w:shd w:val="clear" w:color="auto" w:fill="auto"/>
            <w:noWrap/>
            <w:vAlign w:val="bottom"/>
            <w:hideMark/>
          </w:tcPr>
          <w:p w14:paraId="1D7EDCFE"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6F0C1E2" w14:textId="77777777" w:rsidR="002A7A84" w:rsidRPr="002A7A84" w:rsidRDefault="002A7A84" w:rsidP="002A7A84">
            <w:pPr>
              <w:pStyle w:val="tabela"/>
            </w:pPr>
            <w:r w:rsidRPr="002A7A84">
              <w:t>840</w:t>
            </w:r>
          </w:p>
        </w:tc>
        <w:tc>
          <w:tcPr>
            <w:tcW w:w="1116" w:type="dxa"/>
            <w:tcBorders>
              <w:top w:val="nil"/>
              <w:left w:val="nil"/>
              <w:bottom w:val="single" w:sz="4" w:space="0" w:color="auto"/>
              <w:right w:val="single" w:sz="4" w:space="0" w:color="auto"/>
            </w:tcBorders>
            <w:shd w:val="clear" w:color="auto" w:fill="auto"/>
            <w:noWrap/>
            <w:vAlign w:val="bottom"/>
            <w:hideMark/>
          </w:tcPr>
          <w:p w14:paraId="7D4ACB1F" w14:textId="77777777" w:rsidR="002A7A84" w:rsidRPr="002A7A84" w:rsidRDefault="002A7A84" w:rsidP="002A7A84">
            <w:pPr>
              <w:pStyle w:val="tabela"/>
            </w:pPr>
            <w:r w:rsidRPr="002A7A84">
              <w:t>15</w:t>
            </w:r>
          </w:p>
        </w:tc>
        <w:tc>
          <w:tcPr>
            <w:tcW w:w="1116" w:type="dxa"/>
            <w:tcBorders>
              <w:top w:val="nil"/>
              <w:left w:val="nil"/>
              <w:bottom w:val="single" w:sz="4" w:space="0" w:color="auto"/>
              <w:right w:val="single" w:sz="4" w:space="0" w:color="auto"/>
            </w:tcBorders>
            <w:shd w:val="clear" w:color="auto" w:fill="auto"/>
            <w:noWrap/>
            <w:vAlign w:val="bottom"/>
            <w:hideMark/>
          </w:tcPr>
          <w:p w14:paraId="395F642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B927B7F"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D98819D" w14:textId="77777777" w:rsidR="002A7A84" w:rsidRPr="002A7A84" w:rsidRDefault="002A7A84" w:rsidP="002A7A84">
            <w:pPr>
              <w:pStyle w:val="tabela"/>
            </w:pPr>
          </w:p>
        </w:tc>
      </w:tr>
      <w:tr w:rsidR="002A7A84" w:rsidRPr="002A7A84" w14:paraId="08F24EEF"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3CA2794"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D5D26EA" w14:textId="77777777" w:rsidR="002A7A84" w:rsidRPr="002A7A84" w:rsidRDefault="002A7A84" w:rsidP="002A7A84">
            <w:pPr>
              <w:pStyle w:val="tabela"/>
              <w:rPr>
                <w:i/>
                <w:iCs/>
              </w:rPr>
            </w:pPr>
            <w:r w:rsidRPr="002A7A84">
              <w:rPr>
                <w:i/>
                <w:iCs/>
              </w:rPr>
              <w:t>300</w:t>
            </w:r>
          </w:p>
        </w:tc>
        <w:tc>
          <w:tcPr>
            <w:tcW w:w="1116" w:type="dxa"/>
            <w:tcBorders>
              <w:top w:val="nil"/>
              <w:left w:val="nil"/>
              <w:bottom w:val="single" w:sz="4" w:space="0" w:color="auto"/>
              <w:right w:val="single" w:sz="4" w:space="0" w:color="auto"/>
            </w:tcBorders>
            <w:shd w:val="clear" w:color="auto" w:fill="auto"/>
            <w:noWrap/>
            <w:vAlign w:val="bottom"/>
            <w:hideMark/>
          </w:tcPr>
          <w:p w14:paraId="29AACA28" w14:textId="77777777" w:rsidR="002A7A84" w:rsidRPr="002A7A84" w:rsidRDefault="002A7A84" w:rsidP="002A7A84">
            <w:pPr>
              <w:pStyle w:val="tabela"/>
            </w:pPr>
            <w:r w:rsidRPr="002A7A84">
              <w:t>753</w:t>
            </w:r>
          </w:p>
        </w:tc>
        <w:tc>
          <w:tcPr>
            <w:tcW w:w="1116" w:type="dxa"/>
            <w:tcBorders>
              <w:top w:val="nil"/>
              <w:left w:val="nil"/>
              <w:bottom w:val="single" w:sz="4" w:space="0" w:color="auto"/>
              <w:right w:val="single" w:sz="4" w:space="0" w:color="auto"/>
            </w:tcBorders>
            <w:shd w:val="clear" w:color="auto" w:fill="auto"/>
            <w:noWrap/>
            <w:vAlign w:val="bottom"/>
            <w:hideMark/>
          </w:tcPr>
          <w:p w14:paraId="181A30C8" w14:textId="77777777" w:rsidR="002A7A84" w:rsidRPr="002A7A84" w:rsidRDefault="002A7A84" w:rsidP="002A7A84">
            <w:pPr>
              <w:pStyle w:val="tabela"/>
            </w:pPr>
            <w:r w:rsidRPr="002A7A84">
              <w:t>44</w:t>
            </w:r>
          </w:p>
        </w:tc>
        <w:tc>
          <w:tcPr>
            <w:tcW w:w="1116" w:type="dxa"/>
            <w:tcBorders>
              <w:top w:val="nil"/>
              <w:left w:val="nil"/>
              <w:bottom w:val="single" w:sz="4" w:space="0" w:color="auto"/>
              <w:right w:val="single" w:sz="4" w:space="0" w:color="auto"/>
            </w:tcBorders>
            <w:shd w:val="clear" w:color="auto" w:fill="auto"/>
            <w:noWrap/>
            <w:vAlign w:val="bottom"/>
            <w:hideMark/>
          </w:tcPr>
          <w:p w14:paraId="3FCE30B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430927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66F7D81"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E2E8006" w14:textId="77777777" w:rsidR="002A7A84" w:rsidRPr="002A7A84" w:rsidRDefault="002A7A84" w:rsidP="002A7A84">
            <w:pPr>
              <w:pStyle w:val="tabela"/>
            </w:pPr>
          </w:p>
        </w:tc>
      </w:tr>
      <w:tr w:rsidR="002A7A84" w:rsidRPr="002A7A84" w14:paraId="53F74D52"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2CAD7E7"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AC991C8" w14:textId="77777777" w:rsidR="002A7A84" w:rsidRPr="002A7A84" w:rsidRDefault="002A7A84" w:rsidP="002A7A84">
            <w:pPr>
              <w:pStyle w:val="tabela"/>
              <w:rPr>
                <w:i/>
                <w:iCs/>
              </w:rPr>
            </w:pPr>
            <w:r w:rsidRPr="002A7A84">
              <w:rPr>
                <w:i/>
                <w:iCs/>
              </w:rPr>
              <w:t>350</w:t>
            </w:r>
          </w:p>
        </w:tc>
        <w:tc>
          <w:tcPr>
            <w:tcW w:w="1116" w:type="dxa"/>
            <w:tcBorders>
              <w:top w:val="nil"/>
              <w:left w:val="nil"/>
              <w:bottom w:val="single" w:sz="4" w:space="0" w:color="auto"/>
              <w:right w:val="single" w:sz="4" w:space="0" w:color="auto"/>
            </w:tcBorders>
            <w:shd w:val="clear" w:color="auto" w:fill="auto"/>
            <w:noWrap/>
            <w:vAlign w:val="bottom"/>
            <w:hideMark/>
          </w:tcPr>
          <w:p w14:paraId="31EA8FD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E9CA09E" w14:textId="77777777" w:rsidR="002A7A84" w:rsidRPr="002A7A84" w:rsidRDefault="002A7A84" w:rsidP="002A7A84">
            <w:pPr>
              <w:pStyle w:val="tabela"/>
            </w:pPr>
            <w:r w:rsidRPr="002A7A84">
              <w:t>60</w:t>
            </w:r>
          </w:p>
        </w:tc>
        <w:tc>
          <w:tcPr>
            <w:tcW w:w="1116" w:type="dxa"/>
            <w:tcBorders>
              <w:top w:val="nil"/>
              <w:left w:val="nil"/>
              <w:bottom w:val="single" w:sz="4" w:space="0" w:color="auto"/>
              <w:right w:val="single" w:sz="4" w:space="0" w:color="auto"/>
            </w:tcBorders>
            <w:shd w:val="clear" w:color="auto" w:fill="auto"/>
            <w:noWrap/>
            <w:vAlign w:val="bottom"/>
            <w:hideMark/>
          </w:tcPr>
          <w:p w14:paraId="29CA96C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C063D4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669E4D2"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77C3B2F" w14:textId="77777777" w:rsidR="002A7A84" w:rsidRPr="002A7A84" w:rsidRDefault="002A7A84" w:rsidP="002A7A84">
            <w:pPr>
              <w:pStyle w:val="tabela"/>
            </w:pPr>
          </w:p>
        </w:tc>
      </w:tr>
      <w:tr w:rsidR="002A7A84" w:rsidRPr="002A7A84" w14:paraId="58B4F419"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15E150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15ACB39" w14:textId="77777777" w:rsidR="002A7A84" w:rsidRPr="002A7A84" w:rsidRDefault="002A7A84" w:rsidP="002A7A84">
            <w:pPr>
              <w:pStyle w:val="tabela"/>
              <w:rPr>
                <w:i/>
                <w:iCs/>
              </w:rPr>
            </w:pPr>
            <w:r w:rsidRPr="002A7A84">
              <w:rPr>
                <w:i/>
                <w:iCs/>
              </w:rPr>
              <w:t>500</w:t>
            </w:r>
          </w:p>
        </w:tc>
        <w:tc>
          <w:tcPr>
            <w:tcW w:w="1116" w:type="dxa"/>
            <w:tcBorders>
              <w:top w:val="nil"/>
              <w:left w:val="nil"/>
              <w:bottom w:val="single" w:sz="4" w:space="0" w:color="auto"/>
              <w:right w:val="single" w:sz="4" w:space="0" w:color="auto"/>
            </w:tcBorders>
            <w:shd w:val="clear" w:color="auto" w:fill="auto"/>
            <w:noWrap/>
            <w:vAlign w:val="bottom"/>
            <w:hideMark/>
          </w:tcPr>
          <w:p w14:paraId="33331D54" w14:textId="77777777" w:rsidR="002A7A84" w:rsidRPr="002A7A84" w:rsidRDefault="002A7A84" w:rsidP="002A7A84">
            <w:pPr>
              <w:pStyle w:val="tabela"/>
            </w:pPr>
            <w:r w:rsidRPr="002A7A84">
              <w:t>848,5</w:t>
            </w:r>
          </w:p>
        </w:tc>
        <w:tc>
          <w:tcPr>
            <w:tcW w:w="1116" w:type="dxa"/>
            <w:tcBorders>
              <w:top w:val="nil"/>
              <w:left w:val="nil"/>
              <w:bottom w:val="single" w:sz="4" w:space="0" w:color="auto"/>
              <w:right w:val="single" w:sz="4" w:space="0" w:color="auto"/>
            </w:tcBorders>
            <w:shd w:val="clear" w:color="auto" w:fill="auto"/>
            <w:noWrap/>
            <w:vAlign w:val="bottom"/>
            <w:hideMark/>
          </w:tcPr>
          <w:p w14:paraId="4AF8EE44" w14:textId="77777777" w:rsidR="002A7A84" w:rsidRPr="002A7A84" w:rsidRDefault="002A7A84" w:rsidP="002A7A84">
            <w:pPr>
              <w:pStyle w:val="tabela"/>
            </w:pPr>
            <w:r w:rsidRPr="002A7A84">
              <w:t>80</w:t>
            </w:r>
          </w:p>
        </w:tc>
        <w:tc>
          <w:tcPr>
            <w:tcW w:w="1116" w:type="dxa"/>
            <w:tcBorders>
              <w:top w:val="nil"/>
              <w:left w:val="nil"/>
              <w:bottom w:val="single" w:sz="4" w:space="0" w:color="auto"/>
              <w:right w:val="single" w:sz="4" w:space="0" w:color="auto"/>
            </w:tcBorders>
            <w:shd w:val="clear" w:color="auto" w:fill="auto"/>
            <w:noWrap/>
            <w:vAlign w:val="bottom"/>
            <w:hideMark/>
          </w:tcPr>
          <w:p w14:paraId="4AD97CD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4984C8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1BBD45F"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DCEFC62" w14:textId="77777777" w:rsidR="002A7A84" w:rsidRPr="002A7A84" w:rsidRDefault="002A7A84" w:rsidP="002A7A84">
            <w:pPr>
              <w:pStyle w:val="tabela"/>
            </w:pPr>
          </w:p>
        </w:tc>
      </w:tr>
      <w:tr w:rsidR="002A7A84" w:rsidRPr="002A7A84" w14:paraId="57CD754B"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1053B46"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0BFBE41" w14:textId="77777777" w:rsidR="002A7A84" w:rsidRPr="002A7A84" w:rsidRDefault="002A7A84" w:rsidP="002A7A84">
            <w:pPr>
              <w:pStyle w:val="tabela"/>
              <w:rPr>
                <w:i/>
                <w:iCs/>
              </w:rPr>
            </w:pPr>
            <w:r w:rsidRPr="002A7A84">
              <w:rPr>
                <w:i/>
                <w:iCs/>
              </w:rPr>
              <w:t>600</w:t>
            </w:r>
          </w:p>
        </w:tc>
        <w:tc>
          <w:tcPr>
            <w:tcW w:w="1116" w:type="dxa"/>
            <w:tcBorders>
              <w:top w:val="nil"/>
              <w:left w:val="nil"/>
              <w:bottom w:val="single" w:sz="4" w:space="0" w:color="auto"/>
              <w:right w:val="single" w:sz="4" w:space="0" w:color="auto"/>
            </w:tcBorders>
            <w:shd w:val="clear" w:color="auto" w:fill="auto"/>
            <w:noWrap/>
            <w:vAlign w:val="bottom"/>
            <w:hideMark/>
          </w:tcPr>
          <w:p w14:paraId="46F28493" w14:textId="77777777" w:rsidR="002A7A84" w:rsidRPr="002A7A84" w:rsidRDefault="002A7A84" w:rsidP="002A7A84">
            <w:pPr>
              <w:pStyle w:val="tabela"/>
            </w:pPr>
            <w:r w:rsidRPr="002A7A84">
              <w:t>1574,4</w:t>
            </w:r>
          </w:p>
        </w:tc>
        <w:tc>
          <w:tcPr>
            <w:tcW w:w="1116" w:type="dxa"/>
            <w:tcBorders>
              <w:top w:val="nil"/>
              <w:left w:val="nil"/>
              <w:bottom w:val="single" w:sz="4" w:space="0" w:color="auto"/>
              <w:right w:val="single" w:sz="4" w:space="0" w:color="auto"/>
            </w:tcBorders>
            <w:shd w:val="clear" w:color="auto" w:fill="auto"/>
            <w:noWrap/>
            <w:vAlign w:val="bottom"/>
            <w:hideMark/>
          </w:tcPr>
          <w:p w14:paraId="60D4E7BF" w14:textId="77777777" w:rsidR="002A7A84" w:rsidRPr="002A7A84" w:rsidRDefault="002A7A84" w:rsidP="002A7A84">
            <w:pPr>
              <w:pStyle w:val="tabela"/>
            </w:pPr>
            <w:r w:rsidRPr="002A7A84">
              <w:t>532</w:t>
            </w:r>
          </w:p>
        </w:tc>
        <w:tc>
          <w:tcPr>
            <w:tcW w:w="1116" w:type="dxa"/>
            <w:tcBorders>
              <w:top w:val="nil"/>
              <w:left w:val="nil"/>
              <w:bottom w:val="single" w:sz="4" w:space="0" w:color="auto"/>
              <w:right w:val="single" w:sz="4" w:space="0" w:color="auto"/>
            </w:tcBorders>
            <w:shd w:val="clear" w:color="auto" w:fill="auto"/>
            <w:noWrap/>
            <w:vAlign w:val="bottom"/>
            <w:hideMark/>
          </w:tcPr>
          <w:p w14:paraId="62CB7D40" w14:textId="77777777" w:rsidR="002A7A84" w:rsidRPr="002A7A84" w:rsidRDefault="002A7A84" w:rsidP="002A7A84">
            <w:pPr>
              <w:pStyle w:val="tabela"/>
            </w:pPr>
            <w:r w:rsidRPr="002A7A84">
              <w:t>39</w:t>
            </w:r>
          </w:p>
        </w:tc>
        <w:tc>
          <w:tcPr>
            <w:tcW w:w="1116" w:type="dxa"/>
            <w:tcBorders>
              <w:top w:val="nil"/>
              <w:left w:val="nil"/>
              <w:bottom w:val="single" w:sz="4" w:space="0" w:color="auto"/>
              <w:right w:val="single" w:sz="4" w:space="0" w:color="auto"/>
            </w:tcBorders>
            <w:shd w:val="clear" w:color="auto" w:fill="auto"/>
            <w:noWrap/>
            <w:vAlign w:val="bottom"/>
            <w:hideMark/>
          </w:tcPr>
          <w:p w14:paraId="3390EB8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9A937E5" w14:textId="77777777" w:rsidR="002A7A84" w:rsidRPr="002A7A84" w:rsidRDefault="002A7A84" w:rsidP="002A7A84">
            <w:pPr>
              <w:pStyle w:val="tabela"/>
            </w:pPr>
            <w:r w:rsidRPr="002A7A84">
              <w:t>165,1</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BD22475" w14:textId="77777777" w:rsidR="002A7A84" w:rsidRPr="002A7A84" w:rsidRDefault="002A7A84" w:rsidP="002A7A84">
            <w:pPr>
              <w:pStyle w:val="tabela"/>
            </w:pPr>
          </w:p>
        </w:tc>
      </w:tr>
      <w:tr w:rsidR="002A7A84" w:rsidRPr="002A7A84" w14:paraId="0EF845DA"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019A175"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253A57F" w14:textId="77777777" w:rsidR="002A7A84" w:rsidRPr="002A7A84" w:rsidRDefault="002A7A84" w:rsidP="002A7A84">
            <w:pPr>
              <w:pStyle w:val="tabela"/>
              <w:rPr>
                <w:i/>
                <w:iCs/>
              </w:rPr>
            </w:pPr>
            <w:r w:rsidRPr="002A7A84">
              <w:rPr>
                <w:i/>
                <w:iCs/>
              </w:rPr>
              <w:t>700</w:t>
            </w:r>
          </w:p>
        </w:tc>
        <w:tc>
          <w:tcPr>
            <w:tcW w:w="1116" w:type="dxa"/>
            <w:tcBorders>
              <w:top w:val="nil"/>
              <w:left w:val="nil"/>
              <w:bottom w:val="single" w:sz="4" w:space="0" w:color="auto"/>
              <w:right w:val="single" w:sz="4" w:space="0" w:color="auto"/>
            </w:tcBorders>
            <w:shd w:val="clear" w:color="auto" w:fill="auto"/>
            <w:noWrap/>
            <w:vAlign w:val="bottom"/>
            <w:hideMark/>
          </w:tcPr>
          <w:p w14:paraId="0E00E87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3E39B29" w14:textId="77777777" w:rsidR="002A7A84" w:rsidRPr="002A7A84" w:rsidRDefault="002A7A84" w:rsidP="002A7A84">
            <w:pPr>
              <w:pStyle w:val="tabela"/>
            </w:pPr>
            <w:r w:rsidRPr="002A7A84">
              <w:t>76</w:t>
            </w:r>
          </w:p>
        </w:tc>
        <w:tc>
          <w:tcPr>
            <w:tcW w:w="1116" w:type="dxa"/>
            <w:tcBorders>
              <w:top w:val="nil"/>
              <w:left w:val="nil"/>
              <w:bottom w:val="single" w:sz="4" w:space="0" w:color="auto"/>
              <w:right w:val="single" w:sz="4" w:space="0" w:color="auto"/>
            </w:tcBorders>
            <w:shd w:val="clear" w:color="auto" w:fill="auto"/>
            <w:noWrap/>
            <w:vAlign w:val="bottom"/>
            <w:hideMark/>
          </w:tcPr>
          <w:p w14:paraId="5DC463FC"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23CB08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D4E3B02"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D3AAC7F" w14:textId="77777777" w:rsidR="002A7A84" w:rsidRPr="002A7A84" w:rsidRDefault="002A7A84" w:rsidP="002A7A84">
            <w:pPr>
              <w:pStyle w:val="tabela"/>
            </w:pPr>
          </w:p>
        </w:tc>
      </w:tr>
      <w:tr w:rsidR="002A7A84" w:rsidRPr="002A7A84" w14:paraId="09F776AB"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59C7B22"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F2CB75F" w14:textId="77777777" w:rsidR="002A7A84" w:rsidRPr="002A7A84" w:rsidRDefault="002A7A84" w:rsidP="002A7A84">
            <w:pPr>
              <w:pStyle w:val="tabela"/>
              <w:rPr>
                <w:i/>
                <w:iCs/>
              </w:rPr>
            </w:pPr>
            <w:r w:rsidRPr="002A7A84">
              <w:rPr>
                <w:i/>
                <w:iCs/>
              </w:rPr>
              <w:t>900</w:t>
            </w:r>
          </w:p>
        </w:tc>
        <w:tc>
          <w:tcPr>
            <w:tcW w:w="1116" w:type="dxa"/>
            <w:tcBorders>
              <w:top w:val="nil"/>
              <w:left w:val="nil"/>
              <w:bottom w:val="single" w:sz="4" w:space="0" w:color="auto"/>
              <w:right w:val="single" w:sz="4" w:space="0" w:color="auto"/>
            </w:tcBorders>
            <w:shd w:val="clear" w:color="auto" w:fill="auto"/>
            <w:noWrap/>
            <w:vAlign w:val="bottom"/>
            <w:hideMark/>
          </w:tcPr>
          <w:p w14:paraId="3183803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CD9B8FC" w14:textId="77777777" w:rsidR="002A7A84" w:rsidRPr="002A7A84" w:rsidRDefault="002A7A84" w:rsidP="002A7A84">
            <w:pPr>
              <w:pStyle w:val="tabela"/>
            </w:pPr>
            <w:r w:rsidRPr="002A7A84">
              <w:t>4853</w:t>
            </w:r>
          </w:p>
        </w:tc>
        <w:tc>
          <w:tcPr>
            <w:tcW w:w="1116" w:type="dxa"/>
            <w:tcBorders>
              <w:top w:val="nil"/>
              <w:left w:val="nil"/>
              <w:bottom w:val="single" w:sz="4" w:space="0" w:color="auto"/>
              <w:right w:val="single" w:sz="4" w:space="0" w:color="auto"/>
            </w:tcBorders>
            <w:shd w:val="clear" w:color="auto" w:fill="auto"/>
            <w:noWrap/>
            <w:vAlign w:val="bottom"/>
            <w:hideMark/>
          </w:tcPr>
          <w:p w14:paraId="679A659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937A3E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69887AC"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499C3C0" w14:textId="77777777" w:rsidR="002A7A84" w:rsidRPr="002A7A84" w:rsidRDefault="002A7A84" w:rsidP="002A7A84">
            <w:pPr>
              <w:pStyle w:val="tabela"/>
            </w:pPr>
          </w:p>
        </w:tc>
      </w:tr>
      <w:tr w:rsidR="002A7A84" w:rsidRPr="002A7A84" w14:paraId="3D1F3131"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75903065"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79D8E53" w14:textId="77777777" w:rsidR="002A7A84" w:rsidRPr="002A7A84" w:rsidRDefault="002A7A84" w:rsidP="002A7A84">
            <w:pPr>
              <w:pStyle w:val="tabela"/>
            </w:pPr>
            <w:r w:rsidRPr="002A7A84">
              <w:t>Razem</w:t>
            </w:r>
          </w:p>
        </w:tc>
        <w:tc>
          <w:tcPr>
            <w:tcW w:w="1116" w:type="dxa"/>
            <w:tcBorders>
              <w:top w:val="nil"/>
              <w:left w:val="nil"/>
              <w:bottom w:val="single" w:sz="4" w:space="0" w:color="auto"/>
              <w:right w:val="single" w:sz="4" w:space="0" w:color="auto"/>
            </w:tcBorders>
            <w:shd w:val="clear" w:color="auto" w:fill="auto"/>
            <w:noWrap/>
            <w:vAlign w:val="bottom"/>
            <w:hideMark/>
          </w:tcPr>
          <w:p w14:paraId="3269D4E7" w14:textId="77777777" w:rsidR="002A7A84" w:rsidRPr="002A7A84" w:rsidRDefault="002A7A84" w:rsidP="002A7A84">
            <w:pPr>
              <w:pStyle w:val="tabela"/>
            </w:pPr>
            <w:r w:rsidRPr="002A7A84">
              <w:t>3695,2</w:t>
            </w:r>
          </w:p>
        </w:tc>
        <w:tc>
          <w:tcPr>
            <w:tcW w:w="1116" w:type="dxa"/>
            <w:tcBorders>
              <w:top w:val="nil"/>
              <w:left w:val="nil"/>
              <w:bottom w:val="single" w:sz="4" w:space="0" w:color="auto"/>
              <w:right w:val="single" w:sz="4" w:space="0" w:color="auto"/>
            </w:tcBorders>
            <w:shd w:val="clear" w:color="auto" w:fill="auto"/>
            <w:noWrap/>
            <w:vAlign w:val="bottom"/>
            <w:hideMark/>
          </w:tcPr>
          <w:p w14:paraId="21197816" w14:textId="77777777" w:rsidR="002A7A84" w:rsidRPr="002A7A84" w:rsidRDefault="002A7A84" w:rsidP="002A7A84">
            <w:pPr>
              <w:pStyle w:val="tabela"/>
            </w:pPr>
            <w:r w:rsidRPr="002A7A84">
              <w:t>7621</w:t>
            </w:r>
          </w:p>
        </w:tc>
        <w:tc>
          <w:tcPr>
            <w:tcW w:w="1116" w:type="dxa"/>
            <w:tcBorders>
              <w:top w:val="nil"/>
              <w:left w:val="nil"/>
              <w:bottom w:val="single" w:sz="4" w:space="0" w:color="auto"/>
              <w:right w:val="single" w:sz="4" w:space="0" w:color="auto"/>
            </w:tcBorders>
            <w:shd w:val="clear" w:color="auto" w:fill="auto"/>
            <w:noWrap/>
            <w:vAlign w:val="bottom"/>
            <w:hideMark/>
          </w:tcPr>
          <w:p w14:paraId="6920B97C" w14:textId="77777777" w:rsidR="002A7A84" w:rsidRPr="002A7A84" w:rsidRDefault="002A7A84" w:rsidP="002A7A84">
            <w:pPr>
              <w:pStyle w:val="tabela"/>
            </w:pPr>
            <w:r w:rsidRPr="002A7A84">
              <w:t>67</w:t>
            </w:r>
          </w:p>
        </w:tc>
        <w:tc>
          <w:tcPr>
            <w:tcW w:w="1116" w:type="dxa"/>
            <w:tcBorders>
              <w:top w:val="nil"/>
              <w:left w:val="nil"/>
              <w:bottom w:val="single" w:sz="4" w:space="0" w:color="auto"/>
              <w:right w:val="single" w:sz="4" w:space="0" w:color="auto"/>
            </w:tcBorders>
            <w:shd w:val="clear" w:color="auto" w:fill="auto"/>
            <w:noWrap/>
            <w:vAlign w:val="bottom"/>
            <w:hideMark/>
          </w:tcPr>
          <w:p w14:paraId="2778AD8E" w14:textId="77777777" w:rsidR="002A7A84" w:rsidRPr="002A7A84" w:rsidRDefault="002A7A84" w:rsidP="002A7A84">
            <w:pPr>
              <w:pStyle w:val="tabela"/>
            </w:pPr>
            <w:r w:rsidRPr="002A7A84">
              <w:t>3</w:t>
            </w:r>
          </w:p>
        </w:tc>
        <w:tc>
          <w:tcPr>
            <w:tcW w:w="1116" w:type="dxa"/>
            <w:tcBorders>
              <w:top w:val="nil"/>
              <w:left w:val="nil"/>
              <w:bottom w:val="single" w:sz="4" w:space="0" w:color="auto"/>
              <w:right w:val="single" w:sz="4" w:space="0" w:color="auto"/>
            </w:tcBorders>
            <w:shd w:val="clear" w:color="auto" w:fill="auto"/>
            <w:noWrap/>
            <w:vAlign w:val="bottom"/>
            <w:hideMark/>
          </w:tcPr>
          <w:p w14:paraId="5BA6DC74" w14:textId="77777777" w:rsidR="002A7A84" w:rsidRPr="002A7A84" w:rsidRDefault="002A7A84" w:rsidP="002A7A84">
            <w:pPr>
              <w:pStyle w:val="tabela"/>
            </w:pPr>
            <w:r w:rsidRPr="002A7A84">
              <w:t>165,1</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2B642D00" w14:textId="77777777" w:rsidR="002A7A84" w:rsidRPr="002A7A84" w:rsidRDefault="002A7A84" w:rsidP="002A7A84">
            <w:pPr>
              <w:pStyle w:val="tabela"/>
            </w:pPr>
          </w:p>
        </w:tc>
      </w:tr>
      <w:tr w:rsidR="002A7A84" w:rsidRPr="002A7A84" w14:paraId="151A43A3" w14:textId="77777777" w:rsidTr="00DB6E6F">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70AEF69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3381918" w14:textId="77777777" w:rsidR="002A7A84" w:rsidRPr="002A7A84" w:rsidRDefault="002A7A84" w:rsidP="002A7A84">
            <w:pPr>
              <w:pStyle w:val="tabela"/>
            </w:pPr>
            <w:r w:rsidRPr="002A7A84">
              <w:t>Udział [%]</w:t>
            </w:r>
          </w:p>
        </w:tc>
        <w:tc>
          <w:tcPr>
            <w:tcW w:w="1116" w:type="dxa"/>
            <w:tcBorders>
              <w:top w:val="nil"/>
              <w:left w:val="nil"/>
              <w:bottom w:val="single" w:sz="4" w:space="0" w:color="auto"/>
              <w:right w:val="single" w:sz="4" w:space="0" w:color="auto"/>
            </w:tcBorders>
            <w:shd w:val="clear" w:color="auto" w:fill="auto"/>
            <w:noWrap/>
            <w:vAlign w:val="bottom"/>
            <w:hideMark/>
          </w:tcPr>
          <w:p w14:paraId="1A274D6B" w14:textId="77777777" w:rsidR="002A7A84" w:rsidRPr="002A7A84" w:rsidRDefault="002A7A84" w:rsidP="002A7A84">
            <w:pPr>
              <w:pStyle w:val="tabela"/>
            </w:pPr>
            <w:r w:rsidRPr="002A7A84">
              <w:t>1,5</w:t>
            </w:r>
          </w:p>
        </w:tc>
        <w:tc>
          <w:tcPr>
            <w:tcW w:w="1116" w:type="dxa"/>
            <w:tcBorders>
              <w:top w:val="nil"/>
              <w:left w:val="nil"/>
              <w:bottom w:val="single" w:sz="4" w:space="0" w:color="auto"/>
              <w:right w:val="single" w:sz="4" w:space="0" w:color="auto"/>
            </w:tcBorders>
            <w:shd w:val="clear" w:color="auto" w:fill="auto"/>
            <w:noWrap/>
            <w:vAlign w:val="bottom"/>
            <w:hideMark/>
          </w:tcPr>
          <w:p w14:paraId="70D1AEFA" w14:textId="77777777" w:rsidR="002A7A84" w:rsidRPr="002A7A84" w:rsidRDefault="002A7A84" w:rsidP="002A7A84">
            <w:pPr>
              <w:pStyle w:val="tabela"/>
            </w:pPr>
            <w:r w:rsidRPr="002A7A84">
              <w:t>3,1</w:t>
            </w:r>
          </w:p>
        </w:tc>
        <w:tc>
          <w:tcPr>
            <w:tcW w:w="1116" w:type="dxa"/>
            <w:tcBorders>
              <w:top w:val="nil"/>
              <w:left w:val="nil"/>
              <w:bottom w:val="single" w:sz="4" w:space="0" w:color="auto"/>
              <w:right w:val="single" w:sz="4" w:space="0" w:color="auto"/>
            </w:tcBorders>
            <w:shd w:val="clear" w:color="auto" w:fill="auto"/>
            <w:noWrap/>
            <w:vAlign w:val="bottom"/>
            <w:hideMark/>
          </w:tcPr>
          <w:p w14:paraId="3732AB00" w14:textId="77777777" w:rsidR="002A7A84" w:rsidRPr="002A7A84" w:rsidRDefault="002A7A84" w:rsidP="002A7A84">
            <w:pPr>
              <w:pStyle w:val="tabela"/>
            </w:pPr>
            <w:r w:rsidRPr="002A7A84">
              <w:t>0,0</w:t>
            </w:r>
          </w:p>
        </w:tc>
        <w:tc>
          <w:tcPr>
            <w:tcW w:w="1116" w:type="dxa"/>
            <w:tcBorders>
              <w:top w:val="nil"/>
              <w:left w:val="nil"/>
              <w:bottom w:val="single" w:sz="4" w:space="0" w:color="auto"/>
              <w:right w:val="single" w:sz="4" w:space="0" w:color="auto"/>
            </w:tcBorders>
            <w:shd w:val="clear" w:color="auto" w:fill="auto"/>
            <w:noWrap/>
            <w:vAlign w:val="bottom"/>
            <w:hideMark/>
          </w:tcPr>
          <w:p w14:paraId="2DD6F458" w14:textId="77777777" w:rsidR="002A7A84" w:rsidRPr="002A7A84" w:rsidRDefault="002A7A84" w:rsidP="002A7A84">
            <w:pPr>
              <w:pStyle w:val="tabela"/>
            </w:pPr>
            <w:r w:rsidRPr="002A7A84">
              <w:t>0,0</w:t>
            </w:r>
          </w:p>
        </w:tc>
        <w:tc>
          <w:tcPr>
            <w:tcW w:w="1116" w:type="dxa"/>
            <w:tcBorders>
              <w:top w:val="nil"/>
              <w:left w:val="nil"/>
              <w:bottom w:val="single" w:sz="4" w:space="0" w:color="auto"/>
              <w:right w:val="single" w:sz="4" w:space="0" w:color="auto"/>
            </w:tcBorders>
            <w:shd w:val="clear" w:color="auto" w:fill="auto"/>
            <w:noWrap/>
            <w:vAlign w:val="bottom"/>
            <w:hideMark/>
          </w:tcPr>
          <w:p w14:paraId="2A68A98A" w14:textId="77777777" w:rsidR="002A7A84" w:rsidRPr="002A7A84" w:rsidRDefault="002A7A84" w:rsidP="002A7A84">
            <w:pPr>
              <w:pStyle w:val="tabela"/>
            </w:pPr>
            <w:r w:rsidRPr="002A7A84">
              <w:t>0,1</w:t>
            </w:r>
          </w:p>
        </w:tc>
        <w:tc>
          <w:tcPr>
            <w:tcW w:w="1035" w:type="dxa"/>
            <w:tcBorders>
              <w:top w:val="nil"/>
              <w:left w:val="nil"/>
              <w:bottom w:val="single" w:sz="4" w:space="0" w:color="auto"/>
              <w:right w:val="single" w:sz="4" w:space="0" w:color="auto"/>
            </w:tcBorders>
            <w:shd w:val="clear" w:color="auto" w:fill="auto"/>
            <w:noWrap/>
            <w:vAlign w:val="bottom"/>
            <w:hideMark/>
          </w:tcPr>
          <w:p w14:paraId="0C3CD73F" w14:textId="77777777" w:rsidR="002A7A84" w:rsidRPr="002A7A84" w:rsidRDefault="002A7A84" w:rsidP="002A7A84">
            <w:pPr>
              <w:pStyle w:val="tabela"/>
            </w:pPr>
            <w:r w:rsidRPr="002A7A84">
              <w:t>5</w:t>
            </w:r>
          </w:p>
        </w:tc>
      </w:tr>
      <w:tr w:rsidR="002A7A84" w:rsidRPr="002A7A84" w14:paraId="37ED90EE" w14:textId="77777777" w:rsidTr="00A237D1">
        <w:trPr>
          <w:trHeight w:val="288"/>
        </w:trPr>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2BA17D16" w14:textId="77777777" w:rsidR="002A7A84" w:rsidRPr="002A7A84" w:rsidRDefault="002A7A84" w:rsidP="002A7A84">
            <w:pPr>
              <w:pStyle w:val="tabela"/>
              <w:rPr>
                <w:i/>
                <w:iCs/>
              </w:rPr>
            </w:pPr>
            <w:r w:rsidRPr="002A7A84">
              <w:rPr>
                <w:i/>
                <w:iCs/>
              </w:rPr>
              <w:t>preizolowany z alarmem</w:t>
            </w:r>
          </w:p>
        </w:tc>
        <w:tc>
          <w:tcPr>
            <w:tcW w:w="1116" w:type="dxa"/>
            <w:tcBorders>
              <w:top w:val="nil"/>
              <w:left w:val="nil"/>
              <w:bottom w:val="single" w:sz="4" w:space="0" w:color="auto"/>
              <w:right w:val="single" w:sz="4" w:space="0" w:color="auto"/>
            </w:tcBorders>
            <w:shd w:val="clear" w:color="auto" w:fill="auto"/>
            <w:noWrap/>
            <w:vAlign w:val="bottom"/>
            <w:hideMark/>
          </w:tcPr>
          <w:p w14:paraId="6D4889A9" w14:textId="77777777" w:rsidR="002A7A84" w:rsidRPr="002A7A84" w:rsidRDefault="002A7A84" w:rsidP="002A7A84">
            <w:pPr>
              <w:pStyle w:val="tabela"/>
              <w:rPr>
                <w:i/>
                <w:iCs/>
              </w:rPr>
            </w:pPr>
            <w:r w:rsidRPr="002A7A84">
              <w:rPr>
                <w:i/>
                <w:iCs/>
              </w:rPr>
              <w:t>20</w:t>
            </w:r>
          </w:p>
        </w:tc>
        <w:tc>
          <w:tcPr>
            <w:tcW w:w="1116" w:type="dxa"/>
            <w:tcBorders>
              <w:top w:val="nil"/>
              <w:left w:val="nil"/>
              <w:bottom w:val="single" w:sz="4" w:space="0" w:color="auto"/>
              <w:right w:val="single" w:sz="4" w:space="0" w:color="auto"/>
            </w:tcBorders>
            <w:shd w:val="clear" w:color="auto" w:fill="auto"/>
            <w:noWrap/>
            <w:vAlign w:val="bottom"/>
            <w:hideMark/>
          </w:tcPr>
          <w:p w14:paraId="12D5FBF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63068BB" w14:textId="77777777" w:rsidR="002A7A84" w:rsidRPr="002A7A84" w:rsidRDefault="002A7A84" w:rsidP="002A7A84">
            <w:pPr>
              <w:pStyle w:val="tabela"/>
            </w:pPr>
            <w:r w:rsidRPr="002A7A84">
              <w:t>10</w:t>
            </w:r>
          </w:p>
        </w:tc>
        <w:tc>
          <w:tcPr>
            <w:tcW w:w="1116" w:type="dxa"/>
            <w:tcBorders>
              <w:top w:val="nil"/>
              <w:left w:val="nil"/>
              <w:bottom w:val="single" w:sz="4" w:space="0" w:color="auto"/>
              <w:right w:val="single" w:sz="4" w:space="0" w:color="auto"/>
            </w:tcBorders>
            <w:shd w:val="clear" w:color="auto" w:fill="auto"/>
            <w:noWrap/>
            <w:vAlign w:val="bottom"/>
            <w:hideMark/>
          </w:tcPr>
          <w:p w14:paraId="7A2EAFA3" w14:textId="77777777" w:rsidR="002A7A84" w:rsidRPr="002A7A84" w:rsidRDefault="002A7A84" w:rsidP="002A7A84">
            <w:pPr>
              <w:pStyle w:val="tabela"/>
            </w:pPr>
            <w:r w:rsidRPr="002A7A84">
              <w:t>79</w:t>
            </w:r>
          </w:p>
        </w:tc>
        <w:tc>
          <w:tcPr>
            <w:tcW w:w="1116" w:type="dxa"/>
            <w:tcBorders>
              <w:top w:val="nil"/>
              <w:left w:val="nil"/>
              <w:bottom w:val="single" w:sz="4" w:space="0" w:color="auto"/>
              <w:right w:val="single" w:sz="4" w:space="0" w:color="auto"/>
            </w:tcBorders>
            <w:shd w:val="clear" w:color="auto" w:fill="auto"/>
            <w:noWrap/>
            <w:vAlign w:val="bottom"/>
            <w:hideMark/>
          </w:tcPr>
          <w:p w14:paraId="6C14FB05" w14:textId="77777777" w:rsidR="002A7A84" w:rsidRPr="002A7A84" w:rsidRDefault="002A7A84" w:rsidP="002A7A84">
            <w:pPr>
              <w:pStyle w:val="tabela"/>
            </w:pPr>
            <w:r w:rsidRPr="002A7A84">
              <w:t>35</w:t>
            </w:r>
          </w:p>
        </w:tc>
        <w:tc>
          <w:tcPr>
            <w:tcW w:w="1116" w:type="dxa"/>
            <w:tcBorders>
              <w:top w:val="nil"/>
              <w:left w:val="nil"/>
              <w:bottom w:val="single" w:sz="4" w:space="0" w:color="auto"/>
              <w:right w:val="single" w:sz="4" w:space="0" w:color="auto"/>
            </w:tcBorders>
            <w:shd w:val="clear" w:color="auto" w:fill="auto"/>
            <w:noWrap/>
            <w:vAlign w:val="bottom"/>
            <w:hideMark/>
          </w:tcPr>
          <w:p w14:paraId="7BEEE3ED" w14:textId="77777777" w:rsidR="002A7A84" w:rsidRPr="002A7A84" w:rsidRDefault="002A7A84" w:rsidP="002A7A84">
            <w:pPr>
              <w:pStyle w:val="tabela"/>
            </w:pPr>
            <w:r w:rsidRPr="002A7A84">
              <w:t>209,7</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AF7B5" w14:textId="77777777" w:rsidR="002A7A84" w:rsidRPr="002A7A84" w:rsidRDefault="002A7A84" w:rsidP="00A237D1">
            <w:pPr>
              <w:pStyle w:val="tabela"/>
            </w:pPr>
            <w:r w:rsidRPr="002A7A84">
              <w:t>172454</w:t>
            </w:r>
          </w:p>
        </w:tc>
      </w:tr>
      <w:tr w:rsidR="002A7A84" w:rsidRPr="002A7A84" w14:paraId="636F3BBF"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FDDBA73"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846AC43" w14:textId="77777777" w:rsidR="002A7A84" w:rsidRPr="002A7A84" w:rsidRDefault="002A7A84" w:rsidP="002A7A84">
            <w:pPr>
              <w:pStyle w:val="tabela"/>
              <w:rPr>
                <w:i/>
                <w:iCs/>
              </w:rPr>
            </w:pPr>
            <w:r w:rsidRPr="002A7A84">
              <w:rPr>
                <w:i/>
                <w:iCs/>
              </w:rPr>
              <w:t>25</w:t>
            </w:r>
          </w:p>
        </w:tc>
        <w:tc>
          <w:tcPr>
            <w:tcW w:w="1116" w:type="dxa"/>
            <w:tcBorders>
              <w:top w:val="nil"/>
              <w:left w:val="nil"/>
              <w:bottom w:val="single" w:sz="4" w:space="0" w:color="auto"/>
              <w:right w:val="single" w:sz="4" w:space="0" w:color="auto"/>
            </w:tcBorders>
            <w:shd w:val="clear" w:color="auto" w:fill="auto"/>
            <w:noWrap/>
            <w:vAlign w:val="bottom"/>
            <w:hideMark/>
          </w:tcPr>
          <w:p w14:paraId="7A4B620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8FD7327" w14:textId="77777777" w:rsidR="002A7A84" w:rsidRPr="002A7A84" w:rsidRDefault="002A7A84" w:rsidP="002A7A84">
            <w:pPr>
              <w:pStyle w:val="tabela"/>
            </w:pPr>
            <w:r w:rsidRPr="002A7A84">
              <w:t>4,3</w:t>
            </w:r>
          </w:p>
        </w:tc>
        <w:tc>
          <w:tcPr>
            <w:tcW w:w="1116" w:type="dxa"/>
            <w:tcBorders>
              <w:top w:val="nil"/>
              <w:left w:val="nil"/>
              <w:bottom w:val="single" w:sz="4" w:space="0" w:color="auto"/>
              <w:right w:val="single" w:sz="4" w:space="0" w:color="auto"/>
            </w:tcBorders>
            <w:shd w:val="clear" w:color="auto" w:fill="auto"/>
            <w:noWrap/>
            <w:vAlign w:val="bottom"/>
            <w:hideMark/>
          </w:tcPr>
          <w:p w14:paraId="6E375E54" w14:textId="77777777" w:rsidR="002A7A84" w:rsidRPr="002A7A84" w:rsidRDefault="002A7A84" w:rsidP="002A7A84">
            <w:pPr>
              <w:pStyle w:val="tabela"/>
            </w:pPr>
            <w:r w:rsidRPr="002A7A84">
              <w:t>306</w:t>
            </w:r>
          </w:p>
        </w:tc>
        <w:tc>
          <w:tcPr>
            <w:tcW w:w="1116" w:type="dxa"/>
            <w:tcBorders>
              <w:top w:val="nil"/>
              <w:left w:val="nil"/>
              <w:bottom w:val="single" w:sz="4" w:space="0" w:color="auto"/>
              <w:right w:val="single" w:sz="4" w:space="0" w:color="auto"/>
            </w:tcBorders>
            <w:shd w:val="clear" w:color="auto" w:fill="auto"/>
            <w:noWrap/>
            <w:vAlign w:val="bottom"/>
            <w:hideMark/>
          </w:tcPr>
          <w:p w14:paraId="5D2AC170" w14:textId="77777777" w:rsidR="002A7A84" w:rsidRPr="002A7A84" w:rsidRDefault="002A7A84" w:rsidP="002A7A84">
            <w:pPr>
              <w:pStyle w:val="tabela"/>
            </w:pPr>
            <w:r w:rsidRPr="002A7A84">
              <w:t>713,3</w:t>
            </w:r>
          </w:p>
        </w:tc>
        <w:tc>
          <w:tcPr>
            <w:tcW w:w="1116" w:type="dxa"/>
            <w:tcBorders>
              <w:top w:val="nil"/>
              <w:left w:val="nil"/>
              <w:bottom w:val="single" w:sz="4" w:space="0" w:color="auto"/>
              <w:right w:val="single" w:sz="4" w:space="0" w:color="auto"/>
            </w:tcBorders>
            <w:shd w:val="clear" w:color="auto" w:fill="auto"/>
            <w:noWrap/>
            <w:vAlign w:val="bottom"/>
            <w:hideMark/>
          </w:tcPr>
          <w:p w14:paraId="4C4BC884" w14:textId="77777777" w:rsidR="002A7A84" w:rsidRPr="002A7A84" w:rsidRDefault="002A7A84" w:rsidP="002A7A84">
            <w:pPr>
              <w:pStyle w:val="tabela"/>
            </w:pPr>
            <w:r w:rsidRPr="002A7A84">
              <w:t>1314,3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2586033" w14:textId="77777777" w:rsidR="002A7A84" w:rsidRPr="002A7A84" w:rsidRDefault="002A7A84" w:rsidP="00A237D1">
            <w:pPr>
              <w:pStyle w:val="tabela"/>
            </w:pPr>
          </w:p>
        </w:tc>
      </w:tr>
      <w:tr w:rsidR="002A7A84" w:rsidRPr="002A7A84" w14:paraId="676634EF"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D540992"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BFFF131" w14:textId="77777777" w:rsidR="002A7A84" w:rsidRPr="002A7A84" w:rsidRDefault="002A7A84" w:rsidP="002A7A84">
            <w:pPr>
              <w:pStyle w:val="tabela"/>
              <w:rPr>
                <w:i/>
                <w:iCs/>
              </w:rPr>
            </w:pPr>
            <w:r w:rsidRPr="002A7A84">
              <w:rPr>
                <w:i/>
                <w:iCs/>
              </w:rPr>
              <w:t>32</w:t>
            </w:r>
          </w:p>
        </w:tc>
        <w:tc>
          <w:tcPr>
            <w:tcW w:w="1116" w:type="dxa"/>
            <w:tcBorders>
              <w:top w:val="nil"/>
              <w:left w:val="nil"/>
              <w:bottom w:val="single" w:sz="4" w:space="0" w:color="auto"/>
              <w:right w:val="single" w:sz="4" w:space="0" w:color="auto"/>
            </w:tcBorders>
            <w:shd w:val="clear" w:color="auto" w:fill="auto"/>
            <w:noWrap/>
            <w:vAlign w:val="bottom"/>
            <w:hideMark/>
          </w:tcPr>
          <w:p w14:paraId="04D4C5C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1B37EF6" w14:textId="77777777" w:rsidR="002A7A84" w:rsidRPr="002A7A84" w:rsidRDefault="002A7A84" w:rsidP="002A7A84">
            <w:pPr>
              <w:pStyle w:val="tabela"/>
            </w:pPr>
            <w:r w:rsidRPr="002A7A84">
              <w:t>28</w:t>
            </w:r>
          </w:p>
        </w:tc>
        <w:tc>
          <w:tcPr>
            <w:tcW w:w="1116" w:type="dxa"/>
            <w:tcBorders>
              <w:top w:val="nil"/>
              <w:left w:val="nil"/>
              <w:bottom w:val="single" w:sz="4" w:space="0" w:color="auto"/>
              <w:right w:val="single" w:sz="4" w:space="0" w:color="auto"/>
            </w:tcBorders>
            <w:shd w:val="clear" w:color="auto" w:fill="auto"/>
            <w:noWrap/>
            <w:vAlign w:val="bottom"/>
            <w:hideMark/>
          </w:tcPr>
          <w:p w14:paraId="0E1A9B41" w14:textId="77777777" w:rsidR="002A7A84" w:rsidRPr="002A7A84" w:rsidRDefault="002A7A84" w:rsidP="002A7A84">
            <w:pPr>
              <w:pStyle w:val="tabela"/>
            </w:pPr>
            <w:r w:rsidRPr="002A7A84">
              <w:t>1544,9</w:t>
            </w:r>
          </w:p>
        </w:tc>
        <w:tc>
          <w:tcPr>
            <w:tcW w:w="1116" w:type="dxa"/>
            <w:tcBorders>
              <w:top w:val="nil"/>
              <w:left w:val="nil"/>
              <w:bottom w:val="single" w:sz="4" w:space="0" w:color="auto"/>
              <w:right w:val="single" w:sz="4" w:space="0" w:color="auto"/>
            </w:tcBorders>
            <w:shd w:val="clear" w:color="auto" w:fill="auto"/>
            <w:noWrap/>
            <w:vAlign w:val="bottom"/>
            <w:hideMark/>
          </w:tcPr>
          <w:p w14:paraId="2DC2D811" w14:textId="77777777" w:rsidR="002A7A84" w:rsidRPr="002A7A84" w:rsidRDefault="002A7A84" w:rsidP="002A7A84">
            <w:pPr>
              <w:pStyle w:val="tabela"/>
            </w:pPr>
            <w:r w:rsidRPr="002A7A84">
              <w:t>2765,1</w:t>
            </w:r>
          </w:p>
        </w:tc>
        <w:tc>
          <w:tcPr>
            <w:tcW w:w="1116" w:type="dxa"/>
            <w:tcBorders>
              <w:top w:val="nil"/>
              <w:left w:val="nil"/>
              <w:bottom w:val="single" w:sz="4" w:space="0" w:color="auto"/>
              <w:right w:val="single" w:sz="4" w:space="0" w:color="auto"/>
            </w:tcBorders>
            <w:shd w:val="clear" w:color="auto" w:fill="auto"/>
            <w:noWrap/>
            <w:vAlign w:val="bottom"/>
            <w:hideMark/>
          </w:tcPr>
          <w:p w14:paraId="26E7DAA5" w14:textId="77777777" w:rsidR="002A7A84" w:rsidRPr="002A7A84" w:rsidRDefault="002A7A84" w:rsidP="002A7A84">
            <w:pPr>
              <w:pStyle w:val="tabela"/>
            </w:pPr>
            <w:r w:rsidRPr="002A7A84">
              <w:t>5073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27BBB6F2" w14:textId="77777777" w:rsidR="002A7A84" w:rsidRPr="002A7A84" w:rsidRDefault="002A7A84" w:rsidP="00A237D1">
            <w:pPr>
              <w:pStyle w:val="tabela"/>
            </w:pPr>
          </w:p>
        </w:tc>
      </w:tr>
      <w:tr w:rsidR="002A7A84" w:rsidRPr="002A7A84" w14:paraId="7A704A9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709988D"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62E505C" w14:textId="77777777" w:rsidR="002A7A84" w:rsidRPr="002A7A84" w:rsidRDefault="002A7A84" w:rsidP="002A7A84">
            <w:pPr>
              <w:pStyle w:val="tabela"/>
              <w:rPr>
                <w:i/>
                <w:iCs/>
              </w:rPr>
            </w:pPr>
            <w:r w:rsidRPr="002A7A84">
              <w:rPr>
                <w:i/>
                <w:iCs/>
              </w:rPr>
              <w:t>40</w:t>
            </w:r>
          </w:p>
        </w:tc>
        <w:tc>
          <w:tcPr>
            <w:tcW w:w="1116" w:type="dxa"/>
            <w:tcBorders>
              <w:top w:val="nil"/>
              <w:left w:val="nil"/>
              <w:bottom w:val="single" w:sz="4" w:space="0" w:color="auto"/>
              <w:right w:val="single" w:sz="4" w:space="0" w:color="auto"/>
            </w:tcBorders>
            <w:shd w:val="clear" w:color="auto" w:fill="auto"/>
            <w:noWrap/>
            <w:vAlign w:val="bottom"/>
            <w:hideMark/>
          </w:tcPr>
          <w:p w14:paraId="59CDABE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2492FB0" w14:textId="77777777" w:rsidR="002A7A84" w:rsidRPr="002A7A84" w:rsidRDefault="002A7A84" w:rsidP="002A7A84">
            <w:pPr>
              <w:pStyle w:val="tabela"/>
            </w:pPr>
            <w:r w:rsidRPr="002A7A84">
              <w:t>458,7</w:t>
            </w:r>
          </w:p>
        </w:tc>
        <w:tc>
          <w:tcPr>
            <w:tcW w:w="1116" w:type="dxa"/>
            <w:tcBorders>
              <w:top w:val="nil"/>
              <w:left w:val="nil"/>
              <w:bottom w:val="single" w:sz="4" w:space="0" w:color="auto"/>
              <w:right w:val="single" w:sz="4" w:space="0" w:color="auto"/>
            </w:tcBorders>
            <w:shd w:val="clear" w:color="auto" w:fill="auto"/>
            <w:noWrap/>
            <w:vAlign w:val="bottom"/>
            <w:hideMark/>
          </w:tcPr>
          <w:p w14:paraId="0CB73A33" w14:textId="77777777" w:rsidR="002A7A84" w:rsidRPr="002A7A84" w:rsidRDefault="002A7A84" w:rsidP="002A7A84">
            <w:pPr>
              <w:pStyle w:val="tabela"/>
            </w:pPr>
            <w:r w:rsidRPr="002A7A84">
              <w:t>1738,7</w:t>
            </w:r>
          </w:p>
        </w:tc>
        <w:tc>
          <w:tcPr>
            <w:tcW w:w="1116" w:type="dxa"/>
            <w:tcBorders>
              <w:top w:val="nil"/>
              <w:left w:val="nil"/>
              <w:bottom w:val="single" w:sz="4" w:space="0" w:color="auto"/>
              <w:right w:val="single" w:sz="4" w:space="0" w:color="auto"/>
            </w:tcBorders>
            <w:shd w:val="clear" w:color="auto" w:fill="auto"/>
            <w:noWrap/>
            <w:vAlign w:val="bottom"/>
            <w:hideMark/>
          </w:tcPr>
          <w:p w14:paraId="6C406009" w14:textId="77777777" w:rsidR="002A7A84" w:rsidRPr="002A7A84" w:rsidRDefault="002A7A84" w:rsidP="002A7A84">
            <w:pPr>
              <w:pStyle w:val="tabela"/>
            </w:pPr>
            <w:r w:rsidRPr="002A7A84">
              <w:t>4439</w:t>
            </w:r>
          </w:p>
        </w:tc>
        <w:tc>
          <w:tcPr>
            <w:tcW w:w="1116" w:type="dxa"/>
            <w:tcBorders>
              <w:top w:val="nil"/>
              <w:left w:val="nil"/>
              <w:bottom w:val="single" w:sz="4" w:space="0" w:color="auto"/>
              <w:right w:val="single" w:sz="4" w:space="0" w:color="auto"/>
            </w:tcBorders>
            <w:shd w:val="clear" w:color="auto" w:fill="auto"/>
            <w:noWrap/>
            <w:vAlign w:val="bottom"/>
            <w:hideMark/>
          </w:tcPr>
          <w:p w14:paraId="7CB12B3B" w14:textId="77777777" w:rsidR="002A7A84" w:rsidRPr="002A7A84" w:rsidRDefault="002A7A84" w:rsidP="002A7A84">
            <w:pPr>
              <w:pStyle w:val="tabela"/>
            </w:pPr>
            <w:r w:rsidRPr="002A7A84">
              <w:t>6242,83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3D48147" w14:textId="77777777" w:rsidR="002A7A84" w:rsidRPr="002A7A84" w:rsidRDefault="002A7A84" w:rsidP="00A237D1">
            <w:pPr>
              <w:pStyle w:val="tabela"/>
            </w:pPr>
          </w:p>
        </w:tc>
      </w:tr>
      <w:tr w:rsidR="002A7A84" w:rsidRPr="002A7A84" w14:paraId="11CA41EF"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0EAA633"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4F6CB79" w14:textId="77777777" w:rsidR="002A7A84" w:rsidRPr="002A7A84" w:rsidRDefault="002A7A84" w:rsidP="002A7A84">
            <w:pPr>
              <w:pStyle w:val="tabela"/>
              <w:rPr>
                <w:i/>
                <w:iCs/>
              </w:rPr>
            </w:pPr>
            <w:r w:rsidRPr="002A7A84">
              <w:rPr>
                <w:i/>
                <w:iCs/>
              </w:rPr>
              <w:t>50</w:t>
            </w:r>
          </w:p>
        </w:tc>
        <w:tc>
          <w:tcPr>
            <w:tcW w:w="1116" w:type="dxa"/>
            <w:tcBorders>
              <w:top w:val="nil"/>
              <w:left w:val="nil"/>
              <w:bottom w:val="single" w:sz="4" w:space="0" w:color="auto"/>
              <w:right w:val="single" w:sz="4" w:space="0" w:color="auto"/>
            </w:tcBorders>
            <w:shd w:val="clear" w:color="auto" w:fill="auto"/>
            <w:noWrap/>
            <w:vAlign w:val="bottom"/>
            <w:hideMark/>
          </w:tcPr>
          <w:p w14:paraId="0AE8856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55171FE" w14:textId="77777777" w:rsidR="002A7A84" w:rsidRPr="002A7A84" w:rsidRDefault="002A7A84" w:rsidP="002A7A84">
            <w:pPr>
              <w:pStyle w:val="tabela"/>
            </w:pPr>
            <w:r w:rsidRPr="002A7A84">
              <w:t>1135,9</w:t>
            </w:r>
          </w:p>
        </w:tc>
        <w:tc>
          <w:tcPr>
            <w:tcW w:w="1116" w:type="dxa"/>
            <w:tcBorders>
              <w:top w:val="nil"/>
              <w:left w:val="nil"/>
              <w:bottom w:val="single" w:sz="4" w:space="0" w:color="auto"/>
              <w:right w:val="single" w:sz="4" w:space="0" w:color="auto"/>
            </w:tcBorders>
            <w:shd w:val="clear" w:color="auto" w:fill="auto"/>
            <w:noWrap/>
            <w:vAlign w:val="bottom"/>
            <w:hideMark/>
          </w:tcPr>
          <w:p w14:paraId="708EE700" w14:textId="77777777" w:rsidR="002A7A84" w:rsidRPr="002A7A84" w:rsidRDefault="002A7A84" w:rsidP="002A7A84">
            <w:pPr>
              <w:pStyle w:val="tabela"/>
            </w:pPr>
            <w:r w:rsidRPr="002A7A84">
              <w:t>3756</w:t>
            </w:r>
          </w:p>
        </w:tc>
        <w:tc>
          <w:tcPr>
            <w:tcW w:w="1116" w:type="dxa"/>
            <w:tcBorders>
              <w:top w:val="nil"/>
              <w:left w:val="nil"/>
              <w:bottom w:val="single" w:sz="4" w:space="0" w:color="auto"/>
              <w:right w:val="single" w:sz="4" w:space="0" w:color="auto"/>
            </w:tcBorders>
            <w:shd w:val="clear" w:color="auto" w:fill="auto"/>
            <w:noWrap/>
            <w:vAlign w:val="bottom"/>
            <w:hideMark/>
          </w:tcPr>
          <w:p w14:paraId="3540E103" w14:textId="77777777" w:rsidR="002A7A84" w:rsidRPr="002A7A84" w:rsidRDefault="002A7A84" w:rsidP="002A7A84">
            <w:pPr>
              <w:pStyle w:val="tabela"/>
            </w:pPr>
            <w:r w:rsidRPr="002A7A84">
              <w:t>6649,45</w:t>
            </w:r>
          </w:p>
        </w:tc>
        <w:tc>
          <w:tcPr>
            <w:tcW w:w="1116" w:type="dxa"/>
            <w:tcBorders>
              <w:top w:val="nil"/>
              <w:left w:val="nil"/>
              <w:bottom w:val="single" w:sz="4" w:space="0" w:color="auto"/>
              <w:right w:val="single" w:sz="4" w:space="0" w:color="auto"/>
            </w:tcBorders>
            <w:shd w:val="clear" w:color="auto" w:fill="auto"/>
            <w:noWrap/>
            <w:vAlign w:val="bottom"/>
            <w:hideMark/>
          </w:tcPr>
          <w:p w14:paraId="15050D3B" w14:textId="77777777" w:rsidR="002A7A84" w:rsidRPr="002A7A84" w:rsidRDefault="002A7A84" w:rsidP="002A7A84">
            <w:pPr>
              <w:pStyle w:val="tabela"/>
            </w:pPr>
            <w:r w:rsidRPr="002A7A84">
              <w:t>10698,59</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DD93B70" w14:textId="77777777" w:rsidR="002A7A84" w:rsidRPr="002A7A84" w:rsidRDefault="002A7A84" w:rsidP="00A237D1">
            <w:pPr>
              <w:pStyle w:val="tabela"/>
            </w:pPr>
          </w:p>
        </w:tc>
      </w:tr>
      <w:tr w:rsidR="002A7A84" w:rsidRPr="002A7A84" w14:paraId="2AA72F7D"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750263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8D8101B" w14:textId="77777777" w:rsidR="002A7A84" w:rsidRPr="002A7A84" w:rsidRDefault="002A7A84" w:rsidP="002A7A84">
            <w:pPr>
              <w:pStyle w:val="tabela"/>
              <w:rPr>
                <w:i/>
                <w:iCs/>
              </w:rPr>
            </w:pPr>
            <w:r w:rsidRPr="002A7A84">
              <w:rPr>
                <w:i/>
                <w:iCs/>
              </w:rPr>
              <w:t>65</w:t>
            </w:r>
          </w:p>
        </w:tc>
        <w:tc>
          <w:tcPr>
            <w:tcW w:w="1116" w:type="dxa"/>
            <w:tcBorders>
              <w:top w:val="nil"/>
              <w:left w:val="nil"/>
              <w:bottom w:val="single" w:sz="4" w:space="0" w:color="auto"/>
              <w:right w:val="single" w:sz="4" w:space="0" w:color="auto"/>
            </w:tcBorders>
            <w:shd w:val="clear" w:color="auto" w:fill="auto"/>
            <w:noWrap/>
            <w:vAlign w:val="bottom"/>
            <w:hideMark/>
          </w:tcPr>
          <w:p w14:paraId="13EED81E"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CE5B790" w14:textId="77777777" w:rsidR="002A7A84" w:rsidRPr="002A7A84" w:rsidRDefault="002A7A84" w:rsidP="002A7A84">
            <w:pPr>
              <w:pStyle w:val="tabela"/>
            </w:pPr>
            <w:r w:rsidRPr="002A7A84">
              <w:t>1323,9</w:t>
            </w:r>
          </w:p>
        </w:tc>
        <w:tc>
          <w:tcPr>
            <w:tcW w:w="1116" w:type="dxa"/>
            <w:tcBorders>
              <w:top w:val="nil"/>
              <w:left w:val="nil"/>
              <w:bottom w:val="single" w:sz="4" w:space="0" w:color="auto"/>
              <w:right w:val="single" w:sz="4" w:space="0" w:color="auto"/>
            </w:tcBorders>
            <w:shd w:val="clear" w:color="auto" w:fill="auto"/>
            <w:noWrap/>
            <w:vAlign w:val="bottom"/>
            <w:hideMark/>
          </w:tcPr>
          <w:p w14:paraId="23BFDFCA" w14:textId="77777777" w:rsidR="002A7A84" w:rsidRPr="002A7A84" w:rsidRDefault="002A7A84" w:rsidP="002A7A84">
            <w:pPr>
              <w:pStyle w:val="tabela"/>
            </w:pPr>
            <w:r w:rsidRPr="002A7A84">
              <w:t>4266,4</w:t>
            </w:r>
          </w:p>
        </w:tc>
        <w:tc>
          <w:tcPr>
            <w:tcW w:w="1116" w:type="dxa"/>
            <w:tcBorders>
              <w:top w:val="nil"/>
              <w:left w:val="nil"/>
              <w:bottom w:val="single" w:sz="4" w:space="0" w:color="auto"/>
              <w:right w:val="single" w:sz="4" w:space="0" w:color="auto"/>
            </w:tcBorders>
            <w:shd w:val="clear" w:color="auto" w:fill="auto"/>
            <w:noWrap/>
            <w:vAlign w:val="bottom"/>
            <w:hideMark/>
          </w:tcPr>
          <w:p w14:paraId="12F8FF02" w14:textId="77777777" w:rsidR="002A7A84" w:rsidRPr="002A7A84" w:rsidRDefault="002A7A84" w:rsidP="002A7A84">
            <w:pPr>
              <w:pStyle w:val="tabela"/>
            </w:pPr>
            <w:r w:rsidRPr="002A7A84">
              <w:t>5242,9</w:t>
            </w:r>
          </w:p>
        </w:tc>
        <w:tc>
          <w:tcPr>
            <w:tcW w:w="1116" w:type="dxa"/>
            <w:tcBorders>
              <w:top w:val="nil"/>
              <w:left w:val="nil"/>
              <w:bottom w:val="single" w:sz="4" w:space="0" w:color="auto"/>
              <w:right w:val="single" w:sz="4" w:space="0" w:color="auto"/>
            </w:tcBorders>
            <w:shd w:val="clear" w:color="auto" w:fill="auto"/>
            <w:noWrap/>
            <w:vAlign w:val="bottom"/>
            <w:hideMark/>
          </w:tcPr>
          <w:p w14:paraId="755BB329" w14:textId="77777777" w:rsidR="002A7A84" w:rsidRPr="002A7A84" w:rsidRDefault="002A7A84" w:rsidP="002A7A84">
            <w:pPr>
              <w:pStyle w:val="tabela"/>
            </w:pPr>
            <w:r w:rsidRPr="002A7A84">
              <w:t>7128,81</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9F51804" w14:textId="77777777" w:rsidR="002A7A84" w:rsidRPr="002A7A84" w:rsidRDefault="002A7A84" w:rsidP="00A237D1">
            <w:pPr>
              <w:pStyle w:val="tabela"/>
            </w:pPr>
          </w:p>
        </w:tc>
      </w:tr>
      <w:tr w:rsidR="002A7A84" w:rsidRPr="002A7A84" w14:paraId="1E157B14"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AD5A6A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16813A4" w14:textId="77777777" w:rsidR="002A7A84" w:rsidRPr="002A7A84" w:rsidRDefault="002A7A84" w:rsidP="002A7A84">
            <w:pPr>
              <w:pStyle w:val="tabela"/>
              <w:rPr>
                <w:i/>
                <w:iCs/>
              </w:rPr>
            </w:pPr>
            <w:r w:rsidRPr="002A7A84">
              <w:rPr>
                <w:i/>
                <w:iCs/>
              </w:rPr>
              <w:t>80</w:t>
            </w:r>
          </w:p>
        </w:tc>
        <w:tc>
          <w:tcPr>
            <w:tcW w:w="1116" w:type="dxa"/>
            <w:tcBorders>
              <w:top w:val="nil"/>
              <w:left w:val="nil"/>
              <w:bottom w:val="single" w:sz="4" w:space="0" w:color="auto"/>
              <w:right w:val="single" w:sz="4" w:space="0" w:color="auto"/>
            </w:tcBorders>
            <w:shd w:val="clear" w:color="auto" w:fill="auto"/>
            <w:noWrap/>
            <w:vAlign w:val="bottom"/>
            <w:hideMark/>
          </w:tcPr>
          <w:p w14:paraId="30C6377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F4BD077" w14:textId="77777777" w:rsidR="002A7A84" w:rsidRPr="002A7A84" w:rsidRDefault="002A7A84" w:rsidP="002A7A84">
            <w:pPr>
              <w:pStyle w:val="tabela"/>
            </w:pPr>
            <w:r w:rsidRPr="002A7A84">
              <w:t>1519,4</w:t>
            </w:r>
          </w:p>
        </w:tc>
        <w:tc>
          <w:tcPr>
            <w:tcW w:w="1116" w:type="dxa"/>
            <w:tcBorders>
              <w:top w:val="nil"/>
              <w:left w:val="nil"/>
              <w:bottom w:val="single" w:sz="4" w:space="0" w:color="auto"/>
              <w:right w:val="single" w:sz="4" w:space="0" w:color="auto"/>
            </w:tcBorders>
            <w:shd w:val="clear" w:color="auto" w:fill="auto"/>
            <w:noWrap/>
            <w:vAlign w:val="bottom"/>
            <w:hideMark/>
          </w:tcPr>
          <w:p w14:paraId="5A892A17" w14:textId="77777777" w:rsidR="002A7A84" w:rsidRPr="002A7A84" w:rsidRDefault="002A7A84" w:rsidP="002A7A84">
            <w:pPr>
              <w:pStyle w:val="tabela"/>
            </w:pPr>
            <w:r w:rsidRPr="002A7A84">
              <w:t>3146,5</w:t>
            </w:r>
          </w:p>
        </w:tc>
        <w:tc>
          <w:tcPr>
            <w:tcW w:w="1116" w:type="dxa"/>
            <w:tcBorders>
              <w:top w:val="nil"/>
              <w:left w:val="nil"/>
              <w:bottom w:val="single" w:sz="4" w:space="0" w:color="auto"/>
              <w:right w:val="single" w:sz="4" w:space="0" w:color="auto"/>
            </w:tcBorders>
            <w:shd w:val="clear" w:color="auto" w:fill="auto"/>
            <w:noWrap/>
            <w:vAlign w:val="bottom"/>
            <w:hideMark/>
          </w:tcPr>
          <w:p w14:paraId="5B208B6C" w14:textId="77777777" w:rsidR="002A7A84" w:rsidRPr="002A7A84" w:rsidRDefault="002A7A84" w:rsidP="002A7A84">
            <w:pPr>
              <w:pStyle w:val="tabela"/>
            </w:pPr>
            <w:r w:rsidRPr="002A7A84">
              <w:t>3757,1</w:t>
            </w:r>
          </w:p>
        </w:tc>
        <w:tc>
          <w:tcPr>
            <w:tcW w:w="1116" w:type="dxa"/>
            <w:tcBorders>
              <w:top w:val="nil"/>
              <w:left w:val="nil"/>
              <w:bottom w:val="single" w:sz="4" w:space="0" w:color="auto"/>
              <w:right w:val="single" w:sz="4" w:space="0" w:color="auto"/>
            </w:tcBorders>
            <w:shd w:val="clear" w:color="auto" w:fill="auto"/>
            <w:noWrap/>
            <w:vAlign w:val="bottom"/>
            <w:hideMark/>
          </w:tcPr>
          <w:p w14:paraId="0A918AA0" w14:textId="77777777" w:rsidR="002A7A84" w:rsidRPr="002A7A84" w:rsidRDefault="002A7A84" w:rsidP="002A7A84">
            <w:pPr>
              <w:pStyle w:val="tabela"/>
            </w:pPr>
            <w:r w:rsidRPr="002A7A84">
              <w:t>7631,76</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C7FCE2E" w14:textId="77777777" w:rsidR="002A7A84" w:rsidRPr="002A7A84" w:rsidRDefault="002A7A84" w:rsidP="00A237D1">
            <w:pPr>
              <w:pStyle w:val="tabela"/>
            </w:pPr>
          </w:p>
        </w:tc>
      </w:tr>
      <w:tr w:rsidR="002A7A84" w:rsidRPr="002A7A84" w14:paraId="465FDB41"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91F62DE"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420A5C2" w14:textId="77777777" w:rsidR="002A7A84" w:rsidRPr="002A7A84" w:rsidRDefault="002A7A84" w:rsidP="002A7A84">
            <w:pPr>
              <w:pStyle w:val="tabela"/>
              <w:rPr>
                <w:i/>
                <w:iCs/>
              </w:rPr>
            </w:pPr>
            <w:r w:rsidRPr="002A7A84">
              <w:rPr>
                <w:i/>
                <w:iCs/>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7383C56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139475B" w14:textId="77777777" w:rsidR="002A7A84" w:rsidRPr="002A7A84" w:rsidRDefault="002A7A84" w:rsidP="002A7A84">
            <w:pPr>
              <w:pStyle w:val="tabela"/>
            </w:pPr>
            <w:r w:rsidRPr="002A7A84">
              <w:t>1909,5</w:t>
            </w:r>
          </w:p>
        </w:tc>
        <w:tc>
          <w:tcPr>
            <w:tcW w:w="1116" w:type="dxa"/>
            <w:tcBorders>
              <w:top w:val="nil"/>
              <w:left w:val="nil"/>
              <w:bottom w:val="single" w:sz="4" w:space="0" w:color="auto"/>
              <w:right w:val="single" w:sz="4" w:space="0" w:color="auto"/>
            </w:tcBorders>
            <w:shd w:val="clear" w:color="auto" w:fill="auto"/>
            <w:noWrap/>
            <w:vAlign w:val="bottom"/>
            <w:hideMark/>
          </w:tcPr>
          <w:p w14:paraId="2D732B6D" w14:textId="77777777" w:rsidR="002A7A84" w:rsidRPr="002A7A84" w:rsidRDefault="002A7A84" w:rsidP="002A7A84">
            <w:pPr>
              <w:pStyle w:val="tabela"/>
            </w:pPr>
            <w:r w:rsidRPr="002A7A84">
              <w:t>3819,5</w:t>
            </w:r>
          </w:p>
        </w:tc>
        <w:tc>
          <w:tcPr>
            <w:tcW w:w="1116" w:type="dxa"/>
            <w:tcBorders>
              <w:top w:val="nil"/>
              <w:left w:val="nil"/>
              <w:bottom w:val="single" w:sz="4" w:space="0" w:color="auto"/>
              <w:right w:val="single" w:sz="4" w:space="0" w:color="auto"/>
            </w:tcBorders>
            <w:shd w:val="clear" w:color="auto" w:fill="auto"/>
            <w:noWrap/>
            <w:vAlign w:val="bottom"/>
            <w:hideMark/>
          </w:tcPr>
          <w:p w14:paraId="3655C55F" w14:textId="77777777" w:rsidR="002A7A84" w:rsidRPr="002A7A84" w:rsidRDefault="002A7A84" w:rsidP="002A7A84">
            <w:pPr>
              <w:pStyle w:val="tabela"/>
            </w:pPr>
            <w:r w:rsidRPr="002A7A84">
              <w:t>3496,13</w:t>
            </w:r>
          </w:p>
        </w:tc>
        <w:tc>
          <w:tcPr>
            <w:tcW w:w="1116" w:type="dxa"/>
            <w:tcBorders>
              <w:top w:val="nil"/>
              <w:left w:val="nil"/>
              <w:bottom w:val="single" w:sz="4" w:space="0" w:color="auto"/>
              <w:right w:val="single" w:sz="4" w:space="0" w:color="auto"/>
            </w:tcBorders>
            <w:shd w:val="clear" w:color="auto" w:fill="auto"/>
            <w:noWrap/>
            <w:vAlign w:val="bottom"/>
            <w:hideMark/>
          </w:tcPr>
          <w:p w14:paraId="1381A003" w14:textId="77777777" w:rsidR="002A7A84" w:rsidRPr="002A7A84" w:rsidRDefault="002A7A84" w:rsidP="002A7A84">
            <w:pPr>
              <w:pStyle w:val="tabela"/>
            </w:pPr>
            <w:r w:rsidRPr="002A7A84">
              <w:t>8760,9</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EE4460A" w14:textId="77777777" w:rsidR="002A7A84" w:rsidRPr="002A7A84" w:rsidRDefault="002A7A84" w:rsidP="00A237D1">
            <w:pPr>
              <w:pStyle w:val="tabela"/>
            </w:pPr>
          </w:p>
        </w:tc>
      </w:tr>
      <w:tr w:rsidR="002A7A84" w:rsidRPr="002A7A84" w14:paraId="1D99A645"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66B1C8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63392E2" w14:textId="77777777" w:rsidR="002A7A84" w:rsidRPr="002A7A84" w:rsidRDefault="002A7A84" w:rsidP="002A7A84">
            <w:pPr>
              <w:pStyle w:val="tabela"/>
              <w:rPr>
                <w:i/>
                <w:iCs/>
              </w:rPr>
            </w:pPr>
            <w:r w:rsidRPr="002A7A84">
              <w:rPr>
                <w:i/>
                <w:iCs/>
              </w:rPr>
              <w:t>125</w:t>
            </w:r>
          </w:p>
        </w:tc>
        <w:tc>
          <w:tcPr>
            <w:tcW w:w="1116" w:type="dxa"/>
            <w:tcBorders>
              <w:top w:val="nil"/>
              <w:left w:val="nil"/>
              <w:bottom w:val="single" w:sz="4" w:space="0" w:color="auto"/>
              <w:right w:val="single" w:sz="4" w:space="0" w:color="auto"/>
            </w:tcBorders>
            <w:shd w:val="clear" w:color="auto" w:fill="auto"/>
            <w:noWrap/>
            <w:vAlign w:val="bottom"/>
            <w:hideMark/>
          </w:tcPr>
          <w:p w14:paraId="7396C86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A924119" w14:textId="77777777" w:rsidR="002A7A84" w:rsidRPr="002A7A84" w:rsidRDefault="002A7A84" w:rsidP="002A7A84">
            <w:pPr>
              <w:pStyle w:val="tabela"/>
            </w:pPr>
            <w:r w:rsidRPr="002A7A84">
              <w:t>1083,4</w:t>
            </w:r>
          </w:p>
        </w:tc>
        <w:tc>
          <w:tcPr>
            <w:tcW w:w="1116" w:type="dxa"/>
            <w:tcBorders>
              <w:top w:val="nil"/>
              <w:left w:val="nil"/>
              <w:bottom w:val="single" w:sz="4" w:space="0" w:color="auto"/>
              <w:right w:val="single" w:sz="4" w:space="0" w:color="auto"/>
            </w:tcBorders>
            <w:shd w:val="clear" w:color="auto" w:fill="auto"/>
            <w:noWrap/>
            <w:vAlign w:val="bottom"/>
            <w:hideMark/>
          </w:tcPr>
          <w:p w14:paraId="57D852B1" w14:textId="77777777" w:rsidR="002A7A84" w:rsidRPr="002A7A84" w:rsidRDefault="002A7A84" w:rsidP="002A7A84">
            <w:pPr>
              <w:pStyle w:val="tabela"/>
            </w:pPr>
            <w:r w:rsidRPr="002A7A84">
              <w:t>2665,5</w:t>
            </w:r>
          </w:p>
        </w:tc>
        <w:tc>
          <w:tcPr>
            <w:tcW w:w="1116" w:type="dxa"/>
            <w:tcBorders>
              <w:top w:val="nil"/>
              <w:left w:val="nil"/>
              <w:bottom w:val="single" w:sz="4" w:space="0" w:color="auto"/>
              <w:right w:val="single" w:sz="4" w:space="0" w:color="auto"/>
            </w:tcBorders>
            <w:shd w:val="clear" w:color="auto" w:fill="auto"/>
            <w:noWrap/>
            <w:vAlign w:val="bottom"/>
            <w:hideMark/>
          </w:tcPr>
          <w:p w14:paraId="20E93ED2" w14:textId="77777777" w:rsidR="002A7A84" w:rsidRPr="002A7A84" w:rsidRDefault="002A7A84" w:rsidP="002A7A84">
            <w:pPr>
              <w:pStyle w:val="tabela"/>
            </w:pPr>
            <w:r w:rsidRPr="002A7A84">
              <w:t>4917,1</w:t>
            </w:r>
          </w:p>
        </w:tc>
        <w:tc>
          <w:tcPr>
            <w:tcW w:w="1116" w:type="dxa"/>
            <w:tcBorders>
              <w:top w:val="nil"/>
              <w:left w:val="nil"/>
              <w:bottom w:val="single" w:sz="4" w:space="0" w:color="auto"/>
              <w:right w:val="single" w:sz="4" w:space="0" w:color="auto"/>
            </w:tcBorders>
            <w:shd w:val="clear" w:color="auto" w:fill="auto"/>
            <w:noWrap/>
            <w:vAlign w:val="bottom"/>
            <w:hideMark/>
          </w:tcPr>
          <w:p w14:paraId="2F1BD50F" w14:textId="77777777" w:rsidR="002A7A84" w:rsidRPr="002A7A84" w:rsidRDefault="002A7A84" w:rsidP="002A7A84">
            <w:pPr>
              <w:pStyle w:val="tabela"/>
            </w:pPr>
            <w:r w:rsidRPr="002A7A84">
              <w:t>5636,35</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9C960F6" w14:textId="77777777" w:rsidR="002A7A84" w:rsidRPr="002A7A84" w:rsidRDefault="002A7A84" w:rsidP="00A237D1">
            <w:pPr>
              <w:pStyle w:val="tabela"/>
            </w:pPr>
          </w:p>
        </w:tc>
      </w:tr>
      <w:tr w:rsidR="002A7A84" w:rsidRPr="002A7A84" w14:paraId="2F7F2D1D"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A8C63E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6E28A82" w14:textId="77777777" w:rsidR="002A7A84" w:rsidRPr="002A7A84" w:rsidRDefault="002A7A84" w:rsidP="002A7A84">
            <w:pPr>
              <w:pStyle w:val="tabela"/>
              <w:rPr>
                <w:i/>
                <w:iCs/>
              </w:rPr>
            </w:pPr>
            <w:r w:rsidRPr="002A7A84">
              <w:rPr>
                <w:i/>
                <w:iCs/>
              </w:rPr>
              <w:t>150</w:t>
            </w:r>
          </w:p>
        </w:tc>
        <w:tc>
          <w:tcPr>
            <w:tcW w:w="1116" w:type="dxa"/>
            <w:tcBorders>
              <w:top w:val="nil"/>
              <w:left w:val="nil"/>
              <w:bottom w:val="single" w:sz="4" w:space="0" w:color="auto"/>
              <w:right w:val="single" w:sz="4" w:space="0" w:color="auto"/>
            </w:tcBorders>
            <w:shd w:val="clear" w:color="auto" w:fill="auto"/>
            <w:noWrap/>
            <w:vAlign w:val="bottom"/>
            <w:hideMark/>
          </w:tcPr>
          <w:p w14:paraId="1BE8906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3F82D23" w14:textId="77777777" w:rsidR="002A7A84" w:rsidRPr="002A7A84" w:rsidRDefault="002A7A84" w:rsidP="002A7A84">
            <w:pPr>
              <w:pStyle w:val="tabela"/>
            </w:pPr>
            <w:r w:rsidRPr="002A7A84">
              <w:t>1134</w:t>
            </w:r>
          </w:p>
        </w:tc>
        <w:tc>
          <w:tcPr>
            <w:tcW w:w="1116" w:type="dxa"/>
            <w:tcBorders>
              <w:top w:val="nil"/>
              <w:left w:val="nil"/>
              <w:bottom w:val="single" w:sz="4" w:space="0" w:color="auto"/>
              <w:right w:val="single" w:sz="4" w:space="0" w:color="auto"/>
            </w:tcBorders>
            <w:shd w:val="clear" w:color="auto" w:fill="auto"/>
            <w:noWrap/>
            <w:vAlign w:val="bottom"/>
            <w:hideMark/>
          </w:tcPr>
          <w:p w14:paraId="22E86545" w14:textId="77777777" w:rsidR="002A7A84" w:rsidRPr="002A7A84" w:rsidRDefault="002A7A84" w:rsidP="002A7A84">
            <w:pPr>
              <w:pStyle w:val="tabela"/>
            </w:pPr>
            <w:r w:rsidRPr="002A7A84">
              <w:t>3154,2</w:t>
            </w:r>
          </w:p>
        </w:tc>
        <w:tc>
          <w:tcPr>
            <w:tcW w:w="1116" w:type="dxa"/>
            <w:tcBorders>
              <w:top w:val="nil"/>
              <w:left w:val="nil"/>
              <w:bottom w:val="single" w:sz="4" w:space="0" w:color="auto"/>
              <w:right w:val="single" w:sz="4" w:space="0" w:color="auto"/>
            </w:tcBorders>
            <w:shd w:val="clear" w:color="auto" w:fill="auto"/>
            <w:noWrap/>
            <w:vAlign w:val="bottom"/>
            <w:hideMark/>
          </w:tcPr>
          <w:p w14:paraId="4881BB78" w14:textId="77777777" w:rsidR="002A7A84" w:rsidRPr="002A7A84" w:rsidRDefault="002A7A84" w:rsidP="002A7A84">
            <w:pPr>
              <w:pStyle w:val="tabela"/>
            </w:pPr>
            <w:r w:rsidRPr="002A7A84">
              <w:t>3253,6</w:t>
            </w:r>
          </w:p>
        </w:tc>
        <w:tc>
          <w:tcPr>
            <w:tcW w:w="1116" w:type="dxa"/>
            <w:tcBorders>
              <w:top w:val="nil"/>
              <w:left w:val="nil"/>
              <w:bottom w:val="single" w:sz="4" w:space="0" w:color="auto"/>
              <w:right w:val="single" w:sz="4" w:space="0" w:color="auto"/>
            </w:tcBorders>
            <w:shd w:val="clear" w:color="auto" w:fill="auto"/>
            <w:noWrap/>
            <w:vAlign w:val="bottom"/>
            <w:hideMark/>
          </w:tcPr>
          <w:p w14:paraId="3401B54C" w14:textId="77777777" w:rsidR="002A7A84" w:rsidRPr="002A7A84" w:rsidRDefault="002A7A84" w:rsidP="002A7A84">
            <w:pPr>
              <w:pStyle w:val="tabela"/>
            </w:pPr>
            <w:r w:rsidRPr="002A7A84">
              <w:t>5868,3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095021F" w14:textId="77777777" w:rsidR="002A7A84" w:rsidRPr="002A7A84" w:rsidRDefault="002A7A84" w:rsidP="00A237D1">
            <w:pPr>
              <w:pStyle w:val="tabela"/>
            </w:pPr>
          </w:p>
        </w:tc>
      </w:tr>
      <w:tr w:rsidR="002A7A84" w:rsidRPr="002A7A84" w14:paraId="7FA94431"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CF280C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E4465C8" w14:textId="77777777" w:rsidR="002A7A84" w:rsidRPr="002A7A84" w:rsidRDefault="002A7A84" w:rsidP="002A7A84">
            <w:pPr>
              <w:pStyle w:val="tabela"/>
              <w:rPr>
                <w:i/>
                <w:iCs/>
              </w:rPr>
            </w:pPr>
            <w:r w:rsidRPr="002A7A84">
              <w:rPr>
                <w:i/>
                <w:iCs/>
              </w:rPr>
              <w:t>200</w:t>
            </w:r>
          </w:p>
        </w:tc>
        <w:tc>
          <w:tcPr>
            <w:tcW w:w="1116" w:type="dxa"/>
            <w:tcBorders>
              <w:top w:val="nil"/>
              <w:left w:val="nil"/>
              <w:bottom w:val="single" w:sz="4" w:space="0" w:color="auto"/>
              <w:right w:val="single" w:sz="4" w:space="0" w:color="auto"/>
            </w:tcBorders>
            <w:shd w:val="clear" w:color="auto" w:fill="auto"/>
            <w:noWrap/>
            <w:vAlign w:val="bottom"/>
            <w:hideMark/>
          </w:tcPr>
          <w:p w14:paraId="610188A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2E4C7E3" w14:textId="77777777" w:rsidR="002A7A84" w:rsidRPr="002A7A84" w:rsidRDefault="002A7A84" w:rsidP="002A7A84">
            <w:pPr>
              <w:pStyle w:val="tabela"/>
            </w:pPr>
            <w:r w:rsidRPr="002A7A84">
              <w:t>2326</w:t>
            </w:r>
          </w:p>
        </w:tc>
        <w:tc>
          <w:tcPr>
            <w:tcW w:w="1116" w:type="dxa"/>
            <w:tcBorders>
              <w:top w:val="nil"/>
              <w:left w:val="nil"/>
              <w:bottom w:val="single" w:sz="4" w:space="0" w:color="auto"/>
              <w:right w:val="single" w:sz="4" w:space="0" w:color="auto"/>
            </w:tcBorders>
            <w:shd w:val="clear" w:color="auto" w:fill="auto"/>
            <w:noWrap/>
            <w:vAlign w:val="bottom"/>
            <w:hideMark/>
          </w:tcPr>
          <w:p w14:paraId="6DD5190B" w14:textId="77777777" w:rsidR="002A7A84" w:rsidRPr="002A7A84" w:rsidRDefault="002A7A84" w:rsidP="002A7A84">
            <w:pPr>
              <w:pStyle w:val="tabela"/>
            </w:pPr>
            <w:r w:rsidRPr="002A7A84">
              <w:t>1092,6</w:t>
            </w:r>
          </w:p>
        </w:tc>
        <w:tc>
          <w:tcPr>
            <w:tcW w:w="1116" w:type="dxa"/>
            <w:tcBorders>
              <w:top w:val="nil"/>
              <w:left w:val="nil"/>
              <w:bottom w:val="single" w:sz="4" w:space="0" w:color="auto"/>
              <w:right w:val="single" w:sz="4" w:space="0" w:color="auto"/>
            </w:tcBorders>
            <w:shd w:val="clear" w:color="auto" w:fill="auto"/>
            <w:noWrap/>
            <w:vAlign w:val="bottom"/>
            <w:hideMark/>
          </w:tcPr>
          <w:p w14:paraId="232EA313" w14:textId="77777777" w:rsidR="002A7A84" w:rsidRPr="002A7A84" w:rsidRDefault="002A7A84" w:rsidP="002A7A84">
            <w:pPr>
              <w:pStyle w:val="tabela"/>
            </w:pPr>
            <w:r w:rsidRPr="002A7A84">
              <w:t>2202,8</w:t>
            </w:r>
          </w:p>
        </w:tc>
        <w:tc>
          <w:tcPr>
            <w:tcW w:w="1116" w:type="dxa"/>
            <w:tcBorders>
              <w:top w:val="nil"/>
              <w:left w:val="nil"/>
              <w:bottom w:val="single" w:sz="4" w:space="0" w:color="auto"/>
              <w:right w:val="single" w:sz="4" w:space="0" w:color="auto"/>
            </w:tcBorders>
            <w:shd w:val="clear" w:color="auto" w:fill="auto"/>
            <w:noWrap/>
            <w:vAlign w:val="bottom"/>
            <w:hideMark/>
          </w:tcPr>
          <w:p w14:paraId="4F32CEEB" w14:textId="77777777" w:rsidR="002A7A84" w:rsidRPr="002A7A84" w:rsidRDefault="002A7A84" w:rsidP="002A7A84">
            <w:pPr>
              <w:pStyle w:val="tabela"/>
            </w:pPr>
            <w:r w:rsidRPr="002A7A84">
              <w:t>5183,03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B38DDFE" w14:textId="77777777" w:rsidR="002A7A84" w:rsidRPr="002A7A84" w:rsidRDefault="002A7A84" w:rsidP="00A237D1">
            <w:pPr>
              <w:pStyle w:val="tabela"/>
            </w:pPr>
          </w:p>
        </w:tc>
      </w:tr>
      <w:tr w:rsidR="002A7A84" w:rsidRPr="002A7A84" w14:paraId="38899AD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BAA13C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6C646A8" w14:textId="77777777" w:rsidR="002A7A84" w:rsidRPr="002A7A84" w:rsidRDefault="002A7A84" w:rsidP="002A7A84">
            <w:pPr>
              <w:pStyle w:val="tabela"/>
              <w:rPr>
                <w:i/>
                <w:iCs/>
              </w:rPr>
            </w:pPr>
            <w:r w:rsidRPr="002A7A84">
              <w:rPr>
                <w:i/>
                <w:iCs/>
              </w:rPr>
              <w:t>250</w:t>
            </w:r>
          </w:p>
        </w:tc>
        <w:tc>
          <w:tcPr>
            <w:tcW w:w="1116" w:type="dxa"/>
            <w:tcBorders>
              <w:top w:val="nil"/>
              <w:left w:val="nil"/>
              <w:bottom w:val="single" w:sz="4" w:space="0" w:color="auto"/>
              <w:right w:val="single" w:sz="4" w:space="0" w:color="auto"/>
            </w:tcBorders>
            <w:shd w:val="clear" w:color="auto" w:fill="auto"/>
            <w:noWrap/>
            <w:vAlign w:val="bottom"/>
            <w:hideMark/>
          </w:tcPr>
          <w:p w14:paraId="5F919B2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FFA3E98" w14:textId="77777777" w:rsidR="002A7A84" w:rsidRPr="002A7A84" w:rsidRDefault="002A7A84" w:rsidP="002A7A84">
            <w:pPr>
              <w:pStyle w:val="tabela"/>
            </w:pPr>
            <w:r w:rsidRPr="002A7A84">
              <w:t>3303</w:t>
            </w:r>
          </w:p>
        </w:tc>
        <w:tc>
          <w:tcPr>
            <w:tcW w:w="1116" w:type="dxa"/>
            <w:tcBorders>
              <w:top w:val="nil"/>
              <w:left w:val="nil"/>
              <w:bottom w:val="single" w:sz="4" w:space="0" w:color="auto"/>
              <w:right w:val="single" w:sz="4" w:space="0" w:color="auto"/>
            </w:tcBorders>
            <w:shd w:val="clear" w:color="auto" w:fill="auto"/>
            <w:noWrap/>
            <w:vAlign w:val="bottom"/>
            <w:hideMark/>
          </w:tcPr>
          <w:p w14:paraId="6E405117" w14:textId="77777777" w:rsidR="002A7A84" w:rsidRPr="002A7A84" w:rsidRDefault="002A7A84" w:rsidP="002A7A84">
            <w:pPr>
              <w:pStyle w:val="tabela"/>
            </w:pPr>
            <w:r w:rsidRPr="002A7A84">
              <w:t>1878,01</w:t>
            </w:r>
          </w:p>
        </w:tc>
        <w:tc>
          <w:tcPr>
            <w:tcW w:w="1116" w:type="dxa"/>
            <w:tcBorders>
              <w:top w:val="nil"/>
              <w:left w:val="nil"/>
              <w:bottom w:val="single" w:sz="4" w:space="0" w:color="auto"/>
              <w:right w:val="single" w:sz="4" w:space="0" w:color="auto"/>
            </w:tcBorders>
            <w:shd w:val="clear" w:color="auto" w:fill="auto"/>
            <w:noWrap/>
            <w:vAlign w:val="bottom"/>
            <w:hideMark/>
          </w:tcPr>
          <w:p w14:paraId="3473D392" w14:textId="77777777" w:rsidR="002A7A84" w:rsidRPr="002A7A84" w:rsidRDefault="002A7A84" w:rsidP="002A7A84">
            <w:pPr>
              <w:pStyle w:val="tabela"/>
            </w:pPr>
            <w:r w:rsidRPr="002A7A84">
              <w:t>1652</w:t>
            </w:r>
          </w:p>
        </w:tc>
        <w:tc>
          <w:tcPr>
            <w:tcW w:w="1116" w:type="dxa"/>
            <w:tcBorders>
              <w:top w:val="nil"/>
              <w:left w:val="nil"/>
              <w:bottom w:val="single" w:sz="4" w:space="0" w:color="auto"/>
              <w:right w:val="single" w:sz="4" w:space="0" w:color="auto"/>
            </w:tcBorders>
            <w:shd w:val="clear" w:color="auto" w:fill="auto"/>
            <w:noWrap/>
            <w:vAlign w:val="bottom"/>
            <w:hideMark/>
          </w:tcPr>
          <w:p w14:paraId="5A885763" w14:textId="77777777" w:rsidR="002A7A84" w:rsidRPr="002A7A84" w:rsidRDefault="002A7A84" w:rsidP="002A7A84">
            <w:pPr>
              <w:pStyle w:val="tabela"/>
            </w:pPr>
            <w:r w:rsidRPr="002A7A84">
              <w:t>4743,55</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B8D5884" w14:textId="77777777" w:rsidR="002A7A84" w:rsidRPr="002A7A84" w:rsidRDefault="002A7A84" w:rsidP="00A237D1">
            <w:pPr>
              <w:pStyle w:val="tabela"/>
            </w:pPr>
          </w:p>
        </w:tc>
      </w:tr>
      <w:tr w:rsidR="002A7A84" w:rsidRPr="002A7A84" w14:paraId="199D238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206109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0DB7F6BC" w14:textId="77777777" w:rsidR="002A7A84" w:rsidRPr="002A7A84" w:rsidRDefault="002A7A84" w:rsidP="002A7A84">
            <w:pPr>
              <w:pStyle w:val="tabela"/>
              <w:rPr>
                <w:i/>
                <w:iCs/>
              </w:rPr>
            </w:pPr>
            <w:r w:rsidRPr="002A7A84">
              <w:rPr>
                <w:i/>
                <w:iCs/>
              </w:rPr>
              <w:t>300</w:t>
            </w:r>
          </w:p>
        </w:tc>
        <w:tc>
          <w:tcPr>
            <w:tcW w:w="1116" w:type="dxa"/>
            <w:tcBorders>
              <w:top w:val="nil"/>
              <w:left w:val="nil"/>
              <w:bottom w:val="single" w:sz="4" w:space="0" w:color="auto"/>
              <w:right w:val="single" w:sz="4" w:space="0" w:color="auto"/>
            </w:tcBorders>
            <w:shd w:val="clear" w:color="auto" w:fill="auto"/>
            <w:noWrap/>
            <w:vAlign w:val="bottom"/>
            <w:hideMark/>
          </w:tcPr>
          <w:p w14:paraId="65813767"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9375199" w14:textId="77777777" w:rsidR="002A7A84" w:rsidRPr="002A7A84" w:rsidRDefault="002A7A84" w:rsidP="002A7A84">
            <w:pPr>
              <w:pStyle w:val="tabela"/>
            </w:pPr>
            <w:r w:rsidRPr="002A7A84">
              <w:t>45</w:t>
            </w:r>
          </w:p>
        </w:tc>
        <w:tc>
          <w:tcPr>
            <w:tcW w:w="1116" w:type="dxa"/>
            <w:tcBorders>
              <w:top w:val="nil"/>
              <w:left w:val="nil"/>
              <w:bottom w:val="single" w:sz="4" w:space="0" w:color="auto"/>
              <w:right w:val="single" w:sz="4" w:space="0" w:color="auto"/>
            </w:tcBorders>
            <w:shd w:val="clear" w:color="auto" w:fill="auto"/>
            <w:noWrap/>
            <w:vAlign w:val="bottom"/>
            <w:hideMark/>
          </w:tcPr>
          <w:p w14:paraId="4A4212A1" w14:textId="77777777" w:rsidR="002A7A84" w:rsidRPr="002A7A84" w:rsidRDefault="002A7A84" w:rsidP="002A7A84">
            <w:pPr>
              <w:pStyle w:val="tabela"/>
            </w:pPr>
            <w:r w:rsidRPr="002A7A84">
              <w:t>366,4</w:t>
            </w:r>
          </w:p>
        </w:tc>
        <w:tc>
          <w:tcPr>
            <w:tcW w:w="1116" w:type="dxa"/>
            <w:tcBorders>
              <w:top w:val="nil"/>
              <w:left w:val="nil"/>
              <w:bottom w:val="single" w:sz="4" w:space="0" w:color="auto"/>
              <w:right w:val="single" w:sz="4" w:space="0" w:color="auto"/>
            </w:tcBorders>
            <w:shd w:val="clear" w:color="auto" w:fill="auto"/>
            <w:noWrap/>
            <w:vAlign w:val="bottom"/>
            <w:hideMark/>
          </w:tcPr>
          <w:p w14:paraId="63D17F3B" w14:textId="77777777" w:rsidR="002A7A84" w:rsidRPr="002A7A84" w:rsidRDefault="002A7A84" w:rsidP="002A7A84">
            <w:pPr>
              <w:pStyle w:val="tabela"/>
            </w:pPr>
            <w:r w:rsidRPr="002A7A84">
              <w:t>248,5</w:t>
            </w:r>
          </w:p>
        </w:tc>
        <w:tc>
          <w:tcPr>
            <w:tcW w:w="1116" w:type="dxa"/>
            <w:tcBorders>
              <w:top w:val="nil"/>
              <w:left w:val="nil"/>
              <w:bottom w:val="single" w:sz="4" w:space="0" w:color="auto"/>
              <w:right w:val="single" w:sz="4" w:space="0" w:color="auto"/>
            </w:tcBorders>
            <w:shd w:val="clear" w:color="auto" w:fill="auto"/>
            <w:noWrap/>
            <w:vAlign w:val="bottom"/>
            <w:hideMark/>
          </w:tcPr>
          <w:p w14:paraId="770AE4FB" w14:textId="77777777" w:rsidR="002A7A84" w:rsidRPr="002A7A84" w:rsidRDefault="002A7A84" w:rsidP="002A7A84">
            <w:pPr>
              <w:pStyle w:val="tabela"/>
            </w:pPr>
            <w:r w:rsidRPr="002A7A84">
              <w:t>3019,1</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7FF5642" w14:textId="77777777" w:rsidR="002A7A84" w:rsidRPr="002A7A84" w:rsidRDefault="002A7A84" w:rsidP="00A237D1">
            <w:pPr>
              <w:pStyle w:val="tabela"/>
            </w:pPr>
          </w:p>
        </w:tc>
      </w:tr>
      <w:tr w:rsidR="002A7A84" w:rsidRPr="002A7A84" w14:paraId="7480F3A1"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C68CE21"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BB8AAE5" w14:textId="77777777" w:rsidR="002A7A84" w:rsidRPr="002A7A84" w:rsidRDefault="002A7A84" w:rsidP="002A7A84">
            <w:pPr>
              <w:pStyle w:val="tabela"/>
              <w:rPr>
                <w:i/>
                <w:iCs/>
              </w:rPr>
            </w:pPr>
            <w:r w:rsidRPr="002A7A84">
              <w:rPr>
                <w:i/>
                <w:iCs/>
              </w:rPr>
              <w:t>350</w:t>
            </w:r>
          </w:p>
        </w:tc>
        <w:tc>
          <w:tcPr>
            <w:tcW w:w="1116" w:type="dxa"/>
            <w:tcBorders>
              <w:top w:val="nil"/>
              <w:left w:val="nil"/>
              <w:bottom w:val="single" w:sz="4" w:space="0" w:color="auto"/>
              <w:right w:val="single" w:sz="4" w:space="0" w:color="auto"/>
            </w:tcBorders>
            <w:shd w:val="clear" w:color="auto" w:fill="auto"/>
            <w:noWrap/>
            <w:vAlign w:val="bottom"/>
            <w:hideMark/>
          </w:tcPr>
          <w:p w14:paraId="1680E40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9B92D1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003ED48" w14:textId="77777777" w:rsidR="002A7A84" w:rsidRPr="002A7A84" w:rsidRDefault="002A7A84" w:rsidP="002A7A84">
            <w:pPr>
              <w:pStyle w:val="tabela"/>
            </w:pPr>
            <w:r w:rsidRPr="002A7A84">
              <w:t>1068,5</w:t>
            </w:r>
          </w:p>
        </w:tc>
        <w:tc>
          <w:tcPr>
            <w:tcW w:w="1116" w:type="dxa"/>
            <w:tcBorders>
              <w:top w:val="nil"/>
              <w:left w:val="nil"/>
              <w:bottom w:val="single" w:sz="4" w:space="0" w:color="auto"/>
              <w:right w:val="single" w:sz="4" w:space="0" w:color="auto"/>
            </w:tcBorders>
            <w:shd w:val="clear" w:color="auto" w:fill="auto"/>
            <w:noWrap/>
            <w:vAlign w:val="bottom"/>
            <w:hideMark/>
          </w:tcPr>
          <w:p w14:paraId="31B2846D" w14:textId="77777777" w:rsidR="002A7A84" w:rsidRPr="002A7A84" w:rsidRDefault="002A7A84" w:rsidP="002A7A84">
            <w:pPr>
              <w:pStyle w:val="tabela"/>
            </w:pPr>
            <w:r w:rsidRPr="002A7A84">
              <w:t>708,4</w:t>
            </w:r>
          </w:p>
        </w:tc>
        <w:tc>
          <w:tcPr>
            <w:tcW w:w="1116" w:type="dxa"/>
            <w:tcBorders>
              <w:top w:val="nil"/>
              <w:left w:val="nil"/>
              <w:bottom w:val="single" w:sz="4" w:space="0" w:color="auto"/>
              <w:right w:val="single" w:sz="4" w:space="0" w:color="auto"/>
            </w:tcBorders>
            <w:shd w:val="clear" w:color="auto" w:fill="auto"/>
            <w:noWrap/>
            <w:vAlign w:val="bottom"/>
            <w:hideMark/>
          </w:tcPr>
          <w:p w14:paraId="288F15F4" w14:textId="77777777" w:rsidR="002A7A84" w:rsidRPr="002A7A84" w:rsidRDefault="002A7A84" w:rsidP="002A7A84">
            <w:pPr>
              <w:pStyle w:val="tabela"/>
            </w:pPr>
            <w:r w:rsidRPr="002A7A84">
              <w:t>136,2</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449F677" w14:textId="77777777" w:rsidR="002A7A84" w:rsidRPr="002A7A84" w:rsidRDefault="002A7A84" w:rsidP="00A237D1">
            <w:pPr>
              <w:pStyle w:val="tabela"/>
            </w:pPr>
          </w:p>
        </w:tc>
      </w:tr>
      <w:tr w:rsidR="002A7A84" w:rsidRPr="002A7A84" w14:paraId="0A319BA2"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20F591F"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1DAAC3C" w14:textId="77777777" w:rsidR="002A7A84" w:rsidRPr="002A7A84" w:rsidRDefault="002A7A84" w:rsidP="002A7A84">
            <w:pPr>
              <w:pStyle w:val="tabela"/>
              <w:rPr>
                <w:i/>
                <w:iCs/>
              </w:rPr>
            </w:pPr>
            <w:r w:rsidRPr="002A7A84">
              <w:rPr>
                <w:i/>
                <w:iCs/>
              </w:rPr>
              <w:t>400</w:t>
            </w:r>
          </w:p>
        </w:tc>
        <w:tc>
          <w:tcPr>
            <w:tcW w:w="1116" w:type="dxa"/>
            <w:tcBorders>
              <w:top w:val="nil"/>
              <w:left w:val="nil"/>
              <w:bottom w:val="single" w:sz="4" w:space="0" w:color="auto"/>
              <w:right w:val="single" w:sz="4" w:space="0" w:color="auto"/>
            </w:tcBorders>
            <w:shd w:val="clear" w:color="auto" w:fill="auto"/>
            <w:noWrap/>
            <w:vAlign w:val="bottom"/>
            <w:hideMark/>
          </w:tcPr>
          <w:p w14:paraId="6D0E7FE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04E399A" w14:textId="77777777" w:rsidR="002A7A84" w:rsidRPr="002A7A84" w:rsidRDefault="002A7A84" w:rsidP="002A7A84">
            <w:pPr>
              <w:pStyle w:val="tabela"/>
            </w:pPr>
            <w:r w:rsidRPr="002A7A84">
              <w:t>637,5</w:t>
            </w:r>
          </w:p>
        </w:tc>
        <w:tc>
          <w:tcPr>
            <w:tcW w:w="1116" w:type="dxa"/>
            <w:tcBorders>
              <w:top w:val="nil"/>
              <w:left w:val="nil"/>
              <w:bottom w:val="single" w:sz="4" w:space="0" w:color="auto"/>
              <w:right w:val="single" w:sz="4" w:space="0" w:color="auto"/>
            </w:tcBorders>
            <w:shd w:val="clear" w:color="auto" w:fill="auto"/>
            <w:noWrap/>
            <w:vAlign w:val="bottom"/>
            <w:hideMark/>
          </w:tcPr>
          <w:p w14:paraId="3404C40E" w14:textId="77777777" w:rsidR="002A7A84" w:rsidRPr="002A7A84" w:rsidRDefault="002A7A84" w:rsidP="002A7A84">
            <w:pPr>
              <w:pStyle w:val="tabela"/>
            </w:pPr>
            <w:r w:rsidRPr="002A7A84">
              <w:t>774,6</w:t>
            </w:r>
          </w:p>
        </w:tc>
        <w:tc>
          <w:tcPr>
            <w:tcW w:w="1116" w:type="dxa"/>
            <w:tcBorders>
              <w:top w:val="nil"/>
              <w:left w:val="nil"/>
              <w:bottom w:val="single" w:sz="4" w:space="0" w:color="auto"/>
              <w:right w:val="single" w:sz="4" w:space="0" w:color="auto"/>
            </w:tcBorders>
            <w:shd w:val="clear" w:color="auto" w:fill="auto"/>
            <w:noWrap/>
            <w:vAlign w:val="bottom"/>
            <w:hideMark/>
          </w:tcPr>
          <w:p w14:paraId="35E21146" w14:textId="77777777" w:rsidR="002A7A84" w:rsidRPr="002A7A84" w:rsidRDefault="002A7A84" w:rsidP="002A7A84">
            <w:pPr>
              <w:pStyle w:val="tabela"/>
            </w:pPr>
            <w:r w:rsidRPr="002A7A84">
              <w:t>722,6</w:t>
            </w:r>
          </w:p>
        </w:tc>
        <w:tc>
          <w:tcPr>
            <w:tcW w:w="1116" w:type="dxa"/>
            <w:tcBorders>
              <w:top w:val="nil"/>
              <w:left w:val="nil"/>
              <w:bottom w:val="single" w:sz="4" w:space="0" w:color="auto"/>
              <w:right w:val="single" w:sz="4" w:space="0" w:color="auto"/>
            </w:tcBorders>
            <w:shd w:val="clear" w:color="auto" w:fill="auto"/>
            <w:noWrap/>
            <w:vAlign w:val="bottom"/>
            <w:hideMark/>
          </w:tcPr>
          <w:p w14:paraId="3CBD6925" w14:textId="77777777" w:rsidR="002A7A84" w:rsidRPr="002A7A84" w:rsidRDefault="002A7A84" w:rsidP="002A7A84">
            <w:pPr>
              <w:pStyle w:val="tabela"/>
            </w:pPr>
            <w:r w:rsidRPr="002A7A84">
              <w:t>122,2</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9778B8E" w14:textId="77777777" w:rsidR="002A7A84" w:rsidRPr="002A7A84" w:rsidRDefault="002A7A84" w:rsidP="00A237D1">
            <w:pPr>
              <w:pStyle w:val="tabela"/>
            </w:pPr>
          </w:p>
        </w:tc>
      </w:tr>
      <w:tr w:rsidR="002A7A84" w:rsidRPr="002A7A84" w14:paraId="2416437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C2C4F8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AF48274" w14:textId="77777777" w:rsidR="002A7A84" w:rsidRPr="002A7A84" w:rsidRDefault="002A7A84" w:rsidP="002A7A84">
            <w:pPr>
              <w:pStyle w:val="tabela"/>
              <w:rPr>
                <w:i/>
                <w:iCs/>
              </w:rPr>
            </w:pPr>
            <w:r w:rsidRPr="002A7A84">
              <w:rPr>
                <w:i/>
                <w:iCs/>
              </w:rPr>
              <w:t>500</w:t>
            </w:r>
          </w:p>
        </w:tc>
        <w:tc>
          <w:tcPr>
            <w:tcW w:w="1116" w:type="dxa"/>
            <w:tcBorders>
              <w:top w:val="nil"/>
              <w:left w:val="nil"/>
              <w:bottom w:val="single" w:sz="4" w:space="0" w:color="auto"/>
              <w:right w:val="single" w:sz="4" w:space="0" w:color="auto"/>
            </w:tcBorders>
            <w:shd w:val="clear" w:color="auto" w:fill="auto"/>
            <w:noWrap/>
            <w:vAlign w:val="bottom"/>
            <w:hideMark/>
          </w:tcPr>
          <w:p w14:paraId="513D78C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E4E4B12" w14:textId="77777777" w:rsidR="002A7A84" w:rsidRPr="002A7A84" w:rsidRDefault="002A7A84" w:rsidP="002A7A84">
            <w:pPr>
              <w:pStyle w:val="tabela"/>
            </w:pPr>
            <w:r w:rsidRPr="002A7A84">
              <w:t>1495,5</w:t>
            </w:r>
          </w:p>
        </w:tc>
        <w:tc>
          <w:tcPr>
            <w:tcW w:w="1116" w:type="dxa"/>
            <w:tcBorders>
              <w:top w:val="nil"/>
              <w:left w:val="nil"/>
              <w:bottom w:val="single" w:sz="4" w:space="0" w:color="auto"/>
              <w:right w:val="single" w:sz="4" w:space="0" w:color="auto"/>
            </w:tcBorders>
            <w:shd w:val="clear" w:color="auto" w:fill="auto"/>
            <w:noWrap/>
            <w:vAlign w:val="bottom"/>
            <w:hideMark/>
          </w:tcPr>
          <w:p w14:paraId="5CA2CBE7" w14:textId="77777777" w:rsidR="002A7A84" w:rsidRPr="002A7A84" w:rsidRDefault="002A7A84" w:rsidP="002A7A84">
            <w:pPr>
              <w:pStyle w:val="tabela"/>
            </w:pPr>
            <w:r w:rsidRPr="002A7A84">
              <w:t>2816</w:t>
            </w:r>
          </w:p>
        </w:tc>
        <w:tc>
          <w:tcPr>
            <w:tcW w:w="1116" w:type="dxa"/>
            <w:tcBorders>
              <w:top w:val="nil"/>
              <w:left w:val="nil"/>
              <w:bottom w:val="single" w:sz="4" w:space="0" w:color="auto"/>
              <w:right w:val="single" w:sz="4" w:space="0" w:color="auto"/>
            </w:tcBorders>
            <w:shd w:val="clear" w:color="auto" w:fill="auto"/>
            <w:noWrap/>
            <w:vAlign w:val="bottom"/>
            <w:hideMark/>
          </w:tcPr>
          <w:p w14:paraId="6C753901" w14:textId="77777777" w:rsidR="002A7A84" w:rsidRPr="002A7A84" w:rsidRDefault="002A7A84" w:rsidP="002A7A84">
            <w:pPr>
              <w:pStyle w:val="tabela"/>
            </w:pPr>
            <w:r w:rsidRPr="002A7A84">
              <w:t>388,8</w:t>
            </w:r>
          </w:p>
        </w:tc>
        <w:tc>
          <w:tcPr>
            <w:tcW w:w="1116" w:type="dxa"/>
            <w:tcBorders>
              <w:top w:val="nil"/>
              <w:left w:val="nil"/>
              <w:bottom w:val="single" w:sz="4" w:space="0" w:color="auto"/>
              <w:right w:val="single" w:sz="4" w:space="0" w:color="auto"/>
            </w:tcBorders>
            <w:shd w:val="clear" w:color="auto" w:fill="auto"/>
            <w:noWrap/>
            <w:vAlign w:val="bottom"/>
            <w:hideMark/>
          </w:tcPr>
          <w:p w14:paraId="6818BE44" w14:textId="77777777" w:rsidR="002A7A84" w:rsidRPr="002A7A84" w:rsidRDefault="002A7A84" w:rsidP="002A7A84">
            <w:pPr>
              <w:pStyle w:val="tabela"/>
            </w:pPr>
            <w:r w:rsidRPr="002A7A84">
              <w:t>839,5</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8482DEB" w14:textId="77777777" w:rsidR="002A7A84" w:rsidRPr="002A7A84" w:rsidRDefault="002A7A84" w:rsidP="00A237D1">
            <w:pPr>
              <w:pStyle w:val="tabela"/>
            </w:pPr>
          </w:p>
        </w:tc>
      </w:tr>
      <w:tr w:rsidR="002A7A84" w:rsidRPr="002A7A84" w14:paraId="59DCD1C6"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5274E28"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FEDF5CC" w14:textId="77777777" w:rsidR="002A7A84" w:rsidRPr="002A7A84" w:rsidRDefault="002A7A84" w:rsidP="002A7A84">
            <w:pPr>
              <w:pStyle w:val="tabela"/>
              <w:rPr>
                <w:i/>
                <w:iCs/>
              </w:rPr>
            </w:pPr>
            <w:r w:rsidRPr="002A7A84">
              <w:rPr>
                <w:i/>
                <w:iCs/>
              </w:rPr>
              <w:t>600</w:t>
            </w:r>
          </w:p>
        </w:tc>
        <w:tc>
          <w:tcPr>
            <w:tcW w:w="1116" w:type="dxa"/>
            <w:tcBorders>
              <w:top w:val="nil"/>
              <w:left w:val="nil"/>
              <w:bottom w:val="single" w:sz="4" w:space="0" w:color="auto"/>
              <w:right w:val="single" w:sz="4" w:space="0" w:color="auto"/>
            </w:tcBorders>
            <w:shd w:val="clear" w:color="auto" w:fill="auto"/>
            <w:noWrap/>
            <w:vAlign w:val="bottom"/>
            <w:hideMark/>
          </w:tcPr>
          <w:p w14:paraId="76FB85D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A49CD04" w14:textId="77777777" w:rsidR="002A7A84" w:rsidRPr="002A7A84" w:rsidRDefault="002A7A84" w:rsidP="002A7A84">
            <w:pPr>
              <w:pStyle w:val="tabela"/>
            </w:pPr>
            <w:r w:rsidRPr="002A7A84">
              <w:t>1224,5</w:t>
            </w:r>
          </w:p>
        </w:tc>
        <w:tc>
          <w:tcPr>
            <w:tcW w:w="1116" w:type="dxa"/>
            <w:tcBorders>
              <w:top w:val="nil"/>
              <w:left w:val="nil"/>
              <w:bottom w:val="single" w:sz="4" w:space="0" w:color="auto"/>
              <w:right w:val="single" w:sz="4" w:space="0" w:color="auto"/>
            </w:tcBorders>
            <w:shd w:val="clear" w:color="auto" w:fill="auto"/>
            <w:noWrap/>
            <w:vAlign w:val="bottom"/>
            <w:hideMark/>
          </w:tcPr>
          <w:p w14:paraId="6C4AD284" w14:textId="77777777" w:rsidR="002A7A84" w:rsidRPr="002A7A84" w:rsidRDefault="002A7A84" w:rsidP="002A7A84">
            <w:pPr>
              <w:pStyle w:val="tabela"/>
            </w:pPr>
            <w:r w:rsidRPr="002A7A84">
              <w:t>1228</w:t>
            </w:r>
          </w:p>
        </w:tc>
        <w:tc>
          <w:tcPr>
            <w:tcW w:w="1116" w:type="dxa"/>
            <w:tcBorders>
              <w:top w:val="nil"/>
              <w:left w:val="nil"/>
              <w:bottom w:val="single" w:sz="4" w:space="0" w:color="auto"/>
              <w:right w:val="single" w:sz="4" w:space="0" w:color="auto"/>
            </w:tcBorders>
            <w:shd w:val="clear" w:color="auto" w:fill="auto"/>
            <w:noWrap/>
            <w:vAlign w:val="bottom"/>
            <w:hideMark/>
          </w:tcPr>
          <w:p w14:paraId="0D7AF769" w14:textId="77777777" w:rsidR="002A7A84" w:rsidRPr="002A7A84" w:rsidRDefault="002A7A84" w:rsidP="002A7A84">
            <w:pPr>
              <w:pStyle w:val="tabela"/>
            </w:pPr>
            <w:r w:rsidRPr="002A7A84">
              <w:t>477</w:t>
            </w:r>
          </w:p>
        </w:tc>
        <w:tc>
          <w:tcPr>
            <w:tcW w:w="1116" w:type="dxa"/>
            <w:tcBorders>
              <w:top w:val="nil"/>
              <w:left w:val="nil"/>
              <w:bottom w:val="single" w:sz="4" w:space="0" w:color="auto"/>
              <w:right w:val="single" w:sz="4" w:space="0" w:color="auto"/>
            </w:tcBorders>
            <w:shd w:val="clear" w:color="auto" w:fill="auto"/>
            <w:noWrap/>
            <w:vAlign w:val="bottom"/>
            <w:hideMark/>
          </w:tcPr>
          <w:p w14:paraId="41722886" w14:textId="77777777" w:rsidR="002A7A84" w:rsidRPr="002A7A84" w:rsidRDefault="002A7A84" w:rsidP="002A7A84">
            <w:pPr>
              <w:pStyle w:val="tabela"/>
            </w:pPr>
            <w:r w:rsidRPr="002A7A84">
              <w:t>6838,01</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3896B0E" w14:textId="77777777" w:rsidR="002A7A84" w:rsidRPr="002A7A84" w:rsidRDefault="002A7A84" w:rsidP="00A237D1">
            <w:pPr>
              <w:pStyle w:val="tabela"/>
            </w:pPr>
          </w:p>
        </w:tc>
      </w:tr>
      <w:tr w:rsidR="002A7A84" w:rsidRPr="002A7A84" w14:paraId="1FCCF473"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07688308"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4F77852D" w14:textId="77777777" w:rsidR="002A7A84" w:rsidRPr="002A7A84" w:rsidRDefault="002A7A84" w:rsidP="002A7A84">
            <w:pPr>
              <w:pStyle w:val="tabela"/>
            </w:pPr>
            <w:r w:rsidRPr="002A7A84">
              <w:t>Razem</w:t>
            </w:r>
          </w:p>
        </w:tc>
        <w:tc>
          <w:tcPr>
            <w:tcW w:w="1116" w:type="dxa"/>
            <w:tcBorders>
              <w:top w:val="nil"/>
              <w:left w:val="nil"/>
              <w:bottom w:val="single" w:sz="4" w:space="0" w:color="auto"/>
              <w:right w:val="single" w:sz="4" w:space="0" w:color="auto"/>
            </w:tcBorders>
            <w:shd w:val="clear" w:color="auto" w:fill="auto"/>
            <w:noWrap/>
            <w:vAlign w:val="bottom"/>
            <w:hideMark/>
          </w:tcPr>
          <w:p w14:paraId="373CDCD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4F05D73" w14:textId="77777777" w:rsidR="002A7A84" w:rsidRPr="002A7A84" w:rsidRDefault="002A7A84" w:rsidP="002A7A84">
            <w:pPr>
              <w:pStyle w:val="tabela"/>
            </w:pPr>
            <w:r w:rsidRPr="002A7A84">
              <w:t>17638,6</w:t>
            </w:r>
          </w:p>
        </w:tc>
        <w:tc>
          <w:tcPr>
            <w:tcW w:w="1116" w:type="dxa"/>
            <w:tcBorders>
              <w:top w:val="nil"/>
              <w:left w:val="nil"/>
              <w:bottom w:val="single" w:sz="4" w:space="0" w:color="auto"/>
              <w:right w:val="single" w:sz="4" w:space="0" w:color="auto"/>
            </w:tcBorders>
            <w:shd w:val="clear" w:color="auto" w:fill="auto"/>
            <w:noWrap/>
            <w:vAlign w:val="bottom"/>
            <w:hideMark/>
          </w:tcPr>
          <w:p w14:paraId="043DD39B" w14:textId="77777777" w:rsidR="002A7A84" w:rsidRPr="002A7A84" w:rsidRDefault="002A7A84" w:rsidP="002A7A84">
            <w:pPr>
              <w:pStyle w:val="tabela"/>
            </w:pPr>
            <w:r w:rsidRPr="002A7A84">
              <w:t>33700,81</w:t>
            </w:r>
          </w:p>
        </w:tc>
        <w:tc>
          <w:tcPr>
            <w:tcW w:w="1116" w:type="dxa"/>
            <w:tcBorders>
              <w:top w:val="nil"/>
              <w:left w:val="nil"/>
              <w:bottom w:val="single" w:sz="4" w:space="0" w:color="auto"/>
              <w:right w:val="single" w:sz="4" w:space="0" w:color="auto"/>
            </w:tcBorders>
            <w:shd w:val="clear" w:color="auto" w:fill="auto"/>
            <w:noWrap/>
            <w:vAlign w:val="bottom"/>
            <w:hideMark/>
          </w:tcPr>
          <w:p w14:paraId="52EB9815" w14:textId="77777777" w:rsidR="002A7A84" w:rsidRPr="002A7A84" w:rsidRDefault="002A7A84" w:rsidP="002A7A84">
            <w:pPr>
              <w:pStyle w:val="tabela"/>
            </w:pPr>
            <w:r w:rsidRPr="002A7A84">
              <w:t>41668,78</w:t>
            </w:r>
          </w:p>
        </w:tc>
        <w:tc>
          <w:tcPr>
            <w:tcW w:w="1116" w:type="dxa"/>
            <w:tcBorders>
              <w:top w:val="nil"/>
              <w:left w:val="nil"/>
              <w:bottom w:val="single" w:sz="4" w:space="0" w:color="auto"/>
              <w:right w:val="single" w:sz="4" w:space="0" w:color="auto"/>
            </w:tcBorders>
            <w:shd w:val="clear" w:color="auto" w:fill="auto"/>
            <w:noWrap/>
            <w:vAlign w:val="bottom"/>
            <w:hideMark/>
          </w:tcPr>
          <w:p w14:paraId="33362F01" w14:textId="77777777" w:rsidR="002A7A84" w:rsidRPr="002A7A84" w:rsidRDefault="002A7A84" w:rsidP="002A7A84">
            <w:pPr>
              <w:pStyle w:val="tabela"/>
            </w:pPr>
            <w:r w:rsidRPr="002A7A84">
              <w:t>79446,13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0B5F6E1" w14:textId="77777777" w:rsidR="002A7A84" w:rsidRPr="002A7A84" w:rsidRDefault="002A7A84" w:rsidP="00A237D1">
            <w:pPr>
              <w:pStyle w:val="tabela"/>
            </w:pPr>
          </w:p>
        </w:tc>
      </w:tr>
      <w:tr w:rsidR="002A7A84" w:rsidRPr="002A7A84" w14:paraId="6C9CFAB6"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4CAAA09"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DE9CEF8" w14:textId="77777777" w:rsidR="002A7A84" w:rsidRPr="002A7A84" w:rsidRDefault="002A7A84" w:rsidP="002A7A84">
            <w:pPr>
              <w:pStyle w:val="tabela"/>
            </w:pPr>
            <w:r w:rsidRPr="002A7A84">
              <w:t>Udział [%]</w:t>
            </w:r>
          </w:p>
        </w:tc>
        <w:tc>
          <w:tcPr>
            <w:tcW w:w="1116" w:type="dxa"/>
            <w:tcBorders>
              <w:top w:val="nil"/>
              <w:left w:val="nil"/>
              <w:bottom w:val="single" w:sz="4" w:space="0" w:color="auto"/>
              <w:right w:val="single" w:sz="4" w:space="0" w:color="auto"/>
            </w:tcBorders>
            <w:shd w:val="clear" w:color="auto" w:fill="auto"/>
            <w:noWrap/>
            <w:vAlign w:val="bottom"/>
            <w:hideMark/>
          </w:tcPr>
          <w:p w14:paraId="4DB5E6AC" w14:textId="77777777" w:rsidR="002A7A84" w:rsidRPr="002A7A84" w:rsidRDefault="002A7A84" w:rsidP="002A7A84">
            <w:pPr>
              <w:pStyle w:val="tabela"/>
            </w:pPr>
            <w:r w:rsidRPr="002A7A84">
              <w:t>0,0</w:t>
            </w:r>
          </w:p>
        </w:tc>
        <w:tc>
          <w:tcPr>
            <w:tcW w:w="1116" w:type="dxa"/>
            <w:tcBorders>
              <w:top w:val="nil"/>
              <w:left w:val="nil"/>
              <w:bottom w:val="single" w:sz="4" w:space="0" w:color="auto"/>
              <w:right w:val="single" w:sz="4" w:space="0" w:color="auto"/>
            </w:tcBorders>
            <w:shd w:val="clear" w:color="auto" w:fill="auto"/>
            <w:noWrap/>
            <w:vAlign w:val="bottom"/>
            <w:hideMark/>
          </w:tcPr>
          <w:p w14:paraId="565F2182" w14:textId="77777777" w:rsidR="002A7A84" w:rsidRPr="002A7A84" w:rsidRDefault="002A7A84" w:rsidP="002A7A84">
            <w:pPr>
              <w:pStyle w:val="tabela"/>
            </w:pPr>
            <w:r w:rsidRPr="002A7A84">
              <w:t>7,1</w:t>
            </w:r>
          </w:p>
        </w:tc>
        <w:tc>
          <w:tcPr>
            <w:tcW w:w="1116" w:type="dxa"/>
            <w:tcBorders>
              <w:top w:val="nil"/>
              <w:left w:val="nil"/>
              <w:bottom w:val="single" w:sz="4" w:space="0" w:color="auto"/>
              <w:right w:val="single" w:sz="4" w:space="0" w:color="auto"/>
            </w:tcBorders>
            <w:shd w:val="clear" w:color="auto" w:fill="auto"/>
            <w:noWrap/>
            <w:vAlign w:val="bottom"/>
            <w:hideMark/>
          </w:tcPr>
          <w:p w14:paraId="1A956DF1" w14:textId="77777777" w:rsidR="002A7A84" w:rsidRPr="002A7A84" w:rsidRDefault="002A7A84" w:rsidP="002A7A84">
            <w:pPr>
              <w:pStyle w:val="tabela"/>
            </w:pPr>
            <w:r w:rsidRPr="002A7A84">
              <w:t>13,6</w:t>
            </w:r>
          </w:p>
        </w:tc>
        <w:tc>
          <w:tcPr>
            <w:tcW w:w="1116" w:type="dxa"/>
            <w:tcBorders>
              <w:top w:val="nil"/>
              <w:left w:val="nil"/>
              <w:bottom w:val="single" w:sz="4" w:space="0" w:color="auto"/>
              <w:right w:val="single" w:sz="4" w:space="0" w:color="auto"/>
            </w:tcBorders>
            <w:shd w:val="clear" w:color="auto" w:fill="auto"/>
            <w:noWrap/>
            <w:vAlign w:val="bottom"/>
            <w:hideMark/>
          </w:tcPr>
          <w:p w14:paraId="71A777BC" w14:textId="77777777" w:rsidR="002A7A84" w:rsidRPr="002A7A84" w:rsidRDefault="002A7A84" w:rsidP="002A7A84">
            <w:pPr>
              <w:pStyle w:val="tabela"/>
            </w:pPr>
            <w:r w:rsidRPr="002A7A84">
              <w:t>16,8</w:t>
            </w:r>
          </w:p>
        </w:tc>
        <w:tc>
          <w:tcPr>
            <w:tcW w:w="1116" w:type="dxa"/>
            <w:tcBorders>
              <w:top w:val="nil"/>
              <w:left w:val="nil"/>
              <w:bottom w:val="single" w:sz="4" w:space="0" w:color="auto"/>
              <w:right w:val="single" w:sz="4" w:space="0" w:color="auto"/>
            </w:tcBorders>
            <w:shd w:val="clear" w:color="auto" w:fill="auto"/>
            <w:noWrap/>
            <w:vAlign w:val="bottom"/>
            <w:hideMark/>
          </w:tcPr>
          <w:p w14:paraId="40A9688C" w14:textId="77777777" w:rsidR="002A7A84" w:rsidRPr="002A7A84" w:rsidRDefault="002A7A84" w:rsidP="002A7A84">
            <w:pPr>
              <w:pStyle w:val="tabela"/>
            </w:pPr>
            <w:r w:rsidRPr="002A7A84">
              <w:t>32,1</w:t>
            </w:r>
          </w:p>
        </w:tc>
        <w:tc>
          <w:tcPr>
            <w:tcW w:w="1035" w:type="dxa"/>
            <w:tcBorders>
              <w:top w:val="nil"/>
              <w:left w:val="nil"/>
              <w:bottom w:val="single" w:sz="4" w:space="0" w:color="auto"/>
              <w:right w:val="single" w:sz="4" w:space="0" w:color="auto"/>
            </w:tcBorders>
            <w:shd w:val="clear" w:color="auto" w:fill="auto"/>
            <w:noWrap/>
            <w:vAlign w:val="center"/>
            <w:hideMark/>
          </w:tcPr>
          <w:p w14:paraId="3E1CA970" w14:textId="77777777" w:rsidR="002A7A84" w:rsidRPr="002A7A84" w:rsidRDefault="002A7A84" w:rsidP="00A237D1">
            <w:pPr>
              <w:pStyle w:val="tabela"/>
            </w:pPr>
            <w:r w:rsidRPr="002A7A84">
              <w:t>70</w:t>
            </w:r>
          </w:p>
        </w:tc>
      </w:tr>
      <w:tr w:rsidR="002A7A84" w:rsidRPr="002A7A84" w14:paraId="582F1897" w14:textId="77777777" w:rsidTr="00A237D1">
        <w:trPr>
          <w:trHeight w:val="288"/>
        </w:trPr>
        <w:tc>
          <w:tcPr>
            <w:tcW w:w="17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B0DD4" w14:textId="77777777" w:rsidR="002A7A84" w:rsidRPr="002A7A84" w:rsidRDefault="002A7A84" w:rsidP="002A7A84">
            <w:pPr>
              <w:pStyle w:val="tabela"/>
              <w:rPr>
                <w:i/>
                <w:iCs/>
              </w:rPr>
            </w:pPr>
            <w:r w:rsidRPr="002A7A84">
              <w:rPr>
                <w:i/>
                <w:iCs/>
              </w:rPr>
              <w:t>w budynku</w:t>
            </w:r>
          </w:p>
        </w:tc>
        <w:tc>
          <w:tcPr>
            <w:tcW w:w="1116" w:type="dxa"/>
            <w:tcBorders>
              <w:top w:val="nil"/>
              <w:left w:val="nil"/>
              <w:bottom w:val="single" w:sz="4" w:space="0" w:color="auto"/>
              <w:right w:val="single" w:sz="4" w:space="0" w:color="auto"/>
            </w:tcBorders>
            <w:shd w:val="clear" w:color="auto" w:fill="auto"/>
            <w:noWrap/>
            <w:vAlign w:val="bottom"/>
            <w:hideMark/>
          </w:tcPr>
          <w:p w14:paraId="235E65A5" w14:textId="77777777" w:rsidR="002A7A84" w:rsidRPr="002A7A84" w:rsidRDefault="002A7A84" w:rsidP="002A7A84">
            <w:pPr>
              <w:pStyle w:val="tabela"/>
              <w:rPr>
                <w:i/>
                <w:iCs/>
              </w:rPr>
            </w:pPr>
            <w:r w:rsidRPr="002A7A84">
              <w:rPr>
                <w:i/>
                <w:iCs/>
              </w:rPr>
              <w:t>20</w:t>
            </w:r>
          </w:p>
        </w:tc>
        <w:tc>
          <w:tcPr>
            <w:tcW w:w="1116" w:type="dxa"/>
            <w:tcBorders>
              <w:top w:val="nil"/>
              <w:left w:val="nil"/>
              <w:bottom w:val="single" w:sz="4" w:space="0" w:color="auto"/>
              <w:right w:val="single" w:sz="4" w:space="0" w:color="auto"/>
            </w:tcBorders>
            <w:shd w:val="clear" w:color="auto" w:fill="auto"/>
            <w:noWrap/>
            <w:vAlign w:val="bottom"/>
            <w:hideMark/>
          </w:tcPr>
          <w:p w14:paraId="776E266E"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7C552B4" w14:textId="77777777" w:rsidR="002A7A84" w:rsidRPr="002A7A84" w:rsidRDefault="002A7A84" w:rsidP="002A7A84">
            <w:pPr>
              <w:pStyle w:val="tabela"/>
            </w:pPr>
            <w:r w:rsidRPr="002A7A84">
              <w:t>14</w:t>
            </w:r>
          </w:p>
        </w:tc>
        <w:tc>
          <w:tcPr>
            <w:tcW w:w="1116" w:type="dxa"/>
            <w:tcBorders>
              <w:top w:val="nil"/>
              <w:left w:val="nil"/>
              <w:bottom w:val="single" w:sz="4" w:space="0" w:color="auto"/>
              <w:right w:val="single" w:sz="4" w:space="0" w:color="auto"/>
            </w:tcBorders>
            <w:shd w:val="clear" w:color="auto" w:fill="auto"/>
            <w:noWrap/>
            <w:vAlign w:val="bottom"/>
            <w:hideMark/>
          </w:tcPr>
          <w:p w14:paraId="4802B043" w14:textId="77777777" w:rsidR="002A7A84" w:rsidRPr="002A7A84" w:rsidRDefault="002A7A84" w:rsidP="002A7A84">
            <w:pPr>
              <w:pStyle w:val="tabela"/>
            </w:pPr>
            <w:r w:rsidRPr="002A7A84">
              <w:t>2</w:t>
            </w:r>
          </w:p>
        </w:tc>
        <w:tc>
          <w:tcPr>
            <w:tcW w:w="1116" w:type="dxa"/>
            <w:tcBorders>
              <w:top w:val="nil"/>
              <w:left w:val="nil"/>
              <w:bottom w:val="single" w:sz="4" w:space="0" w:color="auto"/>
              <w:right w:val="single" w:sz="4" w:space="0" w:color="auto"/>
            </w:tcBorders>
            <w:shd w:val="clear" w:color="auto" w:fill="auto"/>
            <w:noWrap/>
            <w:vAlign w:val="bottom"/>
            <w:hideMark/>
          </w:tcPr>
          <w:p w14:paraId="2A30D14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DD89F6E" w14:textId="77777777" w:rsidR="002A7A84" w:rsidRPr="002A7A84" w:rsidRDefault="002A7A84" w:rsidP="002A7A84">
            <w:pPr>
              <w:pStyle w:val="tabela"/>
            </w:pPr>
            <w:r w:rsidRPr="002A7A84">
              <w:t>8,7</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68F941" w14:textId="77777777" w:rsidR="002A7A84" w:rsidRPr="002A7A84" w:rsidRDefault="002A7A84" w:rsidP="00A237D1">
            <w:pPr>
              <w:pStyle w:val="tabela"/>
            </w:pPr>
            <w:r w:rsidRPr="002A7A84">
              <w:t>6595</w:t>
            </w:r>
          </w:p>
        </w:tc>
      </w:tr>
      <w:tr w:rsidR="002A7A84" w:rsidRPr="002A7A84" w14:paraId="118FAE56"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21CF3ADD"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611FA3E" w14:textId="77777777" w:rsidR="002A7A84" w:rsidRPr="002A7A84" w:rsidRDefault="002A7A84" w:rsidP="002A7A84">
            <w:pPr>
              <w:pStyle w:val="tabela"/>
              <w:rPr>
                <w:i/>
                <w:iCs/>
              </w:rPr>
            </w:pPr>
            <w:r w:rsidRPr="002A7A84">
              <w:rPr>
                <w:i/>
                <w:iCs/>
              </w:rPr>
              <w:t>25</w:t>
            </w:r>
          </w:p>
        </w:tc>
        <w:tc>
          <w:tcPr>
            <w:tcW w:w="1116" w:type="dxa"/>
            <w:tcBorders>
              <w:top w:val="nil"/>
              <w:left w:val="nil"/>
              <w:bottom w:val="single" w:sz="4" w:space="0" w:color="auto"/>
              <w:right w:val="single" w:sz="4" w:space="0" w:color="auto"/>
            </w:tcBorders>
            <w:shd w:val="clear" w:color="auto" w:fill="auto"/>
            <w:noWrap/>
            <w:vAlign w:val="bottom"/>
            <w:hideMark/>
          </w:tcPr>
          <w:p w14:paraId="1AB9DAB7" w14:textId="77777777" w:rsidR="002A7A84" w:rsidRPr="002A7A84" w:rsidRDefault="002A7A84" w:rsidP="002A7A84">
            <w:pPr>
              <w:pStyle w:val="tabela"/>
            </w:pPr>
            <w:r w:rsidRPr="002A7A84">
              <w:t>2</w:t>
            </w:r>
          </w:p>
        </w:tc>
        <w:tc>
          <w:tcPr>
            <w:tcW w:w="1116" w:type="dxa"/>
            <w:tcBorders>
              <w:top w:val="nil"/>
              <w:left w:val="nil"/>
              <w:bottom w:val="single" w:sz="4" w:space="0" w:color="auto"/>
              <w:right w:val="single" w:sz="4" w:space="0" w:color="auto"/>
            </w:tcBorders>
            <w:shd w:val="clear" w:color="auto" w:fill="auto"/>
            <w:noWrap/>
            <w:vAlign w:val="bottom"/>
            <w:hideMark/>
          </w:tcPr>
          <w:p w14:paraId="67086F2D" w14:textId="77777777" w:rsidR="002A7A84" w:rsidRPr="002A7A84" w:rsidRDefault="002A7A84" w:rsidP="002A7A84">
            <w:pPr>
              <w:pStyle w:val="tabela"/>
            </w:pPr>
            <w:r w:rsidRPr="002A7A84">
              <w:t>76</w:t>
            </w:r>
          </w:p>
        </w:tc>
        <w:tc>
          <w:tcPr>
            <w:tcW w:w="1116" w:type="dxa"/>
            <w:tcBorders>
              <w:top w:val="nil"/>
              <w:left w:val="nil"/>
              <w:bottom w:val="single" w:sz="4" w:space="0" w:color="auto"/>
              <w:right w:val="single" w:sz="4" w:space="0" w:color="auto"/>
            </w:tcBorders>
            <w:shd w:val="clear" w:color="auto" w:fill="auto"/>
            <w:noWrap/>
            <w:vAlign w:val="bottom"/>
            <w:hideMark/>
          </w:tcPr>
          <w:p w14:paraId="499E033D" w14:textId="77777777" w:rsidR="002A7A84" w:rsidRPr="002A7A84" w:rsidRDefault="002A7A84" w:rsidP="002A7A84">
            <w:pPr>
              <w:pStyle w:val="tabela"/>
            </w:pPr>
            <w:r w:rsidRPr="002A7A84">
              <w:t>129,9</w:t>
            </w:r>
          </w:p>
        </w:tc>
        <w:tc>
          <w:tcPr>
            <w:tcW w:w="1116" w:type="dxa"/>
            <w:tcBorders>
              <w:top w:val="nil"/>
              <w:left w:val="nil"/>
              <w:bottom w:val="single" w:sz="4" w:space="0" w:color="auto"/>
              <w:right w:val="single" w:sz="4" w:space="0" w:color="auto"/>
            </w:tcBorders>
            <w:shd w:val="clear" w:color="auto" w:fill="auto"/>
            <w:noWrap/>
            <w:vAlign w:val="bottom"/>
            <w:hideMark/>
          </w:tcPr>
          <w:p w14:paraId="4DEF1898" w14:textId="77777777" w:rsidR="002A7A84" w:rsidRPr="002A7A84" w:rsidRDefault="002A7A84" w:rsidP="002A7A84">
            <w:pPr>
              <w:pStyle w:val="tabela"/>
            </w:pPr>
            <w:r w:rsidRPr="002A7A84">
              <w:t>58,7</w:t>
            </w:r>
          </w:p>
        </w:tc>
        <w:tc>
          <w:tcPr>
            <w:tcW w:w="1116" w:type="dxa"/>
            <w:tcBorders>
              <w:top w:val="nil"/>
              <w:left w:val="nil"/>
              <w:bottom w:val="single" w:sz="4" w:space="0" w:color="auto"/>
              <w:right w:val="single" w:sz="4" w:space="0" w:color="auto"/>
            </w:tcBorders>
            <w:shd w:val="clear" w:color="auto" w:fill="auto"/>
            <w:noWrap/>
            <w:vAlign w:val="bottom"/>
            <w:hideMark/>
          </w:tcPr>
          <w:p w14:paraId="688F6C76" w14:textId="77777777" w:rsidR="002A7A84" w:rsidRPr="002A7A84" w:rsidRDefault="002A7A84" w:rsidP="002A7A84">
            <w:pPr>
              <w:pStyle w:val="tabela"/>
            </w:pPr>
            <w:r w:rsidRPr="002A7A84">
              <w:t>111,4</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140E4A0" w14:textId="77777777" w:rsidR="002A7A84" w:rsidRPr="002A7A84" w:rsidRDefault="002A7A84" w:rsidP="00A237D1">
            <w:pPr>
              <w:pStyle w:val="tabela"/>
            </w:pPr>
          </w:p>
        </w:tc>
      </w:tr>
      <w:tr w:rsidR="002A7A84" w:rsidRPr="002A7A84" w14:paraId="6D41E756"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01FD569"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04AF183" w14:textId="77777777" w:rsidR="002A7A84" w:rsidRPr="002A7A84" w:rsidRDefault="002A7A84" w:rsidP="002A7A84">
            <w:pPr>
              <w:pStyle w:val="tabela"/>
              <w:rPr>
                <w:i/>
                <w:iCs/>
              </w:rPr>
            </w:pPr>
            <w:r w:rsidRPr="002A7A84">
              <w:rPr>
                <w:i/>
                <w:iCs/>
              </w:rPr>
              <w:t>32</w:t>
            </w:r>
          </w:p>
        </w:tc>
        <w:tc>
          <w:tcPr>
            <w:tcW w:w="1116" w:type="dxa"/>
            <w:tcBorders>
              <w:top w:val="nil"/>
              <w:left w:val="nil"/>
              <w:bottom w:val="single" w:sz="4" w:space="0" w:color="auto"/>
              <w:right w:val="single" w:sz="4" w:space="0" w:color="auto"/>
            </w:tcBorders>
            <w:shd w:val="clear" w:color="auto" w:fill="auto"/>
            <w:noWrap/>
            <w:vAlign w:val="bottom"/>
            <w:hideMark/>
          </w:tcPr>
          <w:p w14:paraId="06201CAA" w14:textId="77777777" w:rsidR="002A7A84" w:rsidRPr="002A7A84" w:rsidRDefault="002A7A84" w:rsidP="002A7A84">
            <w:pPr>
              <w:pStyle w:val="tabela"/>
            </w:pPr>
            <w:r w:rsidRPr="002A7A84">
              <w:t>43</w:t>
            </w:r>
          </w:p>
        </w:tc>
        <w:tc>
          <w:tcPr>
            <w:tcW w:w="1116" w:type="dxa"/>
            <w:tcBorders>
              <w:top w:val="nil"/>
              <w:left w:val="nil"/>
              <w:bottom w:val="single" w:sz="4" w:space="0" w:color="auto"/>
              <w:right w:val="single" w:sz="4" w:space="0" w:color="auto"/>
            </w:tcBorders>
            <w:shd w:val="clear" w:color="auto" w:fill="auto"/>
            <w:noWrap/>
            <w:vAlign w:val="bottom"/>
            <w:hideMark/>
          </w:tcPr>
          <w:p w14:paraId="18F852CB" w14:textId="77777777" w:rsidR="002A7A84" w:rsidRPr="002A7A84" w:rsidRDefault="002A7A84" w:rsidP="002A7A84">
            <w:pPr>
              <w:pStyle w:val="tabela"/>
            </w:pPr>
            <w:r w:rsidRPr="002A7A84">
              <w:t>258</w:t>
            </w:r>
          </w:p>
        </w:tc>
        <w:tc>
          <w:tcPr>
            <w:tcW w:w="1116" w:type="dxa"/>
            <w:tcBorders>
              <w:top w:val="nil"/>
              <w:left w:val="nil"/>
              <w:bottom w:val="single" w:sz="4" w:space="0" w:color="auto"/>
              <w:right w:val="single" w:sz="4" w:space="0" w:color="auto"/>
            </w:tcBorders>
            <w:shd w:val="clear" w:color="auto" w:fill="auto"/>
            <w:noWrap/>
            <w:vAlign w:val="bottom"/>
            <w:hideMark/>
          </w:tcPr>
          <w:p w14:paraId="098CEF98" w14:textId="77777777" w:rsidR="002A7A84" w:rsidRPr="002A7A84" w:rsidRDefault="002A7A84" w:rsidP="002A7A84">
            <w:pPr>
              <w:pStyle w:val="tabela"/>
            </w:pPr>
            <w:r w:rsidRPr="002A7A84">
              <w:t>115,9</w:t>
            </w:r>
          </w:p>
        </w:tc>
        <w:tc>
          <w:tcPr>
            <w:tcW w:w="1116" w:type="dxa"/>
            <w:tcBorders>
              <w:top w:val="nil"/>
              <w:left w:val="nil"/>
              <w:bottom w:val="single" w:sz="4" w:space="0" w:color="auto"/>
              <w:right w:val="single" w:sz="4" w:space="0" w:color="auto"/>
            </w:tcBorders>
            <w:shd w:val="clear" w:color="auto" w:fill="auto"/>
            <w:noWrap/>
            <w:vAlign w:val="bottom"/>
            <w:hideMark/>
          </w:tcPr>
          <w:p w14:paraId="7ED05662" w14:textId="77777777" w:rsidR="002A7A84" w:rsidRPr="002A7A84" w:rsidRDefault="002A7A84" w:rsidP="002A7A84">
            <w:pPr>
              <w:pStyle w:val="tabela"/>
            </w:pPr>
            <w:r w:rsidRPr="002A7A84">
              <w:t>268,6</w:t>
            </w:r>
          </w:p>
        </w:tc>
        <w:tc>
          <w:tcPr>
            <w:tcW w:w="1116" w:type="dxa"/>
            <w:tcBorders>
              <w:top w:val="nil"/>
              <w:left w:val="nil"/>
              <w:bottom w:val="single" w:sz="4" w:space="0" w:color="auto"/>
              <w:right w:val="single" w:sz="4" w:space="0" w:color="auto"/>
            </w:tcBorders>
            <w:shd w:val="clear" w:color="auto" w:fill="auto"/>
            <w:noWrap/>
            <w:vAlign w:val="bottom"/>
            <w:hideMark/>
          </w:tcPr>
          <w:p w14:paraId="198EE856" w14:textId="77777777" w:rsidR="002A7A84" w:rsidRPr="002A7A84" w:rsidRDefault="002A7A84" w:rsidP="002A7A84">
            <w:pPr>
              <w:pStyle w:val="tabela"/>
            </w:pPr>
            <w:r w:rsidRPr="002A7A84">
              <w:t>208,7</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A73F31A" w14:textId="77777777" w:rsidR="002A7A84" w:rsidRPr="002A7A84" w:rsidRDefault="002A7A84" w:rsidP="00A237D1">
            <w:pPr>
              <w:pStyle w:val="tabela"/>
            </w:pPr>
          </w:p>
        </w:tc>
      </w:tr>
      <w:tr w:rsidR="002A7A84" w:rsidRPr="002A7A84" w14:paraId="69708AE6"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454C59B"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32D8C6D" w14:textId="77777777" w:rsidR="002A7A84" w:rsidRPr="002A7A84" w:rsidRDefault="002A7A84" w:rsidP="002A7A84">
            <w:pPr>
              <w:pStyle w:val="tabela"/>
              <w:rPr>
                <w:i/>
                <w:iCs/>
              </w:rPr>
            </w:pPr>
            <w:r w:rsidRPr="002A7A84">
              <w:rPr>
                <w:i/>
                <w:iCs/>
              </w:rPr>
              <w:t>40</w:t>
            </w:r>
          </w:p>
        </w:tc>
        <w:tc>
          <w:tcPr>
            <w:tcW w:w="1116" w:type="dxa"/>
            <w:tcBorders>
              <w:top w:val="nil"/>
              <w:left w:val="nil"/>
              <w:bottom w:val="single" w:sz="4" w:space="0" w:color="auto"/>
              <w:right w:val="single" w:sz="4" w:space="0" w:color="auto"/>
            </w:tcBorders>
            <w:shd w:val="clear" w:color="auto" w:fill="auto"/>
            <w:noWrap/>
            <w:vAlign w:val="bottom"/>
            <w:hideMark/>
          </w:tcPr>
          <w:p w14:paraId="5570DF27" w14:textId="77777777" w:rsidR="002A7A84" w:rsidRPr="002A7A84" w:rsidRDefault="002A7A84" w:rsidP="002A7A84">
            <w:pPr>
              <w:pStyle w:val="tabela"/>
            </w:pPr>
            <w:r w:rsidRPr="002A7A84">
              <w:t>43,5</w:t>
            </w:r>
          </w:p>
        </w:tc>
        <w:tc>
          <w:tcPr>
            <w:tcW w:w="1116" w:type="dxa"/>
            <w:tcBorders>
              <w:top w:val="nil"/>
              <w:left w:val="nil"/>
              <w:bottom w:val="single" w:sz="4" w:space="0" w:color="auto"/>
              <w:right w:val="single" w:sz="4" w:space="0" w:color="auto"/>
            </w:tcBorders>
            <w:shd w:val="clear" w:color="auto" w:fill="auto"/>
            <w:noWrap/>
            <w:vAlign w:val="bottom"/>
            <w:hideMark/>
          </w:tcPr>
          <w:p w14:paraId="662DC5CA" w14:textId="77777777" w:rsidR="002A7A84" w:rsidRPr="002A7A84" w:rsidRDefault="002A7A84" w:rsidP="002A7A84">
            <w:pPr>
              <w:pStyle w:val="tabela"/>
            </w:pPr>
            <w:r w:rsidRPr="002A7A84">
              <w:t>103,9</w:t>
            </w:r>
          </w:p>
        </w:tc>
        <w:tc>
          <w:tcPr>
            <w:tcW w:w="1116" w:type="dxa"/>
            <w:tcBorders>
              <w:top w:val="nil"/>
              <w:left w:val="nil"/>
              <w:bottom w:val="single" w:sz="4" w:space="0" w:color="auto"/>
              <w:right w:val="single" w:sz="4" w:space="0" w:color="auto"/>
            </w:tcBorders>
            <w:shd w:val="clear" w:color="auto" w:fill="auto"/>
            <w:noWrap/>
            <w:vAlign w:val="bottom"/>
            <w:hideMark/>
          </w:tcPr>
          <w:p w14:paraId="0509C26F" w14:textId="77777777" w:rsidR="002A7A84" w:rsidRPr="002A7A84" w:rsidRDefault="002A7A84" w:rsidP="002A7A84">
            <w:pPr>
              <w:pStyle w:val="tabela"/>
            </w:pPr>
            <w:r w:rsidRPr="002A7A84">
              <w:t>193</w:t>
            </w:r>
          </w:p>
        </w:tc>
        <w:tc>
          <w:tcPr>
            <w:tcW w:w="1116" w:type="dxa"/>
            <w:tcBorders>
              <w:top w:val="nil"/>
              <w:left w:val="nil"/>
              <w:bottom w:val="single" w:sz="4" w:space="0" w:color="auto"/>
              <w:right w:val="single" w:sz="4" w:space="0" w:color="auto"/>
            </w:tcBorders>
            <w:shd w:val="clear" w:color="auto" w:fill="auto"/>
            <w:noWrap/>
            <w:vAlign w:val="bottom"/>
            <w:hideMark/>
          </w:tcPr>
          <w:p w14:paraId="6274CCF3" w14:textId="77777777" w:rsidR="002A7A84" w:rsidRPr="002A7A84" w:rsidRDefault="002A7A84" w:rsidP="002A7A84">
            <w:pPr>
              <w:pStyle w:val="tabela"/>
            </w:pPr>
            <w:r w:rsidRPr="002A7A84">
              <w:t>265,8</w:t>
            </w:r>
          </w:p>
        </w:tc>
        <w:tc>
          <w:tcPr>
            <w:tcW w:w="1116" w:type="dxa"/>
            <w:tcBorders>
              <w:top w:val="nil"/>
              <w:left w:val="nil"/>
              <w:bottom w:val="single" w:sz="4" w:space="0" w:color="auto"/>
              <w:right w:val="single" w:sz="4" w:space="0" w:color="auto"/>
            </w:tcBorders>
            <w:shd w:val="clear" w:color="auto" w:fill="auto"/>
            <w:noWrap/>
            <w:vAlign w:val="bottom"/>
            <w:hideMark/>
          </w:tcPr>
          <w:p w14:paraId="35E7820F" w14:textId="77777777" w:rsidR="002A7A84" w:rsidRPr="002A7A84" w:rsidRDefault="002A7A84" w:rsidP="002A7A84">
            <w:pPr>
              <w:pStyle w:val="tabela"/>
            </w:pPr>
            <w:r w:rsidRPr="002A7A84">
              <w:t>129,7</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D7555FD" w14:textId="77777777" w:rsidR="002A7A84" w:rsidRPr="002A7A84" w:rsidRDefault="002A7A84" w:rsidP="00A237D1">
            <w:pPr>
              <w:pStyle w:val="tabela"/>
            </w:pPr>
          </w:p>
        </w:tc>
      </w:tr>
      <w:tr w:rsidR="002A7A84" w:rsidRPr="002A7A84" w14:paraId="1CFA366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D8D780B"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742F358" w14:textId="77777777" w:rsidR="002A7A84" w:rsidRPr="002A7A84" w:rsidRDefault="002A7A84" w:rsidP="002A7A84">
            <w:pPr>
              <w:pStyle w:val="tabela"/>
              <w:rPr>
                <w:i/>
                <w:iCs/>
              </w:rPr>
            </w:pPr>
            <w:r w:rsidRPr="002A7A84">
              <w:rPr>
                <w:i/>
                <w:iCs/>
              </w:rPr>
              <w:t>50</w:t>
            </w:r>
          </w:p>
        </w:tc>
        <w:tc>
          <w:tcPr>
            <w:tcW w:w="1116" w:type="dxa"/>
            <w:tcBorders>
              <w:top w:val="nil"/>
              <w:left w:val="nil"/>
              <w:bottom w:val="single" w:sz="4" w:space="0" w:color="auto"/>
              <w:right w:val="single" w:sz="4" w:space="0" w:color="auto"/>
            </w:tcBorders>
            <w:shd w:val="clear" w:color="auto" w:fill="auto"/>
            <w:noWrap/>
            <w:vAlign w:val="bottom"/>
            <w:hideMark/>
          </w:tcPr>
          <w:p w14:paraId="3E7E5D65" w14:textId="77777777" w:rsidR="002A7A84" w:rsidRPr="002A7A84" w:rsidRDefault="002A7A84" w:rsidP="002A7A84">
            <w:pPr>
              <w:pStyle w:val="tabela"/>
            </w:pPr>
            <w:r w:rsidRPr="002A7A84">
              <w:t>159</w:t>
            </w:r>
          </w:p>
        </w:tc>
        <w:tc>
          <w:tcPr>
            <w:tcW w:w="1116" w:type="dxa"/>
            <w:tcBorders>
              <w:top w:val="nil"/>
              <w:left w:val="nil"/>
              <w:bottom w:val="single" w:sz="4" w:space="0" w:color="auto"/>
              <w:right w:val="single" w:sz="4" w:space="0" w:color="auto"/>
            </w:tcBorders>
            <w:shd w:val="clear" w:color="auto" w:fill="auto"/>
            <w:noWrap/>
            <w:vAlign w:val="bottom"/>
            <w:hideMark/>
          </w:tcPr>
          <w:p w14:paraId="10D1D126" w14:textId="77777777" w:rsidR="002A7A84" w:rsidRPr="002A7A84" w:rsidRDefault="002A7A84" w:rsidP="002A7A84">
            <w:pPr>
              <w:pStyle w:val="tabela"/>
            </w:pPr>
            <w:r w:rsidRPr="002A7A84">
              <w:t>745,8</w:t>
            </w:r>
          </w:p>
        </w:tc>
        <w:tc>
          <w:tcPr>
            <w:tcW w:w="1116" w:type="dxa"/>
            <w:tcBorders>
              <w:top w:val="nil"/>
              <w:left w:val="nil"/>
              <w:bottom w:val="single" w:sz="4" w:space="0" w:color="auto"/>
              <w:right w:val="single" w:sz="4" w:space="0" w:color="auto"/>
            </w:tcBorders>
            <w:shd w:val="clear" w:color="auto" w:fill="auto"/>
            <w:noWrap/>
            <w:vAlign w:val="bottom"/>
            <w:hideMark/>
          </w:tcPr>
          <w:p w14:paraId="5C515008" w14:textId="77777777" w:rsidR="002A7A84" w:rsidRPr="002A7A84" w:rsidRDefault="002A7A84" w:rsidP="002A7A84">
            <w:pPr>
              <w:pStyle w:val="tabela"/>
            </w:pPr>
            <w:r w:rsidRPr="002A7A84">
              <w:t>461</w:t>
            </w:r>
          </w:p>
        </w:tc>
        <w:tc>
          <w:tcPr>
            <w:tcW w:w="1116" w:type="dxa"/>
            <w:tcBorders>
              <w:top w:val="nil"/>
              <w:left w:val="nil"/>
              <w:bottom w:val="single" w:sz="4" w:space="0" w:color="auto"/>
              <w:right w:val="single" w:sz="4" w:space="0" w:color="auto"/>
            </w:tcBorders>
            <w:shd w:val="clear" w:color="auto" w:fill="auto"/>
            <w:noWrap/>
            <w:vAlign w:val="bottom"/>
            <w:hideMark/>
          </w:tcPr>
          <w:p w14:paraId="367829B5" w14:textId="77777777" w:rsidR="002A7A84" w:rsidRPr="002A7A84" w:rsidRDefault="002A7A84" w:rsidP="002A7A84">
            <w:pPr>
              <w:pStyle w:val="tabela"/>
            </w:pPr>
            <w:r w:rsidRPr="002A7A84">
              <w:t>88,2</w:t>
            </w:r>
          </w:p>
        </w:tc>
        <w:tc>
          <w:tcPr>
            <w:tcW w:w="1116" w:type="dxa"/>
            <w:tcBorders>
              <w:top w:val="nil"/>
              <w:left w:val="nil"/>
              <w:bottom w:val="single" w:sz="4" w:space="0" w:color="auto"/>
              <w:right w:val="single" w:sz="4" w:space="0" w:color="auto"/>
            </w:tcBorders>
            <w:shd w:val="clear" w:color="auto" w:fill="auto"/>
            <w:noWrap/>
            <w:vAlign w:val="bottom"/>
            <w:hideMark/>
          </w:tcPr>
          <w:p w14:paraId="3AE4E6B0" w14:textId="77777777" w:rsidR="002A7A84" w:rsidRPr="002A7A84" w:rsidRDefault="002A7A84" w:rsidP="002A7A84">
            <w:pPr>
              <w:pStyle w:val="tabela"/>
            </w:pPr>
            <w:r w:rsidRPr="002A7A84">
              <w:t>342</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A72B0EC" w14:textId="77777777" w:rsidR="002A7A84" w:rsidRPr="002A7A84" w:rsidRDefault="002A7A84" w:rsidP="00A237D1">
            <w:pPr>
              <w:pStyle w:val="tabela"/>
            </w:pPr>
          </w:p>
        </w:tc>
      </w:tr>
      <w:tr w:rsidR="002A7A84" w:rsidRPr="002A7A84" w14:paraId="15173E4B"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6062A8B"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59AEC83" w14:textId="77777777" w:rsidR="002A7A84" w:rsidRPr="002A7A84" w:rsidRDefault="002A7A84" w:rsidP="002A7A84">
            <w:pPr>
              <w:pStyle w:val="tabela"/>
              <w:rPr>
                <w:i/>
                <w:iCs/>
              </w:rPr>
            </w:pPr>
            <w:r w:rsidRPr="002A7A84">
              <w:rPr>
                <w:i/>
                <w:iCs/>
              </w:rPr>
              <w:t>65</w:t>
            </w:r>
          </w:p>
        </w:tc>
        <w:tc>
          <w:tcPr>
            <w:tcW w:w="1116" w:type="dxa"/>
            <w:tcBorders>
              <w:top w:val="nil"/>
              <w:left w:val="nil"/>
              <w:bottom w:val="single" w:sz="4" w:space="0" w:color="auto"/>
              <w:right w:val="single" w:sz="4" w:space="0" w:color="auto"/>
            </w:tcBorders>
            <w:shd w:val="clear" w:color="auto" w:fill="auto"/>
            <w:noWrap/>
            <w:vAlign w:val="bottom"/>
            <w:hideMark/>
          </w:tcPr>
          <w:p w14:paraId="53704B82" w14:textId="77777777" w:rsidR="002A7A84" w:rsidRPr="002A7A84" w:rsidRDefault="002A7A84" w:rsidP="002A7A84">
            <w:pPr>
              <w:pStyle w:val="tabela"/>
            </w:pPr>
            <w:r w:rsidRPr="002A7A84">
              <w:t>407,5</w:t>
            </w:r>
          </w:p>
        </w:tc>
        <w:tc>
          <w:tcPr>
            <w:tcW w:w="1116" w:type="dxa"/>
            <w:tcBorders>
              <w:top w:val="nil"/>
              <w:left w:val="nil"/>
              <w:bottom w:val="single" w:sz="4" w:space="0" w:color="auto"/>
              <w:right w:val="single" w:sz="4" w:space="0" w:color="auto"/>
            </w:tcBorders>
            <w:shd w:val="clear" w:color="auto" w:fill="auto"/>
            <w:noWrap/>
            <w:vAlign w:val="bottom"/>
            <w:hideMark/>
          </w:tcPr>
          <w:p w14:paraId="160DA60D" w14:textId="77777777" w:rsidR="002A7A84" w:rsidRPr="002A7A84" w:rsidRDefault="002A7A84" w:rsidP="002A7A84">
            <w:pPr>
              <w:pStyle w:val="tabela"/>
            </w:pPr>
            <w:r w:rsidRPr="002A7A84">
              <w:t>483,5</w:t>
            </w:r>
          </w:p>
        </w:tc>
        <w:tc>
          <w:tcPr>
            <w:tcW w:w="1116" w:type="dxa"/>
            <w:tcBorders>
              <w:top w:val="nil"/>
              <w:left w:val="nil"/>
              <w:bottom w:val="single" w:sz="4" w:space="0" w:color="auto"/>
              <w:right w:val="single" w:sz="4" w:space="0" w:color="auto"/>
            </w:tcBorders>
            <w:shd w:val="clear" w:color="auto" w:fill="auto"/>
            <w:noWrap/>
            <w:vAlign w:val="bottom"/>
            <w:hideMark/>
          </w:tcPr>
          <w:p w14:paraId="24A802D0" w14:textId="77777777" w:rsidR="002A7A84" w:rsidRPr="002A7A84" w:rsidRDefault="002A7A84" w:rsidP="002A7A84">
            <w:pPr>
              <w:pStyle w:val="tabela"/>
            </w:pPr>
            <w:r w:rsidRPr="002A7A84">
              <w:t>372,2</w:t>
            </w:r>
          </w:p>
        </w:tc>
        <w:tc>
          <w:tcPr>
            <w:tcW w:w="1116" w:type="dxa"/>
            <w:tcBorders>
              <w:top w:val="nil"/>
              <w:left w:val="nil"/>
              <w:bottom w:val="single" w:sz="4" w:space="0" w:color="auto"/>
              <w:right w:val="single" w:sz="4" w:space="0" w:color="auto"/>
            </w:tcBorders>
            <w:shd w:val="clear" w:color="auto" w:fill="auto"/>
            <w:noWrap/>
            <w:vAlign w:val="bottom"/>
            <w:hideMark/>
          </w:tcPr>
          <w:p w14:paraId="5C80A0FB" w14:textId="77777777" w:rsidR="002A7A84" w:rsidRPr="002A7A84" w:rsidRDefault="002A7A84" w:rsidP="002A7A84">
            <w:pPr>
              <w:pStyle w:val="tabela"/>
            </w:pPr>
            <w:r w:rsidRPr="002A7A84">
              <w:t>123,8</w:t>
            </w:r>
          </w:p>
        </w:tc>
        <w:tc>
          <w:tcPr>
            <w:tcW w:w="1116" w:type="dxa"/>
            <w:tcBorders>
              <w:top w:val="nil"/>
              <w:left w:val="nil"/>
              <w:bottom w:val="single" w:sz="4" w:space="0" w:color="auto"/>
              <w:right w:val="single" w:sz="4" w:space="0" w:color="auto"/>
            </w:tcBorders>
            <w:shd w:val="clear" w:color="auto" w:fill="auto"/>
            <w:noWrap/>
            <w:vAlign w:val="bottom"/>
            <w:hideMark/>
          </w:tcPr>
          <w:p w14:paraId="4DAC9898" w14:textId="77777777" w:rsidR="002A7A84" w:rsidRPr="002A7A84" w:rsidRDefault="002A7A84" w:rsidP="002A7A84">
            <w:pPr>
              <w:pStyle w:val="tabela"/>
            </w:pPr>
            <w:r w:rsidRPr="002A7A84">
              <w:t>36,8</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166F022" w14:textId="77777777" w:rsidR="002A7A84" w:rsidRPr="002A7A84" w:rsidRDefault="002A7A84" w:rsidP="00A237D1">
            <w:pPr>
              <w:pStyle w:val="tabela"/>
            </w:pPr>
          </w:p>
        </w:tc>
      </w:tr>
      <w:tr w:rsidR="002A7A84" w:rsidRPr="002A7A84" w14:paraId="434B8AC0"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7BD732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79F66F15" w14:textId="77777777" w:rsidR="002A7A84" w:rsidRPr="002A7A84" w:rsidRDefault="002A7A84" w:rsidP="002A7A84">
            <w:pPr>
              <w:pStyle w:val="tabela"/>
              <w:rPr>
                <w:i/>
                <w:iCs/>
              </w:rPr>
            </w:pPr>
            <w:r w:rsidRPr="002A7A84">
              <w:rPr>
                <w:i/>
                <w:iCs/>
              </w:rPr>
              <w:t>80</w:t>
            </w:r>
          </w:p>
        </w:tc>
        <w:tc>
          <w:tcPr>
            <w:tcW w:w="1116" w:type="dxa"/>
            <w:tcBorders>
              <w:top w:val="nil"/>
              <w:left w:val="nil"/>
              <w:bottom w:val="single" w:sz="4" w:space="0" w:color="auto"/>
              <w:right w:val="single" w:sz="4" w:space="0" w:color="auto"/>
            </w:tcBorders>
            <w:shd w:val="clear" w:color="auto" w:fill="auto"/>
            <w:noWrap/>
            <w:vAlign w:val="bottom"/>
            <w:hideMark/>
          </w:tcPr>
          <w:p w14:paraId="7E107E5F" w14:textId="77777777" w:rsidR="002A7A84" w:rsidRPr="002A7A84" w:rsidRDefault="002A7A84" w:rsidP="002A7A84">
            <w:pPr>
              <w:pStyle w:val="tabela"/>
            </w:pPr>
            <w:r w:rsidRPr="002A7A84">
              <w:t>37</w:t>
            </w:r>
          </w:p>
        </w:tc>
        <w:tc>
          <w:tcPr>
            <w:tcW w:w="1116" w:type="dxa"/>
            <w:tcBorders>
              <w:top w:val="nil"/>
              <w:left w:val="nil"/>
              <w:bottom w:val="single" w:sz="4" w:space="0" w:color="auto"/>
              <w:right w:val="single" w:sz="4" w:space="0" w:color="auto"/>
            </w:tcBorders>
            <w:shd w:val="clear" w:color="auto" w:fill="auto"/>
            <w:noWrap/>
            <w:vAlign w:val="bottom"/>
            <w:hideMark/>
          </w:tcPr>
          <w:p w14:paraId="59CD0B8E" w14:textId="77777777" w:rsidR="002A7A84" w:rsidRPr="002A7A84" w:rsidRDefault="002A7A84" w:rsidP="002A7A84">
            <w:pPr>
              <w:pStyle w:val="tabela"/>
            </w:pPr>
            <w:r w:rsidRPr="002A7A84">
              <w:t>266,3</w:t>
            </w:r>
          </w:p>
        </w:tc>
        <w:tc>
          <w:tcPr>
            <w:tcW w:w="1116" w:type="dxa"/>
            <w:tcBorders>
              <w:top w:val="nil"/>
              <w:left w:val="nil"/>
              <w:bottom w:val="single" w:sz="4" w:space="0" w:color="auto"/>
              <w:right w:val="single" w:sz="4" w:space="0" w:color="auto"/>
            </w:tcBorders>
            <w:shd w:val="clear" w:color="auto" w:fill="auto"/>
            <w:noWrap/>
            <w:vAlign w:val="bottom"/>
            <w:hideMark/>
          </w:tcPr>
          <w:p w14:paraId="2A4128F8" w14:textId="77777777" w:rsidR="002A7A84" w:rsidRPr="002A7A84" w:rsidRDefault="002A7A84" w:rsidP="002A7A84">
            <w:pPr>
              <w:pStyle w:val="tabela"/>
            </w:pPr>
            <w:r w:rsidRPr="002A7A84">
              <w:t>69</w:t>
            </w:r>
          </w:p>
        </w:tc>
        <w:tc>
          <w:tcPr>
            <w:tcW w:w="1116" w:type="dxa"/>
            <w:tcBorders>
              <w:top w:val="nil"/>
              <w:left w:val="nil"/>
              <w:bottom w:val="single" w:sz="4" w:space="0" w:color="auto"/>
              <w:right w:val="single" w:sz="4" w:space="0" w:color="auto"/>
            </w:tcBorders>
            <w:shd w:val="clear" w:color="auto" w:fill="auto"/>
            <w:noWrap/>
            <w:vAlign w:val="bottom"/>
            <w:hideMark/>
          </w:tcPr>
          <w:p w14:paraId="20CD7887" w14:textId="77777777" w:rsidR="002A7A84" w:rsidRPr="002A7A84" w:rsidRDefault="002A7A84" w:rsidP="002A7A84">
            <w:pPr>
              <w:pStyle w:val="tabela"/>
            </w:pPr>
            <w:r w:rsidRPr="002A7A84">
              <w:t>79,1</w:t>
            </w:r>
          </w:p>
        </w:tc>
        <w:tc>
          <w:tcPr>
            <w:tcW w:w="1116" w:type="dxa"/>
            <w:tcBorders>
              <w:top w:val="nil"/>
              <w:left w:val="nil"/>
              <w:bottom w:val="single" w:sz="4" w:space="0" w:color="auto"/>
              <w:right w:val="single" w:sz="4" w:space="0" w:color="auto"/>
            </w:tcBorders>
            <w:shd w:val="clear" w:color="auto" w:fill="auto"/>
            <w:noWrap/>
            <w:vAlign w:val="bottom"/>
            <w:hideMark/>
          </w:tcPr>
          <w:p w14:paraId="0595A2FF" w14:textId="77777777" w:rsidR="002A7A84" w:rsidRPr="002A7A84" w:rsidRDefault="002A7A84" w:rsidP="002A7A84">
            <w:pPr>
              <w:pStyle w:val="tabela"/>
            </w:pPr>
            <w:r w:rsidRPr="002A7A84">
              <w:t>70,2</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89ABCD8" w14:textId="77777777" w:rsidR="002A7A84" w:rsidRPr="002A7A84" w:rsidRDefault="002A7A84" w:rsidP="00A237D1">
            <w:pPr>
              <w:pStyle w:val="tabela"/>
            </w:pPr>
          </w:p>
        </w:tc>
      </w:tr>
      <w:tr w:rsidR="002A7A84" w:rsidRPr="002A7A84" w14:paraId="3F198A2B"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416D14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A665480" w14:textId="77777777" w:rsidR="002A7A84" w:rsidRPr="002A7A84" w:rsidRDefault="002A7A84" w:rsidP="002A7A84">
            <w:pPr>
              <w:pStyle w:val="tabela"/>
              <w:rPr>
                <w:i/>
                <w:iCs/>
              </w:rPr>
            </w:pPr>
            <w:r w:rsidRPr="002A7A84">
              <w:rPr>
                <w:i/>
                <w:iCs/>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02C47A96" w14:textId="77777777" w:rsidR="002A7A84" w:rsidRPr="002A7A84" w:rsidRDefault="002A7A84" w:rsidP="002A7A84">
            <w:pPr>
              <w:pStyle w:val="tabela"/>
            </w:pPr>
            <w:r w:rsidRPr="002A7A84">
              <w:t>164</w:t>
            </w:r>
          </w:p>
        </w:tc>
        <w:tc>
          <w:tcPr>
            <w:tcW w:w="1116" w:type="dxa"/>
            <w:tcBorders>
              <w:top w:val="nil"/>
              <w:left w:val="nil"/>
              <w:bottom w:val="single" w:sz="4" w:space="0" w:color="auto"/>
              <w:right w:val="single" w:sz="4" w:space="0" w:color="auto"/>
            </w:tcBorders>
            <w:shd w:val="clear" w:color="auto" w:fill="auto"/>
            <w:noWrap/>
            <w:vAlign w:val="bottom"/>
            <w:hideMark/>
          </w:tcPr>
          <w:p w14:paraId="469F75ED" w14:textId="77777777" w:rsidR="002A7A84" w:rsidRPr="002A7A84" w:rsidRDefault="002A7A84" w:rsidP="002A7A84">
            <w:pPr>
              <w:pStyle w:val="tabela"/>
            </w:pPr>
            <w:r w:rsidRPr="002A7A84">
              <w:t>198,8</w:t>
            </w:r>
          </w:p>
        </w:tc>
        <w:tc>
          <w:tcPr>
            <w:tcW w:w="1116" w:type="dxa"/>
            <w:tcBorders>
              <w:top w:val="nil"/>
              <w:left w:val="nil"/>
              <w:bottom w:val="single" w:sz="4" w:space="0" w:color="auto"/>
              <w:right w:val="single" w:sz="4" w:space="0" w:color="auto"/>
            </w:tcBorders>
            <w:shd w:val="clear" w:color="auto" w:fill="auto"/>
            <w:noWrap/>
            <w:vAlign w:val="bottom"/>
            <w:hideMark/>
          </w:tcPr>
          <w:p w14:paraId="6E7BF018" w14:textId="77777777" w:rsidR="002A7A84" w:rsidRPr="002A7A84" w:rsidRDefault="002A7A84" w:rsidP="002A7A84">
            <w:pPr>
              <w:pStyle w:val="tabela"/>
            </w:pPr>
            <w:r w:rsidRPr="002A7A84">
              <w:t>65</w:t>
            </w:r>
          </w:p>
        </w:tc>
        <w:tc>
          <w:tcPr>
            <w:tcW w:w="1116" w:type="dxa"/>
            <w:tcBorders>
              <w:top w:val="nil"/>
              <w:left w:val="nil"/>
              <w:bottom w:val="single" w:sz="4" w:space="0" w:color="auto"/>
              <w:right w:val="single" w:sz="4" w:space="0" w:color="auto"/>
            </w:tcBorders>
            <w:shd w:val="clear" w:color="auto" w:fill="auto"/>
            <w:noWrap/>
            <w:vAlign w:val="bottom"/>
            <w:hideMark/>
          </w:tcPr>
          <w:p w14:paraId="23B6C840" w14:textId="77777777" w:rsidR="002A7A84" w:rsidRPr="002A7A84" w:rsidRDefault="002A7A84" w:rsidP="002A7A84">
            <w:pPr>
              <w:pStyle w:val="tabela"/>
            </w:pPr>
            <w:r w:rsidRPr="002A7A84">
              <w:t>64,8</w:t>
            </w:r>
          </w:p>
        </w:tc>
        <w:tc>
          <w:tcPr>
            <w:tcW w:w="1116" w:type="dxa"/>
            <w:tcBorders>
              <w:top w:val="nil"/>
              <w:left w:val="nil"/>
              <w:bottom w:val="single" w:sz="4" w:space="0" w:color="auto"/>
              <w:right w:val="single" w:sz="4" w:space="0" w:color="auto"/>
            </w:tcBorders>
            <w:shd w:val="clear" w:color="auto" w:fill="auto"/>
            <w:noWrap/>
            <w:vAlign w:val="bottom"/>
            <w:hideMark/>
          </w:tcPr>
          <w:p w14:paraId="362CF8B9" w14:textId="77777777" w:rsidR="002A7A84" w:rsidRPr="002A7A84" w:rsidRDefault="002A7A84" w:rsidP="002A7A84">
            <w:pPr>
              <w:pStyle w:val="tabela"/>
            </w:pPr>
            <w:r w:rsidRPr="002A7A84">
              <w:t>60,5</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764E90E5" w14:textId="77777777" w:rsidR="002A7A84" w:rsidRPr="002A7A84" w:rsidRDefault="002A7A84" w:rsidP="00A237D1">
            <w:pPr>
              <w:pStyle w:val="tabela"/>
            </w:pPr>
          </w:p>
        </w:tc>
      </w:tr>
      <w:tr w:rsidR="002A7A84" w:rsidRPr="002A7A84" w14:paraId="59C0656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1D65987"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7357BF1" w14:textId="77777777" w:rsidR="002A7A84" w:rsidRPr="002A7A84" w:rsidRDefault="002A7A84" w:rsidP="002A7A84">
            <w:pPr>
              <w:pStyle w:val="tabela"/>
              <w:rPr>
                <w:i/>
                <w:iCs/>
              </w:rPr>
            </w:pPr>
            <w:r w:rsidRPr="002A7A84">
              <w:rPr>
                <w:i/>
                <w:iCs/>
              </w:rPr>
              <w:t>125</w:t>
            </w:r>
          </w:p>
        </w:tc>
        <w:tc>
          <w:tcPr>
            <w:tcW w:w="1116" w:type="dxa"/>
            <w:tcBorders>
              <w:top w:val="nil"/>
              <w:left w:val="nil"/>
              <w:bottom w:val="single" w:sz="4" w:space="0" w:color="auto"/>
              <w:right w:val="single" w:sz="4" w:space="0" w:color="auto"/>
            </w:tcBorders>
            <w:shd w:val="clear" w:color="auto" w:fill="auto"/>
            <w:noWrap/>
            <w:vAlign w:val="bottom"/>
            <w:hideMark/>
          </w:tcPr>
          <w:p w14:paraId="49E0959B" w14:textId="77777777" w:rsidR="002A7A84" w:rsidRPr="002A7A84" w:rsidRDefault="002A7A84" w:rsidP="002A7A84">
            <w:pPr>
              <w:pStyle w:val="tabela"/>
            </w:pPr>
            <w:r w:rsidRPr="002A7A84">
              <w:t>14</w:t>
            </w:r>
          </w:p>
        </w:tc>
        <w:tc>
          <w:tcPr>
            <w:tcW w:w="1116" w:type="dxa"/>
            <w:tcBorders>
              <w:top w:val="nil"/>
              <w:left w:val="nil"/>
              <w:bottom w:val="single" w:sz="4" w:space="0" w:color="auto"/>
              <w:right w:val="single" w:sz="4" w:space="0" w:color="auto"/>
            </w:tcBorders>
            <w:shd w:val="clear" w:color="auto" w:fill="auto"/>
            <w:noWrap/>
            <w:vAlign w:val="bottom"/>
            <w:hideMark/>
          </w:tcPr>
          <w:p w14:paraId="47D838F8" w14:textId="77777777" w:rsidR="002A7A84" w:rsidRPr="002A7A84" w:rsidRDefault="002A7A84" w:rsidP="002A7A84">
            <w:pPr>
              <w:pStyle w:val="tabela"/>
            </w:pPr>
            <w:r w:rsidRPr="002A7A84">
              <w:t>72,3</w:t>
            </w:r>
          </w:p>
        </w:tc>
        <w:tc>
          <w:tcPr>
            <w:tcW w:w="1116" w:type="dxa"/>
            <w:tcBorders>
              <w:top w:val="nil"/>
              <w:left w:val="nil"/>
              <w:bottom w:val="single" w:sz="4" w:space="0" w:color="auto"/>
              <w:right w:val="single" w:sz="4" w:space="0" w:color="auto"/>
            </w:tcBorders>
            <w:shd w:val="clear" w:color="auto" w:fill="auto"/>
            <w:noWrap/>
            <w:vAlign w:val="bottom"/>
            <w:hideMark/>
          </w:tcPr>
          <w:p w14:paraId="4D0E5DE1" w14:textId="77777777" w:rsidR="002A7A84" w:rsidRPr="002A7A84" w:rsidRDefault="002A7A84" w:rsidP="002A7A84">
            <w:pPr>
              <w:pStyle w:val="tabela"/>
            </w:pPr>
            <w:r w:rsidRPr="002A7A84">
              <w:t>14</w:t>
            </w:r>
          </w:p>
        </w:tc>
        <w:tc>
          <w:tcPr>
            <w:tcW w:w="1116" w:type="dxa"/>
            <w:tcBorders>
              <w:top w:val="nil"/>
              <w:left w:val="nil"/>
              <w:bottom w:val="single" w:sz="4" w:space="0" w:color="auto"/>
              <w:right w:val="single" w:sz="4" w:space="0" w:color="auto"/>
            </w:tcBorders>
            <w:shd w:val="clear" w:color="auto" w:fill="auto"/>
            <w:noWrap/>
            <w:vAlign w:val="bottom"/>
            <w:hideMark/>
          </w:tcPr>
          <w:p w14:paraId="3B346E22" w14:textId="77777777" w:rsidR="002A7A84" w:rsidRPr="002A7A84" w:rsidRDefault="002A7A84" w:rsidP="002A7A84">
            <w:pPr>
              <w:pStyle w:val="tabela"/>
            </w:pPr>
            <w:r w:rsidRPr="002A7A84">
              <w:t>2</w:t>
            </w:r>
          </w:p>
        </w:tc>
        <w:tc>
          <w:tcPr>
            <w:tcW w:w="1116" w:type="dxa"/>
            <w:tcBorders>
              <w:top w:val="nil"/>
              <w:left w:val="nil"/>
              <w:bottom w:val="single" w:sz="4" w:space="0" w:color="auto"/>
              <w:right w:val="single" w:sz="4" w:space="0" w:color="auto"/>
            </w:tcBorders>
            <w:shd w:val="clear" w:color="auto" w:fill="auto"/>
            <w:noWrap/>
            <w:vAlign w:val="bottom"/>
            <w:hideMark/>
          </w:tcPr>
          <w:p w14:paraId="6571EFAE" w14:textId="77777777" w:rsidR="002A7A84" w:rsidRPr="002A7A84" w:rsidRDefault="002A7A84" w:rsidP="002A7A84">
            <w:pPr>
              <w:pStyle w:val="tabela"/>
            </w:pPr>
            <w:r w:rsidRPr="002A7A84">
              <w:t>6,5</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5F04E48A" w14:textId="77777777" w:rsidR="002A7A84" w:rsidRPr="002A7A84" w:rsidRDefault="002A7A84" w:rsidP="00A237D1">
            <w:pPr>
              <w:pStyle w:val="tabela"/>
            </w:pPr>
          </w:p>
        </w:tc>
      </w:tr>
      <w:tr w:rsidR="002A7A84" w:rsidRPr="002A7A84" w14:paraId="43E9A788"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44FF60D5"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432B69B" w14:textId="77777777" w:rsidR="002A7A84" w:rsidRPr="002A7A84" w:rsidRDefault="002A7A84" w:rsidP="002A7A84">
            <w:pPr>
              <w:pStyle w:val="tabela"/>
              <w:rPr>
                <w:i/>
                <w:iCs/>
              </w:rPr>
            </w:pPr>
            <w:r w:rsidRPr="002A7A84">
              <w:rPr>
                <w:i/>
                <w:iCs/>
              </w:rPr>
              <w:t>150</w:t>
            </w:r>
          </w:p>
        </w:tc>
        <w:tc>
          <w:tcPr>
            <w:tcW w:w="1116" w:type="dxa"/>
            <w:tcBorders>
              <w:top w:val="nil"/>
              <w:left w:val="nil"/>
              <w:bottom w:val="single" w:sz="4" w:space="0" w:color="auto"/>
              <w:right w:val="single" w:sz="4" w:space="0" w:color="auto"/>
            </w:tcBorders>
            <w:shd w:val="clear" w:color="auto" w:fill="auto"/>
            <w:noWrap/>
            <w:vAlign w:val="bottom"/>
            <w:hideMark/>
          </w:tcPr>
          <w:p w14:paraId="78940902" w14:textId="77777777" w:rsidR="002A7A84" w:rsidRPr="002A7A84" w:rsidRDefault="002A7A84" w:rsidP="002A7A84">
            <w:pPr>
              <w:pStyle w:val="tabela"/>
            </w:pPr>
            <w:r w:rsidRPr="002A7A84">
              <w:t>25</w:t>
            </w:r>
          </w:p>
        </w:tc>
        <w:tc>
          <w:tcPr>
            <w:tcW w:w="1116" w:type="dxa"/>
            <w:tcBorders>
              <w:top w:val="nil"/>
              <w:left w:val="nil"/>
              <w:bottom w:val="single" w:sz="4" w:space="0" w:color="auto"/>
              <w:right w:val="single" w:sz="4" w:space="0" w:color="auto"/>
            </w:tcBorders>
            <w:shd w:val="clear" w:color="auto" w:fill="auto"/>
            <w:noWrap/>
            <w:vAlign w:val="bottom"/>
            <w:hideMark/>
          </w:tcPr>
          <w:p w14:paraId="622A947A" w14:textId="77777777" w:rsidR="002A7A84" w:rsidRPr="002A7A84" w:rsidRDefault="002A7A84" w:rsidP="002A7A84">
            <w:pPr>
              <w:pStyle w:val="tabela"/>
            </w:pPr>
            <w:r w:rsidRPr="002A7A84">
              <w:t>40,5</w:t>
            </w:r>
          </w:p>
        </w:tc>
        <w:tc>
          <w:tcPr>
            <w:tcW w:w="1116" w:type="dxa"/>
            <w:tcBorders>
              <w:top w:val="nil"/>
              <w:left w:val="nil"/>
              <w:bottom w:val="single" w:sz="4" w:space="0" w:color="auto"/>
              <w:right w:val="single" w:sz="4" w:space="0" w:color="auto"/>
            </w:tcBorders>
            <w:shd w:val="clear" w:color="auto" w:fill="auto"/>
            <w:noWrap/>
            <w:vAlign w:val="bottom"/>
            <w:hideMark/>
          </w:tcPr>
          <w:p w14:paraId="168EE4D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2ECC6E6"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0971608"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4F351EC1" w14:textId="77777777" w:rsidR="002A7A84" w:rsidRPr="002A7A84" w:rsidRDefault="002A7A84" w:rsidP="00A237D1">
            <w:pPr>
              <w:pStyle w:val="tabela"/>
            </w:pPr>
          </w:p>
        </w:tc>
      </w:tr>
      <w:tr w:rsidR="002A7A84" w:rsidRPr="002A7A84" w14:paraId="764D8B13"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75CCE8F1"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1114BE7" w14:textId="77777777" w:rsidR="002A7A84" w:rsidRPr="002A7A84" w:rsidRDefault="002A7A84" w:rsidP="002A7A84">
            <w:pPr>
              <w:pStyle w:val="tabela"/>
              <w:rPr>
                <w:i/>
                <w:iCs/>
              </w:rPr>
            </w:pPr>
            <w:r w:rsidRPr="002A7A84">
              <w:rPr>
                <w:i/>
                <w:iCs/>
              </w:rPr>
              <w:t>200</w:t>
            </w:r>
          </w:p>
        </w:tc>
        <w:tc>
          <w:tcPr>
            <w:tcW w:w="1116" w:type="dxa"/>
            <w:tcBorders>
              <w:top w:val="nil"/>
              <w:left w:val="nil"/>
              <w:bottom w:val="single" w:sz="4" w:space="0" w:color="auto"/>
              <w:right w:val="single" w:sz="4" w:space="0" w:color="auto"/>
            </w:tcBorders>
            <w:shd w:val="clear" w:color="auto" w:fill="auto"/>
            <w:noWrap/>
            <w:vAlign w:val="bottom"/>
            <w:hideMark/>
          </w:tcPr>
          <w:p w14:paraId="1F99BB8E" w14:textId="77777777" w:rsidR="002A7A84" w:rsidRPr="002A7A84" w:rsidRDefault="002A7A84" w:rsidP="002A7A84">
            <w:pPr>
              <w:pStyle w:val="tabela"/>
            </w:pPr>
            <w:r w:rsidRPr="002A7A84">
              <w:t>1</w:t>
            </w:r>
          </w:p>
        </w:tc>
        <w:tc>
          <w:tcPr>
            <w:tcW w:w="1116" w:type="dxa"/>
            <w:tcBorders>
              <w:top w:val="nil"/>
              <w:left w:val="nil"/>
              <w:bottom w:val="single" w:sz="4" w:space="0" w:color="auto"/>
              <w:right w:val="single" w:sz="4" w:space="0" w:color="auto"/>
            </w:tcBorders>
            <w:shd w:val="clear" w:color="auto" w:fill="auto"/>
            <w:noWrap/>
            <w:vAlign w:val="bottom"/>
            <w:hideMark/>
          </w:tcPr>
          <w:p w14:paraId="67BCF9DF"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7CABE3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7EF6A5E" w14:textId="77777777" w:rsidR="002A7A84" w:rsidRPr="002A7A84" w:rsidRDefault="002A7A84" w:rsidP="002A7A84">
            <w:pPr>
              <w:pStyle w:val="tabela"/>
            </w:pPr>
            <w:r w:rsidRPr="002A7A84">
              <w:t>4</w:t>
            </w:r>
          </w:p>
        </w:tc>
        <w:tc>
          <w:tcPr>
            <w:tcW w:w="1116" w:type="dxa"/>
            <w:tcBorders>
              <w:top w:val="nil"/>
              <w:left w:val="nil"/>
              <w:bottom w:val="single" w:sz="4" w:space="0" w:color="auto"/>
              <w:right w:val="single" w:sz="4" w:space="0" w:color="auto"/>
            </w:tcBorders>
            <w:shd w:val="clear" w:color="auto" w:fill="auto"/>
            <w:noWrap/>
            <w:vAlign w:val="bottom"/>
            <w:hideMark/>
          </w:tcPr>
          <w:p w14:paraId="56D068B2"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44D589F" w14:textId="77777777" w:rsidR="002A7A84" w:rsidRPr="002A7A84" w:rsidRDefault="002A7A84" w:rsidP="00A237D1">
            <w:pPr>
              <w:pStyle w:val="tabela"/>
            </w:pPr>
          </w:p>
        </w:tc>
      </w:tr>
      <w:tr w:rsidR="002A7A84" w:rsidRPr="002A7A84" w14:paraId="1829B7F3"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7DD4467"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E95D77F" w14:textId="77777777" w:rsidR="002A7A84" w:rsidRPr="002A7A84" w:rsidRDefault="002A7A84" w:rsidP="002A7A84">
            <w:pPr>
              <w:pStyle w:val="tabela"/>
              <w:rPr>
                <w:i/>
                <w:iCs/>
              </w:rPr>
            </w:pPr>
            <w:r w:rsidRPr="002A7A84">
              <w:rPr>
                <w:i/>
                <w:iCs/>
              </w:rPr>
              <w:t>250</w:t>
            </w:r>
          </w:p>
        </w:tc>
        <w:tc>
          <w:tcPr>
            <w:tcW w:w="1116" w:type="dxa"/>
            <w:tcBorders>
              <w:top w:val="nil"/>
              <w:left w:val="nil"/>
              <w:bottom w:val="single" w:sz="4" w:space="0" w:color="auto"/>
              <w:right w:val="single" w:sz="4" w:space="0" w:color="auto"/>
            </w:tcBorders>
            <w:shd w:val="clear" w:color="auto" w:fill="auto"/>
            <w:noWrap/>
            <w:vAlign w:val="bottom"/>
            <w:hideMark/>
          </w:tcPr>
          <w:p w14:paraId="7578DFD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92FA6CD" w14:textId="77777777" w:rsidR="002A7A84" w:rsidRPr="002A7A84" w:rsidRDefault="002A7A84" w:rsidP="002A7A84">
            <w:pPr>
              <w:pStyle w:val="tabela"/>
            </w:pPr>
            <w:r w:rsidRPr="002A7A84">
              <w:t>37</w:t>
            </w:r>
          </w:p>
        </w:tc>
        <w:tc>
          <w:tcPr>
            <w:tcW w:w="1116" w:type="dxa"/>
            <w:tcBorders>
              <w:top w:val="nil"/>
              <w:left w:val="nil"/>
              <w:bottom w:val="single" w:sz="4" w:space="0" w:color="auto"/>
              <w:right w:val="single" w:sz="4" w:space="0" w:color="auto"/>
            </w:tcBorders>
            <w:shd w:val="clear" w:color="auto" w:fill="auto"/>
            <w:noWrap/>
            <w:vAlign w:val="bottom"/>
            <w:hideMark/>
          </w:tcPr>
          <w:p w14:paraId="741ED7C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E487D7A"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E029427" w14:textId="77777777" w:rsidR="002A7A84" w:rsidRPr="002A7A84" w:rsidRDefault="002A7A84" w:rsidP="002A7A84">
            <w:pPr>
              <w:pStyle w:val="tabela"/>
            </w:pPr>
            <w:r w:rsidRPr="002A7A84">
              <w:t>4,8</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3FA660C" w14:textId="77777777" w:rsidR="002A7A84" w:rsidRPr="002A7A84" w:rsidRDefault="002A7A84" w:rsidP="00A237D1">
            <w:pPr>
              <w:pStyle w:val="tabela"/>
            </w:pPr>
          </w:p>
        </w:tc>
      </w:tr>
      <w:tr w:rsidR="002A7A84" w:rsidRPr="002A7A84" w14:paraId="047960B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138293BC"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136A5E74" w14:textId="77777777" w:rsidR="002A7A84" w:rsidRPr="002A7A84" w:rsidRDefault="002A7A84" w:rsidP="002A7A84">
            <w:pPr>
              <w:pStyle w:val="tabela"/>
              <w:rPr>
                <w:i/>
                <w:iCs/>
              </w:rPr>
            </w:pPr>
            <w:r w:rsidRPr="002A7A84">
              <w:rPr>
                <w:i/>
                <w:iCs/>
              </w:rPr>
              <w:t>300</w:t>
            </w:r>
          </w:p>
        </w:tc>
        <w:tc>
          <w:tcPr>
            <w:tcW w:w="1116" w:type="dxa"/>
            <w:tcBorders>
              <w:top w:val="nil"/>
              <w:left w:val="nil"/>
              <w:bottom w:val="single" w:sz="4" w:space="0" w:color="auto"/>
              <w:right w:val="single" w:sz="4" w:space="0" w:color="auto"/>
            </w:tcBorders>
            <w:shd w:val="clear" w:color="auto" w:fill="auto"/>
            <w:noWrap/>
            <w:vAlign w:val="bottom"/>
            <w:hideMark/>
          </w:tcPr>
          <w:p w14:paraId="72B642BB"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52B01C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DF04D9D"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36DE78D2"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0FCDE2A3"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687C5297" w14:textId="77777777" w:rsidR="002A7A84" w:rsidRPr="002A7A84" w:rsidRDefault="002A7A84" w:rsidP="00A237D1">
            <w:pPr>
              <w:pStyle w:val="tabela"/>
            </w:pPr>
          </w:p>
        </w:tc>
      </w:tr>
      <w:tr w:rsidR="002A7A84" w:rsidRPr="002A7A84" w14:paraId="630500A2"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F8041F8"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66F99BE" w14:textId="77777777" w:rsidR="002A7A84" w:rsidRPr="002A7A84" w:rsidRDefault="002A7A84" w:rsidP="002A7A84">
            <w:pPr>
              <w:pStyle w:val="tabela"/>
              <w:rPr>
                <w:i/>
                <w:iCs/>
              </w:rPr>
            </w:pPr>
            <w:r w:rsidRPr="002A7A84">
              <w:rPr>
                <w:i/>
                <w:iCs/>
              </w:rPr>
              <w:t>350</w:t>
            </w:r>
          </w:p>
        </w:tc>
        <w:tc>
          <w:tcPr>
            <w:tcW w:w="1116" w:type="dxa"/>
            <w:tcBorders>
              <w:top w:val="nil"/>
              <w:left w:val="nil"/>
              <w:bottom w:val="single" w:sz="4" w:space="0" w:color="auto"/>
              <w:right w:val="single" w:sz="4" w:space="0" w:color="auto"/>
            </w:tcBorders>
            <w:shd w:val="clear" w:color="auto" w:fill="auto"/>
            <w:noWrap/>
            <w:vAlign w:val="bottom"/>
            <w:hideMark/>
          </w:tcPr>
          <w:p w14:paraId="7269CEE9"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033A605" w14:textId="77777777" w:rsidR="002A7A84" w:rsidRPr="002A7A84" w:rsidRDefault="002A7A84" w:rsidP="002A7A84">
            <w:pPr>
              <w:pStyle w:val="tabela"/>
            </w:pPr>
            <w:r w:rsidRPr="002A7A84">
              <w:t>3,8</w:t>
            </w:r>
          </w:p>
        </w:tc>
        <w:tc>
          <w:tcPr>
            <w:tcW w:w="1116" w:type="dxa"/>
            <w:tcBorders>
              <w:top w:val="nil"/>
              <w:left w:val="nil"/>
              <w:bottom w:val="single" w:sz="4" w:space="0" w:color="auto"/>
              <w:right w:val="single" w:sz="4" w:space="0" w:color="auto"/>
            </w:tcBorders>
            <w:shd w:val="clear" w:color="auto" w:fill="auto"/>
            <w:noWrap/>
            <w:vAlign w:val="bottom"/>
            <w:hideMark/>
          </w:tcPr>
          <w:p w14:paraId="387504E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C48F74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642C924"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B2B310A" w14:textId="77777777" w:rsidR="002A7A84" w:rsidRPr="002A7A84" w:rsidRDefault="002A7A84" w:rsidP="00A237D1">
            <w:pPr>
              <w:pStyle w:val="tabela"/>
            </w:pPr>
          </w:p>
        </w:tc>
      </w:tr>
      <w:tr w:rsidR="002A7A84" w:rsidRPr="002A7A84" w14:paraId="4CD699AD"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1F622F0"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6AA73417" w14:textId="77777777" w:rsidR="002A7A84" w:rsidRPr="002A7A84" w:rsidRDefault="002A7A84" w:rsidP="002A7A84">
            <w:pPr>
              <w:pStyle w:val="tabela"/>
              <w:rPr>
                <w:i/>
                <w:iCs/>
              </w:rPr>
            </w:pPr>
            <w:r w:rsidRPr="002A7A84">
              <w:rPr>
                <w:i/>
                <w:iCs/>
              </w:rPr>
              <w:t>600</w:t>
            </w:r>
          </w:p>
        </w:tc>
        <w:tc>
          <w:tcPr>
            <w:tcW w:w="1116" w:type="dxa"/>
            <w:tcBorders>
              <w:top w:val="nil"/>
              <w:left w:val="nil"/>
              <w:bottom w:val="single" w:sz="4" w:space="0" w:color="auto"/>
              <w:right w:val="single" w:sz="4" w:space="0" w:color="auto"/>
            </w:tcBorders>
            <w:shd w:val="clear" w:color="auto" w:fill="auto"/>
            <w:noWrap/>
            <w:vAlign w:val="bottom"/>
            <w:hideMark/>
          </w:tcPr>
          <w:p w14:paraId="2B864D9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A5A8D24"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5EE57345"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23840C10"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1BCF8E2B" w14:textId="77777777" w:rsidR="002A7A84" w:rsidRPr="002A7A84" w:rsidRDefault="002A7A84" w:rsidP="002A7A84">
            <w:pPr>
              <w:pStyle w:val="tabela"/>
            </w:pPr>
            <w:r w:rsidRPr="002A7A84">
              <w:t>28</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048DBE9F" w14:textId="77777777" w:rsidR="002A7A84" w:rsidRPr="002A7A84" w:rsidRDefault="002A7A84" w:rsidP="00A237D1">
            <w:pPr>
              <w:pStyle w:val="tabela"/>
            </w:pPr>
          </w:p>
        </w:tc>
      </w:tr>
      <w:tr w:rsidR="002A7A84" w:rsidRPr="002A7A84" w14:paraId="59E9846B"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5FD2595D"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23BB249F" w14:textId="77777777" w:rsidR="002A7A84" w:rsidRPr="002A7A84" w:rsidRDefault="002A7A84" w:rsidP="002A7A84">
            <w:pPr>
              <w:pStyle w:val="tabela"/>
              <w:rPr>
                <w:i/>
                <w:iCs/>
              </w:rPr>
            </w:pPr>
            <w:r w:rsidRPr="002A7A84">
              <w:rPr>
                <w:i/>
                <w:iCs/>
              </w:rPr>
              <w:t>700</w:t>
            </w:r>
          </w:p>
        </w:tc>
        <w:tc>
          <w:tcPr>
            <w:tcW w:w="1116" w:type="dxa"/>
            <w:tcBorders>
              <w:top w:val="nil"/>
              <w:left w:val="nil"/>
              <w:bottom w:val="single" w:sz="4" w:space="0" w:color="auto"/>
              <w:right w:val="single" w:sz="4" w:space="0" w:color="auto"/>
            </w:tcBorders>
            <w:shd w:val="clear" w:color="auto" w:fill="auto"/>
            <w:noWrap/>
            <w:vAlign w:val="bottom"/>
            <w:hideMark/>
          </w:tcPr>
          <w:p w14:paraId="5D78A773"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78BCCFC0" w14:textId="77777777" w:rsidR="002A7A84" w:rsidRPr="002A7A84" w:rsidRDefault="002A7A84" w:rsidP="002A7A84">
            <w:pPr>
              <w:pStyle w:val="tabela"/>
            </w:pPr>
            <w:r w:rsidRPr="002A7A84">
              <w:t>15</w:t>
            </w:r>
          </w:p>
        </w:tc>
        <w:tc>
          <w:tcPr>
            <w:tcW w:w="1116" w:type="dxa"/>
            <w:tcBorders>
              <w:top w:val="nil"/>
              <w:left w:val="nil"/>
              <w:bottom w:val="single" w:sz="4" w:space="0" w:color="auto"/>
              <w:right w:val="single" w:sz="4" w:space="0" w:color="auto"/>
            </w:tcBorders>
            <w:shd w:val="clear" w:color="auto" w:fill="auto"/>
            <w:noWrap/>
            <w:vAlign w:val="bottom"/>
            <w:hideMark/>
          </w:tcPr>
          <w:p w14:paraId="7E7AE4F1"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4BADFCD8" w14:textId="77777777" w:rsidR="002A7A84" w:rsidRPr="002A7A84" w:rsidRDefault="002A7A84" w:rsidP="002A7A84">
            <w:pPr>
              <w:pStyle w:val="tabela"/>
            </w:pPr>
            <w:r w:rsidRPr="002A7A84">
              <w:t>0</w:t>
            </w:r>
          </w:p>
        </w:tc>
        <w:tc>
          <w:tcPr>
            <w:tcW w:w="1116" w:type="dxa"/>
            <w:tcBorders>
              <w:top w:val="nil"/>
              <w:left w:val="nil"/>
              <w:bottom w:val="single" w:sz="4" w:space="0" w:color="auto"/>
              <w:right w:val="single" w:sz="4" w:space="0" w:color="auto"/>
            </w:tcBorders>
            <w:shd w:val="clear" w:color="auto" w:fill="auto"/>
            <w:noWrap/>
            <w:vAlign w:val="bottom"/>
            <w:hideMark/>
          </w:tcPr>
          <w:p w14:paraId="6CC9B7B8" w14:textId="77777777" w:rsidR="002A7A84" w:rsidRPr="002A7A84" w:rsidRDefault="002A7A84" w:rsidP="002A7A84">
            <w:pPr>
              <w:pStyle w:val="tabela"/>
            </w:pPr>
            <w:r w:rsidRPr="002A7A84">
              <w:t>0</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1199F21A" w14:textId="77777777" w:rsidR="002A7A84" w:rsidRPr="002A7A84" w:rsidRDefault="002A7A84" w:rsidP="00A237D1">
            <w:pPr>
              <w:pStyle w:val="tabela"/>
            </w:pPr>
          </w:p>
        </w:tc>
      </w:tr>
      <w:tr w:rsidR="002A7A84" w:rsidRPr="002A7A84" w14:paraId="63906BD9"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6E89E6D1"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3B68D9FC" w14:textId="77777777" w:rsidR="002A7A84" w:rsidRPr="002A7A84" w:rsidRDefault="002A7A84" w:rsidP="002A7A84">
            <w:pPr>
              <w:pStyle w:val="tabela"/>
            </w:pPr>
            <w:r w:rsidRPr="002A7A84">
              <w:t>Razem</w:t>
            </w:r>
          </w:p>
        </w:tc>
        <w:tc>
          <w:tcPr>
            <w:tcW w:w="1116" w:type="dxa"/>
            <w:tcBorders>
              <w:top w:val="nil"/>
              <w:left w:val="nil"/>
              <w:bottom w:val="single" w:sz="4" w:space="0" w:color="auto"/>
              <w:right w:val="single" w:sz="4" w:space="0" w:color="auto"/>
            </w:tcBorders>
            <w:shd w:val="clear" w:color="auto" w:fill="auto"/>
            <w:noWrap/>
            <w:vAlign w:val="bottom"/>
            <w:hideMark/>
          </w:tcPr>
          <w:p w14:paraId="407F6E57" w14:textId="77777777" w:rsidR="002A7A84" w:rsidRPr="002A7A84" w:rsidRDefault="002A7A84" w:rsidP="002A7A84">
            <w:pPr>
              <w:pStyle w:val="tabela"/>
            </w:pPr>
            <w:r w:rsidRPr="002A7A84">
              <w:t>896</w:t>
            </w:r>
          </w:p>
        </w:tc>
        <w:tc>
          <w:tcPr>
            <w:tcW w:w="1116" w:type="dxa"/>
            <w:tcBorders>
              <w:top w:val="nil"/>
              <w:left w:val="nil"/>
              <w:bottom w:val="single" w:sz="4" w:space="0" w:color="auto"/>
              <w:right w:val="single" w:sz="4" w:space="0" w:color="auto"/>
            </w:tcBorders>
            <w:shd w:val="clear" w:color="auto" w:fill="auto"/>
            <w:noWrap/>
            <w:vAlign w:val="bottom"/>
            <w:hideMark/>
          </w:tcPr>
          <w:p w14:paraId="73B8D89E" w14:textId="77777777" w:rsidR="002A7A84" w:rsidRPr="002A7A84" w:rsidRDefault="002A7A84" w:rsidP="002A7A84">
            <w:pPr>
              <w:pStyle w:val="tabela"/>
            </w:pPr>
            <w:r w:rsidRPr="002A7A84">
              <w:t>2314,9</w:t>
            </w:r>
          </w:p>
        </w:tc>
        <w:tc>
          <w:tcPr>
            <w:tcW w:w="1116" w:type="dxa"/>
            <w:tcBorders>
              <w:top w:val="nil"/>
              <w:left w:val="nil"/>
              <w:bottom w:val="single" w:sz="4" w:space="0" w:color="auto"/>
              <w:right w:val="single" w:sz="4" w:space="0" w:color="auto"/>
            </w:tcBorders>
            <w:shd w:val="clear" w:color="auto" w:fill="auto"/>
            <w:noWrap/>
            <w:vAlign w:val="bottom"/>
            <w:hideMark/>
          </w:tcPr>
          <w:p w14:paraId="155B1D83" w14:textId="77777777" w:rsidR="002A7A84" w:rsidRPr="002A7A84" w:rsidRDefault="002A7A84" w:rsidP="002A7A84">
            <w:pPr>
              <w:pStyle w:val="tabela"/>
            </w:pPr>
            <w:r w:rsidRPr="002A7A84">
              <w:t>1422</w:t>
            </w:r>
          </w:p>
        </w:tc>
        <w:tc>
          <w:tcPr>
            <w:tcW w:w="1116" w:type="dxa"/>
            <w:tcBorders>
              <w:top w:val="nil"/>
              <w:left w:val="nil"/>
              <w:bottom w:val="single" w:sz="4" w:space="0" w:color="auto"/>
              <w:right w:val="single" w:sz="4" w:space="0" w:color="auto"/>
            </w:tcBorders>
            <w:shd w:val="clear" w:color="auto" w:fill="auto"/>
            <w:noWrap/>
            <w:vAlign w:val="bottom"/>
            <w:hideMark/>
          </w:tcPr>
          <w:p w14:paraId="6387E4A8" w14:textId="77777777" w:rsidR="002A7A84" w:rsidRPr="002A7A84" w:rsidRDefault="002A7A84" w:rsidP="002A7A84">
            <w:pPr>
              <w:pStyle w:val="tabela"/>
            </w:pPr>
            <w:r w:rsidRPr="002A7A84">
              <w:t>955</w:t>
            </w:r>
          </w:p>
        </w:tc>
        <w:tc>
          <w:tcPr>
            <w:tcW w:w="1116" w:type="dxa"/>
            <w:tcBorders>
              <w:top w:val="nil"/>
              <w:left w:val="nil"/>
              <w:bottom w:val="single" w:sz="4" w:space="0" w:color="auto"/>
              <w:right w:val="single" w:sz="4" w:space="0" w:color="auto"/>
            </w:tcBorders>
            <w:shd w:val="clear" w:color="auto" w:fill="auto"/>
            <w:noWrap/>
            <w:vAlign w:val="bottom"/>
            <w:hideMark/>
          </w:tcPr>
          <w:p w14:paraId="6F5BF877" w14:textId="77777777" w:rsidR="002A7A84" w:rsidRPr="002A7A84" w:rsidRDefault="002A7A84" w:rsidP="002A7A84">
            <w:pPr>
              <w:pStyle w:val="tabela"/>
            </w:pPr>
            <w:r w:rsidRPr="002A7A84">
              <w:t>1007,3</w:t>
            </w:r>
          </w:p>
        </w:tc>
        <w:tc>
          <w:tcPr>
            <w:tcW w:w="1035" w:type="dxa"/>
            <w:vMerge/>
            <w:tcBorders>
              <w:top w:val="nil"/>
              <w:left w:val="single" w:sz="4" w:space="0" w:color="auto"/>
              <w:bottom w:val="single" w:sz="4" w:space="0" w:color="auto"/>
              <w:right w:val="single" w:sz="4" w:space="0" w:color="auto"/>
            </w:tcBorders>
            <w:shd w:val="clear" w:color="auto" w:fill="auto"/>
            <w:vAlign w:val="center"/>
            <w:hideMark/>
          </w:tcPr>
          <w:p w14:paraId="3657DB9A" w14:textId="77777777" w:rsidR="002A7A84" w:rsidRPr="002A7A84" w:rsidRDefault="002A7A84" w:rsidP="00A237D1">
            <w:pPr>
              <w:pStyle w:val="tabela"/>
            </w:pPr>
          </w:p>
        </w:tc>
      </w:tr>
      <w:tr w:rsidR="002A7A84" w:rsidRPr="002A7A84" w14:paraId="221B1774" w14:textId="77777777" w:rsidTr="00A237D1">
        <w:trPr>
          <w:trHeight w:val="288"/>
        </w:trPr>
        <w:tc>
          <w:tcPr>
            <w:tcW w:w="1721" w:type="dxa"/>
            <w:vMerge/>
            <w:tcBorders>
              <w:top w:val="nil"/>
              <w:left w:val="single" w:sz="4" w:space="0" w:color="auto"/>
              <w:bottom w:val="single" w:sz="4" w:space="0" w:color="auto"/>
              <w:right w:val="single" w:sz="4" w:space="0" w:color="auto"/>
            </w:tcBorders>
            <w:shd w:val="clear" w:color="auto" w:fill="auto"/>
            <w:vAlign w:val="center"/>
            <w:hideMark/>
          </w:tcPr>
          <w:p w14:paraId="368659EB" w14:textId="77777777" w:rsidR="002A7A84" w:rsidRPr="002A7A84" w:rsidRDefault="002A7A84" w:rsidP="002A7A84">
            <w:pPr>
              <w:pStyle w:val="tabela"/>
              <w:rPr>
                <w:i/>
                <w:iCs/>
              </w:rPr>
            </w:pPr>
          </w:p>
        </w:tc>
        <w:tc>
          <w:tcPr>
            <w:tcW w:w="1116" w:type="dxa"/>
            <w:tcBorders>
              <w:top w:val="nil"/>
              <w:left w:val="nil"/>
              <w:bottom w:val="single" w:sz="4" w:space="0" w:color="auto"/>
              <w:right w:val="single" w:sz="4" w:space="0" w:color="auto"/>
            </w:tcBorders>
            <w:shd w:val="clear" w:color="auto" w:fill="auto"/>
            <w:noWrap/>
            <w:vAlign w:val="bottom"/>
            <w:hideMark/>
          </w:tcPr>
          <w:p w14:paraId="5B347066" w14:textId="77777777" w:rsidR="002A7A84" w:rsidRPr="002A7A84" w:rsidRDefault="002A7A84" w:rsidP="002A7A84">
            <w:pPr>
              <w:pStyle w:val="tabela"/>
            </w:pPr>
            <w:r w:rsidRPr="002A7A84">
              <w:t>Udział [%]</w:t>
            </w:r>
          </w:p>
        </w:tc>
        <w:tc>
          <w:tcPr>
            <w:tcW w:w="1116" w:type="dxa"/>
            <w:tcBorders>
              <w:top w:val="nil"/>
              <w:left w:val="nil"/>
              <w:bottom w:val="single" w:sz="4" w:space="0" w:color="auto"/>
              <w:right w:val="single" w:sz="4" w:space="0" w:color="auto"/>
            </w:tcBorders>
            <w:shd w:val="clear" w:color="auto" w:fill="auto"/>
            <w:noWrap/>
            <w:vAlign w:val="bottom"/>
            <w:hideMark/>
          </w:tcPr>
          <w:p w14:paraId="05C8E5B4" w14:textId="77777777" w:rsidR="002A7A84" w:rsidRPr="002A7A84" w:rsidRDefault="002A7A84" w:rsidP="002A7A84">
            <w:pPr>
              <w:pStyle w:val="tabela"/>
            </w:pPr>
            <w:r w:rsidRPr="002A7A84">
              <w:t>0,4</w:t>
            </w:r>
          </w:p>
        </w:tc>
        <w:tc>
          <w:tcPr>
            <w:tcW w:w="1116" w:type="dxa"/>
            <w:tcBorders>
              <w:top w:val="nil"/>
              <w:left w:val="nil"/>
              <w:bottom w:val="single" w:sz="4" w:space="0" w:color="auto"/>
              <w:right w:val="single" w:sz="4" w:space="0" w:color="auto"/>
            </w:tcBorders>
            <w:shd w:val="clear" w:color="auto" w:fill="auto"/>
            <w:noWrap/>
            <w:vAlign w:val="bottom"/>
            <w:hideMark/>
          </w:tcPr>
          <w:p w14:paraId="0720EC68" w14:textId="77777777" w:rsidR="002A7A84" w:rsidRPr="002A7A84" w:rsidRDefault="002A7A84" w:rsidP="002A7A84">
            <w:pPr>
              <w:pStyle w:val="tabela"/>
            </w:pPr>
            <w:r w:rsidRPr="002A7A84">
              <w:t>0,9</w:t>
            </w:r>
          </w:p>
        </w:tc>
        <w:tc>
          <w:tcPr>
            <w:tcW w:w="1116" w:type="dxa"/>
            <w:tcBorders>
              <w:top w:val="nil"/>
              <w:left w:val="nil"/>
              <w:bottom w:val="single" w:sz="4" w:space="0" w:color="auto"/>
              <w:right w:val="single" w:sz="4" w:space="0" w:color="auto"/>
            </w:tcBorders>
            <w:shd w:val="clear" w:color="auto" w:fill="auto"/>
            <w:noWrap/>
            <w:vAlign w:val="bottom"/>
            <w:hideMark/>
          </w:tcPr>
          <w:p w14:paraId="151A063C" w14:textId="77777777" w:rsidR="002A7A84" w:rsidRPr="002A7A84" w:rsidRDefault="002A7A84" w:rsidP="002A7A84">
            <w:pPr>
              <w:pStyle w:val="tabela"/>
            </w:pPr>
            <w:r w:rsidRPr="002A7A84">
              <w:t>0,6</w:t>
            </w:r>
          </w:p>
        </w:tc>
        <w:tc>
          <w:tcPr>
            <w:tcW w:w="1116" w:type="dxa"/>
            <w:tcBorders>
              <w:top w:val="nil"/>
              <w:left w:val="nil"/>
              <w:bottom w:val="single" w:sz="4" w:space="0" w:color="auto"/>
              <w:right w:val="single" w:sz="4" w:space="0" w:color="auto"/>
            </w:tcBorders>
            <w:shd w:val="clear" w:color="auto" w:fill="auto"/>
            <w:noWrap/>
            <w:vAlign w:val="bottom"/>
            <w:hideMark/>
          </w:tcPr>
          <w:p w14:paraId="226DE4F8" w14:textId="77777777" w:rsidR="002A7A84" w:rsidRPr="002A7A84" w:rsidRDefault="002A7A84" w:rsidP="002A7A84">
            <w:pPr>
              <w:pStyle w:val="tabela"/>
            </w:pPr>
            <w:r w:rsidRPr="002A7A84">
              <w:t>0,4</w:t>
            </w:r>
          </w:p>
        </w:tc>
        <w:tc>
          <w:tcPr>
            <w:tcW w:w="1116" w:type="dxa"/>
            <w:tcBorders>
              <w:top w:val="nil"/>
              <w:left w:val="nil"/>
              <w:bottom w:val="single" w:sz="4" w:space="0" w:color="auto"/>
              <w:right w:val="single" w:sz="4" w:space="0" w:color="auto"/>
            </w:tcBorders>
            <w:shd w:val="clear" w:color="auto" w:fill="auto"/>
            <w:noWrap/>
            <w:vAlign w:val="bottom"/>
            <w:hideMark/>
          </w:tcPr>
          <w:p w14:paraId="6CF5C845" w14:textId="77777777" w:rsidR="002A7A84" w:rsidRPr="002A7A84" w:rsidRDefault="002A7A84" w:rsidP="002A7A84">
            <w:pPr>
              <w:pStyle w:val="tabela"/>
            </w:pPr>
            <w:r w:rsidRPr="002A7A84">
              <w:t>0,4</w:t>
            </w:r>
          </w:p>
        </w:tc>
        <w:tc>
          <w:tcPr>
            <w:tcW w:w="1035" w:type="dxa"/>
            <w:tcBorders>
              <w:top w:val="nil"/>
              <w:left w:val="nil"/>
              <w:bottom w:val="single" w:sz="4" w:space="0" w:color="auto"/>
              <w:right w:val="single" w:sz="4" w:space="0" w:color="auto"/>
            </w:tcBorders>
            <w:shd w:val="clear" w:color="auto" w:fill="auto"/>
            <w:noWrap/>
            <w:vAlign w:val="center"/>
            <w:hideMark/>
          </w:tcPr>
          <w:p w14:paraId="2C10F887" w14:textId="77777777" w:rsidR="002A7A84" w:rsidRPr="002A7A84" w:rsidRDefault="002A7A84" w:rsidP="00A237D1">
            <w:pPr>
              <w:pStyle w:val="tabela"/>
            </w:pPr>
            <w:r w:rsidRPr="002A7A84">
              <w:t>3</w:t>
            </w:r>
          </w:p>
        </w:tc>
      </w:tr>
      <w:tr w:rsidR="002A7A84" w:rsidRPr="002A7A84" w14:paraId="51B6BECD" w14:textId="77777777" w:rsidTr="00DB6E6F">
        <w:trPr>
          <w:trHeight w:val="288"/>
        </w:trPr>
        <w:tc>
          <w:tcPr>
            <w:tcW w:w="1721" w:type="dxa"/>
            <w:tcBorders>
              <w:top w:val="nil"/>
              <w:left w:val="nil"/>
              <w:bottom w:val="nil"/>
              <w:right w:val="nil"/>
            </w:tcBorders>
            <w:shd w:val="clear" w:color="auto" w:fill="auto"/>
            <w:noWrap/>
            <w:vAlign w:val="center"/>
            <w:hideMark/>
          </w:tcPr>
          <w:p w14:paraId="045F90C4" w14:textId="77777777" w:rsidR="002A7A84" w:rsidRPr="002A7A84" w:rsidRDefault="002A7A84" w:rsidP="002A7A84">
            <w:pPr>
              <w:pStyle w:val="tabela"/>
            </w:pPr>
          </w:p>
        </w:tc>
        <w:tc>
          <w:tcPr>
            <w:tcW w:w="1116" w:type="dxa"/>
            <w:tcBorders>
              <w:top w:val="nil"/>
              <w:left w:val="nil"/>
              <w:bottom w:val="nil"/>
              <w:right w:val="nil"/>
            </w:tcBorders>
            <w:shd w:val="clear" w:color="auto" w:fill="auto"/>
            <w:noWrap/>
            <w:vAlign w:val="bottom"/>
            <w:hideMark/>
          </w:tcPr>
          <w:p w14:paraId="61415796"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22CA1206"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3D2245AC"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66D7BAFD"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7D2D5E23" w14:textId="77777777" w:rsidR="002A7A84" w:rsidRPr="002A7A84" w:rsidRDefault="002A7A84" w:rsidP="002A7A84">
            <w:pPr>
              <w:pStyle w:val="tabela"/>
              <w:rPr>
                <w:rFonts w:ascii="Times New Roman" w:hAnsi="Times New Roman"/>
              </w:rPr>
            </w:pPr>
          </w:p>
        </w:tc>
        <w:tc>
          <w:tcPr>
            <w:tcW w:w="1116" w:type="dxa"/>
            <w:tcBorders>
              <w:top w:val="nil"/>
              <w:left w:val="nil"/>
              <w:bottom w:val="single" w:sz="4" w:space="0" w:color="auto"/>
              <w:right w:val="nil"/>
            </w:tcBorders>
            <w:shd w:val="clear" w:color="auto" w:fill="auto"/>
            <w:noWrap/>
            <w:vAlign w:val="bottom"/>
            <w:hideMark/>
          </w:tcPr>
          <w:p w14:paraId="508169F0" w14:textId="77777777" w:rsidR="002A7A84" w:rsidRPr="002A7A84" w:rsidRDefault="002A7A84" w:rsidP="00B44325">
            <w:pPr>
              <w:pStyle w:val="tabela"/>
              <w:jc w:val="both"/>
              <w:rPr>
                <w:rFonts w:ascii="Times New Roman" w:hAnsi="Times New Roman"/>
              </w:rPr>
            </w:pPr>
          </w:p>
        </w:tc>
        <w:tc>
          <w:tcPr>
            <w:tcW w:w="1035" w:type="dxa"/>
            <w:tcBorders>
              <w:top w:val="nil"/>
              <w:left w:val="nil"/>
              <w:bottom w:val="single" w:sz="4" w:space="0" w:color="auto"/>
              <w:right w:val="nil"/>
            </w:tcBorders>
            <w:shd w:val="clear" w:color="auto" w:fill="auto"/>
            <w:noWrap/>
            <w:vAlign w:val="bottom"/>
            <w:hideMark/>
          </w:tcPr>
          <w:p w14:paraId="0FC9F488" w14:textId="77777777" w:rsidR="002A7A84" w:rsidRPr="002A7A84" w:rsidRDefault="002A7A84" w:rsidP="002A7A84">
            <w:pPr>
              <w:pStyle w:val="tabela"/>
              <w:rPr>
                <w:rFonts w:ascii="Times New Roman" w:hAnsi="Times New Roman"/>
              </w:rPr>
            </w:pPr>
          </w:p>
        </w:tc>
      </w:tr>
      <w:tr w:rsidR="002A7A84" w:rsidRPr="002A7A84" w14:paraId="1026E497" w14:textId="77777777" w:rsidTr="00DB6E6F">
        <w:trPr>
          <w:trHeight w:val="288"/>
        </w:trPr>
        <w:tc>
          <w:tcPr>
            <w:tcW w:w="1721" w:type="dxa"/>
            <w:tcBorders>
              <w:top w:val="nil"/>
              <w:left w:val="nil"/>
              <w:bottom w:val="nil"/>
              <w:right w:val="nil"/>
            </w:tcBorders>
            <w:shd w:val="clear" w:color="auto" w:fill="auto"/>
            <w:noWrap/>
            <w:vAlign w:val="center"/>
            <w:hideMark/>
          </w:tcPr>
          <w:p w14:paraId="6AC29D8E"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47233DAE"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2E022809"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23C6A35C"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nil"/>
            </w:tcBorders>
            <w:shd w:val="clear" w:color="auto" w:fill="auto"/>
            <w:noWrap/>
            <w:vAlign w:val="bottom"/>
            <w:hideMark/>
          </w:tcPr>
          <w:p w14:paraId="1675BBD8" w14:textId="77777777" w:rsidR="002A7A84" w:rsidRPr="002A7A84" w:rsidRDefault="002A7A84" w:rsidP="002A7A84">
            <w:pPr>
              <w:pStyle w:val="tabela"/>
              <w:rPr>
                <w:rFonts w:ascii="Times New Roman" w:hAnsi="Times New Roman"/>
              </w:rPr>
            </w:pPr>
          </w:p>
        </w:tc>
        <w:tc>
          <w:tcPr>
            <w:tcW w:w="1116" w:type="dxa"/>
            <w:tcBorders>
              <w:top w:val="nil"/>
              <w:left w:val="nil"/>
              <w:bottom w:val="nil"/>
              <w:right w:val="single" w:sz="4" w:space="0" w:color="auto"/>
            </w:tcBorders>
            <w:shd w:val="clear" w:color="auto" w:fill="auto"/>
            <w:noWrap/>
            <w:vAlign w:val="bottom"/>
            <w:hideMark/>
          </w:tcPr>
          <w:p w14:paraId="3DB40285" w14:textId="77777777" w:rsidR="002A7A84" w:rsidRPr="002A7A84" w:rsidRDefault="002A7A84" w:rsidP="002A7A84">
            <w:pPr>
              <w:pStyle w:val="tabela"/>
              <w:rPr>
                <w:rFonts w:ascii="Times New Roman" w:hAnsi="Times New Roman"/>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172DF" w14:textId="77777777" w:rsidR="002A7A84" w:rsidRPr="002A7A84" w:rsidRDefault="002A7A84" w:rsidP="002A7A84">
            <w:pPr>
              <w:pStyle w:val="tabela"/>
              <w:rPr>
                <w:b/>
                <w:bCs/>
              </w:rPr>
            </w:pPr>
            <w:r w:rsidRPr="002A7A84">
              <w:rPr>
                <w:b/>
                <w:bCs/>
              </w:rPr>
              <w:t>Razem</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0A496" w14:textId="77777777" w:rsidR="002A7A84" w:rsidRPr="002A7A84" w:rsidRDefault="002A7A84" w:rsidP="002A7A84">
            <w:pPr>
              <w:pStyle w:val="tabela"/>
              <w:rPr>
                <w:b/>
                <w:bCs/>
              </w:rPr>
            </w:pPr>
            <w:r w:rsidRPr="002A7A84">
              <w:rPr>
                <w:b/>
                <w:bCs/>
              </w:rPr>
              <w:t>247869</w:t>
            </w:r>
          </w:p>
        </w:tc>
      </w:tr>
    </w:tbl>
    <w:p w14:paraId="03F7A254" w14:textId="6D4F2EB5" w:rsidR="002A7A84" w:rsidRDefault="002A7A84" w:rsidP="002A7A84">
      <w:pPr>
        <w:pStyle w:val="Legenda"/>
      </w:pPr>
      <w:r>
        <w:t xml:space="preserve">Źródło: PGE Toruń </w:t>
      </w:r>
    </w:p>
    <w:p w14:paraId="31B000B8" w14:textId="4C66FE26" w:rsidR="002A7A84" w:rsidRPr="0034145C" w:rsidRDefault="002A7A84" w:rsidP="0034145C">
      <w:pPr>
        <w:pStyle w:val="Legenda"/>
      </w:pPr>
      <w:bookmarkStart w:id="173" w:name="_Toc175641965"/>
      <w:r>
        <w:t xml:space="preserve">Tabela </w:t>
      </w:r>
      <w:r w:rsidR="0054520A">
        <w:fldChar w:fldCharType="begin"/>
      </w:r>
      <w:r w:rsidR="0054520A">
        <w:instrText xml:space="preserve"> SEQ Tabela \* ARABIC </w:instrText>
      </w:r>
      <w:r w:rsidR="0054520A">
        <w:fldChar w:fldCharType="separate"/>
      </w:r>
      <w:r w:rsidR="00B61AD0">
        <w:rPr>
          <w:noProof/>
        </w:rPr>
        <w:t>16</w:t>
      </w:r>
      <w:r w:rsidR="0054520A">
        <w:rPr>
          <w:noProof/>
        </w:rPr>
        <w:fldChar w:fldCharType="end"/>
      </w:r>
      <w:r>
        <w:t xml:space="preserve"> </w:t>
      </w:r>
      <w:r w:rsidR="0034145C" w:rsidRPr="0082178B">
        <w:rPr>
          <w:lang w:eastAsia="en-US"/>
        </w:rPr>
        <w:t xml:space="preserve">Charakterystyka sieci </w:t>
      </w:r>
      <w:r w:rsidR="0034145C" w:rsidRPr="00DB6E6F">
        <w:rPr>
          <w:lang w:eastAsia="en-US"/>
        </w:rPr>
        <w:t>ciepłowniczej niskoparametrowej zasilanej</w:t>
      </w:r>
      <w:r w:rsidR="0034145C" w:rsidRPr="0082178B">
        <w:rPr>
          <w:lang w:eastAsia="en-US"/>
        </w:rPr>
        <w:t xml:space="preserve"> z węzłów </w:t>
      </w:r>
      <w:r w:rsidR="0034145C">
        <w:rPr>
          <w:lang w:eastAsia="en-US"/>
        </w:rPr>
        <w:t>cieplnych</w:t>
      </w:r>
      <w:bookmarkEnd w:id="173"/>
    </w:p>
    <w:tbl>
      <w:tblPr>
        <w:tblW w:w="9062" w:type="dxa"/>
        <w:tblCellMar>
          <w:left w:w="70" w:type="dxa"/>
          <w:right w:w="70" w:type="dxa"/>
        </w:tblCellMar>
        <w:tblLook w:val="04A0" w:firstRow="1" w:lastRow="0" w:firstColumn="1" w:lastColumn="0" w:noHBand="0" w:noVBand="1"/>
      </w:tblPr>
      <w:tblGrid>
        <w:gridCol w:w="2406"/>
        <w:gridCol w:w="2268"/>
        <w:gridCol w:w="2194"/>
        <w:gridCol w:w="2194"/>
      </w:tblGrid>
      <w:tr w:rsidR="00C2231C" w:rsidRPr="00C45BC6" w14:paraId="71C1D2E1" w14:textId="7D99CC64" w:rsidTr="00334794">
        <w:trPr>
          <w:trHeight w:val="300"/>
        </w:trPr>
        <w:tc>
          <w:tcPr>
            <w:tcW w:w="2406" w:type="dxa"/>
            <w:tcBorders>
              <w:top w:val="single" w:sz="4" w:space="0" w:color="auto"/>
              <w:left w:val="single" w:sz="4" w:space="0" w:color="auto"/>
              <w:bottom w:val="nil"/>
              <w:right w:val="single" w:sz="4" w:space="0" w:color="auto"/>
            </w:tcBorders>
            <w:shd w:val="clear" w:color="auto" w:fill="D9E2F3" w:themeFill="accent5" w:themeFillTint="33"/>
            <w:noWrap/>
            <w:vAlign w:val="center"/>
            <w:hideMark/>
          </w:tcPr>
          <w:p w14:paraId="198EB98D" w14:textId="77777777" w:rsidR="00C2231C" w:rsidRPr="00A81862" w:rsidRDefault="00C2231C" w:rsidP="002A7A84">
            <w:pPr>
              <w:pStyle w:val="tabela"/>
            </w:pPr>
            <w:r w:rsidRPr="00A81862">
              <w:t>Średnica</w:t>
            </w:r>
          </w:p>
        </w:tc>
        <w:tc>
          <w:tcPr>
            <w:tcW w:w="2268" w:type="dxa"/>
            <w:tcBorders>
              <w:top w:val="single" w:sz="4" w:space="0" w:color="auto"/>
              <w:left w:val="nil"/>
              <w:bottom w:val="nil"/>
              <w:right w:val="single" w:sz="4" w:space="0" w:color="auto"/>
            </w:tcBorders>
            <w:shd w:val="clear" w:color="auto" w:fill="D9E2F3" w:themeFill="accent5" w:themeFillTint="33"/>
            <w:noWrap/>
            <w:vAlign w:val="center"/>
            <w:hideMark/>
          </w:tcPr>
          <w:p w14:paraId="13710462" w14:textId="77777777" w:rsidR="00C2231C" w:rsidRPr="00A81862" w:rsidRDefault="00C2231C" w:rsidP="002A7A84">
            <w:pPr>
              <w:pStyle w:val="tabela"/>
            </w:pPr>
            <w:r w:rsidRPr="00A81862">
              <w:t>Długość sieci [m]</w:t>
            </w:r>
          </w:p>
        </w:tc>
        <w:tc>
          <w:tcPr>
            <w:tcW w:w="2194" w:type="dxa"/>
            <w:tcBorders>
              <w:top w:val="single" w:sz="4" w:space="0" w:color="auto"/>
              <w:left w:val="nil"/>
              <w:bottom w:val="single" w:sz="4" w:space="0" w:color="auto"/>
              <w:right w:val="single" w:sz="4" w:space="0" w:color="auto"/>
            </w:tcBorders>
            <w:shd w:val="clear" w:color="auto" w:fill="D9E2F3" w:themeFill="accent5" w:themeFillTint="33"/>
          </w:tcPr>
          <w:p w14:paraId="6ADA85EA" w14:textId="2282E778" w:rsidR="00C2231C" w:rsidRPr="00A81862" w:rsidRDefault="0023683F" w:rsidP="002A7A84">
            <w:pPr>
              <w:pStyle w:val="tabela"/>
            </w:pPr>
            <w:r>
              <w:t xml:space="preserve">Technologia sieci </w:t>
            </w:r>
          </w:p>
        </w:tc>
        <w:tc>
          <w:tcPr>
            <w:tcW w:w="219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04310AB" w14:textId="0D1D8F88" w:rsidR="00C2231C" w:rsidRPr="00A81862" w:rsidRDefault="0023683F" w:rsidP="002A7A84">
            <w:pPr>
              <w:pStyle w:val="tabela"/>
            </w:pPr>
            <w:r>
              <w:t xml:space="preserve">Długość sieci </w:t>
            </w:r>
            <w:r w:rsidR="003864F3">
              <w:t>[m]</w:t>
            </w:r>
          </w:p>
        </w:tc>
      </w:tr>
      <w:tr w:rsidR="00C2231C" w:rsidRPr="00C45BC6" w14:paraId="7BCE4360" w14:textId="2CFEE4E6" w:rsidTr="00C2231C">
        <w:trPr>
          <w:trHeight w:val="300"/>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3F32E" w14:textId="77777777" w:rsidR="00C2231C" w:rsidRPr="00A81862" w:rsidRDefault="00C2231C" w:rsidP="002A7A84">
            <w:pPr>
              <w:pStyle w:val="tabela"/>
            </w:pPr>
            <w:r w:rsidRPr="00A81862">
              <w:t xml:space="preserve"> </w:t>
            </w:r>
            <w:proofErr w:type="spellStart"/>
            <w:r w:rsidRPr="00A81862">
              <w:t>Dn</w:t>
            </w:r>
            <w:proofErr w:type="spellEnd"/>
            <w:r w:rsidRPr="00A81862">
              <w:t xml:space="preserve"> 20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F5505D9" w14:textId="77777777" w:rsidR="00C2231C" w:rsidRPr="00A81862" w:rsidRDefault="00C2231C" w:rsidP="002A7A84">
            <w:pPr>
              <w:pStyle w:val="tabela"/>
            </w:pPr>
            <w:r w:rsidRPr="00A81862">
              <w:t>486</w:t>
            </w:r>
          </w:p>
        </w:tc>
        <w:tc>
          <w:tcPr>
            <w:tcW w:w="2194" w:type="dxa"/>
            <w:tcBorders>
              <w:top w:val="single" w:sz="4" w:space="0" w:color="auto"/>
              <w:left w:val="nil"/>
              <w:bottom w:val="single" w:sz="4" w:space="0" w:color="auto"/>
              <w:right w:val="single" w:sz="4" w:space="0" w:color="auto"/>
            </w:tcBorders>
          </w:tcPr>
          <w:p w14:paraId="1F7AFE0A" w14:textId="25499FD4" w:rsidR="00C2231C" w:rsidRPr="00A81862" w:rsidRDefault="003864F3" w:rsidP="002A7A84">
            <w:pPr>
              <w:pStyle w:val="tabela"/>
            </w:pPr>
            <w:r>
              <w:t>preizolowana</w:t>
            </w:r>
          </w:p>
        </w:tc>
        <w:tc>
          <w:tcPr>
            <w:tcW w:w="2194" w:type="dxa"/>
            <w:tcBorders>
              <w:top w:val="single" w:sz="4" w:space="0" w:color="auto"/>
              <w:left w:val="single" w:sz="4" w:space="0" w:color="auto"/>
              <w:bottom w:val="single" w:sz="4" w:space="0" w:color="auto"/>
              <w:right w:val="single" w:sz="4" w:space="0" w:color="auto"/>
            </w:tcBorders>
          </w:tcPr>
          <w:p w14:paraId="49A01822" w14:textId="34AC368C" w:rsidR="00C2231C" w:rsidRPr="00A81862" w:rsidRDefault="00E929FF" w:rsidP="002A7A84">
            <w:pPr>
              <w:pStyle w:val="tabela"/>
            </w:pPr>
            <w:r>
              <w:t>7 930,6</w:t>
            </w:r>
          </w:p>
        </w:tc>
      </w:tr>
      <w:tr w:rsidR="00C2231C" w:rsidRPr="00C45BC6" w14:paraId="712CA2F0" w14:textId="5262BC15"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32FBA94B" w14:textId="77777777" w:rsidR="00C2231C" w:rsidRPr="00A81862" w:rsidRDefault="00C2231C" w:rsidP="002A7A84">
            <w:pPr>
              <w:pStyle w:val="tabela"/>
            </w:pPr>
            <w:proofErr w:type="spellStart"/>
            <w:r w:rsidRPr="00A81862">
              <w:t>Dn</w:t>
            </w:r>
            <w:proofErr w:type="spellEnd"/>
            <w:r w:rsidRPr="00A81862">
              <w:t xml:space="preserve"> 25</w:t>
            </w:r>
          </w:p>
        </w:tc>
        <w:tc>
          <w:tcPr>
            <w:tcW w:w="2268" w:type="dxa"/>
            <w:tcBorders>
              <w:top w:val="nil"/>
              <w:left w:val="nil"/>
              <w:bottom w:val="single" w:sz="4" w:space="0" w:color="auto"/>
              <w:right w:val="single" w:sz="4" w:space="0" w:color="auto"/>
            </w:tcBorders>
            <w:shd w:val="clear" w:color="auto" w:fill="auto"/>
            <w:noWrap/>
            <w:vAlign w:val="bottom"/>
            <w:hideMark/>
          </w:tcPr>
          <w:p w14:paraId="7B9A7FFA" w14:textId="77777777" w:rsidR="00C2231C" w:rsidRPr="00A81862" w:rsidRDefault="00C2231C" w:rsidP="002A7A84">
            <w:pPr>
              <w:pStyle w:val="tabela"/>
            </w:pPr>
            <w:r w:rsidRPr="00A81862">
              <w:t>467</w:t>
            </w:r>
          </w:p>
        </w:tc>
        <w:tc>
          <w:tcPr>
            <w:tcW w:w="2194" w:type="dxa"/>
            <w:tcBorders>
              <w:top w:val="single" w:sz="4" w:space="0" w:color="auto"/>
              <w:left w:val="nil"/>
              <w:bottom w:val="single" w:sz="4" w:space="0" w:color="auto"/>
              <w:right w:val="single" w:sz="4" w:space="0" w:color="auto"/>
            </w:tcBorders>
          </w:tcPr>
          <w:p w14:paraId="4AD61736" w14:textId="40AF7AA2" w:rsidR="00C2231C" w:rsidRPr="00A81862" w:rsidRDefault="003864F3" w:rsidP="002A7A84">
            <w:pPr>
              <w:pStyle w:val="tabela"/>
            </w:pPr>
            <w:r>
              <w:t>kanałowa</w:t>
            </w:r>
          </w:p>
        </w:tc>
        <w:tc>
          <w:tcPr>
            <w:tcW w:w="2194" w:type="dxa"/>
            <w:tcBorders>
              <w:top w:val="single" w:sz="4" w:space="0" w:color="auto"/>
              <w:left w:val="single" w:sz="4" w:space="0" w:color="auto"/>
              <w:bottom w:val="single" w:sz="4" w:space="0" w:color="auto"/>
              <w:right w:val="single" w:sz="4" w:space="0" w:color="auto"/>
            </w:tcBorders>
          </w:tcPr>
          <w:p w14:paraId="30D6428D" w14:textId="53DE1992" w:rsidR="00C2231C" w:rsidRPr="00A81862" w:rsidRDefault="00E929FF" w:rsidP="002A7A84">
            <w:pPr>
              <w:pStyle w:val="tabela"/>
            </w:pPr>
            <w:r>
              <w:t>7 146,0</w:t>
            </w:r>
          </w:p>
        </w:tc>
      </w:tr>
      <w:tr w:rsidR="00C2231C" w:rsidRPr="00C45BC6" w14:paraId="045BE981" w14:textId="00C12CD2"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5873BA9C" w14:textId="77777777" w:rsidR="00C2231C" w:rsidRPr="00A81862" w:rsidRDefault="00C2231C" w:rsidP="002A7A84">
            <w:pPr>
              <w:pStyle w:val="tabela"/>
            </w:pPr>
            <w:proofErr w:type="spellStart"/>
            <w:r w:rsidRPr="00A81862">
              <w:t>Dn</w:t>
            </w:r>
            <w:proofErr w:type="spellEnd"/>
            <w:r w:rsidRPr="00A81862">
              <w:t xml:space="preserve"> 32</w:t>
            </w:r>
          </w:p>
        </w:tc>
        <w:tc>
          <w:tcPr>
            <w:tcW w:w="2268" w:type="dxa"/>
            <w:tcBorders>
              <w:top w:val="nil"/>
              <w:left w:val="nil"/>
              <w:bottom w:val="single" w:sz="4" w:space="0" w:color="auto"/>
              <w:right w:val="single" w:sz="4" w:space="0" w:color="auto"/>
            </w:tcBorders>
            <w:shd w:val="clear" w:color="auto" w:fill="auto"/>
            <w:noWrap/>
            <w:vAlign w:val="bottom"/>
            <w:hideMark/>
          </w:tcPr>
          <w:p w14:paraId="6ACAE263" w14:textId="77777777" w:rsidR="00C2231C" w:rsidRPr="00A81862" w:rsidRDefault="00C2231C" w:rsidP="002A7A84">
            <w:pPr>
              <w:pStyle w:val="tabela"/>
            </w:pPr>
            <w:r w:rsidRPr="00A81862">
              <w:t>1 910</w:t>
            </w:r>
          </w:p>
        </w:tc>
        <w:tc>
          <w:tcPr>
            <w:tcW w:w="2194" w:type="dxa"/>
            <w:tcBorders>
              <w:top w:val="single" w:sz="4" w:space="0" w:color="auto"/>
              <w:left w:val="nil"/>
              <w:bottom w:val="single" w:sz="4" w:space="0" w:color="auto"/>
              <w:right w:val="single" w:sz="4" w:space="0" w:color="auto"/>
            </w:tcBorders>
          </w:tcPr>
          <w:p w14:paraId="411CD019" w14:textId="37E80410" w:rsidR="00C2231C" w:rsidRPr="00A81862" w:rsidRDefault="003864F3" w:rsidP="002A7A84">
            <w:pPr>
              <w:pStyle w:val="tabela"/>
            </w:pPr>
            <w:r>
              <w:t xml:space="preserve">W budynku </w:t>
            </w:r>
          </w:p>
        </w:tc>
        <w:tc>
          <w:tcPr>
            <w:tcW w:w="2194" w:type="dxa"/>
            <w:tcBorders>
              <w:top w:val="single" w:sz="4" w:space="0" w:color="auto"/>
              <w:left w:val="single" w:sz="4" w:space="0" w:color="auto"/>
              <w:bottom w:val="single" w:sz="4" w:space="0" w:color="auto"/>
              <w:right w:val="single" w:sz="4" w:space="0" w:color="auto"/>
            </w:tcBorders>
          </w:tcPr>
          <w:p w14:paraId="0DE116C2" w14:textId="6873102B" w:rsidR="00C2231C" w:rsidRPr="00A81862" w:rsidRDefault="00E929FF" w:rsidP="002A7A84">
            <w:pPr>
              <w:pStyle w:val="tabela"/>
            </w:pPr>
            <w:r>
              <w:t>6 843,0</w:t>
            </w:r>
          </w:p>
        </w:tc>
      </w:tr>
      <w:tr w:rsidR="00C2231C" w:rsidRPr="00C45BC6" w14:paraId="6E10762C" w14:textId="0E3E408D" w:rsidTr="00334794">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55199EF4" w14:textId="77777777" w:rsidR="00C2231C" w:rsidRPr="00A81862" w:rsidRDefault="00C2231C" w:rsidP="002A7A84">
            <w:pPr>
              <w:pStyle w:val="tabela"/>
            </w:pPr>
            <w:proofErr w:type="spellStart"/>
            <w:r w:rsidRPr="00A81862">
              <w:t>Dn</w:t>
            </w:r>
            <w:proofErr w:type="spellEnd"/>
            <w:r w:rsidRPr="00A81862">
              <w:t xml:space="preserve"> 40</w:t>
            </w:r>
          </w:p>
        </w:tc>
        <w:tc>
          <w:tcPr>
            <w:tcW w:w="2268" w:type="dxa"/>
            <w:tcBorders>
              <w:top w:val="nil"/>
              <w:left w:val="nil"/>
              <w:bottom w:val="single" w:sz="4" w:space="0" w:color="auto"/>
              <w:right w:val="single" w:sz="4" w:space="0" w:color="auto"/>
            </w:tcBorders>
            <w:shd w:val="clear" w:color="auto" w:fill="auto"/>
            <w:noWrap/>
            <w:vAlign w:val="bottom"/>
            <w:hideMark/>
          </w:tcPr>
          <w:p w14:paraId="52F3CD1B" w14:textId="77777777" w:rsidR="00C2231C" w:rsidRPr="00A81862" w:rsidRDefault="00C2231C" w:rsidP="002A7A84">
            <w:pPr>
              <w:pStyle w:val="tabela"/>
            </w:pPr>
            <w:r w:rsidRPr="00A81862">
              <w:t>1 653</w:t>
            </w:r>
          </w:p>
        </w:tc>
        <w:tc>
          <w:tcPr>
            <w:tcW w:w="2194" w:type="dxa"/>
            <w:tcBorders>
              <w:top w:val="single" w:sz="4" w:space="0" w:color="auto"/>
              <w:left w:val="nil"/>
              <w:bottom w:val="single" w:sz="4" w:space="0" w:color="auto"/>
              <w:right w:val="single" w:sz="4" w:space="0" w:color="auto"/>
            </w:tcBorders>
            <w:shd w:val="clear" w:color="auto" w:fill="D9E2F3" w:themeFill="accent5" w:themeFillTint="33"/>
          </w:tcPr>
          <w:p w14:paraId="63D733B2" w14:textId="16DA765B" w:rsidR="00C2231C" w:rsidRPr="00A81862" w:rsidRDefault="00334794" w:rsidP="002A7A84">
            <w:pPr>
              <w:pStyle w:val="tabela"/>
            </w:pPr>
            <w:r>
              <w:t xml:space="preserve">Razem </w:t>
            </w:r>
          </w:p>
        </w:tc>
        <w:tc>
          <w:tcPr>
            <w:tcW w:w="219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53F272C" w14:textId="60079FDA" w:rsidR="00C2231C" w:rsidRPr="00A81862" w:rsidRDefault="00334794" w:rsidP="002A7A84">
            <w:pPr>
              <w:pStyle w:val="tabela"/>
            </w:pPr>
            <w:r>
              <w:t>21</w:t>
            </w:r>
            <w:r w:rsidR="00E929FF">
              <w:t> </w:t>
            </w:r>
            <w:r>
              <w:t>919</w:t>
            </w:r>
            <w:r w:rsidR="00E929FF">
              <w:t>,6</w:t>
            </w:r>
          </w:p>
        </w:tc>
      </w:tr>
      <w:tr w:rsidR="00C2231C" w:rsidRPr="00C45BC6" w14:paraId="1CDD2483" w14:textId="1918B50B"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08926F5F" w14:textId="77777777" w:rsidR="00C2231C" w:rsidRPr="00A81862" w:rsidRDefault="00C2231C" w:rsidP="002A7A84">
            <w:pPr>
              <w:pStyle w:val="tabela"/>
            </w:pPr>
            <w:proofErr w:type="spellStart"/>
            <w:r w:rsidRPr="00A81862">
              <w:t>Dn</w:t>
            </w:r>
            <w:proofErr w:type="spellEnd"/>
            <w:r w:rsidRPr="00A81862">
              <w:t xml:space="preserve"> 50</w:t>
            </w:r>
          </w:p>
        </w:tc>
        <w:tc>
          <w:tcPr>
            <w:tcW w:w="2268" w:type="dxa"/>
            <w:tcBorders>
              <w:top w:val="nil"/>
              <w:left w:val="nil"/>
              <w:bottom w:val="single" w:sz="4" w:space="0" w:color="auto"/>
              <w:right w:val="single" w:sz="4" w:space="0" w:color="auto"/>
            </w:tcBorders>
            <w:shd w:val="clear" w:color="auto" w:fill="auto"/>
            <w:noWrap/>
            <w:vAlign w:val="bottom"/>
            <w:hideMark/>
          </w:tcPr>
          <w:p w14:paraId="74C74CE0" w14:textId="77777777" w:rsidR="00C2231C" w:rsidRPr="00A81862" w:rsidRDefault="00C2231C" w:rsidP="002A7A84">
            <w:pPr>
              <w:pStyle w:val="tabela"/>
            </w:pPr>
            <w:r w:rsidRPr="00A81862">
              <w:t>3 085</w:t>
            </w:r>
          </w:p>
        </w:tc>
        <w:tc>
          <w:tcPr>
            <w:tcW w:w="2194" w:type="dxa"/>
            <w:tcBorders>
              <w:top w:val="single" w:sz="4" w:space="0" w:color="auto"/>
              <w:left w:val="nil"/>
              <w:bottom w:val="single" w:sz="4" w:space="0" w:color="auto"/>
              <w:right w:val="single" w:sz="4" w:space="0" w:color="auto"/>
            </w:tcBorders>
          </w:tcPr>
          <w:p w14:paraId="54F58245"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63E62A5B" w14:textId="02962426" w:rsidR="00C2231C" w:rsidRPr="00A81862" w:rsidRDefault="00C2231C" w:rsidP="002A7A84">
            <w:pPr>
              <w:pStyle w:val="tabela"/>
            </w:pPr>
          </w:p>
        </w:tc>
      </w:tr>
      <w:tr w:rsidR="00C2231C" w:rsidRPr="00C45BC6" w14:paraId="0091AAE4" w14:textId="4747B2F3"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6ACE883C" w14:textId="77777777" w:rsidR="00C2231C" w:rsidRPr="00A81862" w:rsidRDefault="00C2231C" w:rsidP="002A7A84">
            <w:pPr>
              <w:pStyle w:val="tabela"/>
            </w:pPr>
            <w:proofErr w:type="spellStart"/>
            <w:r w:rsidRPr="00A81862">
              <w:t>Dn</w:t>
            </w:r>
            <w:proofErr w:type="spellEnd"/>
            <w:r w:rsidRPr="00A81862">
              <w:t xml:space="preserve"> 65</w:t>
            </w:r>
          </w:p>
        </w:tc>
        <w:tc>
          <w:tcPr>
            <w:tcW w:w="2268" w:type="dxa"/>
            <w:tcBorders>
              <w:top w:val="nil"/>
              <w:left w:val="nil"/>
              <w:bottom w:val="single" w:sz="4" w:space="0" w:color="auto"/>
              <w:right w:val="single" w:sz="4" w:space="0" w:color="auto"/>
            </w:tcBorders>
            <w:shd w:val="clear" w:color="auto" w:fill="auto"/>
            <w:noWrap/>
            <w:vAlign w:val="bottom"/>
            <w:hideMark/>
          </w:tcPr>
          <w:p w14:paraId="104D4D0D" w14:textId="77777777" w:rsidR="00C2231C" w:rsidRPr="00A81862" w:rsidRDefault="00C2231C" w:rsidP="002A7A84">
            <w:pPr>
              <w:pStyle w:val="tabela"/>
            </w:pPr>
            <w:r w:rsidRPr="00A81862">
              <w:t>3 757,1</w:t>
            </w:r>
          </w:p>
        </w:tc>
        <w:tc>
          <w:tcPr>
            <w:tcW w:w="2194" w:type="dxa"/>
            <w:tcBorders>
              <w:top w:val="single" w:sz="4" w:space="0" w:color="auto"/>
              <w:left w:val="nil"/>
              <w:bottom w:val="single" w:sz="4" w:space="0" w:color="auto"/>
              <w:right w:val="single" w:sz="4" w:space="0" w:color="auto"/>
            </w:tcBorders>
          </w:tcPr>
          <w:p w14:paraId="275E3B32"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24A8F4B6" w14:textId="2B48EAA3" w:rsidR="00C2231C" w:rsidRPr="00A81862" w:rsidRDefault="00C2231C" w:rsidP="002A7A84">
            <w:pPr>
              <w:pStyle w:val="tabela"/>
            </w:pPr>
          </w:p>
        </w:tc>
      </w:tr>
      <w:tr w:rsidR="00C2231C" w:rsidRPr="00C45BC6" w14:paraId="3AEF1AD8" w14:textId="5476E408"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6F55A506" w14:textId="77777777" w:rsidR="00C2231C" w:rsidRPr="00A81862" w:rsidRDefault="00C2231C" w:rsidP="002A7A84">
            <w:pPr>
              <w:pStyle w:val="tabela"/>
            </w:pPr>
            <w:proofErr w:type="spellStart"/>
            <w:r w:rsidRPr="00A81862">
              <w:t>Dn</w:t>
            </w:r>
            <w:proofErr w:type="spellEnd"/>
            <w:r w:rsidRPr="00A81862">
              <w:t xml:space="preserve"> 80</w:t>
            </w:r>
          </w:p>
        </w:tc>
        <w:tc>
          <w:tcPr>
            <w:tcW w:w="2268" w:type="dxa"/>
            <w:tcBorders>
              <w:top w:val="nil"/>
              <w:left w:val="nil"/>
              <w:bottom w:val="single" w:sz="4" w:space="0" w:color="auto"/>
              <w:right w:val="single" w:sz="4" w:space="0" w:color="auto"/>
            </w:tcBorders>
            <w:shd w:val="clear" w:color="auto" w:fill="auto"/>
            <w:noWrap/>
            <w:vAlign w:val="bottom"/>
            <w:hideMark/>
          </w:tcPr>
          <w:p w14:paraId="43A8B9DD" w14:textId="77777777" w:rsidR="00C2231C" w:rsidRPr="00A81862" w:rsidRDefault="00C2231C" w:rsidP="002A7A84">
            <w:pPr>
              <w:pStyle w:val="tabela"/>
            </w:pPr>
            <w:r w:rsidRPr="00A81862">
              <w:t>5 822</w:t>
            </w:r>
          </w:p>
        </w:tc>
        <w:tc>
          <w:tcPr>
            <w:tcW w:w="2194" w:type="dxa"/>
            <w:tcBorders>
              <w:top w:val="single" w:sz="4" w:space="0" w:color="auto"/>
              <w:left w:val="nil"/>
              <w:bottom w:val="single" w:sz="4" w:space="0" w:color="auto"/>
              <w:right w:val="single" w:sz="4" w:space="0" w:color="auto"/>
            </w:tcBorders>
          </w:tcPr>
          <w:p w14:paraId="6236F1F0"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7016DB33" w14:textId="407BA35D" w:rsidR="00C2231C" w:rsidRPr="00A81862" w:rsidRDefault="00C2231C" w:rsidP="002A7A84">
            <w:pPr>
              <w:pStyle w:val="tabela"/>
            </w:pPr>
          </w:p>
        </w:tc>
      </w:tr>
      <w:tr w:rsidR="00C2231C" w:rsidRPr="00C45BC6" w14:paraId="64BDABC0" w14:textId="2392A854"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01E595DB" w14:textId="77777777" w:rsidR="00C2231C" w:rsidRPr="00A81862" w:rsidRDefault="00C2231C" w:rsidP="002A7A84">
            <w:pPr>
              <w:pStyle w:val="tabela"/>
            </w:pPr>
            <w:proofErr w:type="spellStart"/>
            <w:r w:rsidRPr="00A81862">
              <w:t>Dn</w:t>
            </w:r>
            <w:proofErr w:type="spellEnd"/>
            <w:r w:rsidRPr="00A81862">
              <w:t xml:space="preserve"> 100</w:t>
            </w:r>
          </w:p>
        </w:tc>
        <w:tc>
          <w:tcPr>
            <w:tcW w:w="2268" w:type="dxa"/>
            <w:tcBorders>
              <w:top w:val="nil"/>
              <w:left w:val="nil"/>
              <w:bottom w:val="single" w:sz="4" w:space="0" w:color="auto"/>
              <w:right w:val="single" w:sz="4" w:space="0" w:color="auto"/>
            </w:tcBorders>
            <w:shd w:val="clear" w:color="auto" w:fill="auto"/>
            <w:noWrap/>
            <w:vAlign w:val="bottom"/>
            <w:hideMark/>
          </w:tcPr>
          <w:p w14:paraId="5FB2ADAD" w14:textId="77777777" w:rsidR="00C2231C" w:rsidRPr="00A81862" w:rsidRDefault="00C2231C" w:rsidP="002A7A84">
            <w:pPr>
              <w:pStyle w:val="tabela"/>
            </w:pPr>
            <w:r w:rsidRPr="00A81862">
              <w:t>2 995</w:t>
            </w:r>
          </w:p>
        </w:tc>
        <w:tc>
          <w:tcPr>
            <w:tcW w:w="2194" w:type="dxa"/>
            <w:tcBorders>
              <w:top w:val="single" w:sz="4" w:space="0" w:color="auto"/>
              <w:left w:val="nil"/>
              <w:bottom w:val="single" w:sz="4" w:space="0" w:color="auto"/>
              <w:right w:val="single" w:sz="4" w:space="0" w:color="auto"/>
            </w:tcBorders>
          </w:tcPr>
          <w:p w14:paraId="415A2CDF"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4C506253" w14:textId="372FD70F" w:rsidR="00C2231C" w:rsidRPr="00A81862" w:rsidRDefault="00C2231C" w:rsidP="002A7A84">
            <w:pPr>
              <w:pStyle w:val="tabela"/>
            </w:pPr>
          </w:p>
        </w:tc>
      </w:tr>
      <w:tr w:rsidR="00C2231C" w:rsidRPr="00C45BC6" w14:paraId="2222471E" w14:textId="5F2391C3"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5B72D6CA" w14:textId="77777777" w:rsidR="00C2231C" w:rsidRPr="00A81862" w:rsidRDefault="00C2231C" w:rsidP="002A7A84">
            <w:pPr>
              <w:pStyle w:val="tabela"/>
            </w:pPr>
            <w:proofErr w:type="spellStart"/>
            <w:r w:rsidRPr="00A81862">
              <w:t>Dn</w:t>
            </w:r>
            <w:proofErr w:type="spellEnd"/>
            <w:r w:rsidRPr="00A81862">
              <w:t xml:space="preserve"> 125</w:t>
            </w:r>
          </w:p>
        </w:tc>
        <w:tc>
          <w:tcPr>
            <w:tcW w:w="2268" w:type="dxa"/>
            <w:tcBorders>
              <w:top w:val="nil"/>
              <w:left w:val="nil"/>
              <w:bottom w:val="single" w:sz="4" w:space="0" w:color="auto"/>
              <w:right w:val="single" w:sz="4" w:space="0" w:color="auto"/>
            </w:tcBorders>
            <w:shd w:val="clear" w:color="auto" w:fill="auto"/>
            <w:noWrap/>
            <w:vAlign w:val="bottom"/>
            <w:hideMark/>
          </w:tcPr>
          <w:p w14:paraId="5FA6EEC1" w14:textId="77777777" w:rsidR="00C2231C" w:rsidRPr="00A81862" w:rsidRDefault="00C2231C" w:rsidP="002A7A84">
            <w:pPr>
              <w:pStyle w:val="tabela"/>
            </w:pPr>
            <w:r w:rsidRPr="00A81862">
              <w:t>746</w:t>
            </w:r>
          </w:p>
        </w:tc>
        <w:tc>
          <w:tcPr>
            <w:tcW w:w="2194" w:type="dxa"/>
            <w:tcBorders>
              <w:top w:val="single" w:sz="4" w:space="0" w:color="auto"/>
              <w:left w:val="nil"/>
              <w:bottom w:val="single" w:sz="4" w:space="0" w:color="auto"/>
              <w:right w:val="single" w:sz="4" w:space="0" w:color="auto"/>
            </w:tcBorders>
          </w:tcPr>
          <w:p w14:paraId="540F7B95"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729BD781" w14:textId="60450CF8" w:rsidR="00C2231C" w:rsidRPr="00A81862" w:rsidRDefault="00C2231C" w:rsidP="002A7A84">
            <w:pPr>
              <w:pStyle w:val="tabela"/>
            </w:pPr>
          </w:p>
        </w:tc>
      </w:tr>
      <w:tr w:rsidR="00C2231C" w:rsidRPr="00C45BC6" w14:paraId="0535B595" w14:textId="7E2D8A7A"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180F1E0C" w14:textId="77777777" w:rsidR="00C2231C" w:rsidRPr="00A81862" w:rsidRDefault="00C2231C" w:rsidP="002A7A84">
            <w:pPr>
              <w:pStyle w:val="tabela"/>
            </w:pPr>
            <w:proofErr w:type="spellStart"/>
            <w:r w:rsidRPr="00A81862">
              <w:t>Dn</w:t>
            </w:r>
            <w:proofErr w:type="spellEnd"/>
            <w:r w:rsidRPr="00A81862">
              <w:t xml:space="preserve"> 150</w:t>
            </w:r>
          </w:p>
        </w:tc>
        <w:tc>
          <w:tcPr>
            <w:tcW w:w="2268" w:type="dxa"/>
            <w:tcBorders>
              <w:top w:val="nil"/>
              <w:left w:val="nil"/>
              <w:bottom w:val="single" w:sz="4" w:space="0" w:color="auto"/>
              <w:right w:val="single" w:sz="4" w:space="0" w:color="auto"/>
            </w:tcBorders>
            <w:shd w:val="clear" w:color="auto" w:fill="auto"/>
            <w:noWrap/>
            <w:vAlign w:val="bottom"/>
            <w:hideMark/>
          </w:tcPr>
          <w:p w14:paraId="1700652A" w14:textId="77777777" w:rsidR="00C2231C" w:rsidRPr="00A81862" w:rsidRDefault="00C2231C" w:rsidP="002A7A84">
            <w:pPr>
              <w:pStyle w:val="tabela"/>
            </w:pPr>
            <w:r w:rsidRPr="00A81862">
              <w:t>433,5</w:t>
            </w:r>
          </w:p>
        </w:tc>
        <w:tc>
          <w:tcPr>
            <w:tcW w:w="2194" w:type="dxa"/>
            <w:tcBorders>
              <w:top w:val="single" w:sz="4" w:space="0" w:color="auto"/>
              <w:left w:val="nil"/>
              <w:bottom w:val="single" w:sz="4" w:space="0" w:color="auto"/>
              <w:right w:val="single" w:sz="4" w:space="0" w:color="auto"/>
            </w:tcBorders>
          </w:tcPr>
          <w:p w14:paraId="5BB6F8B8"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34265518" w14:textId="04696E3E" w:rsidR="00C2231C" w:rsidRPr="00A81862" w:rsidRDefault="00C2231C" w:rsidP="002A7A84">
            <w:pPr>
              <w:pStyle w:val="tabela"/>
            </w:pPr>
          </w:p>
        </w:tc>
      </w:tr>
      <w:tr w:rsidR="00C2231C" w:rsidRPr="00C45BC6" w14:paraId="0AB8FA2B" w14:textId="319CD01E" w:rsidTr="00C2231C">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7883C6E1" w14:textId="77777777" w:rsidR="00C2231C" w:rsidRPr="00A81862" w:rsidRDefault="00C2231C" w:rsidP="002A7A84">
            <w:pPr>
              <w:pStyle w:val="tabela"/>
            </w:pPr>
            <w:proofErr w:type="spellStart"/>
            <w:r w:rsidRPr="00A81862">
              <w:t>Dn</w:t>
            </w:r>
            <w:proofErr w:type="spellEnd"/>
            <w:r w:rsidRPr="00A81862">
              <w:t xml:space="preserve"> 200</w:t>
            </w:r>
          </w:p>
        </w:tc>
        <w:tc>
          <w:tcPr>
            <w:tcW w:w="2268" w:type="dxa"/>
            <w:tcBorders>
              <w:top w:val="nil"/>
              <w:left w:val="nil"/>
              <w:bottom w:val="single" w:sz="4" w:space="0" w:color="auto"/>
              <w:right w:val="single" w:sz="4" w:space="0" w:color="auto"/>
            </w:tcBorders>
            <w:shd w:val="clear" w:color="auto" w:fill="auto"/>
            <w:noWrap/>
            <w:vAlign w:val="bottom"/>
            <w:hideMark/>
          </w:tcPr>
          <w:p w14:paraId="727196F4" w14:textId="77777777" w:rsidR="00C2231C" w:rsidRPr="00A81862" w:rsidRDefault="00C2231C" w:rsidP="002A7A84">
            <w:pPr>
              <w:pStyle w:val="tabela"/>
            </w:pPr>
            <w:r w:rsidRPr="00A81862">
              <w:t>295</w:t>
            </w:r>
          </w:p>
        </w:tc>
        <w:tc>
          <w:tcPr>
            <w:tcW w:w="2194" w:type="dxa"/>
            <w:tcBorders>
              <w:top w:val="single" w:sz="4" w:space="0" w:color="auto"/>
              <w:left w:val="nil"/>
              <w:bottom w:val="single" w:sz="4" w:space="0" w:color="auto"/>
              <w:right w:val="single" w:sz="4" w:space="0" w:color="auto"/>
            </w:tcBorders>
          </w:tcPr>
          <w:p w14:paraId="3E7282F2"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67E8E4C4" w14:textId="7B27BC5F" w:rsidR="00C2231C" w:rsidRPr="00A81862" w:rsidRDefault="00C2231C" w:rsidP="002A7A84">
            <w:pPr>
              <w:pStyle w:val="tabela"/>
            </w:pPr>
          </w:p>
        </w:tc>
      </w:tr>
      <w:tr w:rsidR="00C2231C" w:rsidRPr="00C45BC6" w14:paraId="5B6B37E5" w14:textId="5487D48B" w:rsidTr="00C2231C">
        <w:trPr>
          <w:trHeight w:val="300"/>
        </w:trPr>
        <w:tc>
          <w:tcPr>
            <w:tcW w:w="2406" w:type="dxa"/>
            <w:tcBorders>
              <w:top w:val="nil"/>
              <w:left w:val="single" w:sz="4" w:space="0" w:color="auto"/>
              <w:bottom w:val="nil"/>
              <w:right w:val="single" w:sz="4" w:space="0" w:color="auto"/>
            </w:tcBorders>
            <w:shd w:val="clear" w:color="auto" w:fill="auto"/>
            <w:noWrap/>
            <w:vAlign w:val="bottom"/>
            <w:hideMark/>
          </w:tcPr>
          <w:p w14:paraId="7561E9E8" w14:textId="77777777" w:rsidR="00C2231C" w:rsidRPr="00A81862" w:rsidRDefault="00C2231C" w:rsidP="002A7A84">
            <w:pPr>
              <w:pStyle w:val="tabela"/>
            </w:pPr>
            <w:r w:rsidRPr="00A81862">
              <w:t>inne</w:t>
            </w:r>
          </w:p>
        </w:tc>
        <w:tc>
          <w:tcPr>
            <w:tcW w:w="2268" w:type="dxa"/>
            <w:tcBorders>
              <w:top w:val="nil"/>
              <w:left w:val="nil"/>
              <w:bottom w:val="single" w:sz="4" w:space="0" w:color="auto"/>
              <w:right w:val="single" w:sz="4" w:space="0" w:color="auto"/>
            </w:tcBorders>
            <w:shd w:val="clear" w:color="auto" w:fill="auto"/>
            <w:noWrap/>
            <w:vAlign w:val="bottom"/>
            <w:hideMark/>
          </w:tcPr>
          <w:p w14:paraId="48576284" w14:textId="77777777" w:rsidR="00C2231C" w:rsidRPr="00A81862" w:rsidRDefault="00C2231C" w:rsidP="002A7A84">
            <w:pPr>
              <w:pStyle w:val="tabela"/>
            </w:pPr>
            <w:r w:rsidRPr="00A81862">
              <w:t>270</w:t>
            </w:r>
          </w:p>
        </w:tc>
        <w:tc>
          <w:tcPr>
            <w:tcW w:w="2194" w:type="dxa"/>
            <w:tcBorders>
              <w:top w:val="single" w:sz="4" w:space="0" w:color="auto"/>
              <w:left w:val="nil"/>
              <w:bottom w:val="single" w:sz="4" w:space="0" w:color="auto"/>
              <w:right w:val="single" w:sz="4" w:space="0" w:color="auto"/>
            </w:tcBorders>
          </w:tcPr>
          <w:p w14:paraId="536F6618"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tcPr>
          <w:p w14:paraId="79F1C570" w14:textId="2AA69358" w:rsidR="00C2231C" w:rsidRPr="00A81862" w:rsidRDefault="00C2231C" w:rsidP="002A7A84">
            <w:pPr>
              <w:pStyle w:val="tabela"/>
            </w:pPr>
          </w:p>
        </w:tc>
      </w:tr>
      <w:tr w:rsidR="00C2231C" w:rsidRPr="00C45BC6" w14:paraId="06CCB406" w14:textId="5921AADB" w:rsidTr="00334794">
        <w:trPr>
          <w:trHeight w:val="300"/>
        </w:trPr>
        <w:tc>
          <w:tcPr>
            <w:tcW w:w="240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3B4C3325" w14:textId="77777777" w:rsidR="00C2231C" w:rsidRPr="00A81862" w:rsidRDefault="00C2231C" w:rsidP="002A7A84">
            <w:pPr>
              <w:pStyle w:val="tabela"/>
            </w:pPr>
            <w:r w:rsidRPr="00A81862">
              <w:t>Razem</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7552DBF1" w14:textId="77777777" w:rsidR="00C2231C" w:rsidRPr="00A81862" w:rsidRDefault="00C2231C" w:rsidP="002A7A84">
            <w:pPr>
              <w:pStyle w:val="tabela"/>
            </w:pPr>
            <w:r w:rsidRPr="00A81862">
              <w:t>21 919,6</w:t>
            </w:r>
          </w:p>
        </w:tc>
        <w:tc>
          <w:tcPr>
            <w:tcW w:w="2194" w:type="dxa"/>
            <w:tcBorders>
              <w:top w:val="single" w:sz="4" w:space="0" w:color="auto"/>
              <w:left w:val="nil"/>
              <w:bottom w:val="single" w:sz="4" w:space="0" w:color="auto"/>
              <w:right w:val="single" w:sz="4" w:space="0" w:color="auto"/>
            </w:tcBorders>
            <w:shd w:val="clear" w:color="auto" w:fill="D9E2F3" w:themeFill="accent5" w:themeFillTint="33"/>
          </w:tcPr>
          <w:p w14:paraId="4A4022AB" w14:textId="77777777" w:rsidR="00C2231C" w:rsidRPr="00A81862" w:rsidRDefault="00C2231C" w:rsidP="002A7A84">
            <w:pPr>
              <w:pStyle w:val="tabela"/>
            </w:pPr>
          </w:p>
        </w:tc>
        <w:tc>
          <w:tcPr>
            <w:tcW w:w="219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BA471E4" w14:textId="5E785ACC" w:rsidR="00C2231C" w:rsidRPr="00A81862" w:rsidRDefault="00C2231C" w:rsidP="002A7A84">
            <w:pPr>
              <w:pStyle w:val="tabela"/>
            </w:pPr>
          </w:p>
        </w:tc>
      </w:tr>
    </w:tbl>
    <w:p w14:paraId="1F641DAD" w14:textId="051105E2" w:rsidR="0034145C" w:rsidRDefault="002A7A84" w:rsidP="0034145C">
      <w:pPr>
        <w:pStyle w:val="Legenda"/>
      </w:pPr>
      <w:r>
        <w:rPr>
          <w:rFonts w:ascii="Verdana" w:hAnsi="Verdana" w:cs="Arial"/>
          <w:b/>
          <w:sz w:val="20"/>
          <w:szCs w:val="20"/>
          <w:lang w:eastAsia="en-US"/>
        </w:rPr>
        <w:t xml:space="preserve">   </w:t>
      </w:r>
      <w:r w:rsidR="0034145C">
        <w:t xml:space="preserve">Źródło: PGE Toruń </w:t>
      </w:r>
    </w:p>
    <w:p w14:paraId="6E0A56AA" w14:textId="62861D30" w:rsidR="00076DA0" w:rsidRDefault="00076DA0" w:rsidP="00076DA0">
      <w:pPr>
        <w:pStyle w:val="Styl2"/>
        <w:rPr>
          <w:lang w:eastAsia="en-US"/>
        </w:rPr>
      </w:pPr>
      <w:r>
        <w:rPr>
          <w:lang w:eastAsia="en-US"/>
        </w:rPr>
        <w:t xml:space="preserve">W Toruniu miejska sieć ciepłownicza zasila 2 311 węzłów ciepłowniczych, z czego 1 867 stanowią węzły należące do PGE Toruń </w:t>
      </w:r>
      <w:r w:rsidR="006C1F40">
        <w:rPr>
          <w:lang w:eastAsia="en-US"/>
        </w:rPr>
        <w:t>Do sieci</w:t>
      </w:r>
      <w:r>
        <w:rPr>
          <w:lang w:eastAsia="en-US"/>
        </w:rPr>
        <w:t xml:space="preserve"> ciepłowniczej PGE </w:t>
      </w:r>
      <w:r w:rsidR="006C1F40">
        <w:rPr>
          <w:lang w:eastAsia="en-US"/>
        </w:rPr>
        <w:t>Toruń jest</w:t>
      </w:r>
      <w:r>
        <w:rPr>
          <w:lang w:eastAsia="en-US"/>
        </w:rPr>
        <w:t xml:space="preserve"> przyłączonych 2 125 węzłów indywidualnych oraz 186 węzłów grupowych, z </w:t>
      </w:r>
      <w:r w:rsidR="006C1F40">
        <w:rPr>
          <w:lang w:eastAsia="en-US"/>
        </w:rPr>
        <w:t>czego 1</w:t>
      </w:r>
      <w:r>
        <w:rPr>
          <w:lang w:eastAsia="en-US"/>
        </w:rPr>
        <w:t xml:space="preserve"> 767 to węzły z funkcją przygotowania ciepłej wody użytkowej (c.w.u.) </w:t>
      </w:r>
    </w:p>
    <w:p w14:paraId="0D7D6B00" w14:textId="02F4B709" w:rsidR="0034145C" w:rsidRDefault="0034145C" w:rsidP="0034145C">
      <w:pPr>
        <w:pStyle w:val="Legenda"/>
        <w:keepNext/>
      </w:pPr>
      <w:bookmarkStart w:id="174" w:name="_Toc175641966"/>
      <w:r>
        <w:t xml:space="preserve">Tabela </w:t>
      </w:r>
      <w:r w:rsidR="0054520A">
        <w:fldChar w:fldCharType="begin"/>
      </w:r>
      <w:r w:rsidR="0054520A">
        <w:instrText xml:space="preserve"> SEQ Tabela \* ARABIC </w:instrText>
      </w:r>
      <w:r w:rsidR="0054520A">
        <w:fldChar w:fldCharType="separate"/>
      </w:r>
      <w:r w:rsidR="00B61AD0">
        <w:rPr>
          <w:noProof/>
        </w:rPr>
        <w:t>17</w:t>
      </w:r>
      <w:r w:rsidR="0054520A">
        <w:rPr>
          <w:noProof/>
        </w:rPr>
        <w:fldChar w:fldCharType="end"/>
      </w:r>
      <w:r>
        <w:t xml:space="preserve"> Węzły cieplne zasilane z </w:t>
      </w:r>
      <w:r w:rsidR="00076DA0">
        <w:t>miejskiej sieci ciepłowniczej PGE</w:t>
      </w:r>
      <w:r>
        <w:t xml:space="preserve"> Toru</w:t>
      </w:r>
      <w:r w:rsidR="00076DA0">
        <w:t>ń</w:t>
      </w:r>
      <w:bookmarkEnd w:id="174"/>
    </w:p>
    <w:tbl>
      <w:tblPr>
        <w:tblW w:w="7260" w:type="dxa"/>
        <w:tblCellMar>
          <w:left w:w="70" w:type="dxa"/>
          <w:right w:w="70" w:type="dxa"/>
        </w:tblCellMar>
        <w:tblLook w:val="04A0" w:firstRow="1" w:lastRow="0" w:firstColumn="1" w:lastColumn="0" w:noHBand="0" w:noVBand="1"/>
      </w:tblPr>
      <w:tblGrid>
        <w:gridCol w:w="3040"/>
        <w:gridCol w:w="1082"/>
        <w:gridCol w:w="1678"/>
        <w:gridCol w:w="1460"/>
      </w:tblGrid>
      <w:tr w:rsidR="0034145C" w:rsidRPr="0034145C" w14:paraId="1B28886B" w14:textId="77777777" w:rsidTr="009A51FC">
        <w:trPr>
          <w:trHeight w:val="20"/>
        </w:trPr>
        <w:tc>
          <w:tcPr>
            <w:tcW w:w="304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1518E6B" w14:textId="77777777" w:rsidR="0034145C" w:rsidRPr="0034145C" w:rsidRDefault="0034145C" w:rsidP="0034145C">
            <w:pPr>
              <w:pStyle w:val="tabela"/>
            </w:pPr>
            <w:r w:rsidRPr="0034145C">
              <w:t>Rodzaj podziału</w:t>
            </w:r>
          </w:p>
        </w:tc>
        <w:tc>
          <w:tcPr>
            <w:tcW w:w="2760"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0D18620" w14:textId="77777777" w:rsidR="0034145C" w:rsidRPr="0034145C" w:rsidRDefault="0034145C" w:rsidP="0034145C">
            <w:pPr>
              <w:pStyle w:val="tabela"/>
            </w:pPr>
            <w:r w:rsidRPr="0034145C">
              <w:t>Własność</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D9E2F3" w:themeFill="accent5" w:themeFillTint="33"/>
            <w:noWrap/>
            <w:vAlign w:val="center"/>
            <w:hideMark/>
          </w:tcPr>
          <w:p w14:paraId="4113441B" w14:textId="77777777" w:rsidR="0034145C" w:rsidRPr="0034145C" w:rsidRDefault="0034145C" w:rsidP="0034145C">
            <w:pPr>
              <w:pStyle w:val="tabela"/>
            </w:pPr>
            <w:r w:rsidRPr="0034145C">
              <w:t>Razem</w:t>
            </w:r>
          </w:p>
        </w:tc>
      </w:tr>
      <w:tr w:rsidR="0034145C" w:rsidRPr="0034145C" w14:paraId="4A0548F7" w14:textId="77777777" w:rsidTr="009A51FC">
        <w:trPr>
          <w:trHeight w:val="450"/>
        </w:trPr>
        <w:tc>
          <w:tcPr>
            <w:tcW w:w="304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0624B8" w14:textId="77777777" w:rsidR="0034145C" w:rsidRPr="0034145C" w:rsidRDefault="0034145C" w:rsidP="0034145C">
            <w:pPr>
              <w:pStyle w:val="tabela"/>
            </w:pPr>
          </w:p>
        </w:tc>
        <w:tc>
          <w:tcPr>
            <w:tcW w:w="1082" w:type="dxa"/>
            <w:vMerge w:val="restart"/>
            <w:tcBorders>
              <w:top w:val="nil"/>
              <w:left w:val="single" w:sz="4" w:space="0" w:color="auto"/>
              <w:bottom w:val="single" w:sz="4" w:space="0" w:color="000000"/>
              <w:right w:val="single" w:sz="4" w:space="0" w:color="auto"/>
            </w:tcBorders>
            <w:shd w:val="clear" w:color="auto" w:fill="D9E2F3" w:themeFill="accent5" w:themeFillTint="33"/>
            <w:noWrap/>
            <w:vAlign w:val="center"/>
            <w:hideMark/>
          </w:tcPr>
          <w:p w14:paraId="6FBB9B5B" w14:textId="2DEF22DF" w:rsidR="0034145C" w:rsidRPr="0034145C" w:rsidRDefault="0034145C" w:rsidP="0034145C">
            <w:pPr>
              <w:pStyle w:val="tabela"/>
            </w:pPr>
            <w:r w:rsidRPr="0034145C">
              <w:t>PGE</w:t>
            </w:r>
            <w:r w:rsidR="00076DA0">
              <w:t xml:space="preserve"> Toruń</w:t>
            </w:r>
          </w:p>
        </w:tc>
        <w:tc>
          <w:tcPr>
            <w:tcW w:w="1678" w:type="dxa"/>
            <w:vMerge w:val="restart"/>
            <w:tcBorders>
              <w:top w:val="nil"/>
              <w:left w:val="single" w:sz="4" w:space="0" w:color="auto"/>
              <w:bottom w:val="single" w:sz="4" w:space="0" w:color="000000"/>
              <w:right w:val="single" w:sz="4" w:space="0" w:color="auto"/>
            </w:tcBorders>
            <w:shd w:val="clear" w:color="auto" w:fill="D9E2F3" w:themeFill="accent5" w:themeFillTint="33"/>
            <w:noWrap/>
            <w:vAlign w:val="center"/>
            <w:hideMark/>
          </w:tcPr>
          <w:p w14:paraId="0B43DD49" w14:textId="77777777" w:rsidR="0034145C" w:rsidRPr="0034145C" w:rsidRDefault="0034145C" w:rsidP="0034145C">
            <w:pPr>
              <w:pStyle w:val="tabela"/>
            </w:pPr>
            <w:r w:rsidRPr="0034145C">
              <w:t>Odbiorcy</w:t>
            </w:r>
          </w:p>
        </w:tc>
        <w:tc>
          <w:tcPr>
            <w:tcW w:w="1460"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458CEA4C" w14:textId="77777777" w:rsidR="0034145C" w:rsidRPr="0034145C" w:rsidRDefault="0034145C" w:rsidP="0034145C">
            <w:pPr>
              <w:pStyle w:val="tabela"/>
            </w:pPr>
          </w:p>
        </w:tc>
      </w:tr>
      <w:tr w:rsidR="0034145C" w:rsidRPr="0034145C" w14:paraId="7CB55796" w14:textId="77777777" w:rsidTr="009A51FC">
        <w:trPr>
          <w:trHeight w:val="20"/>
        </w:trPr>
        <w:tc>
          <w:tcPr>
            <w:tcW w:w="3040"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47CD0006" w14:textId="77777777" w:rsidR="0034145C" w:rsidRPr="0034145C" w:rsidRDefault="0034145C" w:rsidP="0034145C">
            <w:pPr>
              <w:pStyle w:val="tabela"/>
            </w:pPr>
            <w:r w:rsidRPr="0034145C">
              <w:t>Typ węzła</w:t>
            </w:r>
          </w:p>
        </w:tc>
        <w:tc>
          <w:tcPr>
            <w:tcW w:w="1082" w:type="dxa"/>
            <w:vMerge/>
            <w:tcBorders>
              <w:top w:val="nil"/>
              <w:left w:val="single" w:sz="4" w:space="0" w:color="auto"/>
              <w:bottom w:val="single" w:sz="4" w:space="0" w:color="000000"/>
              <w:right w:val="single" w:sz="4" w:space="0" w:color="auto"/>
            </w:tcBorders>
            <w:vAlign w:val="center"/>
            <w:hideMark/>
          </w:tcPr>
          <w:p w14:paraId="1E86CD49" w14:textId="77777777" w:rsidR="0034145C" w:rsidRPr="0034145C" w:rsidRDefault="0034145C" w:rsidP="0034145C">
            <w:pPr>
              <w:pStyle w:val="tabela"/>
            </w:pPr>
          </w:p>
        </w:tc>
        <w:tc>
          <w:tcPr>
            <w:tcW w:w="1678" w:type="dxa"/>
            <w:vMerge/>
            <w:tcBorders>
              <w:top w:val="nil"/>
              <w:left w:val="single" w:sz="4" w:space="0" w:color="auto"/>
              <w:bottom w:val="single" w:sz="4" w:space="0" w:color="000000"/>
              <w:right w:val="single" w:sz="4" w:space="0" w:color="auto"/>
            </w:tcBorders>
            <w:vAlign w:val="center"/>
            <w:hideMark/>
          </w:tcPr>
          <w:p w14:paraId="347E1A99" w14:textId="77777777" w:rsidR="0034145C" w:rsidRPr="0034145C" w:rsidRDefault="0034145C" w:rsidP="0034145C">
            <w:pPr>
              <w:pStyle w:val="tabela"/>
            </w:pPr>
          </w:p>
        </w:tc>
        <w:tc>
          <w:tcPr>
            <w:tcW w:w="1460"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64CF3872" w14:textId="77777777" w:rsidR="0034145C" w:rsidRPr="0034145C" w:rsidRDefault="0034145C" w:rsidP="0034145C">
            <w:pPr>
              <w:pStyle w:val="tabela"/>
            </w:pPr>
          </w:p>
        </w:tc>
      </w:tr>
      <w:tr w:rsidR="0034145C" w:rsidRPr="0034145C" w14:paraId="07CB619B"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3EDFE17" w14:textId="77777777" w:rsidR="0034145C" w:rsidRPr="0034145C" w:rsidRDefault="0034145C" w:rsidP="0034145C">
            <w:pPr>
              <w:pStyle w:val="tabela"/>
            </w:pPr>
            <w:r w:rsidRPr="0034145C">
              <w:t>Wymiennikowy</w:t>
            </w:r>
          </w:p>
        </w:tc>
        <w:tc>
          <w:tcPr>
            <w:tcW w:w="1082" w:type="dxa"/>
            <w:tcBorders>
              <w:top w:val="nil"/>
              <w:left w:val="nil"/>
              <w:bottom w:val="single" w:sz="4" w:space="0" w:color="auto"/>
              <w:right w:val="single" w:sz="4" w:space="0" w:color="auto"/>
            </w:tcBorders>
            <w:shd w:val="clear" w:color="auto" w:fill="auto"/>
            <w:noWrap/>
            <w:vAlign w:val="center"/>
            <w:hideMark/>
          </w:tcPr>
          <w:p w14:paraId="6C39A812" w14:textId="77777777" w:rsidR="0034145C" w:rsidRPr="0034145C" w:rsidRDefault="0034145C" w:rsidP="0034145C">
            <w:pPr>
              <w:pStyle w:val="tabela"/>
            </w:pPr>
            <w:r w:rsidRPr="0034145C">
              <w:t>1 846</w:t>
            </w:r>
          </w:p>
        </w:tc>
        <w:tc>
          <w:tcPr>
            <w:tcW w:w="1678" w:type="dxa"/>
            <w:tcBorders>
              <w:top w:val="nil"/>
              <w:left w:val="nil"/>
              <w:bottom w:val="single" w:sz="4" w:space="0" w:color="auto"/>
              <w:right w:val="single" w:sz="4" w:space="0" w:color="auto"/>
            </w:tcBorders>
            <w:shd w:val="clear" w:color="auto" w:fill="auto"/>
            <w:noWrap/>
            <w:vAlign w:val="center"/>
            <w:hideMark/>
          </w:tcPr>
          <w:p w14:paraId="7AF1B412" w14:textId="77777777" w:rsidR="0034145C" w:rsidRPr="0034145C" w:rsidRDefault="0034145C" w:rsidP="0034145C">
            <w:pPr>
              <w:pStyle w:val="tabela"/>
            </w:pPr>
            <w:r w:rsidRPr="0034145C">
              <w:t>424</w:t>
            </w:r>
          </w:p>
        </w:tc>
        <w:tc>
          <w:tcPr>
            <w:tcW w:w="1460" w:type="dxa"/>
            <w:tcBorders>
              <w:top w:val="nil"/>
              <w:left w:val="nil"/>
              <w:bottom w:val="single" w:sz="4" w:space="0" w:color="auto"/>
              <w:right w:val="single" w:sz="4" w:space="0" w:color="auto"/>
            </w:tcBorders>
            <w:shd w:val="clear" w:color="auto" w:fill="auto"/>
            <w:noWrap/>
            <w:vAlign w:val="center"/>
            <w:hideMark/>
          </w:tcPr>
          <w:p w14:paraId="2596085B" w14:textId="77777777" w:rsidR="0034145C" w:rsidRPr="0034145C" w:rsidRDefault="0034145C" w:rsidP="0034145C">
            <w:pPr>
              <w:pStyle w:val="tabela"/>
            </w:pPr>
            <w:r w:rsidRPr="0034145C">
              <w:t>2 270</w:t>
            </w:r>
          </w:p>
        </w:tc>
      </w:tr>
      <w:tr w:rsidR="0034145C" w:rsidRPr="0034145C" w14:paraId="7B81C60C"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06C22EB" w14:textId="77777777" w:rsidR="0034145C" w:rsidRPr="0034145C" w:rsidRDefault="0034145C" w:rsidP="0034145C">
            <w:pPr>
              <w:pStyle w:val="tabela"/>
            </w:pPr>
            <w:r w:rsidRPr="0034145C">
              <w:t>Bezpośredni</w:t>
            </w:r>
          </w:p>
        </w:tc>
        <w:tc>
          <w:tcPr>
            <w:tcW w:w="1082" w:type="dxa"/>
            <w:tcBorders>
              <w:top w:val="nil"/>
              <w:left w:val="nil"/>
              <w:bottom w:val="single" w:sz="4" w:space="0" w:color="auto"/>
              <w:right w:val="single" w:sz="4" w:space="0" w:color="auto"/>
            </w:tcBorders>
            <w:shd w:val="clear" w:color="auto" w:fill="auto"/>
            <w:noWrap/>
            <w:vAlign w:val="center"/>
            <w:hideMark/>
          </w:tcPr>
          <w:p w14:paraId="6F846045" w14:textId="77777777" w:rsidR="0034145C" w:rsidRPr="0034145C" w:rsidRDefault="0034145C" w:rsidP="0034145C">
            <w:pPr>
              <w:pStyle w:val="tabela"/>
            </w:pPr>
            <w:r w:rsidRPr="0034145C">
              <w:t>21</w:t>
            </w:r>
          </w:p>
        </w:tc>
        <w:tc>
          <w:tcPr>
            <w:tcW w:w="1678" w:type="dxa"/>
            <w:tcBorders>
              <w:top w:val="nil"/>
              <w:left w:val="nil"/>
              <w:bottom w:val="single" w:sz="4" w:space="0" w:color="auto"/>
              <w:right w:val="single" w:sz="4" w:space="0" w:color="auto"/>
            </w:tcBorders>
            <w:shd w:val="clear" w:color="auto" w:fill="auto"/>
            <w:noWrap/>
            <w:vAlign w:val="center"/>
            <w:hideMark/>
          </w:tcPr>
          <w:p w14:paraId="446E1B2C" w14:textId="77777777" w:rsidR="0034145C" w:rsidRPr="0034145C" w:rsidRDefault="0034145C" w:rsidP="0034145C">
            <w:pPr>
              <w:pStyle w:val="tabela"/>
            </w:pPr>
            <w:r w:rsidRPr="0034145C">
              <w:t>20</w:t>
            </w:r>
          </w:p>
        </w:tc>
        <w:tc>
          <w:tcPr>
            <w:tcW w:w="1460" w:type="dxa"/>
            <w:tcBorders>
              <w:top w:val="nil"/>
              <w:left w:val="nil"/>
              <w:bottom w:val="single" w:sz="4" w:space="0" w:color="auto"/>
              <w:right w:val="single" w:sz="4" w:space="0" w:color="auto"/>
            </w:tcBorders>
            <w:shd w:val="clear" w:color="auto" w:fill="auto"/>
            <w:noWrap/>
            <w:vAlign w:val="center"/>
            <w:hideMark/>
          </w:tcPr>
          <w:p w14:paraId="4F15343C" w14:textId="77777777" w:rsidR="0034145C" w:rsidRPr="0034145C" w:rsidRDefault="0034145C" w:rsidP="0034145C">
            <w:pPr>
              <w:pStyle w:val="tabela"/>
            </w:pPr>
            <w:r w:rsidRPr="0034145C">
              <w:t>41</w:t>
            </w:r>
          </w:p>
        </w:tc>
      </w:tr>
      <w:tr w:rsidR="0034145C" w:rsidRPr="0034145C" w14:paraId="38DF031B"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C97BBE9" w14:textId="77777777" w:rsidR="0034145C" w:rsidRPr="0034145C" w:rsidRDefault="0034145C" w:rsidP="0034145C">
            <w:pPr>
              <w:pStyle w:val="tabela"/>
            </w:pPr>
            <w:r w:rsidRPr="0034145C">
              <w:t>Razem</w:t>
            </w:r>
          </w:p>
        </w:tc>
        <w:tc>
          <w:tcPr>
            <w:tcW w:w="1082" w:type="dxa"/>
            <w:tcBorders>
              <w:top w:val="nil"/>
              <w:left w:val="nil"/>
              <w:bottom w:val="single" w:sz="4" w:space="0" w:color="auto"/>
              <w:right w:val="single" w:sz="4" w:space="0" w:color="auto"/>
            </w:tcBorders>
            <w:shd w:val="clear" w:color="auto" w:fill="auto"/>
            <w:noWrap/>
            <w:vAlign w:val="center"/>
            <w:hideMark/>
          </w:tcPr>
          <w:p w14:paraId="2410B5BC" w14:textId="77777777" w:rsidR="0034145C" w:rsidRPr="0034145C" w:rsidRDefault="0034145C" w:rsidP="0034145C">
            <w:pPr>
              <w:pStyle w:val="tabela"/>
            </w:pPr>
            <w:r w:rsidRPr="0034145C">
              <w:t>1 867</w:t>
            </w:r>
          </w:p>
        </w:tc>
        <w:tc>
          <w:tcPr>
            <w:tcW w:w="1678" w:type="dxa"/>
            <w:tcBorders>
              <w:top w:val="nil"/>
              <w:left w:val="nil"/>
              <w:bottom w:val="single" w:sz="4" w:space="0" w:color="auto"/>
              <w:right w:val="single" w:sz="4" w:space="0" w:color="auto"/>
            </w:tcBorders>
            <w:shd w:val="clear" w:color="auto" w:fill="auto"/>
            <w:noWrap/>
            <w:vAlign w:val="center"/>
            <w:hideMark/>
          </w:tcPr>
          <w:p w14:paraId="3018A9D7" w14:textId="77777777" w:rsidR="0034145C" w:rsidRPr="0034145C" w:rsidRDefault="0034145C" w:rsidP="0034145C">
            <w:pPr>
              <w:pStyle w:val="tabela"/>
            </w:pPr>
            <w:r w:rsidRPr="0034145C">
              <w:t>444</w:t>
            </w:r>
          </w:p>
        </w:tc>
        <w:tc>
          <w:tcPr>
            <w:tcW w:w="1460" w:type="dxa"/>
            <w:tcBorders>
              <w:top w:val="nil"/>
              <w:left w:val="nil"/>
              <w:bottom w:val="single" w:sz="4" w:space="0" w:color="auto"/>
              <w:right w:val="single" w:sz="4" w:space="0" w:color="auto"/>
            </w:tcBorders>
            <w:shd w:val="clear" w:color="auto" w:fill="auto"/>
            <w:noWrap/>
            <w:vAlign w:val="center"/>
            <w:hideMark/>
          </w:tcPr>
          <w:p w14:paraId="3D386DF4" w14:textId="77777777" w:rsidR="0034145C" w:rsidRPr="0034145C" w:rsidRDefault="0034145C" w:rsidP="0034145C">
            <w:pPr>
              <w:pStyle w:val="tabela"/>
            </w:pPr>
            <w:r w:rsidRPr="0034145C">
              <w:t>2 311</w:t>
            </w:r>
          </w:p>
        </w:tc>
      </w:tr>
      <w:tr w:rsidR="0034145C" w:rsidRPr="0034145C" w14:paraId="7AE505FE" w14:textId="77777777" w:rsidTr="0034145C">
        <w:trPr>
          <w:trHeight w:val="20"/>
        </w:trPr>
        <w:tc>
          <w:tcPr>
            <w:tcW w:w="726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86F800" w14:textId="6C3E7CFB" w:rsidR="0034145C" w:rsidRPr="0034145C" w:rsidRDefault="00076DA0" w:rsidP="0034145C">
            <w:pPr>
              <w:pStyle w:val="tabela"/>
            </w:pPr>
            <w:r>
              <w:t>Rodzaj węzła</w:t>
            </w:r>
          </w:p>
        </w:tc>
      </w:tr>
      <w:tr w:rsidR="0034145C" w:rsidRPr="0034145C" w14:paraId="52CC5B28"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F23D3FD" w14:textId="77777777" w:rsidR="0034145C" w:rsidRPr="0034145C" w:rsidRDefault="0034145C" w:rsidP="0034145C">
            <w:pPr>
              <w:pStyle w:val="tabela"/>
            </w:pPr>
            <w:r w:rsidRPr="0034145C">
              <w:t>Indywidualny</w:t>
            </w:r>
          </w:p>
        </w:tc>
        <w:tc>
          <w:tcPr>
            <w:tcW w:w="1082" w:type="dxa"/>
            <w:tcBorders>
              <w:top w:val="nil"/>
              <w:left w:val="nil"/>
              <w:bottom w:val="single" w:sz="4" w:space="0" w:color="auto"/>
              <w:right w:val="single" w:sz="4" w:space="0" w:color="auto"/>
            </w:tcBorders>
            <w:shd w:val="clear" w:color="auto" w:fill="auto"/>
            <w:noWrap/>
            <w:vAlign w:val="center"/>
            <w:hideMark/>
          </w:tcPr>
          <w:p w14:paraId="5C886E58" w14:textId="77777777" w:rsidR="0034145C" w:rsidRPr="0034145C" w:rsidRDefault="0034145C" w:rsidP="0034145C">
            <w:pPr>
              <w:pStyle w:val="tabela"/>
            </w:pPr>
            <w:r w:rsidRPr="0034145C">
              <w:t>1 732</w:t>
            </w:r>
          </w:p>
        </w:tc>
        <w:tc>
          <w:tcPr>
            <w:tcW w:w="1678" w:type="dxa"/>
            <w:tcBorders>
              <w:top w:val="nil"/>
              <w:left w:val="nil"/>
              <w:bottom w:val="single" w:sz="4" w:space="0" w:color="auto"/>
              <w:right w:val="single" w:sz="4" w:space="0" w:color="auto"/>
            </w:tcBorders>
            <w:shd w:val="clear" w:color="auto" w:fill="auto"/>
            <w:noWrap/>
            <w:vAlign w:val="center"/>
            <w:hideMark/>
          </w:tcPr>
          <w:p w14:paraId="78FE1336" w14:textId="77777777" w:rsidR="0034145C" w:rsidRPr="0034145C" w:rsidRDefault="0034145C" w:rsidP="0034145C">
            <w:pPr>
              <w:pStyle w:val="tabela"/>
            </w:pPr>
            <w:r w:rsidRPr="0034145C">
              <w:t>393</w:t>
            </w:r>
          </w:p>
        </w:tc>
        <w:tc>
          <w:tcPr>
            <w:tcW w:w="1460" w:type="dxa"/>
            <w:tcBorders>
              <w:top w:val="nil"/>
              <w:left w:val="nil"/>
              <w:bottom w:val="single" w:sz="4" w:space="0" w:color="auto"/>
              <w:right w:val="single" w:sz="4" w:space="0" w:color="auto"/>
            </w:tcBorders>
            <w:shd w:val="clear" w:color="auto" w:fill="auto"/>
            <w:noWrap/>
            <w:vAlign w:val="center"/>
            <w:hideMark/>
          </w:tcPr>
          <w:p w14:paraId="4633F860" w14:textId="77777777" w:rsidR="0034145C" w:rsidRPr="0034145C" w:rsidRDefault="0034145C" w:rsidP="0034145C">
            <w:pPr>
              <w:pStyle w:val="tabela"/>
            </w:pPr>
            <w:r w:rsidRPr="0034145C">
              <w:t>2 125</w:t>
            </w:r>
          </w:p>
        </w:tc>
      </w:tr>
      <w:tr w:rsidR="0034145C" w:rsidRPr="0034145C" w14:paraId="70794060"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4D1F709" w14:textId="77777777" w:rsidR="0034145C" w:rsidRPr="0034145C" w:rsidRDefault="0034145C" w:rsidP="0034145C">
            <w:pPr>
              <w:pStyle w:val="tabela"/>
            </w:pPr>
            <w:r w:rsidRPr="0034145C">
              <w:t>Grupowy</w:t>
            </w:r>
          </w:p>
        </w:tc>
        <w:tc>
          <w:tcPr>
            <w:tcW w:w="1082" w:type="dxa"/>
            <w:tcBorders>
              <w:top w:val="nil"/>
              <w:left w:val="nil"/>
              <w:bottom w:val="single" w:sz="4" w:space="0" w:color="auto"/>
              <w:right w:val="single" w:sz="4" w:space="0" w:color="auto"/>
            </w:tcBorders>
            <w:shd w:val="clear" w:color="auto" w:fill="auto"/>
            <w:noWrap/>
            <w:vAlign w:val="center"/>
            <w:hideMark/>
          </w:tcPr>
          <w:p w14:paraId="05FEBE29" w14:textId="77777777" w:rsidR="0034145C" w:rsidRPr="0034145C" w:rsidRDefault="0034145C" w:rsidP="0034145C">
            <w:pPr>
              <w:pStyle w:val="tabela"/>
            </w:pPr>
            <w:r w:rsidRPr="0034145C">
              <w:t>135</w:t>
            </w:r>
          </w:p>
        </w:tc>
        <w:tc>
          <w:tcPr>
            <w:tcW w:w="1678" w:type="dxa"/>
            <w:tcBorders>
              <w:top w:val="nil"/>
              <w:left w:val="nil"/>
              <w:bottom w:val="single" w:sz="4" w:space="0" w:color="auto"/>
              <w:right w:val="single" w:sz="4" w:space="0" w:color="auto"/>
            </w:tcBorders>
            <w:shd w:val="clear" w:color="auto" w:fill="auto"/>
            <w:noWrap/>
            <w:vAlign w:val="center"/>
            <w:hideMark/>
          </w:tcPr>
          <w:p w14:paraId="18D1CC9D" w14:textId="77777777" w:rsidR="0034145C" w:rsidRPr="0034145C" w:rsidRDefault="0034145C" w:rsidP="0034145C">
            <w:pPr>
              <w:pStyle w:val="tabela"/>
            </w:pPr>
            <w:r w:rsidRPr="0034145C">
              <w:t>51</w:t>
            </w:r>
          </w:p>
        </w:tc>
        <w:tc>
          <w:tcPr>
            <w:tcW w:w="1460" w:type="dxa"/>
            <w:tcBorders>
              <w:top w:val="nil"/>
              <w:left w:val="nil"/>
              <w:bottom w:val="single" w:sz="4" w:space="0" w:color="auto"/>
              <w:right w:val="single" w:sz="4" w:space="0" w:color="auto"/>
            </w:tcBorders>
            <w:shd w:val="clear" w:color="auto" w:fill="auto"/>
            <w:noWrap/>
            <w:vAlign w:val="center"/>
            <w:hideMark/>
          </w:tcPr>
          <w:p w14:paraId="43A372D5" w14:textId="77777777" w:rsidR="0034145C" w:rsidRPr="0034145C" w:rsidRDefault="0034145C" w:rsidP="0034145C">
            <w:pPr>
              <w:pStyle w:val="tabela"/>
            </w:pPr>
            <w:r w:rsidRPr="0034145C">
              <w:t>186</w:t>
            </w:r>
          </w:p>
        </w:tc>
      </w:tr>
      <w:tr w:rsidR="0034145C" w:rsidRPr="0034145C" w14:paraId="01565F85"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6A78B66" w14:textId="77777777" w:rsidR="0034145C" w:rsidRPr="0034145C" w:rsidRDefault="0034145C" w:rsidP="0034145C">
            <w:pPr>
              <w:pStyle w:val="tabela"/>
            </w:pPr>
            <w:r w:rsidRPr="0034145C">
              <w:t>Razem</w:t>
            </w:r>
          </w:p>
        </w:tc>
        <w:tc>
          <w:tcPr>
            <w:tcW w:w="1082" w:type="dxa"/>
            <w:tcBorders>
              <w:top w:val="nil"/>
              <w:left w:val="nil"/>
              <w:bottom w:val="single" w:sz="4" w:space="0" w:color="auto"/>
              <w:right w:val="single" w:sz="4" w:space="0" w:color="auto"/>
            </w:tcBorders>
            <w:shd w:val="clear" w:color="auto" w:fill="auto"/>
            <w:noWrap/>
            <w:vAlign w:val="center"/>
            <w:hideMark/>
          </w:tcPr>
          <w:p w14:paraId="149BB0E2" w14:textId="77777777" w:rsidR="0034145C" w:rsidRPr="0034145C" w:rsidRDefault="0034145C" w:rsidP="0034145C">
            <w:pPr>
              <w:pStyle w:val="tabela"/>
            </w:pPr>
            <w:r w:rsidRPr="0034145C">
              <w:t>1 867</w:t>
            </w:r>
          </w:p>
        </w:tc>
        <w:tc>
          <w:tcPr>
            <w:tcW w:w="1678" w:type="dxa"/>
            <w:tcBorders>
              <w:top w:val="nil"/>
              <w:left w:val="nil"/>
              <w:bottom w:val="single" w:sz="4" w:space="0" w:color="auto"/>
              <w:right w:val="single" w:sz="4" w:space="0" w:color="auto"/>
            </w:tcBorders>
            <w:shd w:val="clear" w:color="auto" w:fill="auto"/>
            <w:noWrap/>
            <w:vAlign w:val="center"/>
            <w:hideMark/>
          </w:tcPr>
          <w:p w14:paraId="33DD8613" w14:textId="77777777" w:rsidR="0034145C" w:rsidRPr="0034145C" w:rsidRDefault="0034145C" w:rsidP="0034145C">
            <w:pPr>
              <w:pStyle w:val="tabela"/>
            </w:pPr>
            <w:r w:rsidRPr="0034145C">
              <w:t>444</w:t>
            </w:r>
          </w:p>
        </w:tc>
        <w:tc>
          <w:tcPr>
            <w:tcW w:w="1460" w:type="dxa"/>
            <w:tcBorders>
              <w:top w:val="nil"/>
              <w:left w:val="nil"/>
              <w:bottom w:val="single" w:sz="4" w:space="0" w:color="auto"/>
              <w:right w:val="single" w:sz="4" w:space="0" w:color="auto"/>
            </w:tcBorders>
            <w:shd w:val="clear" w:color="auto" w:fill="auto"/>
            <w:noWrap/>
            <w:vAlign w:val="center"/>
            <w:hideMark/>
          </w:tcPr>
          <w:p w14:paraId="546D54AD" w14:textId="77777777" w:rsidR="0034145C" w:rsidRPr="0034145C" w:rsidRDefault="0034145C" w:rsidP="0034145C">
            <w:pPr>
              <w:pStyle w:val="tabela"/>
            </w:pPr>
            <w:r w:rsidRPr="0034145C">
              <w:t>2 311</w:t>
            </w:r>
          </w:p>
        </w:tc>
      </w:tr>
      <w:tr w:rsidR="0034145C" w:rsidRPr="0034145C" w14:paraId="01801EAC" w14:textId="77777777" w:rsidTr="0034145C">
        <w:trPr>
          <w:trHeight w:val="20"/>
        </w:trPr>
        <w:tc>
          <w:tcPr>
            <w:tcW w:w="726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9B2FA8" w14:textId="357EE09A" w:rsidR="0034145C" w:rsidRPr="0034145C" w:rsidRDefault="0034145C" w:rsidP="0034145C">
            <w:pPr>
              <w:pStyle w:val="tabela"/>
            </w:pPr>
            <w:r w:rsidRPr="0034145C">
              <w:t xml:space="preserve">Funkcja </w:t>
            </w:r>
            <w:proofErr w:type="spellStart"/>
            <w:r w:rsidRPr="0034145C">
              <w:t>c.</w:t>
            </w:r>
            <w:r w:rsidR="007C5743" w:rsidRPr="0034145C">
              <w:t>w</w:t>
            </w:r>
            <w:proofErr w:type="spellEnd"/>
            <w:r w:rsidR="007C5743" w:rsidRPr="0034145C">
              <w:t>. u</w:t>
            </w:r>
          </w:p>
        </w:tc>
      </w:tr>
      <w:tr w:rsidR="0034145C" w:rsidRPr="0034145C" w14:paraId="37710C13"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B2554DF" w14:textId="77777777" w:rsidR="0034145C" w:rsidRPr="0034145C" w:rsidRDefault="0034145C" w:rsidP="0034145C">
            <w:pPr>
              <w:pStyle w:val="tabela"/>
            </w:pPr>
            <w:r w:rsidRPr="0034145C">
              <w:t>Węzły z c.w.u.</w:t>
            </w:r>
          </w:p>
        </w:tc>
        <w:tc>
          <w:tcPr>
            <w:tcW w:w="1082" w:type="dxa"/>
            <w:tcBorders>
              <w:top w:val="nil"/>
              <w:left w:val="nil"/>
              <w:bottom w:val="single" w:sz="4" w:space="0" w:color="auto"/>
              <w:right w:val="single" w:sz="4" w:space="0" w:color="auto"/>
            </w:tcBorders>
            <w:shd w:val="clear" w:color="auto" w:fill="auto"/>
            <w:noWrap/>
            <w:vAlign w:val="center"/>
            <w:hideMark/>
          </w:tcPr>
          <w:p w14:paraId="5235C52E" w14:textId="77777777" w:rsidR="0034145C" w:rsidRPr="0034145C" w:rsidRDefault="0034145C" w:rsidP="0034145C">
            <w:pPr>
              <w:pStyle w:val="tabela"/>
            </w:pPr>
            <w:r w:rsidRPr="0034145C">
              <w:t>1 513</w:t>
            </w:r>
          </w:p>
        </w:tc>
        <w:tc>
          <w:tcPr>
            <w:tcW w:w="1678" w:type="dxa"/>
            <w:tcBorders>
              <w:top w:val="nil"/>
              <w:left w:val="nil"/>
              <w:bottom w:val="single" w:sz="4" w:space="0" w:color="auto"/>
              <w:right w:val="single" w:sz="4" w:space="0" w:color="auto"/>
            </w:tcBorders>
            <w:shd w:val="clear" w:color="auto" w:fill="auto"/>
            <w:noWrap/>
            <w:vAlign w:val="center"/>
            <w:hideMark/>
          </w:tcPr>
          <w:p w14:paraId="73DA56B4" w14:textId="77777777" w:rsidR="0034145C" w:rsidRPr="0034145C" w:rsidRDefault="0034145C" w:rsidP="0034145C">
            <w:pPr>
              <w:pStyle w:val="tabela"/>
            </w:pPr>
            <w:r w:rsidRPr="0034145C">
              <w:t>254</w:t>
            </w:r>
          </w:p>
        </w:tc>
        <w:tc>
          <w:tcPr>
            <w:tcW w:w="1460" w:type="dxa"/>
            <w:tcBorders>
              <w:top w:val="nil"/>
              <w:left w:val="nil"/>
              <w:bottom w:val="single" w:sz="4" w:space="0" w:color="auto"/>
              <w:right w:val="single" w:sz="4" w:space="0" w:color="auto"/>
            </w:tcBorders>
            <w:shd w:val="clear" w:color="auto" w:fill="auto"/>
            <w:noWrap/>
            <w:vAlign w:val="center"/>
            <w:hideMark/>
          </w:tcPr>
          <w:p w14:paraId="1A3D2995" w14:textId="77777777" w:rsidR="0034145C" w:rsidRPr="0034145C" w:rsidRDefault="0034145C" w:rsidP="0034145C">
            <w:pPr>
              <w:pStyle w:val="tabela"/>
            </w:pPr>
            <w:r w:rsidRPr="0034145C">
              <w:t>1 767</w:t>
            </w:r>
          </w:p>
        </w:tc>
      </w:tr>
      <w:tr w:rsidR="0034145C" w:rsidRPr="0034145C" w14:paraId="12C89935"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6E911AB" w14:textId="721DC39D" w:rsidR="0034145C" w:rsidRPr="0034145C" w:rsidRDefault="0034145C" w:rsidP="0034145C">
            <w:pPr>
              <w:pStyle w:val="tabela"/>
            </w:pPr>
            <w:r w:rsidRPr="0034145C">
              <w:t xml:space="preserve">Węzły bez </w:t>
            </w:r>
            <w:proofErr w:type="spellStart"/>
            <w:r w:rsidRPr="0034145C">
              <w:t>c.</w:t>
            </w:r>
            <w:r w:rsidR="007C5743" w:rsidRPr="0034145C">
              <w:t>w</w:t>
            </w:r>
            <w:proofErr w:type="spellEnd"/>
            <w:r w:rsidR="007C5743" w:rsidRPr="0034145C">
              <w:t>. u</w:t>
            </w:r>
          </w:p>
        </w:tc>
        <w:tc>
          <w:tcPr>
            <w:tcW w:w="1082" w:type="dxa"/>
            <w:tcBorders>
              <w:top w:val="nil"/>
              <w:left w:val="nil"/>
              <w:bottom w:val="single" w:sz="4" w:space="0" w:color="auto"/>
              <w:right w:val="single" w:sz="4" w:space="0" w:color="auto"/>
            </w:tcBorders>
            <w:shd w:val="clear" w:color="auto" w:fill="auto"/>
            <w:noWrap/>
            <w:vAlign w:val="center"/>
            <w:hideMark/>
          </w:tcPr>
          <w:p w14:paraId="36577BA7" w14:textId="77777777" w:rsidR="0034145C" w:rsidRPr="0034145C" w:rsidRDefault="0034145C" w:rsidP="0034145C">
            <w:pPr>
              <w:pStyle w:val="tabela"/>
            </w:pPr>
            <w:r w:rsidRPr="0034145C">
              <w:t>354</w:t>
            </w:r>
          </w:p>
        </w:tc>
        <w:tc>
          <w:tcPr>
            <w:tcW w:w="1678" w:type="dxa"/>
            <w:tcBorders>
              <w:top w:val="nil"/>
              <w:left w:val="nil"/>
              <w:bottom w:val="single" w:sz="4" w:space="0" w:color="auto"/>
              <w:right w:val="single" w:sz="4" w:space="0" w:color="auto"/>
            </w:tcBorders>
            <w:shd w:val="clear" w:color="auto" w:fill="auto"/>
            <w:noWrap/>
            <w:vAlign w:val="center"/>
            <w:hideMark/>
          </w:tcPr>
          <w:p w14:paraId="552F87CA" w14:textId="77777777" w:rsidR="0034145C" w:rsidRPr="0034145C" w:rsidRDefault="0034145C" w:rsidP="0034145C">
            <w:pPr>
              <w:pStyle w:val="tabela"/>
            </w:pPr>
            <w:r w:rsidRPr="0034145C">
              <w:t>190</w:t>
            </w:r>
          </w:p>
        </w:tc>
        <w:tc>
          <w:tcPr>
            <w:tcW w:w="1460" w:type="dxa"/>
            <w:tcBorders>
              <w:top w:val="nil"/>
              <w:left w:val="nil"/>
              <w:bottom w:val="single" w:sz="4" w:space="0" w:color="auto"/>
              <w:right w:val="single" w:sz="4" w:space="0" w:color="auto"/>
            </w:tcBorders>
            <w:shd w:val="clear" w:color="auto" w:fill="auto"/>
            <w:noWrap/>
            <w:vAlign w:val="center"/>
            <w:hideMark/>
          </w:tcPr>
          <w:p w14:paraId="1B792D39" w14:textId="77777777" w:rsidR="0034145C" w:rsidRPr="0034145C" w:rsidRDefault="0034145C" w:rsidP="0034145C">
            <w:pPr>
              <w:pStyle w:val="tabela"/>
            </w:pPr>
            <w:r w:rsidRPr="0034145C">
              <w:t>544</w:t>
            </w:r>
          </w:p>
        </w:tc>
      </w:tr>
      <w:tr w:rsidR="0034145C" w:rsidRPr="0034145C" w14:paraId="63D17DFD" w14:textId="77777777" w:rsidTr="0034145C">
        <w:trPr>
          <w:trHeight w:val="2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4AA5441" w14:textId="77777777" w:rsidR="0034145C" w:rsidRPr="0034145C" w:rsidRDefault="0034145C" w:rsidP="0034145C">
            <w:pPr>
              <w:pStyle w:val="tabela"/>
            </w:pPr>
            <w:r w:rsidRPr="0034145C">
              <w:t>Razem</w:t>
            </w:r>
          </w:p>
        </w:tc>
        <w:tc>
          <w:tcPr>
            <w:tcW w:w="1082" w:type="dxa"/>
            <w:tcBorders>
              <w:top w:val="nil"/>
              <w:left w:val="nil"/>
              <w:bottom w:val="single" w:sz="4" w:space="0" w:color="auto"/>
              <w:right w:val="single" w:sz="4" w:space="0" w:color="auto"/>
            </w:tcBorders>
            <w:shd w:val="clear" w:color="auto" w:fill="auto"/>
            <w:noWrap/>
            <w:vAlign w:val="center"/>
            <w:hideMark/>
          </w:tcPr>
          <w:p w14:paraId="056F1ED4" w14:textId="77777777" w:rsidR="0034145C" w:rsidRPr="0034145C" w:rsidRDefault="0034145C" w:rsidP="0034145C">
            <w:pPr>
              <w:pStyle w:val="tabela"/>
            </w:pPr>
            <w:r w:rsidRPr="0034145C">
              <w:t>1 867</w:t>
            </w:r>
          </w:p>
        </w:tc>
        <w:tc>
          <w:tcPr>
            <w:tcW w:w="1678" w:type="dxa"/>
            <w:tcBorders>
              <w:top w:val="nil"/>
              <w:left w:val="nil"/>
              <w:bottom w:val="single" w:sz="4" w:space="0" w:color="auto"/>
              <w:right w:val="single" w:sz="4" w:space="0" w:color="auto"/>
            </w:tcBorders>
            <w:shd w:val="clear" w:color="auto" w:fill="auto"/>
            <w:noWrap/>
            <w:vAlign w:val="center"/>
            <w:hideMark/>
          </w:tcPr>
          <w:p w14:paraId="12FE5CFF" w14:textId="77777777" w:rsidR="0034145C" w:rsidRPr="0034145C" w:rsidRDefault="0034145C" w:rsidP="0034145C">
            <w:pPr>
              <w:pStyle w:val="tabela"/>
            </w:pPr>
            <w:r w:rsidRPr="0034145C">
              <w:t>444</w:t>
            </w:r>
          </w:p>
        </w:tc>
        <w:tc>
          <w:tcPr>
            <w:tcW w:w="1460" w:type="dxa"/>
            <w:tcBorders>
              <w:top w:val="nil"/>
              <w:left w:val="nil"/>
              <w:bottom w:val="single" w:sz="4" w:space="0" w:color="auto"/>
              <w:right w:val="single" w:sz="4" w:space="0" w:color="auto"/>
            </w:tcBorders>
            <w:shd w:val="clear" w:color="auto" w:fill="auto"/>
            <w:noWrap/>
            <w:vAlign w:val="center"/>
            <w:hideMark/>
          </w:tcPr>
          <w:p w14:paraId="43425C08" w14:textId="77777777" w:rsidR="0034145C" w:rsidRPr="0034145C" w:rsidRDefault="0034145C" w:rsidP="0034145C">
            <w:pPr>
              <w:pStyle w:val="tabela"/>
            </w:pPr>
            <w:r w:rsidRPr="0034145C">
              <w:t>2 311</w:t>
            </w:r>
          </w:p>
        </w:tc>
      </w:tr>
    </w:tbl>
    <w:p w14:paraId="5E9645A0" w14:textId="344D90A9" w:rsidR="0034145C" w:rsidRDefault="0034145C" w:rsidP="00D57CB3">
      <w:pPr>
        <w:pStyle w:val="rdo"/>
        <w:rPr>
          <w:rFonts w:ascii="Verdana" w:hAnsi="Verdana" w:cs="Arial"/>
          <w:b/>
          <w:sz w:val="20"/>
          <w:szCs w:val="20"/>
          <w:lang w:eastAsia="en-US"/>
        </w:rPr>
      </w:pPr>
      <w:r>
        <w:rPr>
          <w:rFonts w:ascii="Verdana" w:hAnsi="Verdana" w:cs="Arial"/>
          <w:b/>
          <w:sz w:val="20"/>
          <w:szCs w:val="20"/>
          <w:lang w:eastAsia="en-US"/>
        </w:rPr>
        <w:t xml:space="preserve">  </w:t>
      </w:r>
      <w:r>
        <w:t xml:space="preserve">Źródło: PGE Toruń </w:t>
      </w:r>
    </w:p>
    <w:p w14:paraId="50B24992" w14:textId="1AA599D6" w:rsidR="00BA5A15" w:rsidRDefault="00BA5A15" w:rsidP="00BA5A15">
      <w:pPr>
        <w:pStyle w:val="Styl2"/>
      </w:pPr>
      <w:r w:rsidRPr="0022761C">
        <w:lastRenderedPageBreak/>
        <w:t xml:space="preserve">Na koniec 2023 r. moc zamówiona systemu ciepłowniczego to: 395,7 </w:t>
      </w:r>
      <w:proofErr w:type="spellStart"/>
      <w:r w:rsidRPr="0022761C">
        <w:t>MWt</w:t>
      </w:r>
      <w:proofErr w:type="spellEnd"/>
      <w:r w:rsidRPr="0022761C">
        <w:t>. Moc zainstalowana w</w:t>
      </w:r>
      <w:r w:rsidR="00E42E2F">
        <w:t> </w:t>
      </w:r>
      <w:r w:rsidRPr="0022761C">
        <w:t>źródłach: Elektrociepłowni</w:t>
      </w:r>
      <w:r>
        <w:t>a</w:t>
      </w:r>
      <w:r w:rsidRPr="0022761C">
        <w:t xml:space="preserve"> PGE Toruń, Elektrociepłownia biogazowa MPO Sp. z o.o. i Ciepłownia Geotermalna wynosi 376,5 </w:t>
      </w:r>
      <w:proofErr w:type="spellStart"/>
      <w:r w:rsidRPr="0022761C">
        <w:t>MWt</w:t>
      </w:r>
      <w:proofErr w:type="spellEnd"/>
      <w:r w:rsidRPr="0022761C">
        <w:t>. Moc zainstalowana</w:t>
      </w:r>
      <w:r>
        <w:t xml:space="preserve">, po </w:t>
      </w:r>
      <w:r w:rsidRPr="0022761C">
        <w:t>uwzględnieniu</w:t>
      </w:r>
      <w:r>
        <w:t xml:space="preserve"> </w:t>
      </w:r>
      <w:r w:rsidRPr="0022761C">
        <w:t>ws</w:t>
      </w:r>
      <w:r>
        <w:t>półczynnika niejednoczesności</w:t>
      </w:r>
      <w:r w:rsidRPr="0022761C">
        <w:t xml:space="preserve"> obciążenia</w:t>
      </w:r>
      <w:r>
        <w:t xml:space="preserve">, gwarantuje nadwyżkę mocy </w:t>
      </w:r>
      <w:r w:rsidRPr="0022761C">
        <w:t>źródeł dla zapewnienia potrzeb cieplnych odbiorców, s</w:t>
      </w:r>
      <w:r>
        <w:t xml:space="preserve">ieci ciepłowniczej oraz pewność </w:t>
      </w:r>
      <w:r w:rsidRPr="0022761C">
        <w:t xml:space="preserve">zasilania z systemu ciepłowniczego </w:t>
      </w:r>
      <w:r w:rsidR="007C5743" w:rsidRPr="0022761C">
        <w:t>do 2039</w:t>
      </w:r>
      <w:r w:rsidRPr="0022761C">
        <w:t xml:space="preserve"> r.  Istniejąca infrastruktura techni</w:t>
      </w:r>
      <w:r>
        <w:t xml:space="preserve">czna w PGE </w:t>
      </w:r>
      <w:r w:rsidR="007C5743" w:rsidRPr="0022761C">
        <w:t>Toruń przygotowana</w:t>
      </w:r>
      <w:r w:rsidRPr="0022761C">
        <w:t xml:space="preserve"> jest do dostawienia dod</w:t>
      </w:r>
      <w:r>
        <w:t xml:space="preserve">atkowych dwóch kotłów szczytowo </w:t>
      </w:r>
      <w:r w:rsidRPr="0022761C">
        <w:t>rezerwowych, o mocy 30 MW każdy.</w:t>
      </w:r>
    </w:p>
    <w:p w14:paraId="3015D6D3" w14:textId="6D76C74B" w:rsidR="00BA5A15" w:rsidRPr="00904DDD" w:rsidRDefault="00BA5A15" w:rsidP="00BA5A15">
      <w:pPr>
        <w:pStyle w:val="Legenda"/>
      </w:pPr>
      <w:bookmarkStart w:id="175" w:name="_Toc175641967"/>
      <w:r>
        <w:t xml:space="preserve">Tabela </w:t>
      </w:r>
      <w:r w:rsidR="0054520A">
        <w:fldChar w:fldCharType="begin"/>
      </w:r>
      <w:r w:rsidR="0054520A">
        <w:instrText xml:space="preserve"> SEQ Tabela \* ARABIC </w:instrText>
      </w:r>
      <w:r w:rsidR="0054520A">
        <w:fldChar w:fldCharType="separate"/>
      </w:r>
      <w:r w:rsidR="00B61AD0">
        <w:rPr>
          <w:noProof/>
        </w:rPr>
        <w:t>18</w:t>
      </w:r>
      <w:r w:rsidR="0054520A">
        <w:rPr>
          <w:noProof/>
        </w:rPr>
        <w:fldChar w:fldCharType="end"/>
      </w:r>
      <w:r>
        <w:t xml:space="preserve"> </w:t>
      </w:r>
      <w:r w:rsidRPr="00904DDD">
        <w:t>Moc zamówiona na koniec roku - z podziałem ze względu na źródło zasilania (2020-2023)</w:t>
      </w:r>
      <w:bookmarkEnd w:id="175"/>
    </w:p>
    <w:tbl>
      <w:tblPr>
        <w:tblStyle w:val="Tabela-Siatka"/>
        <w:tblW w:w="0" w:type="auto"/>
        <w:tblLook w:val="04A0" w:firstRow="1" w:lastRow="0" w:firstColumn="1" w:lastColumn="0" w:noHBand="0" w:noVBand="1"/>
      </w:tblPr>
      <w:tblGrid>
        <w:gridCol w:w="4652"/>
        <w:gridCol w:w="1137"/>
        <w:gridCol w:w="999"/>
        <w:gridCol w:w="1134"/>
        <w:gridCol w:w="1140"/>
      </w:tblGrid>
      <w:tr w:rsidR="00BA5A15" w14:paraId="7E682CA4" w14:textId="77777777" w:rsidTr="009A51FC">
        <w:trPr>
          <w:trHeight w:val="273"/>
        </w:trPr>
        <w:tc>
          <w:tcPr>
            <w:tcW w:w="4652" w:type="dxa"/>
            <w:shd w:val="clear" w:color="auto" w:fill="D9E2F3" w:themeFill="accent5" w:themeFillTint="33"/>
            <w:vAlign w:val="center"/>
          </w:tcPr>
          <w:p w14:paraId="4FACD205" w14:textId="77777777" w:rsidR="00BA5A15" w:rsidRPr="00A81862" w:rsidRDefault="00BA5A15" w:rsidP="003A3796">
            <w:pPr>
              <w:pStyle w:val="tabela"/>
            </w:pPr>
            <w:r w:rsidRPr="00A81862">
              <w:t>Źródło zasilania</w:t>
            </w:r>
          </w:p>
        </w:tc>
        <w:tc>
          <w:tcPr>
            <w:tcW w:w="1137" w:type="dxa"/>
            <w:shd w:val="clear" w:color="auto" w:fill="D9E2F3" w:themeFill="accent5" w:themeFillTint="33"/>
          </w:tcPr>
          <w:p w14:paraId="3401DC63" w14:textId="77777777" w:rsidR="00BA5A15" w:rsidRPr="00A81862" w:rsidRDefault="00BA5A15" w:rsidP="00BA5A15">
            <w:pPr>
              <w:pStyle w:val="tabela"/>
            </w:pPr>
            <w:r w:rsidRPr="00A81862">
              <w:t>2020 [MW]</w:t>
            </w:r>
          </w:p>
        </w:tc>
        <w:tc>
          <w:tcPr>
            <w:tcW w:w="999" w:type="dxa"/>
            <w:shd w:val="clear" w:color="auto" w:fill="D9E2F3" w:themeFill="accent5" w:themeFillTint="33"/>
          </w:tcPr>
          <w:p w14:paraId="4670A23F" w14:textId="77777777" w:rsidR="00BA5A15" w:rsidRPr="00A81862" w:rsidRDefault="00BA5A15" w:rsidP="00BA5A15">
            <w:pPr>
              <w:pStyle w:val="tabela"/>
            </w:pPr>
            <w:r w:rsidRPr="00A81862">
              <w:t>2021</w:t>
            </w:r>
          </w:p>
          <w:p w14:paraId="6A0D3462" w14:textId="77777777" w:rsidR="00BA5A15" w:rsidRPr="00A81862" w:rsidRDefault="00BA5A15" w:rsidP="00BA5A15">
            <w:pPr>
              <w:pStyle w:val="tabela"/>
            </w:pPr>
            <w:r w:rsidRPr="00A81862">
              <w:t>[MW]</w:t>
            </w:r>
          </w:p>
        </w:tc>
        <w:tc>
          <w:tcPr>
            <w:tcW w:w="1134" w:type="dxa"/>
            <w:shd w:val="clear" w:color="auto" w:fill="D9E2F3" w:themeFill="accent5" w:themeFillTint="33"/>
          </w:tcPr>
          <w:p w14:paraId="179F8A37" w14:textId="77777777" w:rsidR="00BA5A15" w:rsidRPr="00A81862" w:rsidRDefault="00BA5A15" w:rsidP="00BA5A15">
            <w:pPr>
              <w:pStyle w:val="tabela"/>
            </w:pPr>
            <w:r w:rsidRPr="00A81862">
              <w:t>2022</w:t>
            </w:r>
          </w:p>
          <w:p w14:paraId="5E86280F" w14:textId="77777777" w:rsidR="00BA5A15" w:rsidRPr="00A81862" w:rsidRDefault="00BA5A15" w:rsidP="00BA5A15">
            <w:pPr>
              <w:pStyle w:val="tabela"/>
            </w:pPr>
            <w:r w:rsidRPr="00A81862">
              <w:t>[MW]</w:t>
            </w:r>
          </w:p>
        </w:tc>
        <w:tc>
          <w:tcPr>
            <w:tcW w:w="1140" w:type="dxa"/>
            <w:shd w:val="clear" w:color="auto" w:fill="D9E2F3" w:themeFill="accent5" w:themeFillTint="33"/>
          </w:tcPr>
          <w:p w14:paraId="5BBBBD9C" w14:textId="77777777" w:rsidR="00BA5A15" w:rsidRPr="00A81862" w:rsidRDefault="00BA5A15" w:rsidP="00BA5A15">
            <w:pPr>
              <w:pStyle w:val="tabela"/>
            </w:pPr>
            <w:r w:rsidRPr="00A81862">
              <w:t>2023</w:t>
            </w:r>
          </w:p>
          <w:p w14:paraId="4C65F4AB" w14:textId="77777777" w:rsidR="00BA5A15" w:rsidRPr="00A81862" w:rsidRDefault="00BA5A15" w:rsidP="00BA5A15">
            <w:pPr>
              <w:pStyle w:val="tabela"/>
            </w:pPr>
            <w:r w:rsidRPr="00A81862">
              <w:t>[MW]</w:t>
            </w:r>
          </w:p>
        </w:tc>
      </w:tr>
      <w:tr w:rsidR="00BA5A15" w:rsidRPr="000A083B" w14:paraId="0194F290" w14:textId="77777777" w:rsidTr="00E22623">
        <w:trPr>
          <w:trHeight w:val="273"/>
        </w:trPr>
        <w:tc>
          <w:tcPr>
            <w:tcW w:w="4652" w:type="dxa"/>
            <w:vAlign w:val="bottom"/>
          </w:tcPr>
          <w:p w14:paraId="7D859EB0" w14:textId="77777777" w:rsidR="00BA5A15" w:rsidRPr="00A81862" w:rsidRDefault="00BA5A15" w:rsidP="00BA5A15">
            <w:pPr>
              <w:pStyle w:val="tabela"/>
              <w:rPr>
                <w:rFonts w:eastAsia="Times New Roman"/>
              </w:rPr>
            </w:pPr>
            <w:r w:rsidRPr="00A81862">
              <w:rPr>
                <w:rFonts w:eastAsia="Times New Roman"/>
              </w:rPr>
              <w:t>Sieć ciepłownicza S1</w:t>
            </w:r>
          </w:p>
        </w:tc>
        <w:tc>
          <w:tcPr>
            <w:tcW w:w="1137" w:type="dxa"/>
            <w:vAlign w:val="bottom"/>
          </w:tcPr>
          <w:p w14:paraId="0A25C3BF" w14:textId="77777777" w:rsidR="00BA5A15" w:rsidRPr="00A81862" w:rsidRDefault="00BA5A15" w:rsidP="00BA5A15">
            <w:pPr>
              <w:pStyle w:val="tabela"/>
              <w:rPr>
                <w:rFonts w:eastAsia="Times New Roman"/>
              </w:rPr>
            </w:pPr>
            <w:r w:rsidRPr="00A81862">
              <w:rPr>
                <w:rFonts w:eastAsia="Times New Roman"/>
              </w:rPr>
              <w:t>395,6</w:t>
            </w:r>
          </w:p>
        </w:tc>
        <w:tc>
          <w:tcPr>
            <w:tcW w:w="999" w:type="dxa"/>
            <w:vAlign w:val="bottom"/>
          </w:tcPr>
          <w:p w14:paraId="65D328F6" w14:textId="77777777" w:rsidR="00BA5A15" w:rsidRPr="00A81862" w:rsidRDefault="00BA5A15" w:rsidP="00BA5A15">
            <w:pPr>
              <w:pStyle w:val="tabela"/>
              <w:rPr>
                <w:rFonts w:eastAsia="Times New Roman"/>
              </w:rPr>
            </w:pPr>
            <w:r w:rsidRPr="00A81862">
              <w:rPr>
                <w:rFonts w:eastAsia="Times New Roman"/>
              </w:rPr>
              <w:t>399,9</w:t>
            </w:r>
          </w:p>
        </w:tc>
        <w:tc>
          <w:tcPr>
            <w:tcW w:w="1134" w:type="dxa"/>
          </w:tcPr>
          <w:p w14:paraId="70D75682" w14:textId="77777777" w:rsidR="00BA5A15" w:rsidRPr="00A81862" w:rsidRDefault="00BA5A15" w:rsidP="00BA5A15">
            <w:pPr>
              <w:pStyle w:val="tabela"/>
              <w:rPr>
                <w:rFonts w:eastAsia="Times New Roman"/>
              </w:rPr>
            </w:pPr>
            <w:r w:rsidRPr="00A81862">
              <w:rPr>
                <w:rFonts w:eastAsia="Times New Roman"/>
              </w:rPr>
              <w:t>403,5</w:t>
            </w:r>
          </w:p>
        </w:tc>
        <w:tc>
          <w:tcPr>
            <w:tcW w:w="1140" w:type="dxa"/>
            <w:vAlign w:val="bottom"/>
          </w:tcPr>
          <w:p w14:paraId="101E9DB5" w14:textId="77777777" w:rsidR="00BA5A15" w:rsidRPr="00A81862" w:rsidRDefault="00BA5A15" w:rsidP="00BA5A15">
            <w:pPr>
              <w:pStyle w:val="tabela"/>
              <w:rPr>
                <w:rFonts w:eastAsia="Times New Roman"/>
              </w:rPr>
            </w:pPr>
            <w:r w:rsidRPr="00A81862">
              <w:rPr>
                <w:rFonts w:eastAsia="Times New Roman"/>
              </w:rPr>
              <w:t>395,7</w:t>
            </w:r>
          </w:p>
        </w:tc>
      </w:tr>
      <w:tr w:rsidR="00BA5A15" w:rsidRPr="000A083B" w14:paraId="73B7170E" w14:textId="77777777" w:rsidTr="00E22623">
        <w:trPr>
          <w:trHeight w:val="285"/>
        </w:trPr>
        <w:tc>
          <w:tcPr>
            <w:tcW w:w="4652" w:type="dxa"/>
            <w:vAlign w:val="bottom"/>
          </w:tcPr>
          <w:p w14:paraId="4A2A2E91" w14:textId="77777777" w:rsidR="00BA5A15" w:rsidRPr="00A81862" w:rsidRDefault="00BA5A15" w:rsidP="00BA5A15">
            <w:pPr>
              <w:pStyle w:val="tabela"/>
              <w:rPr>
                <w:rFonts w:eastAsia="Times New Roman"/>
              </w:rPr>
            </w:pPr>
            <w:r w:rsidRPr="00A81862">
              <w:rPr>
                <w:rFonts w:eastAsia="Times New Roman"/>
              </w:rPr>
              <w:t>Sieć ciepłownicza S2</w:t>
            </w:r>
          </w:p>
        </w:tc>
        <w:tc>
          <w:tcPr>
            <w:tcW w:w="1137" w:type="dxa"/>
            <w:vAlign w:val="bottom"/>
          </w:tcPr>
          <w:p w14:paraId="4F49499E" w14:textId="77777777" w:rsidR="00BA5A15" w:rsidRPr="00A81862" w:rsidRDefault="00BA5A15" w:rsidP="00BA5A15">
            <w:pPr>
              <w:pStyle w:val="tabela"/>
              <w:rPr>
                <w:rFonts w:eastAsia="Times New Roman"/>
              </w:rPr>
            </w:pPr>
            <w:r w:rsidRPr="00A81862">
              <w:rPr>
                <w:rFonts w:eastAsia="Times New Roman"/>
              </w:rPr>
              <w:t>1,0</w:t>
            </w:r>
          </w:p>
        </w:tc>
        <w:tc>
          <w:tcPr>
            <w:tcW w:w="999" w:type="dxa"/>
            <w:vAlign w:val="bottom"/>
          </w:tcPr>
          <w:p w14:paraId="499A08A4" w14:textId="77777777" w:rsidR="00BA5A15" w:rsidRPr="00A81862" w:rsidRDefault="00BA5A15" w:rsidP="00BA5A15">
            <w:pPr>
              <w:pStyle w:val="tabela"/>
              <w:rPr>
                <w:rFonts w:eastAsia="Times New Roman"/>
              </w:rPr>
            </w:pPr>
            <w:r w:rsidRPr="00A81862">
              <w:rPr>
                <w:rFonts w:eastAsia="Times New Roman"/>
              </w:rPr>
              <w:t>0,7</w:t>
            </w:r>
          </w:p>
        </w:tc>
        <w:tc>
          <w:tcPr>
            <w:tcW w:w="1134" w:type="dxa"/>
          </w:tcPr>
          <w:p w14:paraId="354A580A" w14:textId="77777777" w:rsidR="00BA5A15" w:rsidRPr="00A81862" w:rsidRDefault="00BA5A15" w:rsidP="00BA5A15">
            <w:pPr>
              <w:pStyle w:val="tabela"/>
              <w:rPr>
                <w:rFonts w:eastAsia="Times New Roman"/>
              </w:rPr>
            </w:pPr>
            <w:r w:rsidRPr="00A81862">
              <w:rPr>
                <w:rFonts w:eastAsia="Times New Roman"/>
              </w:rPr>
              <w:t>0,0</w:t>
            </w:r>
          </w:p>
        </w:tc>
        <w:tc>
          <w:tcPr>
            <w:tcW w:w="1140" w:type="dxa"/>
            <w:vAlign w:val="bottom"/>
          </w:tcPr>
          <w:p w14:paraId="00205705" w14:textId="77777777" w:rsidR="00BA5A15" w:rsidRPr="00A81862" w:rsidRDefault="00BA5A15" w:rsidP="00BA5A15">
            <w:pPr>
              <w:pStyle w:val="tabela"/>
              <w:rPr>
                <w:rFonts w:eastAsia="Times New Roman"/>
              </w:rPr>
            </w:pPr>
            <w:r w:rsidRPr="00A81862">
              <w:rPr>
                <w:rFonts w:eastAsia="Times New Roman"/>
              </w:rPr>
              <w:t>0,0</w:t>
            </w:r>
          </w:p>
        </w:tc>
      </w:tr>
      <w:tr w:rsidR="00BA5A15" w:rsidRPr="000A083B" w14:paraId="25086DBB" w14:textId="77777777" w:rsidTr="00E22623">
        <w:trPr>
          <w:trHeight w:val="273"/>
        </w:trPr>
        <w:tc>
          <w:tcPr>
            <w:tcW w:w="4652" w:type="dxa"/>
            <w:vAlign w:val="bottom"/>
          </w:tcPr>
          <w:p w14:paraId="51FC75CA" w14:textId="77777777" w:rsidR="00BA5A15" w:rsidRPr="00A81862" w:rsidRDefault="00BA5A15" w:rsidP="00BA5A15">
            <w:pPr>
              <w:pStyle w:val="tabela"/>
              <w:rPr>
                <w:rFonts w:eastAsia="Times New Roman"/>
              </w:rPr>
            </w:pPr>
            <w:r w:rsidRPr="00A81862">
              <w:rPr>
                <w:rFonts w:eastAsia="Times New Roman"/>
              </w:rPr>
              <w:t>Kotłownie lokalne</w:t>
            </w:r>
          </w:p>
        </w:tc>
        <w:tc>
          <w:tcPr>
            <w:tcW w:w="1137" w:type="dxa"/>
            <w:vAlign w:val="bottom"/>
          </w:tcPr>
          <w:p w14:paraId="5D3F986E" w14:textId="77777777" w:rsidR="00BA5A15" w:rsidRPr="00A81862" w:rsidRDefault="00BA5A15" w:rsidP="00BA5A15">
            <w:pPr>
              <w:pStyle w:val="tabela"/>
              <w:rPr>
                <w:rFonts w:eastAsia="Times New Roman"/>
              </w:rPr>
            </w:pPr>
            <w:r w:rsidRPr="00A81862">
              <w:rPr>
                <w:rFonts w:eastAsia="Times New Roman"/>
              </w:rPr>
              <w:t>2,5</w:t>
            </w:r>
          </w:p>
        </w:tc>
        <w:tc>
          <w:tcPr>
            <w:tcW w:w="999" w:type="dxa"/>
            <w:vAlign w:val="bottom"/>
          </w:tcPr>
          <w:p w14:paraId="6BC789D4" w14:textId="77777777" w:rsidR="00BA5A15" w:rsidRPr="00A81862" w:rsidRDefault="00BA5A15" w:rsidP="00BA5A15">
            <w:pPr>
              <w:pStyle w:val="tabela"/>
              <w:rPr>
                <w:rFonts w:eastAsia="Times New Roman"/>
              </w:rPr>
            </w:pPr>
            <w:r w:rsidRPr="00A81862">
              <w:rPr>
                <w:rFonts w:eastAsia="Times New Roman"/>
              </w:rPr>
              <w:t>2,5</w:t>
            </w:r>
          </w:p>
        </w:tc>
        <w:tc>
          <w:tcPr>
            <w:tcW w:w="1134" w:type="dxa"/>
          </w:tcPr>
          <w:p w14:paraId="60FF69FF" w14:textId="77777777" w:rsidR="00BA5A15" w:rsidRPr="00A81862" w:rsidRDefault="00BA5A15" w:rsidP="00BA5A15">
            <w:pPr>
              <w:pStyle w:val="tabela"/>
              <w:rPr>
                <w:rFonts w:eastAsia="Times New Roman"/>
              </w:rPr>
            </w:pPr>
            <w:r w:rsidRPr="00A81862">
              <w:rPr>
                <w:rFonts w:eastAsia="Times New Roman"/>
              </w:rPr>
              <w:t>2,5</w:t>
            </w:r>
          </w:p>
        </w:tc>
        <w:tc>
          <w:tcPr>
            <w:tcW w:w="1140" w:type="dxa"/>
            <w:vAlign w:val="bottom"/>
          </w:tcPr>
          <w:p w14:paraId="41924FB3" w14:textId="77777777" w:rsidR="00BA5A15" w:rsidRPr="00A81862" w:rsidRDefault="00BA5A15" w:rsidP="00BA5A15">
            <w:pPr>
              <w:pStyle w:val="tabela"/>
              <w:rPr>
                <w:rFonts w:eastAsia="Times New Roman"/>
              </w:rPr>
            </w:pPr>
            <w:r w:rsidRPr="00A81862">
              <w:rPr>
                <w:rFonts w:eastAsia="Times New Roman"/>
              </w:rPr>
              <w:t>2,5</w:t>
            </w:r>
          </w:p>
        </w:tc>
      </w:tr>
      <w:tr w:rsidR="00BA5A15" w:rsidRPr="000A083B" w14:paraId="3FDDA180" w14:textId="77777777" w:rsidTr="009A51FC">
        <w:trPr>
          <w:trHeight w:val="285"/>
        </w:trPr>
        <w:tc>
          <w:tcPr>
            <w:tcW w:w="4652" w:type="dxa"/>
            <w:shd w:val="clear" w:color="auto" w:fill="D9E2F3" w:themeFill="accent5" w:themeFillTint="33"/>
            <w:vAlign w:val="center"/>
          </w:tcPr>
          <w:p w14:paraId="4F666165" w14:textId="77777777" w:rsidR="00BA5A15" w:rsidRPr="00A237D1" w:rsidRDefault="00BA5A15" w:rsidP="009A51FC">
            <w:pPr>
              <w:pStyle w:val="tabela"/>
              <w:rPr>
                <w:bCs/>
              </w:rPr>
            </w:pPr>
            <w:r w:rsidRPr="00A237D1">
              <w:rPr>
                <w:bCs/>
              </w:rPr>
              <w:t>Razem</w:t>
            </w:r>
          </w:p>
        </w:tc>
        <w:tc>
          <w:tcPr>
            <w:tcW w:w="1137" w:type="dxa"/>
            <w:shd w:val="clear" w:color="auto" w:fill="D9E2F3" w:themeFill="accent5" w:themeFillTint="33"/>
            <w:vAlign w:val="center"/>
          </w:tcPr>
          <w:p w14:paraId="25B33DF4" w14:textId="77777777" w:rsidR="00BA5A15" w:rsidRPr="00A237D1" w:rsidRDefault="00BA5A15" w:rsidP="009A51FC">
            <w:pPr>
              <w:pStyle w:val="tabela"/>
              <w:rPr>
                <w:rFonts w:eastAsia="Times New Roman"/>
                <w:bCs/>
              </w:rPr>
            </w:pPr>
            <w:r w:rsidRPr="00A237D1">
              <w:rPr>
                <w:rFonts w:eastAsia="Times New Roman"/>
                <w:bCs/>
              </w:rPr>
              <w:t>399,1</w:t>
            </w:r>
          </w:p>
        </w:tc>
        <w:tc>
          <w:tcPr>
            <w:tcW w:w="999" w:type="dxa"/>
            <w:shd w:val="clear" w:color="auto" w:fill="D9E2F3" w:themeFill="accent5" w:themeFillTint="33"/>
            <w:vAlign w:val="center"/>
          </w:tcPr>
          <w:p w14:paraId="685C8072" w14:textId="77777777" w:rsidR="00BA5A15" w:rsidRPr="00A237D1" w:rsidRDefault="00BA5A15" w:rsidP="009A51FC">
            <w:pPr>
              <w:pStyle w:val="tabela"/>
              <w:rPr>
                <w:rFonts w:eastAsia="Times New Roman"/>
                <w:bCs/>
              </w:rPr>
            </w:pPr>
            <w:r w:rsidRPr="00A237D1">
              <w:rPr>
                <w:rFonts w:eastAsia="Times New Roman"/>
                <w:bCs/>
              </w:rPr>
              <w:t>403,1</w:t>
            </w:r>
          </w:p>
        </w:tc>
        <w:tc>
          <w:tcPr>
            <w:tcW w:w="1134" w:type="dxa"/>
            <w:shd w:val="clear" w:color="auto" w:fill="D9E2F3" w:themeFill="accent5" w:themeFillTint="33"/>
            <w:vAlign w:val="center"/>
          </w:tcPr>
          <w:p w14:paraId="3FB88834" w14:textId="77777777" w:rsidR="00BA5A15" w:rsidRPr="00A237D1" w:rsidRDefault="00BA5A15" w:rsidP="009A51FC">
            <w:pPr>
              <w:pStyle w:val="tabela"/>
              <w:rPr>
                <w:rFonts w:eastAsia="Times New Roman"/>
                <w:bCs/>
              </w:rPr>
            </w:pPr>
            <w:r w:rsidRPr="00A237D1">
              <w:rPr>
                <w:rFonts w:eastAsia="Times New Roman"/>
                <w:bCs/>
              </w:rPr>
              <w:t>406,0</w:t>
            </w:r>
          </w:p>
        </w:tc>
        <w:tc>
          <w:tcPr>
            <w:tcW w:w="1140" w:type="dxa"/>
            <w:shd w:val="clear" w:color="auto" w:fill="D9E2F3" w:themeFill="accent5" w:themeFillTint="33"/>
            <w:vAlign w:val="center"/>
          </w:tcPr>
          <w:p w14:paraId="254E1739" w14:textId="77777777" w:rsidR="00BA5A15" w:rsidRPr="00A237D1" w:rsidRDefault="00BA5A15" w:rsidP="009A51FC">
            <w:pPr>
              <w:pStyle w:val="tabela"/>
              <w:rPr>
                <w:rFonts w:eastAsia="Times New Roman"/>
                <w:bCs/>
              </w:rPr>
            </w:pPr>
            <w:r w:rsidRPr="00A237D1">
              <w:rPr>
                <w:rFonts w:eastAsia="Times New Roman"/>
                <w:bCs/>
              </w:rPr>
              <w:t>398,2</w:t>
            </w:r>
          </w:p>
        </w:tc>
      </w:tr>
    </w:tbl>
    <w:p w14:paraId="34898364" w14:textId="0C0940F5" w:rsidR="00BA5A15" w:rsidRDefault="00BA5A15" w:rsidP="00D57CB3">
      <w:pPr>
        <w:pStyle w:val="rdo"/>
      </w:pPr>
      <w:r>
        <w:t xml:space="preserve">Źródło: PGE Toruń </w:t>
      </w:r>
    </w:p>
    <w:p w14:paraId="1E478ACA" w14:textId="694A8E6D" w:rsidR="00BA5A15" w:rsidRDefault="00BA5A15" w:rsidP="00BA5A15">
      <w:pPr>
        <w:pStyle w:val="Styl2"/>
        <w:rPr>
          <w:rFonts w:ascii="Verdana" w:hAnsi="Verdana" w:cs="Arial"/>
          <w:b/>
          <w:sz w:val="20"/>
          <w:szCs w:val="20"/>
          <w:lang w:eastAsia="en-US"/>
        </w:rPr>
      </w:pPr>
      <w:r>
        <w:t>Maksymalne obciążenie sieci ciepłowniczej dalekie jest od mocy zamówionej oraz mocy zainstalowanej w źródłach ciepła. Najwyższe obciążenie sieci odnotowano w 2021 r. – 231,1 MW co stanowiło 57,7% mocy zamówionej. Natomiast maksymalne obciążenie latem 2020 r. wyniosło 36,7 MW – najwięcej w</w:t>
      </w:r>
      <w:r w:rsidR="00E42E2F">
        <w:t> </w:t>
      </w:r>
      <w:r>
        <w:t>latach 2020-2023.</w:t>
      </w:r>
    </w:p>
    <w:p w14:paraId="2D5FC1FD" w14:textId="5C59B1CF" w:rsidR="00BA5A15" w:rsidRPr="00904DDD" w:rsidRDefault="00BA5A15" w:rsidP="00076DA0">
      <w:pPr>
        <w:pStyle w:val="Legenda"/>
        <w:rPr>
          <w:lang w:eastAsia="en-US"/>
        </w:rPr>
      </w:pPr>
      <w:bookmarkStart w:id="176" w:name="_Toc175641968"/>
      <w:r>
        <w:t xml:space="preserve">Tabela </w:t>
      </w:r>
      <w:r w:rsidR="0054520A">
        <w:fldChar w:fldCharType="begin"/>
      </w:r>
      <w:r w:rsidR="0054520A">
        <w:instrText xml:space="preserve"> SEQ Tabela \* ARABIC </w:instrText>
      </w:r>
      <w:r w:rsidR="0054520A">
        <w:fldChar w:fldCharType="separate"/>
      </w:r>
      <w:r w:rsidR="00B61AD0">
        <w:rPr>
          <w:noProof/>
        </w:rPr>
        <w:t>19</w:t>
      </w:r>
      <w:r w:rsidR="0054520A">
        <w:rPr>
          <w:noProof/>
        </w:rPr>
        <w:fldChar w:fldCharType="end"/>
      </w:r>
      <w:r w:rsidRPr="00BA5A15">
        <w:rPr>
          <w:lang w:eastAsia="en-US"/>
        </w:rPr>
        <w:t xml:space="preserve"> </w:t>
      </w:r>
      <w:r>
        <w:rPr>
          <w:lang w:eastAsia="en-US"/>
        </w:rPr>
        <w:t>M</w:t>
      </w:r>
      <w:r w:rsidRPr="00904DDD">
        <w:rPr>
          <w:lang w:eastAsia="en-US"/>
        </w:rPr>
        <w:t xml:space="preserve">aksymalne </w:t>
      </w:r>
      <w:r w:rsidRPr="00076DA0">
        <w:t>obciążenie</w:t>
      </w:r>
      <w:r w:rsidRPr="00904DDD">
        <w:rPr>
          <w:lang w:eastAsia="en-US"/>
        </w:rPr>
        <w:t xml:space="preserve"> zimą i latem za 2020-2023</w:t>
      </w:r>
      <w:r>
        <w:rPr>
          <w:lang w:eastAsia="en-US"/>
        </w:rPr>
        <w:t xml:space="preserve"> sieci ciepłowniczej</w:t>
      </w:r>
      <w:bookmarkEnd w:id="176"/>
    </w:p>
    <w:tbl>
      <w:tblPr>
        <w:tblStyle w:val="Tabela-Siatka"/>
        <w:tblW w:w="0" w:type="auto"/>
        <w:tblLook w:val="04A0" w:firstRow="1" w:lastRow="0" w:firstColumn="1" w:lastColumn="0" w:noHBand="0" w:noVBand="1"/>
      </w:tblPr>
      <w:tblGrid>
        <w:gridCol w:w="2265"/>
        <w:gridCol w:w="2266"/>
        <w:gridCol w:w="2265"/>
        <w:gridCol w:w="2266"/>
      </w:tblGrid>
      <w:tr w:rsidR="00BA5A15" w:rsidRPr="00076DA0" w14:paraId="23B21999" w14:textId="77777777" w:rsidTr="00076DA0">
        <w:trPr>
          <w:trHeight w:val="227"/>
        </w:trPr>
        <w:tc>
          <w:tcPr>
            <w:tcW w:w="22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901B807" w14:textId="77777777" w:rsidR="00BA5A15" w:rsidRPr="00076DA0" w:rsidRDefault="00BA5A15" w:rsidP="00076DA0">
            <w:pPr>
              <w:pStyle w:val="tabela"/>
            </w:pPr>
            <w:r w:rsidRPr="00076DA0">
              <w:t>Rok</w:t>
            </w:r>
          </w:p>
        </w:tc>
        <w:tc>
          <w:tcPr>
            <w:tcW w:w="2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FDA906" w14:textId="77777777" w:rsidR="00BA5A15" w:rsidRPr="00076DA0" w:rsidRDefault="00BA5A15" w:rsidP="00076DA0">
            <w:pPr>
              <w:pStyle w:val="tabela"/>
            </w:pPr>
            <w:r w:rsidRPr="00076DA0">
              <w:t>Moc zamówiona</w:t>
            </w:r>
          </w:p>
        </w:tc>
        <w:tc>
          <w:tcPr>
            <w:tcW w:w="22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4A4C22" w14:textId="77777777" w:rsidR="00BA5A15" w:rsidRPr="00076DA0" w:rsidRDefault="00BA5A15" w:rsidP="00076DA0">
            <w:pPr>
              <w:pStyle w:val="tabela"/>
            </w:pPr>
            <w:r w:rsidRPr="00076DA0">
              <w:t>Maksymalne obciążenie latem [</w:t>
            </w:r>
            <w:proofErr w:type="spellStart"/>
            <w:r w:rsidRPr="00076DA0">
              <w:t>MWt</w:t>
            </w:r>
            <w:proofErr w:type="spellEnd"/>
            <w:r w:rsidRPr="00076DA0">
              <w:t>]</w:t>
            </w:r>
          </w:p>
        </w:tc>
        <w:tc>
          <w:tcPr>
            <w:tcW w:w="2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577F0E" w14:textId="77777777" w:rsidR="00BA5A15" w:rsidRPr="00076DA0" w:rsidRDefault="00BA5A15" w:rsidP="00076DA0">
            <w:pPr>
              <w:pStyle w:val="tabela"/>
            </w:pPr>
            <w:r w:rsidRPr="00076DA0">
              <w:t>Maksymalne obciążenie zimą [</w:t>
            </w:r>
            <w:proofErr w:type="spellStart"/>
            <w:r w:rsidRPr="00076DA0">
              <w:t>MWt</w:t>
            </w:r>
            <w:proofErr w:type="spellEnd"/>
            <w:r w:rsidRPr="00076DA0">
              <w:t>]</w:t>
            </w:r>
          </w:p>
        </w:tc>
      </w:tr>
      <w:tr w:rsidR="00BA5A15" w:rsidRPr="00076DA0" w14:paraId="246F9434" w14:textId="77777777" w:rsidTr="00076DA0">
        <w:trPr>
          <w:trHeight w:val="227"/>
        </w:trPr>
        <w:tc>
          <w:tcPr>
            <w:tcW w:w="2265" w:type="dxa"/>
            <w:tcBorders>
              <w:top w:val="single" w:sz="4" w:space="0" w:color="auto"/>
              <w:left w:val="single" w:sz="4" w:space="0" w:color="auto"/>
              <w:bottom w:val="single" w:sz="4" w:space="0" w:color="auto"/>
              <w:right w:val="single" w:sz="4" w:space="0" w:color="auto"/>
            </w:tcBorders>
            <w:vAlign w:val="center"/>
            <w:hideMark/>
          </w:tcPr>
          <w:p w14:paraId="028CD070" w14:textId="77777777" w:rsidR="00BA5A15" w:rsidRPr="00076DA0" w:rsidRDefault="00BA5A15" w:rsidP="00076DA0">
            <w:pPr>
              <w:pStyle w:val="tabela"/>
            </w:pPr>
            <w:r w:rsidRPr="00076DA0">
              <w:t>2020</w:t>
            </w:r>
          </w:p>
        </w:tc>
        <w:tc>
          <w:tcPr>
            <w:tcW w:w="2266" w:type="dxa"/>
            <w:tcBorders>
              <w:top w:val="single" w:sz="4" w:space="0" w:color="auto"/>
              <w:left w:val="single" w:sz="4" w:space="0" w:color="auto"/>
              <w:bottom w:val="single" w:sz="4" w:space="0" w:color="auto"/>
              <w:right w:val="single" w:sz="4" w:space="0" w:color="auto"/>
            </w:tcBorders>
            <w:vAlign w:val="center"/>
            <w:hideMark/>
          </w:tcPr>
          <w:p w14:paraId="6F250199" w14:textId="77777777" w:rsidR="00BA5A15" w:rsidRPr="00076DA0" w:rsidRDefault="00BA5A15" w:rsidP="00076DA0">
            <w:pPr>
              <w:pStyle w:val="tabela"/>
            </w:pPr>
            <w:r w:rsidRPr="00076DA0">
              <w:t>396,6</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9BB2B2A" w14:textId="77777777" w:rsidR="00BA5A15" w:rsidRPr="00076DA0" w:rsidRDefault="00BA5A15" w:rsidP="00076DA0">
            <w:pPr>
              <w:pStyle w:val="tabela"/>
            </w:pPr>
            <w:r w:rsidRPr="00076DA0">
              <w:t>36,7</w:t>
            </w:r>
          </w:p>
        </w:tc>
        <w:tc>
          <w:tcPr>
            <w:tcW w:w="2266" w:type="dxa"/>
            <w:tcBorders>
              <w:top w:val="single" w:sz="4" w:space="0" w:color="auto"/>
              <w:left w:val="single" w:sz="4" w:space="0" w:color="auto"/>
              <w:bottom w:val="single" w:sz="4" w:space="0" w:color="auto"/>
              <w:right w:val="single" w:sz="4" w:space="0" w:color="auto"/>
            </w:tcBorders>
            <w:vAlign w:val="center"/>
            <w:hideMark/>
          </w:tcPr>
          <w:p w14:paraId="1C73E046" w14:textId="77777777" w:rsidR="00BA5A15" w:rsidRPr="00076DA0" w:rsidRDefault="00BA5A15" w:rsidP="00076DA0">
            <w:pPr>
              <w:pStyle w:val="tabela"/>
            </w:pPr>
            <w:r w:rsidRPr="00076DA0">
              <w:t>159,8</w:t>
            </w:r>
          </w:p>
        </w:tc>
      </w:tr>
      <w:tr w:rsidR="00BA5A15" w:rsidRPr="00076DA0" w14:paraId="5E52FBAB" w14:textId="77777777" w:rsidTr="00076DA0">
        <w:trPr>
          <w:trHeight w:val="227"/>
        </w:trPr>
        <w:tc>
          <w:tcPr>
            <w:tcW w:w="2265" w:type="dxa"/>
            <w:tcBorders>
              <w:top w:val="single" w:sz="4" w:space="0" w:color="auto"/>
              <w:left w:val="single" w:sz="4" w:space="0" w:color="auto"/>
              <w:bottom w:val="single" w:sz="4" w:space="0" w:color="auto"/>
              <w:right w:val="single" w:sz="4" w:space="0" w:color="auto"/>
            </w:tcBorders>
            <w:vAlign w:val="center"/>
            <w:hideMark/>
          </w:tcPr>
          <w:p w14:paraId="67956043" w14:textId="77777777" w:rsidR="00BA5A15" w:rsidRPr="00076DA0" w:rsidRDefault="00BA5A15" w:rsidP="00076DA0">
            <w:pPr>
              <w:pStyle w:val="tabela"/>
            </w:pPr>
            <w:r w:rsidRPr="00076DA0">
              <w:t>2021</w:t>
            </w:r>
          </w:p>
        </w:tc>
        <w:tc>
          <w:tcPr>
            <w:tcW w:w="2266" w:type="dxa"/>
            <w:tcBorders>
              <w:top w:val="single" w:sz="4" w:space="0" w:color="auto"/>
              <w:left w:val="single" w:sz="4" w:space="0" w:color="auto"/>
              <w:bottom w:val="single" w:sz="4" w:space="0" w:color="auto"/>
              <w:right w:val="single" w:sz="4" w:space="0" w:color="auto"/>
            </w:tcBorders>
            <w:vAlign w:val="center"/>
            <w:hideMark/>
          </w:tcPr>
          <w:p w14:paraId="689ACE38" w14:textId="77777777" w:rsidR="00BA5A15" w:rsidRPr="00076DA0" w:rsidRDefault="00BA5A15" w:rsidP="00076DA0">
            <w:pPr>
              <w:pStyle w:val="tabela"/>
            </w:pPr>
            <w:r w:rsidRPr="00076DA0">
              <w:t>400,6</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5E6190E" w14:textId="77777777" w:rsidR="00BA5A15" w:rsidRPr="00076DA0" w:rsidRDefault="00BA5A15" w:rsidP="00076DA0">
            <w:pPr>
              <w:pStyle w:val="tabela"/>
            </w:pPr>
            <w:r w:rsidRPr="00076DA0">
              <w:t>32,3</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75BF857" w14:textId="77777777" w:rsidR="00BA5A15" w:rsidRPr="00076DA0" w:rsidRDefault="00BA5A15" w:rsidP="00076DA0">
            <w:pPr>
              <w:pStyle w:val="tabela"/>
            </w:pPr>
            <w:r w:rsidRPr="00076DA0">
              <w:t>231,1</w:t>
            </w:r>
          </w:p>
        </w:tc>
      </w:tr>
      <w:tr w:rsidR="00BA5A15" w:rsidRPr="00076DA0" w14:paraId="53853E43" w14:textId="77777777" w:rsidTr="00076DA0">
        <w:trPr>
          <w:trHeight w:val="227"/>
        </w:trPr>
        <w:tc>
          <w:tcPr>
            <w:tcW w:w="2265" w:type="dxa"/>
            <w:tcBorders>
              <w:top w:val="single" w:sz="4" w:space="0" w:color="auto"/>
              <w:left w:val="single" w:sz="4" w:space="0" w:color="auto"/>
              <w:bottom w:val="single" w:sz="4" w:space="0" w:color="auto"/>
              <w:right w:val="single" w:sz="4" w:space="0" w:color="auto"/>
            </w:tcBorders>
            <w:vAlign w:val="center"/>
            <w:hideMark/>
          </w:tcPr>
          <w:p w14:paraId="308DB5B3" w14:textId="77777777" w:rsidR="00BA5A15" w:rsidRPr="00076DA0" w:rsidRDefault="00BA5A15" w:rsidP="00076DA0">
            <w:pPr>
              <w:pStyle w:val="tabela"/>
            </w:pPr>
            <w:r w:rsidRPr="00076DA0">
              <w:t>2022</w:t>
            </w:r>
          </w:p>
        </w:tc>
        <w:tc>
          <w:tcPr>
            <w:tcW w:w="2266" w:type="dxa"/>
            <w:tcBorders>
              <w:top w:val="single" w:sz="4" w:space="0" w:color="auto"/>
              <w:left w:val="single" w:sz="4" w:space="0" w:color="auto"/>
              <w:bottom w:val="single" w:sz="4" w:space="0" w:color="auto"/>
              <w:right w:val="single" w:sz="4" w:space="0" w:color="auto"/>
            </w:tcBorders>
            <w:vAlign w:val="center"/>
            <w:hideMark/>
          </w:tcPr>
          <w:p w14:paraId="4780610E" w14:textId="77777777" w:rsidR="00BA5A15" w:rsidRPr="00076DA0" w:rsidRDefault="00BA5A15" w:rsidP="00076DA0">
            <w:pPr>
              <w:pStyle w:val="tabela"/>
            </w:pPr>
            <w:r w:rsidRPr="00076DA0">
              <w:t>403,5</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3182570" w14:textId="77777777" w:rsidR="00BA5A15" w:rsidRPr="00076DA0" w:rsidRDefault="00BA5A15" w:rsidP="00076DA0">
            <w:pPr>
              <w:pStyle w:val="tabela"/>
            </w:pPr>
            <w:r w:rsidRPr="00076DA0">
              <w:t>33,4</w:t>
            </w:r>
          </w:p>
        </w:tc>
        <w:tc>
          <w:tcPr>
            <w:tcW w:w="2266" w:type="dxa"/>
            <w:tcBorders>
              <w:top w:val="single" w:sz="4" w:space="0" w:color="auto"/>
              <w:left w:val="single" w:sz="4" w:space="0" w:color="auto"/>
              <w:bottom w:val="single" w:sz="4" w:space="0" w:color="auto"/>
              <w:right w:val="single" w:sz="4" w:space="0" w:color="auto"/>
            </w:tcBorders>
            <w:vAlign w:val="center"/>
            <w:hideMark/>
          </w:tcPr>
          <w:p w14:paraId="7060FADF" w14:textId="77777777" w:rsidR="00BA5A15" w:rsidRPr="00076DA0" w:rsidRDefault="00BA5A15" w:rsidP="00076DA0">
            <w:pPr>
              <w:pStyle w:val="tabela"/>
            </w:pPr>
            <w:r w:rsidRPr="00076DA0">
              <w:t>178,7</w:t>
            </w:r>
          </w:p>
        </w:tc>
      </w:tr>
      <w:tr w:rsidR="00BA5A15" w:rsidRPr="00076DA0" w14:paraId="174484FC" w14:textId="77777777" w:rsidTr="00076DA0">
        <w:trPr>
          <w:trHeight w:val="227"/>
        </w:trPr>
        <w:tc>
          <w:tcPr>
            <w:tcW w:w="2265" w:type="dxa"/>
            <w:tcBorders>
              <w:top w:val="single" w:sz="4" w:space="0" w:color="auto"/>
              <w:left w:val="single" w:sz="4" w:space="0" w:color="auto"/>
              <w:bottom w:val="single" w:sz="4" w:space="0" w:color="auto"/>
              <w:right w:val="single" w:sz="4" w:space="0" w:color="auto"/>
            </w:tcBorders>
            <w:vAlign w:val="center"/>
            <w:hideMark/>
          </w:tcPr>
          <w:p w14:paraId="39B276EB" w14:textId="77777777" w:rsidR="00BA5A15" w:rsidRPr="00076DA0" w:rsidRDefault="00BA5A15" w:rsidP="00076DA0">
            <w:pPr>
              <w:pStyle w:val="tabela"/>
            </w:pPr>
            <w:r w:rsidRPr="00076DA0">
              <w:t>2023</w:t>
            </w:r>
          </w:p>
        </w:tc>
        <w:tc>
          <w:tcPr>
            <w:tcW w:w="2266" w:type="dxa"/>
            <w:tcBorders>
              <w:top w:val="single" w:sz="4" w:space="0" w:color="auto"/>
              <w:left w:val="single" w:sz="4" w:space="0" w:color="auto"/>
              <w:bottom w:val="single" w:sz="4" w:space="0" w:color="auto"/>
              <w:right w:val="single" w:sz="4" w:space="0" w:color="auto"/>
            </w:tcBorders>
            <w:vAlign w:val="center"/>
            <w:hideMark/>
          </w:tcPr>
          <w:p w14:paraId="0E88E267" w14:textId="77777777" w:rsidR="00BA5A15" w:rsidRPr="00076DA0" w:rsidRDefault="00BA5A15" w:rsidP="00076DA0">
            <w:pPr>
              <w:pStyle w:val="tabela"/>
            </w:pPr>
            <w:r w:rsidRPr="00076DA0">
              <w:t>395,7</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4623268" w14:textId="77777777" w:rsidR="00BA5A15" w:rsidRPr="00076DA0" w:rsidRDefault="00BA5A15" w:rsidP="00076DA0">
            <w:pPr>
              <w:pStyle w:val="tabela"/>
            </w:pPr>
            <w:r w:rsidRPr="00076DA0">
              <w:t>25,7</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63480F8" w14:textId="77777777" w:rsidR="00BA5A15" w:rsidRPr="00076DA0" w:rsidRDefault="00BA5A15" w:rsidP="00076DA0">
            <w:pPr>
              <w:pStyle w:val="tabela"/>
            </w:pPr>
            <w:r w:rsidRPr="00076DA0">
              <w:t>164,7</w:t>
            </w:r>
          </w:p>
        </w:tc>
      </w:tr>
    </w:tbl>
    <w:p w14:paraId="236600E5" w14:textId="5A0DB4F8" w:rsidR="00BA5A15" w:rsidRDefault="00BA5A15" w:rsidP="00D57CB3">
      <w:pPr>
        <w:pStyle w:val="rdo"/>
      </w:pPr>
      <w:r>
        <w:t xml:space="preserve">Źródło: PGE Toruń </w:t>
      </w:r>
    </w:p>
    <w:p w14:paraId="1816E4FC" w14:textId="355DE681" w:rsidR="00076DA0" w:rsidRDefault="00076DA0" w:rsidP="00076DA0">
      <w:pPr>
        <w:pStyle w:val="Styl2"/>
      </w:pPr>
      <w:r>
        <w:t>N</w:t>
      </w:r>
      <w:r w:rsidRPr="00DF2A0A">
        <w:t xml:space="preserve">a dzień 31.12.2023 r. </w:t>
      </w:r>
      <w:r>
        <w:t xml:space="preserve">spółka PGE Toruń </w:t>
      </w:r>
      <w:r w:rsidRPr="00DF2A0A">
        <w:t>sprzeda</w:t>
      </w:r>
      <w:r>
        <w:t>wała</w:t>
      </w:r>
      <w:r w:rsidRPr="00DF2A0A">
        <w:t xml:space="preserve"> </w:t>
      </w:r>
      <w:r w:rsidR="006C1F40" w:rsidRPr="00DF2A0A">
        <w:t xml:space="preserve">ciepło </w:t>
      </w:r>
      <w:r w:rsidR="006C1F40">
        <w:t>do</w:t>
      </w:r>
      <w:r>
        <w:t xml:space="preserve"> </w:t>
      </w:r>
      <w:r w:rsidRPr="00DF2A0A">
        <w:t xml:space="preserve">1271 </w:t>
      </w:r>
      <w:r w:rsidR="006C1F40" w:rsidRPr="00DF2A0A">
        <w:t xml:space="preserve">klientów </w:t>
      </w:r>
      <w:r w:rsidR="006C1F40">
        <w:t>(</w:t>
      </w:r>
      <w:r w:rsidRPr="00DF2A0A">
        <w:t>2595 punktów odbioru ciepła.</w:t>
      </w:r>
      <w:r>
        <w:t xml:space="preserve"> </w:t>
      </w:r>
      <w:r w:rsidRPr="00076DA0">
        <w:t>Głównymi</w:t>
      </w:r>
      <w:r>
        <w:t xml:space="preserve"> odbiorcami ciepłą (największa moc zamówiona) są odbiorcy w </w:t>
      </w:r>
      <w:r w:rsidR="006C1F40">
        <w:t>taryfie EC</w:t>
      </w:r>
      <w:r>
        <w:t xml:space="preserve">/S1/WI, czyli odbiorcy z miejskiej sieci ciepłowniczej przyłączeni poprzez węzły cieplne należące do PGE Toruń, ich moc przyłączeniowa w 2023 r. wyniosła 284 </w:t>
      </w:r>
      <w:proofErr w:type="spellStart"/>
      <w:r>
        <w:t>MWt</w:t>
      </w:r>
      <w:proofErr w:type="spellEnd"/>
      <w:r>
        <w:t>.</w:t>
      </w:r>
    </w:p>
    <w:p w14:paraId="28D54219" w14:textId="065C1209" w:rsidR="00BF6C42" w:rsidRPr="001074CA" w:rsidRDefault="00BF6C42" w:rsidP="00BF6C42">
      <w:pPr>
        <w:pStyle w:val="Legenda"/>
      </w:pPr>
      <w:bookmarkStart w:id="177" w:name="_Toc175641969"/>
      <w:r>
        <w:t xml:space="preserve">Tabela </w:t>
      </w:r>
      <w:r w:rsidR="0054520A">
        <w:fldChar w:fldCharType="begin"/>
      </w:r>
      <w:r w:rsidR="0054520A">
        <w:instrText xml:space="preserve"> SEQ Tabela \*</w:instrText>
      </w:r>
      <w:r w:rsidR="0054520A">
        <w:instrText xml:space="preserve"> ARABIC </w:instrText>
      </w:r>
      <w:r w:rsidR="0054520A">
        <w:fldChar w:fldCharType="separate"/>
      </w:r>
      <w:r w:rsidR="00B61AD0">
        <w:rPr>
          <w:noProof/>
        </w:rPr>
        <w:t>20</w:t>
      </w:r>
      <w:r w:rsidR="0054520A">
        <w:rPr>
          <w:noProof/>
        </w:rPr>
        <w:fldChar w:fldCharType="end"/>
      </w:r>
      <w:r w:rsidRPr="00BF6C42">
        <w:t xml:space="preserve"> </w:t>
      </w:r>
      <w:r w:rsidRPr="001074CA">
        <w:t>Moc zamówiona [MW] przez odbiorców w podziale na grupy taryfowe (2020-2023)</w:t>
      </w:r>
      <w:bookmarkEnd w:id="177"/>
    </w:p>
    <w:tbl>
      <w:tblPr>
        <w:tblStyle w:val="Tabela-Siatka"/>
        <w:tblW w:w="0" w:type="auto"/>
        <w:jc w:val="center"/>
        <w:tblLook w:val="04A0" w:firstRow="1" w:lastRow="0" w:firstColumn="1" w:lastColumn="0" w:noHBand="0" w:noVBand="1"/>
      </w:tblPr>
      <w:tblGrid>
        <w:gridCol w:w="2405"/>
        <w:gridCol w:w="1286"/>
        <w:gridCol w:w="1265"/>
        <w:gridCol w:w="1258"/>
        <w:gridCol w:w="1299"/>
      </w:tblGrid>
      <w:tr w:rsidR="00BA5A15" w:rsidRPr="00A81862" w14:paraId="04BE648E" w14:textId="77777777" w:rsidTr="00BF6AC7">
        <w:trPr>
          <w:trHeight w:val="288"/>
          <w:jc w:val="center"/>
        </w:trPr>
        <w:tc>
          <w:tcPr>
            <w:tcW w:w="2405" w:type="dxa"/>
            <w:shd w:val="clear" w:color="auto" w:fill="D9E2F3" w:themeFill="accent5" w:themeFillTint="33"/>
            <w:vAlign w:val="center"/>
          </w:tcPr>
          <w:p w14:paraId="3356057D" w14:textId="77777777" w:rsidR="00BA5A15" w:rsidRPr="00A81862" w:rsidRDefault="00BA5A15" w:rsidP="00BF6C42">
            <w:pPr>
              <w:pStyle w:val="tabela"/>
            </w:pPr>
            <w:r w:rsidRPr="00A81862">
              <w:t>Źródło zasilania</w:t>
            </w:r>
          </w:p>
        </w:tc>
        <w:tc>
          <w:tcPr>
            <w:tcW w:w="1286" w:type="dxa"/>
            <w:shd w:val="clear" w:color="auto" w:fill="D9E2F3" w:themeFill="accent5" w:themeFillTint="33"/>
            <w:vAlign w:val="center"/>
          </w:tcPr>
          <w:p w14:paraId="061D69A0" w14:textId="77777777" w:rsidR="00BA5A15" w:rsidRPr="00A81862" w:rsidRDefault="00BA5A15" w:rsidP="00BF6C42">
            <w:pPr>
              <w:pStyle w:val="tabela"/>
            </w:pPr>
            <w:r w:rsidRPr="00A81862">
              <w:t>2020 [MW]</w:t>
            </w:r>
          </w:p>
        </w:tc>
        <w:tc>
          <w:tcPr>
            <w:tcW w:w="1265" w:type="dxa"/>
            <w:shd w:val="clear" w:color="auto" w:fill="D9E2F3" w:themeFill="accent5" w:themeFillTint="33"/>
            <w:vAlign w:val="center"/>
          </w:tcPr>
          <w:p w14:paraId="3169D11A" w14:textId="77777777" w:rsidR="00BA5A15" w:rsidRPr="00A81862" w:rsidRDefault="00BA5A15" w:rsidP="00BF6C42">
            <w:pPr>
              <w:pStyle w:val="tabela"/>
            </w:pPr>
            <w:r w:rsidRPr="00A81862">
              <w:t>2021 [MW]</w:t>
            </w:r>
          </w:p>
        </w:tc>
        <w:tc>
          <w:tcPr>
            <w:tcW w:w="1258" w:type="dxa"/>
            <w:shd w:val="clear" w:color="auto" w:fill="D9E2F3" w:themeFill="accent5" w:themeFillTint="33"/>
            <w:vAlign w:val="center"/>
          </w:tcPr>
          <w:p w14:paraId="4387B234" w14:textId="77777777" w:rsidR="00BA5A15" w:rsidRPr="00A81862" w:rsidRDefault="00BA5A15" w:rsidP="00BF6C42">
            <w:pPr>
              <w:pStyle w:val="tabela"/>
            </w:pPr>
            <w:r w:rsidRPr="00A81862">
              <w:t>2022 [MW]</w:t>
            </w:r>
          </w:p>
        </w:tc>
        <w:tc>
          <w:tcPr>
            <w:tcW w:w="1299" w:type="dxa"/>
            <w:shd w:val="clear" w:color="auto" w:fill="D9E2F3" w:themeFill="accent5" w:themeFillTint="33"/>
            <w:vAlign w:val="center"/>
          </w:tcPr>
          <w:p w14:paraId="47CC53F9" w14:textId="77777777" w:rsidR="00BA5A15" w:rsidRPr="00A81862" w:rsidRDefault="00BA5A15" w:rsidP="00BF6C42">
            <w:pPr>
              <w:pStyle w:val="tabela"/>
            </w:pPr>
            <w:r w:rsidRPr="00A81862">
              <w:t>2023 [MW]</w:t>
            </w:r>
          </w:p>
        </w:tc>
      </w:tr>
      <w:tr w:rsidR="00BA5A15" w:rsidRPr="000A083B" w14:paraId="20C7A05D" w14:textId="77777777" w:rsidTr="00E22623">
        <w:trPr>
          <w:trHeight w:val="275"/>
          <w:jc w:val="center"/>
        </w:trPr>
        <w:tc>
          <w:tcPr>
            <w:tcW w:w="2405" w:type="dxa"/>
            <w:vAlign w:val="center"/>
          </w:tcPr>
          <w:p w14:paraId="1724610C" w14:textId="77777777" w:rsidR="00BA5A15" w:rsidRPr="00F32A4A" w:rsidRDefault="00BA5A15" w:rsidP="00BF6C42">
            <w:pPr>
              <w:pStyle w:val="tabela"/>
              <w:rPr>
                <w:rFonts w:eastAsia="Times New Roman"/>
              </w:rPr>
            </w:pPr>
            <w:r w:rsidRPr="00F32A4A">
              <w:rPr>
                <w:rFonts w:eastAsia="Times New Roman"/>
              </w:rPr>
              <w:t>EC/S1</w:t>
            </w:r>
          </w:p>
        </w:tc>
        <w:tc>
          <w:tcPr>
            <w:tcW w:w="1286" w:type="dxa"/>
            <w:vAlign w:val="center"/>
          </w:tcPr>
          <w:p w14:paraId="69ABCB72" w14:textId="77777777" w:rsidR="00BA5A15" w:rsidRPr="00F32A4A" w:rsidRDefault="00BA5A15" w:rsidP="00BF6C42">
            <w:pPr>
              <w:pStyle w:val="tabela"/>
              <w:rPr>
                <w:rFonts w:eastAsia="Times New Roman"/>
              </w:rPr>
            </w:pPr>
            <w:r w:rsidRPr="00F32A4A">
              <w:rPr>
                <w:rFonts w:eastAsia="Times New Roman"/>
              </w:rPr>
              <w:t>73,660</w:t>
            </w:r>
          </w:p>
        </w:tc>
        <w:tc>
          <w:tcPr>
            <w:tcW w:w="1265" w:type="dxa"/>
            <w:vAlign w:val="center"/>
          </w:tcPr>
          <w:p w14:paraId="7EA8B631" w14:textId="77777777" w:rsidR="00BA5A15" w:rsidRPr="00F32A4A" w:rsidRDefault="00BA5A15" w:rsidP="00BF6C42">
            <w:pPr>
              <w:pStyle w:val="tabela"/>
              <w:rPr>
                <w:rFonts w:eastAsia="Times New Roman"/>
              </w:rPr>
            </w:pPr>
            <w:r w:rsidRPr="00F32A4A">
              <w:rPr>
                <w:rFonts w:eastAsia="Times New Roman"/>
              </w:rPr>
              <w:t>75,154</w:t>
            </w:r>
          </w:p>
        </w:tc>
        <w:tc>
          <w:tcPr>
            <w:tcW w:w="1258" w:type="dxa"/>
            <w:vAlign w:val="center"/>
          </w:tcPr>
          <w:p w14:paraId="29627794" w14:textId="77777777" w:rsidR="00BA5A15" w:rsidRPr="00F32A4A" w:rsidRDefault="00BA5A15" w:rsidP="00BF6C42">
            <w:pPr>
              <w:pStyle w:val="tabela"/>
              <w:rPr>
                <w:rFonts w:eastAsia="Times New Roman"/>
              </w:rPr>
            </w:pPr>
            <w:r w:rsidRPr="00F32A4A">
              <w:rPr>
                <w:rFonts w:eastAsia="Times New Roman"/>
              </w:rPr>
              <w:t>76,259</w:t>
            </w:r>
          </w:p>
        </w:tc>
        <w:tc>
          <w:tcPr>
            <w:tcW w:w="1299" w:type="dxa"/>
            <w:vAlign w:val="center"/>
          </w:tcPr>
          <w:p w14:paraId="41923352" w14:textId="77777777" w:rsidR="00BA5A15" w:rsidRPr="00F32A4A" w:rsidRDefault="00BA5A15" w:rsidP="00BF6C42">
            <w:pPr>
              <w:pStyle w:val="tabela"/>
              <w:rPr>
                <w:rFonts w:eastAsia="Times New Roman"/>
              </w:rPr>
            </w:pPr>
            <w:r w:rsidRPr="00F32A4A">
              <w:rPr>
                <w:rFonts w:eastAsia="Times New Roman"/>
              </w:rPr>
              <w:t>73,504</w:t>
            </w:r>
          </w:p>
        </w:tc>
      </w:tr>
      <w:tr w:rsidR="00BA5A15" w:rsidRPr="000A083B" w14:paraId="1BC616B3" w14:textId="77777777" w:rsidTr="00E22623">
        <w:trPr>
          <w:trHeight w:val="275"/>
          <w:jc w:val="center"/>
        </w:trPr>
        <w:tc>
          <w:tcPr>
            <w:tcW w:w="2405" w:type="dxa"/>
            <w:vAlign w:val="center"/>
          </w:tcPr>
          <w:p w14:paraId="255FE5E1" w14:textId="77777777" w:rsidR="00BA5A15" w:rsidRPr="00F32A4A" w:rsidRDefault="00BA5A15" w:rsidP="00BF6C42">
            <w:pPr>
              <w:pStyle w:val="tabela"/>
              <w:rPr>
                <w:rFonts w:eastAsia="Times New Roman"/>
              </w:rPr>
            </w:pPr>
            <w:r w:rsidRPr="00F32A4A">
              <w:rPr>
                <w:rFonts w:eastAsia="Times New Roman"/>
              </w:rPr>
              <w:t>EC/S1/WI</w:t>
            </w:r>
          </w:p>
        </w:tc>
        <w:tc>
          <w:tcPr>
            <w:tcW w:w="1286" w:type="dxa"/>
            <w:vAlign w:val="center"/>
          </w:tcPr>
          <w:p w14:paraId="6B02B743" w14:textId="77777777" w:rsidR="00BA5A15" w:rsidRPr="00F32A4A" w:rsidRDefault="00BA5A15" w:rsidP="00BF6C42">
            <w:pPr>
              <w:pStyle w:val="tabela"/>
              <w:rPr>
                <w:rFonts w:eastAsia="Times New Roman"/>
              </w:rPr>
            </w:pPr>
            <w:r w:rsidRPr="00F32A4A">
              <w:rPr>
                <w:rFonts w:eastAsia="Times New Roman"/>
              </w:rPr>
              <w:t>275,905</w:t>
            </w:r>
          </w:p>
        </w:tc>
        <w:tc>
          <w:tcPr>
            <w:tcW w:w="1265" w:type="dxa"/>
            <w:vAlign w:val="center"/>
          </w:tcPr>
          <w:p w14:paraId="623D6CF7" w14:textId="77777777" w:rsidR="00BA5A15" w:rsidRPr="00F32A4A" w:rsidRDefault="00BA5A15" w:rsidP="00BF6C42">
            <w:pPr>
              <w:pStyle w:val="tabela"/>
              <w:rPr>
                <w:rFonts w:eastAsia="Times New Roman"/>
              </w:rPr>
            </w:pPr>
            <w:r w:rsidRPr="00F32A4A">
              <w:rPr>
                <w:rFonts w:eastAsia="Times New Roman"/>
              </w:rPr>
              <w:t>282,928</w:t>
            </w:r>
          </w:p>
        </w:tc>
        <w:tc>
          <w:tcPr>
            <w:tcW w:w="1258" w:type="dxa"/>
            <w:vAlign w:val="center"/>
          </w:tcPr>
          <w:p w14:paraId="698A21A9" w14:textId="77777777" w:rsidR="00BA5A15" w:rsidRPr="00F32A4A" w:rsidRDefault="00BA5A15" w:rsidP="00BF6C42">
            <w:pPr>
              <w:pStyle w:val="tabela"/>
              <w:rPr>
                <w:rFonts w:eastAsia="Times New Roman"/>
              </w:rPr>
            </w:pPr>
            <w:r w:rsidRPr="00F32A4A">
              <w:rPr>
                <w:rFonts w:eastAsia="Times New Roman"/>
              </w:rPr>
              <w:t>288,039</w:t>
            </w:r>
          </w:p>
        </w:tc>
        <w:tc>
          <w:tcPr>
            <w:tcW w:w="1299" w:type="dxa"/>
            <w:vAlign w:val="center"/>
          </w:tcPr>
          <w:p w14:paraId="733A39BE" w14:textId="77777777" w:rsidR="00BA5A15" w:rsidRPr="00F32A4A" w:rsidRDefault="00BA5A15" w:rsidP="00BF6C42">
            <w:pPr>
              <w:pStyle w:val="tabela"/>
              <w:rPr>
                <w:rFonts w:eastAsia="Times New Roman"/>
              </w:rPr>
            </w:pPr>
            <w:r w:rsidRPr="00F32A4A">
              <w:rPr>
                <w:rFonts w:eastAsia="Times New Roman"/>
              </w:rPr>
              <w:t>284,819</w:t>
            </w:r>
          </w:p>
        </w:tc>
      </w:tr>
      <w:tr w:rsidR="00BA5A15" w:rsidRPr="000A083B" w14:paraId="74D13E50" w14:textId="77777777" w:rsidTr="00E22623">
        <w:trPr>
          <w:trHeight w:val="275"/>
          <w:jc w:val="center"/>
        </w:trPr>
        <w:tc>
          <w:tcPr>
            <w:tcW w:w="2405" w:type="dxa"/>
            <w:vAlign w:val="center"/>
          </w:tcPr>
          <w:p w14:paraId="1961A16E" w14:textId="77777777" w:rsidR="00BA5A15" w:rsidRPr="00F32A4A" w:rsidRDefault="00BA5A15" w:rsidP="00BF6C42">
            <w:pPr>
              <w:pStyle w:val="tabela"/>
              <w:rPr>
                <w:rFonts w:eastAsia="Times New Roman"/>
              </w:rPr>
            </w:pPr>
            <w:r w:rsidRPr="00F32A4A">
              <w:rPr>
                <w:rFonts w:eastAsia="Times New Roman"/>
              </w:rPr>
              <w:t>EC/S1/WG</w:t>
            </w:r>
          </w:p>
        </w:tc>
        <w:tc>
          <w:tcPr>
            <w:tcW w:w="1286" w:type="dxa"/>
            <w:vAlign w:val="center"/>
          </w:tcPr>
          <w:p w14:paraId="517AA89D" w14:textId="77777777" w:rsidR="00BA5A15" w:rsidRPr="00F32A4A" w:rsidRDefault="00BA5A15" w:rsidP="00BF6C42">
            <w:pPr>
              <w:pStyle w:val="tabela"/>
              <w:rPr>
                <w:rFonts w:eastAsia="Times New Roman"/>
              </w:rPr>
            </w:pPr>
            <w:r w:rsidRPr="00F32A4A">
              <w:rPr>
                <w:rFonts w:eastAsia="Times New Roman"/>
              </w:rPr>
              <w:t>43,270</w:t>
            </w:r>
          </w:p>
        </w:tc>
        <w:tc>
          <w:tcPr>
            <w:tcW w:w="1265" w:type="dxa"/>
            <w:vAlign w:val="center"/>
          </w:tcPr>
          <w:p w14:paraId="69A37CF4" w14:textId="77777777" w:rsidR="00BA5A15" w:rsidRPr="00F32A4A" w:rsidRDefault="00BA5A15" w:rsidP="00BF6C42">
            <w:pPr>
              <w:pStyle w:val="tabela"/>
              <w:rPr>
                <w:rFonts w:eastAsia="Times New Roman"/>
              </w:rPr>
            </w:pPr>
            <w:r w:rsidRPr="00F32A4A">
              <w:rPr>
                <w:rFonts w:eastAsia="Times New Roman"/>
              </w:rPr>
              <w:t>39,199</w:t>
            </w:r>
          </w:p>
        </w:tc>
        <w:tc>
          <w:tcPr>
            <w:tcW w:w="1258" w:type="dxa"/>
            <w:vAlign w:val="center"/>
          </w:tcPr>
          <w:p w14:paraId="3FFD8863" w14:textId="77777777" w:rsidR="00BA5A15" w:rsidRPr="00F32A4A" w:rsidRDefault="00BA5A15" w:rsidP="00BF6C42">
            <w:pPr>
              <w:pStyle w:val="tabela"/>
              <w:rPr>
                <w:rFonts w:eastAsia="Times New Roman"/>
              </w:rPr>
            </w:pPr>
            <w:r w:rsidRPr="00F32A4A">
              <w:rPr>
                <w:rFonts w:eastAsia="Times New Roman"/>
              </w:rPr>
              <w:t>36,967</w:t>
            </w:r>
          </w:p>
        </w:tc>
        <w:tc>
          <w:tcPr>
            <w:tcW w:w="1299" w:type="dxa"/>
            <w:vAlign w:val="center"/>
          </w:tcPr>
          <w:p w14:paraId="7C661F71" w14:textId="77777777" w:rsidR="00BA5A15" w:rsidRPr="00F32A4A" w:rsidRDefault="00BA5A15" w:rsidP="00BF6C42">
            <w:pPr>
              <w:pStyle w:val="tabela"/>
              <w:rPr>
                <w:rFonts w:eastAsia="Times New Roman"/>
              </w:rPr>
            </w:pPr>
            <w:r w:rsidRPr="00F32A4A">
              <w:rPr>
                <w:rFonts w:eastAsia="Times New Roman"/>
              </w:rPr>
              <w:t>35,304</w:t>
            </w:r>
          </w:p>
        </w:tc>
      </w:tr>
      <w:tr w:rsidR="00BA5A15" w14:paraId="638870D4" w14:textId="77777777" w:rsidTr="00E22623">
        <w:trPr>
          <w:trHeight w:val="275"/>
          <w:jc w:val="center"/>
        </w:trPr>
        <w:tc>
          <w:tcPr>
            <w:tcW w:w="2405" w:type="dxa"/>
            <w:vAlign w:val="center"/>
          </w:tcPr>
          <w:p w14:paraId="1A508477" w14:textId="77777777" w:rsidR="00BA5A15" w:rsidRPr="00F32A4A" w:rsidRDefault="00BA5A15" w:rsidP="00BF6C42">
            <w:pPr>
              <w:pStyle w:val="tabela"/>
              <w:rPr>
                <w:rFonts w:eastAsia="Times New Roman"/>
              </w:rPr>
            </w:pPr>
            <w:r w:rsidRPr="00F32A4A">
              <w:rPr>
                <w:rFonts w:eastAsia="Times New Roman"/>
              </w:rPr>
              <w:t>EC/S1/WG/NP</w:t>
            </w:r>
          </w:p>
        </w:tc>
        <w:tc>
          <w:tcPr>
            <w:tcW w:w="1286" w:type="dxa"/>
            <w:vAlign w:val="center"/>
          </w:tcPr>
          <w:p w14:paraId="1DF69762" w14:textId="77777777" w:rsidR="00BA5A15" w:rsidRPr="00F32A4A" w:rsidRDefault="00BA5A15" w:rsidP="00BF6C42">
            <w:pPr>
              <w:pStyle w:val="tabela"/>
              <w:rPr>
                <w:rFonts w:eastAsia="Times New Roman"/>
              </w:rPr>
            </w:pPr>
            <w:r w:rsidRPr="00F32A4A">
              <w:rPr>
                <w:rFonts w:eastAsia="Times New Roman"/>
              </w:rPr>
              <w:t>2,639</w:t>
            </w:r>
          </w:p>
        </w:tc>
        <w:tc>
          <w:tcPr>
            <w:tcW w:w="1265" w:type="dxa"/>
            <w:vAlign w:val="center"/>
          </w:tcPr>
          <w:p w14:paraId="181A4F63" w14:textId="77777777" w:rsidR="00BA5A15" w:rsidRPr="00F32A4A" w:rsidRDefault="00BA5A15" w:rsidP="00BF6C42">
            <w:pPr>
              <w:pStyle w:val="tabela"/>
              <w:rPr>
                <w:rFonts w:eastAsia="Times New Roman"/>
              </w:rPr>
            </w:pPr>
            <w:r w:rsidRPr="00F32A4A">
              <w:rPr>
                <w:rFonts w:eastAsia="Times New Roman"/>
              </w:rPr>
              <w:t>2,581</w:t>
            </w:r>
          </w:p>
        </w:tc>
        <w:tc>
          <w:tcPr>
            <w:tcW w:w="1258" w:type="dxa"/>
            <w:vAlign w:val="center"/>
          </w:tcPr>
          <w:p w14:paraId="44645910" w14:textId="77777777" w:rsidR="00BA5A15" w:rsidRPr="00F32A4A" w:rsidRDefault="00BA5A15" w:rsidP="00BF6C42">
            <w:pPr>
              <w:pStyle w:val="tabela"/>
              <w:rPr>
                <w:rFonts w:eastAsia="Times New Roman"/>
              </w:rPr>
            </w:pPr>
            <w:r w:rsidRPr="00F32A4A">
              <w:rPr>
                <w:rFonts w:eastAsia="Times New Roman"/>
              </w:rPr>
              <w:t>2,244</w:t>
            </w:r>
          </w:p>
        </w:tc>
        <w:tc>
          <w:tcPr>
            <w:tcW w:w="1299" w:type="dxa"/>
            <w:vAlign w:val="center"/>
          </w:tcPr>
          <w:p w14:paraId="58B99B52" w14:textId="77777777" w:rsidR="00BA5A15" w:rsidRPr="00F32A4A" w:rsidRDefault="00BA5A15" w:rsidP="00BF6C42">
            <w:pPr>
              <w:pStyle w:val="tabela"/>
              <w:rPr>
                <w:rFonts w:eastAsia="Times New Roman"/>
              </w:rPr>
            </w:pPr>
            <w:r w:rsidRPr="00F32A4A">
              <w:rPr>
                <w:rFonts w:eastAsia="Times New Roman"/>
              </w:rPr>
              <w:t>2,088</w:t>
            </w:r>
          </w:p>
        </w:tc>
      </w:tr>
      <w:tr w:rsidR="00BA5A15" w14:paraId="10FC0644" w14:textId="77777777" w:rsidTr="00E22623">
        <w:trPr>
          <w:trHeight w:val="275"/>
          <w:jc w:val="center"/>
        </w:trPr>
        <w:tc>
          <w:tcPr>
            <w:tcW w:w="2405" w:type="dxa"/>
            <w:vAlign w:val="center"/>
          </w:tcPr>
          <w:p w14:paraId="045D5F45" w14:textId="77777777" w:rsidR="00BA5A15" w:rsidRPr="00F32A4A" w:rsidRDefault="00BA5A15" w:rsidP="00BF6C42">
            <w:pPr>
              <w:pStyle w:val="tabela"/>
              <w:rPr>
                <w:rFonts w:eastAsia="Times New Roman"/>
              </w:rPr>
            </w:pPr>
            <w:r w:rsidRPr="00F32A4A">
              <w:rPr>
                <w:rFonts w:eastAsia="Times New Roman"/>
              </w:rPr>
              <w:t>ECW/S2</w:t>
            </w:r>
          </w:p>
        </w:tc>
        <w:tc>
          <w:tcPr>
            <w:tcW w:w="1286" w:type="dxa"/>
            <w:vAlign w:val="center"/>
          </w:tcPr>
          <w:p w14:paraId="0D1C7CE9" w14:textId="77777777" w:rsidR="00BA5A15" w:rsidRPr="00F32A4A" w:rsidRDefault="00BA5A15" w:rsidP="00BF6C42">
            <w:pPr>
              <w:pStyle w:val="tabela"/>
              <w:rPr>
                <w:rFonts w:eastAsia="Times New Roman"/>
              </w:rPr>
            </w:pPr>
            <w:r w:rsidRPr="00F32A4A">
              <w:rPr>
                <w:rFonts w:eastAsia="Times New Roman"/>
              </w:rPr>
              <w:t>1,020</w:t>
            </w:r>
          </w:p>
        </w:tc>
        <w:tc>
          <w:tcPr>
            <w:tcW w:w="1265" w:type="dxa"/>
            <w:vAlign w:val="center"/>
          </w:tcPr>
          <w:p w14:paraId="18F0BBE2" w14:textId="77777777" w:rsidR="00BA5A15" w:rsidRPr="00F32A4A" w:rsidRDefault="00BA5A15" w:rsidP="00BF6C42">
            <w:pPr>
              <w:pStyle w:val="tabela"/>
              <w:rPr>
                <w:rFonts w:eastAsia="Times New Roman"/>
              </w:rPr>
            </w:pPr>
            <w:r w:rsidRPr="00F32A4A">
              <w:rPr>
                <w:rFonts w:eastAsia="Times New Roman"/>
              </w:rPr>
              <w:t>0,739</w:t>
            </w:r>
          </w:p>
        </w:tc>
        <w:tc>
          <w:tcPr>
            <w:tcW w:w="1258" w:type="dxa"/>
            <w:vAlign w:val="center"/>
          </w:tcPr>
          <w:p w14:paraId="66647A48" w14:textId="77777777" w:rsidR="00BA5A15" w:rsidRPr="00F32A4A" w:rsidRDefault="00BA5A15" w:rsidP="00BF6C42">
            <w:pPr>
              <w:pStyle w:val="tabela"/>
              <w:rPr>
                <w:rFonts w:eastAsia="Times New Roman"/>
              </w:rPr>
            </w:pPr>
            <w:r w:rsidRPr="00F32A4A">
              <w:rPr>
                <w:rFonts w:eastAsia="Times New Roman"/>
              </w:rPr>
              <w:t>0,000</w:t>
            </w:r>
          </w:p>
        </w:tc>
        <w:tc>
          <w:tcPr>
            <w:tcW w:w="1299" w:type="dxa"/>
            <w:vAlign w:val="center"/>
          </w:tcPr>
          <w:p w14:paraId="37B40A4D" w14:textId="77777777" w:rsidR="00BA5A15" w:rsidRPr="00F32A4A" w:rsidRDefault="00BA5A15" w:rsidP="00BF6C42">
            <w:pPr>
              <w:pStyle w:val="tabela"/>
              <w:rPr>
                <w:rFonts w:eastAsia="Times New Roman"/>
              </w:rPr>
            </w:pPr>
            <w:r w:rsidRPr="00F32A4A">
              <w:rPr>
                <w:rFonts w:eastAsia="Times New Roman"/>
              </w:rPr>
              <w:t>0,000</w:t>
            </w:r>
          </w:p>
        </w:tc>
      </w:tr>
      <w:tr w:rsidR="00BA5A15" w:rsidRPr="00DD0F8C" w14:paraId="40B51A7C" w14:textId="77777777" w:rsidTr="00E22623">
        <w:trPr>
          <w:trHeight w:val="275"/>
          <w:jc w:val="center"/>
        </w:trPr>
        <w:tc>
          <w:tcPr>
            <w:tcW w:w="2405" w:type="dxa"/>
            <w:vAlign w:val="center"/>
          </w:tcPr>
          <w:p w14:paraId="2F890D76" w14:textId="77777777" w:rsidR="00BA5A15" w:rsidRPr="00F32A4A" w:rsidRDefault="00BA5A15" w:rsidP="00BF6C42">
            <w:pPr>
              <w:pStyle w:val="tabela"/>
              <w:rPr>
                <w:rFonts w:eastAsia="Times New Roman"/>
              </w:rPr>
            </w:pPr>
            <w:r w:rsidRPr="00F32A4A">
              <w:rPr>
                <w:rFonts w:eastAsia="Times New Roman"/>
              </w:rPr>
              <w:t>KGI</w:t>
            </w:r>
          </w:p>
        </w:tc>
        <w:tc>
          <w:tcPr>
            <w:tcW w:w="1286" w:type="dxa"/>
            <w:vAlign w:val="center"/>
          </w:tcPr>
          <w:p w14:paraId="37D62888" w14:textId="77777777" w:rsidR="00BA5A15" w:rsidRPr="00F32A4A" w:rsidRDefault="00BA5A15" w:rsidP="00BF6C42">
            <w:pPr>
              <w:pStyle w:val="tabela"/>
              <w:rPr>
                <w:rFonts w:eastAsia="Times New Roman"/>
              </w:rPr>
            </w:pPr>
            <w:r w:rsidRPr="00F32A4A">
              <w:rPr>
                <w:rFonts w:eastAsia="Times New Roman"/>
              </w:rPr>
              <w:t>0,722</w:t>
            </w:r>
          </w:p>
        </w:tc>
        <w:tc>
          <w:tcPr>
            <w:tcW w:w="1265" w:type="dxa"/>
            <w:vAlign w:val="center"/>
          </w:tcPr>
          <w:p w14:paraId="2DDDB9E1" w14:textId="77777777" w:rsidR="00BA5A15" w:rsidRPr="00F32A4A" w:rsidRDefault="00BA5A15" w:rsidP="00BF6C42">
            <w:pPr>
              <w:pStyle w:val="tabela"/>
              <w:rPr>
                <w:rFonts w:eastAsia="Times New Roman"/>
              </w:rPr>
            </w:pPr>
            <w:r w:rsidRPr="00F32A4A">
              <w:rPr>
                <w:rFonts w:eastAsia="Times New Roman"/>
              </w:rPr>
              <w:t>0,722</w:t>
            </w:r>
          </w:p>
        </w:tc>
        <w:tc>
          <w:tcPr>
            <w:tcW w:w="1258" w:type="dxa"/>
            <w:vAlign w:val="center"/>
          </w:tcPr>
          <w:p w14:paraId="2E30C9BA" w14:textId="77777777" w:rsidR="00BA5A15" w:rsidRPr="00F32A4A" w:rsidRDefault="00BA5A15" w:rsidP="00BF6C42">
            <w:pPr>
              <w:pStyle w:val="tabela"/>
              <w:rPr>
                <w:rFonts w:eastAsia="Times New Roman"/>
              </w:rPr>
            </w:pPr>
            <w:r w:rsidRPr="00F32A4A">
              <w:rPr>
                <w:rFonts w:eastAsia="Times New Roman"/>
              </w:rPr>
              <w:t>0,700</w:t>
            </w:r>
          </w:p>
        </w:tc>
        <w:tc>
          <w:tcPr>
            <w:tcW w:w="1299" w:type="dxa"/>
            <w:vAlign w:val="center"/>
          </w:tcPr>
          <w:p w14:paraId="20B7A802" w14:textId="77777777" w:rsidR="00BA5A15" w:rsidRPr="00F32A4A" w:rsidRDefault="00BA5A15" w:rsidP="00BF6C42">
            <w:pPr>
              <w:pStyle w:val="tabela"/>
              <w:rPr>
                <w:rFonts w:eastAsia="Times New Roman"/>
              </w:rPr>
            </w:pPr>
            <w:r w:rsidRPr="00F32A4A">
              <w:rPr>
                <w:rFonts w:eastAsia="Times New Roman"/>
              </w:rPr>
              <w:t>0,700</w:t>
            </w:r>
          </w:p>
        </w:tc>
      </w:tr>
      <w:tr w:rsidR="00BA5A15" w14:paraId="1A428B37" w14:textId="77777777" w:rsidTr="00E22623">
        <w:trPr>
          <w:trHeight w:val="275"/>
          <w:jc w:val="center"/>
        </w:trPr>
        <w:tc>
          <w:tcPr>
            <w:tcW w:w="2405" w:type="dxa"/>
            <w:vAlign w:val="center"/>
          </w:tcPr>
          <w:p w14:paraId="7EC5E501" w14:textId="77777777" w:rsidR="00BA5A15" w:rsidRPr="00F32A4A" w:rsidRDefault="00BA5A15" w:rsidP="00BF6C42">
            <w:pPr>
              <w:pStyle w:val="tabela"/>
              <w:rPr>
                <w:rFonts w:eastAsia="Times New Roman"/>
              </w:rPr>
            </w:pPr>
            <w:r w:rsidRPr="00F32A4A">
              <w:rPr>
                <w:rFonts w:eastAsia="Times New Roman"/>
              </w:rPr>
              <w:t>KGS</w:t>
            </w:r>
          </w:p>
        </w:tc>
        <w:tc>
          <w:tcPr>
            <w:tcW w:w="1286" w:type="dxa"/>
            <w:vAlign w:val="center"/>
          </w:tcPr>
          <w:p w14:paraId="08EF4F07" w14:textId="77777777" w:rsidR="00BA5A15" w:rsidRPr="00F32A4A" w:rsidRDefault="00BA5A15" w:rsidP="00BF6C42">
            <w:pPr>
              <w:pStyle w:val="tabela"/>
              <w:rPr>
                <w:rFonts w:eastAsia="Times New Roman"/>
              </w:rPr>
            </w:pPr>
            <w:r w:rsidRPr="00F32A4A">
              <w:rPr>
                <w:rFonts w:eastAsia="Times New Roman"/>
              </w:rPr>
              <w:t>0,563</w:t>
            </w:r>
          </w:p>
        </w:tc>
        <w:tc>
          <w:tcPr>
            <w:tcW w:w="1265" w:type="dxa"/>
            <w:vAlign w:val="center"/>
          </w:tcPr>
          <w:p w14:paraId="5FB7762A" w14:textId="77777777" w:rsidR="00BA5A15" w:rsidRPr="00F32A4A" w:rsidRDefault="00BA5A15" w:rsidP="00BF6C42">
            <w:pPr>
              <w:pStyle w:val="tabela"/>
            </w:pPr>
            <w:r w:rsidRPr="00F32A4A">
              <w:rPr>
                <w:rFonts w:eastAsia="Times New Roman"/>
              </w:rPr>
              <w:t>0,563</w:t>
            </w:r>
          </w:p>
        </w:tc>
        <w:tc>
          <w:tcPr>
            <w:tcW w:w="1258" w:type="dxa"/>
            <w:vAlign w:val="center"/>
          </w:tcPr>
          <w:p w14:paraId="1C3D130F" w14:textId="77777777" w:rsidR="00BA5A15" w:rsidRPr="00F32A4A" w:rsidRDefault="00BA5A15" w:rsidP="00BF6C42">
            <w:pPr>
              <w:pStyle w:val="tabela"/>
            </w:pPr>
            <w:r w:rsidRPr="00F32A4A">
              <w:rPr>
                <w:rFonts w:eastAsia="Times New Roman"/>
              </w:rPr>
              <w:t>0,563</w:t>
            </w:r>
          </w:p>
        </w:tc>
        <w:tc>
          <w:tcPr>
            <w:tcW w:w="1299" w:type="dxa"/>
            <w:vAlign w:val="center"/>
          </w:tcPr>
          <w:p w14:paraId="6E10EC34" w14:textId="77777777" w:rsidR="00BA5A15" w:rsidRPr="00F32A4A" w:rsidRDefault="00BA5A15" w:rsidP="00BF6C42">
            <w:pPr>
              <w:pStyle w:val="tabela"/>
            </w:pPr>
            <w:r w:rsidRPr="00F32A4A">
              <w:rPr>
                <w:rFonts w:eastAsia="Times New Roman"/>
              </w:rPr>
              <w:t>0,563</w:t>
            </w:r>
          </w:p>
        </w:tc>
      </w:tr>
      <w:tr w:rsidR="00BA5A15" w14:paraId="1BCF87FA" w14:textId="77777777" w:rsidTr="00E22623">
        <w:trPr>
          <w:trHeight w:val="275"/>
          <w:jc w:val="center"/>
        </w:trPr>
        <w:tc>
          <w:tcPr>
            <w:tcW w:w="2405" w:type="dxa"/>
            <w:vAlign w:val="center"/>
          </w:tcPr>
          <w:p w14:paraId="05E38E6E" w14:textId="77777777" w:rsidR="00BA5A15" w:rsidRPr="00F32A4A" w:rsidRDefault="00BA5A15" w:rsidP="00BF6C42">
            <w:pPr>
              <w:pStyle w:val="tabela"/>
              <w:rPr>
                <w:rFonts w:eastAsia="Times New Roman"/>
              </w:rPr>
            </w:pPr>
            <w:r w:rsidRPr="00F32A4A">
              <w:rPr>
                <w:rFonts w:eastAsia="Times New Roman"/>
              </w:rPr>
              <w:t>KG</w:t>
            </w:r>
          </w:p>
        </w:tc>
        <w:tc>
          <w:tcPr>
            <w:tcW w:w="1286" w:type="dxa"/>
            <w:vAlign w:val="center"/>
          </w:tcPr>
          <w:p w14:paraId="05DBD673" w14:textId="77777777" w:rsidR="00BA5A15" w:rsidRPr="00F32A4A" w:rsidRDefault="00BA5A15" w:rsidP="00BF6C42">
            <w:pPr>
              <w:pStyle w:val="tabela"/>
              <w:rPr>
                <w:rFonts w:eastAsia="Times New Roman"/>
              </w:rPr>
            </w:pPr>
            <w:r w:rsidRPr="00F32A4A">
              <w:rPr>
                <w:rFonts w:eastAsia="Times New Roman"/>
              </w:rPr>
              <w:t>1,052</w:t>
            </w:r>
          </w:p>
        </w:tc>
        <w:tc>
          <w:tcPr>
            <w:tcW w:w="1265" w:type="dxa"/>
            <w:vAlign w:val="center"/>
          </w:tcPr>
          <w:p w14:paraId="5DBEAE00" w14:textId="77777777" w:rsidR="00BA5A15" w:rsidRPr="00F32A4A" w:rsidRDefault="00BA5A15" w:rsidP="00BF6C42">
            <w:pPr>
              <w:pStyle w:val="tabela"/>
              <w:rPr>
                <w:rFonts w:eastAsia="Times New Roman"/>
              </w:rPr>
            </w:pPr>
            <w:r w:rsidRPr="00F32A4A">
              <w:rPr>
                <w:rFonts w:eastAsia="Times New Roman"/>
              </w:rPr>
              <w:t>1,052</w:t>
            </w:r>
          </w:p>
        </w:tc>
        <w:tc>
          <w:tcPr>
            <w:tcW w:w="1258" w:type="dxa"/>
            <w:vAlign w:val="center"/>
          </w:tcPr>
          <w:p w14:paraId="772626FD" w14:textId="77777777" w:rsidR="00BA5A15" w:rsidRPr="00F32A4A" w:rsidRDefault="00BA5A15" w:rsidP="00BF6C42">
            <w:pPr>
              <w:pStyle w:val="tabela"/>
              <w:rPr>
                <w:rFonts w:eastAsia="Times New Roman"/>
              </w:rPr>
            </w:pPr>
            <w:r w:rsidRPr="00F32A4A">
              <w:rPr>
                <w:rFonts w:eastAsia="Times New Roman"/>
              </w:rPr>
              <w:t>1,052</w:t>
            </w:r>
          </w:p>
        </w:tc>
        <w:tc>
          <w:tcPr>
            <w:tcW w:w="1299" w:type="dxa"/>
            <w:vAlign w:val="center"/>
          </w:tcPr>
          <w:p w14:paraId="0DB2B4D2" w14:textId="77777777" w:rsidR="00BA5A15" w:rsidRPr="00F32A4A" w:rsidRDefault="00BA5A15" w:rsidP="00BF6C42">
            <w:pPr>
              <w:pStyle w:val="tabela"/>
              <w:rPr>
                <w:rFonts w:eastAsia="Times New Roman"/>
              </w:rPr>
            </w:pPr>
            <w:r w:rsidRPr="00F32A4A">
              <w:rPr>
                <w:rFonts w:eastAsia="Times New Roman"/>
              </w:rPr>
              <w:t>1,025</w:t>
            </w:r>
          </w:p>
        </w:tc>
      </w:tr>
      <w:tr w:rsidR="00BA5A15" w14:paraId="684D4252" w14:textId="77777777" w:rsidTr="00BF6AC7">
        <w:trPr>
          <w:trHeight w:val="275"/>
          <w:jc w:val="center"/>
        </w:trPr>
        <w:tc>
          <w:tcPr>
            <w:tcW w:w="2405" w:type="dxa"/>
            <w:vAlign w:val="center"/>
          </w:tcPr>
          <w:p w14:paraId="03A03154" w14:textId="77777777" w:rsidR="00BA5A15" w:rsidRPr="00F32A4A" w:rsidRDefault="00BA5A15" w:rsidP="00BF6C42">
            <w:pPr>
              <w:pStyle w:val="tabela"/>
              <w:rPr>
                <w:rFonts w:eastAsia="Times New Roman"/>
              </w:rPr>
            </w:pPr>
            <w:r w:rsidRPr="00F32A4A">
              <w:rPr>
                <w:rFonts w:eastAsia="Times New Roman"/>
              </w:rPr>
              <w:t>KO</w:t>
            </w:r>
          </w:p>
        </w:tc>
        <w:tc>
          <w:tcPr>
            <w:tcW w:w="1286" w:type="dxa"/>
            <w:tcBorders>
              <w:bottom w:val="single" w:sz="4" w:space="0" w:color="auto"/>
            </w:tcBorders>
            <w:vAlign w:val="center"/>
          </w:tcPr>
          <w:p w14:paraId="33911D23" w14:textId="77777777" w:rsidR="00BA5A15" w:rsidRPr="00F32A4A" w:rsidRDefault="00BA5A15" w:rsidP="00BF6C42">
            <w:pPr>
              <w:pStyle w:val="tabela"/>
              <w:rPr>
                <w:rFonts w:eastAsia="Times New Roman"/>
              </w:rPr>
            </w:pPr>
            <w:r w:rsidRPr="00F32A4A">
              <w:rPr>
                <w:rFonts w:eastAsia="Times New Roman"/>
              </w:rPr>
              <w:t>0,164</w:t>
            </w:r>
          </w:p>
        </w:tc>
        <w:tc>
          <w:tcPr>
            <w:tcW w:w="1265" w:type="dxa"/>
            <w:tcBorders>
              <w:bottom w:val="single" w:sz="4" w:space="0" w:color="auto"/>
            </w:tcBorders>
            <w:vAlign w:val="center"/>
          </w:tcPr>
          <w:p w14:paraId="61179557" w14:textId="77777777" w:rsidR="00BA5A15" w:rsidRPr="00F32A4A" w:rsidRDefault="00BA5A15" w:rsidP="00BF6C42">
            <w:pPr>
              <w:pStyle w:val="tabela"/>
              <w:rPr>
                <w:rFonts w:eastAsia="Times New Roman"/>
              </w:rPr>
            </w:pPr>
            <w:r w:rsidRPr="00F32A4A">
              <w:rPr>
                <w:rFonts w:eastAsia="Times New Roman"/>
              </w:rPr>
              <w:t>0,154</w:t>
            </w:r>
          </w:p>
        </w:tc>
        <w:tc>
          <w:tcPr>
            <w:tcW w:w="1258" w:type="dxa"/>
            <w:tcBorders>
              <w:bottom w:val="single" w:sz="4" w:space="0" w:color="auto"/>
            </w:tcBorders>
            <w:vAlign w:val="center"/>
          </w:tcPr>
          <w:p w14:paraId="60C90B56" w14:textId="77777777" w:rsidR="00BA5A15" w:rsidRPr="00F32A4A" w:rsidRDefault="00BA5A15" w:rsidP="00BF6C42">
            <w:pPr>
              <w:pStyle w:val="tabela"/>
              <w:rPr>
                <w:rFonts w:eastAsia="Times New Roman"/>
              </w:rPr>
            </w:pPr>
            <w:r w:rsidRPr="00F32A4A">
              <w:rPr>
                <w:rFonts w:eastAsia="Times New Roman"/>
              </w:rPr>
              <w:t>0,153</w:t>
            </w:r>
          </w:p>
        </w:tc>
        <w:tc>
          <w:tcPr>
            <w:tcW w:w="1299" w:type="dxa"/>
            <w:tcBorders>
              <w:bottom w:val="single" w:sz="4" w:space="0" w:color="auto"/>
            </w:tcBorders>
            <w:vAlign w:val="center"/>
          </w:tcPr>
          <w:p w14:paraId="1BC4CF31" w14:textId="77777777" w:rsidR="00BA5A15" w:rsidRPr="00F32A4A" w:rsidRDefault="00BA5A15" w:rsidP="00BF6C42">
            <w:pPr>
              <w:pStyle w:val="tabela"/>
              <w:rPr>
                <w:rFonts w:eastAsia="Times New Roman"/>
              </w:rPr>
            </w:pPr>
            <w:r w:rsidRPr="00F32A4A">
              <w:rPr>
                <w:rFonts w:eastAsia="Times New Roman"/>
              </w:rPr>
              <w:t>0,153</w:t>
            </w:r>
          </w:p>
        </w:tc>
      </w:tr>
      <w:tr w:rsidR="00BF6AC7" w:rsidRPr="000A083B" w14:paraId="0687A5BA" w14:textId="77777777" w:rsidTr="00BF6AC7">
        <w:trPr>
          <w:trHeight w:val="288"/>
          <w:jc w:val="center"/>
        </w:trPr>
        <w:tc>
          <w:tcPr>
            <w:tcW w:w="2405" w:type="dxa"/>
            <w:shd w:val="clear" w:color="auto" w:fill="D9E2F3" w:themeFill="accent5" w:themeFillTint="33"/>
          </w:tcPr>
          <w:p w14:paraId="76F6347A" w14:textId="07F539F3" w:rsidR="00BF6AC7" w:rsidRPr="00A237D1" w:rsidRDefault="00BF6AC7" w:rsidP="00BF6AC7">
            <w:pPr>
              <w:pStyle w:val="tabela"/>
              <w:rPr>
                <w:bCs/>
              </w:rPr>
            </w:pPr>
            <w:r w:rsidRPr="00A237D1">
              <w:rPr>
                <w:bCs/>
              </w:rPr>
              <w:t xml:space="preserve">Razem </w:t>
            </w:r>
          </w:p>
        </w:tc>
        <w:tc>
          <w:tcPr>
            <w:tcW w:w="1286" w:type="dxa"/>
            <w:tcBorders>
              <w:top w:val="single" w:sz="4" w:space="0" w:color="auto"/>
              <w:left w:val="nil"/>
              <w:bottom w:val="single" w:sz="4" w:space="0" w:color="auto"/>
              <w:right w:val="single" w:sz="4" w:space="0" w:color="auto"/>
            </w:tcBorders>
            <w:shd w:val="clear" w:color="auto" w:fill="D9E2F3" w:themeFill="accent5" w:themeFillTint="33"/>
            <w:vAlign w:val="bottom"/>
          </w:tcPr>
          <w:p w14:paraId="5E4833B7" w14:textId="624064EA" w:rsidR="00BF6AC7" w:rsidRPr="00BF6AC7" w:rsidRDefault="00BF6AC7" w:rsidP="00BF6AC7">
            <w:pPr>
              <w:pStyle w:val="tabela"/>
              <w:rPr>
                <w:rFonts w:asciiTheme="minorHAnsi" w:eastAsia="Times New Roman" w:hAnsiTheme="minorHAnsi" w:cstheme="minorHAnsi"/>
                <w:b/>
                <w:bCs/>
              </w:rPr>
            </w:pPr>
            <w:r w:rsidRPr="00BF6AC7">
              <w:rPr>
                <w:rFonts w:asciiTheme="minorHAnsi" w:hAnsiTheme="minorHAnsi" w:cstheme="minorHAnsi"/>
                <w:color w:val="000000"/>
              </w:rPr>
              <w:t>398,995</w:t>
            </w:r>
          </w:p>
        </w:tc>
        <w:tc>
          <w:tcPr>
            <w:tcW w:w="12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2F4D604" w14:textId="5B6C5087" w:rsidR="00BF6AC7" w:rsidRPr="00BF6AC7" w:rsidRDefault="00BF6AC7" w:rsidP="00BF6AC7">
            <w:pPr>
              <w:pStyle w:val="tabela"/>
              <w:rPr>
                <w:rFonts w:asciiTheme="minorHAnsi" w:eastAsia="Times New Roman" w:hAnsiTheme="minorHAnsi" w:cstheme="minorHAnsi"/>
                <w:b/>
                <w:bCs/>
              </w:rPr>
            </w:pPr>
            <w:r w:rsidRPr="00BF6AC7">
              <w:rPr>
                <w:rFonts w:asciiTheme="minorHAnsi" w:hAnsiTheme="minorHAnsi" w:cstheme="minorHAnsi"/>
                <w:color w:val="000000"/>
              </w:rPr>
              <w:t>403,092</w:t>
            </w:r>
          </w:p>
        </w:tc>
        <w:tc>
          <w:tcPr>
            <w:tcW w:w="125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5C30575" w14:textId="655A3DFB" w:rsidR="00BF6AC7" w:rsidRPr="00BF6AC7" w:rsidRDefault="00BF6AC7" w:rsidP="00BF6AC7">
            <w:pPr>
              <w:pStyle w:val="tabela"/>
              <w:rPr>
                <w:rFonts w:asciiTheme="minorHAnsi" w:eastAsia="Times New Roman" w:hAnsiTheme="minorHAnsi" w:cstheme="minorHAnsi"/>
                <w:b/>
                <w:bCs/>
              </w:rPr>
            </w:pPr>
            <w:r w:rsidRPr="00BF6AC7">
              <w:rPr>
                <w:rFonts w:asciiTheme="minorHAnsi" w:hAnsiTheme="minorHAnsi" w:cstheme="minorHAnsi"/>
                <w:color w:val="000000"/>
              </w:rPr>
              <w:t>405,977</w:t>
            </w:r>
          </w:p>
        </w:tc>
        <w:tc>
          <w:tcPr>
            <w:tcW w:w="129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5B54793" w14:textId="5208B873" w:rsidR="00BF6AC7" w:rsidRPr="00BF6AC7" w:rsidRDefault="00BF6AC7" w:rsidP="00BF6AC7">
            <w:pPr>
              <w:pStyle w:val="tabela"/>
              <w:rPr>
                <w:rFonts w:asciiTheme="minorHAnsi" w:eastAsia="Times New Roman" w:hAnsiTheme="minorHAnsi" w:cstheme="minorHAnsi"/>
                <w:b/>
                <w:bCs/>
              </w:rPr>
            </w:pPr>
            <w:r w:rsidRPr="00BF6AC7">
              <w:rPr>
                <w:rFonts w:asciiTheme="minorHAnsi" w:hAnsiTheme="minorHAnsi" w:cstheme="minorHAnsi"/>
                <w:color w:val="000000"/>
              </w:rPr>
              <w:t>398,156</w:t>
            </w:r>
          </w:p>
        </w:tc>
      </w:tr>
    </w:tbl>
    <w:p w14:paraId="51C29A64" w14:textId="120685DE" w:rsidR="00BF6C42" w:rsidRDefault="00BF6C42" w:rsidP="00D57CB3">
      <w:pPr>
        <w:pStyle w:val="rdo"/>
      </w:pPr>
      <w:r>
        <w:t xml:space="preserve">Źródło: PGE Toruń </w:t>
      </w:r>
    </w:p>
    <w:p w14:paraId="6393B952" w14:textId="49699DFE" w:rsidR="00BF6C42" w:rsidRPr="00BF6C42" w:rsidRDefault="00BF6AC7" w:rsidP="00BF6AC7">
      <w:pPr>
        <w:pStyle w:val="Legenda"/>
      </w:pPr>
      <w:bookmarkStart w:id="178" w:name="_Toc175641970"/>
      <w:r>
        <w:lastRenderedPageBreak/>
        <w:t xml:space="preserve">Tabela </w:t>
      </w:r>
      <w:r w:rsidR="0054520A">
        <w:fldChar w:fldCharType="begin"/>
      </w:r>
      <w:r w:rsidR="0054520A">
        <w:instrText xml:space="preserve"> SEQ Tabela \* ARABIC </w:instrText>
      </w:r>
      <w:r w:rsidR="0054520A">
        <w:fldChar w:fldCharType="separate"/>
      </w:r>
      <w:r w:rsidR="00B61AD0">
        <w:rPr>
          <w:noProof/>
        </w:rPr>
        <w:t>21</w:t>
      </w:r>
      <w:r w:rsidR="0054520A">
        <w:rPr>
          <w:noProof/>
        </w:rPr>
        <w:fldChar w:fldCharType="end"/>
      </w:r>
      <w:r>
        <w:t xml:space="preserve"> </w:t>
      </w:r>
      <w:r w:rsidR="00BF6C42" w:rsidRPr="00BF6C42">
        <w:t>Opis grup taryfowych PGE Toruń</w:t>
      </w:r>
      <w:bookmarkEnd w:id="178"/>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1560"/>
        <w:gridCol w:w="7093"/>
      </w:tblGrid>
      <w:tr w:rsidR="00BA5A15" w:rsidRPr="008C34A5" w14:paraId="1B2DECDD" w14:textId="77777777" w:rsidTr="009A51FC">
        <w:trPr>
          <w:trHeight w:val="20"/>
          <w:jc w:val="center"/>
        </w:trPr>
        <w:tc>
          <w:tcPr>
            <w:tcW w:w="562" w:type="dxa"/>
            <w:shd w:val="clear" w:color="auto" w:fill="D9E2F3" w:themeFill="accent5" w:themeFillTint="33"/>
            <w:vAlign w:val="center"/>
          </w:tcPr>
          <w:p w14:paraId="358EC72C" w14:textId="77777777" w:rsidR="00BA5A15" w:rsidRPr="00A81862" w:rsidRDefault="00BA5A15" w:rsidP="00BF6C42">
            <w:pPr>
              <w:pStyle w:val="tabela"/>
            </w:pPr>
            <w:r w:rsidRPr="00A81862">
              <w:t>Lp.</w:t>
            </w:r>
          </w:p>
        </w:tc>
        <w:tc>
          <w:tcPr>
            <w:tcW w:w="1560" w:type="dxa"/>
            <w:shd w:val="clear" w:color="auto" w:fill="D9E2F3" w:themeFill="accent5" w:themeFillTint="33"/>
            <w:vAlign w:val="center"/>
          </w:tcPr>
          <w:p w14:paraId="417BAE36" w14:textId="77777777" w:rsidR="00BA5A15" w:rsidRPr="00A81862" w:rsidRDefault="00BA5A15" w:rsidP="00BF6C42">
            <w:pPr>
              <w:pStyle w:val="tabela"/>
            </w:pPr>
            <w:r w:rsidRPr="00A81862">
              <w:t>Symbol grupy odbiorców</w:t>
            </w:r>
          </w:p>
        </w:tc>
        <w:tc>
          <w:tcPr>
            <w:tcW w:w="7093" w:type="dxa"/>
            <w:shd w:val="clear" w:color="auto" w:fill="D9E2F3" w:themeFill="accent5" w:themeFillTint="33"/>
            <w:vAlign w:val="center"/>
          </w:tcPr>
          <w:p w14:paraId="40D7358B" w14:textId="77777777" w:rsidR="00BA5A15" w:rsidRPr="00A81862" w:rsidRDefault="00BA5A15" w:rsidP="00BF6C42">
            <w:pPr>
              <w:pStyle w:val="tabela"/>
            </w:pPr>
            <w:r w:rsidRPr="00A81862">
              <w:t>Opis grupy odbiorców</w:t>
            </w:r>
          </w:p>
        </w:tc>
      </w:tr>
      <w:tr w:rsidR="00BA5A15" w:rsidRPr="00766CC1" w14:paraId="17248ABC" w14:textId="77777777" w:rsidTr="00B6388F">
        <w:trPr>
          <w:trHeight w:val="20"/>
          <w:jc w:val="center"/>
        </w:trPr>
        <w:tc>
          <w:tcPr>
            <w:tcW w:w="562" w:type="dxa"/>
            <w:vAlign w:val="center"/>
          </w:tcPr>
          <w:p w14:paraId="4BE4AC2E" w14:textId="77777777" w:rsidR="00BA5A15" w:rsidRPr="00A81862" w:rsidRDefault="00BA5A15" w:rsidP="00BF6C42">
            <w:pPr>
              <w:pStyle w:val="tabela"/>
              <w:rPr>
                <w:bCs/>
                <w:sz w:val="16"/>
              </w:rPr>
            </w:pPr>
            <w:r w:rsidRPr="00A81862">
              <w:rPr>
                <w:bCs/>
                <w:sz w:val="16"/>
              </w:rPr>
              <w:t>1.</w:t>
            </w:r>
          </w:p>
        </w:tc>
        <w:tc>
          <w:tcPr>
            <w:tcW w:w="1560" w:type="dxa"/>
            <w:vAlign w:val="center"/>
          </w:tcPr>
          <w:p w14:paraId="1EAE4F02" w14:textId="77777777" w:rsidR="00BA5A15" w:rsidRPr="00A81862" w:rsidRDefault="00BA5A15" w:rsidP="00BF6C42">
            <w:pPr>
              <w:pStyle w:val="tabela"/>
              <w:rPr>
                <w:b/>
                <w:sz w:val="16"/>
              </w:rPr>
            </w:pPr>
            <w:r w:rsidRPr="00A81862">
              <w:rPr>
                <w:b/>
                <w:sz w:val="16"/>
              </w:rPr>
              <w:t>EC/S1</w:t>
            </w:r>
          </w:p>
        </w:tc>
        <w:tc>
          <w:tcPr>
            <w:tcW w:w="7093" w:type="dxa"/>
            <w:vAlign w:val="center"/>
          </w:tcPr>
          <w:p w14:paraId="2019C197" w14:textId="77777777" w:rsidR="00BA5A15" w:rsidRPr="004215BA" w:rsidRDefault="00BA5A15" w:rsidP="00BF6C42">
            <w:pPr>
              <w:pStyle w:val="tabela"/>
              <w:jc w:val="both"/>
            </w:pPr>
            <w:r w:rsidRPr="004215BA">
              <w:t xml:space="preserve">odbiorcy ciepła wytwarzanego w PGE Toruń, Biogaz oraz Geotermia, dostarczanego przez sieć ciepłowniczą S1 PGE Toruń do węzłów cieplnych, które stanowią własność odbiorców i są przez nich eksploatowane </w:t>
            </w:r>
          </w:p>
        </w:tc>
      </w:tr>
      <w:tr w:rsidR="00BA5A15" w:rsidRPr="00766CC1" w14:paraId="42CB3A2F" w14:textId="77777777" w:rsidTr="00B6388F">
        <w:trPr>
          <w:trHeight w:val="182"/>
          <w:jc w:val="center"/>
        </w:trPr>
        <w:tc>
          <w:tcPr>
            <w:tcW w:w="562" w:type="dxa"/>
            <w:vAlign w:val="center"/>
          </w:tcPr>
          <w:p w14:paraId="6FEB0FB5" w14:textId="77777777" w:rsidR="00BA5A15" w:rsidRPr="00A81862" w:rsidRDefault="00BA5A15" w:rsidP="00BF6C42">
            <w:pPr>
              <w:pStyle w:val="tabela"/>
              <w:rPr>
                <w:bCs/>
                <w:sz w:val="16"/>
              </w:rPr>
            </w:pPr>
            <w:r w:rsidRPr="00A81862">
              <w:rPr>
                <w:bCs/>
                <w:sz w:val="16"/>
              </w:rPr>
              <w:t>2.</w:t>
            </w:r>
          </w:p>
        </w:tc>
        <w:tc>
          <w:tcPr>
            <w:tcW w:w="1560" w:type="dxa"/>
            <w:vAlign w:val="center"/>
          </w:tcPr>
          <w:p w14:paraId="27C6828C" w14:textId="77777777" w:rsidR="00BA5A15" w:rsidRPr="00A81862" w:rsidRDefault="00BA5A15" w:rsidP="00BF6C42">
            <w:pPr>
              <w:pStyle w:val="tabela"/>
              <w:rPr>
                <w:b/>
                <w:sz w:val="16"/>
              </w:rPr>
            </w:pPr>
            <w:r w:rsidRPr="00A81862">
              <w:rPr>
                <w:b/>
                <w:sz w:val="16"/>
              </w:rPr>
              <w:t>EC/S1/WI</w:t>
            </w:r>
          </w:p>
        </w:tc>
        <w:tc>
          <w:tcPr>
            <w:tcW w:w="7093" w:type="dxa"/>
            <w:vAlign w:val="center"/>
          </w:tcPr>
          <w:p w14:paraId="058B0F01" w14:textId="77777777" w:rsidR="00BA5A15" w:rsidRPr="004215BA" w:rsidRDefault="00BA5A15" w:rsidP="00BF6C42">
            <w:pPr>
              <w:pStyle w:val="tabela"/>
              <w:jc w:val="both"/>
            </w:pPr>
            <w:r w:rsidRPr="004215BA">
              <w:t xml:space="preserve">odbiorcy ciepła wytwarzanego w PGE Toruń, Biogaz oraz Geotermia, dostarczanego przez sieć ciepłowniczą S1 PGE Toruń i indywidualne węzły cieplne, które należą i są eksploatowane przez PGE Toruń </w:t>
            </w:r>
          </w:p>
        </w:tc>
      </w:tr>
      <w:tr w:rsidR="00BA5A15" w:rsidRPr="00766CC1" w14:paraId="30271059" w14:textId="77777777" w:rsidTr="00B6388F">
        <w:trPr>
          <w:trHeight w:val="20"/>
          <w:jc w:val="center"/>
        </w:trPr>
        <w:tc>
          <w:tcPr>
            <w:tcW w:w="562" w:type="dxa"/>
            <w:tcBorders>
              <w:bottom w:val="nil"/>
            </w:tcBorders>
            <w:vAlign w:val="center"/>
          </w:tcPr>
          <w:p w14:paraId="0983E5FC" w14:textId="77777777" w:rsidR="00BA5A15" w:rsidRPr="00A81862" w:rsidRDefault="00BA5A15" w:rsidP="00BF6C42">
            <w:pPr>
              <w:pStyle w:val="tabela"/>
              <w:rPr>
                <w:bCs/>
                <w:sz w:val="16"/>
              </w:rPr>
            </w:pPr>
            <w:r w:rsidRPr="00A81862">
              <w:rPr>
                <w:bCs/>
                <w:sz w:val="16"/>
              </w:rPr>
              <w:t>3.</w:t>
            </w:r>
          </w:p>
        </w:tc>
        <w:tc>
          <w:tcPr>
            <w:tcW w:w="1560" w:type="dxa"/>
            <w:tcBorders>
              <w:bottom w:val="nil"/>
            </w:tcBorders>
            <w:vAlign w:val="center"/>
          </w:tcPr>
          <w:p w14:paraId="241A9DE9" w14:textId="77777777" w:rsidR="00BA5A15" w:rsidRPr="00A81862" w:rsidRDefault="00BA5A15" w:rsidP="00BF6C42">
            <w:pPr>
              <w:pStyle w:val="tabela"/>
              <w:rPr>
                <w:b/>
                <w:sz w:val="16"/>
              </w:rPr>
            </w:pPr>
            <w:r w:rsidRPr="00A81862">
              <w:rPr>
                <w:b/>
                <w:sz w:val="16"/>
              </w:rPr>
              <w:t>EC/S1/WG</w:t>
            </w:r>
          </w:p>
        </w:tc>
        <w:tc>
          <w:tcPr>
            <w:tcW w:w="7093" w:type="dxa"/>
            <w:tcBorders>
              <w:bottom w:val="nil"/>
            </w:tcBorders>
            <w:vAlign w:val="center"/>
          </w:tcPr>
          <w:p w14:paraId="2C28B150" w14:textId="77777777" w:rsidR="00BA5A15" w:rsidRPr="004215BA" w:rsidRDefault="00BA5A15" w:rsidP="00BF6C42">
            <w:pPr>
              <w:pStyle w:val="tabela"/>
              <w:jc w:val="both"/>
            </w:pPr>
            <w:r w:rsidRPr="004215BA">
              <w:t>odbiorcy ciepła wytwarzanego w PGE Toruń, Biogaz oraz Geotermia, dostarczanego przez sieć ciepłowniczą S1 PGE Toruń i grupowe węzły cieplne, które należą i są eksploatowane przez PGE Toruń</w:t>
            </w:r>
          </w:p>
        </w:tc>
      </w:tr>
      <w:tr w:rsidR="00BA5A15" w:rsidRPr="00766CC1" w14:paraId="061EFBFC" w14:textId="77777777" w:rsidTr="00B6388F">
        <w:trPr>
          <w:trHeight w:val="20"/>
          <w:jc w:val="center"/>
        </w:trPr>
        <w:tc>
          <w:tcPr>
            <w:tcW w:w="562" w:type="dxa"/>
            <w:vAlign w:val="center"/>
          </w:tcPr>
          <w:p w14:paraId="65AAE858" w14:textId="77777777" w:rsidR="00BA5A15" w:rsidRPr="00A81862" w:rsidRDefault="00BA5A15" w:rsidP="00BF6C42">
            <w:pPr>
              <w:pStyle w:val="tabela"/>
              <w:rPr>
                <w:bCs/>
                <w:sz w:val="16"/>
              </w:rPr>
            </w:pPr>
            <w:r w:rsidRPr="00A81862">
              <w:rPr>
                <w:bCs/>
                <w:sz w:val="16"/>
              </w:rPr>
              <w:t>4.</w:t>
            </w:r>
          </w:p>
        </w:tc>
        <w:tc>
          <w:tcPr>
            <w:tcW w:w="1560" w:type="dxa"/>
            <w:vAlign w:val="center"/>
          </w:tcPr>
          <w:p w14:paraId="68A052C8" w14:textId="77777777" w:rsidR="00BA5A15" w:rsidRPr="00A81862" w:rsidRDefault="00BA5A15" w:rsidP="00BF6C42">
            <w:pPr>
              <w:pStyle w:val="tabela"/>
              <w:rPr>
                <w:b/>
                <w:sz w:val="16"/>
              </w:rPr>
            </w:pPr>
            <w:r w:rsidRPr="00A81862">
              <w:rPr>
                <w:b/>
                <w:sz w:val="16"/>
              </w:rPr>
              <w:t>EC/S1/WG/NP</w:t>
            </w:r>
          </w:p>
        </w:tc>
        <w:tc>
          <w:tcPr>
            <w:tcW w:w="7093" w:type="dxa"/>
            <w:vAlign w:val="center"/>
          </w:tcPr>
          <w:p w14:paraId="6994A230" w14:textId="77777777" w:rsidR="00BA5A15" w:rsidRPr="004215BA" w:rsidRDefault="00BA5A15" w:rsidP="00BF6C42">
            <w:pPr>
              <w:pStyle w:val="tabela"/>
              <w:jc w:val="both"/>
            </w:pPr>
            <w:r w:rsidRPr="004215BA">
              <w:t>odbiorcy ciepła wytwarzanego w PGE Toruń, Biogaz oraz Geotermia, dostarczanego przez sieć ciepłowniczą S1 PGE Toruń i grupowe węzły cieplne oraz zewnętrzne instalacje odbiorcze, które należą i są eksploatowane przez PGE Toruń</w:t>
            </w:r>
          </w:p>
        </w:tc>
      </w:tr>
      <w:tr w:rsidR="00BA5A15" w:rsidRPr="005D762A" w14:paraId="5B30B74C" w14:textId="77777777" w:rsidTr="00B6388F">
        <w:trPr>
          <w:trHeight w:val="20"/>
          <w:jc w:val="center"/>
        </w:trPr>
        <w:tc>
          <w:tcPr>
            <w:tcW w:w="562" w:type="dxa"/>
            <w:vAlign w:val="center"/>
          </w:tcPr>
          <w:p w14:paraId="6DB59F47" w14:textId="77777777" w:rsidR="00BA5A15" w:rsidRPr="00A81862" w:rsidRDefault="00BA5A15" w:rsidP="00BF6C42">
            <w:pPr>
              <w:pStyle w:val="tabela"/>
              <w:rPr>
                <w:bCs/>
                <w:sz w:val="16"/>
              </w:rPr>
            </w:pPr>
            <w:r w:rsidRPr="00A81862">
              <w:rPr>
                <w:bCs/>
                <w:sz w:val="16"/>
              </w:rPr>
              <w:t>5.</w:t>
            </w:r>
          </w:p>
        </w:tc>
        <w:tc>
          <w:tcPr>
            <w:tcW w:w="1560" w:type="dxa"/>
            <w:vAlign w:val="center"/>
          </w:tcPr>
          <w:p w14:paraId="6BAC517D" w14:textId="77777777" w:rsidR="00BA5A15" w:rsidRPr="00A81862" w:rsidRDefault="00BA5A15" w:rsidP="00BF6C42">
            <w:pPr>
              <w:pStyle w:val="tabela"/>
              <w:rPr>
                <w:sz w:val="16"/>
              </w:rPr>
            </w:pPr>
            <w:r w:rsidRPr="00A81862">
              <w:rPr>
                <w:b/>
                <w:sz w:val="16"/>
              </w:rPr>
              <w:t>ECW/S2</w:t>
            </w:r>
          </w:p>
        </w:tc>
        <w:tc>
          <w:tcPr>
            <w:tcW w:w="7093" w:type="dxa"/>
            <w:vAlign w:val="center"/>
          </w:tcPr>
          <w:p w14:paraId="0430B231" w14:textId="6683B0E6" w:rsidR="00BA5A15" w:rsidRPr="004215BA" w:rsidRDefault="00BA5A15" w:rsidP="00BF6C42">
            <w:pPr>
              <w:pStyle w:val="tabela"/>
              <w:jc w:val="both"/>
              <w:rPr>
                <w:i/>
              </w:rPr>
            </w:pPr>
            <w:r w:rsidRPr="004215BA">
              <w:t>odbiorcy ciepła wytwarzanego w PGE Toruń, dostarczanego przez sieć ciepłowniczą S2 PGE Toruń do węzłów cieplnych odbiorców</w:t>
            </w:r>
            <w:r w:rsidR="00BF6C42" w:rsidRPr="004215BA">
              <w:t xml:space="preserve"> </w:t>
            </w:r>
            <w:r w:rsidRPr="004215BA">
              <w:rPr>
                <w:i/>
              </w:rPr>
              <w:t>Uwaga:</w:t>
            </w:r>
            <w:r w:rsidR="00BF6C42" w:rsidRPr="004215BA">
              <w:rPr>
                <w:i/>
              </w:rPr>
              <w:t xml:space="preserve"> </w:t>
            </w:r>
            <w:r w:rsidRPr="004215BA">
              <w:rPr>
                <w:i/>
              </w:rPr>
              <w:t>Grupa taryfowa nie funkcjonuje w</w:t>
            </w:r>
            <w:r w:rsidR="00DB472C">
              <w:rPr>
                <w:i/>
              </w:rPr>
              <w:t> </w:t>
            </w:r>
            <w:r w:rsidRPr="004215BA">
              <w:rPr>
                <w:i/>
              </w:rPr>
              <w:t>taryfie od 2024 r.</w:t>
            </w:r>
          </w:p>
        </w:tc>
      </w:tr>
      <w:tr w:rsidR="00BA5A15" w:rsidRPr="005D762A" w14:paraId="535E95A0" w14:textId="77777777" w:rsidTr="00B6388F">
        <w:trPr>
          <w:trHeight w:val="20"/>
          <w:jc w:val="center"/>
        </w:trPr>
        <w:tc>
          <w:tcPr>
            <w:tcW w:w="562" w:type="dxa"/>
            <w:vAlign w:val="center"/>
          </w:tcPr>
          <w:p w14:paraId="76F4D2F8" w14:textId="77777777" w:rsidR="00BA5A15" w:rsidRPr="00A81862" w:rsidRDefault="00BA5A15" w:rsidP="00BF6C42">
            <w:pPr>
              <w:pStyle w:val="tabela"/>
              <w:rPr>
                <w:bCs/>
                <w:sz w:val="16"/>
              </w:rPr>
            </w:pPr>
            <w:r w:rsidRPr="00A81862">
              <w:rPr>
                <w:bCs/>
                <w:sz w:val="16"/>
              </w:rPr>
              <w:t>6.</w:t>
            </w:r>
          </w:p>
        </w:tc>
        <w:tc>
          <w:tcPr>
            <w:tcW w:w="1560" w:type="dxa"/>
            <w:vAlign w:val="center"/>
          </w:tcPr>
          <w:p w14:paraId="294E77AB" w14:textId="77777777" w:rsidR="00BA5A15" w:rsidRPr="00A81862" w:rsidRDefault="00BA5A15" w:rsidP="00BF6C42">
            <w:pPr>
              <w:pStyle w:val="tabela"/>
              <w:rPr>
                <w:b/>
                <w:sz w:val="16"/>
              </w:rPr>
            </w:pPr>
            <w:r w:rsidRPr="00A81862">
              <w:rPr>
                <w:b/>
                <w:sz w:val="16"/>
              </w:rPr>
              <w:t>KGI</w:t>
            </w:r>
          </w:p>
        </w:tc>
        <w:tc>
          <w:tcPr>
            <w:tcW w:w="7093" w:type="dxa"/>
            <w:vAlign w:val="center"/>
          </w:tcPr>
          <w:p w14:paraId="4251B376" w14:textId="29BB30D6" w:rsidR="00BA5A15" w:rsidRPr="004215BA" w:rsidRDefault="00BA5A15" w:rsidP="00BF6C42">
            <w:pPr>
              <w:pStyle w:val="tabela"/>
              <w:jc w:val="both"/>
              <w:rPr>
                <w:color w:val="FF0000"/>
              </w:rPr>
            </w:pPr>
            <w:r w:rsidRPr="004215BA">
              <w:t>odbiorcy ciepła wytwarzanego w źródle ciepła PGE Toruń przy</w:t>
            </w:r>
            <w:r w:rsidR="00BF6C42" w:rsidRPr="004215BA">
              <w:t xml:space="preserve"> </w:t>
            </w:r>
            <w:r w:rsidRPr="004215BA">
              <w:t>ul. Idzikowskiego, opalanym gazem ziemnym, dostarczanego przez</w:t>
            </w:r>
            <w:r w:rsidR="00BF6C42" w:rsidRPr="004215BA">
              <w:t xml:space="preserve"> </w:t>
            </w:r>
            <w:r w:rsidRPr="004215BA">
              <w:t>sieć ciepłowniczą i indywidualne węzły cieplne, które należą i są eksploatowane przez PGE Toruń</w:t>
            </w:r>
          </w:p>
        </w:tc>
      </w:tr>
      <w:tr w:rsidR="00BA5A15" w:rsidRPr="005D762A" w14:paraId="111BEA9F" w14:textId="77777777" w:rsidTr="00B6388F">
        <w:trPr>
          <w:trHeight w:val="20"/>
          <w:jc w:val="center"/>
        </w:trPr>
        <w:tc>
          <w:tcPr>
            <w:tcW w:w="562" w:type="dxa"/>
            <w:vAlign w:val="center"/>
          </w:tcPr>
          <w:p w14:paraId="6E9EFA35" w14:textId="77777777" w:rsidR="00BA5A15" w:rsidRPr="00A81862" w:rsidRDefault="00BA5A15" w:rsidP="00BF6C42">
            <w:pPr>
              <w:pStyle w:val="tabela"/>
              <w:rPr>
                <w:bCs/>
                <w:sz w:val="16"/>
              </w:rPr>
            </w:pPr>
            <w:r w:rsidRPr="00A81862">
              <w:rPr>
                <w:bCs/>
                <w:sz w:val="16"/>
              </w:rPr>
              <w:t>7.</w:t>
            </w:r>
          </w:p>
        </w:tc>
        <w:tc>
          <w:tcPr>
            <w:tcW w:w="1560" w:type="dxa"/>
            <w:vAlign w:val="center"/>
          </w:tcPr>
          <w:p w14:paraId="63F1B059" w14:textId="77777777" w:rsidR="00BA5A15" w:rsidRPr="00A81862" w:rsidRDefault="00BA5A15" w:rsidP="00BF6C42">
            <w:pPr>
              <w:pStyle w:val="tabela"/>
              <w:rPr>
                <w:b/>
                <w:sz w:val="16"/>
              </w:rPr>
            </w:pPr>
            <w:r w:rsidRPr="00A81862">
              <w:rPr>
                <w:b/>
                <w:sz w:val="16"/>
              </w:rPr>
              <w:t>KGS</w:t>
            </w:r>
          </w:p>
        </w:tc>
        <w:tc>
          <w:tcPr>
            <w:tcW w:w="7093" w:type="dxa"/>
            <w:vAlign w:val="center"/>
          </w:tcPr>
          <w:p w14:paraId="4A073227" w14:textId="682FFDCB" w:rsidR="00BA5A15" w:rsidRPr="004215BA" w:rsidRDefault="00BA5A15" w:rsidP="00BF6C42">
            <w:pPr>
              <w:pStyle w:val="tabela"/>
              <w:jc w:val="both"/>
              <w:rPr>
                <w:color w:val="FF0000"/>
              </w:rPr>
            </w:pPr>
            <w:r w:rsidRPr="004215BA">
              <w:t>odbiorcy ciepła wytwarzanego w źródle ciepła PGE Toruń przy</w:t>
            </w:r>
            <w:r w:rsidR="00BF6C42" w:rsidRPr="004215BA">
              <w:t xml:space="preserve"> </w:t>
            </w:r>
            <w:r w:rsidRPr="004215BA">
              <w:t>ul. Strzałowej, opalanym gazem ziemnym, dostarczanego przez sieć ciepłowniczą i indywidualne węzły cieplne, które należą i są</w:t>
            </w:r>
            <w:r w:rsidR="00BF6C42" w:rsidRPr="004215BA">
              <w:t xml:space="preserve"> </w:t>
            </w:r>
            <w:r w:rsidRPr="004215BA">
              <w:t>eksploatowane przez PGE Toruń</w:t>
            </w:r>
          </w:p>
        </w:tc>
      </w:tr>
      <w:tr w:rsidR="00BA5A15" w:rsidRPr="000B37A6" w14:paraId="0B5BC74A" w14:textId="77777777" w:rsidTr="00B6388F">
        <w:trPr>
          <w:trHeight w:val="20"/>
          <w:jc w:val="center"/>
        </w:trPr>
        <w:tc>
          <w:tcPr>
            <w:tcW w:w="562" w:type="dxa"/>
            <w:vAlign w:val="center"/>
          </w:tcPr>
          <w:p w14:paraId="7704912D" w14:textId="77777777" w:rsidR="00BA5A15" w:rsidRPr="00A81862" w:rsidRDefault="00BA5A15" w:rsidP="00BF6C42">
            <w:pPr>
              <w:pStyle w:val="tabela"/>
              <w:rPr>
                <w:bCs/>
                <w:sz w:val="16"/>
              </w:rPr>
            </w:pPr>
            <w:r w:rsidRPr="00A81862">
              <w:rPr>
                <w:bCs/>
                <w:sz w:val="16"/>
              </w:rPr>
              <w:t>8.</w:t>
            </w:r>
          </w:p>
        </w:tc>
        <w:tc>
          <w:tcPr>
            <w:tcW w:w="1560" w:type="dxa"/>
            <w:vAlign w:val="center"/>
          </w:tcPr>
          <w:p w14:paraId="05426D21" w14:textId="77777777" w:rsidR="00BA5A15" w:rsidRPr="00A81862" w:rsidRDefault="00BA5A15" w:rsidP="00BF6C42">
            <w:pPr>
              <w:pStyle w:val="tabela"/>
              <w:rPr>
                <w:b/>
                <w:bCs/>
                <w:sz w:val="16"/>
              </w:rPr>
            </w:pPr>
            <w:r w:rsidRPr="00A81862">
              <w:rPr>
                <w:b/>
                <w:bCs/>
                <w:sz w:val="16"/>
              </w:rPr>
              <w:t>KG</w:t>
            </w:r>
          </w:p>
        </w:tc>
        <w:tc>
          <w:tcPr>
            <w:tcW w:w="7093" w:type="dxa"/>
            <w:vAlign w:val="center"/>
          </w:tcPr>
          <w:p w14:paraId="60612F2D" w14:textId="77777777" w:rsidR="00BA5A15" w:rsidRPr="004215BA" w:rsidRDefault="00BA5A15" w:rsidP="00BF6C42">
            <w:pPr>
              <w:pStyle w:val="tabela"/>
              <w:jc w:val="both"/>
              <w:rPr>
                <w:color w:val="FF0000"/>
              </w:rPr>
            </w:pPr>
            <w:r w:rsidRPr="004215BA">
              <w:t>odbiorcy ciepła wytwarzanego w źródłach ciepła PGE Toruń, opalanych gazem ziemnym, o mocy cieplnej zamówionej, nie przekraczającej 5 MW, bezpośrednio zasilających zewnętrzne instalacje odbiorcze</w:t>
            </w:r>
          </w:p>
        </w:tc>
      </w:tr>
      <w:tr w:rsidR="00BA5A15" w:rsidRPr="000B37A6" w14:paraId="7BA6DC41" w14:textId="77777777" w:rsidTr="00B6388F">
        <w:trPr>
          <w:trHeight w:val="20"/>
          <w:jc w:val="center"/>
        </w:trPr>
        <w:tc>
          <w:tcPr>
            <w:tcW w:w="562" w:type="dxa"/>
            <w:vAlign w:val="center"/>
          </w:tcPr>
          <w:p w14:paraId="5AF9119C" w14:textId="77777777" w:rsidR="00BA5A15" w:rsidRPr="00A81862" w:rsidRDefault="00BA5A15" w:rsidP="00BF6C42">
            <w:pPr>
              <w:pStyle w:val="tabela"/>
              <w:rPr>
                <w:bCs/>
                <w:sz w:val="16"/>
              </w:rPr>
            </w:pPr>
            <w:r w:rsidRPr="00A81862">
              <w:rPr>
                <w:bCs/>
                <w:sz w:val="16"/>
              </w:rPr>
              <w:t>9.</w:t>
            </w:r>
          </w:p>
        </w:tc>
        <w:tc>
          <w:tcPr>
            <w:tcW w:w="1560" w:type="dxa"/>
            <w:vAlign w:val="center"/>
          </w:tcPr>
          <w:p w14:paraId="20258290" w14:textId="77777777" w:rsidR="00BA5A15" w:rsidRPr="00A81862" w:rsidRDefault="00BA5A15" w:rsidP="00BF6C42">
            <w:pPr>
              <w:pStyle w:val="tabela"/>
              <w:rPr>
                <w:sz w:val="16"/>
              </w:rPr>
            </w:pPr>
            <w:r w:rsidRPr="00A81862">
              <w:rPr>
                <w:sz w:val="16"/>
              </w:rPr>
              <w:t>KO</w:t>
            </w:r>
          </w:p>
        </w:tc>
        <w:tc>
          <w:tcPr>
            <w:tcW w:w="7093" w:type="dxa"/>
            <w:vAlign w:val="center"/>
          </w:tcPr>
          <w:p w14:paraId="5A0E8F93" w14:textId="2444BB3E" w:rsidR="00BA5A15" w:rsidRPr="004215BA" w:rsidRDefault="00BA5A15" w:rsidP="00BF6C42">
            <w:pPr>
              <w:pStyle w:val="tabela"/>
              <w:jc w:val="both"/>
              <w:rPr>
                <w:color w:val="FF0000"/>
              </w:rPr>
            </w:pPr>
            <w:r w:rsidRPr="004215BA">
              <w:t>odbiorcy ciepła wytwarzanego w źródłach ciepła PGE Toruń, opalanych olejem opałowym, o mocy cieplnej zamówionej, nie przekraczającej</w:t>
            </w:r>
            <w:r w:rsidR="00BF6C42" w:rsidRPr="004215BA">
              <w:t xml:space="preserve"> </w:t>
            </w:r>
            <w:r w:rsidRPr="004215BA">
              <w:t>5 MW, bezpośrednio zasilających zewnętrzne instalacje odbiorcze</w:t>
            </w:r>
          </w:p>
        </w:tc>
      </w:tr>
    </w:tbl>
    <w:p w14:paraId="347F8159" w14:textId="7EE925E2" w:rsidR="00BF6C42" w:rsidRDefault="00BF6C42" w:rsidP="00D57CB3">
      <w:pPr>
        <w:pStyle w:val="rdo"/>
      </w:pPr>
      <w:r>
        <w:t>Źródło: PGE Toruń</w:t>
      </w:r>
    </w:p>
    <w:p w14:paraId="3E3339EE" w14:textId="4BEC1308" w:rsidR="00BA5A15" w:rsidRPr="00C36CC3" w:rsidRDefault="007B18E0" w:rsidP="007B18E0">
      <w:pPr>
        <w:pStyle w:val="Styl2"/>
      </w:pPr>
      <w:r>
        <w:t>Miejskim system ciepłowniczym w 2023 r. dostarczono do odbiorców końcowych 1 896 TJ ciepła. Największą ilość ciepła dostarczono w 2021 r. – 2 296 TJ. Ok. 75% ciepła sprzedawane o odbiorców końcowych to sprzedaż do budynków mieszkalnych.</w:t>
      </w:r>
    </w:p>
    <w:p w14:paraId="058EB6F9" w14:textId="2C304D4C" w:rsidR="00BF6C42" w:rsidRPr="00BF6C42" w:rsidRDefault="00BF6C42" w:rsidP="00BF6C42">
      <w:pPr>
        <w:pStyle w:val="Legenda"/>
      </w:pPr>
      <w:bookmarkStart w:id="179" w:name="_Toc175641971"/>
      <w:r>
        <w:t xml:space="preserve">Tabela </w:t>
      </w:r>
      <w:r w:rsidR="0054520A">
        <w:fldChar w:fldCharType="begin"/>
      </w:r>
      <w:r w:rsidR="0054520A">
        <w:instrText xml:space="preserve"> SEQ Tabela \* ARABIC </w:instrText>
      </w:r>
      <w:r w:rsidR="0054520A">
        <w:fldChar w:fldCharType="separate"/>
      </w:r>
      <w:r w:rsidR="00B61AD0">
        <w:rPr>
          <w:noProof/>
        </w:rPr>
        <w:t>22</w:t>
      </w:r>
      <w:r w:rsidR="0054520A">
        <w:rPr>
          <w:noProof/>
        </w:rPr>
        <w:fldChar w:fldCharType="end"/>
      </w:r>
      <w:r w:rsidRPr="00BF6C42">
        <w:t xml:space="preserve"> </w:t>
      </w:r>
      <w:r w:rsidRPr="00C36CC3">
        <w:t>Zapotrzebowanie na ciepło - z podziałem na źródła zasilania (2020-2023)</w:t>
      </w:r>
      <w:bookmarkEnd w:id="179"/>
    </w:p>
    <w:tbl>
      <w:tblPr>
        <w:tblStyle w:val="Tabela-Siatka"/>
        <w:tblW w:w="9493" w:type="dxa"/>
        <w:tblLook w:val="04A0" w:firstRow="1" w:lastRow="0" w:firstColumn="1" w:lastColumn="0" w:noHBand="0" w:noVBand="1"/>
      </w:tblPr>
      <w:tblGrid>
        <w:gridCol w:w="3114"/>
        <w:gridCol w:w="1370"/>
        <w:gridCol w:w="1465"/>
        <w:gridCol w:w="1559"/>
        <w:gridCol w:w="1985"/>
      </w:tblGrid>
      <w:tr w:rsidR="00BA5A15" w14:paraId="6A815BF0" w14:textId="77777777" w:rsidTr="009A51FC">
        <w:trPr>
          <w:trHeight w:val="288"/>
        </w:trPr>
        <w:tc>
          <w:tcPr>
            <w:tcW w:w="3114" w:type="dxa"/>
            <w:shd w:val="clear" w:color="auto" w:fill="D9E2F3" w:themeFill="accent5" w:themeFillTint="33"/>
            <w:vAlign w:val="center"/>
          </w:tcPr>
          <w:p w14:paraId="4E423661" w14:textId="77777777" w:rsidR="00BA5A15" w:rsidRPr="00A81862" w:rsidRDefault="00BA5A15" w:rsidP="00BF6C42">
            <w:pPr>
              <w:pStyle w:val="tabela"/>
            </w:pPr>
            <w:r w:rsidRPr="00A81862">
              <w:t>Grupa taryfowa</w:t>
            </w:r>
          </w:p>
        </w:tc>
        <w:tc>
          <w:tcPr>
            <w:tcW w:w="1370" w:type="dxa"/>
            <w:shd w:val="clear" w:color="auto" w:fill="D9E2F3" w:themeFill="accent5" w:themeFillTint="33"/>
            <w:vAlign w:val="center"/>
          </w:tcPr>
          <w:p w14:paraId="5D2CF5B0" w14:textId="77777777" w:rsidR="00BA5A15" w:rsidRPr="00A81862" w:rsidRDefault="00BA5A15" w:rsidP="00BF6C42">
            <w:pPr>
              <w:pStyle w:val="tabela"/>
            </w:pPr>
            <w:r w:rsidRPr="00A81862">
              <w:t xml:space="preserve">2020 </w:t>
            </w:r>
            <w:r>
              <w:t>[GJ]</w:t>
            </w:r>
          </w:p>
        </w:tc>
        <w:tc>
          <w:tcPr>
            <w:tcW w:w="1465" w:type="dxa"/>
            <w:shd w:val="clear" w:color="auto" w:fill="D9E2F3" w:themeFill="accent5" w:themeFillTint="33"/>
            <w:vAlign w:val="center"/>
          </w:tcPr>
          <w:p w14:paraId="20DA4199" w14:textId="77777777" w:rsidR="00BA5A15" w:rsidRPr="00A81862" w:rsidRDefault="00BA5A15" w:rsidP="00BF6C42">
            <w:pPr>
              <w:pStyle w:val="tabela"/>
            </w:pPr>
            <w:r w:rsidRPr="00A81862">
              <w:t>2021 [GJ]</w:t>
            </w:r>
          </w:p>
        </w:tc>
        <w:tc>
          <w:tcPr>
            <w:tcW w:w="1559" w:type="dxa"/>
            <w:shd w:val="clear" w:color="auto" w:fill="D9E2F3" w:themeFill="accent5" w:themeFillTint="33"/>
            <w:vAlign w:val="center"/>
          </w:tcPr>
          <w:p w14:paraId="70134A32" w14:textId="77777777" w:rsidR="00BA5A15" w:rsidRPr="00A81862" w:rsidRDefault="00BA5A15" w:rsidP="00BF6C42">
            <w:pPr>
              <w:pStyle w:val="tabela"/>
            </w:pPr>
            <w:r w:rsidRPr="00A81862">
              <w:t>2022 [GJ]</w:t>
            </w:r>
          </w:p>
        </w:tc>
        <w:tc>
          <w:tcPr>
            <w:tcW w:w="1985" w:type="dxa"/>
            <w:shd w:val="clear" w:color="auto" w:fill="D9E2F3" w:themeFill="accent5" w:themeFillTint="33"/>
            <w:vAlign w:val="center"/>
          </w:tcPr>
          <w:p w14:paraId="2F12422C" w14:textId="77777777" w:rsidR="00BA5A15" w:rsidRPr="00A81862" w:rsidRDefault="00BA5A15" w:rsidP="00BF6C42">
            <w:pPr>
              <w:pStyle w:val="tabela"/>
            </w:pPr>
            <w:r w:rsidRPr="00A81862">
              <w:t>2023 [GJ]</w:t>
            </w:r>
          </w:p>
        </w:tc>
      </w:tr>
      <w:tr w:rsidR="00BA5A15" w:rsidRPr="000A083B" w14:paraId="78CE2F4E" w14:textId="77777777" w:rsidTr="00E22623">
        <w:trPr>
          <w:trHeight w:val="275"/>
        </w:trPr>
        <w:tc>
          <w:tcPr>
            <w:tcW w:w="3114" w:type="dxa"/>
            <w:vAlign w:val="center"/>
          </w:tcPr>
          <w:p w14:paraId="7FB0EABD" w14:textId="77777777" w:rsidR="00BA5A15" w:rsidRPr="00A81862" w:rsidRDefault="00BA5A15" w:rsidP="00BF6C42">
            <w:pPr>
              <w:pStyle w:val="tabela"/>
              <w:rPr>
                <w:rFonts w:eastAsia="Times New Roman"/>
              </w:rPr>
            </w:pPr>
            <w:r w:rsidRPr="00A81862">
              <w:rPr>
                <w:rFonts w:eastAsia="Times New Roman"/>
              </w:rPr>
              <w:t>Sieć ciepłownicza S1</w:t>
            </w:r>
          </w:p>
        </w:tc>
        <w:tc>
          <w:tcPr>
            <w:tcW w:w="1370" w:type="dxa"/>
            <w:vAlign w:val="center"/>
          </w:tcPr>
          <w:p w14:paraId="412A4BB9" w14:textId="77777777" w:rsidR="00BA5A15" w:rsidRPr="00A81862" w:rsidRDefault="00BA5A15" w:rsidP="00BF6C42">
            <w:pPr>
              <w:pStyle w:val="tabela"/>
              <w:rPr>
                <w:rFonts w:eastAsia="Times New Roman"/>
              </w:rPr>
            </w:pPr>
            <w:r w:rsidRPr="00A81862">
              <w:rPr>
                <w:rFonts w:eastAsia="Times New Roman"/>
              </w:rPr>
              <w:t>1 978 406</w:t>
            </w:r>
          </w:p>
        </w:tc>
        <w:tc>
          <w:tcPr>
            <w:tcW w:w="1465" w:type="dxa"/>
            <w:vAlign w:val="center"/>
          </w:tcPr>
          <w:p w14:paraId="0EA7C3D0" w14:textId="77777777" w:rsidR="00BA5A15" w:rsidRPr="00A81862" w:rsidRDefault="00BA5A15" w:rsidP="00BF6C42">
            <w:pPr>
              <w:pStyle w:val="tabela"/>
              <w:rPr>
                <w:rFonts w:eastAsia="Times New Roman"/>
              </w:rPr>
            </w:pPr>
            <w:r w:rsidRPr="00A81862">
              <w:rPr>
                <w:rFonts w:eastAsia="Times New Roman"/>
              </w:rPr>
              <w:t>2 278 650</w:t>
            </w:r>
          </w:p>
        </w:tc>
        <w:tc>
          <w:tcPr>
            <w:tcW w:w="1559" w:type="dxa"/>
            <w:vAlign w:val="center"/>
          </w:tcPr>
          <w:p w14:paraId="550FC09A" w14:textId="77777777" w:rsidR="00BA5A15" w:rsidRPr="00A81862" w:rsidRDefault="00BA5A15" w:rsidP="00BF6C42">
            <w:pPr>
              <w:pStyle w:val="tabela"/>
              <w:rPr>
                <w:rFonts w:eastAsia="Times New Roman"/>
              </w:rPr>
            </w:pPr>
            <w:r w:rsidRPr="00A81862">
              <w:rPr>
                <w:rFonts w:eastAsia="Times New Roman"/>
              </w:rPr>
              <w:t>2 049 090</w:t>
            </w:r>
          </w:p>
        </w:tc>
        <w:tc>
          <w:tcPr>
            <w:tcW w:w="1985" w:type="dxa"/>
            <w:vAlign w:val="center"/>
          </w:tcPr>
          <w:p w14:paraId="585CBD12" w14:textId="77777777" w:rsidR="00BA5A15" w:rsidRPr="00A81862" w:rsidRDefault="00BA5A15" w:rsidP="00BF6C42">
            <w:pPr>
              <w:pStyle w:val="tabela"/>
              <w:rPr>
                <w:rFonts w:eastAsia="Times New Roman"/>
              </w:rPr>
            </w:pPr>
            <w:r w:rsidRPr="00A81862">
              <w:rPr>
                <w:rFonts w:eastAsia="Times New Roman"/>
              </w:rPr>
              <w:t>1 884 625</w:t>
            </w:r>
          </w:p>
        </w:tc>
      </w:tr>
      <w:tr w:rsidR="00BA5A15" w:rsidRPr="000A083B" w14:paraId="1FCA1995" w14:textId="77777777" w:rsidTr="00E22623">
        <w:trPr>
          <w:trHeight w:val="275"/>
        </w:trPr>
        <w:tc>
          <w:tcPr>
            <w:tcW w:w="3114" w:type="dxa"/>
            <w:vAlign w:val="center"/>
          </w:tcPr>
          <w:p w14:paraId="18F9C663" w14:textId="77777777" w:rsidR="00BA5A15" w:rsidRPr="00A81862" w:rsidRDefault="00BA5A15" w:rsidP="00BF6C42">
            <w:pPr>
              <w:pStyle w:val="tabela"/>
              <w:rPr>
                <w:rFonts w:eastAsia="Times New Roman"/>
              </w:rPr>
            </w:pPr>
            <w:r w:rsidRPr="00A81862">
              <w:rPr>
                <w:rFonts w:eastAsia="Times New Roman"/>
              </w:rPr>
              <w:t>Sieć ciepłownicza S2</w:t>
            </w:r>
          </w:p>
        </w:tc>
        <w:tc>
          <w:tcPr>
            <w:tcW w:w="1370" w:type="dxa"/>
            <w:vAlign w:val="center"/>
          </w:tcPr>
          <w:p w14:paraId="413C91F7" w14:textId="77777777" w:rsidR="00BA5A15" w:rsidRPr="00A81862" w:rsidRDefault="00BA5A15" w:rsidP="00BF6C42">
            <w:pPr>
              <w:pStyle w:val="tabela"/>
              <w:rPr>
                <w:rFonts w:eastAsia="Times New Roman"/>
              </w:rPr>
            </w:pPr>
            <w:r w:rsidRPr="00A81862">
              <w:rPr>
                <w:rFonts w:eastAsia="Times New Roman"/>
              </w:rPr>
              <w:t>3 800</w:t>
            </w:r>
          </w:p>
        </w:tc>
        <w:tc>
          <w:tcPr>
            <w:tcW w:w="1465" w:type="dxa"/>
            <w:vAlign w:val="center"/>
          </w:tcPr>
          <w:p w14:paraId="4BB88DF1" w14:textId="77777777" w:rsidR="00BA5A15" w:rsidRPr="00A81862" w:rsidRDefault="00BA5A15" w:rsidP="00BF6C42">
            <w:pPr>
              <w:pStyle w:val="tabela"/>
              <w:rPr>
                <w:rFonts w:eastAsia="Times New Roman"/>
              </w:rPr>
            </w:pPr>
            <w:r w:rsidRPr="00A81862">
              <w:rPr>
                <w:rFonts w:eastAsia="Times New Roman"/>
              </w:rPr>
              <w:t>2 968</w:t>
            </w:r>
          </w:p>
        </w:tc>
        <w:tc>
          <w:tcPr>
            <w:tcW w:w="1559" w:type="dxa"/>
            <w:vAlign w:val="center"/>
          </w:tcPr>
          <w:p w14:paraId="022A2EE5" w14:textId="77777777" w:rsidR="00BA5A15" w:rsidRPr="00A81862" w:rsidRDefault="00BA5A15" w:rsidP="00BF6C42">
            <w:pPr>
              <w:pStyle w:val="tabela"/>
              <w:rPr>
                <w:rFonts w:eastAsia="Times New Roman"/>
              </w:rPr>
            </w:pPr>
            <w:r w:rsidRPr="00A81862">
              <w:rPr>
                <w:rFonts w:eastAsia="Times New Roman"/>
              </w:rPr>
              <w:t>2 132</w:t>
            </w:r>
          </w:p>
        </w:tc>
        <w:tc>
          <w:tcPr>
            <w:tcW w:w="1985" w:type="dxa"/>
            <w:vAlign w:val="center"/>
          </w:tcPr>
          <w:p w14:paraId="2755C097" w14:textId="77777777" w:rsidR="00BA5A15" w:rsidRPr="00A81862" w:rsidRDefault="00BA5A15" w:rsidP="00BF6C42">
            <w:pPr>
              <w:pStyle w:val="tabela"/>
              <w:rPr>
                <w:rFonts w:eastAsia="Times New Roman"/>
              </w:rPr>
            </w:pPr>
            <w:r w:rsidRPr="00A81862">
              <w:rPr>
                <w:rFonts w:eastAsia="Times New Roman"/>
              </w:rPr>
              <w:t>0</w:t>
            </w:r>
          </w:p>
        </w:tc>
      </w:tr>
      <w:tr w:rsidR="00BA5A15" w:rsidRPr="000A083B" w14:paraId="2BD24587" w14:textId="77777777" w:rsidTr="00E22623">
        <w:trPr>
          <w:trHeight w:val="275"/>
        </w:trPr>
        <w:tc>
          <w:tcPr>
            <w:tcW w:w="3114" w:type="dxa"/>
            <w:vAlign w:val="center"/>
          </w:tcPr>
          <w:p w14:paraId="27442081" w14:textId="77777777" w:rsidR="00BA5A15" w:rsidRPr="00A81862" w:rsidRDefault="00BA5A15" w:rsidP="00BF6C42">
            <w:pPr>
              <w:pStyle w:val="tabela"/>
              <w:rPr>
                <w:rFonts w:eastAsia="Times New Roman"/>
              </w:rPr>
            </w:pPr>
            <w:r w:rsidRPr="00A81862">
              <w:rPr>
                <w:rFonts w:eastAsia="Times New Roman"/>
              </w:rPr>
              <w:t>Kotłownie lokalne</w:t>
            </w:r>
          </w:p>
        </w:tc>
        <w:tc>
          <w:tcPr>
            <w:tcW w:w="1370" w:type="dxa"/>
            <w:vAlign w:val="center"/>
          </w:tcPr>
          <w:p w14:paraId="7B9FB141" w14:textId="77777777" w:rsidR="00BA5A15" w:rsidRPr="00A81862" w:rsidRDefault="00BA5A15" w:rsidP="00BF6C42">
            <w:pPr>
              <w:pStyle w:val="tabela"/>
              <w:rPr>
                <w:rFonts w:eastAsia="Times New Roman"/>
              </w:rPr>
            </w:pPr>
            <w:r w:rsidRPr="00A81862">
              <w:rPr>
                <w:rFonts w:eastAsia="Times New Roman"/>
              </w:rPr>
              <w:t>12 949</w:t>
            </w:r>
          </w:p>
        </w:tc>
        <w:tc>
          <w:tcPr>
            <w:tcW w:w="1465" w:type="dxa"/>
            <w:vAlign w:val="center"/>
          </w:tcPr>
          <w:p w14:paraId="385FF3E3" w14:textId="77777777" w:rsidR="00BA5A15" w:rsidRPr="00A81862" w:rsidRDefault="00BA5A15" w:rsidP="00BF6C42">
            <w:pPr>
              <w:pStyle w:val="tabela"/>
              <w:rPr>
                <w:rFonts w:eastAsia="Times New Roman"/>
              </w:rPr>
            </w:pPr>
            <w:r w:rsidRPr="00A81862">
              <w:rPr>
                <w:rFonts w:eastAsia="Times New Roman"/>
              </w:rPr>
              <w:t>14 566</w:t>
            </w:r>
          </w:p>
        </w:tc>
        <w:tc>
          <w:tcPr>
            <w:tcW w:w="1559" w:type="dxa"/>
            <w:vAlign w:val="center"/>
          </w:tcPr>
          <w:p w14:paraId="541C2D3F" w14:textId="77777777" w:rsidR="00BA5A15" w:rsidRPr="00A81862" w:rsidRDefault="00BA5A15" w:rsidP="00BF6C42">
            <w:pPr>
              <w:pStyle w:val="tabela"/>
              <w:rPr>
                <w:rFonts w:eastAsia="Times New Roman"/>
              </w:rPr>
            </w:pPr>
            <w:r w:rsidRPr="00A81862">
              <w:rPr>
                <w:rFonts w:eastAsia="Times New Roman"/>
              </w:rPr>
              <w:t>12 827</w:t>
            </w:r>
          </w:p>
        </w:tc>
        <w:tc>
          <w:tcPr>
            <w:tcW w:w="1985" w:type="dxa"/>
            <w:vAlign w:val="center"/>
          </w:tcPr>
          <w:p w14:paraId="5800A54C" w14:textId="77777777" w:rsidR="00BA5A15" w:rsidRPr="00A81862" w:rsidRDefault="00BA5A15" w:rsidP="00BF6C42">
            <w:pPr>
              <w:pStyle w:val="tabela"/>
              <w:rPr>
                <w:rFonts w:eastAsia="Times New Roman"/>
              </w:rPr>
            </w:pPr>
            <w:r w:rsidRPr="00A81862">
              <w:rPr>
                <w:rFonts w:eastAsia="Times New Roman"/>
              </w:rPr>
              <w:t>11 714</w:t>
            </w:r>
          </w:p>
        </w:tc>
      </w:tr>
      <w:tr w:rsidR="00BA5A15" w:rsidRPr="000A083B" w14:paraId="13CD310D" w14:textId="77777777" w:rsidTr="009A51FC">
        <w:trPr>
          <w:trHeight w:val="288"/>
        </w:trPr>
        <w:tc>
          <w:tcPr>
            <w:tcW w:w="3114" w:type="dxa"/>
            <w:shd w:val="clear" w:color="auto" w:fill="D9E2F3" w:themeFill="accent5" w:themeFillTint="33"/>
            <w:vAlign w:val="center"/>
          </w:tcPr>
          <w:p w14:paraId="3CC21B9E" w14:textId="77777777" w:rsidR="00BA5A15" w:rsidRPr="00A81862" w:rsidRDefault="00BA5A15" w:rsidP="00BF6C42">
            <w:pPr>
              <w:pStyle w:val="tabela"/>
            </w:pPr>
            <w:r w:rsidRPr="00A81862">
              <w:t>Razem</w:t>
            </w:r>
          </w:p>
        </w:tc>
        <w:tc>
          <w:tcPr>
            <w:tcW w:w="1370" w:type="dxa"/>
            <w:shd w:val="clear" w:color="auto" w:fill="D9E2F3" w:themeFill="accent5" w:themeFillTint="33"/>
            <w:vAlign w:val="center"/>
          </w:tcPr>
          <w:p w14:paraId="7DAA527D" w14:textId="77777777" w:rsidR="00BA5A15" w:rsidRPr="00A81862" w:rsidRDefault="00BA5A15" w:rsidP="00BF6C42">
            <w:pPr>
              <w:pStyle w:val="tabela"/>
              <w:rPr>
                <w:rFonts w:eastAsia="Times New Roman"/>
                <w:bCs/>
              </w:rPr>
            </w:pPr>
            <w:r w:rsidRPr="00A81862">
              <w:rPr>
                <w:rFonts w:eastAsia="Times New Roman"/>
                <w:bCs/>
              </w:rPr>
              <w:t>1 995 155</w:t>
            </w:r>
          </w:p>
        </w:tc>
        <w:tc>
          <w:tcPr>
            <w:tcW w:w="1465" w:type="dxa"/>
            <w:shd w:val="clear" w:color="auto" w:fill="D9E2F3" w:themeFill="accent5" w:themeFillTint="33"/>
            <w:vAlign w:val="center"/>
          </w:tcPr>
          <w:p w14:paraId="0A2B7A4D" w14:textId="77777777" w:rsidR="00BA5A15" w:rsidRPr="00A81862" w:rsidRDefault="00BA5A15" w:rsidP="00BF6C42">
            <w:pPr>
              <w:pStyle w:val="tabela"/>
              <w:rPr>
                <w:rFonts w:eastAsia="Times New Roman"/>
                <w:bCs/>
              </w:rPr>
            </w:pPr>
            <w:r w:rsidRPr="00A81862">
              <w:rPr>
                <w:rFonts w:eastAsia="Times New Roman"/>
                <w:bCs/>
              </w:rPr>
              <w:t>2 296 474</w:t>
            </w:r>
          </w:p>
        </w:tc>
        <w:tc>
          <w:tcPr>
            <w:tcW w:w="1559" w:type="dxa"/>
            <w:shd w:val="clear" w:color="auto" w:fill="D9E2F3" w:themeFill="accent5" w:themeFillTint="33"/>
            <w:vAlign w:val="center"/>
          </w:tcPr>
          <w:p w14:paraId="40FF9D3C" w14:textId="77777777" w:rsidR="00BA5A15" w:rsidRPr="00A81862" w:rsidRDefault="00BA5A15" w:rsidP="00BF6C42">
            <w:pPr>
              <w:pStyle w:val="tabela"/>
              <w:rPr>
                <w:rFonts w:eastAsia="Times New Roman"/>
                <w:bCs/>
              </w:rPr>
            </w:pPr>
            <w:r w:rsidRPr="00A81862">
              <w:rPr>
                <w:rFonts w:eastAsia="Times New Roman"/>
                <w:bCs/>
              </w:rPr>
              <w:t>2 064 049</w:t>
            </w:r>
          </w:p>
        </w:tc>
        <w:tc>
          <w:tcPr>
            <w:tcW w:w="1985" w:type="dxa"/>
            <w:shd w:val="clear" w:color="auto" w:fill="D9E2F3" w:themeFill="accent5" w:themeFillTint="33"/>
            <w:vAlign w:val="center"/>
          </w:tcPr>
          <w:p w14:paraId="293FE8A8" w14:textId="5F0C966E" w:rsidR="00BA5A15" w:rsidRPr="00A81862" w:rsidRDefault="007B18E0" w:rsidP="007B18E0">
            <w:pPr>
              <w:pStyle w:val="tabela"/>
              <w:rPr>
                <w:rFonts w:eastAsia="Times New Roman"/>
                <w:bCs/>
              </w:rPr>
            </w:pPr>
            <w:r>
              <w:rPr>
                <w:rFonts w:eastAsia="Times New Roman"/>
                <w:bCs/>
              </w:rPr>
              <w:t xml:space="preserve">1 </w:t>
            </w:r>
            <w:r w:rsidR="00BA5A15" w:rsidRPr="00A81862">
              <w:rPr>
                <w:rFonts w:eastAsia="Times New Roman"/>
                <w:bCs/>
              </w:rPr>
              <w:t>896 339</w:t>
            </w:r>
          </w:p>
        </w:tc>
      </w:tr>
    </w:tbl>
    <w:p w14:paraId="7709DECD" w14:textId="507AD4C5" w:rsidR="007C35C1" w:rsidRPr="00BF6AC7" w:rsidRDefault="00BF6C42" w:rsidP="00D57CB3">
      <w:pPr>
        <w:pStyle w:val="rdo"/>
      </w:pPr>
      <w:r>
        <w:t>Źródło: PGE Toruń</w:t>
      </w:r>
    </w:p>
    <w:p w14:paraId="50B55BC1" w14:textId="02F3DF4F" w:rsidR="00D54EF9" w:rsidRDefault="00B0524F" w:rsidP="00220284">
      <w:pPr>
        <w:tabs>
          <w:tab w:val="left" w:pos="284"/>
        </w:tabs>
        <w:rPr>
          <w:color w:val="000000" w:themeColor="text1"/>
        </w:rPr>
        <w:sectPr w:rsidR="00D54EF9" w:rsidSect="004E4107">
          <w:pgSz w:w="11906" w:h="16838"/>
          <w:pgMar w:top="1417" w:right="1417" w:bottom="1417" w:left="1417" w:header="708" w:footer="708" w:gutter="0"/>
          <w:cols w:space="708"/>
          <w:titlePg/>
          <w:docGrid w:linePitch="360"/>
        </w:sectPr>
      </w:pPr>
      <w:r>
        <w:rPr>
          <w:color w:val="000000" w:themeColor="text1"/>
        </w:rPr>
        <w:t>Poniższa mapa przedstawia sieć ciepłowniczą na terenie Torunia</w:t>
      </w:r>
      <w:r w:rsidR="00E017F3">
        <w:rPr>
          <w:color w:val="000000" w:themeColor="text1"/>
        </w:rPr>
        <w:t>.</w:t>
      </w:r>
    </w:p>
    <w:p w14:paraId="4331FF00" w14:textId="01DF6CBC" w:rsidR="00A237D1" w:rsidRDefault="00A237D1" w:rsidP="00A237D1">
      <w:pPr>
        <w:pStyle w:val="Legenda"/>
        <w:keepNext/>
      </w:pPr>
      <w:bookmarkStart w:id="180" w:name="_Toc175642068"/>
      <w:r>
        <w:lastRenderedPageBreak/>
        <w:t xml:space="preserve">Mapa </w:t>
      </w:r>
      <w:r w:rsidR="0054520A">
        <w:fldChar w:fldCharType="begin"/>
      </w:r>
      <w:r w:rsidR="0054520A">
        <w:instrText xml:space="preserve"> SEQ Mapa \* ARABIC </w:instrText>
      </w:r>
      <w:r w:rsidR="0054520A">
        <w:fldChar w:fldCharType="separate"/>
      </w:r>
      <w:r w:rsidR="00B61AD0">
        <w:rPr>
          <w:noProof/>
        </w:rPr>
        <w:t>3</w:t>
      </w:r>
      <w:r w:rsidR="0054520A">
        <w:rPr>
          <w:noProof/>
        </w:rPr>
        <w:fldChar w:fldCharType="end"/>
      </w:r>
      <w:r>
        <w:t xml:space="preserve"> </w:t>
      </w:r>
      <w:r w:rsidRPr="0061231F">
        <w:t>Mapa sieci ciepłowniczej PGE Toruń</w:t>
      </w:r>
      <w:bookmarkEnd w:id="180"/>
    </w:p>
    <w:p w14:paraId="7ED0F8C8" w14:textId="77777777" w:rsidR="00A237D1" w:rsidRDefault="00B0524F" w:rsidP="00A237D1">
      <w:pPr>
        <w:pStyle w:val="rdo"/>
        <w:keepNext/>
      </w:pPr>
      <w:r w:rsidRPr="00B0524F">
        <w:rPr>
          <w:noProof/>
        </w:rPr>
        <w:drawing>
          <wp:inline distT="0" distB="0" distL="0" distR="0" wp14:anchorId="735BEB11" wp14:editId="40F348C5">
            <wp:extent cx="8286750" cy="5058856"/>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54017" cy="5099921"/>
                    </a:xfrm>
                    <a:prstGeom prst="rect">
                      <a:avLst/>
                    </a:prstGeom>
                    <a:noFill/>
                    <a:ln>
                      <a:noFill/>
                    </a:ln>
                  </pic:spPr>
                </pic:pic>
              </a:graphicData>
            </a:graphic>
          </wp:inline>
        </w:drawing>
      </w:r>
    </w:p>
    <w:p w14:paraId="527A79F8" w14:textId="7C23A72A" w:rsidR="00D54EF9" w:rsidRPr="002125F1" w:rsidRDefault="00BF6AC7" w:rsidP="00D57CB3">
      <w:pPr>
        <w:pStyle w:val="rdo"/>
        <w:sectPr w:rsidR="00D54EF9" w:rsidRPr="002125F1" w:rsidSect="002424D5">
          <w:pgSz w:w="16838" w:h="11906" w:orient="landscape"/>
          <w:pgMar w:top="1417" w:right="1417" w:bottom="1417" w:left="1417" w:header="708" w:footer="708" w:gutter="0"/>
          <w:cols w:space="708"/>
          <w:docGrid w:linePitch="360"/>
        </w:sectPr>
      </w:pPr>
      <w:r>
        <w:t>Źródło</w:t>
      </w:r>
      <w:r w:rsidR="004822D7">
        <w:t>: opracowanie własne</w:t>
      </w:r>
    </w:p>
    <w:p w14:paraId="6FE1C3C0" w14:textId="158713BB" w:rsidR="000A13E6" w:rsidRPr="00FF4B81" w:rsidRDefault="006167E1" w:rsidP="006167E1">
      <w:pPr>
        <w:pStyle w:val="Nagwek2"/>
      </w:pPr>
      <w:bookmarkStart w:id="181" w:name="_Toc174000504"/>
      <w:r>
        <w:lastRenderedPageBreak/>
        <w:t xml:space="preserve">Lokalny system ciepłowniczy </w:t>
      </w:r>
      <w:proofErr w:type="spellStart"/>
      <w:r w:rsidR="00B25455" w:rsidRPr="00FF4B81">
        <w:t>V</w:t>
      </w:r>
      <w:r w:rsidR="001C475C" w:rsidRPr="00FF4B81">
        <w:t>eolia</w:t>
      </w:r>
      <w:proofErr w:type="spellEnd"/>
      <w:r w:rsidR="001C475C" w:rsidRPr="00FF4B81">
        <w:t xml:space="preserve"> </w:t>
      </w:r>
      <w:proofErr w:type="spellStart"/>
      <w:r w:rsidR="001C475C" w:rsidRPr="00FF4B81">
        <w:t>Industry</w:t>
      </w:r>
      <w:proofErr w:type="spellEnd"/>
      <w:r w:rsidR="001C475C" w:rsidRPr="00FF4B81">
        <w:t xml:space="preserve"> Polska Sp. </w:t>
      </w:r>
      <w:r w:rsidR="00CF642F">
        <w:t>z</w:t>
      </w:r>
      <w:r w:rsidR="001C475C" w:rsidRPr="00FF4B81">
        <w:t xml:space="preserve"> o.o</w:t>
      </w:r>
      <w:r w:rsidR="008D568C">
        <w:t>.</w:t>
      </w:r>
      <w:bookmarkEnd w:id="181"/>
    </w:p>
    <w:p w14:paraId="431F9828" w14:textId="0FC6DBFB" w:rsidR="001C475C" w:rsidRDefault="001C475C" w:rsidP="004822D7">
      <w:pPr>
        <w:pStyle w:val="Styl2"/>
      </w:pPr>
      <w:r>
        <w:t xml:space="preserve">Obiekty energetyczne przedsiębiorstwa zlokalizowane są na terenie Zakładów Chemicznych i Tworzyw Sztucznych Boryszew </w:t>
      </w:r>
      <w:r w:rsidR="006C1F40">
        <w:t>S.A.</w:t>
      </w:r>
      <w:r>
        <w:t xml:space="preserve"> Spółka </w:t>
      </w:r>
      <w:proofErr w:type="spellStart"/>
      <w:r>
        <w:t>Veolia</w:t>
      </w:r>
      <w:proofErr w:type="spellEnd"/>
      <w:r>
        <w:t xml:space="preserve"> przejęła od grupy Boryszew obsługę (w zakresie produkcji i</w:t>
      </w:r>
      <w:r w:rsidR="00E42E2F">
        <w:t> </w:t>
      </w:r>
      <w:r>
        <w:t>dystrybucji ciepła oraz gospodarki wodno-ściekowej na terenie Parku Przemysłowego Elana w</w:t>
      </w:r>
      <w:r w:rsidR="00E42E2F">
        <w:t> </w:t>
      </w:r>
      <w:r>
        <w:t>Toruniu</w:t>
      </w:r>
      <w:r w:rsidR="00E42E2F">
        <w:t>)</w:t>
      </w:r>
      <w:r>
        <w:t xml:space="preserve">. Przedsiębiorstwa z grupy Boryszew, razem z ponad 50 partnerami biznesowymi z branży przemysłowej, stały się jednym z kluczowym klientów </w:t>
      </w:r>
      <w:proofErr w:type="spellStart"/>
      <w:r>
        <w:t>Veolii</w:t>
      </w:r>
      <w:proofErr w:type="spellEnd"/>
      <w:r>
        <w:t>.</w:t>
      </w:r>
    </w:p>
    <w:p w14:paraId="2E1D16AA" w14:textId="0C44FC37" w:rsidR="001C475C" w:rsidRDefault="001C475C" w:rsidP="004822D7">
      <w:pPr>
        <w:pStyle w:val="Styl2"/>
      </w:pPr>
      <w:r>
        <w:t>Położony na obrzeżach dzielnicy Bielawy Park Przemysłowy Elena w Toruniu obejmuje obszar ponad 200 hektarów.</w:t>
      </w:r>
      <w:r w:rsidR="000852C0">
        <w:t xml:space="preserve"> W ramach kontraktu zawartego z grupą Boryszew </w:t>
      </w:r>
      <w:proofErr w:type="spellStart"/>
      <w:r w:rsidR="000852C0">
        <w:t>Veolia</w:t>
      </w:r>
      <w:proofErr w:type="spellEnd"/>
      <w:r w:rsidR="000852C0">
        <w:t xml:space="preserve"> </w:t>
      </w:r>
      <w:proofErr w:type="spellStart"/>
      <w:r w:rsidR="000852C0">
        <w:t>Industry</w:t>
      </w:r>
      <w:proofErr w:type="spellEnd"/>
      <w:r w:rsidR="000852C0">
        <w:t xml:space="preserve"> Polska wydzierżawiła istniejące węglowe źródło ciepła</w:t>
      </w:r>
      <w:r w:rsidR="00B9177C">
        <w:t xml:space="preserve"> (EC I)</w:t>
      </w:r>
      <w:r w:rsidR="000852C0">
        <w:t xml:space="preserve"> oraz sieci parowe, a także nabyła sieci gorącej wody cieplnej i</w:t>
      </w:r>
      <w:r w:rsidR="00DB472C">
        <w:t> </w:t>
      </w:r>
      <w:r w:rsidR="000852C0">
        <w:t>sieci wodno-kanalizacyjne, które zaspokajają zapotrzebowanie parku na ciepło i bieżącą wodę.</w:t>
      </w:r>
    </w:p>
    <w:p w14:paraId="735B1A1F" w14:textId="169B324A" w:rsidR="00B9177C" w:rsidRPr="00B9177C" w:rsidRDefault="00B9177C" w:rsidP="00B9177C">
      <w:pPr>
        <w:pStyle w:val="Styl2"/>
      </w:pPr>
      <w:r w:rsidRPr="00B9177C">
        <w:t xml:space="preserve">Głównymi urządzeniami zainstalowanymi </w:t>
      </w:r>
      <w:r>
        <w:t>w EC I</w:t>
      </w:r>
      <w:r w:rsidRPr="00B9177C">
        <w:t xml:space="preserve"> są cztery kotły parowe OR 32 (w tym jeden OR 32M zmodernizowany w latach 2005÷2007) oraz dwa (wybudowane w 2005 r.) kotły parowe OR 35N. Wszystkie kotły opalane miałem węglowym M II A połączone w układzie kolektorowym. Kotły 1÷4 </w:t>
      </w:r>
      <w:r w:rsidR="00DB472C" w:rsidRPr="00B9177C">
        <w:t>wypo</w:t>
      </w:r>
      <w:r w:rsidR="00DB472C">
        <w:t>sażo</w:t>
      </w:r>
      <w:r w:rsidR="00DB472C" w:rsidRPr="00B9177C">
        <w:t>ne</w:t>
      </w:r>
      <w:r w:rsidRPr="00B9177C">
        <w:t xml:space="preserve"> są w multicyklony typu MC 180 YAL, a kotły nr 5 i 6 posiadają dwustrefowe elektrofiltry typu HKE 11-200/2x4,0x6,6/400. Obecnie pracuje tylko jeden kocioł OR-35N o wydajności 35 t pary/h, pozostałe kotły oraz turbina są wyrejestrowane z UDT i nie używane z powodu braku większego zapotrzebowania na ciepło. Para świeża z kotłów może być kierowana do trzech stacji </w:t>
      </w:r>
      <w:proofErr w:type="spellStart"/>
      <w:r w:rsidRPr="00B9177C">
        <w:t>redukcyjno</w:t>
      </w:r>
      <w:proofErr w:type="spellEnd"/>
      <w:r w:rsidRPr="00B9177C">
        <w:t xml:space="preserve">-schładzających RS lub do turbiny upustowo-przeciwprężnej TP6/4 (obecnie pracuje tylko jedna stacja </w:t>
      </w:r>
      <w:proofErr w:type="spellStart"/>
      <w:r w:rsidRPr="00B9177C">
        <w:t>redukcyjno</w:t>
      </w:r>
      <w:proofErr w:type="spellEnd"/>
      <w:r w:rsidRPr="00B9177C">
        <w:t>-schładzająca, turbina trwale wyłączona z eksploatacji z powodu niskiej produkcji pary, w</w:t>
      </w:r>
      <w:r w:rsidR="00DB472C">
        <w:t> </w:t>
      </w:r>
      <w:r w:rsidR="00DB472C" w:rsidRPr="00B9177C">
        <w:t>za</w:t>
      </w:r>
      <w:r w:rsidR="00DB472C">
        <w:t>sadz</w:t>
      </w:r>
      <w:r w:rsidR="00DB472C" w:rsidRPr="00B9177C">
        <w:t>ie</w:t>
      </w:r>
      <w:r w:rsidRPr="00B9177C">
        <w:t xml:space="preserve"> po latach postoju nie do uruchomienia lub przy dużych nakładach finansowych). Para średnio i niskoprężna z turbiny i ze stacji RS może być kierowana do sieci zakładowej na potrzeby technologii oraz (w sezonie grzewczym) do stacji ciepłowniczej na ogrzewanie wody c.o. Konden</w:t>
      </w:r>
      <w:r w:rsidR="00DB472C">
        <w:t>sa</w:t>
      </w:r>
      <w:r w:rsidRPr="00B9177C">
        <w:t>t z</w:t>
      </w:r>
      <w:r w:rsidR="00DB472C">
        <w:t> </w:t>
      </w:r>
      <w:r w:rsidRPr="00B9177C">
        <w:t xml:space="preserve">sieci i stacji c.o. wraca do jednego z trzech zbiorników wody zasilającej ZWZ z zabudowanymi odgazowywaczami termicznymi. Niedobór </w:t>
      </w:r>
      <w:r w:rsidR="00DB472C" w:rsidRPr="00B9177C">
        <w:t>konden</w:t>
      </w:r>
      <w:r w:rsidR="00DB472C">
        <w:t>satu</w:t>
      </w:r>
      <w:r w:rsidRPr="00B9177C">
        <w:t xml:space="preserve"> uzupełniany jest wodą demineralizowaną. Woda z ZWZ podawana jest pompami na kolektor wody zasilającej, a następnie do kotłów. Wodą z</w:t>
      </w:r>
      <w:r w:rsidR="00DB472C">
        <w:t> </w:t>
      </w:r>
      <w:r w:rsidRPr="00B9177C">
        <w:t>wydzielonego zbiornika ZWZ uzupełniane są ubytki w obiegu wody c.o.</w:t>
      </w:r>
    </w:p>
    <w:p w14:paraId="09061A2A" w14:textId="77777777" w:rsidR="00B9177C" w:rsidRPr="00B9177C" w:rsidRDefault="00B9177C" w:rsidP="00B9177C">
      <w:pPr>
        <w:pStyle w:val="Styl2"/>
      </w:pPr>
      <w:r w:rsidRPr="00B9177C">
        <w:t>Stacja ciepłownicza składa się z dwóch wymienników para-woda oraz trzech pomp obiegowych wody c.o. na zakład lub do sieci miejskiej. Wszystkie pompy wody grzewczej posiadają kaskadową regulację prędkości obrotowej silników, są bardzo przewymiarowane i energochłonne.</w:t>
      </w:r>
    </w:p>
    <w:p w14:paraId="15B75A1E" w14:textId="77777777" w:rsidR="00B9177C" w:rsidRDefault="00B9177C" w:rsidP="00B9177C">
      <w:pPr>
        <w:pStyle w:val="Styl2"/>
      </w:pPr>
      <w:r w:rsidRPr="00B9177C">
        <w:t xml:space="preserve">W czerwcu 2021 roku przeprowadzono modernizację kotła OR-35N w celu zmniejszenia mocy. Kocioł OR-35N o wydajności parowej 35 t/h, ciśnieniu pary 4,0 </w:t>
      </w:r>
      <w:proofErr w:type="spellStart"/>
      <w:r w:rsidRPr="00B9177C">
        <w:t>MPa</w:t>
      </w:r>
      <w:proofErr w:type="spellEnd"/>
      <w:r w:rsidRPr="00B9177C">
        <w:t xml:space="preserve"> ze względu na parametry pracy współpracujących z kotłem urządzeń został zmodernizowany, w efekcie czego została zmniejszona moc do 17 MW, wydajność parowa do 22 t/h oraz ciśnienie pary do 2,3 </w:t>
      </w:r>
      <w:proofErr w:type="spellStart"/>
      <w:r w:rsidRPr="00B9177C">
        <w:t>MPa</w:t>
      </w:r>
      <w:proofErr w:type="spellEnd"/>
      <w:r w:rsidRPr="00B9177C">
        <w:t xml:space="preserve">. </w:t>
      </w:r>
    </w:p>
    <w:p w14:paraId="66CE1C6F" w14:textId="193678C7" w:rsidR="00B9177C" w:rsidRDefault="00B9177C" w:rsidP="00B9177C">
      <w:pPr>
        <w:pStyle w:val="Legenda"/>
        <w:keepNext/>
      </w:pPr>
      <w:bookmarkStart w:id="182" w:name="_Toc175641972"/>
      <w:r>
        <w:t xml:space="preserve">Tabela </w:t>
      </w:r>
      <w:r w:rsidR="0054520A">
        <w:fldChar w:fldCharType="begin"/>
      </w:r>
      <w:r w:rsidR="0054520A">
        <w:instrText xml:space="preserve"> SEQ Tabela \* ARABIC </w:instrText>
      </w:r>
      <w:r w:rsidR="0054520A">
        <w:fldChar w:fldCharType="separate"/>
      </w:r>
      <w:r w:rsidR="00B61AD0">
        <w:rPr>
          <w:noProof/>
        </w:rPr>
        <w:t>23</w:t>
      </w:r>
      <w:r w:rsidR="0054520A">
        <w:rPr>
          <w:noProof/>
        </w:rPr>
        <w:fldChar w:fldCharType="end"/>
      </w:r>
      <w:r>
        <w:t xml:space="preserve"> Charakterystyka istniejącego źródła ciepła </w:t>
      </w:r>
      <w:proofErr w:type="spellStart"/>
      <w:r>
        <w:t>Veolia</w:t>
      </w:r>
      <w:bookmarkEnd w:id="182"/>
      <w:proofErr w:type="spellEnd"/>
    </w:p>
    <w:tbl>
      <w:tblPr>
        <w:tblW w:w="9070" w:type="dxa"/>
        <w:tblInd w:w="-5" w:type="dxa"/>
        <w:tblCellMar>
          <w:top w:w="15" w:type="dxa"/>
          <w:left w:w="15" w:type="dxa"/>
          <w:bottom w:w="15" w:type="dxa"/>
          <w:right w:w="15" w:type="dxa"/>
        </w:tblCellMar>
        <w:tblLook w:val="04A0" w:firstRow="1" w:lastRow="0" w:firstColumn="1" w:lastColumn="0" w:noHBand="0" w:noVBand="1"/>
      </w:tblPr>
      <w:tblGrid>
        <w:gridCol w:w="549"/>
        <w:gridCol w:w="683"/>
        <w:gridCol w:w="987"/>
        <w:gridCol w:w="900"/>
        <w:gridCol w:w="996"/>
        <w:gridCol w:w="1205"/>
        <w:gridCol w:w="1228"/>
        <w:gridCol w:w="682"/>
        <w:gridCol w:w="722"/>
        <w:gridCol w:w="1118"/>
      </w:tblGrid>
      <w:tr w:rsidR="00B9177C" w:rsidRPr="00492200" w14:paraId="73237FC8" w14:textId="77777777" w:rsidTr="00DB472C">
        <w:trPr>
          <w:trHeight w:val="990"/>
        </w:trPr>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4745C8B8" w14:textId="77777777" w:rsidR="00B9177C" w:rsidRPr="00492200" w:rsidRDefault="00B9177C" w:rsidP="00B9177C">
            <w:pPr>
              <w:pStyle w:val="tabela"/>
            </w:pPr>
            <w:r w:rsidRPr="00492200">
              <w:rPr>
                <w:color w:val="000000"/>
              </w:rPr>
              <w:t>nr kotła</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5B322803" w14:textId="77777777" w:rsidR="00B9177C" w:rsidRPr="00492200" w:rsidRDefault="00B9177C" w:rsidP="00B9177C">
            <w:pPr>
              <w:pStyle w:val="tabela"/>
            </w:pPr>
            <w:r w:rsidRPr="00492200">
              <w:rPr>
                <w:color w:val="000000"/>
              </w:rPr>
              <w:t>typ</w:t>
            </w:r>
          </w:p>
        </w:tc>
        <w:tc>
          <w:tcPr>
            <w:tcW w:w="6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2E35EDE2" w14:textId="77777777" w:rsidR="00B9177C" w:rsidRPr="00492200" w:rsidRDefault="00B9177C" w:rsidP="00B9177C">
            <w:pPr>
              <w:pStyle w:val="tabela"/>
            </w:pPr>
            <w:r w:rsidRPr="00492200">
              <w:rPr>
                <w:color w:val="000000"/>
              </w:rPr>
              <w:t>producent</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65F3B511" w14:textId="77777777" w:rsidR="00B9177C" w:rsidRPr="00492200" w:rsidRDefault="00B9177C" w:rsidP="00B9177C">
            <w:pPr>
              <w:pStyle w:val="tabela"/>
            </w:pPr>
            <w:r w:rsidRPr="00492200">
              <w:rPr>
                <w:color w:val="000000"/>
              </w:rPr>
              <w:t>rok produkcji</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51762F55" w14:textId="77777777" w:rsidR="00B9177C" w:rsidRPr="00492200" w:rsidRDefault="00B9177C" w:rsidP="00B9177C">
            <w:pPr>
              <w:pStyle w:val="tabela"/>
            </w:pPr>
            <w:r w:rsidRPr="00492200">
              <w:rPr>
                <w:color w:val="000000"/>
              </w:rPr>
              <w:t>wydajność</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3E02A7C5" w14:textId="77777777" w:rsidR="00B9177C" w:rsidRPr="00492200" w:rsidRDefault="00B9177C" w:rsidP="00B9177C">
            <w:pPr>
              <w:pStyle w:val="tabela"/>
            </w:pPr>
            <w:r w:rsidRPr="00492200">
              <w:rPr>
                <w:color w:val="000000"/>
              </w:rPr>
              <w:t>Temperatura pary</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06EB0CE2" w14:textId="77777777" w:rsidR="00B9177C" w:rsidRPr="00492200" w:rsidRDefault="00B9177C" w:rsidP="00B9177C">
            <w:pPr>
              <w:pStyle w:val="tabela"/>
            </w:pPr>
            <w:r w:rsidRPr="00492200">
              <w:rPr>
                <w:color w:val="000000"/>
              </w:rPr>
              <w:t>ciśnienie dopuszczalne</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0259E530" w14:textId="77777777" w:rsidR="00B9177C" w:rsidRPr="00492200" w:rsidRDefault="00B9177C" w:rsidP="00B9177C">
            <w:pPr>
              <w:pStyle w:val="tabela"/>
            </w:pPr>
            <w:r w:rsidRPr="00492200">
              <w:rPr>
                <w:color w:val="000000"/>
              </w:rPr>
              <w:t>paliwo</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4DBA26EC" w14:textId="24B2F688" w:rsidR="00B9177C" w:rsidRPr="00492200" w:rsidRDefault="00DB472C" w:rsidP="00B9177C">
            <w:pPr>
              <w:pStyle w:val="tabela"/>
            </w:pPr>
            <w:r>
              <w:rPr>
                <w:color w:val="000000"/>
              </w:rPr>
              <w:t>m</w:t>
            </w:r>
            <w:r w:rsidR="00B9177C" w:rsidRPr="00492200">
              <w:rPr>
                <w:color w:val="000000"/>
              </w:rPr>
              <w:t>oc cieplna</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70" w:type="dxa"/>
              <w:bottom w:w="0" w:type="dxa"/>
              <w:right w:w="70" w:type="dxa"/>
            </w:tcMar>
            <w:vAlign w:val="center"/>
            <w:hideMark/>
          </w:tcPr>
          <w:p w14:paraId="79740652" w14:textId="77777777" w:rsidR="00B9177C" w:rsidRPr="00492200" w:rsidRDefault="00B9177C" w:rsidP="00B9177C">
            <w:pPr>
              <w:pStyle w:val="tabela"/>
            </w:pPr>
            <w:r w:rsidRPr="00492200">
              <w:rPr>
                <w:color w:val="000000"/>
              </w:rPr>
              <w:t>stan techniczny</w:t>
            </w:r>
          </w:p>
        </w:tc>
      </w:tr>
      <w:tr w:rsidR="00B9177C" w:rsidRPr="00492200" w14:paraId="2E4D4290" w14:textId="77777777" w:rsidTr="00DB472C">
        <w:trPr>
          <w:trHeight w:val="26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EA0F92" w14:textId="77777777" w:rsidR="00B9177C" w:rsidRPr="00492200" w:rsidRDefault="00B9177C" w:rsidP="00B9177C">
            <w:pPr>
              <w:pStyle w:val="tabela"/>
            </w:pPr>
            <w:r w:rsidRPr="00492200">
              <w:rPr>
                <w:color w:val="000000"/>
              </w:rPr>
              <w:t>6</w:t>
            </w:r>
          </w:p>
        </w:tc>
        <w:tc>
          <w:tcPr>
            <w:tcW w:w="10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642DE1" w14:textId="77777777" w:rsidR="00B9177C" w:rsidRPr="00492200" w:rsidRDefault="00B9177C" w:rsidP="00B9177C">
            <w:pPr>
              <w:pStyle w:val="tabela"/>
            </w:pPr>
            <w:r w:rsidRPr="00492200">
              <w:rPr>
                <w:color w:val="000000"/>
              </w:rPr>
              <w:t>OR35-N</w:t>
            </w:r>
          </w:p>
        </w:tc>
        <w:tc>
          <w:tcPr>
            <w:tcW w:w="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40E269" w14:textId="77777777" w:rsidR="00B9177C" w:rsidRPr="00492200" w:rsidRDefault="00B9177C" w:rsidP="00B9177C">
            <w:pPr>
              <w:pStyle w:val="tabela"/>
            </w:pPr>
            <w:r w:rsidRPr="00492200">
              <w:rPr>
                <w:color w:val="000000"/>
              </w:rPr>
              <w:t>RAFAKO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3AAF88" w14:textId="77777777" w:rsidR="00B9177C" w:rsidRPr="00492200" w:rsidRDefault="00B9177C" w:rsidP="00B9177C">
            <w:pPr>
              <w:pStyle w:val="tabela"/>
            </w:pPr>
            <w:r w:rsidRPr="00492200">
              <w:rPr>
                <w:color w:val="000000"/>
              </w:rPr>
              <w:t>2005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6CE900" w14:textId="77777777" w:rsidR="00B9177C" w:rsidRPr="00492200" w:rsidRDefault="00B9177C" w:rsidP="00B9177C">
            <w:pPr>
              <w:pStyle w:val="tabela"/>
            </w:pPr>
            <w:r w:rsidRPr="00492200">
              <w:rPr>
                <w:color w:val="000000"/>
              </w:rPr>
              <w:t>22000 kg/h</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334A64" w14:textId="77777777" w:rsidR="00B9177C" w:rsidRPr="00492200" w:rsidRDefault="00B9177C" w:rsidP="00B9177C">
            <w:pPr>
              <w:pStyle w:val="tabela"/>
            </w:pPr>
            <w:r w:rsidRPr="00492200">
              <w:rPr>
                <w:color w:val="000000"/>
              </w:rPr>
              <w:t>410 st. 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B9AA4F" w14:textId="77777777" w:rsidR="00B9177C" w:rsidRPr="00492200" w:rsidRDefault="00B9177C" w:rsidP="00B9177C">
            <w:pPr>
              <w:pStyle w:val="tabela"/>
            </w:pPr>
            <w:r w:rsidRPr="00492200">
              <w:rPr>
                <w:color w:val="000000"/>
              </w:rPr>
              <w:t>23 bar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C75EAE" w14:textId="77777777" w:rsidR="00B9177C" w:rsidRPr="00492200" w:rsidRDefault="00B9177C" w:rsidP="00B9177C">
            <w:pPr>
              <w:pStyle w:val="tabela"/>
            </w:pPr>
            <w:r w:rsidRPr="00492200">
              <w:rPr>
                <w:color w:val="000000"/>
              </w:rPr>
              <w:t>M II 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882C14" w14:textId="77777777" w:rsidR="00B9177C" w:rsidRPr="00492200" w:rsidRDefault="00B9177C" w:rsidP="00B9177C">
            <w:pPr>
              <w:pStyle w:val="tabela"/>
            </w:pPr>
            <w:r w:rsidRPr="00492200">
              <w:rPr>
                <w:color w:val="000000"/>
              </w:rPr>
              <w:t>17 MW</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0FC034" w14:textId="77777777" w:rsidR="00B9177C" w:rsidRPr="00492200" w:rsidRDefault="00B9177C" w:rsidP="00B9177C">
            <w:pPr>
              <w:pStyle w:val="tabela"/>
            </w:pPr>
            <w:r w:rsidRPr="00492200">
              <w:rPr>
                <w:color w:val="000000"/>
              </w:rPr>
              <w:t>dostateczny</w:t>
            </w:r>
          </w:p>
        </w:tc>
      </w:tr>
    </w:tbl>
    <w:p w14:paraId="11DEAB2C" w14:textId="2D5086C5" w:rsidR="00B9177C" w:rsidRPr="00B9177C" w:rsidRDefault="00B9177C" w:rsidP="00B9177C">
      <w:pPr>
        <w:pStyle w:val="rdo"/>
        <w:rPr>
          <w:rFonts w:cstheme="minorHAnsi"/>
        </w:rPr>
      </w:pPr>
      <w:r>
        <w:t xml:space="preserve">Źródło: </w:t>
      </w:r>
      <w:proofErr w:type="spellStart"/>
      <w:r>
        <w:t>Veolia</w:t>
      </w:r>
      <w:proofErr w:type="spellEnd"/>
      <w:r>
        <w:t xml:space="preserve"> </w:t>
      </w:r>
      <w:proofErr w:type="spellStart"/>
      <w:r>
        <w:t>Industry</w:t>
      </w:r>
      <w:proofErr w:type="spellEnd"/>
      <w:r>
        <w:t xml:space="preserve"> Polska Sp. z o.o.</w:t>
      </w:r>
    </w:p>
    <w:p w14:paraId="260ACC96" w14:textId="0C85A36A" w:rsidR="00B9177C" w:rsidRDefault="00B9177C" w:rsidP="00B9177C">
      <w:pPr>
        <w:pStyle w:val="Styl2"/>
      </w:pPr>
      <w:r w:rsidRPr="00B9177C">
        <w:lastRenderedPageBreak/>
        <w:t xml:space="preserve">Aktualnie eksploatowana sieć ciepłownicza jest siecią wodną o maksymalnej temperaturze zasilania wynoszącej 95 </w:t>
      </w:r>
      <w:r w:rsidRPr="00B9177C">
        <w:rPr>
          <w:vertAlign w:val="superscript"/>
        </w:rPr>
        <w:t>0</w:t>
      </w:r>
      <w:r w:rsidRPr="00B9177C">
        <w:t xml:space="preserve">C i temperaturze powrotu 70 </w:t>
      </w:r>
      <w:r w:rsidRPr="00B9177C">
        <w:rPr>
          <w:vertAlign w:val="superscript"/>
        </w:rPr>
        <w:t>0</w:t>
      </w:r>
      <w:r w:rsidRPr="00B9177C">
        <w:t xml:space="preserve">C. Odbiorcy ciepła do sieci ciepłowniczej w większości przyłączeni </w:t>
      </w:r>
      <w:r w:rsidR="006C1F40" w:rsidRPr="00B9177C">
        <w:t>są za</w:t>
      </w:r>
      <w:r w:rsidRPr="00B9177C">
        <w:t xml:space="preserve"> pomocą węzłów bezpośrednich, siedmiu odbiorców jest przyłączonych za pomocą węzłów wymiennikowych. Sieć centralnego ogrzewania jest siecią preizolowaną, wykonano jej modernizację w technologii rury preizolowanej w 2023 roku poprzez rozbudowę magistrali umożliwiającą podłączenie nowego źródła do istniejącej sieci ciepłowniczej. </w:t>
      </w:r>
    </w:p>
    <w:p w14:paraId="127FF454" w14:textId="4B13D3FD" w:rsidR="00B9177C" w:rsidRDefault="00B9177C" w:rsidP="00B9177C">
      <w:pPr>
        <w:pStyle w:val="Legenda"/>
        <w:keepNext/>
      </w:pPr>
      <w:bookmarkStart w:id="183" w:name="_Toc175641973"/>
      <w:r>
        <w:t xml:space="preserve">Tabela </w:t>
      </w:r>
      <w:r w:rsidR="0054520A">
        <w:fldChar w:fldCharType="begin"/>
      </w:r>
      <w:r w:rsidR="0054520A">
        <w:instrText xml:space="preserve"> SEQ Tabela \* ARABIC </w:instrText>
      </w:r>
      <w:r w:rsidR="0054520A">
        <w:fldChar w:fldCharType="separate"/>
      </w:r>
      <w:r w:rsidR="00B61AD0">
        <w:rPr>
          <w:noProof/>
        </w:rPr>
        <w:t>24</w:t>
      </w:r>
      <w:r w:rsidR="0054520A">
        <w:rPr>
          <w:noProof/>
        </w:rPr>
        <w:fldChar w:fldCharType="end"/>
      </w:r>
      <w:r>
        <w:t xml:space="preserve"> Wykaz rurociągów sieci ciepłowniczej </w:t>
      </w:r>
      <w:proofErr w:type="spellStart"/>
      <w:r>
        <w:t>Veolia</w:t>
      </w:r>
      <w:bookmarkEnd w:id="183"/>
      <w:proofErr w:type="spellEnd"/>
    </w:p>
    <w:tbl>
      <w:tblPr>
        <w:tblW w:w="5940" w:type="dxa"/>
        <w:tblBorders>
          <w:insideH w:val="nil"/>
          <w:insideV w:val="nil"/>
        </w:tblBorders>
        <w:tblLayout w:type="fixed"/>
        <w:tblLook w:val="0600" w:firstRow="0" w:lastRow="0" w:firstColumn="0" w:lastColumn="0" w:noHBand="1" w:noVBand="1"/>
      </w:tblPr>
      <w:tblGrid>
        <w:gridCol w:w="1110"/>
        <w:gridCol w:w="2295"/>
        <w:gridCol w:w="2535"/>
      </w:tblGrid>
      <w:tr w:rsidR="00B9177C" w:rsidRPr="00B9177C" w14:paraId="2DCC7DB4" w14:textId="77777777" w:rsidTr="00DB472C">
        <w:trPr>
          <w:trHeight w:val="300"/>
        </w:trPr>
        <w:tc>
          <w:tcPr>
            <w:tcW w:w="1110"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bottom"/>
            <w:hideMark/>
          </w:tcPr>
          <w:p w14:paraId="7AB555E8" w14:textId="77777777" w:rsidR="00B9177C" w:rsidRPr="00B9177C" w:rsidRDefault="00B9177C" w:rsidP="00B9177C">
            <w:pPr>
              <w:pStyle w:val="tabela"/>
            </w:pPr>
            <w:r w:rsidRPr="00B9177C">
              <w:t>DN</w:t>
            </w:r>
          </w:p>
        </w:tc>
        <w:tc>
          <w:tcPr>
            <w:tcW w:w="2295" w:type="dxa"/>
            <w:tcBorders>
              <w:top w:val="single" w:sz="6" w:space="0" w:color="000000"/>
              <w:left w:val="nil"/>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bottom"/>
            <w:hideMark/>
          </w:tcPr>
          <w:p w14:paraId="19AD9A06" w14:textId="77777777" w:rsidR="00B9177C" w:rsidRPr="00B9177C" w:rsidRDefault="00B9177C" w:rsidP="00B9177C">
            <w:pPr>
              <w:pStyle w:val="tabela"/>
            </w:pPr>
            <w:r w:rsidRPr="00B9177C">
              <w:t>Długość odcinka [</w:t>
            </w:r>
            <w:proofErr w:type="spellStart"/>
            <w:r w:rsidRPr="00B9177C">
              <w:t>mb</w:t>
            </w:r>
            <w:proofErr w:type="spellEnd"/>
            <w:r w:rsidRPr="00B9177C">
              <w:t>]</w:t>
            </w:r>
          </w:p>
        </w:tc>
        <w:tc>
          <w:tcPr>
            <w:tcW w:w="2535" w:type="dxa"/>
            <w:tcBorders>
              <w:top w:val="single" w:sz="6" w:space="0" w:color="000000"/>
              <w:left w:val="nil"/>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bottom"/>
            <w:hideMark/>
          </w:tcPr>
          <w:p w14:paraId="33FA8BA8" w14:textId="77777777" w:rsidR="00B9177C" w:rsidRPr="00B9177C" w:rsidRDefault="00B9177C" w:rsidP="00B9177C">
            <w:pPr>
              <w:pStyle w:val="tabela"/>
            </w:pPr>
            <w:r w:rsidRPr="00B9177C">
              <w:t>Pojemność zładu [m3]</w:t>
            </w:r>
          </w:p>
        </w:tc>
      </w:tr>
      <w:tr w:rsidR="00B9177C" w:rsidRPr="00B9177C" w14:paraId="0F0E9F8A"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18FF3BC8" w14:textId="77777777" w:rsidR="00B9177C" w:rsidRPr="00B9177C" w:rsidRDefault="00B9177C" w:rsidP="00B9177C">
            <w:pPr>
              <w:pStyle w:val="tabela"/>
            </w:pPr>
            <w:r w:rsidRPr="00B9177C">
              <w:t>32/110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12A535E2" w14:textId="77777777" w:rsidR="00B9177C" w:rsidRPr="00B9177C" w:rsidRDefault="00B9177C" w:rsidP="00B9177C">
            <w:pPr>
              <w:pStyle w:val="tabela"/>
            </w:pPr>
            <w:r w:rsidRPr="00B9177C">
              <w:t>646</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710EADA" w14:textId="77777777" w:rsidR="00B9177C" w:rsidRPr="00B9177C" w:rsidRDefault="00B9177C" w:rsidP="00B9177C">
            <w:pPr>
              <w:pStyle w:val="tabela"/>
            </w:pPr>
            <w:r w:rsidRPr="00B9177C">
              <w:t>0,70</w:t>
            </w:r>
          </w:p>
        </w:tc>
      </w:tr>
      <w:tr w:rsidR="00B9177C" w:rsidRPr="00B9177C" w14:paraId="789845B4"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3F0B2BA7" w14:textId="77777777" w:rsidR="00B9177C" w:rsidRPr="00B9177C" w:rsidRDefault="00B9177C" w:rsidP="00B9177C">
            <w:pPr>
              <w:pStyle w:val="tabela"/>
            </w:pPr>
            <w:r w:rsidRPr="00B9177C">
              <w:t>40/110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2A967A30" w14:textId="77777777" w:rsidR="00B9177C" w:rsidRPr="00B9177C" w:rsidRDefault="00B9177C" w:rsidP="00B9177C">
            <w:pPr>
              <w:pStyle w:val="tabela"/>
            </w:pPr>
            <w:r w:rsidRPr="00B9177C">
              <w:t>198</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9DA5914" w14:textId="77777777" w:rsidR="00B9177C" w:rsidRPr="00B9177C" w:rsidRDefault="00B9177C" w:rsidP="00B9177C">
            <w:pPr>
              <w:pStyle w:val="tabela"/>
            </w:pPr>
            <w:r w:rsidRPr="00B9177C">
              <w:t>0,29</w:t>
            </w:r>
          </w:p>
        </w:tc>
      </w:tr>
      <w:tr w:rsidR="00B9177C" w:rsidRPr="00B9177C" w14:paraId="3E2E3ADE"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04B70ABF" w14:textId="77777777" w:rsidR="00B9177C" w:rsidRPr="00B9177C" w:rsidRDefault="00B9177C" w:rsidP="00B9177C">
            <w:pPr>
              <w:pStyle w:val="tabela"/>
            </w:pPr>
            <w:r w:rsidRPr="00B9177C">
              <w:t>50/125</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7D23FAB4" w14:textId="77777777" w:rsidR="00B9177C" w:rsidRPr="00B9177C" w:rsidRDefault="00B9177C" w:rsidP="00B9177C">
            <w:pPr>
              <w:pStyle w:val="tabela"/>
            </w:pPr>
            <w:r w:rsidRPr="00B9177C">
              <w:t>975</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855C9DE" w14:textId="77777777" w:rsidR="00B9177C" w:rsidRPr="00B9177C" w:rsidRDefault="00B9177C" w:rsidP="00B9177C">
            <w:pPr>
              <w:pStyle w:val="tabela"/>
            </w:pPr>
            <w:r w:rsidRPr="00B9177C">
              <w:t>2,27</w:t>
            </w:r>
          </w:p>
        </w:tc>
      </w:tr>
      <w:tr w:rsidR="00B9177C" w:rsidRPr="00B9177C" w14:paraId="6E6D0DDF"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0E951BBC" w14:textId="77777777" w:rsidR="00B9177C" w:rsidRPr="00B9177C" w:rsidRDefault="00B9177C" w:rsidP="00B9177C">
            <w:pPr>
              <w:pStyle w:val="tabela"/>
            </w:pPr>
            <w:r w:rsidRPr="00B9177C">
              <w:t>65/140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0955C0E9" w14:textId="77777777" w:rsidR="00B9177C" w:rsidRPr="00B9177C" w:rsidRDefault="00B9177C" w:rsidP="00B9177C">
            <w:pPr>
              <w:pStyle w:val="tabela"/>
            </w:pPr>
            <w:r w:rsidRPr="00B9177C">
              <w:t>2264</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39D6544E" w14:textId="77777777" w:rsidR="00B9177C" w:rsidRPr="00B9177C" w:rsidRDefault="00B9177C" w:rsidP="00B9177C">
            <w:pPr>
              <w:pStyle w:val="tabela"/>
            </w:pPr>
            <w:r w:rsidRPr="00B9177C">
              <w:t>8,79</w:t>
            </w:r>
          </w:p>
        </w:tc>
      </w:tr>
      <w:tr w:rsidR="00B9177C" w:rsidRPr="00B9177C" w14:paraId="7E3A72BD"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8BA2689" w14:textId="77777777" w:rsidR="00B9177C" w:rsidRPr="00B9177C" w:rsidRDefault="00B9177C" w:rsidP="00B9177C">
            <w:pPr>
              <w:pStyle w:val="tabela"/>
            </w:pPr>
            <w:r w:rsidRPr="00B9177C">
              <w:t>80/160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48653FCB" w14:textId="77777777" w:rsidR="00B9177C" w:rsidRPr="00B9177C" w:rsidRDefault="00B9177C" w:rsidP="00B9177C">
            <w:pPr>
              <w:pStyle w:val="tabela"/>
            </w:pPr>
            <w:r w:rsidRPr="00B9177C">
              <w:t>3271</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F4D2968" w14:textId="77777777" w:rsidR="00B9177C" w:rsidRPr="00B9177C" w:rsidRDefault="00B9177C" w:rsidP="00B9177C">
            <w:pPr>
              <w:pStyle w:val="tabela"/>
            </w:pPr>
            <w:r w:rsidRPr="00B9177C">
              <w:t>17,49</w:t>
            </w:r>
          </w:p>
        </w:tc>
      </w:tr>
      <w:tr w:rsidR="00B9177C" w:rsidRPr="00B9177C" w14:paraId="4B8449F0"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350B586" w14:textId="77777777" w:rsidR="00B9177C" w:rsidRPr="00B9177C" w:rsidRDefault="00B9177C" w:rsidP="00B9177C">
            <w:pPr>
              <w:pStyle w:val="tabela"/>
            </w:pPr>
            <w:r w:rsidRPr="00B9177C">
              <w:t>100/200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A5088B4" w14:textId="77777777" w:rsidR="00B9177C" w:rsidRPr="00B9177C" w:rsidRDefault="00B9177C" w:rsidP="00B9177C">
            <w:pPr>
              <w:pStyle w:val="tabela"/>
            </w:pPr>
            <w:r w:rsidRPr="00B9177C">
              <w:t>2225</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2E9955FB" w14:textId="77777777" w:rsidR="00B9177C" w:rsidRPr="00B9177C" w:rsidRDefault="00B9177C" w:rsidP="00B9177C">
            <w:pPr>
              <w:pStyle w:val="tabela"/>
            </w:pPr>
            <w:r w:rsidRPr="00B9177C">
              <w:t>20,04</w:t>
            </w:r>
          </w:p>
        </w:tc>
      </w:tr>
      <w:tr w:rsidR="00B9177C" w:rsidRPr="00B9177C" w14:paraId="3C6C6C3A"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D15482B" w14:textId="77777777" w:rsidR="00B9177C" w:rsidRPr="00B9177C" w:rsidRDefault="00B9177C" w:rsidP="00B9177C">
            <w:pPr>
              <w:pStyle w:val="tabela"/>
            </w:pPr>
            <w:r w:rsidRPr="00B9177C">
              <w:t>125/225</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247E5424" w14:textId="77777777" w:rsidR="00B9177C" w:rsidRPr="00B9177C" w:rsidRDefault="00B9177C" w:rsidP="00B9177C">
            <w:pPr>
              <w:pStyle w:val="tabela"/>
            </w:pPr>
            <w:r w:rsidRPr="00B9177C">
              <w:t>296</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1D6EBD9A" w14:textId="77777777" w:rsidR="00B9177C" w:rsidRPr="00B9177C" w:rsidRDefault="00B9177C" w:rsidP="00B9177C">
            <w:pPr>
              <w:pStyle w:val="tabela"/>
            </w:pPr>
            <w:r w:rsidRPr="00B9177C">
              <w:t>4,08</w:t>
            </w:r>
          </w:p>
        </w:tc>
      </w:tr>
      <w:tr w:rsidR="00B9177C" w:rsidRPr="00B9177C" w14:paraId="06686E36"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680B826" w14:textId="77777777" w:rsidR="00B9177C" w:rsidRPr="00B9177C" w:rsidRDefault="00B9177C" w:rsidP="00B9177C">
            <w:pPr>
              <w:pStyle w:val="tabela"/>
            </w:pPr>
            <w:r w:rsidRPr="00B9177C">
              <w:t>150/250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332563CB" w14:textId="77777777" w:rsidR="00B9177C" w:rsidRPr="00B9177C" w:rsidRDefault="00B9177C" w:rsidP="00B9177C">
            <w:pPr>
              <w:pStyle w:val="tabela"/>
            </w:pPr>
            <w:r w:rsidRPr="00B9177C">
              <w:t>1552</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3C72425B" w14:textId="77777777" w:rsidR="00B9177C" w:rsidRPr="00B9177C" w:rsidRDefault="00B9177C" w:rsidP="00B9177C">
            <w:pPr>
              <w:pStyle w:val="tabela"/>
            </w:pPr>
            <w:r w:rsidRPr="00B9177C">
              <w:t>31,32</w:t>
            </w:r>
          </w:p>
        </w:tc>
      </w:tr>
      <w:tr w:rsidR="00B9177C" w:rsidRPr="00B9177C" w14:paraId="4255338A"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F58B63A" w14:textId="77777777" w:rsidR="00B9177C" w:rsidRPr="00B9177C" w:rsidRDefault="00B9177C" w:rsidP="00B9177C">
            <w:pPr>
              <w:pStyle w:val="tabela"/>
            </w:pPr>
            <w:r w:rsidRPr="00B9177C">
              <w:t>200/315</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3953BA25" w14:textId="77777777" w:rsidR="00B9177C" w:rsidRPr="00B9177C" w:rsidRDefault="00B9177C" w:rsidP="00B9177C">
            <w:pPr>
              <w:pStyle w:val="tabela"/>
            </w:pPr>
            <w:r w:rsidRPr="00B9177C">
              <w:t>1723</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5C18E6A5" w14:textId="77777777" w:rsidR="00B9177C" w:rsidRPr="00B9177C" w:rsidRDefault="00B9177C" w:rsidP="00B9177C">
            <w:pPr>
              <w:pStyle w:val="tabela"/>
            </w:pPr>
            <w:r w:rsidRPr="00B9177C">
              <w:t>59,73</w:t>
            </w:r>
          </w:p>
        </w:tc>
      </w:tr>
      <w:tr w:rsidR="00B9177C" w:rsidRPr="00B9177C" w14:paraId="0853BD82"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9A708AD" w14:textId="77777777" w:rsidR="00B9177C" w:rsidRPr="00B9177C" w:rsidRDefault="00B9177C" w:rsidP="00B9177C">
            <w:pPr>
              <w:pStyle w:val="tabela"/>
            </w:pPr>
            <w:r w:rsidRPr="00B9177C">
              <w:t>250/400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7804C2FD" w14:textId="77777777" w:rsidR="00B9177C" w:rsidRPr="00B9177C" w:rsidRDefault="00B9177C" w:rsidP="00B9177C">
            <w:pPr>
              <w:pStyle w:val="tabela"/>
            </w:pPr>
            <w:r w:rsidRPr="00B9177C">
              <w:t>998</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69B9648F" w14:textId="77777777" w:rsidR="00B9177C" w:rsidRPr="00B9177C" w:rsidRDefault="00B9177C" w:rsidP="00B9177C">
            <w:pPr>
              <w:pStyle w:val="tabela"/>
            </w:pPr>
            <w:r w:rsidRPr="00B9177C">
              <w:t>54,22</w:t>
            </w:r>
          </w:p>
        </w:tc>
      </w:tr>
      <w:tr w:rsidR="00B9177C" w:rsidRPr="00B9177C" w14:paraId="053F58AA" w14:textId="77777777" w:rsidTr="00B9177C">
        <w:trPr>
          <w:trHeight w:val="300"/>
        </w:trPr>
        <w:tc>
          <w:tcPr>
            <w:tcW w:w="111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0F99EBDC" w14:textId="77777777" w:rsidR="00B9177C" w:rsidRPr="00B9177C" w:rsidRDefault="00B9177C" w:rsidP="00B9177C">
            <w:pPr>
              <w:pStyle w:val="tabela"/>
            </w:pPr>
            <w:r w:rsidRPr="00B9177C">
              <w:t>300/450</w:t>
            </w:r>
          </w:p>
        </w:tc>
        <w:tc>
          <w:tcPr>
            <w:tcW w:w="229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1EFA2347" w14:textId="77777777" w:rsidR="00B9177C" w:rsidRPr="00B9177C" w:rsidRDefault="00B9177C" w:rsidP="00B9177C">
            <w:pPr>
              <w:pStyle w:val="tabela"/>
            </w:pPr>
            <w:r w:rsidRPr="00B9177C">
              <w:t>441</w:t>
            </w:r>
          </w:p>
        </w:tc>
        <w:tc>
          <w:tcPr>
            <w:tcW w:w="2535" w:type="dxa"/>
            <w:tcBorders>
              <w:top w:val="nil"/>
              <w:left w:val="nil"/>
              <w:bottom w:val="single" w:sz="6" w:space="0" w:color="000000"/>
              <w:right w:val="single" w:sz="6" w:space="0" w:color="000000"/>
            </w:tcBorders>
            <w:tcMar>
              <w:top w:w="0" w:type="dxa"/>
              <w:left w:w="80" w:type="dxa"/>
              <w:bottom w:w="0" w:type="dxa"/>
              <w:right w:w="80" w:type="dxa"/>
            </w:tcMar>
            <w:vAlign w:val="bottom"/>
            <w:hideMark/>
          </w:tcPr>
          <w:p w14:paraId="7D2811C9" w14:textId="77777777" w:rsidR="00B9177C" w:rsidRPr="00B9177C" w:rsidRDefault="00B9177C" w:rsidP="00B9177C">
            <w:pPr>
              <w:pStyle w:val="tabela"/>
            </w:pPr>
            <w:r w:rsidRPr="00B9177C">
              <w:t>33,87</w:t>
            </w:r>
          </w:p>
        </w:tc>
      </w:tr>
      <w:tr w:rsidR="00B9177C" w:rsidRPr="00B9177C" w14:paraId="2BE46FB1" w14:textId="77777777" w:rsidTr="00DB472C">
        <w:trPr>
          <w:trHeight w:val="300"/>
        </w:trPr>
        <w:tc>
          <w:tcPr>
            <w:tcW w:w="1110" w:type="dxa"/>
            <w:tcBorders>
              <w:top w:val="nil"/>
              <w:left w:val="single" w:sz="6" w:space="0" w:color="000000"/>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center"/>
            <w:hideMark/>
          </w:tcPr>
          <w:p w14:paraId="6A3922FC" w14:textId="77777777" w:rsidR="00B9177C" w:rsidRPr="00B9177C" w:rsidRDefault="00B9177C" w:rsidP="00DB472C">
            <w:pPr>
              <w:pStyle w:val="tabela"/>
              <w:rPr>
                <w:b/>
              </w:rPr>
            </w:pPr>
            <w:r w:rsidRPr="00B9177C">
              <w:rPr>
                <w:b/>
              </w:rPr>
              <w:t>razem</w:t>
            </w:r>
          </w:p>
        </w:tc>
        <w:tc>
          <w:tcPr>
            <w:tcW w:w="2295" w:type="dxa"/>
            <w:tcBorders>
              <w:top w:val="nil"/>
              <w:left w:val="nil"/>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center"/>
            <w:hideMark/>
          </w:tcPr>
          <w:p w14:paraId="2D00045A" w14:textId="77777777" w:rsidR="00B9177C" w:rsidRPr="00B9177C" w:rsidRDefault="00B9177C" w:rsidP="00DB472C">
            <w:pPr>
              <w:pStyle w:val="tabela"/>
              <w:rPr>
                <w:b/>
              </w:rPr>
            </w:pPr>
            <w:r w:rsidRPr="00B9177C">
              <w:rPr>
                <w:b/>
              </w:rPr>
              <w:t>14589</w:t>
            </w:r>
          </w:p>
        </w:tc>
        <w:tc>
          <w:tcPr>
            <w:tcW w:w="2535" w:type="dxa"/>
            <w:tcBorders>
              <w:top w:val="nil"/>
              <w:left w:val="nil"/>
              <w:bottom w:val="single" w:sz="6" w:space="0" w:color="000000"/>
              <w:right w:val="single" w:sz="6" w:space="0" w:color="000000"/>
            </w:tcBorders>
            <w:shd w:val="clear" w:color="auto" w:fill="D9E2F3" w:themeFill="accent5" w:themeFillTint="33"/>
            <w:tcMar>
              <w:top w:w="0" w:type="dxa"/>
              <w:left w:w="80" w:type="dxa"/>
              <w:bottom w:w="0" w:type="dxa"/>
              <w:right w:w="80" w:type="dxa"/>
            </w:tcMar>
            <w:vAlign w:val="center"/>
            <w:hideMark/>
          </w:tcPr>
          <w:p w14:paraId="74B3AC43" w14:textId="77777777" w:rsidR="00B9177C" w:rsidRPr="00B9177C" w:rsidRDefault="00B9177C" w:rsidP="00DB472C">
            <w:pPr>
              <w:pStyle w:val="tabela"/>
              <w:rPr>
                <w:b/>
              </w:rPr>
            </w:pPr>
            <w:r w:rsidRPr="00B9177C">
              <w:rPr>
                <w:b/>
              </w:rPr>
              <w:t>232,81</w:t>
            </w:r>
          </w:p>
        </w:tc>
      </w:tr>
    </w:tbl>
    <w:p w14:paraId="702B02C9" w14:textId="77777777" w:rsidR="00B9177C" w:rsidRPr="00B9177C" w:rsidRDefault="00B9177C" w:rsidP="00B9177C">
      <w:pPr>
        <w:pStyle w:val="rdo"/>
        <w:rPr>
          <w:rFonts w:cstheme="minorHAnsi"/>
        </w:rPr>
      </w:pPr>
      <w:r>
        <w:t xml:space="preserve">Źródło: </w:t>
      </w:r>
      <w:proofErr w:type="spellStart"/>
      <w:r>
        <w:t>Veolia</w:t>
      </w:r>
      <w:proofErr w:type="spellEnd"/>
      <w:r>
        <w:t xml:space="preserve"> </w:t>
      </w:r>
      <w:proofErr w:type="spellStart"/>
      <w:r>
        <w:t>Industry</w:t>
      </w:r>
      <w:proofErr w:type="spellEnd"/>
      <w:r>
        <w:t xml:space="preserve"> Polska Sp. z o.o.</w:t>
      </w:r>
    </w:p>
    <w:p w14:paraId="38A4B425" w14:textId="49F10CC6" w:rsidR="00B9177C" w:rsidRDefault="00CC66AA" w:rsidP="00B9177C">
      <w:pPr>
        <w:pStyle w:val="Styl2"/>
      </w:pPr>
      <w:r>
        <w:t xml:space="preserve">Według stanu na koniec 2023 r. moc zamówiona </w:t>
      </w:r>
      <w:r w:rsidR="00011B08">
        <w:t xml:space="preserve">przez klientów końcowych </w:t>
      </w:r>
      <w:r>
        <w:t>wyniosła 7,</w:t>
      </w:r>
      <w:r w:rsidR="00011B08">
        <w:t>4</w:t>
      </w:r>
      <w:r w:rsidR="00DB472C">
        <w:t> </w:t>
      </w:r>
      <w:r>
        <w:t>MW.</w:t>
      </w:r>
      <w:r w:rsidR="007279A0">
        <w:t xml:space="preserve"> W latach 2020-2023 najwięcej ciepła dostarczono w 2021 r. Średnie straty ciepła w sieci (różnica </w:t>
      </w:r>
      <w:r w:rsidR="006C1F40">
        <w:t>między</w:t>
      </w:r>
      <w:r w:rsidR="007279A0">
        <w:t xml:space="preserve"> ciepłem wprowadzonym, a sprzedanym) w latach 2020-2023 wynosiły 15%.</w:t>
      </w:r>
    </w:p>
    <w:p w14:paraId="7CFED450" w14:textId="385D8D42" w:rsidR="007279A0" w:rsidRDefault="007279A0" w:rsidP="007279A0">
      <w:pPr>
        <w:pStyle w:val="Legenda"/>
        <w:keepNext/>
      </w:pPr>
      <w:bookmarkStart w:id="184" w:name="_Toc175641974"/>
      <w:r>
        <w:t xml:space="preserve">Tabela </w:t>
      </w:r>
      <w:r w:rsidR="0054520A">
        <w:fldChar w:fldCharType="begin"/>
      </w:r>
      <w:r w:rsidR="0054520A">
        <w:instrText xml:space="preserve"> SEQ Tabela \* ARABIC </w:instrText>
      </w:r>
      <w:r w:rsidR="0054520A">
        <w:fldChar w:fldCharType="separate"/>
      </w:r>
      <w:r w:rsidR="00B61AD0">
        <w:rPr>
          <w:noProof/>
        </w:rPr>
        <w:t>25</w:t>
      </w:r>
      <w:r w:rsidR="0054520A">
        <w:rPr>
          <w:noProof/>
        </w:rPr>
        <w:fldChar w:fldCharType="end"/>
      </w:r>
      <w:r>
        <w:t xml:space="preserve"> Ilość ciepła w sieci </w:t>
      </w:r>
      <w:proofErr w:type="spellStart"/>
      <w:r>
        <w:t>Veolia</w:t>
      </w:r>
      <w:bookmarkEnd w:id="184"/>
      <w:proofErr w:type="spellEnd"/>
    </w:p>
    <w:tbl>
      <w:tblPr>
        <w:tblW w:w="6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4"/>
        <w:gridCol w:w="960"/>
        <w:gridCol w:w="960"/>
        <w:gridCol w:w="960"/>
        <w:gridCol w:w="960"/>
      </w:tblGrid>
      <w:tr w:rsidR="007279A0" w:rsidRPr="007279A0" w14:paraId="2EC4BABD" w14:textId="77777777" w:rsidTr="00DB472C">
        <w:trPr>
          <w:trHeight w:val="288"/>
        </w:trPr>
        <w:tc>
          <w:tcPr>
            <w:tcW w:w="3094" w:type="dxa"/>
            <w:shd w:val="clear" w:color="auto" w:fill="D9E2F3" w:themeFill="accent5" w:themeFillTint="33"/>
            <w:noWrap/>
            <w:vAlign w:val="bottom"/>
            <w:hideMark/>
          </w:tcPr>
          <w:p w14:paraId="3169BB9E" w14:textId="77777777" w:rsidR="007279A0" w:rsidRPr="007279A0" w:rsidRDefault="007279A0" w:rsidP="007279A0">
            <w:pPr>
              <w:pStyle w:val="tabela"/>
            </w:pPr>
          </w:p>
        </w:tc>
        <w:tc>
          <w:tcPr>
            <w:tcW w:w="960" w:type="dxa"/>
            <w:shd w:val="clear" w:color="auto" w:fill="D9E2F3" w:themeFill="accent5" w:themeFillTint="33"/>
            <w:noWrap/>
            <w:vAlign w:val="bottom"/>
            <w:hideMark/>
          </w:tcPr>
          <w:p w14:paraId="404F733E" w14:textId="77777777" w:rsidR="007279A0" w:rsidRPr="007279A0" w:rsidRDefault="007279A0" w:rsidP="007279A0">
            <w:pPr>
              <w:pStyle w:val="tabela"/>
              <w:rPr>
                <w:rFonts w:cs="Calibri"/>
                <w:color w:val="000000"/>
                <w:szCs w:val="22"/>
              </w:rPr>
            </w:pPr>
            <w:r w:rsidRPr="007279A0">
              <w:rPr>
                <w:rFonts w:cs="Calibri"/>
                <w:color w:val="000000"/>
                <w:szCs w:val="22"/>
              </w:rPr>
              <w:t>2020</w:t>
            </w:r>
          </w:p>
        </w:tc>
        <w:tc>
          <w:tcPr>
            <w:tcW w:w="960" w:type="dxa"/>
            <w:shd w:val="clear" w:color="auto" w:fill="D9E2F3" w:themeFill="accent5" w:themeFillTint="33"/>
            <w:noWrap/>
            <w:vAlign w:val="bottom"/>
            <w:hideMark/>
          </w:tcPr>
          <w:p w14:paraId="4304D901" w14:textId="77777777" w:rsidR="007279A0" w:rsidRPr="007279A0" w:rsidRDefault="007279A0" w:rsidP="007279A0">
            <w:pPr>
              <w:pStyle w:val="tabela"/>
              <w:rPr>
                <w:rFonts w:cs="Calibri"/>
                <w:color w:val="000000"/>
                <w:szCs w:val="22"/>
              </w:rPr>
            </w:pPr>
            <w:r w:rsidRPr="007279A0">
              <w:rPr>
                <w:rFonts w:cs="Calibri"/>
                <w:color w:val="000000"/>
                <w:szCs w:val="22"/>
              </w:rPr>
              <w:t>2021</w:t>
            </w:r>
          </w:p>
        </w:tc>
        <w:tc>
          <w:tcPr>
            <w:tcW w:w="960" w:type="dxa"/>
            <w:shd w:val="clear" w:color="auto" w:fill="D9E2F3" w:themeFill="accent5" w:themeFillTint="33"/>
            <w:noWrap/>
            <w:vAlign w:val="bottom"/>
            <w:hideMark/>
          </w:tcPr>
          <w:p w14:paraId="2C05E025" w14:textId="77777777" w:rsidR="007279A0" w:rsidRPr="007279A0" w:rsidRDefault="007279A0" w:rsidP="007279A0">
            <w:pPr>
              <w:pStyle w:val="tabela"/>
              <w:rPr>
                <w:rFonts w:cs="Calibri"/>
                <w:color w:val="000000"/>
                <w:szCs w:val="22"/>
              </w:rPr>
            </w:pPr>
            <w:r w:rsidRPr="007279A0">
              <w:rPr>
                <w:rFonts w:cs="Calibri"/>
                <w:color w:val="000000"/>
                <w:szCs w:val="22"/>
              </w:rPr>
              <w:t>2022</w:t>
            </w:r>
          </w:p>
        </w:tc>
        <w:tc>
          <w:tcPr>
            <w:tcW w:w="960" w:type="dxa"/>
            <w:shd w:val="clear" w:color="auto" w:fill="D9E2F3" w:themeFill="accent5" w:themeFillTint="33"/>
            <w:noWrap/>
            <w:vAlign w:val="bottom"/>
            <w:hideMark/>
          </w:tcPr>
          <w:p w14:paraId="7874AAAE" w14:textId="77777777" w:rsidR="007279A0" w:rsidRPr="007279A0" w:rsidRDefault="007279A0" w:rsidP="007279A0">
            <w:pPr>
              <w:pStyle w:val="tabela"/>
              <w:rPr>
                <w:rFonts w:cs="Calibri"/>
                <w:color w:val="000000"/>
                <w:szCs w:val="22"/>
              </w:rPr>
            </w:pPr>
            <w:r w:rsidRPr="007279A0">
              <w:rPr>
                <w:rFonts w:cs="Calibri"/>
                <w:color w:val="000000"/>
                <w:szCs w:val="22"/>
              </w:rPr>
              <w:t>2023</w:t>
            </w:r>
          </w:p>
        </w:tc>
      </w:tr>
      <w:tr w:rsidR="007279A0" w:rsidRPr="007279A0" w14:paraId="220F0B85" w14:textId="77777777" w:rsidTr="007279A0">
        <w:trPr>
          <w:trHeight w:val="288"/>
        </w:trPr>
        <w:tc>
          <w:tcPr>
            <w:tcW w:w="3094" w:type="dxa"/>
            <w:shd w:val="clear" w:color="auto" w:fill="auto"/>
            <w:noWrap/>
            <w:vAlign w:val="bottom"/>
            <w:hideMark/>
          </w:tcPr>
          <w:p w14:paraId="4C3CC34B" w14:textId="77777777" w:rsidR="007279A0" w:rsidRPr="007279A0" w:rsidRDefault="007279A0" w:rsidP="007279A0">
            <w:pPr>
              <w:pStyle w:val="tabela"/>
              <w:rPr>
                <w:rFonts w:cs="Calibri"/>
                <w:color w:val="000000"/>
                <w:szCs w:val="22"/>
              </w:rPr>
            </w:pPr>
            <w:r w:rsidRPr="007279A0">
              <w:rPr>
                <w:rFonts w:cs="Calibri"/>
                <w:color w:val="000000"/>
                <w:szCs w:val="22"/>
              </w:rPr>
              <w:t>ilość ciepła na wyjściu do sieci [GJ]</w:t>
            </w:r>
          </w:p>
        </w:tc>
        <w:tc>
          <w:tcPr>
            <w:tcW w:w="960" w:type="dxa"/>
            <w:shd w:val="clear" w:color="auto" w:fill="auto"/>
            <w:noWrap/>
            <w:vAlign w:val="bottom"/>
            <w:hideMark/>
          </w:tcPr>
          <w:p w14:paraId="521CFDE5" w14:textId="77777777" w:rsidR="007279A0" w:rsidRPr="007279A0" w:rsidRDefault="007279A0" w:rsidP="007279A0">
            <w:pPr>
              <w:pStyle w:val="tabela"/>
              <w:rPr>
                <w:rFonts w:cs="Calibri"/>
                <w:color w:val="000000"/>
                <w:szCs w:val="22"/>
              </w:rPr>
            </w:pPr>
            <w:r w:rsidRPr="007279A0">
              <w:rPr>
                <w:rFonts w:cs="Calibri"/>
                <w:color w:val="000000"/>
                <w:szCs w:val="22"/>
              </w:rPr>
              <w:t>38 653</w:t>
            </w:r>
          </w:p>
        </w:tc>
        <w:tc>
          <w:tcPr>
            <w:tcW w:w="960" w:type="dxa"/>
            <w:shd w:val="clear" w:color="auto" w:fill="auto"/>
            <w:noWrap/>
            <w:vAlign w:val="bottom"/>
            <w:hideMark/>
          </w:tcPr>
          <w:p w14:paraId="3D451860" w14:textId="77777777" w:rsidR="007279A0" w:rsidRPr="007279A0" w:rsidRDefault="007279A0" w:rsidP="007279A0">
            <w:pPr>
              <w:pStyle w:val="tabela"/>
              <w:rPr>
                <w:rFonts w:cs="Calibri"/>
                <w:color w:val="000000"/>
                <w:szCs w:val="22"/>
              </w:rPr>
            </w:pPr>
            <w:r w:rsidRPr="007279A0">
              <w:rPr>
                <w:rFonts w:cs="Calibri"/>
                <w:color w:val="000000"/>
                <w:szCs w:val="22"/>
              </w:rPr>
              <w:t>46 660</w:t>
            </w:r>
          </w:p>
        </w:tc>
        <w:tc>
          <w:tcPr>
            <w:tcW w:w="960" w:type="dxa"/>
            <w:shd w:val="clear" w:color="auto" w:fill="auto"/>
            <w:noWrap/>
            <w:vAlign w:val="bottom"/>
            <w:hideMark/>
          </w:tcPr>
          <w:p w14:paraId="1EC50114" w14:textId="77777777" w:rsidR="007279A0" w:rsidRPr="007279A0" w:rsidRDefault="007279A0" w:rsidP="007279A0">
            <w:pPr>
              <w:pStyle w:val="tabela"/>
              <w:rPr>
                <w:rFonts w:cs="Calibri"/>
                <w:color w:val="000000"/>
                <w:szCs w:val="22"/>
              </w:rPr>
            </w:pPr>
            <w:r w:rsidRPr="007279A0">
              <w:rPr>
                <w:rFonts w:cs="Calibri"/>
                <w:color w:val="000000"/>
                <w:szCs w:val="22"/>
              </w:rPr>
              <w:t>46 883</w:t>
            </w:r>
          </w:p>
        </w:tc>
        <w:tc>
          <w:tcPr>
            <w:tcW w:w="960" w:type="dxa"/>
            <w:shd w:val="clear" w:color="auto" w:fill="auto"/>
            <w:noWrap/>
            <w:vAlign w:val="bottom"/>
            <w:hideMark/>
          </w:tcPr>
          <w:p w14:paraId="06C72CD1" w14:textId="77777777" w:rsidR="007279A0" w:rsidRPr="007279A0" w:rsidRDefault="007279A0" w:rsidP="007279A0">
            <w:pPr>
              <w:pStyle w:val="tabela"/>
              <w:rPr>
                <w:rFonts w:cs="Calibri"/>
                <w:color w:val="000000"/>
                <w:szCs w:val="22"/>
              </w:rPr>
            </w:pPr>
            <w:r w:rsidRPr="007279A0">
              <w:rPr>
                <w:rFonts w:cs="Calibri"/>
                <w:color w:val="000000"/>
                <w:szCs w:val="22"/>
              </w:rPr>
              <w:t>42 267</w:t>
            </w:r>
          </w:p>
        </w:tc>
      </w:tr>
    </w:tbl>
    <w:p w14:paraId="1C21F9F9" w14:textId="77777777" w:rsidR="007279A0" w:rsidRPr="00B9177C" w:rsidRDefault="007279A0" w:rsidP="007279A0">
      <w:pPr>
        <w:pStyle w:val="rdo"/>
        <w:rPr>
          <w:rFonts w:cstheme="minorHAnsi"/>
        </w:rPr>
      </w:pPr>
      <w:r>
        <w:t xml:space="preserve">Źródło: </w:t>
      </w:r>
      <w:proofErr w:type="spellStart"/>
      <w:r>
        <w:t>Veolia</w:t>
      </w:r>
      <w:proofErr w:type="spellEnd"/>
      <w:r>
        <w:t xml:space="preserve"> </w:t>
      </w:r>
      <w:proofErr w:type="spellStart"/>
      <w:r>
        <w:t>Industry</w:t>
      </w:r>
      <w:proofErr w:type="spellEnd"/>
      <w:r>
        <w:t xml:space="preserve"> Polska Sp. z o.o.</w:t>
      </w:r>
    </w:p>
    <w:p w14:paraId="32D99935" w14:textId="3F83F76C" w:rsidR="00B9177C" w:rsidRDefault="00B9177C" w:rsidP="00B9177C">
      <w:pPr>
        <w:pStyle w:val="Styl2"/>
      </w:pPr>
      <w:r>
        <w:t xml:space="preserve">W 2024 została wybudowana nowa wodna kotłownia gazowa na cele centralnego ogrzewania przy ulicy Marii Skłodowskiej-Curie 73 o łącznej mocy cieplnej zainstalowanej 10 MW, w której ciepło pochodzi ze spalania gazu ziemnego w 3 kotłach wodnych. Nowa kotłownia zastąpi pracującą obecnie kotłownię węglową. Aktualnie jesteśmy na etapie pozyskiwania koncesji oraz taryfy na nowe źródło ciepła. Planowany termin rozpoczęcia eksploatacji to </w:t>
      </w:r>
      <w:r w:rsidR="00011B08">
        <w:t>0</w:t>
      </w:r>
      <w:r>
        <w:t xml:space="preserve">1.09.2024 r. </w:t>
      </w:r>
    </w:p>
    <w:p w14:paraId="498B3DA4" w14:textId="77777777" w:rsidR="00DB472C" w:rsidRDefault="00DB472C">
      <w:pPr>
        <w:spacing w:after="160" w:line="259" w:lineRule="auto"/>
        <w:jc w:val="left"/>
        <w:rPr>
          <w:rFonts w:eastAsia="Times New Roman"/>
          <w:bCs/>
          <w:iCs/>
          <w:sz w:val="28"/>
          <w:szCs w:val="28"/>
        </w:rPr>
      </w:pPr>
      <w:r>
        <w:br w:type="page"/>
      </w:r>
    </w:p>
    <w:p w14:paraId="23C0A63A" w14:textId="2792E5EB" w:rsidR="007C35C1" w:rsidRPr="007C35C1" w:rsidRDefault="005744C0" w:rsidP="004C587A">
      <w:pPr>
        <w:pStyle w:val="Nagwek2"/>
      </w:pPr>
      <w:bookmarkStart w:id="185" w:name="_Toc174000505"/>
      <w:r>
        <w:lastRenderedPageBreak/>
        <w:t xml:space="preserve">Systemy lokalne i </w:t>
      </w:r>
      <w:r w:rsidRPr="004C587A">
        <w:t>wyspowe</w:t>
      </w:r>
      <w:bookmarkEnd w:id="185"/>
    </w:p>
    <w:p w14:paraId="30B5BCE3" w14:textId="4FDC2696" w:rsidR="00182D20" w:rsidRPr="009F22E4" w:rsidRDefault="00182D20" w:rsidP="009F22E4">
      <w:pPr>
        <w:rPr>
          <w:b/>
          <w:bCs/>
        </w:rPr>
      </w:pPr>
      <w:r w:rsidRPr="009F22E4">
        <w:rPr>
          <w:b/>
          <w:bCs/>
        </w:rPr>
        <w:t>Kotłownie Lokalne PGE Toruń</w:t>
      </w:r>
      <w:r w:rsidR="004822D7">
        <w:rPr>
          <w:b/>
          <w:bCs/>
        </w:rPr>
        <w:t xml:space="preserve"> S.A.</w:t>
      </w:r>
    </w:p>
    <w:p w14:paraId="2DCE76AC" w14:textId="2C1ADC36" w:rsidR="005D086D" w:rsidRDefault="00D46484" w:rsidP="00D46484">
      <w:pPr>
        <w:pStyle w:val="Styl2"/>
      </w:pPr>
      <w:r w:rsidRPr="00D30484">
        <w:t xml:space="preserve">PGE Toruń jest również właścicielem 10 kotłowni o zasięgu lokalnym usytuowanych w różnych częściach miasta - 2 spośród nich to kotłownie olejowe, natomiast pozostałe </w:t>
      </w:r>
      <w:r w:rsidRPr="00D30484">
        <w:br/>
        <w:t xml:space="preserve">8 to kotłownie gazowe. Łączna moc zainstalowana w kotłowniach wynosi 4,4 </w:t>
      </w:r>
      <w:proofErr w:type="spellStart"/>
      <w:r w:rsidRPr="00D30484">
        <w:t>MWt</w:t>
      </w:r>
      <w:proofErr w:type="spellEnd"/>
      <w:r w:rsidRPr="00D30484">
        <w:t>.</w:t>
      </w:r>
    </w:p>
    <w:p w14:paraId="3DBE5451" w14:textId="7B1BF2D7" w:rsidR="00182D20" w:rsidRDefault="00EE6CE1" w:rsidP="00EE6CE1">
      <w:pPr>
        <w:pStyle w:val="Legenda"/>
        <w:rPr>
          <w:b/>
          <w:i/>
        </w:rPr>
      </w:pPr>
      <w:bookmarkStart w:id="186" w:name="_Toc175641975"/>
      <w:r>
        <w:t xml:space="preserve">Tabela </w:t>
      </w:r>
      <w:r w:rsidR="0054520A">
        <w:fldChar w:fldCharType="begin"/>
      </w:r>
      <w:r w:rsidR="0054520A">
        <w:instrText xml:space="preserve"> SEQ </w:instrText>
      </w:r>
      <w:r w:rsidR="0054520A">
        <w:instrText xml:space="preserve">Tabela \* ARABIC </w:instrText>
      </w:r>
      <w:r w:rsidR="0054520A">
        <w:fldChar w:fldCharType="separate"/>
      </w:r>
      <w:r w:rsidR="00B61AD0">
        <w:rPr>
          <w:noProof/>
        </w:rPr>
        <w:t>26</w:t>
      </w:r>
      <w:r w:rsidR="0054520A">
        <w:rPr>
          <w:noProof/>
        </w:rPr>
        <w:fldChar w:fldCharType="end"/>
      </w:r>
      <w:r>
        <w:t xml:space="preserve"> </w:t>
      </w:r>
      <w:r w:rsidRPr="00F31F0B">
        <w:t xml:space="preserve">Lokalne kotłownie </w:t>
      </w:r>
      <w:r>
        <w:t xml:space="preserve">PGE </w:t>
      </w:r>
      <w:r w:rsidR="004D44E5">
        <w:t>Toruń</w:t>
      </w:r>
      <w:bookmarkEnd w:id="186"/>
      <w:r w:rsidR="00CF2A71">
        <w:t xml:space="preserve"> </w:t>
      </w:r>
    </w:p>
    <w:tbl>
      <w:tblPr>
        <w:tblW w:w="9356" w:type="dxa"/>
        <w:tblInd w:w="-5" w:type="dxa"/>
        <w:tblLayout w:type="fixed"/>
        <w:tblCellMar>
          <w:left w:w="70" w:type="dxa"/>
          <w:right w:w="70" w:type="dxa"/>
        </w:tblCellMar>
        <w:tblLook w:val="04A0" w:firstRow="1" w:lastRow="0" w:firstColumn="1" w:lastColumn="0" w:noHBand="0" w:noVBand="1"/>
      </w:tblPr>
      <w:tblGrid>
        <w:gridCol w:w="494"/>
        <w:gridCol w:w="1896"/>
        <w:gridCol w:w="1195"/>
        <w:gridCol w:w="1007"/>
        <w:gridCol w:w="1150"/>
        <w:gridCol w:w="845"/>
        <w:gridCol w:w="845"/>
        <w:gridCol w:w="846"/>
        <w:gridCol w:w="1078"/>
      </w:tblGrid>
      <w:tr w:rsidR="00CF2A71" w:rsidRPr="00E10FC7" w14:paraId="0872651C" w14:textId="0FBAB4BD" w:rsidTr="006F2295">
        <w:trPr>
          <w:trHeight w:val="20"/>
        </w:trPr>
        <w:tc>
          <w:tcPr>
            <w:tcW w:w="49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9B57FEA" w14:textId="77777777" w:rsidR="00CF2A71" w:rsidRPr="00E42E2F" w:rsidRDefault="00CF2A71" w:rsidP="006F2295">
            <w:pPr>
              <w:pStyle w:val="tabela"/>
            </w:pPr>
            <w:r w:rsidRPr="00E42E2F">
              <w:t>Lp.</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2F921B4" w14:textId="77777777" w:rsidR="00CF2A71" w:rsidRPr="00E42E2F" w:rsidRDefault="00CF2A71" w:rsidP="006F2295">
            <w:pPr>
              <w:pStyle w:val="tabela"/>
            </w:pPr>
            <w:r w:rsidRPr="00E42E2F">
              <w:t>Adres</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A8ECD3C" w14:textId="77777777" w:rsidR="00CF2A71" w:rsidRPr="00E42E2F" w:rsidRDefault="00CF2A71" w:rsidP="006F2295">
            <w:pPr>
              <w:pStyle w:val="tabela"/>
            </w:pPr>
            <w:r w:rsidRPr="00E42E2F">
              <w:t>Paliwo</w:t>
            </w:r>
          </w:p>
        </w:tc>
        <w:tc>
          <w:tcPr>
            <w:tcW w:w="1007"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3643E48" w14:textId="77777777" w:rsidR="00CF2A71" w:rsidRPr="00E42E2F" w:rsidRDefault="00CF2A71" w:rsidP="006F2295">
            <w:pPr>
              <w:pStyle w:val="tabela"/>
            </w:pPr>
            <w:r w:rsidRPr="00E42E2F">
              <w:t>Kaloryczność</w:t>
            </w:r>
          </w:p>
        </w:tc>
        <w:tc>
          <w:tcPr>
            <w:tcW w:w="115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7B60E93" w14:textId="77777777" w:rsidR="00CF2A71" w:rsidRPr="00E42E2F" w:rsidRDefault="00CF2A71" w:rsidP="006F2295">
            <w:pPr>
              <w:pStyle w:val="tabela"/>
            </w:pPr>
            <w:r w:rsidRPr="00E42E2F">
              <w:t>Moc zainstalowana</w:t>
            </w:r>
          </w:p>
        </w:tc>
        <w:tc>
          <w:tcPr>
            <w:tcW w:w="3614"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8B480EB" w14:textId="262B1849" w:rsidR="00CF2A71" w:rsidRPr="00E42E2F" w:rsidRDefault="00CF2A71" w:rsidP="006F2295">
            <w:pPr>
              <w:pStyle w:val="tabela"/>
            </w:pPr>
            <w:r w:rsidRPr="00E42E2F">
              <w:t>Zużycie paliwa [m</w:t>
            </w:r>
            <w:r w:rsidRPr="00E42E2F">
              <w:rPr>
                <w:vertAlign w:val="superscript"/>
              </w:rPr>
              <w:t>3</w:t>
            </w:r>
            <w:r w:rsidRPr="00E42E2F">
              <w:t>] (gaz</w:t>
            </w:r>
            <w:r w:rsidR="007C5743" w:rsidRPr="00E42E2F">
              <w:t xml:space="preserve">); </w:t>
            </w:r>
            <w:r w:rsidRPr="00E42E2F">
              <w:t>[t] (olej)</w:t>
            </w:r>
          </w:p>
        </w:tc>
      </w:tr>
      <w:tr w:rsidR="00CF2A71" w:rsidRPr="00E10FC7" w14:paraId="637E5616" w14:textId="0FC26B13" w:rsidTr="006F2295">
        <w:trPr>
          <w:trHeight w:val="20"/>
        </w:trPr>
        <w:tc>
          <w:tcPr>
            <w:tcW w:w="49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9D9B72" w14:textId="77777777" w:rsidR="00CF2A71" w:rsidRPr="00E42E2F" w:rsidRDefault="00CF2A71" w:rsidP="006F2295">
            <w:pPr>
              <w:pStyle w:val="tabela"/>
            </w:pPr>
          </w:p>
        </w:tc>
        <w:tc>
          <w:tcPr>
            <w:tcW w:w="189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6127B3" w14:textId="77777777" w:rsidR="00CF2A71" w:rsidRPr="00E42E2F" w:rsidRDefault="00CF2A71" w:rsidP="006F2295">
            <w:pPr>
              <w:pStyle w:val="tabela"/>
            </w:pPr>
          </w:p>
        </w:tc>
        <w:tc>
          <w:tcPr>
            <w:tcW w:w="119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3CDC35" w14:textId="77777777" w:rsidR="00CF2A71" w:rsidRPr="00E42E2F" w:rsidRDefault="00CF2A71" w:rsidP="006F2295">
            <w:pPr>
              <w:pStyle w:val="tabela"/>
            </w:pPr>
          </w:p>
        </w:tc>
        <w:tc>
          <w:tcPr>
            <w:tcW w:w="1007" w:type="dxa"/>
            <w:tcBorders>
              <w:top w:val="nil"/>
              <w:left w:val="nil"/>
              <w:bottom w:val="single" w:sz="4" w:space="0" w:color="auto"/>
              <w:right w:val="single" w:sz="4" w:space="0" w:color="auto"/>
            </w:tcBorders>
            <w:shd w:val="clear" w:color="auto" w:fill="D9E2F3" w:themeFill="accent5" w:themeFillTint="33"/>
            <w:noWrap/>
            <w:vAlign w:val="center"/>
            <w:hideMark/>
          </w:tcPr>
          <w:p w14:paraId="7FD8E9D1" w14:textId="77777777" w:rsidR="00CF2A71" w:rsidRPr="00E42E2F" w:rsidRDefault="00CF2A71" w:rsidP="006F2295">
            <w:pPr>
              <w:pStyle w:val="tabela"/>
            </w:pPr>
            <w:proofErr w:type="spellStart"/>
            <w:r w:rsidRPr="00E42E2F">
              <w:t>kJ</w:t>
            </w:r>
            <w:proofErr w:type="spellEnd"/>
            <w:r w:rsidRPr="00E42E2F">
              <w:t xml:space="preserve">/m3; </w:t>
            </w:r>
            <w:proofErr w:type="spellStart"/>
            <w:r w:rsidRPr="00E42E2F">
              <w:t>kJ</w:t>
            </w:r>
            <w:proofErr w:type="spellEnd"/>
            <w:r w:rsidRPr="00E42E2F">
              <w:t>/kg</w:t>
            </w:r>
          </w:p>
        </w:tc>
        <w:tc>
          <w:tcPr>
            <w:tcW w:w="1150" w:type="dxa"/>
            <w:tcBorders>
              <w:top w:val="nil"/>
              <w:left w:val="nil"/>
              <w:bottom w:val="single" w:sz="4" w:space="0" w:color="auto"/>
              <w:right w:val="single" w:sz="4" w:space="0" w:color="auto"/>
            </w:tcBorders>
            <w:shd w:val="clear" w:color="auto" w:fill="D9E2F3" w:themeFill="accent5" w:themeFillTint="33"/>
            <w:noWrap/>
            <w:vAlign w:val="center"/>
            <w:hideMark/>
          </w:tcPr>
          <w:p w14:paraId="3F8EEDD6" w14:textId="77777777" w:rsidR="00CF2A71" w:rsidRPr="00E42E2F" w:rsidRDefault="00CF2A71" w:rsidP="006F2295">
            <w:pPr>
              <w:pStyle w:val="tabela"/>
            </w:pPr>
            <w:r w:rsidRPr="00E42E2F">
              <w:t>MW</w:t>
            </w:r>
          </w:p>
        </w:tc>
        <w:tc>
          <w:tcPr>
            <w:tcW w:w="845" w:type="dxa"/>
            <w:tcBorders>
              <w:top w:val="nil"/>
              <w:left w:val="nil"/>
              <w:bottom w:val="single" w:sz="4" w:space="0" w:color="auto"/>
              <w:right w:val="single" w:sz="4" w:space="0" w:color="auto"/>
            </w:tcBorders>
            <w:shd w:val="clear" w:color="auto" w:fill="D9E2F3" w:themeFill="accent5" w:themeFillTint="33"/>
            <w:noWrap/>
            <w:vAlign w:val="center"/>
            <w:hideMark/>
          </w:tcPr>
          <w:p w14:paraId="69470EC5" w14:textId="0E0E62A7" w:rsidR="00CF2A71" w:rsidRPr="00E42E2F" w:rsidRDefault="00CF2A71" w:rsidP="006F2295">
            <w:pPr>
              <w:pStyle w:val="tabela"/>
            </w:pPr>
            <w:r w:rsidRPr="00E42E2F">
              <w:t>2020</w:t>
            </w:r>
          </w:p>
        </w:tc>
        <w:tc>
          <w:tcPr>
            <w:tcW w:w="845" w:type="dxa"/>
            <w:tcBorders>
              <w:top w:val="nil"/>
              <w:left w:val="nil"/>
              <w:bottom w:val="single" w:sz="4" w:space="0" w:color="auto"/>
              <w:right w:val="single" w:sz="4" w:space="0" w:color="auto"/>
            </w:tcBorders>
            <w:shd w:val="clear" w:color="auto" w:fill="D9E2F3" w:themeFill="accent5" w:themeFillTint="33"/>
            <w:noWrap/>
            <w:vAlign w:val="center"/>
            <w:hideMark/>
          </w:tcPr>
          <w:p w14:paraId="660E8836" w14:textId="55EA9CA3" w:rsidR="00CF2A71" w:rsidRPr="00E42E2F" w:rsidRDefault="00CF2A71" w:rsidP="006F2295">
            <w:pPr>
              <w:pStyle w:val="tabela"/>
            </w:pPr>
            <w:r w:rsidRPr="00E42E2F">
              <w:t>2021</w:t>
            </w:r>
          </w:p>
        </w:tc>
        <w:tc>
          <w:tcPr>
            <w:tcW w:w="846" w:type="dxa"/>
            <w:tcBorders>
              <w:top w:val="nil"/>
              <w:left w:val="nil"/>
              <w:bottom w:val="single" w:sz="4" w:space="0" w:color="auto"/>
              <w:right w:val="single" w:sz="4" w:space="0" w:color="auto"/>
            </w:tcBorders>
            <w:shd w:val="clear" w:color="auto" w:fill="D9E2F3" w:themeFill="accent5" w:themeFillTint="33"/>
            <w:noWrap/>
            <w:vAlign w:val="center"/>
            <w:hideMark/>
          </w:tcPr>
          <w:p w14:paraId="568C67FE" w14:textId="6981C599" w:rsidR="00CF2A71" w:rsidRPr="00E42E2F" w:rsidRDefault="00CF2A71" w:rsidP="006F2295">
            <w:pPr>
              <w:pStyle w:val="tabela"/>
            </w:pPr>
            <w:r w:rsidRPr="00E42E2F">
              <w:t>2022</w:t>
            </w:r>
          </w:p>
        </w:tc>
        <w:tc>
          <w:tcPr>
            <w:tcW w:w="1078" w:type="dxa"/>
            <w:tcBorders>
              <w:top w:val="nil"/>
              <w:left w:val="nil"/>
              <w:bottom w:val="single" w:sz="4" w:space="0" w:color="auto"/>
              <w:right w:val="single" w:sz="4" w:space="0" w:color="auto"/>
            </w:tcBorders>
            <w:shd w:val="clear" w:color="auto" w:fill="D9E2F3" w:themeFill="accent5" w:themeFillTint="33"/>
            <w:vAlign w:val="center"/>
          </w:tcPr>
          <w:p w14:paraId="3092781E" w14:textId="7280DFA0" w:rsidR="00CF2A71" w:rsidRPr="00E42E2F" w:rsidRDefault="00CF2A71" w:rsidP="006F2295">
            <w:pPr>
              <w:pStyle w:val="tabela"/>
            </w:pPr>
            <w:r w:rsidRPr="00E42E2F">
              <w:t>2023</w:t>
            </w:r>
          </w:p>
        </w:tc>
      </w:tr>
      <w:tr w:rsidR="00CF2A71" w:rsidRPr="00E10FC7" w14:paraId="4F9D7AC7" w14:textId="7E16E3EC"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0B96988" w14:textId="77777777" w:rsidR="00CF2A71" w:rsidRPr="00E42E2F" w:rsidRDefault="00CF2A71" w:rsidP="006F2295">
            <w:pPr>
              <w:pStyle w:val="tabela"/>
            </w:pPr>
            <w:r w:rsidRPr="00E42E2F">
              <w:t>1</w:t>
            </w:r>
          </w:p>
        </w:tc>
        <w:tc>
          <w:tcPr>
            <w:tcW w:w="1896" w:type="dxa"/>
            <w:tcBorders>
              <w:top w:val="nil"/>
              <w:left w:val="nil"/>
              <w:bottom w:val="single" w:sz="4" w:space="0" w:color="auto"/>
              <w:right w:val="single" w:sz="4" w:space="0" w:color="auto"/>
            </w:tcBorders>
            <w:shd w:val="clear" w:color="auto" w:fill="auto"/>
            <w:vAlign w:val="center"/>
            <w:hideMark/>
          </w:tcPr>
          <w:p w14:paraId="64122A38" w14:textId="20CF2160" w:rsidR="00CF2A71" w:rsidRPr="00E42E2F" w:rsidRDefault="00CF2A71" w:rsidP="00912960">
            <w:pPr>
              <w:pStyle w:val="tabela"/>
              <w:jc w:val="left"/>
            </w:pPr>
            <w:r w:rsidRPr="00E42E2F">
              <w:rPr>
                <w:sz w:val="18"/>
                <w:szCs w:val="18"/>
              </w:rPr>
              <w:t>Łódzka 15</w:t>
            </w:r>
          </w:p>
        </w:tc>
        <w:tc>
          <w:tcPr>
            <w:tcW w:w="1195" w:type="dxa"/>
            <w:tcBorders>
              <w:top w:val="nil"/>
              <w:left w:val="nil"/>
              <w:bottom w:val="single" w:sz="4" w:space="0" w:color="auto"/>
              <w:right w:val="single" w:sz="4" w:space="0" w:color="auto"/>
            </w:tcBorders>
            <w:shd w:val="clear" w:color="auto" w:fill="auto"/>
            <w:noWrap/>
            <w:vAlign w:val="center"/>
            <w:hideMark/>
          </w:tcPr>
          <w:p w14:paraId="27EA9FCE" w14:textId="463EB4DA"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6F0171A2" w14:textId="77EB2D2A" w:rsidR="00CF2A71" w:rsidRPr="00E42E2F" w:rsidRDefault="00CF2A71" w:rsidP="006F2295">
            <w:pPr>
              <w:pStyle w:val="tabela"/>
            </w:pPr>
            <w:r w:rsidRPr="00E42E2F">
              <w:rPr>
                <w:sz w:val="18"/>
                <w:szCs w:val="18"/>
              </w:rPr>
              <w:t>37 511</w:t>
            </w:r>
          </w:p>
        </w:tc>
        <w:tc>
          <w:tcPr>
            <w:tcW w:w="1150" w:type="dxa"/>
            <w:tcBorders>
              <w:top w:val="nil"/>
              <w:left w:val="nil"/>
              <w:bottom w:val="single" w:sz="4" w:space="0" w:color="auto"/>
              <w:right w:val="single" w:sz="4" w:space="0" w:color="auto"/>
            </w:tcBorders>
            <w:shd w:val="clear" w:color="auto" w:fill="auto"/>
            <w:noWrap/>
            <w:vAlign w:val="center"/>
            <w:hideMark/>
          </w:tcPr>
          <w:p w14:paraId="25713EDA" w14:textId="2AA90307" w:rsidR="00CF2A71" w:rsidRPr="00E42E2F" w:rsidRDefault="00CF2A71" w:rsidP="006F2295">
            <w:pPr>
              <w:pStyle w:val="tabela"/>
            </w:pPr>
            <w:r w:rsidRPr="00E42E2F">
              <w:rPr>
                <w:sz w:val="18"/>
                <w:szCs w:val="18"/>
              </w:rPr>
              <w:t>0,105</w:t>
            </w:r>
          </w:p>
        </w:tc>
        <w:tc>
          <w:tcPr>
            <w:tcW w:w="845" w:type="dxa"/>
            <w:tcBorders>
              <w:top w:val="nil"/>
              <w:left w:val="nil"/>
              <w:bottom w:val="single" w:sz="4" w:space="0" w:color="auto"/>
              <w:right w:val="single" w:sz="4" w:space="0" w:color="auto"/>
            </w:tcBorders>
            <w:shd w:val="clear" w:color="auto" w:fill="auto"/>
            <w:noWrap/>
            <w:vAlign w:val="center"/>
            <w:hideMark/>
          </w:tcPr>
          <w:p w14:paraId="0484F35C" w14:textId="7FAFA75E" w:rsidR="00CF2A71" w:rsidRPr="00E42E2F" w:rsidRDefault="00CF2A71" w:rsidP="006F2295">
            <w:pPr>
              <w:pStyle w:val="tabela"/>
            </w:pPr>
            <w:r w:rsidRPr="00E42E2F">
              <w:rPr>
                <w:sz w:val="18"/>
                <w:szCs w:val="18"/>
              </w:rPr>
              <w:t>11 544</w:t>
            </w:r>
          </w:p>
        </w:tc>
        <w:tc>
          <w:tcPr>
            <w:tcW w:w="845" w:type="dxa"/>
            <w:tcBorders>
              <w:top w:val="nil"/>
              <w:left w:val="nil"/>
              <w:bottom w:val="single" w:sz="4" w:space="0" w:color="auto"/>
              <w:right w:val="single" w:sz="4" w:space="0" w:color="auto"/>
            </w:tcBorders>
            <w:shd w:val="clear" w:color="auto" w:fill="auto"/>
            <w:noWrap/>
            <w:vAlign w:val="center"/>
            <w:hideMark/>
          </w:tcPr>
          <w:p w14:paraId="7B78D2CE" w14:textId="025340E5" w:rsidR="00CF2A71" w:rsidRPr="00E42E2F" w:rsidRDefault="00CF2A71" w:rsidP="006F2295">
            <w:pPr>
              <w:pStyle w:val="tabela"/>
            </w:pPr>
            <w:r w:rsidRPr="00E42E2F">
              <w:rPr>
                <w:sz w:val="18"/>
                <w:szCs w:val="18"/>
              </w:rPr>
              <w:t>13 096</w:t>
            </w:r>
          </w:p>
        </w:tc>
        <w:tc>
          <w:tcPr>
            <w:tcW w:w="846" w:type="dxa"/>
            <w:tcBorders>
              <w:top w:val="nil"/>
              <w:left w:val="nil"/>
              <w:bottom w:val="single" w:sz="4" w:space="0" w:color="auto"/>
              <w:right w:val="single" w:sz="4" w:space="0" w:color="auto"/>
            </w:tcBorders>
            <w:shd w:val="clear" w:color="auto" w:fill="auto"/>
            <w:noWrap/>
            <w:vAlign w:val="center"/>
            <w:hideMark/>
          </w:tcPr>
          <w:p w14:paraId="653C267D" w14:textId="0116B2CA" w:rsidR="00CF2A71" w:rsidRPr="00E42E2F" w:rsidRDefault="00CF2A71" w:rsidP="006F2295">
            <w:pPr>
              <w:pStyle w:val="tabela"/>
            </w:pPr>
            <w:r w:rsidRPr="00E42E2F">
              <w:rPr>
                <w:sz w:val="18"/>
                <w:szCs w:val="18"/>
              </w:rPr>
              <w:t>11 064</w:t>
            </w:r>
          </w:p>
        </w:tc>
        <w:tc>
          <w:tcPr>
            <w:tcW w:w="1078" w:type="dxa"/>
            <w:tcBorders>
              <w:top w:val="nil"/>
              <w:left w:val="nil"/>
              <w:bottom w:val="single" w:sz="4" w:space="0" w:color="auto"/>
              <w:right w:val="single" w:sz="4" w:space="0" w:color="auto"/>
            </w:tcBorders>
            <w:vAlign w:val="center"/>
          </w:tcPr>
          <w:p w14:paraId="4F32CA72" w14:textId="5ED59B11" w:rsidR="00CF2A71" w:rsidRPr="00E42E2F" w:rsidRDefault="00CF2A71" w:rsidP="006F2295">
            <w:pPr>
              <w:pStyle w:val="tabela"/>
            </w:pPr>
            <w:r w:rsidRPr="00E42E2F">
              <w:rPr>
                <w:sz w:val="18"/>
                <w:szCs w:val="18"/>
              </w:rPr>
              <w:t>9 676</w:t>
            </w:r>
          </w:p>
        </w:tc>
      </w:tr>
      <w:tr w:rsidR="00CF2A71" w:rsidRPr="00E10FC7" w14:paraId="703E9834" w14:textId="6A8D5F0A"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77BF750" w14:textId="77777777" w:rsidR="00CF2A71" w:rsidRPr="00E42E2F" w:rsidRDefault="00CF2A71" w:rsidP="006F2295">
            <w:pPr>
              <w:pStyle w:val="tabela"/>
            </w:pPr>
            <w:r w:rsidRPr="00E42E2F">
              <w:t>2</w:t>
            </w:r>
          </w:p>
        </w:tc>
        <w:tc>
          <w:tcPr>
            <w:tcW w:w="1896" w:type="dxa"/>
            <w:tcBorders>
              <w:top w:val="nil"/>
              <w:left w:val="nil"/>
              <w:bottom w:val="single" w:sz="4" w:space="0" w:color="auto"/>
              <w:right w:val="single" w:sz="4" w:space="0" w:color="auto"/>
            </w:tcBorders>
            <w:shd w:val="clear" w:color="auto" w:fill="auto"/>
            <w:vAlign w:val="center"/>
            <w:hideMark/>
          </w:tcPr>
          <w:p w14:paraId="19CB9BCB" w14:textId="0656DE72" w:rsidR="00CF2A71" w:rsidRPr="00E42E2F" w:rsidRDefault="00CF2A71" w:rsidP="00912960">
            <w:pPr>
              <w:pStyle w:val="tabela"/>
              <w:jc w:val="left"/>
            </w:pPr>
            <w:r w:rsidRPr="00E42E2F">
              <w:rPr>
                <w:sz w:val="18"/>
                <w:szCs w:val="18"/>
              </w:rPr>
              <w:t>Strzałowa 10</w:t>
            </w:r>
          </w:p>
        </w:tc>
        <w:tc>
          <w:tcPr>
            <w:tcW w:w="1195" w:type="dxa"/>
            <w:tcBorders>
              <w:top w:val="nil"/>
              <w:left w:val="nil"/>
              <w:bottom w:val="single" w:sz="4" w:space="0" w:color="auto"/>
              <w:right w:val="single" w:sz="4" w:space="0" w:color="auto"/>
            </w:tcBorders>
            <w:shd w:val="clear" w:color="auto" w:fill="auto"/>
            <w:noWrap/>
            <w:vAlign w:val="center"/>
            <w:hideMark/>
          </w:tcPr>
          <w:p w14:paraId="33248B85" w14:textId="21829335"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1C093FD1" w14:textId="6501571F"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29E1E7E1" w14:textId="3FF54D71" w:rsidR="00CF2A71" w:rsidRPr="00E42E2F" w:rsidRDefault="00CF2A71" w:rsidP="006F2295">
            <w:pPr>
              <w:pStyle w:val="tabela"/>
            </w:pPr>
            <w:r w:rsidRPr="00E42E2F">
              <w:rPr>
                <w:sz w:val="18"/>
                <w:szCs w:val="18"/>
              </w:rPr>
              <w:t>0,240</w:t>
            </w:r>
          </w:p>
        </w:tc>
        <w:tc>
          <w:tcPr>
            <w:tcW w:w="845" w:type="dxa"/>
            <w:tcBorders>
              <w:top w:val="nil"/>
              <w:left w:val="nil"/>
              <w:bottom w:val="single" w:sz="4" w:space="0" w:color="auto"/>
              <w:right w:val="single" w:sz="4" w:space="0" w:color="auto"/>
            </w:tcBorders>
            <w:shd w:val="clear" w:color="auto" w:fill="auto"/>
            <w:noWrap/>
            <w:vAlign w:val="center"/>
            <w:hideMark/>
          </w:tcPr>
          <w:p w14:paraId="5A8969FE" w14:textId="25231980" w:rsidR="00CF2A71" w:rsidRPr="00E42E2F" w:rsidRDefault="00CF2A71" w:rsidP="006F2295">
            <w:pPr>
              <w:pStyle w:val="tabela"/>
            </w:pPr>
            <w:r w:rsidRPr="00E42E2F">
              <w:rPr>
                <w:sz w:val="18"/>
                <w:szCs w:val="18"/>
              </w:rPr>
              <w:t>30 481</w:t>
            </w:r>
          </w:p>
        </w:tc>
        <w:tc>
          <w:tcPr>
            <w:tcW w:w="845" w:type="dxa"/>
            <w:tcBorders>
              <w:top w:val="nil"/>
              <w:left w:val="nil"/>
              <w:bottom w:val="single" w:sz="4" w:space="0" w:color="auto"/>
              <w:right w:val="single" w:sz="4" w:space="0" w:color="auto"/>
            </w:tcBorders>
            <w:shd w:val="clear" w:color="auto" w:fill="auto"/>
            <w:noWrap/>
            <w:vAlign w:val="center"/>
            <w:hideMark/>
          </w:tcPr>
          <w:p w14:paraId="64B42B82" w14:textId="6FDF250D" w:rsidR="00CF2A71" w:rsidRPr="00E42E2F" w:rsidRDefault="00CF2A71" w:rsidP="006F2295">
            <w:pPr>
              <w:pStyle w:val="tabela"/>
            </w:pPr>
            <w:r w:rsidRPr="00E42E2F">
              <w:rPr>
                <w:sz w:val="18"/>
                <w:szCs w:val="18"/>
              </w:rPr>
              <w:t>33 604</w:t>
            </w:r>
          </w:p>
        </w:tc>
        <w:tc>
          <w:tcPr>
            <w:tcW w:w="846" w:type="dxa"/>
            <w:tcBorders>
              <w:top w:val="nil"/>
              <w:left w:val="nil"/>
              <w:bottom w:val="single" w:sz="4" w:space="0" w:color="auto"/>
              <w:right w:val="single" w:sz="4" w:space="0" w:color="auto"/>
            </w:tcBorders>
            <w:shd w:val="clear" w:color="auto" w:fill="auto"/>
            <w:noWrap/>
            <w:vAlign w:val="center"/>
            <w:hideMark/>
          </w:tcPr>
          <w:p w14:paraId="6EF60C31" w14:textId="54F2E528" w:rsidR="00CF2A71" w:rsidRPr="00E42E2F" w:rsidRDefault="00CF2A71" w:rsidP="006F2295">
            <w:pPr>
              <w:pStyle w:val="tabela"/>
            </w:pPr>
            <w:r w:rsidRPr="00E42E2F">
              <w:rPr>
                <w:sz w:val="18"/>
                <w:szCs w:val="18"/>
              </w:rPr>
              <w:t>28 573</w:t>
            </w:r>
          </w:p>
        </w:tc>
        <w:tc>
          <w:tcPr>
            <w:tcW w:w="1078" w:type="dxa"/>
            <w:tcBorders>
              <w:top w:val="nil"/>
              <w:left w:val="nil"/>
              <w:bottom w:val="single" w:sz="4" w:space="0" w:color="auto"/>
              <w:right w:val="single" w:sz="4" w:space="0" w:color="auto"/>
            </w:tcBorders>
            <w:vAlign w:val="center"/>
          </w:tcPr>
          <w:p w14:paraId="4C83E47D" w14:textId="054E1763" w:rsidR="00CF2A71" w:rsidRPr="00E42E2F" w:rsidRDefault="00CF2A71" w:rsidP="006F2295">
            <w:pPr>
              <w:pStyle w:val="tabela"/>
            </w:pPr>
            <w:r w:rsidRPr="00E42E2F">
              <w:rPr>
                <w:sz w:val="18"/>
                <w:szCs w:val="18"/>
              </w:rPr>
              <w:t>26 663</w:t>
            </w:r>
          </w:p>
        </w:tc>
      </w:tr>
      <w:tr w:rsidR="00CF2A71" w:rsidRPr="00E10FC7" w14:paraId="00EE29B7" w14:textId="7AE171CA"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C61EC04" w14:textId="77777777" w:rsidR="00CF2A71" w:rsidRPr="00E42E2F" w:rsidRDefault="00CF2A71" w:rsidP="006F2295">
            <w:pPr>
              <w:pStyle w:val="tabela"/>
            </w:pPr>
            <w:r w:rsidRPr="00E42E2F">
              <w:t>3</w:t>
            </w:r>
          </w:p>
        </w:tc>
        <w:tc>
          <w:tcPr>
            <w:tcW w:w="1896" w:type="dxa"/>
            <w:tcBorders>
              <w:top w:val="nil"/>
              <w:left w:val="nil"/>
              <w:bottom w:val="single" w:sz="4" w:space="0" w:color="auto"/>
              <w:right w:val="single" w:sz="4" w:space="0" w:color="auto"/>
            </w:tcBorders>
            <w:shd w:val="clear" w:color="auto" w:fill="auto"/>
            <w:vAlign w:val="center"/>
            <w:hideMark/>
          </w:tcPr>
          <w:p w14:paraId="43A8294C" w14:textId="03556506" w:rsidR="00CF2A71" w:rsidRPr="00E42E2F" w:rsidRDefault="00CF2A71" w:rsidP="00912960">
            <w:pPr>
              <w:pStyle w:val="tabela"/>
              <w:jc w:val="left"/>
            </w:pPr>
            <w:r w:rsidRPr="00E42E2F">
              <w:rPr>
                <w:sz w:val="18"/>
                <w:szCs w:val="18"/>
              </w:rPr>
              <w:t>Okólna 169</w:t>
            </w:r>
          </w:p>
        </w:tc>
        <w:tc>
          <w:tcPr>
            <w:tcW w:w="1195" w:type="dxa"/>
            <w:tcBorders>
              <w:top w:val="nil"/>
              <w:left w:val="nil"/>
              <w:bottom w:val="single" w:sz="4" w:space="0" w:color="auto"/>
              <w:right w:val="single" w:sz="4" w:space="0" w:color="auto"/>
            </w:tcBorders>
            <w:shd w:val="clear" w:color="auto" w:fill="auto"/>
            <w:noWrap/>
            <w:vAlign w:val="center"/>
            <w:hideMark/>
          </w:tcPr>
          <w:p w14:paraId="25452C44" w14:textId="75AC8042"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69BFF681" w14:textId="1607D7A7"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0460AFD9" w14:textId="11037595" w:rsidR="00CF2A71" w:rsidRPr="00E42E2F" w:rsidRDefault="00CF2A71" w:rsidP="006F2295">
            <w:pPr>
              <w:pStyle w:val="tabela"/>
            </w:pPr>
            <w:r w:rsidRPr="00E42E2F">
              <w:rPr>
                <w:sz w:val="18"/>
                <w:szCs w:val="18"/>
              </w:rPr>
              <w:t>0,510</w:t>
            </w:r>
          </w:p>
        </w:tc>
        <w:tc>
          <w:tcPr>
            <w:tcW w:w="845" w:type="dxa"/>
            <w:tcBorders>
              <w:top w:val="nil"/>
              <w:left w:val="nil"/>
              <w:bottom w:val="single" w:sz="4" w:space="0" w:color="auto"/>
              <w:right w:val="single" w:sz="4" w:space="0" w:color="auto"/>
            </w:tcBorders>
            <w:shd w:val="clear" w:color="auto" w:fill="auto"/>
            <w:noWrap/>
            <w:vAlign w:val="center"/>
            <w:hideMark/>
          </w:tcPr>
          <w:p w14:paraId="0C46CA6A" w14:textId="5D69FAB4" w:rsidR="00CF2A71" w:rsidRPr="00E42E2F" w:rsidRDefault="00CF2A71" w:rsidP="006F2295">
            <w:pPr>
              <w:pStyle w:val="tabela"/>
            </w:pPr>
            <w:r w:rsidRPr="00E42E2F">
              <w:rPr>
                <w:sz w:val="18"/>
                <w:szCs w:val="18"/>
              </w:rPr>
              <w:t>20 666</w:t>
            </w:r>
          </w:p>
        </w:tc>
        <w:tc>
          <w:tcPr>
            <w:tcW w:w="845" w:type="dxa"/>
            <w:tcBorders>
              <w:top w:val="nil"/>
              <w:left w:val="nil"/>
              <w:bottom w:val="single" w:sz="4" w:space="0" w:color="auto"/>
              <w:right w:val="single" w:sz="4" w:space="0" w:color="auto"/>
            </w:tcBorders>
            <w:shd w:val="clear" w:color="auto" w:fill="auto"/>
            <w:noWrap/>
            <w:vAlign w:val="center"/>
            <w:hideMark/>
          </w:tcPr>
          <w:p w14:paraId="12CFE8ED" w14:textId="00F3B416" w:rsidR="00CF2A71" w:rsidRPr="00E42E2F" w:rsidRDefault="00CF2A71" w:rsidP="006F2295">
            <w:pPr>
              <w:pStyle w:val="tabela"/>
            </w:pPr>
            <w:r w:rsidRPr="00E42E2F">
              <w:rPr>
                <w:sz w:val="18"/>
                <w:szCs w:val="18"/>
              </w:rPr>
              <w:t>26 085</w:t>
            </w:r>
          </w:p>
        </w:tc>
        <w:tc>
          <w:tcPr>
            <w:tcW w:w="846" w:type="dxa"/>
            <w:tcBorders>
              <w:top w:val="nil"/>
              <w:left w:val="nil"/>
              <w:bottom w:val="single" w:sz="4" w:space="0" w:color="auto"/>
              <w:right w:val="single" w:sz="4" w:space="0" w:color="auto"/>
            </w:tcBorders>
            <w:shd w:val="clear" w:color="auto" w:fill="auto"/>
            <w:noWrap/>
            <w:vAlign w:val="center"/>
            <w:hideMark/>
          </w:tcPr>
          <w:p w14:paraId="4D278A36" w14:textId="495AA95E" w:rsidR="00CF2A71" w:rsidRPr="00E42E2F" w:rsidRDefault="00CF2A71" w:rsidP="006F2295">
            <w:pPr>
              <w:pStyle w:val="tabela"/>
            </w:pPr>
            <w:r w:rsidRPr="00E42E2F">
              <w:rPr>
                <w:sz w:val="18"/>
                <w:szCs w:val="18"/>
              </w:rPr>
              <w:t>21 157</w:t>
            </w:r>
          </w:p>
        </w:tc>
        <w:tc>
          <w:tcPr>
            <w:tcW w:w="1078" w:type="dxa"/>
            <w:tcBorders>
              <w:top w:val="nil"/>
              <w:left w:val="nil"/>
              <w:bottom w:val="single" w:sz="4" w:space="0" w:color="auto"/>
              <w:right w:val="single" w:sz="4" w:space="0" w:color="auto"/>
            </w:tcBorders>
            <w:vAlign w:val="center"/>
          </w:tcPr>
          <w:p w14:paraId="35D73F2E" w14:textId="362052DA" w:rsidR="00CF2A71" w:rsidRPr="00E42E2F" w:rsidRDefault="00CF2A71" w:rsidP="006F2295">
            <w:pPr>
              <w:pStyle w:val="tabela"/>
            </w:pPr>
            <w:r w:rsidRPr="00E42E2F">
              <w:rPr>
                <w:sz w:val="18"/>
                <w:szCs w:val="18"/>
              </w:rPr>
              <w:t>18 294</w:t>
            </w:r>
          </w:p>
        </w:tc>
      </w:tr>
      <w:tr w:rsidR="00CF2A71" w:rsidRPr="00E10FC7" w14:paraId="22195DA3" w14:textId="1D9F97A9"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BC2FAC4" w14:textId="77777777" w:rsidR="00CF2A71" w:rsidRPr="00E42E2F" w:rsidRDefault="00CF2A71" w:rsidP="006F2295">
            <w:pPr>
              <w:pStyle w:val="tabela"/>
            </w:pPr>
            <w:r w:rsidRPr="00E42E2F">
              <w:t>4</w:t>
            </w:r>
          </w:p>
        </w:tc>
        <w:tc>
          <w:tcPr>
            <w:tcW w:w="1896" w:type="dxa"/>
            <w:tcBorders>
              <w:top w:val="nil"/>
              <w:left w:val="nil"/>
              <w:bottom w:val="single" w:sz="4" w:space="0" w:color="auto"/>
              <w:right w:val="single" w:sz="4" w:space="0" w:color="auto"/>
            </w:tcBorders>
            <w:shd w:val="clear" w:color="auto" w:fill="auto"/>
            <w:vAlign w:val="center"/>
            <w:hideMark/>
          </w:tcPr>
          <w:p w14:paraId="121B0E45" w14:textId="46E3B692" w:rsidR="00CF2A71" w:rsidRPr="00E42E2F" w:rsidRDefault="00CF2A71" w:rsidP="00912960">
            <w:pPr>
              <w:pStyle w:val="tabela"/>
              <w:jc w:val="left"/>
            </w:pPr>
            <w:r w:rsidRPr="00E42E2F">
              <w:rPr>
                <w:sz w:val="18"/>
                <w:szCs w:val="18"/>
              </w:rPr>
              <w:t>Bora-Komorowskiego 12/14</w:t>
            </w:r>
          </w:p>
        </w:tc>
        <w:tc>
          <w:tcPr>
            <w:tcW w:w="1195" w:type="dxa"/>
            <w:tcBorders>
              <w:top w:val="nil"/>
              <w:left w:val="nil"/>
              <w:bottom w:val="single" w:sz="4" w:space="0" w:color="auto"/>
              <w:right w:val="single" w:sz="4" w:space="0" w:color="auto"/>
            </w:tcBorders>
            <w:shd w:val="clear" w:color="auto" w:fill="auto"/>
            <w:noWrap/>
            <w:vAlign w:val="center"/>
            <w:hideMark/>
          </w:tcPr>
          <w:p w14:paraId="32FF1C92" w14:textId="2DC9AA56"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7FF7ED05" w14:textId="6DDDA200"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654CCCCE" w14:textId="1E3AF0EA" w:rsidR="00CF2A71" w:rsidRPr="00E42E2F" w:rsidRDefault="00CF2A71" w:rsidP="006F2295">
            <w:pPr>
              <w:pStyle w:val="tabela"/>
            </w:pPr>
            <w:r w:rsidRPr="00E42E2F">
              <w:rPr>
                <w:sz w:val="18"/>
                <w:szCs w:val="18"/>
              </w:rPr>
              <w:t>0,285</w:t>
            </w:r>
          </w:p>
        </w:tc>
        <w:tc>
          <w:tcPr>
            <w:tcW w:w="845" w:type="dxa"/>
            <w:tcBorders>
              <w:top w:val="nil"/>
              <w:left w:val="nil"/>
              <w:bottom w:val="single" w:sz="4" w:space="0" w:color="auto"/>
              <w:right w:val="single" w:sz="4" w:space="0" w:color="auto"/>
            </w:tcBorders>
            <w:shd w:val="clear" w:color="auto" w:fill="auto"/>
            <w:noWrap/>
            <w:vAlign w:val="center"/>
            <w:hideMark/>
          </w:tcPr>
          <w:p w14:paraId="4E59DB91" w14:textId="630D9EF3" w:rsidR="00CF2A71" w:rsidRPr="00E42E2F" w:rsidRDefault="00CF2A71" w:rsidP="006F2295">
            <w:pPr>
              <w:pStyle w:val="tabela"/>
            </w:pPr>
            <w:r w:rsidRPr="00E42E2F">
              <w:t>16 521</w:t>
            </w:r>
          </w:p>
        </w:tc>
        <w:tc>
          <w:tcPr>
            <w:tcW w:w="845" w:type="dxa"/>
            <w:tcBorders>
              <w:top w:val="nil"/>
              <w:left w:val="nil"/>
              <w:bottom w:val="single" w:sz="4" w:space="0" w:color="auto"/>
              <w:right w:val="single" w:sz="4" w:space="0" w:color="auto"/>
            </w:tcBorders>
            <w:shd w:val="clear" w:color="auto" w:fill="auto"/>
            <w:noWrap/>
            <w:vAlign w:val="center"/>
            <w:hideMark/>
          </w:tcPr>
          <w:p w14:paraId="6849369F" w14:textId="029F647A" w:rsidR="00CF2A71" w:rsidRPr="00E42E2F" w:rsidRDefault="00CF2A71" w:rsidP="006F2295">
            <w:pPr>
              <w:pStyle w:val="tabela"/>
            </w:pPr>
            <w:r w:rsidRPr="00E42E2F">
              <w:rPr>
                <w:sz w:val="18"/>
                <w:szCs w:val="18"/>
              </w:rPr>
              <w:t>13 681</w:t>
            </w:r>
          </w:p>
        </w:tc>
        <w:tc>
          <w:tcPr>
            <w:tcW w:w="846" w:type="dxa"/>
            <w:tcBorders>
              <w:top w:val="nil"/>
              <w:left w:val="nil"/>
              <w:bottom w:val="single" w:sz="4" w:space="0" w:color="auto"/>
              <w:right w:val="single" w:sz="4" w:space="0" w:color="auto"/>
            </w:tcBorders>
            <w:shd w:val="clear" w:color="auto" w:fill="auto"/>
            <w:noWrap/>
            <w:vAlign w:val="center"/>
            <w:hideMark/>
          </w:tcPr>
          <w:p w14:paraId="5BC14FA5" w14:textId="6843244A" w:rsidR="00CF2A71" w:rsidRPr="00E42E2F" w:rsidRDefault="00CF2A71" w:rsidP="006F2295">
            <w:pPr>
              <w:pStyle w:val="tabela"/>
            </w:pPr>
            <w:r w:rsidRPr="00E42E2F">
              <w:rPr>
                <w:sz w:val="18"/>
                <w:szCs w:val="18"/>
              </w:rPr>
              <w:t>11 740</w:t>
            </w:r>
          </w:p>
        </w:tc>
        <w:tc>
          <w:tcPr>
            <w:tcW w:w="1078" w:type="dxa"/>
            <w:tcBorders>
              <w:top w:val="nil"/>
              <w:left w:val="nil"/>
              <w:bottom w:val="single" w:sz="4" w:space="0" w:color="auto"/>
              <w:right w:val="single" w:sz="4" w:space="0" w:color="auto"/>
            </w:tcBorders>
            <w:vAlign w:val="center"/>
          </w:tcPr>
          <w:p w14:paraId="0E8A00F8" w14:textId="72D40D69" w:rsidR="00CF2A71" w:rsidRPr="00E42E2F" w:rsidRDefault="00CF2A71" w:rsidP="006F2295">
            <w:pPr>
              <w:pStyle w:val="tabela"/>
            </w:pPr>
            <w:r w:rsidRPr="00E42E2F">
              <w:rPr>
                <w:sz w:val="18"/>
                <w:szCs w:val="18"/>
              </w:rPr>
              <w:t>10 988</w:t>
            </w:r>
          </w:p>
        </w:tc>
      </w:tr>
      <w:tr w:rsidR="00CF2A71" w:rsidRPr="00E10FC7" w14:paraId="37F34155" w14:textId="5F53E403"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229F0E2" w14:textId="77777777" w:rsidR="00CF2A71" w:rsidRPr="00E42E2F" w:rsidRDefault="00CF2A71" w:rsidP="006F2295">
            <w:pPr>
              <w:pStyle w:val="tabela"/>
            </w:pPr>
            <w:r w:rsidRPr="00E42E2F">
              <w:t>5</w:t>
            </w:r>
          </w:p>
        </w:tc>
        <w:tc>
          <w:tcPr>
            <w:tcW w:w="1896" w:type="dxa"/>
            <w:tcBorders>
              <w:top w:val="nil"/>
              <w:left w:val="nil"/>
              <w:bottom w:val="single" w:sz="4" w:space="0" w:color="auto"/>
              <w:right w:val="single" w:sz="4" w:space="0" w:color="auto"/>
            </w:tcBorders>
            <w:shd w:val="clear" w:color="auto" w:fill="auto"/>
            <w:vAlign w:val="center"/>
            <w:hideMark/>
          </w:tcPr>
          <w:p w14:paraId="5E0AF08E" w14:textId="1EA35402" w:rsidR="00CF2A71" w:rsidRPr="00E42E2F" w:rsidRDefault="00CF2A71" w:rsidP="00912960">
            <w:pPr>
              <w:pStyle w:val="tabela"/>
              <w:jc w:val="left"/>
            </w:pPr>
            <w:r w:rsidRPr="00E42E2F">
              <w:rPr>
                <w:sz w:val="18"/>
                <w:szCs w:val="18"/>
              </w:rPr>
              <w:t>Strzałowa 11</w:t>
            </w:r>
          </w:p>
        </w:tc>
        <w:tc>
          <w:tcPr>
            <w:tcW w:w="1195" w:type="dxa"/>
            <w:tcBorders>
              <w:top w:val="nil"/>
              <w:left w:val="nil"/>
              <w:bottom w:val="single" w:sz="4" w:space="0" w:color="auto"/>
              <w:right w:val="single" w:sz="4" w:space="0" w:color="auto"/>
            </w:tcBorders>
            <w:shd w:val="clear" w:color="auto" w:fill="auto"/>
            <w:noWrap/>
            <w:vAlign w:val="center"/>
            <w:hideMark/>
          </w:tcPr>
          <w:p w14:paraId="64BB6B59" w14:textId="56610351"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05122787" w14:textId="59238EF7"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248312A1" w14:textId="14F075A2" w:rsidR="00CF2A71" w:rsidRPr="00E42E2F" w:rsidRDefault="00CF2A71" w:rsidP="006F2295">
            <w:pPr>
              <w:pStyle w:val="tabela"/>
            </w:pPr>
            <w:r w:rsidRPr="00E42E2F">
              <w:rPr>
                <w:sz w:val="18"/>
                <w:szCs w:val="18"/>
              </w:rPr>
              <w:t>0,340</w:t>
            </w:r>
          </w:p>
        </w:tc>
        <w:tc>
          <w:tcPr>
            <w:tcW w:w="845" w:type="dxa"/>
            <w:tcBorders>
              <w:top w:val="nil"/>
              <w:left w:val="nil"/>
              <w:bottom w:val="single" w:sz="4" w:space="0" w:color="auto"/>
              <w:right w:val="single" w:sz="4" w:space="0" w:color="auto"/>
            </w:tcBorders>
            <w:shd w:val="clear" w:color="auto" w:fill="auto"/>
            <w:noWrap/>
            <w:vAlign w:val="center"/>
            <w:hideMark/>
          </w:tcPr>
          <w:p w14:paraId="536E60E3" w14:textId="36EAF606" w:rsidR="00CF2A71" w:rsidRPr="00E42E2F" w:rsidRDefault="00CF2A71" w:rsidP="006F2295">
            <w:pPr>
              <w:pStyle w:val="tabela"/>
            </w:pPr>
            <w:r w:rsidRPr="00E42E2F">
              <w:rPr>
                <w:sz w:val="18"/>
                <w:szCs w:val="18"/>
              </w:rPr>
              <w:t>77 857</w:t>
            </w:r>
          </w:p>
        </w:tc>
        <w:tc>
          <w:tcPr>
            <w:tcW w:w="845" w:type="dxa"/>
            <w:tcBorders>
              <w:top w:val="nil"/>
              <w:left w:val="nil"/>
              <w:bottom w:val="single" w:sz="4" w:space="0" w:color="auto"/>
              <w:right w:val="single" w:sz="4" w:space="0" w:color="auto"/>
            </w:tcBorders>
            <w:shd w:val="clear" w:color="auto" w:fill="auto"/>
            <w:noWrap/>
            <w:vAlign w:val="center"/>
            <w:hideMark/>
          </w:tcPr>
          <w:p w14:paraId="4C87B95C" w14:textId="19C51611" w:rsidR="00CF2A71" w:rsidRPr="00E42E2F" w:rsidRDefault="00CF2A71" w:rsidP="006F2295">
            <w:pPr>
              <w:pStyle w:val="tabela"/>
            </w:pPr>
            <w:r w:rsidRPr="00E42E2F">
              <w:rPr>
                <w:sz w:val="18"/>
                <w:szCs w:val="18"/>
              </w:rPr>
              <w:t>83 809</w:t>
            </w:r>
          </w:p>
        </w:tc>
        <w:tc>
          <w:tcPr>
            <w:tcW w:w="846" w:type="dxa"/>
            <w:tcBorders>
              <w:top w:val="nil"/>
              <w:left w:val="nil"/>
              <w:bottom w:val="single" w:sz="4" w:space="0" w:color="auto"/>
              <w:right w:val="single" w:sz="4" w:space="0" w:color="auto"/>
            </w:tcBorders>
            <w:shd w:val="clear" w:color="auto" w:fill="auto"/>
            <w:noWrap/>
            <w:vAlign w:val="center"/>
            <w:hideMark/>
          </w:tcPr>
          <w:p w14:paraId="0DDED08C" w14:textId="5EAC0BCC" w:rsidR="00CF2A71" w:rsidRPr="00E42E2F" w:rsidRDefault="00CF2A71" w:rsidP="006F2295">
            <w:pPr>
              <w:pStyle w:val="tabela"/>
            </w:pPr>
            <w:r w:rsidRPr="00E42E2F">
              <w:rPr>
                <w:sz w:val="18"/>
                <w:szCs w:val="18"/>
              </w:rPr>
              <w:t>73 307</w:t>
            </w:r>
          </w:p>
        </w:tc>
        <w:tc>
          <w:tcPr>
            <w:tcW w:w="1078" w:type="dxa"/>
            <w:tcBorders>
              <w:top w:val="nil"/>
              <w:left w:val="nil"/>
              <w:bottom w:val="single" w:sz="4" w:space="0" w:color="auto"/>
              <w:right w:val="single" w:sz="4" w:space="0" w:color="auto"/>
            </w:tcBorders>
            <w:vAlign w:val="center"/>
          </w:tcPr>
          <w:p w14:paraId="305F3097" w14:textId="094D7EBC" w:rsidR="00CF2A71" w:rsidRPr="00E42E2F" w:rsidRDefault="00CF2A71" w:rsidP="006F2295">
            <w:pPr>
              <w:pStyle w:val="tabela"/>
            </w:pPr>
            <w:r w:rsidRPr="00E42E2F">
              <w:rPr>
                <w:sz w:val="18"/>
                <w:szCs w:val="18"/>
              </w:rPr>
              <w:t>69 258</w:t>
            </w:r>
          </w:p>
        </w:tc>
      </w:tr>
      <w:tr w:rsidR="00CF2A71" w:rsidRPr="00E10FC7" w14:paraId="1B70C7B0" w14:textId="4ED7E11A"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A1E35BF" w14:textId="77777777" w:rsidR="00CF2A71" w:rsidRPr="00E42E2F" w:rsidRDefault="00CF2A71" w:rsidP="006F2295">
            <w:pPr>
              <w:pStyle w:val="tabela"/>
            </w:pPr>
            <w:r w:rsidRPr="00E42E2F">
              <w:t>6</w:t>
            </w:r>
          </w:p>
        </w:tc>
        <w:tc>
          <w:tcPr>
            <w:tcW w:w="1896" w:type="dxa"/>
            <w:tcBorders>
              <w:top w:val="nil"/>
              <w:left w:val="nil"/>
              <w:bottom w:val="single" w:sz="4" w:space="0" w:color="auto"/>
              <w:right w:val="single" w:sz="4" w:space="0" w:color="auto"/>
            </w:tcBorders>
            <w:shd w:val="clear" w:color="auto" w:fill="auto"/>
            <w:vAlign w:val="center"/>
            <w:hideMark/>
          </w:tcPr>
          <w:p w14:paraId="44008806" w14:textId="0E7D1FCE" w:rsidR="00CF2A71" w:rsidRPr="00E42E2F" w:rsidRDefault="00CF2A71" w:rsidP="00912960">
            <w:pPr>
              <w:pStyle w:val="tabela"/>
              <w:jc w:val="left"/>
            </w:pPr>
            <w:r w:rsidRPr="00E42E2F">
              <w:rPr>
                <w:sz w:val="18"/>
                <w:szCs w:val="18"/>
              </w:rPr>
              <w:t>Strzałowa 5</w:t>
            </w:r>
          </w:p>
        </w:tc>
        <w:tc>
          <w:tcPr>
            <w:tcW w:w="1195" w:type="dxa"/>
            <w:tcBorders>
              <w:top w:val="nil"/>
              <w:left w:val="nil"/>
              <w:bottom w:val="single" w:sz="4" w:space="0" w:color="auto"/>
              <w:right w:val="single" w:sz="4" w:space="0" w:color="auto"/>
            </w:tcBorders>
            <w:shd w:val="clear" w:color="auto" w:fill="auto"/>
            <w:noWrap/>
            <w:vAlign w:val="center"/>
            <w:hideMark/>
          </w:tcPr>
          <w:p w14:paraId="636F2B63" w14:textId="54515D5F"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3AE073AB" w14:textId="203962F5"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4FC246E1" w14:textId="1DA64CC9" w:rsidR="00CF2A71" w:rsidRPr="00E42E2F" w:rsidRDefault="00CF2A71" w:rsidP="006F2295">
            <w:pPr>
              <w:pStyle w:val="tabela"/>
            </w:pPr>
            <w:r w:rsidRPr="00E42E2F">
              <w:rPr>
                <w:sz w:val="18"/>
                <w:szCs w:val="18"/>
              </w:rPr>
              <w:t>0,867</w:t>
            </w:r>
          </w:p>
        </w:tc>
        <w:tc>
          <w:tcPr>
            <w:tcW w:w="845" w:type="dxa"/>
            <w:tcBorders>
              <w:top w:val="nil"/>
              <w:left w:val="nil"/>
              <w:bottom w:val="single" w:sz="4" w:space="0" w:color="auto"/>
              <w:right w:val="single" w:sz="4" w:space="0" w:color="auto"/>
            </w:tcBorders>
            <w:shd w:val="clear" w:color="auto" w:fill="auto"/>
            <w:noWrap/>
            <w:vAlign w:val="center"/>
            <w:hideMark/>
          </w:tcPr>
          <w:p w14:paraId="6B2604D2" w14:textId="1734480D" w:rsidR="00CF2A71" w:rsidRPr="00E42E2F" w:rsidRDefault="00CF2A71" w:rsidP="006F2295">
            <w:pPr>
              <w:pStyle w:val="tabela"/>
            </w:pPr>
            <w:r w:rsidRPr="00E42E2F">
              <w:rPr>
                <w:sz w:val="18"/>
                <w:szCs w:val="18"/>
              </w:rPr>
              <w:t>86 657</w:t>
            </w:r>
          </w:p>
        </w:tc>
        <w:tc>
          <w:tcPr>
            <w:tcW w:w="845" w:type="dxa"/>
            <w:tcBorders>
              <w:top w:val="nil"/>
              <w:left w:val="nil"/>
              <w:bottom w:val="single" w:sz="4" w:space="0" w:color="auto"/>
              <w:right w:val="single" w:sz="4" w:space="0" w:color="auto"/>
            </w:tcBorders>
            <w:shd w:val="clear" w:color="auto" w:fill="auto"/>
            <w:noWrap/>
            <w:vAlign w:val="center"/>
            <w:hideMark/>
          </w:tcPr>
          <w:p w14:paraId="2C93D963" w14:textId="285E6840" w:rsidR="00CF2A71" w:rsidRPr="00E42E2F" w:rsidRDefault="00CF2A71" w:rsidP="006F2295">
            <w:pPr>
              <w:pStyle w:val="tabela"/>
            </w:pPr>
            <w:r w:rsidRPr="00E42E2F">
              <w:rPr>
                <w:sz w:val="18"/>
                <w:szCs w:val="18"/>
              </w:rPr>
              <w:t>104 026</w:t>
            </w:r>
          </w:p>
        </w:tc>
        <w:tc>
          <w:tcPr>
            <w:tcW w:w="846" w:type="dxa"/>
            <w:tcBorders>
              <w:top w:val="nil"/>
              <w:left w:val="nil"/>
              <w:bottom w:val="single" w:sz="4" w:space="0" w:color="auto"/>
              <w:right w:val="single" w:sz="4" w:space="0" w:color="auto"/>
            </w:tcBorders>
            <w:shd w:val="clear" w:color="auto" w:fill="auto"/>
            <w:noWrap/>
            <w:vAlign w:val="center"/>
            <w:hideMark/>
          </w:tcPr>
          <w:p w14:paraId="3F07706C" w14:textId="3EDD32F7" w:rsidR="00CF2A71" w:rsidRPr="00E42E2F" w:rsidRDefault="00CF2A71" w:rsidP="006F2295">
            <w:pPr>
              <w:pStyle w:val="tabela"/>
            </w:pPr>
            <w:r w:rsidRPr="00E42E2F">
              <w:rPr>
                <w:sz w:val="18"/>
                <w:szCs w:val="18"/>
              </w:rPr>
              <w:t>89 723</w:t>
            </w:r>
          </w:p>
        </w:tc>
        <w:tc>
          <w:tcPr>
            <w:tcW w:w="1078" w:type="dxa"/>
            <w:tcBorders>
              <w:top w:val="nil"/>
              <w:left w:val="nil"/>
              <w:bottom w:val="single" w:sz="4" w:space="0" w:color="auto"/>
              <w:right w:val="single" w:sz="4" w:space="0" w:color="auto"/>
            </w:tcBorders>
            <w:vAlign w:val="center"/>
          </w:tcPr>
          <w:p w14:paraId="4AE390E4" w14:textId="46F90BEA" w:rsidR="00CF2A71" w:rsidRPr="00E42E2F" w:rsidRDefault="00CF2A71" w:rsidP="006F2295">
            <w:pPr>
              <w:pStyle w:val="tabela"/>
            </w:pPr>
            <w:r w:rsidRPr="00E42E2F">
              <w:rPr>
                <w:sz w:val="18"/>
                <w:szCs w:val="18"/>
              </w:rPr>
              <w:t>84 719</w:t>
            </w:r>
          </w:p>
        </w:tc>
      </w:tr>
      <w:tr w:rsidR="00CF2A71" w:rsidRPr="00E10FC7" w14:paraId="4F8C9B87" w14:textId="173A4AA1"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0A9665B" w14:textId="77777777" w:rsidR="00CF2A71" w:rsidRPr="00E42E2F" w:rsidRDefault="00CF2A71" w:rsidP="006F2295">
            <w:pPr>
              <w:pStyle w:val="tabela"/>
            </w:pPr>
            <w:r w:rsidRPr="00E42E2F">
              <w:t>7</w:t>
            </w:r>
          </w:p>
        </w:tc>
        <w:tc>
          <w:tcPr>
            <w:tcW w:w="1896" w:type="dxa"/>
            <w:tcBorders>
              <w:top w:val="nil"/>
              <w:left w:val="nil"/>
              <w:bottom w:val="single" w:sz="4" w:space="0" w:color="auto"/>
              <w:right w:val="single" w:sz="4" w:space="0" w:color="auto"/>
            </w:tcBorders>
            <w:shd w:val="clear" w:color="auto" w:fill="auto"/>
            <w:vAlign w:val="center"/>
            <w:hideMark/>
          </w:tcPr>
          <w:p w14:paraId="0DC88C79" w14:textId="65D4462A" w:rsidR="00CF2A71" w:rsidRPr="00E42E2F" w:rsidRDefault="00CF2A71" w:rsidP="00912960">
            <w:pPr>
              <w:pStyle w:val="tabela"/>
              <w:jc w:val="left"/>
            </w:pPr>
            <w:r w:rsidRPr="00E42E2F">
              <w:rPr>
                <w:sz w:val="18"/>
                <w:szCs w:val="18"/>
              </w:rPr>
              <w:t>Idzikowskiego 6</w:t>
            </w:r>
          </w:p>
        </w:tc>
        <w:tc>
          <w:tcPr>
            <w:tcW w:w="1195" w:type="dxa"/>
            <w:tcBorders>
              <w:top w:val="nil"/>
              <w:left w:val="nil"/>
              <w:bottom w:val="single" w:sz="4" w:space="0" w:color="auto"/>
              <w:right w:val="single" w:sz="4" w:space="0" w:color="auto"/>
            </w:tcBorders>
            <w:shd w:val="clear" w:color="auto" w:fill="auto"/>
            <w:noWrap/>
            <w:vAlign w:val="center"/>
            <w:hideMark/>
          </w:tcPr>
          <w:p w14:paraId="61C1C882" w14:textId="2F60064C"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62361929" w14:textId="19D8EE77"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5070365A" w14:textId="03D9C786" w:rsidR="00CF2A71" w:rsidRPr="00E42E2F" w:rsidRDefault="00CF2A71" w:rsidP="006F2295">
            <w:pPr>
              <w:pStyle w:val="tabela"/>
            </w:pPr>
            <w:r w:rsidRPr="00E42E2F">
              <w:rPr>
                <w:sz w:val="18"/>
                <w:szCs w:val="18"/>
              </w:rPr>
              <w:t>1,395</w:t>
            </w:r>
          </w:p>
        </w:tc>
        <w:tc>
          <w:tcPr>
            <w:tcW w:w="845" w:type="dxa"/>
            <w:tcBorders>
              <w:top w:val="nil"/>
              <w:left w:val="nil"/>
              <w:bottom w:val="single" w:sz="4" w:space="0" w:color="auto"/>
              <w:right w:val="single" w:sz="4" w:space="0" w:color="auto"/>
            </w:tcBorders>
            <w:shd w:val="clear" w:color="auto" w:fill="auto"/>
            <w:noWrap/>
            <w:vAlign w:val="center"/>
            <w:hideMark/>
          </w:tcPr>
          <w:p w14:paraId="7BE1E938" w14:textId="19492614" w:rsidR="00CF2A71" w:rsidRPr="00E42E2F" w:rsidRDefault="00CF2A71" w:rsidP="006F2295">
            <w:pPr>
              <w:pStyle w:val="tabela"/>
            </w:pPr>
            <w:r w:rsidRPr="00E42E2F">
              <w:rPr>
                <w:sz w:val="18"/>
                <w:szCs w:val="18"/>
              </w:rPr>
              <w:t>137 466</w:t>
            </w:r>
          </w:p>
        </w:tc>
        <w:tc>
          <w:tcPr>
            <w:tcW w:w="845" w:type="dxa"/>
            <w:tcBorders>
              <w:top w:val="nil"/>
              <w:left w:val="nil"/>
              <w:bottom w:val="single" w:sz="4" w:space="0" w:color="auto"/>
              <w:right w:val="single" w:sz="4" w:space="0" w:color="auto"/>
            </w:tcBorders>
            <w:shd w:val="clear" w:color="auto" w:fill="auto"/>
            <w:noWrap/>
            <w:vAlign w:val="center"/>
            <w:hideMark/>
          </w:tcPr>
          <w:p w14:paraId="24BCF0F9" w14:textId="7BBCD40F" w:rsidR="00CF2A71" w:rsidRPr="00E42E2F" w:rsidRDefault="00CF2A71" w:rsidP="006F2295">
            <w:pPr>
              <w:pStyle w:val="tabela"/>
            </w:pPr>
            <w:r w:rsidRPr="00E42E2F">
              <w:rPr>
                <w:sz w:val="18"/>
                <w:szCs w:val="18"/>
              </w:rPr>
              <w:t>163 823</w:t>
            </w:r>
          </w:p>
        </w:tc>
        <w:tc>
          <w:tcPr>
            <w:tcW w:w="846" w:type="dxa"/>
            <w:tcBorders>
              <w:top w:val="nil"/>
              <w:left w:val="nil"/>
              <w:bottom w:val="single" w:sz="4" w:space="0" w:color="auto"/>
              <w:right w:val="single" w:sz="4" w:space="0" w:color="auto"/>
            </w:tcBorders>
            <w:shd w:val="clear" w:color="auto" w:fill="auto"/>
            <w:noWrap/>
            <w:vAlign w:val="center"/>
            <w:hideMark/>
          </w:tcPr>
          <w:p w14:paraId="7F753C05" w14:textId="6FE702CB" w:rsidR="00CF2A71" w:rsidRPr="00E42E2F" w:rsidRDefault="00CF2A71" w:rsidP="006F2295">
            <w:pPr>
              <w:pStyle w:val="tabela"/>
            </w:pPr>
            <w:r w:rsidRPr="00E42E2F">
              <w:rPr>
                <w:sz w:val="18"/>
                <w:szCs w:val="18"/>
              </w:rPr>
              <w:t>140 129</w:t>
            </w:r>
          </w:p>
        </w:tc>
        <w:tc>
          <w:tcPr>
            <w:tcW w:w="1078" w:type="dxa"/>
            <w:tcBorders>
              <w:top w:val="nil"/>
              <w:left w:val="nil"/>
              <w:bottom w:val="single" w:sz="4" w:space="0" w:color="auto"/>
              <w:right w:val="single" w:sz="4" w:space="0" w:color="auto"/>
            </w:tcBorders>
            <w:vAlign w:val="center"/>
          </w:tcPr>
          <w:p w14:paraId="324DC720" w14:textId="0C631565" w:rsidR="00CF2A71" w:rsidRPr="00E42E2F" w:rsidRDefault="00CF2A71" w:rsidP="006F2295">
            <w:pPr>
              <w:pStyle w:val="tabela"/>
            </w:pPr>
            <w:r w:rsidRPr="00E42E2F">
              <w:rPr>
                <w:sz w:val="18"/>
                <w:szCs w:val="18"/>
              </w:rPr>
              <w:t>122 173</w:t>
            </w:r>
          </w:p>
        </w:tc>
      </w:tr>
      <w:tr w:rsidR="00CF2A71" w:rsidRPr="00E10FC7" w14:paraId="509EDD11" w14:textId="6CDCD8C9"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03772DE" w14:textId="77777777" w:rsidR="00CF2A71" w:rsidRPr="00E42E2F" w:rsidRDefault="00CF2A71" w:rsidP="006F2295">
            <w:pPr>
              <w:pStyle w:val="tabela"/>
            </w:pPr>
            <w:r w:rsidRPr="00E42E2F">
              <w:t>8</w:t>
            </w:r>
          </w:p>
        </w:tc>
        <w:tc>
          <w:tcPr>
            <w:tcW w:w="1896" w:type="dxa"/>
            <w:tcBorders>
              <w:top w:val="nil"/>
              <w:left w:val="nil"/>
              <w:bottom w:val="single" w:sz="4" w:space="0" w:color="auto"/>
              <w:right w:val="single" w:sz="4" w:space="0" w:color="auto"/>
            </w:tcBorders>
            <w:shd w:val="clear" w:color="auto" w:fill="auto"/>
            <w:vAlign w:val="center"/>
            <w:hideMark/>
          </w:tcPr>
          <w:p w14:paraId="4A3E8CE8" w14:textId="7207570C" w:rsidR="00CF2A71" w:rsidRPr="00E42E2F" w:rsidRDefault="00CF2A71" w:rsidP="00912960">
            <w:pPr>
              <w:pStyle w:val="tabela"/>
              <w:jc w:val="left"/>
            </w:pPr>
            <w:proofErr w:type="spellStart"/>
            <w:r w:rsidRPr="00E42E2F">
              <w:rPr>
                <w:sz w:val="18"/>
                <w:szCs w:val="18"/>
              </w:rPr>
              <w:t>Rudacka</w:t>
            </w:r>
            <w:proofErr w:type="spellEnd"/>
            <w:r w:rsidRPr="00E42E2F">
              <w:rPr>
                <w:sz w:val="18"/>
                <w:szCs w:val="18"/>
              </w:rPr>
              <w:t xml:space="preserve"> 15</w:t>
            </w:r>
          </w:p>
        </w:tc>
        <w:tc>
          <w:tcPr>
            <w:tcW w:w="1195" w:type="dxa"/>
            <w:tcBorders>
              <w:top w:val="nil"/>
              <w:left w:val="nil"/>
              <w:bottom w:val="single" w:sz="4" w:space="0" w:color="auto"/>
              <w:right w:val="single" w:sz="4" w:space="0" w:color="auto"/>
            </w:tcBorders>
            <w:shd w:val="clear" w:color="auto" w:fill="auto"/>
            <w:noWrap/>
            <w:vAlign w:val="center"/>
            <w:hideMark/>
          </w:tcPr>
          <w:p w14:paraId="5CB08D73" w14:textId="6F29C2F1" w:rsidR="00CF2A71" w:rsidRPr="00E42E2F" w:rsidRDefault="00CF2A71" w:rsidP="006F2295">
            <w:pPr>
              <w:pStyle w:val="tabela"/>
            </w:pPr>
            <w:r w:rsidRPr="00E42E2F">
              <w:rPr>
                <w:sz w:val="18"/>
                <w:szCs w:val="18"/>
              </w:rPr>
              <w:t>gaz</w:t>
            </w:r>
          </w:p>
        </w:tc>
        <w:tc>
          <w:tcPr>
            <w:tcW w:w="1007" w:type="dxa"/>
            <w:tcBorders>
              <w:top w:val="nil"/>
              <w:left w:val="nil"/>
              <w:bottom w:val="single" w:sz="4" w:space="0" w:color="auto"/>
              <w:right w:val="single" w:sz="4" w:space="0" w:color="auto"/>
            </w:tcBorders>
            <w:shd w:val="clear" w:color="auto" w:fill="auto"/>
            <w:noWrap/>
            <w:vAlign w:val="center"/>
            <w:hideMark/>
          </w:tcPr>
          <w:p w14:paraId="7C2F6790" w14:textId="1B78D0BB" w:rsidR="00CF2A71" w:rsidRPr="00E42E2F" w:rsidRDefault="00CF2A71" w:rsidP="006F2295">
            <w:pPr>
              <w:pStyle w:val="tabela"/>
            </w:pPr>
            <w:r w:rsidRPr="00E42E2F">
              <w:rPr>
                <w:sz w:val="18"/>
                <w:szCs w:val="18"/>
              </w:rPr>
              <w:t>37 635</w:t>
            </w:r>
          </w:p>
        </w:tc>
        <w:tc>
          <w:tcPr>
            <w:tcW w:w="1150" w:type="dxa"/>
            <w:tcBorders>
              <w:top w:val="nil"/>
              <w:left w:val="nil"/>
              <w:bottom w:val="single" w:sz="4" w:space="0" w:color="auto"/>
              <w:right w:val="single" w:sz="4" w:space="0" w:color="auto"/>
            </w:tcBorders>
            <w:shd w:val="clear" w:color="auto" w:fill="auto"/>
            <w:noWrap/>
            <w:vAlign w:val="center"/>
            <w:hideMark/>
          </w:tcPr>
          <w:p w14:paraId="41A50A01" w14:textId="7B190CA9" w:rsidR="00CF2A71" w:rsidRPr="00E42E2F" w:rsidRDefault="00CF2A71" w:rsidP="006F2295">
            <w:pPr>
              <w:pStyle w:val="tabela"/>
            </w:pPr>
            <w:r w:rsidRPr="00E42E2F">
              <w:rPr>
                <w:sz w:val="18"/>
                <w:szCs w:val="18"/>
              </w:rPr>
              <w:t>0,170</w:t>
            </w:r>
          </w:p>
        </w:tc>
        <w:tc>
          <w:tcPr>
            <w:tcW w:w="845" w:type="dxa"/>
            <w:tcBorders>
              <w:top w:val="nil"/>
              <w:left w:val="nil"/>
              <w:bottom w:val="single" w:sz="4" w:space="0" w:color="auto"/>
              <w:right w:val="single" w:sz="4" w:space="0" w:color="auto"/>
            </w:tcBorders>
            <w:shd w:val="clear" w:color="auto" w:fill="auto"/>
            <w:noWrap/>
            <w:vAlign w:val="center"/>
            <w:hideMark/>
          </w:tcPr>
          <w:p w14:paraId="737DAA97" w14:textId="42A01E78" w:rsidR="00CF2A71" w:rsidRPr="00E42E2F" w:rsidRDefault="00CF2A71" w:rsidP="006F2295">
            <w:pPr>
              <w:pStyle w:val="tabela"/>
            </w:pPr>
            <w:r w:rsidRPr="00E42E2F">
              <w:rPr>
                <w:sz w:val="18"/>
                <w:szCs w:val="18"/>
              </w:rPr>
              <w:t>15 483</w:t>
            </w:r>
          </w:p>
        </w:tc>
        <w:tc>
          <w:tcPr>
            <w:tcW w:w="845" w:type="dxa"/>
            <w:tcBorders>
              <w:top w:val="nil"/>
              <w:left w:val="nil"/>
              <w:bottom w:val="single" w:sz="4" w:space="0" w:color="auto"/>
              <w:right w:val="single" w:sz="4" w:space="0" w:color="auto"/>
            </w:tcBorders>
            <w:shd w:val="clear" w:color="auto" w:fill="auto"/>
            <w:noWrap/>
            <w:vAlign w:val="center"/>
            <w:hideMark/>
          </w:tcPr>
          <w:p w14:paraId="37066814" w14:textId="6E3A209C" w:rsidR="00CF2A71" w:rsidRPr="00E42E2F" w:rsidRDefault="00CF2A71" w:rsidP="006F2295">
            <w:pPr>
              <w:pStyle w:val="tabela"/>
            </w:pPr>
            <w:r w:rsidRPr="00E42E2F">
              <w:rPr>
                <w:sz w:val="18"/>
                <w:szCs w:val="18"/>
              </w:rPr>
              <w:t>19 829</w:t>
            </w:r>
          </w:p>
        </w:tc>
        <w:tc>
          <w:tcPr>
            <w:tcW w:w="846" w:type="dxa"/>
            <w:tcBorders>
              <w:top w:val="nil"/>
              <w:left w:val="nil"/>
              <w:bottom w:val="single" w:sz="4" w:space="0" w:color="auto"/>
              <w:right w:val="single" w:sz="4" w:space="0" w:color="auto"/>
            </w:tcBorders>
            <w:shd w:val="clear" w:color="auto" w:fill="auto"/>
            <w:noWrap/>
            <w:vAlign w:val="center"/>
            <w:hideMark/>
          </w:tcPr>
          <w:p w14:paraId="0BD39F9C" w14:textId="3089DE56" w:rsidR="00CF2A71" w:rsidRPr="00E42E2F" w:rsidRDefault="00CF2A71" w:rsidP="006F2295">
            <w:pPr>
              <w:pStyle w:val="tabela"/>
            </w:pPr>
            <w:r w:rsidRPr="00E42E2F">
              <w:rPr>
                <w:sz w:val="18"/>
                <w:szCs w:val="18"/>
              </w:rPr>
              <w:t>14 323</w:t>
            </w:r>
          </w:p>
        </w:tc>
        <w:tc>
          <w:tcPr>
            <w:tcW w:w="1078" w:type="dxa"/>
            <w:tcBorders>
              <w:top w:val="nil"/>
              <w:left w:val="nil"/>
              <w:bottom w:val="single" w:sz="4" w:space="0" w:color="auto"/>
              <w:right w:val="single" w:sz="4" w:space="0" w:color="auto"/>
            </w:tcBorders>
            <w:vAlign w:val="center"/>
          </w:tcPr>
          <w:p w14:paraId="6F757FC4" w14:textId="342355D2" w:rsidR="00CF2A71" w:rsidRPr="00E42E2F" w:rsidRDefault="00CF2A71" w:rsidP="006F2295">
            <w:pPr>
              <w:pStyle w:val="tabela"/>
            </w:pPr>
            <w:r w:rsidRPr="00E42E2F">
              <w:rPr>
                <w:sz w:val="18"/>
                <w:szCs w:val="18"/>
              </w:rPr>
              <w:t>14 591</w:t>
            </w:r>
          </w:p>
        </w:tc>
      </w:tr>
      <w:tr w:rsidR="00CF2A71" w:rsidRPr="00E10FC7" w14:paraId="00AE5BFF" w14:textId="09B38003"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993B442" w14:textId="77777777" w:rsidR="00CF2A71" w:rsidRPr="00E42E2F" w:rsidRDefault="00CF2A71" w:rsidP="006F2295">
            <w:pPr>
              <w:pStyle w:val="tabela"/>
            </w:pPr>
            <w:r w:rsidRPr="00E42E2F">
              <w:t>9</w:t>
            </w:r>
          </w:p>
        </w:tc>
        <w:tc>
          <w:tcPr>
            <w:tcW w:w="1896" w:type="dxa"/>
            <w:tcBorders>
              <w:top w:val="nil"/>
              <w:left w:val="nil"/>
              <w:bottom w:val="single" w:sz="4" w:space="0" w:color="auto"/>
              <w:right w:val="single" w:sz="4" w:space="0" w:color="auto"/>
            </w:tcBorders>
            <w:shd w:val="clear" w:color="auto" w:fill="auto"/>
            <w:vAlign w:val="center"/>
            <w:hideMark/>
          </w:tcPr>
          <w:p w14:paraId="32773513" w14:textId="7CBFA2B6" w:rsidR="00CF2A71" w:rsidRPr="00E42E2F" w:rsidRDefault="00CF2A71" w:rsidP="00912960">
            <w:pPr>
              <w:pStyle w:val="tabela"/>
              <w:jc w:val="left"/>
            </w:pPr>
            <w:r w:rsidRPr="00E42E2F">
              <w:rPr>
                <w:sz w:val="18"/>
                <w:szCs w:val="18"/>
              </w:rPr>
              <w:t>Poznańska 63</w:t>
            </w:r>
          </w:p>
        </w:tc>
        <w:tc>
          <w:tcPr>
            <w:tcW w:w="1195" w:type="dxa"/>
            <w:tcBorders>
              <w:top w:val="nil"/>
              <w:left w:val="nil"/>
              <w:bottom w:val="single" w:sz="4" w:space="0" w:color="auto"/>
              <w:right w:val="single" w:sz="4" w:space="0" w:color="auto"/>
            </w:tcBorders>
            <w:shd w:val="clear" w:color="auto" w:fill="auto"/>
            <w:noWrap/>
            <w:vAlign w:val="center"/>
            <w:hideMark/>
          </w:tcPr>
          <w:p w14:paraId="223BDF5D" w14:textId="3E00BD9B" w:rsidR="00CF2A71" w:rsidRPr="00E42E2F" w:rsidRDefault="00CF2A71" w:rsidP="006F2295">
            <w:pPr>
              <w:pStyle w:val="tabela"/>
            </w:pPr>
            <w:r w:rsidRPr="00E42E2F">
              <w:rPr>
                <w:sz w:val="18"/>
                <w:szCs w:val="18"/>
              </w:rPr>
              <w:t>olej opałowy</w:t>
            </w:r>
          </w:p>
        </w:tc>
        <w:tc>
          <w:tcPr>
            <w:tcW w:w="1007" w:type="dxa"/>
            <w:tcBorders>
              <w:top w:val="nil"/>
              <w:left w:val="nil"/>
              <w:bottom w:val="single" w:sz="4" w:space="0" w:color="auto"/>
              <w:right w:val="single" w:sz="4" w:space="0" w:color="auto"/>
            </w:tcBorders>
            <w:shd w:val="clear" w:color="auto" w:fill="auto"/>
            <w:noWrap/>
            <w:vAlign w:val="center"/>
            <w:hideMark/>
          </w:tcPr>
          <w:p w14:paraId="6DF4B4DF" w14:textId="0E9F53DA" w:rsidR="00CF2A71" w:rsidRPr="00E42E2F" w:rsidRDefault="00CF2A71" w:rsidP="006F2295">
            <w:pPr>
              <w:pStyle w:val="tabela"/>
            </w:pPr>
            <w:r w:rsidRPr="00E42E2F">
              <w:rPr>
                <w:sz w:val="18"/>
                <w:szCs w:val="18"/>
              </w:rPr>
              <w:t>43 000</w:t>
            </w:r>
          </w:p>
        </w:tc>
        <w:tc>
          <w:tcPr>
            <w:tcW w:w="1150" w:type="dxa"/>
            <w:tcBorders>
              <w:top w:val="nil"/>
              <w:left w:val="nil"/>
              <w:bottom w:val="single" w:sz="4" w:space="0" w:color="auto"/>
              <w:right w:val="single" w:sz="4" w:space="0" w:color="auto"/>
            </w:tcBorders>
            <w:shd w:val="clear" w:color="auto" w:fill="auto"/>
            <w:noWrap/>
            <w:vAlign w:val="center"/>
            <w:hideMark/>
          </w:tcPr>
          <w:p w14:paraId="5FCBB0CB" w14:textId="3F98C1C9" w:rsidR="00CF2A71" w:rsidRPr="00E42E2F" w:rsidRDefault="00CF2A71" w:rsidP="006F2295">
            <w:pPr>
              <w:pStyle w:val="tabela"/>
            </w:pPr>
            <w:r w:rsidRPr="00E42E2F">
              <w:rPr>
                <w:sz w:val="18"/>
                <w:szCs w:val="18"/>
              </w:rPr>
              <w:t>0,154</w:t>
            </w:r>
          </w:p>
        </w:tc>
        <w:tc>
          <w:tcPr>
            <w:tcW w:w="845" w:type="dxa"/>
            <w:tcBorders>
              <w:top w:val="nil"/>
              <w:left w:val="nil"/>
              <w:bottom w:val="single" w:sz="4" w:space="0" w:color="auto"/>
              <w:right w:val="single" w:sz="4" w:space="0" w:color="auto"/>
            </w:tcBorders>
            <w:shd w:val="clear" w:color="auto" w:fill="auto"/>
            <w:noWrap/>
            <w:vAlign w:val="center"/>
            <w:hideMark/>
          </w:tcPr>
          <w:p w14:paraId="244A373C" w14:textId="0E401385" w:rsidR="00CF2A71" w:rsidRPr="00E42E2F" w:rsidRDefault="00CF2A71" w:rsidP="006F2295">
            <w:pPr>
              <w:pStyle w:val="tabela"/>
            </w:pPr>
            <w:r w:rsidRPr="00E42E2F">
              <w:rPr>
                <w:sz w:val="18"/>
                <w:szCs w:val="18"/>
              </w:rPr>
              <w:t>7,4</w:t>
            </w:r>
          </w:p>
        </w:tc>
        <w:tc>
          <w:tcPr>
            <w:tcW w:w="845" w:type="dxa"/>
            <w:tcBorders>
              <w:top w:val="nil"/>
              <w:left w:val="nil"/>
              <w:bottom w:val="single" w:sz="4" w:space="0" w:color="auto"/>
              <w:right w:val="single" w:sz="4" w:space="0" w:color="auto"/>
            </w:tcBorders>
            <w:shd w:val="clear" w:color="auto" w:fill="auto"/>
            <w:noWrap/>
            <w:vAlign w:val="center"/>
            <w:hideMark/>
          </w:tcPr>
          <w:p w14:paraId="4E35CA51" w14:textId="7B8EEAE7" w:rsidR="00CF2A71" w:rsidRPr="00E42E2F" w:rsidRDefault="00CF2A71" w:rsidP="006F2295">
            <w:pPr>
              <w:pStyle w:val="tabela"/>
            </w:pPr>
            <w:r w:rsidRPr="00E42E2F">
              <w:rPr>
                <w:sz w:val="18"/>
                <w:szCs w:val="18"/>
              </w:rPr>
              <w:t>9,6</w:t>
            </w:r>
          </w:p>
        </w:tc>
        <w:tc>
          <w:tcPr>
            <w:tcW w:w="846" w:type="dxa"/>
            <w:tcBorders>
              <w:top w:val="nil"/>
              <w:left w:val="nil"/>
              <w:bottom w:val="single" w:sz="4" w:space="0" w:color="auto"/>
              <w:right w:val="single" w:sz="4" w:space="0" w:color="auto"/>
            </w:tcBorders>
            <w:shd w:val="clear" w:color="auto" w:fill="auto"/>
            <w:noWrap/>
            <w:vAlign w:val="center"/>
            <w:hideMark/>
          </w:tcPr>
          <w:p w14:paraId="009F773F" w14:textId="2898B949" w:rsidR="00CF2A71" w:rsidRPr="00E42E2F" w:rsidRDefault="00CF2A71" w:rsidP="006F2295">
            <w:pPr>
              <w:pStyle w:val="tabela"/>
            </w:pPr>
            <w:r w:rsidRPr="00E42E2F">
              <w:rPr>
                <w:sz w:val="18"/>
                <w:szCs w:val="18"/>
              </w:rPr>
              <w:t>7,7</w:t>
            </w:r>
          </w:p>
        </w:tc>
        <w:tc>
          <w:tcPr>
            <w:tcW w:w="1078" w:type="dxa"/>
            <w:tcBorders>
              <w:top w:val="nil"/>
              <w:left w:val="nil"/>
              <w:bottom w:val="single" w:sz="4" w:space="0" w:color="auto"/>
              <w:right w:val="single" w:sz="4" w:space="0" w:color="auto"/>
            </w:tcBorders>
            <w:vAlign w:val="center"/>
          </w:tcPr>
          <w:p w14:paraId="4642A5AB" w14:textId="0608DFD1" w:rsidR="00CF2A71" w:rsidRPr="00E42E2F" w:rsidRDefault="00CF2A71" w:rsidP="006F2295">
            <w:pPr>
              <w:pStyle w:val="tabela"/>
            </w:pPr>
            <w:r w:rsidRPr="00E42E2F">
              <w:rPr>
                <w:sz w:val="18"/>
                <w:szCs w:val="18"/>
              </w:rPr>
              <w:t>6,6</w:t>
            </w:r>
          </w:p>
        </w:tc>
      </w:tr>
      <w:tr w:rsidR="00CF2A71" w:rsidRPr="00E10FC7" w14:paraId="5AB9F733" w14:textId="05DA5BE7" w:rsidTr="006F2295">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C0BEA47" w14:textId="77777777" w:rsidR="00CF2A71" w:rsidRPr="00E42E2F" w:rsidRDefault="00CF2A71" w:rsidP="006F2295">
            <w:pPr>
              <w:pStyle w:val="tabela"/>
            </w:pPr>
            <w:r w:rsidRPr="00E42E2F">
              <w:t>10</w:t>
            </w:r>
          </w:p>
        </w:tc>
        <w:tc>
          <w:tcPr>
            <w:tcW w:w="1896" w:type="dxa"/>
            <w:tcBorders>
              <w:top w:val="nil"/>
              <w:left w:val="nil"/>
              <w:bottom w:val="single" w:sz="4" w:space="0" w:color="auto"/>
              <w:right w:val="single" w:sz="4" w:space="0" w:color="auto"/>
            </w:tcBorders>
            <w:shd w:val="clear" w:color="auto" w:fill="auto"/>
            <w:vAlign w:val="center"/>
            <w:hideMark/>
          </w:tcPr>
          <w:p w14:paraId="30278450" w14:textId="2F43D424" w:rsidR="00CF2A71" w:rsidRPr="00E42E2F" w:rsidRDefault="00CF2A71" w:rsidP="00912960">
            <w:pPr>
              <w:pStyle w:val="tabela"/>
              <w:jc w:val="left"/>
            </w:pPr>
            <w:r w:rsidRPr="00E42E2F">
              <w:rPr>
                <w:sz w:val="18"/>
                <w:szCs w:val="18"/>
              </w:rPr>
              <w:t>Włocławska 183</w:t>
            </w:r>
          </w:p>
        </w:tc>
        <w:tc>
          <w:tcPr>
            <w:tcW w:w="1195" w:type="dxa"/>
            <w:tcBorders>
              <w:top w:val="nil"/>
              <w:left w:val="nil"/>
              <w:bottom w:val="single" w:sz="4" w:space="0" w:color="auto"/>
              <w:right w:val="single" w:sz="4" w:space="0" w:color="auto"/>
            </w:tcBorders>
            <w:shd w:val="clear" w:color="auto" w:fill="auto"/>
            <w:noWrap/>
            <w:vAlign w:val="center"/>
            <w:hideMark/>
          </w:tcPr>
          <w:p w14:paraId="770BCC79" w14:textId="7F689E75" w:rsidR="00CF2A71" w:rsidRPr="00E42E2F" w:rsidRDefault="00CF2A71" w:rsidP="006F2295">
            <w:pPr>
              <w:pStyle w:val="tabela"/>
            </w:pPr>
            <w:r w:rsidRPr="00E42E2F">
              <w:rPr>
                <w:sz w:val="18"/>
                <w:szCs w:val="18"/>
              </w:rPr>
              <w:t>olej opałowy</w:t>
            </w:r>
          </w:p>
        </w:tc>
        <w:tc>
          <w:tcPr>
            <w:tcW w:w="1007" w:type="dxa"/>
            <w:tcBorders>
              <w:top w:val="nil"/>
              <w:left w:val="nil"/>
              <w:bottom w:val="single" w:sz="4" w:space="0" w:color="auto"/>
              <w:right w:val="single" w:sz="4" w:space="0" w:color="auto"/>
            </w:tcBorders>
            <w:shd w:val="clear" w:color="auto" w:fill="auto"/>
            <w:noWrap/>
            <w:vAlign w:val="center"/>
            <w:hideMark/>
          </w:tcPr>
          <w:p w14:paraId="1AB02EE0" w14:textId="23DAB748" w:rsidR="00CF2A71" w:rsidRPr="00E42E2F" w:rsidRDefault="00CF2A71" w:rsidP="006F2295">
            <w:pPr>
              <w:pStyle w:val="tabela"/>
            </w:pPr>
            <w:r w:rsidRPr="00E42E2F">
              <w:rPr>
                <w:sz w:val="18"/>
                <w:szCs w:val="18"/>
              </w:rPr>
              <w:t>43 000</w:t>
            </w:r>
          </w:p>
        </w:tc>
        <w:tc>
          <w:tcPr>
            <w:tcW w:w="1150" w:type="dxa"/>
            <w:tcBorders>
              <w:top w:val="nil"/>
              <w:left w:val="nil"/>
              <w:bottom w:val="single" w:sz="4" w:space="0" w:color="auto"/>
              <w:right w:val="single" w:sz="4" w:space="0" w:color="auto"/>
            </w:tcBorders>
            <w:shd w:val="clear" w:color="auto" w:fill="auto"/>
            <w:noWrap/>
            <w:vAlign w:val="center"/>
            <w:hideMark/>
          </w:tcPr>
          <w:p w14:paraId="74031705" w14:textId="19A85E29" w:rsidR="00CF2A71" w:rsidRPr="00E42E2F" w:rsidRDefault="00CF2A71" w:rsidP="006F2295">
            <w:pPr>
              <w:pStyle w:val="tabela"/>
            </w:pPr>
            <w:r w:rsidRPr="00E42E2F">
              <w:rPr>
                <w:sz w:val="18"/>
                <w:szCs w:val="18"/>
              </w:rPr>
              <w:t>0,345</w:t>
            </w:r>
          </w:p>
        </w:tc>
        <w:tc>
          <w:tcPr>
            <w:tcW w:w="845" w:type="dxa"/>
            <w:tcBorders>
              <w:top w:val="nil"/>
              <w:left w:val="nil"/>
              <w:bottom w:val="single" w:sz="4" w:space="0" w:color="auto"/>
              <w:right w:val="single" w:sz="4" w:space="0" w:color="auto"/>
            </w:tcBorders>
            <w:shd w:val="clear" w:color="auto" w:fill="auto"/>
            <w:noWrap/>
            <w:vAlign w:val="center"/>
            <w:hideMark/>
          </w:tcPr>
          <w:p w14:paraId="35971E3E" w14:textId="55D4238E" w:rsidR="00CF2A71" w:rsidRPr="00E42E2F" w:rsidRDefault="00CF2A71" w:rsidP="006F2295">
            <w:pPr>
              <w:pStyle w:val="tabela"/>
            </w:pPr>
            <w:r w:rsidRPr="00E42E2F">
              <w:rPr>
                <w:sz w:val="18"/>
                <w:szCs w:val="18"/>
              </w:rPr>
              <w:t>8,7</w:t>
            </w:r>
          </w:p>
        </w:tc>
        <w:tc>
          <w:tcPr>
            <w:tcW w:w="845" w:type="dxa"/>
            <w:tcBorders>
              <w:top w:val="nil"/>
              <w:left w:val="nil"/>
              <w:bottom w:val="single" w:sz="4" w:space="0" w:color="auto"/>
              <w:right w:val="single" w:sz="4" w:space="0" w:color="auto"/>
            </w:tcBorders>
            <w:shd w:val="clear" w:color="auto" w:fill="auto"/>
            <w:noWrap/>
            <w:vAlign w:val="center"/>
            <w:hideMark/>
          </w:tcPr>
          <w:p w14:paraId="016FFB15" w14:textId="2944F770" w:rsidR="00CF2A71" w:rsidRPr="00E42E2F" w:rsidRDefault="00CF2A71" w:rsidP="006F2295">
            <w:pPr>
              <w:pStyle w:val="tabela"/>
            </w:pPr>
            <w:r w:rsidRPr="00E42E2F">
              <w:rPr>
                <w:sz w:val="18"/>
                <w:szCs w:val="18"/>
              </w:rPr>
              <w:t>10,0</w:t>
            </w:r>
          </w:p>
        </w:tc>
        <w:tc>
          <w:tcPr>
            <w:tcW w:w="846" w:type="dxa"/>
            <w:tcBorders>
              <w:top w:val="nil"/>
              <w:left w:val="nil"/>
              <w:bottom w:val="single" w:sz="4" w:space="0" w:color="auto"/>
              <w:right w:val="single" w:sz="4" w:space="0" w:color="auto"/>
            </w:tcBorders>
            <w:shd w:val="clear" w:color="auto" w:fill="auto"/>
            <w:noWrap/>
            <w:vAlign w:val="center"/>
            <w:hideMark/>
          </w:tcPr>
          <w:p w14:paraId="3FFFFDD7" w14:textId="74E21C2E" w:rsidR="00CF2A71" w:rsidRPr="00E42E2F" w:rsidRDefault="00CF2A71" w:rsidP="006F2295">
            <w:pPr>
              <w:pStyle w:val="tabela"/>
            </w:pPr>
            <w:r w:rsidRPr="00E42E2F">
              <w:rPr>
                <w:sz w:val="18"/>
                <w:szCs w:val="18"/>
              </w:rPr>
              <w:t>8,9</w:t>
            </w:r>
          </w:p>
        </w:tc>
        <w:tc>
          <w:tcPr>
            <w:tcW w:w="1078" w:type="dxa"/>
            <w:tcBorders>
              <w:top w:val="nil"/>
              <w:left w:val="nil"/>
              <w:bottom w:val="single" w:sz="4" w:space="0" w:color="auto"/>
              <w:right w:val="single" w:sz="4" w:space="0" w:color="auto"/>
            </w:tcBorders>
            <w:vAlign w:val="center"/>
          </w:tcPr>
          <w:p w14:paraId="25046B09" w14:textId="215FF857" w:rsidR="00CF2A71" w:rsidRPr="00E42E2F" w:rsidRDefault="00CF2A71" w:rsidP="006F2295">
            <w:pPr>
              <w:pStyle w:val="tabela"/>
            </w:pPr>
            <w:r w:rsidRPr="00E42E2F">
              <w:rPr>
                <w:sz w:val="18"/>
                <w:szCs w:val="18"/>
              </w:rPr>
              <w:t>8,8</w:t>
            </w:r>
          </w:p>
        </w:tc>
      </w:tr>
      <w:tr w:rsidR="005D086D" w:rsidRPr="00E10FC7" w14:paraId="566AF423" w14:textId="358B0200" w:rsidTr="006F2295">
        <w:trPr>
          <w:trHeight w:val="20"/>
        </w:trPr>
        <w:tc>
          <w:tcPr>
            <w:tcW w:w="2390" w:type="dxa"/>
            <w:gridSpan w:val="2"/>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4CA45C90" w14:textId="67E02056" w:rsidR="005D086D" w:rsidRPr="00E42E2F" w:rsidRDefault="005D086D" w:rsidP="006F2295">
            <w:pPr>
              <w:pStyle w:val="tabela"/>
            </w:pPr>
            <w:r w:rsidRPr="00E42E2F">
              <w:t>RAZEM</w:t>
            </w:r>
          </w:p>
        </w:tc>
        <w:tc>
          <w:tcPr>
            <w:tcW w:w="1195" w:type="dxa"/>
            <w:tcBorders>
              <w:top w:val="nil"/>
              <w:left w:val="nil"/>
              <w:bottom w:val="single" w:sz="4" w:space="0" w:color="auto"/>
              <w:right w:val="single" w:sz="4" w:space="0" w:color="auto"/>
            </w:tcBorders>
            <w:shd w:val="clear" w:color="auto" w:fill="D9E2F3" w:themeFill="accent5" w:themeFillTint="33"/>
            <w:noWrap/>
            <w:vAlign w:val="center"/>
          </w:tcPr>
          <w:p w14:paraId="587FD175" w14:textId="38F3B76D" w:rsidR="005D086D" w:rsidRPr="00E42E2F" w:rsidRDefault="005D086D" w:rsidP="006F2295">
            <w:pPr>
              <w:pStyle w:val="tabela"/>
            </w:pPr>
          </w:p>
        </w:tc>
        <w:tc>
          <w:tcPr>
            <w:tcW w:w="1007" w:type="dxa"/>
            <w:tcBorders>
              <w:top w:val="nil"/>
              <w:left w:val="nil"/>
              <w:bottom w:val="single" w:sz="4" w:space="0" w:color="auto"/>
              <w:right w:val="single" w:sz="4" w:space="0" w:color="auto"/>
            </w:tcBorders>
            <w:shd w:val="clear" w:color="auto" w:fill="D9E2F3" w:themeFill="accent5" w:themeFillTint="33"/>
            <w:noWrap/>
            <w:vAlign w:val="center"/>
          </w:tcPr>
          <w:p w14:paraId="3A936AD8" w14:textId="1437BA53" w:rsidR="005D086D" w:rsidRPr="00E42E2F" w:rsidRDefault="005D086D" w:rsidP="006F2295">
            <w:pPr>
              <w:pStyle w:val="tabela"/>
            </w:pPr>
          </w:p>
        </w:tc>
        <w:tc>
          <w:tcPr>
            <w:tcW w:w="1150" w:type="dxa"/>
            <w:tcBorders>
              <w:top w:val="nil"/>
              <w:left w:val="nil"/>
              <w:bottom w:val="single" w:sz="4" w:space="0" w:color="auto"/>
              <w:right w:val="single" w:sz="4" w:space="0" w:color="auto"/>
            </w:tcBorders>
            <w:shd w:val="clear" w:color="auto" w:fill="D9E2F3" w:themeFill="accent5" w:themeFillTint="33"/>
            <w:noWrap/>
            <w:vAlign w:val="center"/>
          </w:tcPr>
          <w:p w14:paraId="4476A52E" w14:textId="0181DD93" w:rsidR="005D086D" w:rsidRPr="00E42E2F" w:rsidRDefault="005D086D" w:rsidP="006F2295">
            <w:pPr>
              <w:pStyle w:val="tabela"/>
              <w:rPr>
                <w:sz w:val="18"/>
                <w:szCs w:val="18"/>
              </w:rPr>
            </w:pPr>
            <w:r w:rsidRPr="00E42E2F">
              <w:rPr>
                <w:sz w:val="18"/>
                <w:szCs w:val="18"/>
              </w:rPr>
              <w:t>4,411</w:t>
            </w:r>
          </w:p>
        </w:tc>
        <w:tc>
          <w:tcPr>
            <w:tcW w:w="845" w:type="dxa"/>
            <w:tcBorders>
              <w:top w:val="nil"/>
              <w:left w:val="nil"/>
              <w:bottom w:val="single" w:sz="4" w:space="0" w:color="auto"/>
              <w:right w:val="single" w:sz="4" w:space="0" w:color="auto"/>
            </w:tcBorders>
            <w:shd w:val="clear" w:color="auto" w:fill="D9E2F3" w:themeFill="accent5" w:themeFillTint="33"/>
            <w:noWrap/>
            <w:vAlign w:val="center"/>
          </w:tcPr>
          <w:p w14:paraId="16AB9ED8" w14:textId="33F57C8E" w:rsidR="005D086D" w:rsidRPr="00E42E2F" w:rsidRDefault="005D086D" w:rsidP="006F2295">
            <w:pPr>
              <w:pStyle w:val="tabela"/>
            </w:pPr>
          </w:p>
        </w:tc>
        <w:tc>
          <w:tcPr>
            <w:tcW w:w="845" w:type="dxa"/>
            <w:tcBorders>
              <w:top w:val="nil"/>
              <w:left w:val="nil"/>
              <w:bottom w:val="single" w:sz="4" w:space="0" w:color="auto"/>
              <w:right w:val="single" w:sz="4" w:space="0" w:color="auto"/>
            </w:tcBorders>
            <w:shd w:val="clear" w:color="auto" w:fill="D9E2F3" w:themeFill="accent5" w:themeFillTint="33"/>
            <w:noWrap/>
            <w:vAlign w:val="center"/>
          </w:tcPr>
          <w:p w14:paraId="50F982BC" w14:textId="4D5794D5" w:rsidR="005D086D" w:rsidRPr="00E42E2F" w:rsidRDefault="005D086D" w:rsidP="006F2295">
            <w:pPr>
              <w:pStyle w:val="tabela"/>
            </w:pPr>
          </w:p>
        </w:tc>
        <w:tc>
          <w:tcPr>
            <w:tcW w:w="846" w:type="dxa"/>
            <w:tcBorders>
              <w:top w:val="nil"/>
              <w:left w:val="nil"/>
              <w:bottom w:val="single" w:sz="4" w:space="0" w:color="auto"/>
              <w:right w:val="single" w:sz="4" w:space="0" w:color="auto"/>
            </w:tcBorders>
            <w:shd w:val="clear" w:color="auto" w:fill="D9E2F3" w:themeFill="accent5" w:themeFillTint="33"/>
            <w:noWrap/>
            <w:vAlign w:val="center"/>
          </w:tcPr>
          <w:p w14:paraId="0F193DF7" w14:textId="1A5BC314" w:rsidR="005D086D" w:rsidRPr="00E42E2F" w:rsidRDefault="005D086D" w:rsidP="006F2295">
            <w:pPr>
              <w:pStyle w:val="tabela"/>
            </w:pPr>
          </w:p>
        </w:tc>
        <w:tc>
          <w:tcPr>
            <w:tcW w:w="1078" w:type="dxa"/>
            <w:tcBorders>
              <w:top w:val="nil"/>
              <w:left w:val="nil"/>
              <w:bottom w:val="single" w:sz="4" w:space="0" w:color="auto"/>
              <w:right w:val="single" w:sz="4" w:space="0" w:color="auto"/>
            </w:tcBorders>
            <w:shd w:val="clear" w:color="auto" w:fill="D9E2F3" w:themeFill="accent5" w:themeFillTint="33"/>
            <w:vAlign w:val="center"/>
          </w:tcPr>
          <w:p w14:paraId="30D889A6" w14:textId="77777777" w:rsidR="005D086D" w:rsidRPr="00E42E2F" w:rsidRDefault="005D086D" w:rsidP="006F2295">
            <w:pPr>
              <w:pStyle w:val="tabela"/>
            </w:pPr>
          </w:p>
        </w:tc>
      </w:tr>
    </w:tbl>
    <w:p w14:paraId="6024C086" w14:textId="6C215E7A" w:rsidR="0005702B" w:rsidRDefault="0005702B" w:rsidP="0005702B">
      <w:pPr>
        <w:pStyle w:val="Legenda"/>
      </w:pPr>
      <w:r>
        <w:t>Źródło: PGE Toruń</w:t>
      </w:r>
      <w:r w:rsidR="00CF2A71">
        <w:t xml:space="preserve"> </w:t>
      </w:r>
    </w:p>
    <w:p w14:paraId="7CFABE66" w14:textId="39B560CB" w:rsidR="00182D20" w:rsidRDefault="0005702B" w:rsidP="0005702B">
      <w:pPr>
        <w:pStyle w:val="Legenda"/>
        <w:rPr>
          <w:b/>
          <w:i/>
        </w:rPr>
      </w:pPr>
      <w:bookmarkStart w:id="187" w:name="_Toc175641976"/>
      <w:r>
        <w:t xml:space="preserve">Tabela </w:t>
      </w:r>
      <w:r w:rsidR="0054520A">
        <w:fldChar w:fldCharType="begin"/>
      </w:r>
      <w:r w:rsidR="0054520A">
        <w:instrText xml:space="preserve"> SEQ Tabela \* ARABIC </w:instrText>
      </w:r>
      <w:r w:rsidR="0054520A">
        <w:fldChar w:fldCharType="separate"/>
      </w:r>
      <w:r w:rsidR="00B61AD0">
        <w:rPr>
          <w:noProof/>
        </w:rPr>
        <w:t>27</w:t>
      </w:r>
      <w:r w:rsidR="0054520A">
        <w:rPr>
          <w:noProof/>
        </w:rPr>
        <w:fldChar w:fldCharType="end"/>
      </w:r>
      <w:r>
        <w:t xml:space="preserve"> Produkcja energii przez kotłownie lokalne PGE </w:t>
      </w:r>
      <w:r w:rsidR="00076DA0">
        <w:t xml:space="preserve">Toruń </w:t>
      </w:r>
      <w:r>
        <w:t>w latach 20</w:t>
      </w:r>
      <w:r w:rsidR="00CF2A71">
        <w:t>20</w:t>
      </w:r>
      <w:r>
        <w:t xml:space="preserve"> - 20</w:t>
      </w:r>
      <w:r w:rsidR="00CF2A71">
        <w:t>23</w:t>
      </w:r>
      <w:bookmarkEnd w:id="187"/>
    </w:p>
    <w:tbl>
      <w:tblPr>
        <w:tblW w:w="9350" w:type="dxa"/>
        <w:tblInd w:w="-5" w:type="dxa"/>
        <w:tblLayout w:type="fixed"/>
        <w:tblCellMar>
          <w:left w:w="70" w:type="dxa"/>
          <w:right w:w="70" w:type="dxa"/>
        </w:tblCellMar>
        <w:tblLook w:val="04A0" w:firstRow="1" w:lastRow="0" w:firstColumn="1" w:lastColumn="0" w:noHBand="0" w:noVBand="1"/>
      </w:tblPr>
      <w:tblGrid>
        <w:gridCol w:w="2524"/>
        <w:gridCol w:w="1200"/>
        <w:gridCol w:w="804"/>
        <w:gridCol w:w="805"/>
        <w:gridCol w:w="781"/>
        <w:gridCol w:w="809"/>
        <w:gridCol w:w="809"/>
        <w:gridCol w:w="809"/>
        <w:gridCol w:w="809"/>
      </w:tblGrid>
      <w:tr w:rsidR="00FB2474" w:rsidRPr="004D44E5" w14:paraId="6A137A49" w14:textId="2774708C" w:rsidTr="006F2295">
        <w:trPr>
          <w:trHeight w:val="293"/>
        </w:trPr>
        <w:tc>
          <w:tcPr>
            <w:tcW w:w="2694" w:type="dxa"/>
            <w:vMerge w:val="restart"/>
            <w:tcBorders>
              <w:top w:val="single" w:sz="4" w:space="0" w:color="auto"/>
              <w:left w:val="single" w:sz="4" w:space="0" w:color="auto"/>
              <w:right w:val="single" w:sz="4" w:space="0" w:color="auto"/>
            </w:tcBorders>
            <w:shd w:val="clear" w:color="auto" w:fill="D9E2F3" w:themeFill="accent5" w:themeFillTint="33"/>
            <w:vAlign w:val="center"/>
          </w:tcPr>
          <w:p w14:paraId="3A675A92" w14:textId="77777777" w:rsidR="00FB2474" w:rsidRPr="00E42E2F" w:rsidRDefault="00FB2474" w:rsidP="00CF2A71">
            <w:pPr>
              <w:pStyle w:val="tabela"/>
              <w:rPr>
                <w:rFonts w:asciiTheme="minorHAnsi" w:hAnsiTheme="minorHAnsi" w:cstheme="minorHAnsi"/>
              </w:rPr>
            </w:pPr>
            <w:r w:rsidRPr="00E42E2F">
              <w:rPr>
                <w:rFonts w:asciiTheme="minorHAnsi" w:hAnsiTheme="minorHAnsi" w:cstheme="minorHAnsi"/>
              </w:rPr>
              <w:t>Adres</w:t>
            </w:r>
          </w:p>
        </w:tc>
        <w:tc>
          <w:tcPr>
            <w:tcW w:w="3802"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337B2075" w14:textId="6368C35C" w:rsidR="00FB2474" w:rsidRPr="00E42E2F" w:rsidRDefault="00FB2474" w:rsidP="00CF2A71">
            <w:pPr>
              <w:pStyle w:val="tabela"/>
              <w:rPr>
                <w:rFonts w:asciiTheme="minorHAnsi" w:hAnsiTheme="minorHAnsi" w:cstheme="minorHAnsi"/>
              </w:rPr>
            </w:pPr>
            <w:r w:rsidRPr="00E42E2F">
              <w:rPr>
                <w:rFonts w:asciiTheme="minorHAnsi" w:hAnsiTheme="minorHAnsi" w:cstheme="minorHAnsi"/>
              </w:rPr>
              <w:t>Produkcja [MWh]</w:t>
            </w:r>
          </w:p>
        </w:tc>
        <w:tc>
          <w:tcPr>
            <w:tcW w:w="3420"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90E76B0" w14:textId="0A8B6C2F" w:rsidR="00FB2474" w:rsidRPr="00E42E2F" w:rsidRDefault="007C5743" w:rsidP="00CF2A71">
            <w:pPr>
              <w:pStyle w:val="tabela"/>
              <w:rPr>
                <w:rFonts w:asciiTheme="minorHAnsi" w:hAnsiTheme="minorHAnsi" w:cstheme="minorHAnsi"/>
              </w:rPr>
            </w:pPr>
            <w:r w:rsidRPr="00E42E2F">
              <w:rPr>
                <w:rFonts w:asciiTheme="minorHAnsi" w:hAnsiTheme="minorHAnsi" w:cstheme="minorHAnsi"/>
              </w:rPr>
              <w:t>Sprawność [%]</w:t>
            </w:r>
          </w:p>
        </w:tc>
      </w:tr>
      <w:tr w:rsidR="00FB2474" w:rsidRPr="004D44E5" w14:paraId="5CA88D9F" w14:textId="7AEC10E1" w:rsidTr="006F2295">
        <w:trPr>
          <w:trHeight w:val="293"/>
        </w:trPr>
        <w:tc>
          <w:tcPr>
            <w:tcW w:w="2694" w:type="dxa"/>
            <w:vMerge/>
            <w:tcBorders>
              <w:left w:val="single" w:sz="4" w:space="0" w:color="auto"/>
              <w:bottom w:val="single" w:sz="4" w:space="0" w:color="auto"/>
              <w:right w:val="single" w:sz="4" w:space="0" w:color="auto"/>
            </w:tcBorders>
            <w:shd w:val="clear" w:color="auto" w:fill="D9E2F3" w:themeFill="accent5" w:themeFillTint="33"/>
            <w:vAlign w:val="center"/>
          </w:tcPr>
          <w:p w14:paraId="08473AC8" w14:textId="77777777" w:rsidR="00FB2474" w:rsidRPr="00E42E2F" w:rsidRDefault="00FB2474" w:rsidP="00CF2A71">
            <w:pPr>
              <w:pStyle w:val="tabela"/>
              <w:rPr>
                <w:rFonts w:asciiTheme="minorHAnsi" w:hAnsiTheme="minorHAnsi" w:cstheme="minorHAnsi"/>
              </w:rPr>
            </w:pPr>
          </w:p>
        </w:tc>
        <w:tc>
          <w:tcPr>
            <w:tcW w:w="1276"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2FA6D297" w14:textId="290DE4B5"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2020</w:t>
            </w:r>
          </w:p>
        </w:tc>
        <w:tc>
          <w:tcPr>
            <w:tcW w:w="850" w:type="dxa"/>
            <w:tcBorders>
              <w:top w:val="nil"/>
              <w:left w:val="nil"/>
              <w:bottom w:val="single" w:sz="4" w:space="0" w:color="auto"/>
              <w:right w:val="single" w:sz="4" w:space="0" w:color="auto"/>
            </w:tcBorders>
            <w:shd w:val="clear" w:color="auto" w:fill="D9E2F3" w:themeFill="accent5" w:themeFillTint="33"/>
            <w:noWrap/>
            <w:vAlign w:val="bottom"/>
            <w:hideMark/>
          </w:tcPr>
          <w:p w14:paraId="2DE9ACB8" w14:textId="7B9F8E27"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2021</w:t>
            </w:r>
          </w:p>
        </w:tc>
        <w:tc>
          <w:tcPr>
            <w:tcW w:w="851" w:type="dxa"/>
            <w:tcBorders>
              <w:top w:val="nil"/>
              <w:left w:val="nil"/>
              <w:bottom w:val="single" w:sz="4" w:space="0" w:color="auto"/>
              <w:right w:val="single" w:sz="4" w:space="0" w:color="auto"/>
            </w:tcBorders>
            <w:shd w:val="clear" w:color="auto" w:fill="D9E2F3" w:themeFill="accent5" w:themeFillTint="33"/>
            <w:noWrap/>
            <w:vAlign w:val="bottom"/>
            <w:hideMark/>
          </w:tcPr>
          <w:p w14:paraId="7893DBB8" w14:textId="0B650128"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2022</w:t>
            </w:r>
          </w:p>
        </w:tc>
        <w:tc>
          <w:tcPr>
            <w:tcW w:w="825" w:type="dxa"/>
            <w:tcBorders>
              <w:top w:val="nil"/>
              <w:left w:val="nil"/>
              <w:bottom w:val="single" w:sz="4" w:space="0" w:color="auto"/>
              <w:right w:val="single" w:sz="4" w:space="0" w:color="auto"/>
            </w:tcBorders>
            <w:shd w:val="clear" w:color="auto" w:fill="D9E2F3" w:themeFill="accent5" w:themeFillTint="33"/>
            <w:vAlign w:val="bottom"/>
          </w:tcPr>
          <w:p w14:paraId="287D6CD8" w14:textId="3CEA25B6"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2023</w:t>
            </w:r>
          </w:p>
        </w:tc>
        <w:tc>
          <w:tcPr>
            <w:tcW w:w="855" w:type="dxa"/>
            <w:tcBorders>
              <w:top w:val="nil"/>
              <w:left w:val="nil"/>
              <w:bottom w:val="single" w:sz="4" w:space="0" w:color="auto"/>
              <w:right w:val="single" w:sz="4" w:space="0" w:color="auto"/>
            </w:tcBorders>
            <w:shd w:val="clear" w:color="auto" w:fill="D9E2F3" w:themeFill="accent5" w:themeFillTint="33"/>
            <w:vAlign w:val="bottom"/>
          </w:tcPr>
          <w:p w14:paraId="285EFF64" w14:textId="65E6C9FB"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2020</w:t>
            </w:r>
          </w:p>
        </w:tc>
        <w:tc>
          <w:tcPr>
            <w:tcW w:w="855" w:type="dxa"/>
            <w:tcBorders>
              <w:top w:val="nil"/>
              <w:left w:val="nil"/>
              <w:bottom w:val="single" w:sz="4" w:space="0" w:color="auto"/>
              <w:right w:val="single" w:sz="4" w:space="0" w:color="auto"/>
            </w:tcBorders>
            <w:shd w:val="clear" w:color="auto" w:fill="D9E2F3" w:themeFill="accent5" w:themeFillTint="33"/>
            <w:vAlign w:val="bottom"/>
          </w:tcPr>
          <w:p w14:paraId="66615089" w14:textId="61DF9CEA"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2021</w:t>
            </w:r>
          </w:p>
        </w:tc>
        <w:tc>
          <w:tcPr>
            <w:tcW w:w="855" w:type="dxa"/>
            <w:tcBorders>
              <w:top w:val="nil"/>
              <w:left w:val="nil"/>
              <w:bottom w:val="single" w:sz="4" w:space="0" w:color="auto"/>
              <w:right w:val="single" w:sz="4" w:space="0" w:color="auto"/>
            </w:tcBorders>
            <w:shd w:val="clear" w:color="auto" w:fill="D9E2F3" w:themeFill="accent5" w:themeFillTint="33"/>
            <w:vAlign w:val="bottom"/>
          </w:tcPr>
          <w:p w14:paraId="5C416E7C" w14:textId="5A93AB14"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2022</w:t>
            </w:r>
          </w:p>
        </w:tc>
        <w:tc>
          <w:tcPr>
            <w:tcW w:w="855" w:type="dxa"/>
            <w:tcBorders>
              <w:top w:val="nil"/>
              <w:left w:val="nil"/>
              <w:bottom w:val="single" w:sz="4" w:space="0" w:color="auto"/>
              <w:right w:val="single" w:sz="4" w:space="0" w:color="auto"/>
            </w:tcBorders>
            <w:shd w:val="clear" w:color="auto" w:fill="D9E2F3" w:themeFill="accent5" w:themeFillTint="33"/>
            <w:vAlign w:val="bottom"/>
          </w:tcPr>
          <w:p w14:paraId="4D508ADD" w14:textId="6E16F195" w:rsidR="00FB2474" w:rsidRPr="00E42E2F" w:rsidRDefault="00FB2474" w:rsidP="00CF2A71">
            <w:pPr>
              <w:pStyle w:val="tabela"/>
              <w:rPr>
                <w:rFonts w:asciiTheme="minorHAnsi" w:hAnsiTheme="minorHAnsi" w:cstheme="minorHAnsi"/>
              </w:rPr>
            </w:pPr>
            <w:r w:rsidRPr="00E42E2F">
              <w:rPr>
                <w:rFonts w:asciiTheme="minorHAnsi" w:hAnsiTheme="minorHAnsi" w:cstheme="minorHAnsi"/>
                <w:sz w:val="18"/>
                <w:szCs w:val="18"/>
              </w:rPr>
              <w:t>2023</w:t>
            </w:r>
          </w:p>
        </w:tc>
      </w:tr>
      <w:tr w:rsidR="00CF2A71" w:rsidRPr="004D44E5" w14:paraId="40B6064B" w14:textId="25EC1555" w:rsidTr="006F2295">
        <w:trPr>
          <w:trHeight w:val="293"/>
        </w:trPr>
        <w:tc>
          <w:tcPr>
            <w:tcW w:w="2694" w:type="dxa"/>
            <w:tcBorders>
              <w:top w:val="nil"/>
              <w:left w:val="single" w:sz="4" w:space="0" w:color="auto"/>
              <w:bottom w:val="single" w:sz="4" w:space="0" w:color="auto"/>
              <w:right w:val="single" w:sz="4" w:space="0" w:color="auto"/>
            </w:tcBorders>
            <w:vAlign w:val="bottom"/>
          </w:tcPr>
          <w:p w14:paraId="494DFC68" w14:textId="5EC224DC"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Łódzka 15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D8F972" w14:textId="3884245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392</w:t>
            </w:r>
          </w:p>
        </w:tc>
        <w:tc>
          <w:tcPr>
            <w:tcW w:w="850" w:type="dxa"/>
            <w:tcBorders>
              <w:top w:val="nil"/>
              <w:left w:val="nil"/>
              <w:bottom w:val="single" w:sz="4" w:space="0" w:color="auto"/>
              <w:right w:val="single" w:sz="4" w:space="0" w:color="auto"/>
            </w:tcBorders>
            <w:shd w:val="clear" w:color="auto" w:fill="auto"/>
            <w:noWrap/>
            <w:vAlign w:val="center"/>
            <w:hideMark/>
          </w:tcPr>
          <w:p w14:paraId="51E6782F" w14:textId="7113462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417</w:t>
            </w:r>
          </w:p>
        </w:tc>
        <w:tc>
          <w:tcPr>
            <w:tcW w:w="851" w:type="dxa"/>
            <w:tcBorders>
              <w:top w:val="nil"/>
              <w:left w:val="nil"/>
              <w:bottom w:val="single" w:sz="4" w:space="0" w:color="auto"/>
              <w:right w:val="single" w:sz="4" w:space="0" w:color="auto"/>
            </w:tcBorders>
            <w:shd w:val="clear" w:color="auto" w:fill="auto"/>
            <w:noWrap/>
            <w:vAlign w:val="center"/>
            <w:hideMark/>
          </w:tcPr>
          <w:p w14:paraId="119D80E3" w14:textId="5C798E5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363</w:t>
            </w:r>
          </w:p>
        </w:tc>
        <w:tc>
          <w:tcPr>
            <w:tcW w:w="825" w:type="dxa"/>
            <w:tcBorders>
              <w:top w:val="nil"/>
              <w:left w:val="nil"/>
              <w:bottom w:val="single" w:sz="4" w:space="0" w:color="auto"/>
              <w:right w:val="single" w:sz="4" w:space="0" w:color="auto"/>
            </w:tcBorders>
            <w:vAlign w:val="center"/>
          </w:tcPr>
          <w:p w14:paraId="23E15C5A" w14:textId="3E55922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319</w:t>
            </w:r>
          </w:p>
        </w:tc>
        <w:tc>
          <w:tcPr>
            <w:tcW w:w="855" w:type="dxa"/>
            <w:tcBorders>
              <w:top w:val="nil"/>
              <w:left w:val="nil"/>
              <w:bottom w:val="single" w:sz="4" w:space="0" w:color="auto"/>
              <w:right w:val="single" w:sz="4" w:space="0" w:color="auto"/>
            </w:tcBorders>
            <w:vAlign w:val="center"/>
          </w:tcPr>
          <w:p w14:paraId="2AEA2E03" w14:textId="6DB41F37"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91,98</w:t>
            </w:r>
          </w:p>
        </w:tc>
        <w:tc>
          <w:tcPr>
            <w:tcW w:w="855" w:type="dxa"/>
            <w:tcBorders>
              <w:top w:val="nil"/>
              <w:left w:val="nil"/>
              <w:bottom w:val="single" w:sz="4" w:space="0" w:color="auto"/>
              <w:right w:val="single" w:sz="4" w:space="0" w:color="auto"/>
            </w:tcBorders>
            <w:vAlign w:val="center"/>
          </w:tcPr>
          <w:p w14:paraId="56197438" w14:textId="321E653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85,96</w:t>
            </w:r>
          </w:p>
        </w:tc>
        <w:tc>
          <w:tcPr>
            <w:tcW w:w="855" w:type="dxa"/>
            <w:tcBorders>
              <w:top w:val="nil"/>
              <w:left w:val="nil"/>
              <w:bottom w:val="single" w:sz="4" w:space="0" w:color="auto"/>
              <w:right w:val="single" w:sz="4" w:space="0" w:color="auto"/>
            </w:tcBorders>
            <w:vAlign w:val="center"/>
          </w:tcPr>
          <w:p w14:paraId="71DECEFA" w14:textId="531E8A2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88,53</w:t>
            </w:r>
          </w:p>
        </w:tc>
        <w:tc>
          <w:tcPr>
            <w:tcW w:w="855" w:type="dxa"/>
            <w:tcBorders>
              <w:top w:val="nil"/>
              <w:left w:val="nil"/>
              <w:bottom w:val="single" w:sz="4" w:space="0" w:color="auto"/>
              <w:right w:val="single" w:sz="4" w:space="0" w:color="auto"/>
            </w:tcBorders>
            <w:vAlign w:val="center"/>
          </w:tcPr>
          <w:p w14:paraId="6CFB1792" w14:textId="55A6244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87,78</w:t>
            </w:r>
          </w:p>
        </w:tc>
      </w:tr>
      <w:tr w:rsidR="00CF2A71" w:rsidRPr="004D44E5" w14:paraId="3DF71372" w14:textId="77C436FE" w:rsidTr="006F2295">
        <w:trPr>
          <w:trHeight w:val="293"/>
        </w:trPr>
        <w:tc>
          <w:tcPr>
            <w:tcW w:w="2694" w:type="dxa"/>
            <w:tcBorders>
              <w:top w:val="nil"/>
              <w:left w:val="single" w:sz="4" w:space="0" w:color="auto"/>
              <w:bottom w:val="single" w:sz="4" w:space="0" w:color="auto"/>
              <w:right w:val="single" w:sz="4" w:space="0" w:color="auto"/>
            </w:tcBorders>
            <w:vAlign w:val="bottom"/>
          </w:tcPr>
          <w:p w14:paraId="221C4BAE" w14:textId="6201D70A"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Strzałowa 10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902349" w14:textId="325A2CE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1 046</w:t>
            </w:r>
          </w:p>
        </w:tc>
        <w:tc>
          <w:tcPr>
            <w:tcW w:w="850" w:type="dxa"/>
            <w:tcBorders>
              <w:top w:val="nil"/>
              <w:left w:val="nil"/>
              <w:bottom w:val="single" w:sz="4" w:space="0" w:color="auto"/>
              <w:right w:val="single" w:sz="4" w:space="0" w:color="auto"/>
            </w:tcBorders>
            <w:shd w:val="clear" w:color="auto" w:fill="auto"/>
            <w:noWrap/>
            <w:vAlign w:val="center"/>
            <w:hideMark/>
          </w:tcPr>
          <w:p w14:paraId="5EA66F86" w14:textId="798B066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1 160</w:t>
            </w:r>
          </w:p>
        </w:tc>
        <w:tc>
          <w:tcPr>
            <w:tcW w:w="851" w:type="dxa"/>
            <w:tcBorders>
              <w:top w:val="nil"/>
              <w:left w:val="nil"/>
              <w:bottom w:val="single" w:sz="4" w:space="0" w:color="auto"/>
              <w:right w:val="single" w:sz="4" w:space="0" w:color="auto"/>
            </w:tcBorders>
            <w:shd w:val="clear" w:color="auto" w:fill="auto"/>
            <w:noWrap/>
            <w:vAlign w:val="center"/>
            <w:hideMark/>
          </w:tcPr>
          <w:p w14:paraId="321156E0" w14:textId="4C8B080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1 014</w:t>
            </w:r>
          </w:p>
        </w:tc>
        <w:tc>
          <w:tcPr>
            <w:tcW w:w="825" w:type="dxa"/>
            <w:tcBorders>
              <w:top w:val="nil"/>
              <w:left w:val="nil"/>
              <w:bottom w:val="single" w:sz="4" w:space="0" w:color="auto"/>
              <w:right w:val="single" w:sz="4" w:space="0" w:color="auto"/>
            </w:tcBorders>
            <w:vAlign w:val="center"/>
          </w:tcPr>
          <w:p w14:paraId="0C6DDDCA" w14:textId="0CC0AAC0"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940</w:t>
            </w:r>
          </w:p>
        </w:tc>
        <w:tc>
          <w:tcPr>
            <w:tcW w:w="855" w:type="dxa"/>
            <w:tcBorders>
              <w:top w:val="nil"/>
              <w:left w:val="nil"/>
              <w:bottom w:val="single" w:sz="4" w:space="0" w:color="auto"/>
              <w:right w:val="single" w:sz="4" w:space="0" w:color="auto"/>
            </w:tcBorders>
            <w:vAlign w:val="center"/>
          </w:tcPr>
          <w:p w14:paraId="4F4F5F93" w14:textId="61CB71AA"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92,81</w:t>
            </w:r>
          </w:p>
        </w:tc>
        <w:tc>
          <w:tcPr>
            <w:tcW w:w="855" w:type="dxa"/>
            <w:tcBorders>
              <w:top w:val="nil"/>
              <w:left w:val="nil"/>
              <w:bottom w:val="single" w:sz="4" w:space="0" w:color="auto"/>
              <w:right w:val="single" w:sz="4" w:space="0" w:color="auto"/>
            </w:tcBorders>
            <w:vAlign w:val="center"/>
          </w:tcPr>
          <w:p w14:paraId="0DEF4517" w14:textId="54D482D7"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93,35</w:t>
            </w:r>
          </w:p>
        </w:tc>
        <w:tc>
          <w:tcPr>
            <w:tcW w:w="855" w:type="dxa"/>
            <w:tcBorders>
              <w:top w:val="nil"/>
              <w:left w:val="nil"/>
              <w:bottom w:val="single" w:sz="4" w:space="0" w:color="auto"/>
              <w:right w:val="single" w:sz="4" w:space="0" w:color="auto"/>
            </w:tcBorders>
            <w:vAlign w:val="center"/>
          </w:tcPr>
          <w:p w14:paraId="0ECB56B1" w14:textId="77AC442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95,59</w:t>
            </w:r>
          </w:p>
        </w:tc>
        <w:tc>
          <w:tcPr>
            <w:tcW w:w="855" w:type="dxa"/>
            <w:tcBorders>
              <w:top w:val="nil"/>
              <w:left w:val="nil"/>
              <w:bottom w:val="single" w:sz="4" w:space="0" w:color="auto"/>
              <w:right w:val="single" w:sz="4" w:space="0" w:color="auto"/>
            </w:tcBorders>
            <w:vAlign w:val="center"/>
          </w:tcPr>
          <w:p w14:paraId="3D7EB153" w14:textId="26BF620A"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93,67</w:t>
            </w:r>
          </w:p>
        </w:tc>
      </w:tr>
      <w:tr w:rsidR="00CF2A71" w:rsidRPr="004D44E5" w14:paraId="25B3EADB" w14:textId="40658B27" w:rsidTr="006F2295">
        <w:trPr>
          <w:trHeight w:val="293"/>
        </w:trPr>
        <w:tc>
          <w:tcPr>
            <w:tcW w:w="2694" w:type="dxa"/>
            <w:tcBorders>
              <w:top w:val="nil"/>
              <w:left w:val="single" w:sz="4" w:space="0" w:color="auto"/>
              <w:bottom w:val="single" w:sz="4" w:space="0" w:color="auto"/>
              <w:right w:val="single" w:sz="4" w:space="0" w:color="auto"/>
            </w:tcBorders>
            <w:vAlign w:val="bottom"/>
          </w:tcPr>
          <w:p w14:paraId="4AB1C578" w14:textId="4CB76997"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Okólna 169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F16A42" w14:textId="37D87243"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645</w:t>
            </w:r>
          </w:p>
        </w:tc>
        <w:tc>
          <w:tcPr>
            <w:tcW w:w="850" w:type="dxa"/>
            <w:tcBorders>
              <w:top w:val="nil"/>
              <w:left w:val="nil"/>
              <w:bottom w:val="single" w:sz="4" w:space="0" w:color="auto"/>
              <w:right w:val="single" w:sz="4" w:space="0" w:color="auto"/>
            </w:tcBorders>
            <w:shd w:val="clear" w:color="auto" w:fill="auto"/>
            <w:noWrap/>
            <w:vAlign w:val="center"/>
            <w:hideMark/>
          </w:tcPr>
          <w:p w14:paraId="68861B66" w14:textId="07FF72E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792</w:t>
            </w:r>
          </w:p>
        </w:tc>
        <w:tc>
          <w:tcPr>
            <w:tcW w:w="851" w:type="dxa"/>
            <w:tcBorders>
              <w:top w:val="nil"/>
              <w:left w:val="nil"/>
              <w:bottom w:val="single" w:sz="4" w:space="0" w:color="auto"/>
              <w:right w:val="single" w:sz="4" w:space="0" w:color="auto"/>
            </w:tcBorders>
            <w:shd w:val="clear" w:color="auto" w:fill="auto"/>
            <w:noWrap/>
            <w:vAlign w:val="center"/>
            <w:hideMark/>
          </w:tcPr>
          <w:p w14:paraId="7BD60572" w14:textId="108B561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641</w:t>
            </w:r>
          </w:p>
        </w:tc>
        <w:tc>
          <w:tcPr>
            <w:tcW w:w="825" w:type="dxa"/>
            <w:tcBorders>
              <w:top w:val="nil"/>
              <w:left w:val="nil"/>
              <w:bottom w:val="single" w:sz="4" w:space="0" w:color="auto"/>
              <w:right w:val="single" w:sz="4" w:space="0" w:color="auto"/>
            </w:tcBorders>
            <w:vAlign w:val="center"/>
          </w:tcPr>
          <w:p w14:paraId="1F5E000F" w14:textId="4C71F07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560</w:t>
            </w:r>
          </w:p>
        </w:tc>
        <w:tc>
          <w:tcPr>
            <w:tcW w:w="855" w:type="dxa"/>
            <w:tcBorders>
              <w:top w:val="nil"/>
              <w:left w:val="nil"/>
              <w:bottom w:val="single" w:sz="4" w:space="0" w:color="auto"/>
              <w:right w:val="single" w:sz="4" w:space="0" w:color="auto"/>
            </w:tcBorders>
            <w:vAlign w:val="center"/>
          </w:tcPr>
          <w:p w14:paraId="62A53B51" w14:textId="1720D36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84,39</w:t>
            </w:r>
          </w:p>
        </w:tc>
        <w:tc>
          <w:tcPr>
            <w:tcW w:w="855" w:type="dxa"/>
            <w:tcBorders>
              <w:top w:val="nil"/>
              <w:left w:val="nil"/>
              <w:bottom w:val="single" w:sz="4" w:space="0" w:color="auto"/>
              <w:right w:val="single" w:sz="4" w:space="0" w:color="auto"/>
            </w:tcBorders>
            <w:vAlign w:val="center"/>
          </w:tcPr>
          <w:p w14:paraId="65D52C61" w14:textId="615AF1F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82,07</w:t>
            </w:r>
          </w:p>
        </w:tc>
        <w:tc>
          <w:tcPr>
            <w:tcW w:w="855" w:type="dxa"/>
            <w:tcBorders>
              <w:top w:val="nil"/>
              <w:left w:val="nil"/>
              <w:bottom w:val="single" w:sz="4" w:space="0" w:color="auto"/>
              <w:right w:val="single" w:sz="4" w:space="0" w:color="auto"/>
            </w:tcBorders>
            <w:vAlign w:val="center"/>
          </w:tcPr>
          <w:p w14:paraId="341B5B67" w14:textId="790202A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81,53</w:t>
            </w:r>
          </w:p>
        </w:tc>
        <w:tc>
          <w:tcPr>
            <w:tcW w:w="855" w:type="dxa"/>
            <w:tcBorders>
              <w:top w:val="nil"/>
              <w:left w:val="nil"/>
              <w:bottom w:val="single" w:sz="4" w:space="0" w:color="auto"/>
              <w:right w:val="single" w:sz="4" w:space="0" w:color="auto"/>
            </w:tcBorders>
            <w:vAlign w:val="center"/>
          </w:tcPr>
          <w:p w14:paraId="12983462" w14:textId="5D2D6E2E"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81,33</w:t>
            </w:r>
          </w:p>
        </w:tc>
      </w:tr>
      <w:tr w:rsidR="00CF2A71" w:rsidRPr="004D44E5" w14:paraId="527BCF17" w14:textId="741E4593" w:rsidTr="006F2295">
        <w:trPr>
          <w:trHeight w:val="267"/>
        </w:trPr>
        <w:tc>
          <w:tcPr>
            <w:tcW w:w="2694" w:type="dxa"/>
            <w:tcBorders>
              <w:top w:val="nil"/>
              <w:left w:val="single" w:sz="4" w:space="0" w:color="auto"/>
              <w:bottom w:val="single" w:sz="4" w:space="0" w:color="auto"/>
              <w:right w:val="single" w:sz="4" w:space="0" w:color="auto"/>
            </w:tcBorders>
            <w:vAlign w:val="bottom"/>
          </w:tcPr>
          <w:p w14:paraId="024598CC" w14:textId="353D51E4"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Bora-Komorowskiego 12/14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03774B" w14:textId="14AF307E"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561</w:t>
            </w:r>
          </w:p>
        </w:tc>
        <w:tc>
          <w:tcPr>
            <w:tcW w:w="850" w:type="dxa"/>
            <w:tcBorders>
              <w:top w:val="nil"/>
              <w:left w:val="nil"/>
              <w:bottom w:val="single" w:sz="4" w:space="0" w:color="auto"/>
              <w:right w:val="single" w:sz="4" w:space="0" w:color="auto"/>
            </w:tcBorders>
            <w:shd w:val="clear" w:color="auto" w:fill="auto"/>
            <w:noWrap/>
            <w:vAlign w:val="center"/>
            <w:hideMark/>
          </w:tcPr>
          <w:p w14:paraId="77044007" w14:textId="0D72EE5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458</w:t>
            </w:r>
          </w:p>
        </w:tc>
        <w:tc>
          <w:tcPr>
            <w:tcW w:w="851" w:type="dxa"/>
            <w:tcBorders>
              <w:top w:val="nil"/>
              <w:left w:val="nil"/>
              <w:bottom w:val="single" w:sz="4" w:space="0" w:color="auto"/>
              <w:right w:val="single" w:sz="4" w:space="0" w:color="auto"/>
            </w:tcBorders>
            <w:shd w:val="clear" w:color="auto" w:fill="auto"/>
            <w:noWrap/>
            <w:vAlign w:val="center"/>
            <w:hideMark/>
          </w:tcPr>
          <w:p w14:paraId="79193DD5" w14:textId="44F0EA2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388</w:t>
            </w:r>
          </w:p>
        </w:tc>
        <w:tc>
          <w:tcPr>
            <w:tcW w:w="825" w:type="dxa"/>
            <w:tcBorders>
              <w:top w:val="nil"/>
              <w:left w:val="nil"/>
              <w:bottom w:val="single" w:sz="4" w:space="0" w:color="auto"/>
              <w:right w:val="single" w:sz="4" w:space="0" w:color="auto"/>
            </w:tcBorders>
            <w:vAlign w:val="center"/>
          </w:tcPr>
          <w:p w14:paraId="2E35C153" w14:textId="6954DB4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361</w:t>
            </w:r>
          </w:p>
        </w:tc>
        <w:tc>
          <w:tcPr>
            <w:tcW w:w="855" w:type="dxa"/>
            <w:tcBorders>
              <w:top w:val="nil"/>
              <w:left w:val="nil"/>
              <w:bottom w:val="single" w:sz="4" w:space="0" w:color="auto"/>
              <w:right w:val="single" w:sz="4" w:space="0" w:color="auto"/>
            </w:tcBorders>
            <w:vAlign w:val="center"/>
          </w:tcPr>
          <w:p w14:paraId="1F50AF60" w14:textId="32E8B18E"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91,84</w:t>
            </w:r>
          </w:p>
        </w:tc>
        <w:tc>
          <w:tcPr>
            <w:tcW w:w="855" w:type="dxa"/>
            <w:tcBorders>
              <w:top w:val="nil"/>
              <w:left w:val="nil"/>
              <w:bottom w:val="single" w:sz="4" w:space="0" w:color="auto"/>
              <w:right w:val="single" w:sz="4" w:space="0" w:color="auto"/>
            </w:tcBorders>
            <w:vAlign w:val="center"/>
          </w:tcPr>
          <w:p w14:paraId="30C3BA97" w14:textId="23F05C1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90,50</w:t>
            </w:r>
          </w:p>
        </w:tc>
        <w:tc>
          <w:tcPr>
            <w:tcW w:w="855" w:type="dxa"/>
            <w:tcBorders>
              <w:top w:val="nil"/>
              <w:left w:val="nil"/>
              <w:bottom w:val="single" w:sz="4" w:space="0" w:color="auto"/>
              <w:right w:val="single" w:sz="4" w:space="0" w:color="auto"/>
            </w:tcBorders>
            <w:vAlign w:val="center"/>
          </w:tcPr>
          <w:p w14:paraId="24AF3240" w14:textId="5708DCF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88,93</w:t>
            </w:r>
          </w:p>
        </w:tc>
        <w:tc>
          <w:tcPr>
            <w:tcW w:w="855" w:type="dxa"/>
            <w:tcBorders>
              <w:top w:val="nil"/>
              <w:left w:val="nil"/>
              <w:bottom w:val="single" w:sz="4" w:space="0" w:color="auto"/>
              <w:right w:val="single" w:sz="4" w:space="0" w:color="auto"/>
            </w:tcBorders>
            <w:vAlign w:val="center"/>
          </w:tcPr>
          <w:p w14:paraId="48601E86" w14:textId="0A11623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87,20</w:t>
            </w:r>
          </w:p>
        </w:tc>
      </w:tr>
      <w:tr w:rsidR="00CF2A71" w:rsidRPr="004D44E5" w14:paraId="6059DCFE" w14:textId="2A7FD9EA" w:rsidTr="006F2295">
        <w:trPr>
          <w:trHeight w:val="293"/>
        </w:trPr>
        <w:tc>
          <w:tcPr>
            <w:tcW w:w="2694" w:type="dxa"/>
            <w:tcBorders>
              <w:top w:val="nil"/>
              <w:left w:val="single" w:sz="4" w:space="0" w:color="auto"/>
              <w:bottom w:val="single" w:sz="4" w:space="0" w:color="auto"/>
              <w:right w:val="single" w:sz="4" w:space="0" w:color="auto"/>
            </w:tcBorders>
            <w:vAlign w:val="bottom"/>
          </w:tcPr>
          <w:p w14:paraId="72C493A6" w14:textId="7ADA92E3"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Strzałowa 11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A612F87" w14:textId="4DEC7F8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2 612</w:t>
            </w:r>
          </w:p>
        </w:tc>
        <w:tc>
          <w:tcPr>
            <w:tcW w:w="850" w:type="dxa"/>
            <w:tcBorders>
              <w:top w:val="nil"/>
              <w:left w:val="nil"/>
              <w:bottom w:val="single" w:sz="4" w:space="0" w:color="auto"/>
              <w:right w:val="single" w:sz="4" w:space="0" w:color="auto"/>
            </w:tcBorders>
            <w:shd w:val="clear" w:color="auto" w:fill="auto"/>
            <w:noWrap/>
            <w:vAlign w:val="center"/>
            <w:hideMark/>
          </w:tcPr>
          <w:p w14:paraId="7D69415B" w14:textId="0670534A"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2 808</w:t>
            </w:r>
          </w:p>
        </w:tc>
        <w:tc>
          <w:tcPr>
            <w:tcW w:w="851" w:type="dxa"/>
            <w:tcBorders>
              <w:top w:val="nil"/>
              <w:left w:val="nil"/>
              <w:bottom w:val="single" w:sz="4" w:space="0" w:color="auto"/>
              <w:right w:val="single" w:sz="4" w:space="0" w:color="auto"/>
            </w:tcBorders>
            <w:shd w:val="clear" w:color="auto" w:fill="auto"/>
            <w:noWrap/>
            <w:vAlign w:val="center"/>
            <w:hideMark/>
          </w:tcPr>
          <w:p w14:paraId="49FD2EE1" w14:textId="6155FD8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2 549</w:t>
            </w:r>
          </w:p>
        </w:tc>
        <w:tc>
          <w:tcPr>
            <w:tcW w:w="825" w:type="dxa"/>
            <w:tcBorders>
              <w:top w:val="nil"/>
              <w:left w:val="nil"/>
              <w:bottom w:val="single" w:sz="4" w:space="0" w:color="auto"/>
              <w:right w:val="single" w:sz="4" w:space="0" w:color="auto"/>
            </w:tcBorders>
            <w:vAlign w:val="center"/>
          </w:tcPr>
          <w:p w14:paraId="26C81F8A" w14:textId="3AED504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2 393</w:t>
            </w:r>
          </w:p>
        </w:tc>
        <w:tc>
          <w:tcPr>
            <w:tcW w:w="855" w:type="dxa"/>
            <w:tcBorders>
              <w:top w:val="nil"/>
              <w:left w:val="nil"/>
              <w:bottom w:val="single" w:sz="4" w:space="0" w:color="auto"/>
              <w:right w:val="single" w:sz="4" w:space="0" w:color="auto"/>
            </w:tcBorders>
            <w:vAlign w:val="center"/>
          </w:tcPr>
          <w:p w14:paraId="34CF9031" w14:textId="31F08195"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90,75</w:t>
            </w:r>
          </w:p>
        </w:tc>
        <w:tc>
          <w:tcPr>
            <w:tcW w:w="855" w:type="dxa"/>
            <w:tcBorders>
              <w:top w:val="nil"/>
              <w:left w:val="nil"/>
              <w:bottom w:val="single" w:sz="4" w:space="0" w:color="auto"/>
              <w:right w:val="single" w:sz="4" w:space="0" w:color="auto"/>
            </w:tcBorders>
            <w:vAlign w:val="center"/>
          </w:tcPr>
          <w:p w14:paraId="4AC41EBC" w14:textId="72A7FAD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90,64</w:t>
            </w:r>
          </w:p>
        </w:tc>
        <w:tc>
          <w:tcPr>
            <w:tcW w:w="855" w:type="dxa"/>
            <w:tcBorders>
              <w:top w:val="nil"/>
              <w:left w:val="nil"/>
              <w:bottom w:val="single" w:sz="4" w:space="0" w:color="auto"/>
              <w:right w:val="single" w:sz="4" w:space="0" w:color="auto"/>
            </w:tcBorders>
            <w:vAlign w:val="center"/>
          </w:tcPr>
          <w:p w14:paraId="36F1DB82" w14:textId="314F999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93,65</w:t>
            </w:r>
          </w:p>
        </w:tc>
        <w:tc>
          <w:tcPr>
            <w:tcW w:w="855" w:type="dxa"/>
            <w:tcBorders>
              <w:top w:val="nil"/>
              <w:left w:val="nil"/>
              <w:bottom w:val="single" w:sz="4" w:space="0" w:color="auto"/>
              <w:right w:val="single" w:sz="4" w:space="0" w:color="auto"/>
            </w:tcBorders>
            <w:vAlign w:val="center"/>
          </w:tcPr>
          <w:p w14:paraId="05D7BAAE" w14:textId="55C3532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91,81</w:t>
            </w:r>
          </w:p>
        </w:tc>
      </w:tr>
      <w:tr w:rsidR="00CF2A71" w:rsidRPr="004D44E5" w14:paraId="6AB25772" w14:textId="4021626D" w:rsidTr="006F2295">
        <w:trPr>
          <w:trHeight w:val="293"/>
        </w:trPr>
        <w:tc>
          <w:tcPr>
            <w:tcW w:w="2694" w:type="dxa"/>
            <w:tcBorders>
              <w:top w:val="nil"/>
              <w:left w:val="single" w:sz="4" w:space="0" w:color="auto"/>
              <w:bottom w:val="single" w:sz="4" w:space="0" w:color="auto"/>
              <w:right w:val="single" w:sz="4" w:space="0" w:color="auto"/>
            </w:tcBorders>
            <w:vAlign w:val="bottom"/>
          </w:tcPr>
          <w:p w14:paraId="727FDC1B" w14:textId="7F6310D7"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Strzałowa 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2BDDDD" w14:textId="7B50B78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2 699</w:t>
            </w:r>
          </w:p>
        </w:tc>
        <w:tc>
          <w:tcPr>
            <w:tcW w:w="850" w:type="dxa"/>
            <w:tcBorders>
              <w:top w:val="nil"/>
              <w:left w:val="nil"/>
              <w:bottom w:val="single" w:sz="4" w:space="0" w:color="auto"/>
              <w:right w:val="single" w:sz="4" w:space="0" w:color="auto"/>
            </w:tcBorders>
            <w:shd w:val="clear" w:color="auto" w:fill="auto"/>
            <w:noWrap/>
            <w:vAlign w:val="center"/>
            <w:hideMark/>
          </w:tcPr>
          <w:p w14:paraId="63EB2A0B" w14:textId="78BBC09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3 689</w:t>
            </w:r>
          </w:p>
        </w:tc>
        <w:tc>
          <w:tcPr>
            <w:tcW w:w="851" w:type="dxa"/>
            <w:tcBorders>
              <w:top w:val="nil"/>
              <w:left w:val="nil"/>
              <w:bottom w:val="single" w:sz="4" w:space="0" w:color="auto"/>
              <w:right w:val="single" w:sz="4" w:space="0" w:color="auto"/>
            </w:tcBorders>
            <w:shd w:val="clear" w:color="auto" w:fill="auto"/>
            <w:noWrap/>
            <w:vAlign w:val="center"/>
            <w:hideMark/>
          </w:tcPr>
          <w:p w14:paraId="4FB8E221" w14:textId="639E2CFE"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3 228</w:t>
            </w:r>
          </w:p>
        </w:tc>
        <w:tc>
          <w:tcPr>
            <w:tcW w:w="825" w:type="dxa"/>
            <w:tcBorders>
              <w:top w:val="nil"/>
              <w:left w:val="nil"/>
              <w:bottom w:val="single" w:sz="4" w:space="0" w:color="auto"/>
              <w:right w:val="single" w:sz="4" w:space="0" w:color="auto"/>
            </w:tcBorders>
            <w:vAlign w:val="center"/>
          </w:tcPr>
          <w:p w14:paraId="40AA63F1" w14:textId="4630F76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3 107</w:t>
            </w:r>
          </w:p>
        </w:tc>
        <w:tc>
          <w:tcPr>
            <w:tcW w:w="855" w:type="dxa"/>
            <w:tcBorders>
              <w:top w:val="nil"/>
              <w:left w:val="nil"/>
              <w:bottom w:val="single" w:sz="4" w:space="0" w:color="auto"/>
              <w:right w:val="single" w:sz="4" w:space="0" w:color="auto"/>
            </w:tcBorders>
            <w:vAlign w:val="center"/>
          </w:tcPr>
          <w:p w14:paraId="13BBD141" w14:textId="415AB6B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84,19</w:t>
            </w:r>
          </w:p>
        </w:tc>
        <w:tc>
          <w:tcPr>
            <w:tcW w:w="855" w:type="dxa"/>
            <w:tcBorders>
              <w:top w:val="nil"/>
              <w:left w:val="nil"/>
              <w:bottom w:val="single" w:sz="4" w:space="0" w:color="auto"/>
              <w:right w:val="single" w:sz="4" w:space="0" w:color="auto"/>
            </w:tcBorders>
            <w:vAlign w:val="center"/>
          </w:tcPr>
          <w:p w14:paraId="6DEDE42E" w14:textId="502094B9"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95,88</w:t>
            </w:r>
          </w:p>
        </w:tc>
        <w:tc>
          <w:tcPr>
            <w:tcW w:w="855" w:type="dxa"/>
            <w:tcBorders>
              <w:top w:val="nil"/>
              <w:left w:val="nil"/>
              <w:bottom w:val="single" w:sz="4" w:space="0" w:color="auto"/>
              <w:right w:val="single" w:sz="4" w:space="0" w:color="auto"/>
            </w:tcBorders>
            <w:vAlign w:val="center"/>
          </w:tcPr>
          <w:p w14:paraId="57C70B74" w14:textId="0CF65BE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96,87</w:t>
            </w:r>
          </w:p>
        </w:tc>
        <w:tc>
          <w:tcPr>
            <w:tcW w:w="855" w:type="dxa"/>
            <w:tcBorders>
              <w:top w:val="nil"/>
              <w:left w:val="nil"/>
              <w:bottom w:val="single" w:sz="4" w:space="0" w:color="auto"/>
              <w:right w:val="single" w:sz="4" w:space="0" w:color="auto"/>
            </w:tcBorders>
            <w:vAlign w:val="center"/>
          </w:tcPr>
          <w:p w14:paraId="5BC9D8CC" w14:textId="623110A0"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97,45</w:t>
            </w:r>
          </w:p>
        </w:tc>
      </w:tr>
      <w:tr w:rsidR="00CF2A71" w:rsidRPr="004D44E5" w14:paraId="070FFD30" w14:textId="698EE4D8" w:rsidTr="006F2295">
        <w:trPr>
          <w:trHeight w:val="293"/>
        </w:trPr>
        <w:tc>
          <w:tcPr>
            <w:tcW w:w="2694" w:type="dxa"/>
            <w:tcBorders>
              <w:top w:val="nil"/>
              <w:left w:val="single" w:sz="4" w:space="0" w:color="auto"/>
              <w:bottom w:val="single" w:sz="4" w:space="0" w:color="auto"/>
              <w:right w:val="single" w:sz="4" w:space="0" w:color="auto"/>
            </w:tcBorders>
            <w:vAlign w:val="bottom"/>
          </w:tcPr>
          <w:p w14:paraId="56D1AD18" w14:textId="491728E4"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Idzikowskiego 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EA5526" w14:textId="4E492F63"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4 482</w:t>
            </w:r>
          </w:p>
        </w:tc>
        <w:tc>
          <w:tcPr>
            <w:tcW w:w="850" w:type="dxa"/>
            <w:tcBorders>
              <w:top w:val="nil"/>
              <w:left w:val="nil"/>
              <w:bottom w:val="single" w:sz="4" w:space="0" w:color="auto"/>
              <w:right w:val="single" w:sz="4" w:space="0" w:color="auto"/>
            </w:tcBorders>
            <w:shd w:val="clear" w:color="auto" w:fill="auto"/>
            <w:noWrap/>
            <w:vAlign w:val="center"/>
            <w:hideMark/>
          </w:tcPr>
          <w:p w14:paraId="6CD16E11" w14:textId="20182D9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5 647</w:t>
            </w:r>
          </w:p>
        </w:tc>
        <w:tc>
          <w:tcPr>
            <w:tcW w:w="851" w:type="dxa"/>
            <w:tcBorders>
              <w:top w:val="nil"/>
              <w:left w:val="nil"/>
              <w:bottom w:val="single" w:sz="4" w:space="0" w:color="auto"/>
              <w:right w:val="single" w:sz="4" w:space="0" w:color="auto"/>
            </w:tcBorders>
            <w:shd w:val="clear" w:color="auto" w:fill="auto"/>
            <w:noWrap/>
            <w:vAlign w:val="center"/>
            <w:hideMark/>
          </w:tcPr>
          <w:p w14:paraId="39786528" w14:textId="7A5B74C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5 014</w:t>
            </w:r>
          </w:p>
        </w:tc>
        <w:tc>
          <w:tcPr>
            <w:tcW w:w="825" w:type="dxa"/>
            <w:tcBorders>
              <w:top w:val="nil"/>
              <w:left w:val="nil"/>
              <w:bottom w:val="single" w:sz="4" w:space="0" w:color="auto"/>
              <w:right w:val="single" w:sz="4" w:space="0" w:color="auto"/>
            </w:tcBorders>
            <w:vAlign w:val="center"/>
          </w:tcPr>
          <w:p w14:paraId="30CFA896" w14:textId="219B0A0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4 414</w:t>
            </w:r>
          </w:p>
        </w:tc>
        <w:tc>
          <w:tcPr>
            <w:tcW w:w="855" w:type="dxa"/>
            <w:tcBorders>
              <w:top w:val="nil"/>
              <w:left w:val="nil"/>
              <w:bottom w:val="single" w:sz="4" w:space="0" w:color="auto"/>
              <w:right w:val="single" w:sz="4" w:space="0" w:color="auto"/>
            </w:tcBorders>
            <w:vAlign w:val="center"/>
          </w:tcPr>
          <w:p w14:paraId="60568C48" w14:textId="0F57A43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88,15</w:t>
            </w:r>
          </w:p>
        </w:tc>
        <w:tc>
          <w:tcPr>
            <w:tcW w:w="855" w:type="dxa"/>
            <w:tcBorders>
              <w:top w:val="nil"/>
              <w:left w:val="nil"/>
              <w:bottom w:val="single" w:sz="4" w:space="0" w:color="auto"/>
              <w:right w:val="single" w:sz="4" w:space="0" w:color="auto"/>
            </w:tcBorders>
            <w:vAlign w:val="center"/>
          </w:tcPr>
          <w:p w14:paraId="70F38B0C" w14:textId="3042AC0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93,21</w:t>
            </w:r>
          </w:p>
        </w:tc>
        <w:tc>
          <w:tcPr>
            <w:tcW w:w="855" w:type="dxa"/>
            <w:tcBorders>
              <w:top w:val="nil"/>
              <w:left w:val="nil"/>
              <w:bottom w:val="single" w:sz="4" w:space="0" w:color="auto"/>
              <w:right w:val="single" w:sz="4" w:space="0" w:color="auto"/>
            </w:tcBorders>
            <w:vAlign w:val="center"/>
          </w:tcPr>
          <w:p w14:paraId="06D1EFCA" w14:textId="08CDE27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96,36</w:t>
            </w:r>
          </w:p>
        </w:tc>
        <w:tc>
          <w:tcPr>
            <w:tcW w:w="855" w:type="dxa"/>
            <w:tcBorders>
              <w:top w:val="nil"/>
              <w:left w:val="nil"/>
              <w:bottom w:val="single" w:sz="4" w:space="0" w:color="auto"/>
              <w:right w:val="single" w:sz="4" w:space="0" w:color="auto"/>
            </w:tcBorders>
            <w:vAlign w:val="center"/>
          </w:tcPr>
          <w:p w14:paraId="29EE3166" w14:textId="5D76580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95,97</w:t>
            </w:r>
          </w:p>
        </w:tc>
      </w:tr>
      <w:tr w:rsidR="00CF2A71" w:rsidRPr="004D44E5" w14:paraId="6D95034B" w14:textId="31E9E45B" w:rsidTr="006F2295">
        <w:trPr>
          <w:trHeight w:val="293"/>
        </w:trPr>
        <w:tc>
          <w:tcPr>
            <w:tcW w:w="2694" w:type="dxa"/>
            <w:tcBorders>
              <w:top w:val="nil"/>
              <w:left w:val="single" w:sz="4" w:space="0" w:color="auto"/>
              <w:bottom w:val="single" w:sz="4" w:space="0" w:color="auto"/>
              <w:right w:val="single" w:sz="4" w:space="0" w:color="auto"/>
            </w:tcBorders>
            <w:vAlign w:val="bottom"/>
          </w:tcPr>
          <w:p w14:paraId="0B70CEAB" w14:textId="2E41F737" w:rsidR="00CF2A71" w:rsidRPr="00E42E2F" w:rsidRDefault="00CF2A71" w:rsidP="00FB2474">
            <w:pPr>
              <w:pStyle w:val="tabela"/>
              <w:jc w:val="left"/>
              <w:rPr>
                <w:rFonts w:asciiTheme="minorHAnsi" w:hAnsiTheme="minorHAnsi" w:cstheme="minorHAnsi"/>
              </w:rPr>
            </w:pPr>
            <w:proofErr w:type="spellStart"/>
            <w:r w:rsidRPr="00E42E2F">
              <w:rPr>
                <w:rFonts w:asciiTheme="minorHAnsi" w:hAnsiTheme="minorHAnsi" w:cstheme="minorHAnsi"/>
                <w:sz w:val="18"/>
                <w:szCs w:val="18"/>
              </w:rPr>
              <w:t>Rudacka</w:t>
            </w:r>
            <w:proofErr w:type="spellEnd"/>
            <w:r w:rsidRPr="00E42E2F">
              <w:rPr>
                <w:rFonts w:asciiTheme="minorHAnsi" w:hAnsiTheme="minorHAnsi" w:cstheme="minorHAnsi"/>
                <w:sz w:val="18"/>
                <w:szCs w:val="18"/>
              </w:rPr>
              <w:t xml:space="preserve"> 15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B51A64" w14:textId="45F74A87"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1BC21E82" w14:textId="14A2DD09"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662</w:t>
            </w:r>
          </w:p>
        </w:tc>
        <w:tc>
          <w:tcPr>
            <w:tcW w:w="851" w:type="dxa"/>
            <w:tcBorders>
              <w:top w:val="nil"/>
              <w:left w:val="nil"/>
              <w:bottom w:val="single" w:sz="4" w:space="0" w:color="auto"/>
              <w:right w:val="single" w:sz="4" w:space="0" w:color="auto"/>
            </w:tcBorders>
            <w:shd w:val="clear" w:color="auto" w:fill="auto"/>
            <w:noWrap/>
            <w:vAlign w:val="center"/>
            <w:hideMark/>
          </w:tcPr>
          <w:p w14:paraId="01193334" w14:textId="5CE5A61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473</w:t>
            </w:r>
          </w:p>
        </w:tc>
        <w:tc>
          <w:tcPr>
            <w:tcW w:w="825" w:type="dxa"/>
            <w:tcBorders>
              <w:top w:val="nil"/>
              <w:left w:val="nil"/>
              <w:bottom w:val="single" w:sz="4" w:space="0" w:color="auto"/>
              <w:right w:val="single" w:sz="4" w:space="0" w:color="auto"/>
            </w:tcBorders>
            <w:vAlign w:val="center"/>
          </w:tcPr>
          <w:p w14:paraId="2AF66E8B" w14:textId="712185A9"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479</w:t>
            </w:r>
          </w:p>
        </w:tc>
        <w:tc>
          <w:tcPr>
            <w:tcW w:w="855" w:type="dxa"/>
            <w:tcBorders>
              <w:top w:val="nil"/>
              <w:left w:val="nil"/>
              <w:bottom w:val="single" w:sz="4" w:space="0" w:color="auto"/>
              <w:right w:val="single" w:sz="4" w:space="0" w:color="auto"/>
            </w:tcBorders>
            <w:vAlign w:val="center"/>
          </w:tcPr>
          <w:p w14:paraId="73E918AF" w14:textId="201C127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74,91</w:t>
            </w:r>
          </w:p>
        </w:tc>
        <w:tc>
          <w:tcPr>
            <w:tcW w:w="855" w:type="dxa"/>
            <w:tcBorders>
              <w:top w:val="nil"/>
              <w:left w:val="nil"/>
              <w:bottom w:val="single" w:sz="4" w:space="0" w:color="auto"/>
              <w:right w:val="single" w:sz="4" w:space="0" w:color="auto"/>
            </w:tcBorders>
            <w:vAlign w:val="center"/>
          </w:tcPr>
          <w:p w14:paraId="51EF9883" w14:textId="6FFCED6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90,23</w:t>
            </w:r>
          </w:p>
        </w:tc>
        <w:tc>
          <w:tcPr>
            <w:tcW w:w="855" w:type="dxa"/>
            <w:tcBorders>
              <w:top w:val="nil"/>
              <w:left w:val="nil"/>
              <w:bottom w:val="single" w:sz="4" w:space="0" w:color="auto"/>
              <w:right w:val="single" w:sz="4" w:space="0" w:color="auto"/>
            </w:tcBorders>
            <w:vAlign w:val="center"/>
          </w:tcPr>
          <w:p w14:paraId="02C7D546" w14:textId="552BFBD4"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88,99</w:t>
            </w:r>
          </w:p>
        </w:tc>
        <w:tc>
          <w:tcPr>
            <w:tcW w:w="855" w:type="dxa"/>
            <w:tcBorders>
              <w:top w:val="nil"/>
              <w:left w:val="nil"/>
              <w:bottom w:val="single" w:sz="4" w:space="0" w:color="auto"/>
              <w:right w:val="single" w:sz="4" w:space="0" w:color="auto"/>
            </w:tcBorders>
            <w:vAlign w:val="center"/>
          </w:tcPr>
          <w:p w14:paraId="74EA49C7" w14:textId="1368E07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87,17</w:t>
            </w:r>
          </w:p>
        </w:tc>
      </w:tr>
      <w:tr w:rsidR="00CF2A71" w:rsidRPr="004D44E5" w14:paraId="4FA0696D" w14:textId="5B1D4583" w:rsidTr="006F2295">
        <w:trPr>
          <w:trHeight w:val="293"/>
        </w:trPr>
        <w:tc>
          <w:tcPr>
            <w:tcW w:w="2694" w:type="dxa"/>
            <w:tcBorders>
              <w:top w:val="nil"/>
              <w:left w:val="single" w:sz="4" w:space="0" w:color="auto"/>
              <w:bottom w:val="single" w:sz="4" w:space="0" w:color="auto"/>
              <w:right w:val="single" w:sz="4" w:space="0" w:color="auto"/>
            </w:tcBorders>
            <w:vAlign w:val="bottom"/>
          </w:tcPr>
          <w:p w14:paraId="08AC5534" w14:textId="0AC4C45D"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Poznańska 63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4D503B" w14:textId="75FE321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268</w:t>
            </w:r>
          </w:p>
        </w:tc>
        <w:tc>
          <w:tcPr>
            <w:tcW w:w="850" w:type="dxa"/>
            <w:tcBorders>
              <w:top w:val="nil"/>
              <w:left w:val="nil"/>
              <w:bottom w:val="single" w:sz="4" w:space="0" w:color="auto"/>
              <w:right w:val="single" w:sz="4" w:space="0" w:color="auto"/>
            </w:tcBorders>
            <w:shd w:val="clear" w:color="auto" w:fill="auto"/>
            <w:noWrap/>
            <w:vAlign w:val="center"/>
            <w:hideMark/>
          </w:tcPr>
          <w:p w14:paraId="6F0BC4F1" w14:textId="78E6CC8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336</w:t>
            </w:r>
          </w:p>
        </w:tc>
        <w:tc>
          <w:tcPr>
            <w:tcW w:w="851" w:type="dxa"/>
            <w:tcBorders>
              <w:top w:val="nil"/>
              <w:left w:val="nil"/>
              <w:bottom w:val="single" w:sz="4" w:space="0" w:color="auto"/>
              <w:right w:val="single" w:sz="4" w:space="0" w:color="auto"/>
            </w:tcBorders>
            <w:shd w:val="clear" w:color="auto" w:fill="auto"/>
            <w:noWrap/>
            <w:vAlign w:val="center"/>
            <w:hideMark/>
          </w:tcPr>
          <w:p w14:paraId="318F45C4" w14:textId="19B4E0BE"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274</w:t>
            </w:r>
          </w:p>
        </w:tc>
        <w:tc>
          <w:tcPr>
            <w:tcW w:w="825" w:type="dxa"/>
            <w:tcBorders>
              <w:top w:val="nil"/>
              <w:left w:val="nil"/>
              <w:bottom w:val="single" w:sz="4" w:space="0" w:color="auto"/>
              <w:right w:val="single" w:sz="4" w:space="0" w:color="auto"/>
            </w:tcBorders>
            <w:vAlign w:val="center"/>
          </w:tcPr>
          <w:p w14:paraId="2E197FC0" w14:textId="4B1E8CB9"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236</w:t>
            </w:r>
          </w:p>
        </w:tc>
        <w:tc>
          <w:tcPr>
            <w:tcW w:w="855" w:type="dxa"/>
            <w:tcBorders>
              <w:top w:val="nil"/>
              <w:left w:val="nil"/>
              <w:bottom w:val="single" w:sz="4" w:space="0" w:color="auto"/>
              <w:right w:val="single" w:sz="4" w:space="0" w:color="auto"/>
            </w:tcBorders>
            <w:vAlign w:val="center"/>
          </w:tcPr>
          <w:p w14:paraId="48DED098" w14:textId="3976FC29"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84,15</w:t>
            </w:r>
          </w:p>
        </w:tc>
        <w:tc>
          <w:tcPr>
            <w:tcW w:w="855" w:type="dxa"/>
            <w:tcBorders>
              <w:top w:val="nil"/>
              <w:left w:val="nil"/>
              <w:bottom w:val="single" w:sz="4" w:space="0" w:color="auto"/>
              <w:right w:val="single" w:sz="4" w:space="0" w:color="auto"/>
            </w:tcBorders>
            <w:vAlign w:val="center"/>
          </w:tcPr>
          <w:p w14:paraId="69B5E6CB" w14:textId="24B471B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81,73</w:t>
            </w:r>
          </w:p>
        </w:tc>
        <w:tc>
          <w:tcPr>
            <w:tcW w:w="855" w:type="dxa"/>
            <w:tcBorders>
              <w:top w:val="nil"/>
              <w:left w:val="nil"/>
              <w:bottom w:val="single" w:sz="4" w:space="0" w:color="auto"/>
              <w:right w:val="single" w:sz="4" w:space="0" w:color="auto"/>
            </w:tcBorders>
            <w:vAlign w:val="center"/>
          </w:tcPr>
          <w:p w14:paraId="031A6308" w14:textId="397B0B2A"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82,61</w:t>
            </w:r>
          </w:p>
        </w:tc>
        <w:tc>
          <w:tcPr>
            <w:tcW w:w="855" w:type="dxa"/>
            <w:tcBorders>
              <w:top w:val="nil"/>
              <w:left w:val="nil"/>
              <w:bottom w:val="single" w:sz="4" w:space="0" w:color="auto"/>
              <w:right w:val="single" w:sz="4" w:space="0" w:color="auto"/>
            </w:tcBorders>
            <w:vAlign w:val="center"/>
          </w:tcPr>
          <w:p w14:paraId="0D0093ED" w14:textId="40681F0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83,63</w:t>
            </w:r>
          </w:p>
        </w:tc>
      </w:tr>
      <w:tr w:rsidR="00CF2A71" w:rsidRPr="004D44E5" w14:paraId="61A7EF43" w14:textId="6A379CB3" w:rsidTr="006F2295">
        <w:trPr>
          <w:trHeight w:val="293"/>
        </w:trPr>
        <w:tc>
          <w:tcPr>
            <w:tcW w:w="2694" w:type="dxa"/>
            <w:tcBorders>
              <w:top w:val="nil"/>
              <w:left w:val="single" w:sz="4" w:space="0" w:color="auto"/>
              <w:bottom w:val="single" w:sz="4" w:space="0" w:color="auto"/>
              <w:right w:val="single" w:sz="4" w:space="0" w:color="auto"/>
            </w:tcBorders>
            <w:vAlign w:val="bottom"/>
          </w:tcPr>
          <w:p w14:paraId="57F96705" w14:textId="5D1997A8" w:rsidR="00CF2A71" w:rsidRPr="00E42E2F" w:rsidRDefault="00CF2A71" w:rsidP="00FB2474">
            <w:pPr>
              <w:pStyle w:val="tabela"/>
              <w:jc w:val="left"/>
              <w:rPr>
                <w:rFonts w:asciiTheme="minorHAnsi" w:hAnsiTheme="minorHAnsi" w:cstheme="minorHAnsi"/>
              </w:rPr>
            </w:pPr>
            <w:r w:rsidRPr="00E42E2F">
              <w:rPr>
                <w:rFonts w:asciiTheme="minorHAnsi" w:hAnsiTheme="minorHAnsi" w:cstheme="minorHAnsi"/>
                <w:sz w:val="18"/>
                <w:szCs w:val="18"/>
              </w:rPr>
              <w:t>Włocławska 183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F1FE4A" w14:textId="7CDE9B0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7FB51DB1" w14:textId="22AF096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332</w:t>
            </w:r>
          </w:p>
        </w:tc>
        <w:tc>
          <w:tcPr>
            <w:tcW w:w="851" w:type="dxa"/>
            <w:tcBorders>
              <w:top w:val="nil"/>
              <w:left w:val="nil"/>
              <w:bottom w:val="single" w:sz="4" w:space="0" w:color="auto"/>
              <w:right w:val="single" w:sz="4" w:space="0" w:color="auto"/>
            </w:tcBorders>
            <w:shd w:val="clear" w:color="auto" w:fill="auto"/>
            <w:noWrap/>
            <w:vAlign w:val="center"/>
            <w:hideMark/>
          </w:tcPr>
          <w:p w14:paraId="62411412" w14:textId="31FB821B"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301</w:t>
            </w:r>
          </w:p>
        </w:tc>
        <w:tc>
          <w:tcPr>
            <w:tcW w:w="825" w:type="dxa"/>
            <w:tcBorders>
              <w:top w:val="nil"/>
              <w:left w:val="nil"/>
              <w:bottom w:val="single" w:sz="4" w:space="0" w:color="auto"/>
              <w:right w:val="single" w:sz="4" w:space="0" w:color="auto"/>
            </w:tcBorders>
            <w:vAlign w:val="center"/>
          </w:tcPr>
          <w:p w14:paraId="69F7CB4E" w14:textId="18BB032D"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293</w:t>
            </w:r>
          </w:p>
        </w:tc>
        <w:tc>
          <w:tcPr>
            <w:tcW w:w="855" w:type="dxa"/>
            <w:tcBorders>
              <w:top w:val="nil"/>
              <w:left w:val="nil"/>
              <w:bottom w:val="single" w:sz="4" w:space="0" w:color="auto"/>
              <w:right w:val="single" w:sz="4" w:space="0" w:color="auto"/>
            </w:tcBorders>
            <w:vAlign w:val="center"/>
          </w:tcPr>
          <w:p w14:paraId="299864E7" w14:textId="757A2D8C"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76,73</w:t>
            </w:r>
          </w:p>
        </w:tc>
        <w:tc>
          <w:tcPr>
            <w:tcW w:w="855" w:type="dxa"/>
            <w:tcBorders>
              <w:top w:val="nil"/>
              <w:left w:val="nil"/>
              <w:bottom w:val="single" w:sz="4" w:space="0" w:color="auto"/>
              <w:right w:val="single" w:sz="4" w:space="0" w:color="auto"/>
            </w:tcBorders>
            <w:vAlign w:val="center"/>
          </w:tcPr>
          <w:p w14:paraId="4D931251" w14:textId="6B3238E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77,45</w:t>
            </w:r>
          </w:p>
        </w:tc>
        <w:tc>
          <w:tcPr>
            <w:tcW w:w="855" w:type="dxa"/>
            <w:tcBorders>
              <w:top w:val="nil"/>
              <w:left w:val="nil"/>
              <w:bottom w:val="single" w:sz="4" w:space="0" w:color="auto"/>
              <w:right w:val="single" w:sz="4" w:space="0" w:color="auto"/>
            </w:tcBorders>
            <w:vAlign w:val="center"/>
          </w:tcPr>
          <w:p w14:paraId="486B1B25" w14:textId="00BF2A6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78,44</w:t>
            </w:r>
          </w:p>
        </w:tc>
        <w:tc>
          <w:tcPr>
            <w:tcW w:w="855" w:type="dxa"/>
            <w:tcBorders>
              <w:top w:val="nil"/>
              <w:left w:val="nil"/>
              <w:bottom w:val="single" w:sz="4" w:space="0" w:color="auto"/>
              <w:right w:val="single" w:sz="4" w:space="0" w:color="auto"/>
            </w:tcBorders>
            <w:vAlign w:val="center"/>
          </w:tcPr>
          <w:p w14:paraId="7283624E" w14:textId="40C980F6"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77,20</w:t>
            </w:r>
          </w:p>
        </w:tc>
      </w:tr>
      <w:tr w:rsidR="00CF2A71" w:rsidRPr="004D44E5" w14:paraId="5914FC79" w14:textId="355F3E07" w:rsidTr="006F2295">
        <w:trPr>
          <w:trHeight w:val="256"/>
        </w:trPr>
        <w:tc>
          <w:tcPr>
            <w:tcW w:w="2694"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0292D082" w14:textId="6BCAA7DF" w:rsidR="00CF2A71" w:rsidRPr="00E42E2F" w:rsidRDefault="00CF2A71" w:rsidP="00CF2A71">
            <w:pPr>
              <w:pStyle w:val="tabela"/>
              <w:rPr>
                <w:rFonts w:asciiTheme="minorHAnsi" w:hAnsiTheme="minorHAnsi" w:cstheme="minorHAnsi"/>
              </w:rPr>
            </w:pPr>
            <w:r w:rsidRPr="00E42E2F">
              <w:rPr>
                <w:rFonts w:asciiTheme="minorHAnsi" w:hAnsiTheme="minorHAnsi" w:cstheme="minorHAnsi"/>
              </w:rPr>
              <w:t>RAZEM</w:t>
            </w:r>
          </w:p>
        </w:tc>
        <w:tc>
          <w:tcPr>
            <w:tcW w:w="1276"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5555C5AB" w14:textId="1172C5C3"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13 421</w:t>
            </w:r>
          </w:p>
        </w:tc>
        <w:tc>
          <w:tcPr>
            <w:tcW w:w="850" w:type="dxa"/>
            <w:tcBorders>
              <w:top w:val="nil"/>
              <w:left w:val="nil"/>
              <w:bottom w:val="single" w:sz="4" w:space="0" w:color="auto"/>
              <w:right w:val="single" w:sz="4" w:space="0" w:color="auto"/>
            </w:tcBorders>
            <w:shd w:val="clear" w:color="auto" w:fill="D9E2F3" w:themeFill="accent5" w:themeFillTint="33"/>
            <w:noWrap/>
            <w:vAlign w:val="center"/>
            <w:hideMark/>
          </w:tcPr>
          <w:p w14:paraId="568D2509" w14:textId="1BD53F01"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16 301</w:t>
            </w:r>
          </w:p>
        </w:tc>
        <w:tc>
          <w:tcPr>
            <w:tcW w:w="851" w:type="dxa"/>
            <w:tcBorders>
              <w:top w:val="nil"/>
              <w:left w:val="nil"/>
              <w:bottom w:val="single" w:sz="4" w:space="0" w:color="auto"/>
              <w:right w:val="single" w:sz="4" w:space="0" w:color="auto"/>
            </w:tcBorders>
            <w:shd w:val="clear" w:color="auto" w:fill="D9E2F3" w:themeFill="accent5" w:themeFillTint="33"/>
            <w:noWrap/>
            <w:vAlign w:val="center"/>
            <w:hideMark/>
          </w:tcPr>
          <w:p w14:paraId="7FD2BB08" w14:textId="2643A4A3"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14 245</w:t>
            </w:r>
          </w:p>
        </w:tc>
        <w:tc>
          <w:tcPr>
            <w:tcW w:w="825" w:type="dxa"/>
            <w:tcBorders>
              <w:top w:val="nil"/>
              <w:left w:val="nil"/>
              <w:bottom w:val="single" w:sz="4" w:space="0" w:color="auto"/>
              <w:right w:val="single" w:sz="4" w:space="0" w:color="auto"/>
            </w:tcBorders>
            <w:shd w:val="clear" w:color="auto" w:fill="D9E2F3" w:themeFill="accent5" w:themeFillTint="33"/>
            <w:vAlign w:val="center"/>
          </w:tcPr>
          <w:p w14:paraId="3417704B" w14:textId="0C0FBB23"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13 101</w:t>
            </w:r>
          </w:p>
        </w:tc>
        <w:tc>
          <w:tcPr>
            <w:tcW w:w="855" w:type="dxa"/>
            <w:tcBorders>
              <w:top w:val="nil"/>
              <w:left w:val="nil"/>
              <w:bottom w:val="single" w:sz="4" w:space="0" w:color="auto"/>
              <w:right w:val="single" w:sz="4" w:space="0" w:color="auto"/>
            </w:tcBorders>
            <w:shd w:val="clear" w:color="auto" w:fill="D9E2F3" w:themeFill="accent5" w:themeFillTint="33"/>
            <w:vAlign w:val="center"/>
          </w:tcPr>
          <w:p w14:paraId="4DC9006F" w14:textId="0D654047"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91,98</w:t>
            </w:r>
          </w:p>
        </w:tc>
        <w:tc>
          <w:tcPr>
            <w:tcW w:w="855" w:type="dxa"/>
            <w:tcBorders>
              <w:top w:val="nil"/>
              <w:left w:val="nil"/>
              <w:bottom w:val="single" w:sz="4" w:space="0" w:color="auto"/>
              <w:right w:val="single" w:sz="4" w:space="0" w:color="auto"/>
            </w:tcBorders>
            <w:shd w:val="clear" w:color="auto" w:fill="D9E2F3" w:themeFill="accent5" w:themeFillTint="33"/>
            <w:vAlign w:val="center"/>
          </w:tcPr>
          <w:p w14:paraId="11C7380A" w14:textId="005F99BF"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85,96</w:t>
            </w:r>
          </w:p>
        </w:tc>
        <w:tc>
          <w:tcPr>
            <w:tcW w:w="855" w:type="dxa"/>
            <w:tcBorders>
              <w:top w:val="nil"/>
              <w:left w:val="nil"/>
              <w:bottom w:val="single" w:sz="4" w:space="0" w:color="auto"/>
              <w:right w:val="single" w:sz="4" w:space="0" w:color="auto"/>
            </w:tcBorders>
            <w:shd w:val="clear" w:color="auto" w:fill="D9E2F3" w:themeFill="accent5" w:themeFillTint="33"/>
            <w:vAlign w:val="center"/>
          </w:tcPr>
          <w:p w14:paraId="3FE83E89" w14:textId="6E99DF78"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88,53</w:t>
            </w:r>
          </w:p>
        </w:tc>
        <w:tc>
          <w:tcPr>
            <w:tcW w:w="855" w:type="dxa"/>
            <w:tcBorders>
              <w:top w:val="nil"/>
              <w:left w:val="nil"/>
              <w:bottom w:val="single" w:sz="4" w:space="0" w:color="auto"/>
              <w:right w:val="single" w:sz="4" w:space="0" w:color="auto"/>
            </w:tcBorders>
            <w:shd w:val="clear" w:color="auto" w:fill="D9E2F3" w:themeFill="accent5" w:themeFillTint="33"/>
            <w:vAlign w:val="center"/>
          </w:tcPr>
          <w:p w14:paraId="21DB5767" w14:textId="201EE972" w:rsidR="00CF2A71" w:rsidRPr="00E42E2F" w:rsidRDefault="00CF2A71" w:rsidP="00FB2474">
            <w:pPr>
              <w:pStyle w:val="tabela"/>
              <w:rPr>
                <w:rFonts w:asciiTheme="minorHAnsi" w:hAnsiTheme="minorHAnsi" w:cstheme="minorHAnsi"/>
              </w:rPr>
            </w:pPr>
            <w:r w:rsidRPr="00E42E2F">
              <w:rPr>
                <w:rFonts w:asciiTheme="minorHAnsi" w:hAnsiTheme="minorHAnsi" w:cstheme="minorHAnsi"/>
                <w:sz w:val="18"/>
                <w:szCs w:val="18"/>
              </w:rPr>
              <w:t>87,78</w:t>
            </w:r>
          </w:p>
        </w:tc>
      </w:tr>
    </w:tbl>
    <w:p w14:paraId="217F3C8A" w14:textId="57326156" w:rsidR="00FB2474" w:rsidRPr="00FB2474" w:rsidRDefault="00182D20" w:rsidP="00E42E2F">
      <w:pPr>
        <w:pStyle w:val="Legenda"/>
      </w:pPr>
      <w:r w:rsidRPr="00FD3274">
        <w:t xml:space="preserve">Źródło. </w:t>
      </w:r>
      <w:r w:rsidRPr="00AC3303">
        <w:t>PGE Toruń</w:t>
      </w:r>
      <w:r w:rsidR="00CF2A71" w:rsidRPr="00AC3303">
        <w:t xml:space="preserve"> </w:t>
      </w:r>
    </w:p>
    <w:p w14:paraId="0187F68B" w14:textId="514660F8" w:rsidR="009C6E24" w:rsidRPr="009F22E4" w:rsidRDefault="00CB781F" w:rsidP="009F22E4">
      <w:pPr>
        <w:rPr>
          <w:b/>
          <w:bCs/>
        </w:rPr>
      </w:pPr>
      <w:r w:rsidRPr="00CB781F">
        <w:rPr>
          <w:b/>
          <w:bCs/>
        </w:rPr>
        <w:t xml:space="preserve">PUH Chemirol Sp. </w:t>
      </w:r>
      <w:r>
        <w:rPr>
          <w:b/>
          <w:bCs/>
        </w:rPr>
        <w:t>z o.o. -</w:t>
      </w:r>
      <w:r w:rsidR="009C6E24" w:rsidRPr="00CB781F">
        <w:rPr>
          <w:b/>
          <w:bCs/>
        </w:rPr>
        <w:t xml:space="preserve"> </w:t>
      </w:r>
      <w:r w:rsidR="009C6E24" w:rsidRPr="009F22E4">
        <w:rPr>
          <w:b/>
          <w:bCs/>
        </w:rPr>
        <w:t>Toruńskie Wódki Gatunkowe</w:t>
      </w:r>
    </w:p>
    <w:p w14:paraId="5809F69B" w14:textId="0812FE94" w:rsidR="009C6E24" w:rsidRDefault="009C6E24" w:rsidP="009C6E24">
      <w:r w:rsidRPr="008F2988">
        <w:t>Na terenie</w:t>
      </w:r>
      <w:r>
        <w:t xml:space="preserve"> przedsiębiorstwa znajdują się </w:t>
      </w:r>
      <w:r w:rsidR="00CB781F">
        <w:t>3</w:t>
      </w:r>
      <w:r w:rsidRPr="008F2988">
        <w:t xml:space="preserve"> kotły gazowe:</w:t>
      </w:r>
      <w:r>
        <w:t xml:space="preserve"> </w:t>
      </w:r>
    </w:p>
    <w:p w14:paraId="5739D191" w14:textId="1B1089F6" w:rsidR="009C6E24" w:rsidRDefault="00CB781F" w:rsidP="00791968">
      <w:pPr>
        <w:pStyle w:val="Akapitzlist"/>
        <w:numPr>
          <w:ilvl w:val="0"/>
          <w:numId w:val="10"/>
        </w:numPr>
      </w:pPr>
      <w:r>
        <w:t>kocioł SEFAKO typ EOG-4,5, rok produkcji 1995, wydajność 4,5t/h, max. produkcja ciepła 11400MJ/h,</w:t>
      </w:r>
    </w:p>
    <w:p w14:paraId="776A8339" w14:textId="2F2546AD" w:rsidR="00FB2474" w:rsidRDefault="009C6E24" w:rsidP="00FB2474">
      <w:pPr>
        <w:pStyle w:val="Akapitzlist"/>
        <w:numPr>
          <w:ilvl w:val="0"/>
          <w:numId w:val="10"/>
        </w:numPr>
      </w:pPr>
      <w:r>
        <w:t xml:space="preserve">2 </w:t>
      </w:r>
      <w:r w:rsidR="007C5743">
        <w:t>kotły gazowe</w:t>
      </w:r>
      <w:r w:rsidR="00CB781F">
        <w:t xml:space="preserve"> </w:t>
      </w:r>
      <w:r w:rsidR="00DB472C">
        <w:t>kondensacyjne</w:t>
      </w:r>
      <w:r w:rsidR="00CB781F">
        <w:t xml:space="preserve"> typ ZBR 90-1A23/21, maksymalna produkcja 340 MJ/h</w:t>
      </w:r>
      <w:r w:rsidR="00E42E2F">
        <w:t>.</w:t>
      </w:r>
    </w:p>
    <w:p w14:paraId="37204B2C" w14:textId="03515D07" w:rsidR="0005702B" w:rsidRPr="0005702B" w:rsidRDefault="0005702B" w:rsidP="0005702B">
      <w:pPr>
        <w:pStyle w:val="Legenda"/>
      </w:pPr>
      <w:bookmarkStart w:id="188" w:name="_Toc175641977"/>
      <w:r>
        <w:lastRenderedPageBreak/>
        <w:t xml:space="preserve">Tabela </w:t>
      </w:r>
      <w:r w:rsidR="0054520A">
        <w:fldChar w:fldCharType="begin"/>
      </w:r>
      <w:r w:rsidR="0054520A">
        <w:instrText xml:space="preserve"> SEQ Tabela \* ARABIC </w:instrText>
      </w:r>
      <w:r w:rsidR="0054520A">
        <w:fldChar w:fldCharType="separate"/>
      </w:r>
      <w:r w:rsidR="00B61AD0">
        <w:rPr>
          <w:noProof/>
        </w:rPr>
        <w:t>28</w:t>
      </w:r>
      <w:r w:rsidR="0054520A">
        <w:rPr>
          <w:noProof/>
        </w:rPr>
        <w:fldChar w:fldCharType="end"/>
      </w:r>
      <w:r>
        <w:t xml:space="preserve"> </w:t>
      </w:r>
      <w:r w:rsidRPr="00C3242F">
        <w:t>Ilość wytwarzanego ciepła rocznie i sezonowo (</w:t>
      </w:r>
      <w:r w:rsidR="007549D7">
        <w:t>M</w:t>
      </w:r>
      <w:r w:rsidRPr="00C3242F">
        <w:t>Wh)</w:t>
      </w:r>
      <w:r>
        <w:t xml:space="preserve"> przez kotłownie Toruńskich Wódek Gatunkowych</w:t>
      </w:r>
      <w:bookmarkEnd w:id="188"/>
    </w:p>
    <w:tbl>
      <w:tblPr>
        <w:tblW w:w="7980" w:type="dxa"/>
        <w:tblCellMar>
          <w:left w:w="70" w:type="dxa"/>
          <w:right w:w="70" w:type="dxa"/>
        </w:tblCellMar>
        <w:tblLook w:val="04A0" w:firstRow="1" w:lastRow="0" w:firstColumn="1" w:lastColumn="0" w:noHBand="0" w:noVBand="1"/>
      </w:tblPr>
      <w:tblGrid>
        <w:gridCol w:w="1180"/>
        <w:gridCol w:w="1360"/>
        <w:gridCol w:w="1360"/>
        <w:gridCol w:w="1360"/>
        <w:gridCol w:w="1360"/>
        <w:gridCol w:w="1360"/>
      </w:tblGrid>
      <w:tr w:rsidR="009C6E24" w:rsidRPr="008F2988" w14:paraId="6A411461" w14:textId="77777777" w:rsidTr="00B053DB">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CF0ACC6" w14:textId="77777777" w:rsidR="009C6E24" w:rsidRPr="00EB4843" w:rsidRDefault="009C6E24" w:rsidP="00CB781F">
            <w:pPr>
              <w:pStyle w:val="tabela"/>
            </w:pPr>
            <w:r>
              <w:t>Rok</w:t>
            </w:r>
          </w:p>
        </w:tc>
        <w:tc>
          <w:tcPr>
            <w:tcW w:w="13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821274E" w14:textId="1E024023" w:rsidR="009C6E24" w:rsidRPr="00EB4843" w:rsidRDefault="009C6E24" w:rsidP="00CB781F">
            <w:pPr>
              <w:pStyle w:val="tabela"/>
            </w:pPr>
            <w:r w:rsidRPr="00EB4843">
              <w:t>201</w:t>
            </w:r>
            <w:r w:rsidR="00CB781F">
              <w:t>9</w:t>
            </w:r>
          </w:p>
        </w:tc>
        <w:tc>
          <w:tcPr>
            <w:tcW w:w="13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AEDD372" w14:textId="6D71AB52" w:rsidR="009C6E24" w:rsidRPr="00EB4843" w:rsidRDefault="009C6E24" w:rsidP="00CB781F">
            <w:pPr>
              <w:pStyle w:val="tabela"/>
            </w:pPr>
            <w:r w:rsidRPr="00EB4843">
              <w:t>20</w:t>
            </w:r>
            <w:r w:rsidR="00CB781F">
              <w:t>20</w:t>
            </w:r>
          </w:p>
        </w:tc>
        <w:tc>
          <w:tcPr>
            <w:tcW w:w="13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0D59CC5" w14:textId="722CE595" w:rsidR="009C6E24" w:rsidRPr="00EB4843" w:rsidRDefault="009C6E24" w:rsidP="00CB781F">
            <w:pPr>
              <w:pStyle w:val="tabela"/>
            </w:pPr>
            <w:r w:rsidRPr="00EB4843">
              <w:t>20</w:t>
            </w:r>
            <w:r w:rsidR="00CB781F">
              <w:t>21</w:t>
            </w:r>
          </w:p>
        </w:tc>
        <w:tc>
          <w:tcPr>
            <w:tcW w:w="13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DEC2209" w14:textId="1C2175B7" w:rsidR="009C6E24" w:rsidRPr="00EB4843" w:rsidRDefault="009C6E24" w:rsidP="00CB781F">
            <w:pPr>
              <w:pStyle w:val="tabela"/>
            </w:pPr>
            <w:r w:rsidRPr="00EB4843">
              <w:t>20</w:t>
            </w:r>
            <w:r w:rsidR="00CB781F">
              <w:t>22</w:t>
            </w:r>
          </w:p>
        </w:tc>
        <w:tc>
          <w:tcPr>
            <w:tcW w:w="13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6E27F78" w14:textId="04CC0C40" w:rsidR="009C6E24" w:rsidRPr="00EB4843" w:rsidRDefault="009C6E24" w:rsidP="00CB781F">
            <w:pPr>
              <w:pStyle w:val="tabela"/>
            </w:pPr>
            <w:r w:rsidRPr="00EB4843">
              <w:t>20</w:t>
            </w:r>
            <w:r w:rsidR="00CB781F">
              <w:t>23</w:t>
            </w:r>
          </w:p>
        </w:tc>
      </w:tr>
      <w:tr w:rsidR="009C6E24" w:rsidRPr="008F2988" w14:paraId="6BD87DEC" w14:textId="77777777" w:rsidTr="00CB781F">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B7BBC2" w14:textId="77777777" w:rsidR="009C6E24" w:rsidRPr="00EB4843" w:rsidRDefault="009C6E24" w:rsidP="00CB781F">
            <w:pPr>
              <w:pStyle w:val="tabela"/>
            </w:pPr>
            <w:r w:rsidRPr="00EB4843">
              <w:t>KW I</w:t>
            </w:r>
          </w:p>
        </w:tc>
        <w:tc>
          <w:tcPr>
            <w:tcW w:w="1360" w:type="dxa"/>
            <w:tcBorders>
              <w:top w:val="nil"/>
              <w:left w:val="nil"/>
              <w:bottom w:val="single" w:sz="4" w:space="0" w:color="auto"/>
              <w:right w:val="single" w:sz="4" w:space="0" w:color="auto"/>
            </w:tcBorders>
            <w:shd w:val="clear" w:color="auto" w:fill="auto"/>
            <w:noWrap/>
            <w:vAlign w:val="bottom"/>
          </w:tcPr>
          <w:p w14:paraId="6CAAD83E" w14:textId="62F52576" w:rsidR="009C6E24" w:rsidRPr="008F2988" w:rsidRDefault="00CB781F" w:rsidP="00CB781F">
            <w:pPr>
              <w:pStyle w:val="tabela"/>
            </w:pPr>
            <w:r>
              <w:t>11 027</w:t>
            </w:r>
          </w:p>
        </w:tc>
        <w:tc>
          <w:tcPr>
            <w:tcW w:w="1360" w:type="dxa"/>
            <w:tcBorders>
              <w:top w:val="nil"/>
              <w:left w:val="nil"/>
              <w:bottom w:val="single" w:sz="4" w:space="0" w:color="auto"/>
              <w:right w:val="single" w:sz="4" w:space="0" w:color="auto"/>
            </w:tcBorders>
            <w:shd w:val="clear" w:color="auto" w:fill="auto"/>
            <w:noWrap/>
            <w:vAlign w:val="bottom"/>
          </w:tcPr>
          <w:p w14:paraId="7136A966" w14:textId="3058BE3E" w:rsidR="009C6E24" w:rsidRPr="008F2988" w:rsidRDefault="00CB781F" w:rsidP="00CB781F">
            <w:pPr>
              <w:pStyle w:val="tabela"/>
            </w:pPr>
            <w:r>
              <w:t>11 432</w:t>
            </w:r>
          </w:p>
        </w:tc>
        <w:tc>
          <w:tcPr>
            <w:tcW w:w="1360" w:type="dxa"/>
            <w:tcBorders>
              <w:top w:val="nil"/>
              <w:left w:val="nil"/>
              <w:bottom w:val="single" w:sz="4" w:space="0" w:color="auto"/>
              <w:right w:val="single" w:sz="4" w:space="0" w:color="auto"/>
            </w:tcBorders>
            <w:shd w:val="clear" w:color="auto" w:fill="auto"/>
            <w:noWrap/>
            <w:vAlign w:val="bottom"/>
          </w:tcPr>
          <w:p w14:paraId="590D9707" w14:textId="38FE5BFB" w:rsidR="009C6E24" w:rsidRPr="008F2988" w:rsidRDefault="00CB781F" w:rsidP="00CB781F">
            <w:pPr>
              <w:pStyle w:val="tabela"/>
            </w:pPr>
            <w:r>
              <w:t>10 948</w:t>
            </w:r>
          </w:p>
        </w:tc>
        <w:tc>
          <w:tcPr>
            <w:tcW w:w="1360" w:type="dxa"/>
            <w:tcBorders>
              <w:top w:val="nil"/>
              <w:left w:val="nil"/>
              <w:bottom w:val="single" w:sz="4" w:space="0" w:color="auto"/>
              <w:right w:val="single" w:sz="4" w:space="0" w:color="auto"/>
            </w:tcBorders>
            <w:shd w:val="clear" w:color="auto" w:fill="auto"/>
            <w:noWrap/>
            <w:vAlign w:val="bottom"/>
          </w:tcPr>
          <w:p w14:paraId="7967D3D0" w14:textId="61252726" w:rsidR="009C6E24" w:rsidRPr="008F2988" w:rsidRDefault="00CB781F" w:rsidP="00CB781F">
            <w:pPr>
              <w:pStyle w:val="tabela"/>
            </w:pPr>
            <w:r>
              <w:t>2 002</w:t>
            </w:r>
          </w:p>
        </w:tc>
        <w:tc>
          <w:tcPr>
            <w:tcW w:w="1360" w:type="dxa"/>
            <w:tcBorders>
              <w:top w:val="nil"/>
              <w:left w:val="nil"/>
              <w:bottom w:val="single" w:sz="4" w:space="0" w:color="auto"/>
              <w:right w:val="single" w:sz="4" w:space="0" w:color="auto"/>
            </w:tcBorders>
            <w:shd w:val="clear" w:color="auto" w:fill="auto"/>
            <w:noWrap/>
            <w:vAlign w:val="bottom"/>
          </w:tcPr>
          <w:p w14:paraId="1F35BE76" w14:textId="02118AD9" w:rsidR="009C6E24" w:rsidRPr="008F2988" w:rsidRDefault="00CB781F" w:rsidP="00CB781F">
            <w:pPr>
              <w:pStyle w:val="tabela"/>
            </w:pPr>
            <w:r>
              <w:t>1 990</w:t>
            </w:r>
          </w:p>
        </w:tc>
      </w:tr>
      <w:tr w:rsidR="009C6E24" w:rsidRPr="008F2988" w14:paraId="47F3CBA9" w14:textId="77777777" w:rsidTr="00CB781F">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B63A464" w14:textId="77777777" w:rsidR="009C6E24" w:rsidRPr="00EB4843" w:rsidRDefault="009C6E24" w:rsidP="00CB781F">
            <w:pPr>
              <w:pStyle w:val="tabela"/>
            </w:pPr>
            <w:r w:rsidRPr="00EB4843">
              <w:t>KW II</w:t>
            </w:r>
          </w:p>
        </w:tc>
        <w:tc>
          <w:tcPr>
            <w:tcW w:w="1360" w:type="dxa"/>
            <w:tcBorders>
              <w:top w:val="nil"/>
              <w:left w:val="nil"/>
              <w:bottom w:val="single" w:sz="4" w:space="0" w:color="auto"/>
              <w:right w:val="single" w:sz="4" w:space="0" w:color="auto"/>
            </w:tcBorders>
            <w:shd w:val="clear" w:color="auto" w:fill="auto"/>
            <w:noWrap/>
            <w:vAlign w:val="bottom"/>
          </w:tcPr>
          <w:p w14:paraId="68A692A0" w14:textId="1CCEF736" w:rsidR="009C6E24" w:rsidRPr="008F2988" w:rsidRDefault="00CB781F" w:rsidP="00CB781F">
            <w:pPr>
              <w:pStyle w:val="tabela"/>
            </w:pPr>
            <w:r>
              <w:t>442</w:t>
            </w:r>
          </w:p>
        </w:tc>
        <w:tc>
          <w:tcPr>
            <w:tcW w:w="1360" w:type="dxa"/>
            <w:tcBorders>
              <w:top w:val="nil"/>
              <w:left w:val="nil"/>
              <w:bottom w:val="single" w:sz="4" w:space="0" w:color="auto"/>
              <w:right w:val="single" w:sz="4" w:space="0" w:color="auto"/>
            </w:tcBorders>
            <w:shd w:val="clear" w:color="auto" w:fill="auto"/>
            <w:noWrap/>
            <w:vAlign w:val="bottom"/>
          </w:tcPr>
          <w:p w14:paraId="5953FF88" w14:textId="2D8B6C26" w:rsidR="009C6E24" w:rsidRPr="008F2988" w:rsidRDefault="00CB781F" w:rsidP="00CB781F">
            <w:pPr>
              <w:pStyle w:val="tabela"/>
            </w:pPr>
            <w:r>
              <w:t>5 158</w:t>
            </w:r>
          </w:p>
        </w:tc>
        <w:tc>
          <w:tcPr>
            <w:tcW w:w="1360" w:type="dxa"/>
            <w:tcBorders>
              <w:top w:val="nil"/>
              <w:left w:val="nil"/>
              <w:bottom w:val="single" w:sz="4" w:space="0" w:color="auto"/>
              <w:right w:val="single" w:sz="4" w:space="0" w:color="auto"/>
            </w:tcBorders>
            <w:shd w:val="clear" w:color="auto" w:fill="auto"/>
            <w:noWrap/>
            <w:vAlign w:val="bottom"/>
          </w:tcPr>
          <w:p w14:paraId="067EE478" w14:textId="13760BB6" w:rsidR="009C6E24" w:rsidRPr="008F2988" w:rsidRDefault="00CB781F" w:rsidP="00CB781F">
            <w:pPr>
              <w:pStyle w:val="tabela"/>
            </w:pPr>
            <w:r>
              <w:t>710</w:t>
            </w:r>
          </w:p>
        </w:tc>
        <w:tc>
          <w:tcPr>
            <w:tcW w:w="1360" w:type="dxa"/>
            <w:tcBorders>
              <w:top w:val="nil"/>
              <w:left w:val="nil"/>
              <w:bottom w:val="single" w:sz="4" w:space="0" w:color="auto"/>
              <w:right w:val="single" w:sz="4" w:space="0" w:color="auto"/>
            </w:tcBorders>
            <w:shd w:val="clear" w:color="auto" w:fill="auto"/>
            <w:noWrap/>
            <w:vAlign w:val="bottom"/>
          </w:tcPr>
          <w:p w14:paraId="4D0F7DD3" w14:textId="6F42F188" w:rsidR="009C6E24" w:rsidRPr="008F2988" w:rsidRDefault="00CB781F" w:rsidP="00CB781F">
            <w:pPr>
              <w:pStyle w:val="tabela"/>
            </w:pPr>
            <w:r>
              <w:t>751</w:t>
            </w:r>
          </w:p>
        </w:tc>
        <w:tc>
          <w:tcPr>
            <w:tcW w:w="1360" w:type="dxa"/>
            <w:tcBorders>
              <w:top w:val="nil"/>
              <w:left w:val="nil"/>
              <w:bottom w:val="single" w:sz="4" w:space="0" w:color="auto"/>
              <w:right w:val="single" w:sz="4" w:space="0" w:color="auto"/>
            </w:tcBorders>
            <w:shd w:val="clear" w:color="auto" w:fill="auto"/>
            <w:noWrap/>
            <w:vAlign w:val="bottom"/>
          </w:tcPr>
          <w:p w14:paraId="665AE443" w14:textId="521A868A" w:rsidR="009C6E24" w:rsidRPr="008F2988" w:rsidRDefault="00CB781F" w:rsidP="00CB781F">
            <w:pPr>
              <w:pStyle w:val="tabela"/>
            </w:pPr>
            <w:r>
              <w:t>627</w:t>
            </w:r>
          </w:p>
        </w:tc>
      </w:tr>
      <w:tr w:rsidR="009C6E24" w:rsidRPr="008F2988" w14:paraId="2E50F28E" w14:textId="77777777" w:rsidTr="00CB781F">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ED8ECC1" w14:textId="77777777" w:rsidR="009C6E24" w:rsidRPr="00EB4843" w:rsidRDefault="009C6E24" w:rsidP="00CB781F">
            <w:pPr>
              <w:pStyle w:val="tabela"/>
            </w:pPr>
            <w:r w:rsidRPr="00EB4843">
              <w:t>KW III</w:t>
            </w:r>
          </w:p>
        </w:tc>
        <w:tc>
          <w:tcPr>
            <w:tcW w:w="1360" w:type="dxa"/>
            <w:tcBorders>
              <w:top w:val="nil"/>
              <w:left w:val="nil"/>
              <w:bottom w:val="single" w:sz="4" w:space="0" w:color="auto"/>
              <w:right w:val="single" w:sz="4" w:space="0" w:color="auto"/>
            </w:tcBorders>
            <w:shd w:val="clear" w:color="auto" w:fill="auto"/>
            <w:noWrap/>
            <w:vAlign w:val="bottom"/>
          </w:tcPr>
          <w:p w14:paraId="12FFAA91" w14:textId="6F7CD3A2" w:rsidR="009C6E24" w:rsidRPr="008F2988" w:rsidRDefault="00CB781F" w:rsidP="00CB781F">
            <w:pPr>
              <w:pStyle w:val="tabela"/>
            </w:pPr>
            <w:r>
              <w:t>241</w:t>
            </w:r>
          </w:p>
        </w:tc>
        <w:tc>
          <w:tcPr>
            <w:tcW w:w="1360" w:type="dxa"/>
            <w:tcBorders>
              <w:top w:val="nil"/>
              <w:left w:val="nil"/>
              <w:bottom w:val="single" w:sz="4" w:space="0" w:color="auto"/>
              <w:right w:val="single" w:sz="4" w:space="0" w:color="auto"/>
            </w:tcBorders>
            <w:shd w:val="clear" w:color="auto" w:fill="auto"/>
            <w:noWrap/>
            <w:vAlign w:val="bottom"/>
          </w:tcPr>
          <w:p w14:paraId="753F394A" w14:textId="35A5A8FD" w:rsidR="009C6E24" w:rsidRPr="008F2988" w:rsidRDefault="00CB781F" w:rsidP="00CB781F">
            <w:pPr>
              <w:pStyle w:val="tabela"/>
            </w:pPr>
            <w:r>
              <w:t>289</w:t>
            </w:r>
          </w:p>
        </w:tc>
        <w:tc>
          <w:tcPr>
            <w:tcW w:w="1360" w:type="dxa"/>
            <w:tcBorders>
              <w:top w:val="nil"/>
              <w:left w:val="nil"/>
              <w:bottom w:val="single" w:sz="4" w:space="0" w:color="auto"/>
              <w:right w:val="single" w:sz="4" w:space="0" w:color="auto"/>
            </w:tcBorders>
            <w:shd w:val="clear" w:color="auto" w:fill="auto"/>
            <w:noWrap/>
            <w:vAlign w:val="bottom"/>
          </w:tcPr>
          <w:p w14:paraId="1585CA11" w14:textId="31F8CDCD" w:rsidR="009C6E24" w:rsidRPr="008F2988" w:rsidRDefault="00CB781F" w:rsidP="00CB781F">
            <w:pPr>
              <w:pStyle w:val="tabela"/>
            </w:pPr>
            <w:r>
              <w:t>360</w:t>
            </w:r>
          </w:p>
        </w:tc>
        <w:tc>
          <w:tcPr>
            <w:tcW w:w="1360" w:type="dxa"/>
            <w:tcBorders>
              <w:top w:val="nil"/>
              <w:left w:val="nil"/>
              <w:bottom w:val="single" w:sz="4" w:space="0" w:color="auto"/>
              <w:right w:val="single" w:sz="4" w:space="0" w:color="auto"/>
            </w:tcBorders>
            <w:shd w:val="clear" w:color="auto" w:fill="auto"/>
            <w:noWrap/>
            <w:vAlign w:val="bottom"/>
          </w:tcPr>
          <w:p w14:paraId="48A59D28" w14:textId="29877099" w:rsidR="009C6E24" w:rsidRPr="008F2988" w:rsidRDefault="00CB781F" w:rsidP="00CB781F">
            <w:pPr>
              <w:pStyle w:val="tabela"/>
            </w:pPr>
            <w:r>
              <w:t>279</w:t>
            </w:r>
          </w:p>
        </w:tc>
        <w:tc>
          <w:tcPr>
            <w:tcW w:w="1360" w:type="dxa"/>
            <w:tcBorders>
              <w:top w:val="nil"/>
              <w:left w:val="nil"/>
              <w:bottom w:val="single" w:sz="4" w:space="0" w:color="auto"/>
              <w:right w:val="single" w:sz="4" w:space="0" w:color="auto"/>
            </w:tcBorders>
            <w:shd w:val="clear" w:color="auto" w:fill="auto"/>
            <w:noWrap/>
            <w:vAlign w:val="bottom"/>
          </w:tcPr>
          <w:p w14:paraId="148ADD1A" w14:textId="4F851E38" w:rsidR="009C6E24" w:rsidRPr="008F2988" w:rsidRDefault="00CB781F" w:rsidP="00CB781F">
            <w:pPr>
              <w:pStyle w:val="tabela"/>
            </w:pPr>
            <w:r>
              <w:t>211</w:t>
            </w:r>
          </w:p>
        </w:tc>
      </w:tr>
      <w:tr w:rsidR="009C6E24" w:rsidRPr="008F2988" w14:paraId="7C83560F" w14:textId="77777777" w:rsidTr="00CB781F">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760FB1" w14:textId="77777777" w:rsidR="009C6E24" w:rsidRPr="00EB4843" w:rsidRDefault="009C6E24" w:rsidP="00CB781F">
            <w:pPr>
              <w:pStyle w:val="tabela"/>
            </w:pPr>
            <w:r w:rsidRPr="00EB4843">
              <w:t>KW IV</w:t>
            </w:r>
          </w:p>
        </w:tc>
        <w:tc>
          <w:tcPr>
            <w:tcW w:w="1360" w:type="dxa"/>
            <w:tcBorders>
              <w:top w:val="nil"/>
              <w:left w:val="nil"/>
              <w:bottom w:val="single" w:sz="4" w:space="0" w:color="auto"/>
              <w:right w:val="single" w:sz="4" w:space="0" w:color="auto"/>
            </w:tcBorders>
            <w:shd w:val="clear" w:color="auto" w:fill="auto"/>
            <w:noWrap/>
            <w:vAlign w:val="bottom"/>
          </w:tcPr>
          <w:p w14:paraId="3644FEE6" w14:textId="57ED5E12" w:rsidR="009C6E24" w:rsidRPr="008F2988" w:rsidRDefault="00CB781F" w:rsidP="00CB781F">
            <w:pPr>
              <w:pStyle w:val="tabela"/>
            </w:pPr>
            <w:r>
              <w:t>1 499</w:t>
            </w:r>
          </w:p>
        </w:tc>
        <w:tc>
          <w:tcPr>
            <w:tcW w:w="1360" w:type="dxa"/>
            <w:tcBorders>
              <w:top w:val="nil"/>
              <w:left w:val="nil"/>
              <w:bottom w:val="single" w:sz="4" w:space="0" w:color="auto"/>
              <w:right w:val="single" w:sz="4" w:space="0" w:color="auto"/>
            </w:tcBorders>
            <w:shd w:val="clear" w:color="auto" w:fill="auto"/>
            <w:noWrap/>
            <w:vAlign w:val="bottom"/>
          </w:tcPr>
          <w:p w14:paraId="0FF3924D" w14:textId="24668D36" w:rsidR="009C6E24" w:rsidRPr="008F2988" w:rsidRDefault="00CB781F" w:rsidP="00CB781F">
            <w:pPr>
              <w:pStyle w:val="tabela"/>
            </w:pPr>
            <w:r>
              <w:t>1 565</w:t>
            </w:r>
          </w:p>
        </w:tc>
        <w:tc>
          <w:tcPr>
            <w:tcW w:w="1360" w:type="dxa"/>
            <w:tcBorders>
              <w:top w:val="nil"/>
              <w:left w:val="nil"/>
              <w:bottom w:val="single" w:sz="4" w:space="0" w:color="auto"/>
              <w:right w:val="single" w:sz="4" w:space="0" w:color="auto"/>
            </w:tcBorders>
            <w:shd w:val="clear" w:color="auto" w:fill="auto"/>
            <w:noWrap/>
            <w:vAlign w:val="bottom"/>
          </w:tcPr>
          <w:p w14:paraId="0E405829" w14:textId="4B797CF4" w:rsidR="009C6E24" w:rsidRPr="008F2988" w:rsidRDefault="00CB781F" w:rsidP="00CB781F">
            <w:pPr>
              <w:pStyle w:val="tabela"/>
            </w:pPr>
            <w:r>
              <w:t>1 962</w:t>
            </w:r>
          </w:p>
        </w:tc>
        <w:tc>
          <w:tcPr>
            <w:tcW w:w="1360" w:type="dxa"/>
            <w:tcBorders>
              <w:top w:val="nil"/>
              <w:left w:val="nil"/>
              <w:bottom w:val="single" w:sz="4" w:space="0" w:color="auto"/>
              <w:right w:val="single" w:sz="4" w:space="0" w:color="auto"/>
            </w:tcBorders>
            <w:shd w:val="clear" w:color="auto" w:fill="auto"/>
            <w:noWrap/>
            <w:vAlign w:val="bottom"/>
          </w:tcPr>
          <w:p w14:paraId="5582DB9C" w14:textId="48672B7D" w:rsidR="009C6E24" w:rsidRPr="008F2988" w:rsidRDefault="00CB781F" w:rsidP="00CB781F">
            <w:pPr>
              <w:pStyle w:val="tabela"/>
            </w:pPr>
            <w:r>
              <w:t>1 433</w:t>
            </w:r>
          </w:p>
        </w:tc>
        <w:tc>
          <w:tcPr>
            <w:tcW w:w="1360" w:type="dxa"/>
            <w:tcBorders>
              <w:top w:val="nil"/>
              <w:left w:val="nil"/>
              <w:bottom w:val="single" w:sz="4" w:space="0" w:color="auto"/>
              <w:right w:val="single" w:sz="4" w:space="0" w:color="auto"/>
            </w:tcBorders>
            <w:shd w:val="clear" w:color="auto" w:fill="auto"/>
            <w:noWrap/>
            <w:vAlign w:val="bottom"/>
          </w:tcPr>
          <w:p w14:paraId="182FCACA" w14:textId="4584DEBC" w:rsidR="009C6E24" w:rsidRPr="008F2988" w:rsidRDefault="00CB781F" w:rsidP="00CB781F">
            <w:pPr>
              <w:pStyle w:val="tabela"/>
            </w:pPr>
            <w:r>
              <w:t>1 666</w:t>
            </w:r>
          </w:p>
        </w:tc>
      </w:tr>
      <w:tr w:rsidR="009C6E24" w:rsidRPr="008F2988" w14:paraId="10A1D031" w14:textId="77777777" w:rsidTr="009A51FC">
        <w:trPr>
          <w:trHeight w:val="315"/>
        </w:trPr>
        <w:tc>
          <w:tcPr>
            <w:tcW w:w="118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58983DF" w14:textId="77777777" w:rsidR="009C6E24" w:rsidRPr="00EB4843" w:rsidRDefault="009C6E24" w:rsidP="00CB781F">
            <w:pPr>
              <w:pStyle w:val="tabela"/>
            </w:pPr>
            <w:r w:rsidRPr="00EB4843">
              <w:t>RAZEM</w:t>
            </w:r>
          </w:p>
        </w:tc>
        <w:tc>
          <w:tcPr>
            <w:tcW w:w="1360" w:type="dxa"/>
            <w:tcBorders>
              <w:top w:val="nil"/>
              <w:left w:val="nil"/>
              <w:bottom w:val="single" w:sz="4" w:space="0" w:color="auto"/>
              <w:right w:val="single" w:sz="4" w:space="0" w:color="auto"/>
            </w:tcBorders>
            <w:shd w:val="clear" w:color="auto" w:fill="D9E2F3" w:themeFill="accent5" w:themeFillTint="33"/>
            <w:noWrap/>
            <w:vAlign w:val="bottom"/>
          </w:tcPr>
          <w:p w14:paraId="1794D6C2" w14:textId="512530FF" w:rsidR="009C6E24" w:rsidRPr="008F2988" w:rsidRDefault="00CB781F" w:rsidP="00CB781F">
            <w:pPr>
              <w:pStyle w:val="tabela"/>
            </w:pPr>
            <w:r>
              <w:t>13 210</w:t>
            </w:r>
          </w:p>
        </w:tc>
        <w:tc>
          <w:tcPr>
            <w:tcW w:w="1360" w:type="dxa"/>
            <w:tcBorders>
              <w:top w:val="nil"/>
              <w:left w:val="nil"/>
              <w:bottom w:val="single" w:sz="4" w:space="0" w:color="auto"/>
              <w:right w:val="single" w:sz="4" w:space="0" w:color="auto"/>
            </w:tcBorders>
            <w:shd w:val="clear" w:color="auto" w:fill="D9E2F3" w:themeFill="accent5" w:themeFillTint="33"/>
            <w:noWrap/>
            <w:vAlign w:val="bottom"/>
          </w:tcPr>
          <w:p w14:paraId="43FF94A9" w14:textId="503404D5" w:rsidR="009C6E24" w:rsidRPr="008F2988" w:rsidRDefault="00CB781F" w:rsidP="00CB781F">
            <w:pPr>
              <w:pStyle w:val="tabela"/>
            </w:pPr>
            <w:r>
              <w:t>18 446</w:t>
            </w:r>
          </w:p>
        </w:tc>
        <w:tc>
          <w:tcPr>
            <w:tcW w:w="1360" w:type="dxa"/>
            <w:tcBorders>
              <w:top w:val="nil"/>
              <w:left w:val="nil"/>
              <w:bottom w:val="single" w:sz="4" w:space="0" w:color="auto"/>
              <w:right w:val="single" w:sz="4" w:space="0" w:color="auto"/>
            </w:tcBorders>
            <w:shd w:val="clear" w:color="auto" w:fill="D9E2F3" w:themeFill="accent5" w:themeFillTint="33"/>
            <w:noWrap/>
            <w:vAlign w:val="bottom"/>
          </w:tcPr>
          <w:p w14:paraId="3EF6FC79" w14:textId="66EBF7B2" w:rsidR="009C6E24" w:rsidRPr="008F2988" w:rsidRDefault="00CB781F" w:rsidP="00CB781F">
            <w:pPr>
              <w:pStyle w:val="tabela"/>
            </w:pPr>
            <w:r>
              <w:t>13 981</w:t>
            </w:r>
          </w:p>
        </w:tc>
        <w:tc>
          <w:tcPr>
            <w:tcW w:w="1360" w:type="dxa"/>
            <w:tcBorders>
              <w:top w:val="nil"/>
              <w:left w:val="nil"/>
              <w:bottom w:val="single" w:sz="4" w:space="0" w:color="auto"/>
              <w:right w:val="single" w:sz="4" w:space="0" w:color="auto"/>
            </w:tcBorders>
            <w:shd w:val="clear" w:color="auto" w:fill="D9E2F3" w:themeFill="accent5" w:themeFillTint="33"/>
            <w:noWrap/>
            <w:vAlign w:val="bottom"/>
          </w:tcPr>
          <w:p w14:paraId="24408912" w14:textId="423F182B" w:rsidR="009C6E24" w:rsidRPr="008F2988" w:rsidRDefault="00CB781F" w:rsidP="00CB781F">
            <w:pPr>
              <w:pStyle w:val="tabela"/>
            </w:pPr>
            <w:r>
              <w:t>4 699</w:t>
            </w:r>
          </w:p>
        </w:tc>
        <w:tc>
          <w:tcPr>
            <w:tcW w:w="1360" w:type="dxa"/>
            <w:tcBorders>
              <w:top w:val="nil"/>
              <w:left w:val="nil"/>
              <w:bottom w:val="single" w:sz="4" w:space="0" w:color="auto"/>
              <w:right w:val="single" w:sz="4" w:space="0" w:color="auto"/>
            </w:tcBorders>
            <w:shd w:val="clear" w:color="auto" w:fill="D9E2F3" w:themeFill="accent5" w:themeFillTint="33"/>
            <w:noWrap/>
            <w:vAlign w:val="bottom"/>
          </w:tcPr>
          <w:p w14:paraId="5AD74C95" w14:textId="6BD6A252" w:rsidR="009C6E24" w:rsidRPr="008F2988" w:rsidRDefault="00CB781F" w:rsidP="00CB781F">
            <w:pPr>
              <w:pStyle w:val="tabela"/>
            </w:pPr>
            <w:r>
              <w:t>4 497</w:t>
            </w:r>
          </w:p>
        </w:tc>
      </w:tr>
    </w:tbl>
    <w:p w14:paraId="2ABC9608" w14:textId="2AB5869F" w:rsidR="009C6E24" w:rsidRPr="005563AC" w:rsidRDefault="009C6E24" w:rsidP="00F83710">
      <w:pPr>
        <w:pStyle w:val="Legenda"/>
      </w:pPr>
      <w:r w:rsidRPr="005563AC">
        <w:t xml:space="preserve">Źródło: </w:t>
      </w:r>
      <w:r w:rsidR="00CB781F">
        <w:t>PUH Chemirol Sp. z o.o.</w:t>
      </w:r>
    </w:p>
    <w:p w14:paraId="354B8E5C" w14:textId="77777777" w:rsidR="009C6E24" w:rsidRPr="009F22E4" w:rsidRDefault="009C6E24" w:rsidP="009F22E4">
      <w:pPr>
        <w:rPr>
          <w:b/>
          <w:bCs/>
        </w:rPr>
      </w:pPr>
      <w:r w:rsidRPr="009F22E4">
        <w:rPr>
          <w:b/>
          <w:bCs/>
        </w:rPr>
        <w:t>Wojewódzki Szpital Zespolony w Toruniu</w:t>
      </w:r>
    </w:p>
    <w:p w14:paraId="79D0F480" w14:textId="72BFB1C1" w:rsidR="00754EE4" w:rsidRPr="006C7B9E" w:rsidRDefault="009C6E24" w:rsidP="006C7B9E">
      <w:pPr>
        <w:pStyle w:val="Styl2"/>
      </w:pPr>
      <w:r w:rsidRPr="006C7B9E">
        <w:t>Charakterystyka źródeł ciepł</w:t>
      </w:r>
      <w:r w:rsidR="006C7B9E">
        <w:t xml:space="preserve">a </w:t>
      </w:r>
      <w:r w:rsidR="00F11623" w:rsidRPr="006C7B9E">
        <w:t>ul.</w:t>
      </w:r>
      <w:r w:rsidR="00754EE4" w:rsidRPr="006C7B9E">
        <w:t xml:space="preserve"> św. Józefa 53-59</w:t>
      </w:r>
      <w:r w:rsidR="006C7B9E">
        <w:t>:</w:t>
      </w:r>
    </w:p>
    <w:p w14:paraId="6040CE6E" w14:textId="49CF9AE7" w:rsidR="004D44E5" w:rsidRPr="006C7B9E" w:rsidRDefault="004D44E5" w:rsidP="00791968">
      <w:pPr>
        <w:pStyle w:val="Styl2"/>
        <w:numPr>
          <w:ilvl w:val="0"/>
          <w:numId w:val="66"/>
        </w:numPr>
      </w:pPr>
      <w:r w:rsidRPr="006C7B9E">
        <w:t xml:space="preserve">Kocioł wodny LOGANO GE315 </w:t>
      </w:r>
      <w:proofErr w:type="spellStart"/>
      <w:r w:rsidRPr="006C7B9E">
        <w:t>prod</w:t>
      </w:r>
      <w:proofErr w:type="spellEnd"/>
      <w:r w:rsidRPr="006C7B9E">
        <w:t xml:space="preserve">. </w:t>
      </w:r>
      <w:proofErr w:type="spellStart"/>
      <w:r w:rsidRPr="006C7B9E">
        <w:t>Buderus</w:t>
      </w:r>
      <w:proofErr w:type="spellEnd"/>
      <w:r w:rsidRPr="006C7B9E">
        <w:t>, moc 140 kW</w:t>
      </w:r>
      <w:r w:rsidR="00CB781F" w:rsidRPr="006C7B9E">
        <w:t>, rok budowy 2005</w:t>
      </w:r>
      <w:r w:rsidRPr="006C7B9E">
        <w:t>, palnik gazowy Weishaupt, stan dobry, opalany gazem ziemnym wysokometanowym (GZ-50), zużycie 27</w:t>
      </w:r>
      <w:r w:rsidR="00E42E2F">
        <w:t> </w:t>
      </w:r>
      <w:r w:rsidR="00CB781F" w:rsidRPr="006C7B9E">
        <w:t>077</w:t>
      </w:r>
      <w:r w:rsidRPr="006C7B9E">
        <w:t>m</w:t>
      </w:r>
      <w:r w:rsidRPr="00E017F3">
        <w:rPr>
          <w:vertAlign w:val="superscript"/>
        </w:rPr>
        <w:t>3</w:t>
      </w:r>
      <w:r w:rsidRPr="006C7B9E">
        <w:t>/h, wartość opałowa 41,004 MJ/m</w:t>
      </w:r>
      <w:r w:rsidRPr="00E017F3">
        <w:rPr>
          <w:vertAlign w:val="superscript"/>
        </w:rPr>
        <w:t>3</w:t>
      </w:r>
      <w:r w:rsidRPr="006C7B9E">
        <w:t>u. Kocioł ogrzewający instalację ciepłej wody użytkowej i centralnego ogrzewania w Budynku Poradni Specjalistycznych</w:t>
      </w:r>
    </w:p>
    <w:p w14:paraId="313C3C96" w14:textId="7D5B5F1A" w:rsidR="004D44E5" w:rsidRPr="006C7B9E" w:rsidRDefault="004D44E5" w:rsidP="00791968">
      <w:pPr>
        <w:pStyle w:val="Styl2"/>
        <w:numPr>
          <w:ilvl w:val="0"/>
          <w:numId w:val="66"/>
        </w:numPr>
      </w:pPr>
      <w:r w:rsidRPr="006C7B9E">
        <w:t>Kocioł wodny</w:t>
      </w:r>
      <w:r w:rsidR="006C7B9E" w:rsidRPr="006C7B9E">
        <w:t xml:space="preserve"> (kw1)</w:t>
      </w:r>
      <w:r w:rsidRPr="006C7B9E">
        <w:t xml:space="preserve"> THW-1 40/30 NTE </w:t>
      </w:r>
      <w:proofErr w:type="spellStart"/>
      <w:r w:rsidRPr="006C7B9E">
        <w:t>prod</w:t>
      </w:r>
      <w:proofErr w:type="spellEnd"/>
      <w:r w:rsidRPr="006C7B9E">
        <w:t xml:space="preserve">. </w:t>
      </w:r>
      <w:proofErr w:type="spellStart"/>
      <w:r w:rsidRPr="006C7B9E">
        <w:t>Hoval</w:t>
      </w:r>
      <w:proofErr w:type="spellEnd"/>
      <w:r w:rsidRPr="006C7B9E">
        <w:t xml:space="preserve"> moc 4000 kW, palnik olejowy </w:t>
      </w:r>
      <w:proofErr w:type="spellStart"/>
      <w:r w:rsidRPr="006C7B9E">
        <w:t>Riello</w:t>
      </w:r>
      <w:proofErr w:type="spellEnd"/>
      <w:r w:rsidRPr="006C7B9E">
        <w:t xml:space="preserve">, </w:t>
      </w:r>
      <w:r w:rsidR="00CB781F" w:rsidRPr="006C7B9E">
        <w:t xml:space="preserve">rok budowy 2018, </w:t>
      </w:r>
      <w:r w:rsidRPr="006C7B9E">
        <w:t xml:space="preserve">stan dobry, opalany olejem napędowym grzewczym </w:t>
      </w:r>
      <w:proofErr w:type="spellStart"/>
      <w:r w:rsidRPr="006C7B9E">
        <w:t>Ekoterm</w:t>
      </w:r>
      <w:proofErr w:type="spellEnd"/>
      <w:r w:rsidRPr="006C7B9E">
        <w:t xml:space="preserve">, maksymalne zużycie oleju wynosi 560kg/h przy maksymalnym obciążeniu jednego kotła, Wartość opałowa (Kaloryczność) </w:t>
      </w:r>
      <w:r w:rsidR="00CB781F" w:rsidRPr="006C7B9E">
        <w:t>35,8</w:t>
      </w:r>
      <w:r w:rsidRPr="006C7B9E">
        <w:t xml:space="preserve"> MJ/kg</w:t>
      </w:r>
      <w:r w:rsidR="00CB781F" w:rsidRPr="006C7B9E">
        <w:t xml:space="preserve">, </w:t>
      </w:r>
      <w:r w:rsidR="006C7B9E">
        <w:t>k</w:t>
      </w:r>
      <w:r w:rsidRPr="006C7B9E">
        <w:t>ocioł uruchamiany tylko w przypadku braku zasilania ciepła z PGE Toruń.</w:t>
      </w:r>
    </w:p>
    <w:p w14:paraId="6EED0C2C" w14:textId="3BA23B45" w:rsidR="004D44E5" w:rsidRPr="006C7B9E" w:rsidRDefault="004D44E5" w:rsidP="00791968">
      <w:pPr>
        <w:pStyle w:val="Styl2"/>
        <w:numPr>
          <w:ilvl w:val="0"/>
          <w:numId w:val="66"/>
        </w:numPr>
      </w:pPr>
      <w:r w:rsidRPr="006C7B9E">
        <w:t>Kocioł wodny</w:t>
      </w:r>
      <w:r w:rsidR="006C7B9E" w:rsidRPr="006C7B9E">
        <w:t xml:space="preserve"> (kw2) </w:t>
      </w:r>
      <w:r w:rsidRPr="006C7B9E">
        <w:t xml:space="preserve">THW-1 40/30 NTE </w:t>
      </w:r>
      <w:proofErr w:type="spellStart"/>
      <w:r w:rsidRPr="006C7B9E">
        <w:t>prod</w:t>
      </w:r>
      <w:proofErr w:type="spellEnd"/>
      <w:r w:rsidRPr="006C7B9E">
        <w:t xml:space="preserve">. </w:t>
      </w:r>
      <w:proofErr w:type="spellStart"/>
      <w:r w:rsidRPr="006C7B9E">
        <w:t>Hoval</w:t>
      </w:r>
      <w:proofErr w:type="spellEnd"/>
      <w:r w:rsidRPr="006C7B9E">
        <w:t xml:space="preserve"> moc 4000 kW, </w:t>
      </w:r>
      <w:r w:rsidR="006C7B9E" w:rsidRPr="006C7B9E">
        <w:t xml:space="preserve">rok budowy 2018, </w:t>
      </w:r>
      <w:r w:rsidRPr="006C7B9E">
        <w:t xml:space="preserve">palnik olejowy </w:t>
      </w:r>
      <w:proofErr w:type="spellStart"/>
      <w:r w:rsidRPr="006C7B9E">
        <w:t>Riello</w:t>
      </w:r>
      <w:proofErr w:type="spellEnd"/>
      <w:r w:rsidRPr="006C7B9E">
        <w:t xml:space="preserve">, stan dobry, opalany olejem napędowym grzewczym </w:t>
      </w:r>
      <w:proofErr w:type="spellStart"/>
      <w:r w:rsidRPr="006C7B9E">
        <w:t>Ekoterm</w:t>
      </w:r>
      <w:proofErr w:type="spellEnd"/>
      <w:r w:rsidRPr="006C7B9E">
        <w:t>, brak zużycia oleju, maksymalne zużycie oleju wynosi 560kg/h przy maksymalnym obciążeniu jednego kotła, wartość opałowa (</w:t>
      </w:r>
      <w:proofErr w:type="spellStart"/>
      <w:r w:rsidRPr="006C7B9E">
        <w:t>aloryczność</w:t>
      </w:r>
      <w:proofErr w:type="spellEnd"/>
      <w:r w:rsidRPr="006C7B9E">
        <w:t xml:space="preserve">) </w:t>
      </w:r>
      <w:r w:rsidR="006C7B9E" w:rsidRPr="006C7B9E">
        <w:t>35,8</w:t>
      </w:r>
      <w:r w:rsidRPr="006C7B9E">
        <w:t xml:space="preserve"> MJ/kg, </w:t>
      </w:r>
      <w:r w:rsidR="006C7B9E" w:rsidRPr="006C7B9E">
        <w:t>zużycie oleju w roku 2023 wyniosło 3300 m</w:t>
      </w:r>
      <w:r w:rsidR="006C7B9E" w:rsidRPr="00E017F3">
        <w:rPr>
          <w:vertAlign w:val="superscript"/>
        </w:rPr>
        <w:t>3</w:t>
      </w:r>
      <w:r w:rsidR="006C7B9E" w:rsidRPr="006C7B9E">
        <w:t xml:space="preserve">, </w:t>
      </w:r>
      <w:r w:rsidR="006C7B9E">
        <w:t>k</w:t>
      </w:r>
      <w:r w:rsidRPr="006C7B9E">
        <w:t>ocioł uruchamiany tylko w przypadku braku zasilania ciepła z PGE Toruń</w:t>
      </w:r>
      <w:r w:rsidR="006C7B9E" w:rsidRPr="006C7B9E">
        <w:t>,</w:t>
      </w:r>
    </w:p>
    <w:p w14:paraId="64BE3BDF" w14:textId="600C3993" w:rsidR="006C7B9E" w:rsidRPr="006C7B9E" w:rsidRDefault="006C7B9E" w:rsidP="00791968">
      <w:pPr>
        <w:pStyle w:val="Styl2"/>
        <w:numPr>
          <w:ilvl w:val="0"/>
          <w:numId w:val="66"/>
        </w:numPr>
      </w:pPr>
      <w:r w:rsidRPr="006C7B9E">
        <w:t xml:space="preserve">Wielkopowierzchniowy kolektor słoneczny płaski DIS 100 (10m2) firmy </w:t>
      </w:r>
      <w:proofErr w:type="spellStart"/>
      <w:r w:rsidRPr="006C7B9E">
        <w:t>Viessman</w:t>
      </w:r>
      <w:proofErr w:type="spellEnd"/>
      <w:r w:rsidRPr="006C7B9E">
        <w:t xml:space="preserve"> wytwarzający rocznie 30,14 GJ ciepłą na potrzeby wewnętrznej sieci cieplnej Szpital, rok budowy 2017.</w:t>
      </w:r>
    </w:p>
    <w:p w14:paraId="674F6C19" w14:textId="1D18B9E0" w:rsidR="00754EE4" w:rsidRPr="00F11623" w:rsidRDefault="006C7B9E" w:rsidP="006C7B9E">
      <w:pPr>
        <w:pStyle w:val="Styl2"/>
      </w:pPr>
      <w:r w:rsidRPr="006C7B9E">
        <w:t>Charakterystyka źródeł ciepł</w:t>
      </w:r>
      <w:r>
        <w:t xml:space="preserve">a </w:t>
      </w:r>
      <w:r w:rsidR="00754EE4" w:rsidRPr="00F11623">
        <w:t xml:space="preserve">ul. </w:t>
      </w:r>
      <w:r w:rsidR="00754EE4" w:rsidRPr="00607B81">
        <w:rPr>
          <w:u w:val="single"/>
        </w:rPr>
        <w:t>Konstytucji 3-go Maja 42</w:t>
      </w:r>
      <w:r>
        <w:rPr>
          <w:u w:val="single"/>
        </w:rPr>
        <w:t>:</w:t>
      </w:r>
    </w:p>
    <w:p w14:paraId="6CF2DE96" w14:textId="2A5B0166" w:rsidR="00754EE4" w:rsidRDefault="006C7B9E" w:rsidP="00791968">
      <w:pPr>
        <w:pStyle w:val="Styl2"/>
        <w:numPr>
          <w:ilvl w:val="0"/>
          <w:numId w:val="67"/>
        </w:numPr>
      </w:pPr>
      <w:r>
        <w:t xml:space="preserve">2 kotły </w:t>
      </w:r>
      <w:r w:rsidR="00754EE4">
        <w:t>parow</w:t>
      </w:r>
      <w:r>
        <w:t>e (kp1 i kp2) typu</w:t>
      </w:r>
      <w:r w:rsidR="00754EE4">
        <w:t xml:space="preserve"> Viessmann </w:t>
      </w:r>
      <w:proofErr w:type="spellStart"/>
      <w:r w:rsidR="00754EE4">
        <w:t>Turbomat</w:t>
      </w:r>
      <w:proofErr w:type="spellEnd"/>
      <w:r w:rsidR="00754EE4">
        <w:t xml:space="preserve"> RN o mocy 655 kW</w:t>
      </w:r>
      <w:r>
        <w:t xml:space="preserve"> każdy, roczne zużycie dwóch kotłów 5880 m</w:t>
      </w:r>
      <w:r w:rsidRPr="006C7B9E">
        <w:rPr>
          <w:vertAlign w:val="superscript"/>
        </w:rPr>
        <w:t>2</w:t>
      </w:r>
      <w:r>
        <w:t xml:space="preserve"> gazu ziemnego, rok budowy 1998, kotły pracują na potrzeby Działu Żywienia Szpitala,</w:t>
      </w:r>
    </w:p>
    <w:p w14:paraId="3C5202B9" w14:textId="1DCD2D14" w:rsidR="00754EE4" w:rsidRDefault="00754EE4" w:rsidP="00791968">
      <w:pPr>
        <w:pStyle w:val="Styl2"/>
        <w:numPr>
          <w:ilvl w:val="0"/>
          <w:numId w:val="67"/>
        </w:numPr>
      </w:pPr>
      <w:r>
        <w:t xml:space="preserve">kocioł wodny </w:t>
      </w:r>
      <w:r w:rsidR="006C7B9E">
        <w:t xml:space="preserve">(kw1) </w:t>
      </w:r>
      <w:r>
        <w:t xml:space="preserve">Viessmann </w:t>
      </w:r>
      <w:proofErr w:type="spellStart"/>
      <w:r>
        <w:t>Paroma</w:t>
      </w:r>
      <w:r w:rsidR="001F4D99">
        <w:t>t</w:t>
      </w:r>
      <w:proofErr w:type="spellEnd"/>
      <w:r w:rsidR="001F4D99">
        <w:t xml:space="preserve"> </w:t>
      </w:r>
      <w:proofErr w:type="spellStart"/>
      <w:r w:rsidR="001F4D99">
        <w:t>Triplex</w:t>
      </w:r>
      <w:proofErr w:type="spellEnd"/>
      <w:r w:rsidR="001F4D99">
        <w:t xml:space="preserve"> RN 101</w:t>
      </w:r>
      <w:r w:rsidR="006C7B9E">
        <w:t xml:space="preserve"> o</w:t>
      </w:r>
      <w:r w:rsidR="001F4D99">
        <w:t xml:space="preserve"> mocy 720 kW </w:t>
      </w:r>
      <w:r w:rsidR="006C7B9E">
        <w:t>roczne zużycie kotła 2900 m</w:t>
      </w:r>
      <w:r w:rsidR="006C7B9E" w:rsidRPr="006C7B9E">
        <w:rPr>
          <w:vertAlign w:val="superscript"/>
        </w:rPr>
        <w:t>2</w:t>
      </w:r>
      <w:r w:rsidR="006C7B9E">
        <w:t xml:space="preserve"> gazu ziemnego, rok budowy 1997,</w:t>
      </w:r>
      <w:r w:rsidR="006C7B9E" w:rsidRPr="006C7B9E">
        <w:t xml:space="preserve"> </w:t>
      </w:r>
      <w:r w:rsidR="006C7B9E">
        <w:t>k</w:t>
      </w:r>
      <w:r w:rsidR="006C7B9E" w:rsidRPr="006C7B9E">
        <w:t>ocioł uruchamiany tylko w przypadku braku zasilania ciepła z PGE Toruń,</w:t>
      </w:r>
    </w:p>
    <w:p w14:paraId="313F5224" w14:textId="2B4F06D8" w:rsidR="00F11623" w:rsidRDefault="006C7B9E" w:rsidP="00791968">
      <w:pPr>
        <w:pStyle w:val="Styl2"/>
        <w:numPr>
          <w:ilvl w:val="0"/>
          <w:numId w:val="67"/>
        </w:numPr>
      </w:pPr>
      <w:r>
        <w:t xml:space="preserve">2 kotły </w:t>
      </w:r>
      <w:r w:rsidR="00754EE4">
        <w:t>wodn</w:t>
      </w:r>
      <w:r>
        <w:t>e</w:t>
      </w:r>
      <w:r w:rsidR="00754EE4">
        <w:t xml:space="preserve"> Viessmann </w:t>
      </w:r>
      <w:proofErr w:type="spellStart"/>
      <w:r w:rsidR="00754EE4">
        <w:t>Paromat</w:t>
      </w:r>
      <w:proofErr w:type="spellEnd"/>
      <w:r w:rsidR="001F4D99">
        <w:t xml:space="preserve"> </w:t>
      </w:r>
      <w:proofErr w:type="spellStart"/>
      <w:r w:rsidR="001F4D99">
        <w:t>Triplex</w:t>
      </w:r>
      <w:proofErr w:type="spellEnd"/>
      <w:r w:rsidR="001F4D99">
        <w:t xml:space="preserve"> RN 102 </w:t>
      </w:r>
      <w:r>
        <w:t>o</w:t>
      </w:r>
      <w:r w:rsidR="001F4D99">
        <w:t xml:space="preserve"> mocy 1120 kW</w:t>
      </w:r>
      <w:r>
        <w:t xml:space="preserve"> każdy,</w:t>
      </w:r>
      <w:r w:rsidR="001F4D99">
        <w:t xml:space="preserve"> </w:t>
      </w:r>
      <w:r>
        <w:t>roczne zużycie dwóch kotłów 46000 m</w:t>
      </w:r>
      <w:r w:rsidRPr="006C7B9E">
        <w:rPr>
          <w:vertAlign w:val="superscript"/>
        </w:rPr>
        <w:t>2</w:t>
      </w:r>
      <w:r>
        <w:t xml:space="preserve"> gazu ziemnego, rok budowy 1997, kotły</w:t>
      </w:r>
      <w:r w:rsidRPr="006C7B9E">
        <w:t xml:space="preserve"> uruchamian</w:t>
      </w:r>
      <w:r>
        <w:t>e</w:t>
      </w:r>
      <w:r w:rsidRPr="006C7B9E">
        <w:t xml:space="preserve"> tylko w</w:t>
      </w:r>
      <w:r w:rsidR="00E42E2F">
        <w:t> </w:t>
      </w:r>
      <w:r w:rsidRPr="006C7B9E">
        <w:t>przypadku braku zasilania ciepła z PGE Toruń</w:t>
      </w:r>
      <w:r>
        <w:t>.</w:t>
      </w:r>
    </w:p>
    <w:p w14:paraId="4F122229" w14:textId="503A6737" w:rsidR="001F4D99" w:rsidRPr="009F22E4" w:rsidRDefault="001F4D99" w:rsidP="009F22E4">
      <w:pPr>
        <w:rPr>
          <w:b/>
          <w:bCs/>
        </w:rPr>
      </w:pPr>
      <w:r w:rsidRPr="009F22E4">
        <w:rPr>
          <w:b/>
          <w:bCs/>
        </w:rPr>
        <w:lastRenderedPageBreak/>
        <w:t>Toruńskie Wodociągi</w:t>
      </w:r>
      <w:r w:rsidR="004822D7">
        <w:rPr>
          <w:b/>
          <w:bCs/>
        </w:rPr>
        <w:t xml:space="preserve"> Sp. z o.o.</w:t>
      </w:r>
    </w:p>
    <w:p w14:paraId="05B5633A" w14:textId="029DA3E1" w:rsidR="00607B81" w:rsidRPr="00E03075" w:rsidRDefault="00607B81" w:rsidP="00A97A66">
      <w:pPr>
        <w:pStyle w:val="Styl2"/>
      </w:pPr>
      <w:r w:rsidRPr="00E03075">
        <w:t xml:space="preserve">Na terenie Centralnej Oczyszczalni Ścieków w Toruniu zainstalowane są 3 jednostki kogeneracyjne zasilane biogazem pochodzącym z procesu fermentacji </w:t>
      </w:r>
      <w:r w:rsidR="00DB472C" w:rsidRPr="00E03075">
        <w:t>o</w:t>
      </w:r>
      <w:r w:rsidR="00DB472C">
        <w:t>sadu</w:t>
      </w:r>
      <w:r w:rsidRPr="00E03075">
        <w:t xml:space="preserve"> (podczas fermentacji </w:t>
      </w:r>
      <w:r w:rsidR="00DB472C" w:rsidRPr="00E03075">
        <w:t>o</w:t>
      </w:r>
      <w:r w:rsidR="00DB472C">
        <w:t>sadu</w:t>
      </w:r>
      <w:r w:rsidRPr="00E03075">
        <w:t xml:space="preserve"> w</w:t>
      </w:r>
      <w:r w:rsidR="00E42E2F">
        <w:t> </w:t>
      </w:r>
      <w:r w:rsidRPr="00E03075">
        <w:t>wydzielonych komorach fermentacyjnych zamkniętych - WKFZ powstaje biogaz z zawartością metanu na poziomie 60-65%).</w:t>
      </w:r>
    </w:p>
    <w:p w14:paraId="1AAC63DE" w14:textId="6C73D787" w:rsidR="00607B81" w:rsidRPr="00A97A66" w:rsidRDefault="00607B81" w:rsidP="00791968">
      <w:pPr>
        <w:pStyle w:val="Styl2"/>
        <w:numPr>
          <w:ilvl w:val="0"/>
          <w:numId w:val="69"/>
        </w:numPr>
      </w:pPr>
      <w:r w:rsidRPr="00A97A66">
        <w:t>Agregat prądotwórczy AP-1 w zabudowie kontenerowej dostarczony przez firmę CAGEN w</w:t>
      </w:r>
      <w:r w:rsidR="00E42E2F">
        <w:t> </w:t>
      </w:r>
      <w:r w:rsidRPr="00A97A66">
        <w:t xml:space="preserve">2018 r. oparty jest na silniku MTU 12V 4000 432FB. Moc znamionowa elektryczna wynosi 1169 </w:t>
      </w:r>
      <w:proofErr w:type="spellStart"/>
      <w:r w:rsidRPr="00A97A66">
        <w:t>kWe</w:t>
      </w:r>
      <w:proofErr w:type="spellEnd"/>
      <w:r w:rsidRPr="00A97A66">
        <w:t xml:space="preserve">, a cieplna 1173 </w:t>
      </w:r>
      <w:proofErr w:type="spellStart"/>
      <w:r w:rsidRPr="00A97A66">
        <w:t>kWt</w:t>
      </w:r>
      <w:proofErr w:type="spellEnd"/>
      <w:r w:rsidRPr="00A97A66">
        <w:t>.</w:t>
      </w:r>
    </w:p>
    <w:p w14:paraId="627FED2D" w14:textId="77777777" w:rsidR="00607B81" w:rsidRPr="00A97A66" w:rsidRDefault="00607B81" w:rsidP="00791968">
      <w:pPr>
        <w:pStyle w:val="Styl2"/>
        <w:numPr>
          <w:ilvl w:val="0"/>
          <w:numId w:val="69"/>
        </w:numPr>
      </w:pPr>
      <w:r w:rsidRPr="00A97A66">
        <w:t xml:space="preserve">Agregat prądotwórczy AP-2 typu BHKW 415-4 OPT, o mocy elektrycznej 380 </w:t>
      </w:r>
      <w:proofErr w:type="spellStart"/>
      <w:r w:rsidRPr="00A97A66">
        <w:t>kWe</w:t>
      </w:r>
      <w:proofErr w:type="spellEnd"/>
      <w:r w:rsidRPr="00A97A66">
        <w:t xml:space="preserve"> i mocy cieplnej 555 </w:t>
      </w:r>
      <w:proofErr w:type="spellStart"/>
      <w:r w:rsidRPr="00A97A66">
        <w:t>kWt</w:t>
      </w:r>
      <w:proofErr w:type="spellEnd"/>
      <w:r w:rsidRPr="00A97A66">
        <w:t xml:space="preserve">. Agregat oparty jest na silniku </w:t>
      </w:r>
      <w:proofErr w:type="spellStart"/>
      <w:r w:rsidRPr="00A97A66">
        <w:t>Perkins</w:t>
      </w:r>
      <w:proofErr w:type="spellEnd"/>
      <w:r w:rsidRPr="00A97A66">
        <w:t xml:space="preserve"> 4008 TESl-200-L, producent KIRSCH, rok produkcji 1999.</w:t>
      </w:r>
    </w:p>
    <w:p w14:paraId="60BAB3A8" w14:textId="7A8281AA" w:rsidR="00607B81" w:rsidRPr="00A97A66" w:rsidRDefault="00607B81" w:rsidP="00791968">
      <w:pPr>
        <w:pStyle w:val="Styl2"/>
        <w:numPr>
          <w:ilvl w:val="0"/>
          <w:numId w:val="69"/>
        </w:numPr>
      </w:pPr>
      <w:r w:rsidRPr="00A97A66">
        <w:t xml:space="preserve">Agregat prądotwórczy AP-3 typu HE-EC-480/510-PG480BDM, 0 mocy elektrycznej 480 </w:t>
      </w:r>
      <w:proofErr w:type="spellStart"/>
      <w:r w:rsidRPr="00A97A66">
        <w:t>kWe</w:t>
      </w:r>
      <w:proofErr w:type="spellEnd"/>
      <w:r w:rsidRPr="00A97A66">
        <w:t xml:space="preserve"> i</w:t>
      </w:r>
      <w:r w:rsidR="00E42E2F">
        <w:t> </w:t>
      </w:r>
      <w:r w:rsidRPr="00A97A66">
        <w:t xml:space="preserve">mocy cieplnej 510 </w:t>
      </w:r>
      <w:proofErr w:type="spellStart"/>
      <w:r w:rsidRPr="00A97A66">
        <w:t>kWt</w:t>
      </w:r>
      <w:proofErr w:type="spellEnd"/>
      <w:r w:rsidRPr="00A97A66">
        <w:t xml:space="preserve">. Agregat oparty jest na silniku </w:t>
      </w:r>
      <w:proofErr w:type="spellStart"/>
      <w:r w:rsidRPr="00A97A66">
        <w:t>Perkins</w:t>
      </w:r>
      <w:proofErr w:type="spellEnd"/>
      <w:r w:rsidRPr="00A97A66">
        <w:t xml:space="preserve"> 4008 TRS2 DOHH8366U18434W, producent HORUS, rok produkcji 2012.</w:t>
      </w:r>
    </w:p>
    <w:p w14:paraId="758B2BD7" w14:textId="77777777" w:rsidR="00607B81" w:rsidRPr="00A97A66" w:rsidRDefault="00607B81" w:rsidP="00A97A66">
      <w:pPr>
        <w:pStyle w:val="Styl2"/>
      </w:pPr>
      <w:r w:rsidRPr="00A97A66">
        <w:t xml:space="preserve">Jednostka AP-1 jest jednostką uruchomioną w lipcu 2019 roku (zastąpiła agregat prądotwórczy typu BHKW 415-4 OPT, o mocy elektrycznej 380 </w:t>
      </w:r>
      <w:proofErr w:type="spellStart"/>
      <w:r w:rsidRPr="00A97A66">
        <w:t>kWe</w:t>
      </w:r>
      <w:proofErr w:type="spellEnd"/>
      <w:r w:rsidRPr="00A97A66">
        <w:t xml:space="preserve"> i mocy cieplnej 555 </w:t>
      </w:r>
      <w:proofErr w:type="spellStart"/>
      <w:r w:rsidRPr="00A97A66">
        <w:t>kWt</w:t>
      </w:r>
      <w:proofErr w:type="spellEnd"/>
      <w:r w:rsidRPr="00A97A66">
        <w:t xml:space="preserve">. Agregat posiadał silnik marki </w:t>
      </w:r>
      <w:proofErr w:type="spellStart"/>
      <w:r w:rsidRPr="00A97A66">
        <w:t>Perkins</w:t>
      </w:r>
      <w:proofErr w:type="spellEnd"/>
      <w:r w:rsidRPr="00A97A66">
        <w:t xml:space="preserve"> 4008 TESl-200-L, producent KIRSCH, rok produkcji 1999).</w:t>
      </w:r>
    </w:p>
    <w:p w14:paraId="4BA68861" w14:textId="3FFE5AF4" w:rsidR="00607B81" w:rsidRPr="00E03075" w:rsidRDefault="00607B81" w:rsidP="00A97A66">
      <w:pPr>
        <w:pStyle w:val="Styl2"/>
      </w:pPr>
      <w:r w:rsidRPr="00E03075">
        <w:t xml:space="preserve">Całe ciepło produkowane przez jednostki kogeneracyjne jest zużywane na potrzeby procesu technologicznego zagęszczania </w:t>
      </w:r>
      <w:r w:rsidR="00DB472C" w:rsidRPr="00E03075">
        <w:t>o</w:t>
      </w:r>
      <w:r w:rsidR="00DB472C">
        <w:t>sadu</w:t>
      </w:r>
      <w:r w:rsidRPr="00E03075">
        <w:t xml:space="preserve"> oraz na potrzeby socjalno-bytowe w tym ogrzewanie budynków ciągu technologicznego oraz biurowego Centralnej oczyszczalni Ścieków.</w:t>
      </w:r>
      <w:r w:rsidR="00C30441" w:rsidRPr="00E03075">
        <w:t xml:space="preserve"> </w:t>
      </w:r>
      <w:r w:rsidRPr="00E03075">
        <w:t xml:space="preserve">Dodatkowo zainstalowane są rezerwowe kotły ciepłownicze zasilane biogazem. VIESSMAN PARAMOT TRIPLEX RN 072 z palnikiem WEISHAUPT GL7/1-0 720 </w:t>
      </w:r>
      <w:proofErr w:type="spellStart"/>
      <w:r w:rsidRPr="00E03075">
        <w:t>kWt</w:t>
      </w:r>
      <w:proofErr w:type="spellEnd"/>
      <w:r w:rsidRPr="00E03075">
        <w:t xml:space="preserve"> - 2 szt.</w:t>
      </w:r>
    </w:p>
    <w:p w14:paraId="608C7D09" w14:textId="0BF79EDC" w:rsidR="00607B81" w:rsidRDefault="00F83710" w:rsidP="00F83710">
      <w:pPr>
        <w:pStyle w:val="Legenda"/>
      </w:pPr>
      <w:bookmarkStart w:id="189" w:name="_Toc175641978"/>
      <w:r>
        <w:t xml:space="preserve">Tabela </w:t>
      </w:r>
      <w:r w:rsidR="0054520A">
        <w:fldChar w:fldCharType="begin"/>
      </w:r>
      <w:r w:rsidR="0054520A">
        <w:instrText xml:space="preserve"> SEQ Tabela \* ARABIC </w:instrText>
      </w:r>
      <w:r w:rsidR="0054520A">
        <w:fldChar w:fldCharType="separate"/>
      </w:r>
      <w:r w:rsidR="00B61AD0">
        <w:rPr>
          <w:noProof/>
        </w:rPr>
        <w:t>29</w:t>
      </w:r>
      <w:r w:rsidR="0054520A">
        <w:rPr>
          <w:noProof/>
        </w:rPr>
        <w:fldChar w:fldCharType="end"/>
      </w:r>
      <w:r>
        <w:t xml:space="preserve"> </w:t>
      </w:r>
      <w:r w:rsidRPr="0091596D">
        <w:t>Ilość zużytego biogazu dla COŚ w latach 201</w:t>
      </w:r>
      <w:r w:rsidR="00A97A66">
        <w:t>9</w:t>
      </w:r>
      <w:r w:rsidRPr="0091596D">
        <w:t>-20</w:t>
      </w:r>
      <w:r w:rsidR="00A97A66">
        <w:t>23</w:t>
      </w:r>
      <w:bookmarkEnd w:id="189"/>
    </w:p>
    <w:tbl>
      <w:tblPr>
        <w:tblW w:w="9492" w:type="dxa"/>
        <w:tblLayout w:type="fixed"/>
        <w:tblCellMar>
          <w:left w:w="0" w:type="dxa"/>
          <w:right w:w="0" w:type="dxa"/>
        </w:tblCellMar>
        <w:tblLook w:val="0600" w:firstRow="0" w:lastRow="0" w:firstColumn="0" w:lastColumn="0" w:noHBand="1" w:noVBand="1"/>
      </w:tblPr>
      <w:tblGrid>
        <w:gridCol w:w="1050"/>
        <w:gridCol w:w="1418"/>
        <w:gridCol w:w="1641"/>
        <w:gridCol w:w="1561"/>
        <w:gridCol w:w="1434"/>
        <w:gridCol w:w="1322"/>
        <w:gridCol w:w="1066"/>
      </w:tblGrid>
      <w:tr w:rsidR="00A97A66" w:rsidRPr="00A97A66" w14:paraId="10B76624" w14:textId="77777777" w:rsidTr="00FB2474">
        <w:trPr>
          <w:trHeight w:val="20"/>
        </w:trPr>
        <w:tc>
          <w:tcPr>
            <w:tcW w:w="129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7EF90617" w14:textId="77777777" w:rsidR="00A97A66" w:rsidRPr="00A97A66" w:rsidRDefault="00A97A66" w:rsidP="004822D7">
            <w:pPr>
              <w:pStyle w:val="tabela"/>
            </w:pPr>
            <w:r w:rsidRPr="00A97A66">
              <w:t>Rok</w:t>
            </w:r>
          </w:p>
        </w:tc>
        <w:tc>
          <w:tcPr>
            <w:tcW w:w="379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26BA4FB" w14:textId="77777777" w:rsidR="00A97A66" w:rsidRPr="00A97A66" w:rsidRDefault="00A97A66" w:rsidP="004822D7">
            <w:pPr>
              <w:pStyle w:val="tabela"/>
            </w:pPr>
            <w:r w:rsidRPr="00A97A66">
              <w:t>Agregaty prądotwórcze</w:t>
            </w:r>
          </w:p>
        </w:tc>
        <w:tc>
          <w:tcPr>
            <w:tcW w:w="371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66A4F823" w14:textId="77777777" w:rsidR="00A97A66" w:rsidRPr="00A97A66" w:rsidRDefault="00A97A66" w:rsidP="004822D7">
            <w:pPr>
              <w:pStyle w:val="tabela"/>
            </w:pPr>
            <w:r w:rsidRPr="00A97A66">
              <w:t>Kotły</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61D05771" w14:textId="77777777" w:rsidR="00A97A66" w:rsidRPr="00A97A66" w:rsidRDefault="00A97A66" w:rsidP="004822D7">
            <w:pPr>
              <w:pStyle w:val="tabela"/>
            </w:pPr>
            <w:r w:rsidRPr="00A97A66">
              <w:t>Suma</w:t>
            </w:r>
          </w:p>
        </w:tc>
      </w:tr>
      <w:tr w:rsidR="00A97A66" w:rsidRPr="00A97A66" w14:paraId="5ECFE4C0" w14:textId="77777777" w:rsidTr="00FB2474">
        <w:trPr>
          <w:trHeight w:val="20"/>
        </w:trPr>
        <w:tc>
          <w:tcPr>
            <w:tcW w:w="129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6D62F9E" w14:textId="77777777" w:rsidR="00A97A66" w:rsidRPr="00A97A66" w:rsidRDefault="00A97A66" w:rsidP="004822D7">
            <w:pPr>
              <w:pStyle w:val="tabela"/>
            </w:pPr>
          </w:p>
        </w:tc>
        <w:tc>
          <w:tcPr>
            <w:tcW w:w="175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41EDB79C" w14:textId="77777777" w:rsidR="00A97A66" w:rsidRPr="00A97A66" w:rsidRDefault="00A97A66" w:rsidP="004822D7">
            <w:pPr>
              <w:pStyle w:val="tabela"/>
            </w:pPr>
            <w:r w:rsidRPr="00A97A66">
              <w:t>[m</w:t>
            </w:r>
            <w:r w:rsidRPr="00A97A66">
              <w:rPr>
                <w:vertAlign w:val="superscript"/>
              </w:rPr>
              <w:t>3</w:t>
            </w:r>
            <w:r w:rsidRPr="00A97A66">
              <w:t>]</w:t>
            </w:r>
          </w:p>
        </w:tc>
        <w:tc>
          <w:tcPr>
            <w:tcW w:w="20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57A9B523" w14:textId="77777777" w:rsidR="00A97A66" w:rsidRPr="00A97A66" w:rsidRDefault="00A97A66" w:rsidP="004822D7">
            <w:pPr>
              <w:pStyle w:val="tabela"/>
            </w:pPr>
            <w:r w:rsidRPr="00A97A66">
              <w:t>[GJ]</w:t>
            </w:r>
          </w:p>
        </w:tc>
        <w:tc>
          <w:tcPr>
            <w:tcW w:w="19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2496D4E9" w14:textId="77777777" w:rsidR="00A97A66" w:rsidRPr="00A97A66" w:rsidRDefault="00A97A66" w:rsidP="004822D7">
            <w:pPr>
              <w:pStyle w:val="tabela"/>
            </w:pPr>
            <w:r w:rsidRPr="00A97A66">
              <w:t>[m</w:t>
            </w:r>
            <w:r w:rsidRPr="00A97A66">
              <w:rPr>
                <w:vertAlign w:val="superscript"/>
              </w:rPr>
              <w:t>3</w:t>
            </w:r>
            <w:r w:rsidRPr="00A97A66">
              <w:t>]</w:t>
            </w:r>
          </w:p>
        </w:tc>
        <w:tc>
          <w:tcPr>
            <w:tcW w:w="17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4972B647" w14:textId="77777777" w:rsidR="00A97A66" w:rsidRPr="00A97A66" w:rsidRDefault="00A97A66" w:rsidP="004822D7">
            <w:pPr>
              <w:pStyle w:val="tabela"/>
            </w:pPr>
            <w:r w:rsidRPr="00A97A66">
              <w:t>[GJ]</w:t>
            </w:r>
          </w:p>
        </w:tc>
        <w:tc>
          <w:tcPr>
            <w:tcW w:w="163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50C78E25" w14:textId="77777777" w:rsidR="00A97A66" w:rsidRPr="00A97A66" w:rsidRDefault="00A97A66" w:rsidP="004822D7">
            <w:pPr>
              <w:pStyle w:val="tabela"/>
            </w:pPr>
            <w:r w:rsidRPr="00A97A66">
              <w:t>[m</w:t>
            </w:r>
            <w:r w:rsidRPr="00A97A66">
              <w:rPr>
                <w:vertAlign w:val="superscript"/>
              </w:rPr>
              <w:t>3</w:t>
            </w:r>
            <w:r w:rsidRPr="00A97A66">
              <w:t>]</w:t>
            </w:r>
          </w:p>
        </w:tc>
        <w:tc>
          <w:tcPr>
            <w:tcW w:w="131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12A4FECE" w14:textId="77777777" w:rsidR="00A97A66" w:rsidRPr="00A97A66" w:rsidRDefault="00A97A66" w:rsidP="004822D7">
            <w:pPr>
              <w:pStyle w:val="tabela"/>
            </w:pPr>
            <w:r w:rsidRPr="00A97A66">
              <w:t>[GJ]</w:t>
            </w:r>
          </w:p>
        </w:tc>
      </w:tr>
      <w:tr w:rsidR="00A97A66" w:rsidRPr="00A97A66" w14:paraId="1D52512E" w14:textId="77777777" w:rsidTr="004822D7">
        <w:trPr>
          <w:trHeight w:val="20"/>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877144" w14:textId="77777777" w:rsidR="00A97A66" w:rsidRPr="00A97A66" w:rsidRDefault="00A97A66" w:rsidP="004822D7">
            <w:pPr>
              <w:pStyle w:val="tabela"/>
            </w:pPr>
            <w:r w:rsidRPr="00A97A66">
              <w:t>2023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11D8A" w14:textId="77777777" w:rsidR="00A97A66" w:rsidRPr="00A97A66" w:rsidRDefault="00A97A66" w:rsidP="004822D7">
            <w:pPr>
              <w:pStyle w:val="tabela"/>
            </w:pPr>
            <w:r w:rsidRPr="00A97A66">
              <w:t>2 712 642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6F6D3" w14:textId="77777777" w:rsidR="00A97A66" w:rsidRPr="00A97A66" w:rsidRDefault="00A97A66" w:rsidP="004822D7">
            <w:pPr>
              <w:pStyle w:val="tabela"/>
            </w:pPr>
            <w:r w:rsidRPr="00A97A66">
              <w:t>84 092</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57BF44" w14:textId="77777777" w:rsidR="00A97A66" w:rsidRPr="00A97A66" w:rsidRDefault="00A97A66" w:rsidP="004822D7">
            <w:pPr>
              <w:pStyle w:val="tabela"/>
            </w:pPr>
            <w:r w:rsidRPr="00A97A66">
              <w:t>51 549</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51598A" w14:textId="77777777" w:rsidR="00A97A66" w:rsidRPr="00A97A66" w:rsidRDefault="00A97A66" w:rsidP="004822D7">
            <w:pPr>
              <w:pStyle w:val="tabela"/>
            </w:pPr>
            <w:r w:rsidRPr="00A97A66">
              <w:t>1 598</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E4C1B3" w14:textId="77777777" w:rsidR="00A97A66" w:rsidRPr="00A97A66" w:rsidRDefault="00A97A66" w:rsidP="004822D7">
            <w:pPr>
              <w:pStyle w:val="tabela"/>
            </w:pPr>
            <w:r w:rsidRPr="00A97A66">
              <w:t>2 764 191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7BD34" w14:textId="77777777" w:rsidR="00A97A66" w:rsidRPr="00A97A66" w:rsidRDefault="00A97A66" w:rsidP="004822D7">
            <w:pPr>
              <w:pStyle w:val="tabela"/>
            </w:pPr>
            <w:r w:rsidRPr="00A97A66">
              <w:t>85 690</w:t>
            </w:r>
          </w:p>
        </w:tc>
      </w:tr>
      <w:tr w:rsidR="00A97A66" w:rsidRPr="00A97A66" w14:paraId="12C46688" w14:textId="77777777" w:rsidTr="004822D7">
        <w:trPr>
          <w:trHeight w:val="20"/>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010AA7" w14:textId="77777777" w:rsidR="00A97A66" w:rsidRPr="00A97A66" w:rsidRDefault="00A97A66" w:rsidP="004822D7">
            <w:pPr>
              <w:pStyle w:val="tabela"/>
            </w:pPr>
            <w:r w:rsidRPr="00A97A66">
              <w:t>2022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02AAAC" w14:textId="77777777" w:rsidR="00A97A66" w:rsidRPr="00A97A66" w:rsidRDefault="00A97A66" w:rsidP="004822D7">
            <w:pPr>
              <w:pStyle w:val="tabela"/>
            </w:pPr>
            <w:r w:rsidRPr="00A97A66">
              <w:t>2 881 924</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5A41A8" w14:textId="77777777" w:rsidR="00A97A66" w:rsidRPr="00A97A66" w:rsidRDefault="00A97A66" w:rsidP="004822D7">
            <w:pPr>
              <w:pStyle w:val="tabela"/>
            </w:pPr>
            <w:r w:rsidRPr="00A97A66">
              <w:t>89 339</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959435" w14:textId="77777777" w:rsidR="00A97A66" w:rsidRPr="00A97A66" w:rsidRDefault="00A97A66" w:rsidP="004822D7">
            <w:pPr>
              <w:pStyle w:val="tabela"/>
            </w:pPr>
            <w:r w:rsidRPr="00A97A66">
              <w:t>44 286</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63AEB7" w14:textId="77777777" w:rsidR="00A97A66" w:rsidRPr="00A97A66" w:rsidRDefault="00A97A66" w:rsidP="004822D7">
            <w:pPr>
              <w:pStyle w:val="tabela"/>
            </w:pPr>
            <w:r w:rsidRPr="00A97A66">
              <w:t>1 373</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3266E3" w14:textId="77777777" w:rsidR="00A97A66" w:rsidRPr="00A97A66" w:rsidRDefault="00A97A66" w:rsidP="004822D7">
            <w:pPr>
              <w:pStyle w:val="tabela"/>
            </w:pPr>
            <w:r w:rsidRPr="00A97A66">
              <w:t>2 926 210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A20C72" w14:textId="77777777" w:rsidR="00A97A66" w:rsidRPr="00A97A66" w:rsidRDefault="00A97A66" w:rsidP="004822D7">
            <w:pPr>
              <w:pStyle w:val="tabela"/>
            </w:pPr>
            <w:r w:rsidRPr="00A97A66">
              <w:t>90 712</w:t>
            </w:r>
          </w:p>
        </w:tc>
      </w:tr>
      <w:tr w:rsidR="00A97A66" w:rsidRPr="00A97A66" w14:paraId="4102C587" w14:textId="77777777" w:rsidTr="004822D7">
        <w:trPr>
          <w:trHeight w:val="20"/>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9E1F4A" w14:textId="77777777" w:rsidR="00A97A66" w:rsidRPr="00A97A66" w:rsidRDefault="00A97A66" w:rsidP="004822D7">
            <w:pPr>
              <w:pStyle w:val="tabela"/>
            </w:pPr>
            <w:r w:rsidRPr="00A97A66">
              <w:t>2021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230FFB" w14:textId="77777777" w:rsidR="00A97A66" w:rsidRPr="00A97A66" w:rsidRDefault="00A97A66" w:rsidP="004822D7">
            <w:pPr>
              <w:pStyle w:val="tabela"/>
            </w:pPr>
            <w:r w:rsidRPr="00A97A66">
              <w:t>2 785 454</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28EF91" w14:textId="77777777" w:rsidR="00A97A66" w:rsidRPr="00A97A66" w:rsidRDefault="00A97A66" w:rsidP="004822D7">
            <w:pPr>
              <w:pStyle w:val="tabela"/>
            </w:pPr>
            <w:r w:rsidRPr="00A97A66">
              <w:t>86 349</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7B7047" w14:textId="77777777" w:rsidR="00A97A66" w:rsidRPr="00A97A66" w:rsidRDefault="00A97A66" w:rsidP="004822D7">
            <w:pPr>
              <w:pStyle w:val="tabela"/>
            </w:pPr>
            <w:r w:rsidRPr="00A97A66">
              <w:t>57 306</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F557F" w14:textId="77777777" w:rsidR="00A97A66" w:rsidRPr="00A97A66" w:rsidRDefault="00A97A66" w:rsidP="004822D7">
            <w:pPr>
              <w:pStyle w:val="tabela"/>
            </w:pPr>
            <w:r w:rsidRPr="00A97A66">
              <w:t>1 776</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CFACCC" w14:textId="77777777" w:rsidR="00A97A66" w:rsidRPr="00A97A66" w:rsidRDefault="00A97A66" w:rsidP="004822D7">
            <w:pPr>
              <w:pStyle w:val="tabela"/>
            </w:pPr>
            <w:r w:rsidRPr="00A97A66">
              <w:t>2 842 760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24E8C6" w14:textId="77777777" w:rsidR="00A97A66" w:rsidRPr="00A97A66" w:rsidRDefault="00A97A66" w:rsidP="004822D7">
            <w:pPr>
              <w:pStyle w:val="tabela"/>
            </w:pPr>
            <w:r w:rsidRPr="00A97A66">
              <w:t>88 125</w:t>
            </w:r>
          </w:p>
        </w:tc>
      </w:tr>
      <w:tr w:rsidR="00A97A66" w:rsidRPr="00A97A66" w14:paraId="2840564C" w14:textId="77777777" w:rsidTr="004822D7">
        <w:trPr>
          <w:trHeight w:val="20"/>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609E77" w14:textId="77777777" w:rsidR="00A97A66" w:rsidRPr="00A97A66" w:rsidRDefault="00A97A66" w:rsidP="004822D7">
            <w:pPr>
              <w:pStyle w:val="tabela"/>
            </w:pPr>
            <w:r w:rsidRPr="00A97A66">
              <w:t>2020</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AC0D93" w14:textId="77777777" w:rsidR="00A97A66" w:rsidRPr="00A97A66" w:rsidRDefault="00A97A66" w:rsidP="004822D7">
            <w:pPr>
              <w:pStyle w:val="tabela"/>
            </w:pPr>
            <w:r w:rsidRPr="00A97A66">
              <w:t>3 146 196</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91B225" w14:textId="77777777" w:rsidR="00A97A66" w:rsidRPr="00A97A66" w:rsidRDefault="00A97A66" w:rsidP="004822D7">
            <w:pPr>
              <w:pStyle w:val="tabela"/>
            </w:pPr>
            <w:r w:rsidRPr="00A97A66">
              <w:t>97 532</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6C0518" w14:textId="77777777" w:rsidR="00A97A66" w:rsidRPr="00A97A66" w:rsidRDefault="00A97A66" w:rsidP="004822D7">
            <w:pPr>
              <w:pStyle w:val="tabela"/>
            </w:pPr>
            <w:r w:rsidRPr="00A97A66">
              <w:t>26 304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0C206A" w14:textId="77777777" w:rsidR="00A97A66" w:rsidRPr="00A97A66" w:rsidRDefault="00A97A66" w:rsidP="004822D7">
            <w:pPr>
              <w:pStyle w:val="tabela"/>
            </w:pPr>
            <w:r w:rsidRPr="00A97A66">
              <w:t>815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447347" w14:textId="77777777" w:rsidR="00A97A66" w:rsidRPr="00A97A66" w:rsidRDefault="00A97A66" w:rsidP="004822D7">
            <w:pPr>
              <w:pStyle w:val="tabela"/>
            </w:pPr>
            <w:r w:rsidRPr="00A97A66">
              <w:t>3 172 500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072C6E" w14:textId="77777777" w:rsidR="00A97A66" w:rsidRPr="00A97A66" w:rsidRDefault="00A97A66" w:rsidP="004822D7">
            <w:pPr>
              <w:pStyle w:val="tabela"/>
            </w:pPr>
            <w:r w:rsidRPr="00A97A66">
              <w:t>98 347</w:t>
            </w:r>
          </w:p>
        </w:tc>
      </w:tr>
      <w:tr w:rsidR="00A97A66" w:rsidRPr="00A97A66" w14:paraId="7C90EA16" w14:textId="77777777" w:rsidTr="004822D7">
        <w:trPr>
          <w:trHeight w:val="20"/>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3B6F63" w14:textId="77777777" w:rsidR="00A97A66" w:rsidRPr="00A97A66" w:rsidRDefault="00A97A66" w:rsidP="004822D7">
            <w:pPr>
              <w:pStyle w:val="tabela"/>
            </w:pPr>
            <w:r w:rsidRPr="00A97A66">
              <w:t>2019</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2CF145" w14:textId="77777777" w:rsidR="00A97A66" w:rsidRPr="00A97A66" w:rsidRDefault="00A97A66" w:rsidP="004822D7">
            <w:pPr>
              <w:pStyle w:val="tabela"/>
            </w:pPr>
            <w:r w:rsidRPr="00A97A66">
              <w:t>2 835 324</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30C8C6" w14:textId="77777777" w:rsidR="00A97A66" w:rsidRPr="00A97A66" w:rsidRDefault="00A97A66" w:rsidP="004822D7">
            <w:pPr>
              <w:pStyle w:val="tabela"/>
            </w:pPr>
            <w:r w:rsidRPr="00A97A66">
              <w:t>87 895</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930C33" w14:textId="77777777" w:rsidR="00A97A66" w:rsidRPr="00A97A66" w:rsidRDefault="00A97A66" w:rsidP="004822D7">
            <w:pPr>
              <w:pStyle w:val="tabela"/>
            </w:pPr>
            <w:r w:rsidRPr="00A97A66">
              <w:t>116 879</w:t>
            </w:r>
          </w:p>
        </w:tc>
        <w:tc>
          <w:tcPr>
            <w:tcW w:w="1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47EA2C" w14:textId="77777777" w:rsidR="00A97A66" w:rsidRPr="00A97A66" w:rsidRDefault="00A97A66" w:rsidP="004822D7">
            <w:pPr>
              <w:pStyle w:val="tabela"/>
            </w:pPr>
            <w:r w:rsidRPr="00A97A66">
              <w:t>3 623</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EF9E89" w14:textId="77777777" w:rsidR="00A97A66" w:rsidRPr="00A97A66" w:rsidRDefault="00A97A66" w:rsidP="004822D7">
            <w:pPr>
              <w:pStyle w:val="tabela"/>
            </w:pPr>
            <w:r w:rsidRPr="00A97A66">
              <w:t>2 952 203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A1ADAF" w14:textId="77777777" w:rsidR="00A97A66" w:rsidRPr="00A97A66" w:rsidRDefault="00A97A66" w:rsidP="004822D7">
            <w:pPr>
              <w:pStyle w:val="tabela"/>
            </w:pPr>
            <w:r w:rsidRPr="00A97A66">
              <w:t>91 518</w:t>
            </w:r>
          </w:p>
        </w:tc>
      </w:tr>
    </w:tbl>
    <w:p w14:paraId="1C84EF1E" w14:textId="6602DD67" w:rsidR="008D568C" w:rsidRPr="00C30441" w:rsidRDefault="00C30441" w:rsidP="00F83710">
      <w:pPr>
        <w:pStyle w:val="Legenda"/>
      </w:pPr>
      <w:r w:rsidRPr="00C30441">
        <w:t>Źródło: Toruńskie Wodociągi</w:t>
      </w:r>
      <w:r w:rsidR="008A7886">
        <w:t xml:space="preserve"> Sp. z o.o.</w:t>
      </w:r>
    </w:p>
    <w:p w14:paraId="32D62658" w14:textId="5B086BF0" w:rsidR="001F4D99" w:rsidRDefault="00DD4B36" w:rsidP="00DD4B36">
      <w:pPr>
        <w:pStyle w:val="Legenda"/>
      </w:pPr>
      <w:bookmarkStart w:id="190" w:name="_Toc175641979"/>
      <w:r>
        <w:t xml:space="preserve">Tabela </w:t>
      </w:r>
      <w:r w:rsidR="0054520A">
        <w:fldChar w:fldCharType="begin"/>
      </w:r>
      <w:r w:rsidR="0054520A">
        <w:instrText xml:space="preserve"> SEQ Tabela \* ARABIC </w:instrText>
      </w:r>
      <w:r w:rsidR="0054520A">
        <w:fldChar w:fldCharType="separate"/>
      </w:r>
      <w:r w:rsidR="00B61AD0">
        <w:rPr>
          <w:noProof/>
        </w:rPr>
        <w:t>30</w:t>
      </w:r>
      <w:r w:rsidR="0054520A">
        <w:rPr>
          <w:noProof/>
        </w:rPr>
        <w:fldChar w:fldCharType="end"/>
      </w:r>
      <w:r>
        <w:t xml:space="preserve"> </w:t>
      </w:r>
      <w:r w:rsidRPr="008116AC">
        <w:t>Ilość wyprodukowanej energii cieplnej na potrzeby własne</w:t>
      </w:r>
      <w:r w:rsidR="007A1A0C">
        <w:t xml:space="preserve"> z agregatów kogeneracyjnych</w:t>
      </w:r>
      <w:bookmarkEnd w:id="190"/>
    </w:p>
    <w:tbl>
      <w:tblPr>
        <w:tblW w:w="9208" w:type="dxa"/>
        <w:tblLayout w:type="fixed"/>
        <w:tblCellMar>
          <w:left w:w="0" w:type="dxa"/>
          <w:right w:w="0" w:type="dxa"/>
        </w:tblCellMar>
        <w:tblLook w:val="0600" w:firstRow="0" w:lastRow="0" w:firstColumn="0" w:lastColumn="0" w:noHBand="1" w:noVBand="1"/>
      </w:tblPr>
      <w:tblGrid>
        <w:gridCol w:w="1390"/>
        <w:gridCol w:w="1986"/>
        <w:gridCol w:w="2068"/>
        <w:gridCol w:w="2071"/>
        <w:gridCol w:w="1693"/>
      </w:tblGrid>
      <w:tr w:rsidR="007A1A0C" w:rsidRPr="008A7886" w14:paraId="7906A092" w14:textId="77777777" w:rsidTr="007A1A0C">
        <w:trPr>
          <w:trHeight w:val="20"/>
        </w:trPr>
        <w:tc>
          <w:tcPr>
            <w:tcW w:w="104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051C02B7" w14:textId="77777777" w:rsidR="007A1A0C" w:rsidRPr="008A7886" w:rsidRDefault="007A1A0C" w:rsidP="007A1A0C">
            <w:pPr>
              <w:pStyle w:val="tabela"/>
            </w:pPr>
            <w:r w:rsidRPr="008A7886">
              <w:t>Rok</w:t>
            </w:r>
          </w:p>
        </w:tc>
        <w:tc>
          <w:tcPr>
            <w:tcW w:w="149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14:paraId="3FC7E9F8" w14:textId="05DFBC6A" w:rsidR="007A1A0C" w:rsidRPr="008A7886" w:rsidRDefault="007A1A0C" w:rsidP="007A1A0C">
            <w:pPr>
              <w:pStyle w:val="tabela"/>
            </w:pPr>
            <w:r>
              <w:t>Agregat AP-1</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F455CE" w14:textId="20F8F917" w:rsidR="007A1A0C" w:rsidRPr="008A7886" w:rsidRDefault="007A1A0C" w:rsidP="007A1A0C">
            <w:pPr>
              <w:pStyle w:val="tabela"/>
            </w:pPr>
            <w:r>
              <w:t>Agregat AP-1</w:t>
            </w:r>
          </w:p>
        </w:tc>
        <w:tc>
          <w:tcPr>
            <w:tcW w:w="156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FC77583" w14:textId="4D37F695" w:rsidR="007A1A0C" w:rsidRPr="008A7886" w:rsidRDefault="007A1A0C" w:rsidP="007A1A0C">
            <w:pPr>
              <w:pStyle w:val="tabela"/>
            </w:pPr>
            <w:r>
              <w:t>Agregat AP-1</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1F406C5" w14:textId="50295C42" w:rsidR="007A1A0C" w:rsidRPr="008A7886" w:rsidRDefault="007A1A0C" w:rsidP="007A1A0C">
            <w:pPr>
              <w:pStyle w:val="tabela"/>
            </w:pPr>
            <w:r>
              <w:t>Suma</w:t>
            </w:r>
          </w:p>
        </w:tc>
      </w:tr>
      <w:tr w:rsidR="007A1A0C" w:rsidRPr="008A7886" w14:paraId="4B3DCA14" w14:textId="77777777" w:rsidTr="007A1A0C">
        <w:trPr>
          <w:trHeight w:val="20"/>
        </w:trPr>
        <w:tc>
          <w:tcPr>
            <w:tcW w:w="104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E4B0451" w14:textId="77777777" w:rsidR="007A1A0C" w:rsidRPr="008A7886" w:rsidRDefault="007A1A0C" w:rsidP="007A1A0C">
            <w:pPr>
              <w:pStyle w:val="tabela"/>
            </w:pPr>
          </w:p>
        </w:tc>
        <w:tc>
          <w:tcPr>
            <w:tcW w:w="149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6EF153E4" w14:textId="16833F6D" w:rsidR="007A1A0C" w:rsidRPr="008A7886" w:rsidRDefault="007A1A0C" w:rsidP="007A1A0C">
            <w:pPr>
              <w:pStyle w:val="tabela"/>
            </w:pPr>
            <w:r>
              <w:t>Ilość [GJ]</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3B2C4212" w14:textId="4FD5CF2E" w:rsidR="007A1A0C" w:rsidRPr="008A7886" w:rsidRDefault="007A1A0C" w:rsidP="007A1A0C">
            <w:pPr>
              <w:pStyle w:val="tabela"/>
            </w:pPr>
            <w:r>
              <w:t>Ilość [GJ]</w:t>
            </w:r>
          </w:p>
        </w:tc>
        <w:tc>
          <w:tcPr>
            <w:tcW w:w="156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2BEF8A47" w14:textId="2D57A232" w:rsidR="007A1A0C" w:rsidRPr="008A7886" w:rsidRDefault="007A1A0C" w:rsidP="007A1A0C">
            <w:pPr>
              <w:pStyle w:val="tabela"/>
            </w:pPr>
            <w:r>
              <w:t>Ilość [GJ]</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bottom"/>
            <w:hideMark/>
          </w:tcPr>
          <w:p w14:paraId="1F988230" w14:textId="155322D3" w:rsidR="007A1A0C" w:rsidRPr="008A7886" w:rsidRDefault="007A1A0C" w:rsidP="007A1A0C">
            <w:pPr>
              <w:pStyle w:val="tabela"/>
            </w:pPr>
            <w:r>
              <w:t xml:space="preserve">Ilość </w:t>
            </w:r>
            <w:r w:rsidRPr="008A7886">
              <w:t>[GJ]</w:t>
            </w:r>
          </w:p>
        </w:tc>
      </w:tr>
      <w:tr w:rsidR="007A1A0C" w:rsidRPr="008A7886" w14:paraId="54E8B614" w14:textId="77777777" w:rsidTr="007A1A0C">
        <w:trPr>
          <w:trHeight w:val="20"/>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7E2FF1" w14:textId="77777777" w:rsidR="007A1A0C" w:rsidRPr="008A7886" w:rsidRDefault="007A1A0C" w:rsidP="008A7886">
            <w:pPr>
              <w:pStyle w:val="tabela"/>
            </w:pPr>
            <w:r w:rsidRPr="008A7886">
              <w:t>2023</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01FFC0" w14:textId="59CBF7D1" w:rsidR="007A1A0C" w:rsidRPr="008A7886" w:rsidRDefault="007A1A0C" w:rsidP="008A7886">
            <w:pPr>
              <w:pStyle w:val="tabela"/>
            </w:pPr>
            <w:r>
              <w:t>20 412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7BD425D" w14:textId="0CC0ED4F" w:rsidR="007A1A0C" w:rsidRPr="008A7886" w:rsidRDefault="007A1A0C" w:rsidP="008A7886">
            <w:pPr>
              <w:pStyle w:val="tabela"/>
            </w:pPr>
            <w:r>
              <w:t>240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A7CCEB" w14:textId="671EBC54" w:rsidR="007A1A0C" w:rsidRPr="008A7886" w:rsidRDefault="007A1A0C" w:rsidP="008A7886">
            <w:pPr>
              <w:pStyle w:val="tabela"/>
            </w:pPr>
            <w:r>
              <w:t>1 657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A6D12C3" w14:textId="6CC6A74A" w:rsidR="007A1A0C" w:rsidRPr="008A7886" w:rsidRDefault="007A1A0C" w:rsidP="008A7886">
            <w:pPr>
              <w:pStyle w:val="tabela"/>
            </w:pPr>
            <w:r>
              <w:t>22 309</w:t>
            </w:r>
          </w:p>
        </w:tc>
      </w:tr>
      <w:tr w:rsidR="007A1A0C" w:rsidRPr="008A7886" w14:paraId="373C9FCF" w14:textId="77777777" w:rsidTr="007A1A0C">
        <w:trPr>
          <w:trHeight w:val="20"/>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DF886" w14:textId="77777777" w:rsidR="007A1A0C" w:rsidRPr="008A7886" w:rsidRDefault="007A1A0C" w:rsidP="008A7886">
            <w:pPr>
              <w:pStyle w:val="tabela"/>
            </w:pPr>
            <w:r w:rsidRPr="008A7886">
              <w:t>2022</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D543607" w14:textId="37509754" w:rsidR="007A1A0C" w:rsidRPr="008A7886" w:rsidRDefault="007A1A0C" w:rsidP="008A7886">
            <w:pPr>
              <w:pStyle w:val="tabela"/>
            </w:pPr>
            <w:r>
              <w:t>21 394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2A95C11" w14:textId="79196FE2" w:rsidR="007A1A0C" w:rsidRPr="008A7886" w:rsidRDefault="007A1A0C" w:rsidP="008A7886">
            <w:pPr>
              <w:pStyle w:val="tabela"/>
            </w:pPr>
            <w:r>
              <w:t>540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63DFAD9" w14:textId="2AF83D13" w:rsidR="007A1A0C" w:rsidRPr="008A7886" w:rsidRDefault="007A1A0C" w:rsidP="008A7886">
            <w:pPr>
              <w:pStyle w:val="tabela"/>
            </w:pPr>
            <w:r>
              <w:t>2 226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2CD4EA4" w14:textId="7CCB7D6C" w:rsidR="007A1A0C" w:rsidRPr="008A7886" w:rsidRDefault="007A1A0C" w:rsidP="008A7886">
            <w:pPr>
              <w:pStyle w:val="tabela"/>
            </w:pPr>
            <w:r>
              <w:t>24 160</w:t>
            </w:r>
          </w:p>
        </w:tc>
      </w:tr>
      <w:tr w:rsidR="007A1A0C" w:rsidRPr="008A7886" w14:paraId="5656E1EA" w14:textId="77777777" w:rsidTr="007A1A0C">
        <w:trPr>
          <w:trHeight w:val="20"/>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CB96A7" w14:textId="77777777" w:rsidR="007A1A0C" w:rsidRPr="008A7886" w:rsidRDefault="007A1A0C" w:rsidP="008A7886">
            <w:pPr>
              <w:pStyle w:val="tabela"/>
            </w:pPr>
            <w:r w:rsidRPr="008A7886">
              <w:t>2021</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C5F3EF6" w14:textId="3436A680" w:rsidR="007A1A0C" w:rsidRPr="008A7886" w:rsidRDefault="007A1A0C" w:rsidP="008A7886">
            <w:pPr>
              <w:pStyle w:val="tabela"/>
            </w:pPr>
            <w:r>
              <w:t>21 098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FF4959" w14:textId="5C5EDCF0" w:rsidR="007A1A0C" w:rsidRPr="008A7886" w:rsidRDefault="007A1A0C" w:rsidP="008A7886">
            <w:pPr>
              <w:pStyle w:val="tabela"/>
            </w:pPr>
            <w:r>
              <w:t>1 029</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8AD96F9" w14:textId="049A1FBA" w:rsidR="007A1A0C" w:rsidRPr="008A7886" w:rsidRDefault="007A1A0C" w:rsidP="008A7886">
            <w:pPr>
              <w:pStyle w:val="tabela"/>
            </w:pPr>
            <w:r>
              <w:t>669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685BEC7" w14:textId="4621B760" w:rsidR="007A1A0C" w:rsidRPr="008A7886" w:rsidRDefault="007A1A0C" w:rsidP="008A7886">
            <w:pPr>
              <w:pStyle w:val="tabela"/>
            </w:pPr>
            <w:r>
              <w:t>22 796</w:t>
            </w:r>
          </w:p>
        </w:tc>
      </w:tr>
      <w:tr w:rsidR="007A1A0C" w:rsidRPr="008A7886" w14:paraId="72435596" w14:textId="77777777" w:rsidTr="00345702">
        <w:trPr>
          <w:trHeight w:val="20"/>
        </w:trPr>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25AB71" w14:textId="77777777" w:rsidR="007A1A0C" w:rsidRPr="008A7886" w:rsidRDefault="007A1A0C" w:rsidP="008A7886">
            <w:pPr>
              <w:pStyle w:val="tabela"/>
            </w:pPr>
            <w:r w:rsidRPr="008A7886">
              <w:t>2020</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62EFB4B" w14:textId="79F74CDE" w:rsidR="007A1A0C" w:rsidRPr="008A7886" w:rsidRDefault="007A1A0C" w:rsidP="008A7886">
            <w:pPr>
              <w:pStyle w:val="tabela"/>
            </w:pPr>
            <w:r>
              <w:t>21 063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36B6601" w14:textId="4E09D4E5" w:rsidR="007A1A0C" w:rsidRPr="008A7886" w:rsidRDefault="007A1A0C" w:rsidP="008A7886">
            <w:pPr>
              <w:pStyle w:val="tabela"/>
            </w:pPr>
            <w:r>
              <w:t>1 463</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A351492" w14:textId="033CA1B0" w:rsidR="007A1A0C" w:rsidRPr="008A7886" w:rsidRDefault="007A1A0C" w:rsidP="008A7886">
            <w:pPr>
              <w:pStyle w:val="tabela"/>
            </w:pPr>
            <w:r>
              <w:t>1 448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1630792" w14:textId="62A349BF" w:rsidR="007A1A0C" w:rsidRPr="008A7886" w:rsidRDefault="007A1A0C" w:rsidP="008A7886">
            <w:pPr>
              <w:pStyle w:val="tabela"/>
            </w:pPr>
            <w:r>
              <w:t>23 974</w:t>
            </w:r>
          </w:p>
        </w:tc>
      </w:tr>
      <w:tr w:rsidR="007A1A0C" w:rsidRPr="008A7886" w14:paraId="06FB0B7A" w14:textId="77777777" w:rsidTr="00345702">
        <w:trPr>
          <w:trHeight w:val="20"/>
        </w:trPr>
        <w:tc>
          <w:tcPr>
            <w:tcW w:w="104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hideMark/>
          </w:tcPr>
          <w:p w14:paraId="1C376211" w14:textId="77777777" w:rsidR="007A1A0C" w:rsidRPr="008A7886" w:rsidRDefault="007A1A0C" w:rsidP="008A7886">
            <w:pPr>
              <w:pStyle w:val="tabela"/>
            </w:pPr>
            <w:r w:rsidRPr="008A7886">
              <w:t>2019</w:t>
            </w:r>
          </w:p>
        </w:tc>
        <w:tc>
          <w:tcPr>
            <w:tcW w:w="1497"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13B9E259" w14:textId="06782438" w:rsidR="007A1A0C" w:rsidRPr="008A7886" w:rsidRDefault="007A1A0C" w:rsidP="007A1A0C">
            <w:pPr>
              <w:pStyle w:val="tabela"/>
            </w:pPr>
            <w:r>
              <w:t>2 649</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5D2D1E56" w14:textId="0480BF9D" w:rsidR="007A1A0C" w:rsidRPr="008A7886" w:rsidRDefault="007A1A0C" w:rsidP="008A7886">
            <w:pPr>
              <w:pStyle w:val="tabela"/>
            </w:pPr>
            <w:r>
              <w:t>8 299</w:t>
            </w:r>
          </w:p>
        </w:tc>
        <w:tc>
          <w:tcPr>
            <w:tcW w:w="156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26F1B750" w14:textId="5F5DC3F8" w:rsidR="007A1A0C" w:rsidRPr="008A7886" w:rsidRDefault="007A1A0C" w:rsidP="008A7886">
            <w:pPr>
              <w:pStyle w:val="tabela"/>
            </w:pPr>
            <w:r>
              <w:t>8 257</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tcPr>
          <w:p w14:paraId="22124B63" w14:textId="2E807C4A" w:rsidR="007A1A0C" w:rsidRPr="008A7886" w:rsidRDefault="007A1A0C" w:rsidP="008A7886">
            <w:pPr>
              <w:pStyle w:val="tabela"/>
            </w:pPr>
            <w:r>
              <w:t>19 205</w:t>
            </w:r>
          </w:p>
        </w:tc>
      </w:tr>
    </w:tbl>
    <w:p w14:paraId="3A561091" w14:textId="5CF627DC" w:rsidR="00C30441" w:rsidRPr="00C30441" w:rsidRDefault="00C30441" w:rsidP="00CB6D1A">
      <w:pPr>
        <w:pStyle w:val="Legenda"/>
      </w:pPr>
      <w:r w:rsidRPr="00C30441">
        <w:t>Źródło: Toruńskie Wodociągi</w:t>
      </w:r>
      <w:r w:rsidR="008A7886" w:rsidRPr="008A7886">
        <w:t xml:space="preserve"> </w:t>
      </w:r>
      <w:r w:rsidR="008A7886">
        <w:t>Sp. z o.o.</w:t>
      </w:r>
    </w:p>
    <w:p w14:paraId="2BE09768" w14:textId="650534FE" w:rsidR="008A7886" w:rsidRPr="008A7886" w:rsidRDefault="008A7886" w:rsidP="004822D7">
      <w:pPr>
        <w:pStyle w:val="Styl2"/>
      </w:pPr>
      <w:r w:rsidRPr="008A7886">
        <w:lastRenderedPageBreak/>
        <w:t xml:space="preserve">Całkowita moc cieplna zamówiona dla obiektów należących do Spółki Toruńskie Wodociągi w obszarze Miasta Torunia – dostarczana przez PGE </w:t>
      </w:r>
      <w:r w:rsidRPr="004822D7">
        <w:t>Toruń</w:t>
      </w:r>
      <w:r w:rsidRPr="008A7886">
        <w:t xml:space="preserve"> S.A. wynosi 0,704 MW, średnie roczne zużycie energii cieplnej wynosi 3 965 GJ</w:t>
      </w:r>
      <w:r>
        <w:t>.</w:t>
      </w:r>
    </w:p>
    <w:p w14:paraId="786B0CDD" w14:textId="1BF407F4" w:rsidR="00A97A66" w:rsidRPr="00F729C7" w:rsidRDefault="00A97A66" w:rsidP="00A97A66">
      <w:pPr>
        <w:spacing w:after="0"/>
        <w:rPr>
          <w:rFonts w:eastAsia="Times New Roman" w:cs="Calibri"/>
          <w:b/>
          <w:bCs/>
          <w:color w:val="000000"/>
          <w:lang w:val="en-US"/>
        </w:rPr>
      </w:pPr>
      <w:r w:rsidRPr="00232C90">
        <w:rPr>
          <w:rFonts w:eastAsia="Times New Roman" w:cs="Calibri"/>
          <w:b/>
          <w:bCs/>
          <w:color w:val="000000"/>
          <w:lang w:val="en-US"/>
        </w:rPr>
        <w:t xml:space="preserve">Cereal Partners Poland- Toruń Pacific Sp. </w:t>
      </w:r>
      <w:r w:rsidRPr="00F729C7">
        <w:rPr>
          <w:rFonts w:eastAsia="Times New Roman" w:cs="Calibri"/>
          <w:b/>
          <w:bCs/>
          <w:color w:val="000000"/>
          <w:lang w:val="en-US"/>
        </w:rPr>
        <w:t>z o.</w:t>
      </w:r>
      <w:r w:rsidR="00DB472C">
        <w:rPr>
          <w:rFonts w:eastAsia="Times New Roman" w:cs="Calibri"/>
          <w:b/>
          <w:bCs/>
          <w:color w:val="000000"/>
          <w:lang w:val="en-US"/>
        </w:rPr>
        <w:t xml:space="preserve"> </w:t>
      </w:r>
      <w:r w:rsidRPr="00F729C7">
        <w:rPr>
          <w:rFonts w:eastAsia="Times New Roman" w:cs="Calibri"/>
          <w:b/>
          <w:bCs/>
          <w:color w:val="000000"/>
          <w:lang w:val="en-US"/>
        </w:rPr>
        <w:t>o.</w:t>
      </w:r>
    </w:p>
    <w:p w14:paraId="3BF1AFE4" w14:textId="77777777" w:rsidR="009C6E24" w:rsidRPr="00A97A66" w:rsidRDefault="009C6E24" w:rsidP="00A97A66">
      <w:pPr>
        <w:pStyle w:val="Styl2"/>
      </w:pPr>
      <w:r w:rsidRPr="00A97A66">
        <w:t>Źródłem ciepła są kotły wodne i parowe:</w:t>
      </w:r>
    </w:p>
    <w:p w14:paraId="41F59100" w14:textId="77777777" w:rsidR="00232C90" w:rsidRPr="00A97A66" w:rsidRDefault="009C6E24" w:rsidP="00791968">
      <w:pPr>
        <w:pStyle w:val="Styl2"/>
        <w:numPr>
          <w:ilvl w:val="0"/>
          <w:numId w:val="68"/>
        </w:numPr>
      </w:pPr>
      <w:r w:rsidRPr="00A97A66">
        <w:t>Viessmann 19037/28(</w:t>
      </w:r>
      <w:proofErr w:type="spellStart"/>
      <w:r w:rsidRPr="00A97A66">
        <w:t>steam</w:t>
      </w:r>
      <w:proofErr w:type="spellEnd"/>
      <w:r w:rsidRPr="00A97A66">
        <w:t xml:space="preserve">) - 2 000 kW, </w:t>
      </w:r>
    </w:p>
    <w:p w14:paraId="04C8784F" w14:textId="739E08B9" w:rsidR="00232C90" w:rsidRPr="00A97A66" w:rsidRDefault="009C6E24" w:rsidP="00791968">
      <w:pPr>
        <w:pStyle w:val="Styl2"/>
        <w:numPr>
          <w:ilvl w:val="0"/>
          <w:numId w:val="68"/>
        </w:numPr>
      </w:pPr>
      <w:r w:rsidRPr="00A97A66">
        <w:t>Viessmann 19037/27(</w:t>
      </w:r>
      <w:proofErr w:type="spellStart"/>
      <w:r w:rsidRPr="00A97A66">
        <w:t>steam</w:t>
      </w:r>
      <w:proofErr w:type="spellEnd"/>
      <w:r w:rsidRPr="00A97A66">
        <w:t xml:space="preserve">) </w:t>
      </w:r>
      <w:r w:rsidR="007C5743" w:rsidRPr="00A97A66">
        <w:t>- 1</w:t>
      </w:r>
      <w:r w:rsidRPr="00A97A66">
        <w:t xml:space="preserve"> 650 kW; </w:t>
      </w:r>
    </w:p>
    <w:p w14:paraId="19BC10DF" w14:textId="77777777" w:rsidR="00232C90" w:rsidRPr="00A97A66" w:rsidRDefault="009C6E24" w:rsidP="00791968">
      <w:pPr>
        <w:pStyle w:val="Styl2"/>
        <w:numPr>
          <w:ilvl w:val="0"/>
          <w:numId w:val="68"/>
        </w:numPr>
      </w:pPr>
      <w:r w:rsidRPr="00A97A66">
        <w:t>Viessmann 19035/43 (</w:t>
      </w:r>
      <w:proofErr w:type="spellStart"/>
      <w:r w:rsidRPr="00A97A66">
        <w:t>steam</w:t>
      </w:r>
      <w:proofErr w:type="spellEnd"/>
      <w:r w:rsidRPr="00A97A66">
        <w:t xml:space="preserve">) - 4 000 kW; </w:t>
      </w:r>
    </w:p>
    <w:p w14:paraId="5EDFE7E4" w14:textId="77777777" w:rsidR="00232C90" w:rsidRPr="00A97A66" w:rsidRDefault="009C6E24" w:rsidP="00791968">
      <w:pPr>
        <w:pStyle w:val="Styl2"/>
        <w:numPr>
          <w:ilvl w:val="0"/>
          <w:numId w:val="68"/>
        </w:numPr>
      </w:pPr>
      <w:r w:rsidRPr="00A97A66">
        <w:t>Viessmann M241000 (</w:t>
      </w:r>
      <w:proofErr w:type="spellStart"/>
      <w:r w:rsidRPr="00A97A66">
        <w:t>water</w:t>
      </w:r>
      <w:proofErr w:type="spellEnd"/>
      <w:r w:rsidRPr="00A97A66">
        <w:t xml:space="preserve">) - 2 100 kW; </w:t>
      </w:r>
    </w:p>
    <w:p w14:paraId="4ED00E76" w14:textId="77777777" w:rsidR="009C6E24" w:rsidRPr="00A97A66" w:rsidRDefault="009C6E24" w:rsidP="00791968">
      <w:pPr>
        <w:pStyle w:val="Styl2"/>
        <w:numPr>
          <w:ilvl w:val="0"/>
          <w:numId w:val="68"/>
        </w:numPr>
      </w:pPr>
      <w:r w:rsidRPr="00A97A66">
        <w:t>Viessmann M235036 (</w:t>
      </w:r>
      <w:proofErr w:type="spellStart"/>
      <w:r w:rsidRPr="00A97A66">
        <w:t>steam</w:t>
      </w:r>
      <w:proofErr w:type="spellEnd"/>
      <w:r w:rsidRPr="00A97A66">
        <w:t xml:space="preserve">) - 7 320 </w:t>
      </w:r>
      <w:proofErr w:type="spellStart"/>
      <w:r w:rsidR="00632357" w:rsidRPr="00A97A66">
        <w:t>kW.</w:t>
      </w:r>
      <w:proofErr w:type="spellEnd"/>
      <w:r w:rsidRPr="00A97A66">
        <w:t xml:space="preserve"> </w:t>
      </w:r>
    </w:p>
    <w:p w14:paraId="1EC7AFA4" w14:textId="77777777" w:rsidR="009C6E24" w:rsidRPr="00A97A66" w:rsidRDefault="009C6E24" w:rsidP="00A97A66">
      <w:pPr>
        <w:pStyle w:val="Styl2"/>
      </w:pPr>
      <w:r w:rsidRPr="00A97A66">
        <w:t>Stan techniczny urządzeń określany jest jako: dobry.</w:t>
      </w:r>
    </w:p>
    <w:p w14:paraId="6DA9FA32" w14:textId="3E7889A1" w:rsidR="009C6E24" w:rsidRDefault="009C6E24" w:rsidP="00A97A66">
      <w:pPr>
        <w:pStyle w:val="Styl2"/>
      </w:pPr>
      <w:r w:rsidRPr="00A97A66">
        <w:t xml:space="preserve">Na bieżąco wdrażane są inwestycje związane z odzyskiem ciepła (m.in. Odzysk ciepła z pary </w:t>
      </w:r>
      <w:proofErr w:type="spellStart"/>
      <w:r w:rsidRPr="00A97A66">
        <w:t>flashującej</w:t>
      </w:r>
      <w:proofErr w:type="spellEnd"/>
      <w:r w:rsidRPr="00A97A66">
        <w:t xml:space="preserve"> do centralnego ogrzewania).</w:t>
      </w:r>
      <w:r w:rsidR="00232C90" w:rsidRPr="00A97A66">
        <w:t xml:space="preserve"> </w:t>
      </w:r>
      <w:r w:rsidRPr="00A97A66">
        <w:t>Brak planów na rozbudowę układu</w:t>
      </w:r>
      <w:r w:rsidR="009E3620">
        <w:t>.</w:t>
      </w:r>
    </w:p>
    <w:p w14:paraId="326D4DB8" w14:textId="2C2AEC18" w:rsidR="009E3620" w:rsidRDefault="009E3620" w:rsidP="00A97A66">
      <w:pPr>
        <w:pStyle w:val="Styl2"/>
        <w:rPr>
          <w:b/>
          <w:bCs/>
        </w:rPr>
      </w:pPr>
      <w:r w:rsidRPr="009E3620">
        <w:rPr>
          <w:b/>
          <w:bCs/>
        </w:rPr>
        <w:t>Spółdzielnie Mieszkaniowe</w:t>
      </w:r>
    </w:p>
    <w:p w14:paraId="44292EF5" w14:textId="65F80504" w:rsidR="00FD62EB" w:rsidRDefault="00DD068C" w:rsidP="00DD068C">
      <w:pPr>
        <w:pStyle w:val="Styl2"/>
      </w:pPr>
      <w:r>
        <w:t>Spółdzielnie mieszkaniowe na terenie miasta Torunia stanowią znaczy zasób mieszkaniowy. Budynki w</w:t>
      </w:r>
      <w:r w:rsidR="00E42E2F">
        <w:t> </w:t>
      </w:r>
      <w:r>
        <w:t>główniej mierze zasilane są z miejskiej sieci ciepłowniczej. Część budynków posiada jednak kotłownie lokalne zasilające budynek. Poniżej wykazano kotłownie lokalne będące w zarządzie spółdzielni mieszkaniowych, ponadto w zasobach spółdzielni znajdują się także budynki z indywidualnymi źródłami ciepła w mieszkaniach.</w:t>
      </w:r>
      <w:r w:rsidR="00892D40">
        <w:t xml:space="preserve"> Łączna moc zinwentaryzowanych źródeł to 4 882 kW, a</w:t>
      </w:r>
      <w:r w:rsidR="00E42E2F">
        <w:t> </w:t>
      </w:r>
      <w:r w:rsidR="00892D40">
        <w:t>zapotrzebowanie na ciepło w 2023 r. wyniosło 118 116 GJ.</w:t>
      </w:r>
    </w:p>
    <w:p w14:paraId="143D77DB" w14:textId="77777777" w:rsidR="00FD62EB" w:rsidRDefault="00FD62EB" w:rsidP="00DD068C">
      <w:pPr>
        <w:pStyle w:val="Styl2"/>
      </w:pPr>
    </w:p>
    <w:p w14:paraId="365D0336" w14:textId="77777777" w:rsidR="00FD62EB" w:rsidRDefault="00FD62EB" w:rsidP="00DD068C">
      <w:pPr>
        <w:pStyle w:val="Styl2"/>
      </w:pPr>
    </w:p>
    <w:p w14:paraId="324E80E5" w14:textId="77777777" w:rsidR="00FD62EB" w:rsidRDefault="00FD62EB" w:rsidP="00DD068C">
      <w:pPr>
        <w:pStyle w:val="Styl2"/>
      </w:pPr>
    </w:p>
    <w:p w14:paraId="6C68684C" w14:textId="77777777" w:rsidR="00FD62EB" w:rsidRDefault="00FD62EB" w:rsidP="00DD068C">
      <w:pPr>
        <w:pStyle w:val="Styl2"/>
      </w:pPr>
    </w:p>
    <w:p w14:paraId="3264D31A" w14:textId="77777777" w:rsidR="00FD62EB" w:rsidRDefault="00FD62EB" w:rsidP="00DD068C">
      <w:pPr>
        <w:pStyle w:val="Styl2"/>
      </w:pPr>
    </w:p>
    <w:p w14:paraId="77E22F4B" w14:textId="77777777" w:rsidR="00FD62EB" w:rsidRDefault="00FD62EB" w:rsidP="00DD068C">
      <w:pPr>
        <w:pStyle w:val="Styl2"/>
      </w:pPr>
    </w:p>
    <w:p w14:paraId="74FE3EB9" w14:textId="77777777" w:rsidR="00FD62EB" w:rsidRDefault="00FD62EB" w:rsidP="00DD068C">
      <w:pPr>
        <w:pStyle w:val="Styl2"/>
      </w:pPr>
    </w:p>
    <w:p w14:paraId="39BA17E3" w14:textId="77777777" w:rsidR="00FD62EB" w:rsidRDefault="00FD62EB" w:rsidP="00DD068C">
      <w:pPr>
        <w:pStyle w:val="Legenda"/>
        <w:keepNext/>
        <w:sectPr w:rsidR="00FD62EB" w:rsidSect="002424D5">
          <w:pgSz w:w="11906" w:h="16838"/>
          <w:pgMar w:top="1418" w:right="1418" w:bottom="1418" w:left="1418" w:header="709" w:footer="709" w:gutter="0"/>
          <w:cols w:space="708"/>
          <w:docGrid w:linePitch="360"/>
        </w:sectPr>
      </w:pPr>
    </w:p>
    <w:p w14:paraId="0FFD7F8E" w14:textId="3E486408" w:rsidR="00DD068C" w:rsidRDefault="00DD068C" w:rsidP="00DD068C">
      <w:pPr>
        <w:pStyle w:val="Legenda"/>
        <w:keepNext/>
      </w:pPr>
      <w:bookmarkStart w:id="191" w:name="_Toc175641980"/>
      <w:r>
        <w:lastRenderedPageBreak/>
        <w:t xml:space="preserve">Tabela </w:t>
      </w:r>
      <w:r w:rsidR="0054520A">
        <w:fldChar w:fldCharType="begin"/>
      </w:r>
      <w:r w:rsidR="0054520A">
        <w:instrText xml:space="preserve"> SEQ Tabela \* ARABIC </w:instrText>
      </w:r>
      <w:r w:rsidR="0054520A">
        <w:fldChar w:fldCharType="separate"/>
      </w:r>
      <w:r w:rsidR="00B61AD0">
        <w:rPr>
          <w:noProof/>
        </w:rPr>
        <w:t>31</w:t>
      </w:r>
      <w:r w:rsidR="0054520A">
        <w:rPr>
          <w:noProof/>
        </w:rPr>
        <w:fldChar w:fldCharType="end"/>
      </w:r>
      <w:r>
        <w:t xml:space="preserve"> Lokalne źródła ciepła w spółdzielniach mieszkaniowych</w:t>
      </w:r>
      <w:bookmarkEnd w:id="191"/>
    </w:p>
    <w:tbl>
      <w:tblPr>
        <w:tblW w:w="151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552"/>
        <w:gridCol w:w="2410"/>
        <w:gridCol w:w="1134"/>
        <w:gridCol w:w="992"/>
        <w:gridCol w:w="993"/>
        <w:gridCol w:w="850"/>
        <w:gridCol w:w="992"/>
        <w:gridCol w:w="993"/>
        <w:gridCol w:w="992"/>
        <w:gridCol w:w="992"/>
        <w:gridCol w:w="851"/>
        <w:gridCol w:w="850"/>
      </w:tblGrid>
      <w:tr w:rsidR="007349C7" w:rsidRPr="00DD068C" w14:paraId="0D566321" w14:textId="77777777" w:rsidTr="00383057">
        <w:trPr>
          <w:trHeight w:val="20"/>
          <w:tblHeader/>
        </w:trPr>
        <w:tc>
          <w:tcPr>
            <w:tcW w:w="567" w:type="dxa"/>
            <w:vMerge w:val="restart"/>
            <w:shd w:val="clear" w:color="auto" w:fill="D9E2F3" w:themeFill="accent5" w:themeFillTint="33"/>
            <w:vAlign w:val="center"/>
          </w:tcPr>
          <w:p w14:paraId="496FBF4B" w14:textId="078C43AB" w:rsidR="00DD068C" w:rsidRPr="00DD068C" w:rsidRDefault="00DD068C" w:rsidP="006F2295">
            <w:pPr>
              <w:pStyle w:val="tabela"/>
            </w:pPr>
            <w:r w:rsidRPr="00DD068C">
              <w:t>Lp.</w:t>
            </w:r>
          </w:p>
        </w:tc>
        <w:tc>
          <w:tcPr>
            <w:tcW w:w="2552" w:type="dxa"/>
            <w:vMerge w:val="restart"/>
            <w:shd w:val="clear" w:color="auto" w:fill="D9E2F3" w:themeFill="accent5" w:themeFillTint="33"/>
            <w:vAlign w:val="center"/>
          </w:tcPr>
          <w:p w14:paraId="5F0A84A6" w14:textId="2757ECB6" w:rsidR="00DD068C" w:rsidRPr="00DD068C" w:rsidRDefault="00DD068C" w:rsidP="006F2295">
            <w:pPr>
              <w:pStyle w:val="tabela"/>
            </w:pPr>
            <w:r w:rsidRPr="00DD068C">
              <w:t>zarządca</w:t>
            </w:r>
          </w:p>
        </w:tc>
        <w:tc>
          <w:tcPr>
            <w:tcW w:w="2410" w:type="dxa"/>
            <w:vMerge w:val="restart"/>
            <w:shd w:val="clear" w:color="auto" w:fill="D9E2F3" w:themeFill="accent5" w:themeFillTint="33"/>
            <w:vAlign w:val="center"/>
          </w:tcPr>
          <w:p w14:paraId="318FBD6E" w14:textId="28EB2573" w:rsidR="00DD068C" w:rsidRPr="00DD068C" w:rsidRDefault="00DD068C" w:rsidP="006F2295">
            <w:pPr>
              <w:pStyle w:val="tabela"/>
            </w:pPr>
            <w:r w:rsidRPr="00DD068C">
              <w:t>lokalizacja</w:t>
            </w:r>
          </w:p>
        </w:tc>
        <w:tc>
          <w:tcPr>
            <w:tcW w:w="1134" w:type="dxa"/>
            <w:vMerge w:val="restart"/>
            <w:shd w:val="clear" w:color="auto" w:fill="D9E2F3" w:themeFill="accent5" w:themeFillTint="33"/>
            <w:vAlign w:val="center"/>
          </w:tcPr>
          <w:p w14:paraId="7262F8BA" w14:textId="3F862D87" w:rsidR="00DD068C" w:rsidRPr="00DD068C" w:rsidRDefault="00DD068C" w:rsidP="006F2295">
            <w:pPr>
              <w:pStyle w:val="tabela"/>
            </w:pPr>
            <w:r w:rsidRPr="00DD068C">
              <w:t>moc źródła [kW]</w:t>
            </w:r>
          </w:p>
        </w:tc>
        <w:tc>
          <w:tcPr>
            <w:tcW w:w="992" w:type="dxa"/>
            <w:vMerge w:val="restart"/>
            <w:shd w:val="clear" w:color="auto" w:fill="D9E2F3" w:themeFill="accent5" w:themeFillTint="33"/>
            <w:vAlign w:val="center"/>
          </w:tcPr>
          <w:p w14:paraId="59ECFA9E" w14:textId="0D773BCD" w:rsidR="00DD068C" w:rsidRPr="00DD068C" w:rsidRDefault="00DD068C" w:rsidP="006F2295">
            <w:pPr>
              <w:pStyle w:val="tabela"/>
            </w:pPr>
            <w:r w:rsidRPr="00DD068C">
              <w:t>paliwo</w:t>
            </w:r>
          </w:p>
        </w:tc>
        <w:tc>
          <w:tcPr>
            <w:tcW w:w="3828" w:type="dxa"/>
            <w:gridSpan w:val="4"/>
            <w:shd w:val="clear" w:color="auto" w:fill="D9E2F3" w:themeFill="accent5" w:themeFillTint="33"/>
            <w:vAlign w:val="center"/>
          </w:tcPr>
          <w:p w14:paraId="4D6789A5" w14:textId="09E95173" w:rsidR="00DD068C" w:rsidRPr="00DD068C" w:rsidRDefault="00DD068C" w:rsidP="006F2295">
            <w:pPr>
              <w:pStyle w:val="tabela"/>
            </w:pPr>
            <w:r w:rsidRPr="00DD068C">
              <w:t>zużycie paliwa [m3]</w:t>
            </w:r>
          </w:p>
        </w:tc>
        <w:tc>
          <w:tcPr>
            <w:tcW w:w="3685" w:type="dxa"/>
            <w:gridSpan w:val="4"/>
            <w:shd w:val="clear" w:color="auto" w:fill="D9E2F3" w:themeFill="accent5" w:themeFillTint="33"/>
            <w:vAlign w:val="center"/>
          </w:tcPr>
          <w:p w14:paraId="7A72488E" w14:textId="3CA48F98" w:rsidR="00DD068C" w:rsidRPr="00DD068C" w:rsidRDefault="00DD068C" w:rsidP="006F2295">
            <w:pPr>
              <w:pStyle w:val="tabela"/>
            </w:pPr>
            <w:r w:rsidRPr="00DD068C">
              <w:t>produkcja ciepła [GJ]</w:t>
            </w:r>
          </w:p>
        </w:tc>
      </w:tr>
      <w:tr w:rsidR="00903D3D" w:rsidRPr="00DD068C" w14:paraId="4F953F7B" w14:textId="77777777" w:rsidTr="00383057">
        <w:trPr>
          <w:trHeight w:val="20"/>
          <w:tblHeader/>
        </w:trPr>
        <w:tc>
          <w:tcPr>
            <w:tcW w:w="567" w:type="dxa"/>
            <w:vMerge/>
            <w:shd w:val="clear" w:color="auto" w:fill="D9E2F3" w:themeFill="accent5" w:themeFillTint="33"/>
            <w:vAlign w:val="center"/>
            <w:hideMark/>
          </w:tcPr>
          <w:p w14:paraId="174B2C96" w14:textId="7EBF2F73" w:rsidR="00DD068C" w:rsidRPr="00DD068C" w:rsidRDefault="00DD068C" w:rsidP="006F2295">
            <w:pPr>
              <w:pStyle w:val="tabela"/>
            </w:pPr>
          </w:p>
        </w:tc>
        <w:tc>
          <w:tcPr>
            <w:tcW w:w="2552" w:type="dxa"/>
            <w:vMerge/>
            <w:shd w:val="clear" w:color="auto" w:fill="D9E2F3" w:themeFill="accent5" w:themeFillTint="33"/>
            <w:vAlign w:val="center"/>
            <w:hideMark/>
          </w:tcPr>
          <w:p w14:paraId="39FA46E4" w14:textId="0738C12F" w:rsidR="00DD068C" w:rsidRPr="00DD068C" w:rsidRDefault="00DD068C" w:rsidP="006F2295">
            <w:pPr>
              <w:pStyle w:val="tabela"/>
            </w:pPr>
          </w:p>
        </w:tc>
        <w:tc>
          <w:tcPr>
            <w:tcW w:w="2410" w:type="dxa"/>
            <w:vMerge/>
            <w:shd w:val="clear" w:color="auto" w:fill="D9E2F3" w:themeFill="accent5" w:themeFillTint="33"/>
            <w:vAlign w:val="center"/>
            <w:hideMark/>
          </w:tcPr>
          <w:p w14:paraId="517E6ED8" w14:textId="4BD62DB7" w:rsidR="00DD068C" w:rsidRPr="00DD068C" w:rsidRDefault="00DD068C" w:rsidP="006F2295">
            <w:pPr>
              <w:pStyle w:val="tabela"/>
            </w:pPr>
          </w:p>
        </w:tc>
        <w:tc>
          <w:tcPr>
            <w:tcW w:w="1134" w:type="dxa"/>
            <w:vMerge/>
            <w:shd w:val="clear" w:color="auto" w:fill="D9E2F3" w:themeFill="accent5" w:themeFillTint="33"/>
            <w:vAlign w:val="center"/>
            <w:hideMark/>
          </w:tcPr>
          <w:p w14:paraId="7A6F4263" w14:textId="5C4433DB" w:rsidR="00DD068C" w:rsidRPr="00DD068C" w:rsidRDefault="00DD068C" w:rsidP="006F2295">
            <w:pPr>
              <w:pStyle w:val="tabela"/>
            </w:pPr>
          </w:p>
        </w:tc>
        <w:tc>
          <w:tcPr>
            <w:tcW w:w="992" w:type="dxa"/>
            <w:vMerge/>
            <w:shd w:val="clear" w:color="auto" w:fill="D9E2F3" w:themeFill="accent5" w:themeFillTint="33"/>
            <w:vAlign w:val="center"/>
            <w:hideMark/>
          </w:tcPr>
          <w:p w14:paraId="1952BBB7" w14:textId="76A75BBC" w:rsidR="00DD068C" w:rsidRPr="00DD068C" w:rsidRDefault="00DD068C" w:rsidP="006F2295">
            <w:pPr>
              <w:pStyle w:val="tabela"/>
            </w:pPr>
          </w:p>
        </w:tc>
        <w:tc>
          <w:tcPr>
            <w:tcW w:w="993" w:type="dxa"/>
            <w:shd w:val="clear" w:color="auto" w:fill="D9E2F3" w:themeFill="accent5" w:themeFillTint="33"/>
            <w:vAlign w:val="center"/>
            <w:hideMark/>
          </w:tcPr>
          <w:p w14:paraId="15F816C0" w14:textId="04717131" w:rsidR="00DD068C" w:rsidRPr="00DD068C" w:rsidRDefault="00DD068C" w:rsidP="006F2295">
            <w:pPr>
              <w:pStyle w:val="tabela"/>
            </w:pPr>
            <w:r w:rsidRPr="00DD068C">
              <w:t>2020</w:t>
            </w:r>
          </w:p>
        </w:tc>
        <w:tc>
          <w:tcPr>
            <w:tcW w:w="850" w:type="dxa"/>
            <w:shd w:val="clear" w:color="auto" w:fill="D9E2F3" w:themeFill="accent5" w:themeFillTint="33"/>
            <w:vAlign w:val="center"/>
            <w:hideMark/>
          </w:tcPr>
          <w:p w14:paraId="698D9139" w14:textId="24932796" w:rsidR="00DD068C" w:rsidRPr="00DD068C" w:rsidRDefault="00DD068C" w:rsidP="006F2295">
            <w:pPr>
              <w:pStyle w:val="tabela"/>
            </w:pPr>
            <w:r w:rsidRPr="00DD068C">
              <w:t>2021</w:t>
            </w:r>
          </w:p>
        </w:tc>
        <w:tc>
          <w:tcPr>
            <w:tcW w:w="992" w:type="dxa"/>
            <w:shd w:val="clear" w:color="auto" w:fill="D9E2F3" w:themeFill="accent5" w:themeFillTint="33"/>
            <w:vAlign w:val="center"/>
            <w:hideMark/>
          </w:tcPr>
          <w:p w14:paraId="770930DD" w14:textId="2657989C" w:rsidR="00DD068C" w:rsidRPr="00DD068C" w:rsidRDefault="00DD068C" w:rsidP="006F2295">
            <w:pPr>
              <w:pStyle w:val="tabela"/>
            </w:pPr>
            <w:r w:rsidRPr="00DD068C">
              <w:t>2022</w:t>
            </w:r>
          </w:p>
        </w:tc>
        <w:tc>
          <w:tcPr>
            <w:tcW w:w="993" w:type="dxa"/>
            <w:shd w:val="clear" w:color="auto" w:fill="D9E2F3" w:themeFill="accent5" w:themeFillTint="33"/>
            <w:vAlign w:val="center"/>
            <w:hideMark/>
          </w:tcPr>
          <w:p w14:paraId="36A48379" w14:textId="029C8307" w:rsidR="00DD068C" w:rsidRPr="00DD068C" w:rsidRDefault="00DD068C" w:rsidP="006F2295">
            <w:pPr>
              <w:pStyle w:val="tabela"/>
            </w:pPr>
            <w:r w:rsidRPr="00DD068C">
              <w:t>2023</w:t>
            </w:r>
          </w:p>
        </w:tc>
        <w:tc>
          <w:tcPr>
            <w:tcW w:w="992" w:type="dxa"/>
            <w:shd w:val="clear" w:color="auto" w:fill="D9E2F3" w:themeFill="accent5" w:themeFillTint="33"/>
            <w:vAlign w:val="center"/>
            <w:hideMark/>
          </w:tcPr>
          <w:p w14:paraId="60549617" w14:textId="18C76508" w:rsidR="00DD068C" w:rsidRPr="00DD068C" w:rsidRDefault="00DD068C" w:rsidP="006F2295">
            <w:pPr>
              <w:pStyle w:val="tabela"/>
            </w:pPr>
            <w:r w:rsidRPr="00DD068C">
              <w:t>2020</w:t>
            </w:r>
          </w:p>
        </w:tc>
        <w:tc>
          <w:tcPr>
            <w:tcW w:w="992" w:type="dxa"/>
            <w:shd w:val="clear" w:color="auto" w:fill="D9E2F3" w:themeFill="accent5" w:themeFillTint="33"/>
            <w:vAlign w:val="center"/>
            <w:hideMark/>
          </w:tcPr>
          <w:p w14:paraId="280EE818" w14:textId="039C6597" w:rsidR="00DD068C" w:rsidRPr="00DD068C" w:rsidRDefault="00DD068C" w:rsidP="006F2295">
            <w:pPr>
              <w:pStyle w:val="tabela"/>
            </w:pPr>
            <w:r w:rsidRPr="00DD068C">
              <w:t>2021</w:t>
            </w:r>
          </w:p>
        </w:tc>
        <w:tc>
          <w:tcPr>
            <w:tcW w:w="851" w:type="dxa"/>
            <w:shd w:val="clear" w:color="auto" w:fill="D9E2F3" w:themeFill="accent5" w:themeFillTint="33"/>
            <w:vAlign w:val="center"/>
            <w:hideMark/>
          </w:tcPr>
          <w:p w14:paraId="5EEA9E3C" w14:textId="5B2B31EA" w:rsidR="00DD068C" w:rsidRPr="00DD068C" w:rsidRDefault="00DD068C" w:rsidP="006F2295">
            <w:pPr>
              <w:pStyle w:val="tabela"/>
            </w:pPr>
            <w:r w:rsidRPr="00DD068C">
              <w:t>2022</w:t>
            </w:r>
          </w:p>
        </w:tc>
        <w:tc>
          <w:tcPr>
            <w:tcW w:w="850" w:type="dxa"/>
            <w:shd w:val="clear" w:color="auto" w:fill="D9E2F3" w:themeFill="accent5" w:themeFillTint="33"/>
            <w:vAlign w:val="center"/>
            <w:hideMark/>
          </w:tcPr>
          <w:p w14:paraId="69C54281" w14:textId="20CC4178" w:rsidR="00DD068C" w:rsidRPr="00DD068C" w:rsidRDefault="00DD068C" w:rsidP="006F2295">
            <w:pPr>
              <w:pStyle w:val="tabela"/>
            </w:pPr>
            <w:r w:rsidRPr="00DD068C">
              <w:t>2023</w:t>
            </w:r>
          </w:p>
        </w:tc>
      </w:tr>
      <w:tr w:rsidR="00903D3D" w:rsidRPr="00DD068C" w14:paraId="71FB196A" w14:textId="77777777" w:rsidTr="00383057">
        <w:trPr>
          <w:trHeight w:val="20"/>
        </w:trPr>
        <w:tc>
          <w:tcPr>
            <w:tcW w:w="567" w:type="dxa"/>
            <w:shd w:val="clear" w:color="auto" w:fill="auto"/>
            <w:vAlign w:val="center"/>
            <w:hideMark/>
          </w:tcPr>
          <w:p w14:paraId="2BB12BC0" w14:textId="77777777" w:rsidR="00DD068C" w:rsidRPr="00DD068C" w:rsidRDefault="00DD068C" w:rsidP="006F2295">
            <w:pPr>
              <w:pStyle w:val="tabela"/>
            </w:pPr>
            <w:r w:rsidRPr="00DD068C">
              <w:t>1</w:t>
            </w:r>
          </w:p>
        </w:tc>
        <w:tc>
          <w:tcPr>
            <w:tcW w:w="2552" w:type="dxa"/>
            <w:shd w:val="clear" w:color="auto" w:fill="auto"/>
            <w:vAlign w:val="center"/>
            <w:hideMark/>
          </w:tcPr>
          <w:p w14:paraId="46E824F7" w14:textId="77777777" w:rsidR="00DD068C" w:rsidRPr="00DD068C" w:rsidRDefault="00DD068C" w:rsidP="006F2295">
            <w:pPr>
              <w:pStyle w:val="tabela"/>
            </w:pPr>
            <w:r w:rsidRPr="00DD068C">
              <w:t>SM GEOFIZYKA</w:t>
            </w:r>
          </w:p>
        </w:tc>
        <w:tc>
          <w:tcPr>
            <w:tcW w:w="2410" w:type="dxa"/>
            <w:shd w:val="clear" w:color="auto" w:fill="auto"/>
            <w:vAlign w:val="center"/>
            <w:hideMark/>
          </w:tcPr>
          <w:p w14:paraId="52DEE4C2" w14:textId="77777777" w:rsidR="00DD068C" w:rsidRPr="00DD068C" w:rsidRDefault="00DD068C" w:rsidP="006F2295">
            <w:pPr>
              <w:pStyle w:val="tabela"/>
            </w:pPr>
            <w:r w:rsidRPr="00DD068C">
              <w:t>Lubicka 50</w:t>
            </w:r>
          </w:p>
        </w:tc>
        <w:tc>
          <w:tcPr>
            <w:tcW w:w="1134" w:type="dxa"/>
            <w:shd w:val="clear" w:color="auto" w:fill="auto"/>
            <w:vAlign w:val="center"/>
            <w:hideMark/>
          </w:tcPr>
          <w:p w14:paraId="4BFAB5D3" w14:textId="77777777" w:rsidR="00DD068C" w:rsidRPr="00DD068C" w:rsidRDefault="00DD068C" w:rsidP="006F2295">
            <w:pPr>
              <w:pStyle w:val="tabela"/>
            </w:pPr>
            <w:r w:rsidRPr="00DD068C">
              <w:t>144</w:t>
            </w:r>
          </w:p>
        </w:tc>
        <w:tc>
          <w:tcPr>
            <w:tcW w:w="992" w:type="dxa"/>
            <w:shd w:val="clear" w:color="auto" w:fill="auto"/>
            <w:vAlign w:val="center"/>
            <w:hideMark/>
          </w:tcPr>
          <w:p w14:paraId="6C1E4733" w14:textId="77777777" w:rsidR="00DD068C" w:rsidRPr="00DD068C" w:rsidRDefault="00DD068C" w:rsidP="006F2295">
            <w:pPr>
              <w:pStyle w:val="tabela"/>
            </w:pPr>
            <w:r w:rsidRPr="00DD068C">
              <w:t>gaz ziemny</w:t>
            </w:r>
          </w:p>
        </w:tc>
        <w:tc>
          <w:tcPr>
            <w:tcW w:w="993" w:type="dxa"/>
            <w:shd w:val="clear" w:color="auto" w:fill="auto"/>
            <w:vAlign w:val="center"/>
            <w:hideMark/>
          </w:tcPr>
          <w:p w14:paraId="609E70C7" w14:textId="77777777" w:rsidR="00DD068C" w:rsidRPr="00DD068C" w:rsidRDefault="00DD068C" w:rsidP="006F2295">
            <w:pPr>
              <w:pStyle w:val="tabela"/>
            </w:pPr>
            <w:r w:rsidRPr="00DD068C">
              <w:t>11 524</w:t>
            </w:r>
          </w:p>
        </w:tc>
        <w:tc>
          <w:tcPr>
            <w:tcW w:w="850" w:type="dxa"/>
            <w:shd w:val="clear" w:color="auto" w:fill="auto"/>
            <w:vAlign w:val="center"/>
            <w:hideMark/>
          </w:tcPr>
          <w:p w14:paraId="395968DF" w14:textId="77777777" w:rsidR="00DD068C" w:rsidRPr="00DD068C" w:rsidRDefault="00DD068C" w:rsidP="006F2295">
            <w:pPr>
              <w:pStyle w:val="tabela"/>
            </w:pPr>
            <w:r w:rsidRPr="00DD068C">
              <w:t>14 209</w:t>
            </w:r>
          </w:p>
        </w:tc>
        <w:tc>
          <w:tcPr>
            <w:tcW w:w="992" w:type="dxa"/>
            <w:shd w:val="clear" w:color="auto" w:fill="auto"/>
            <w:vAlign w:val="center"/>
            <w:hideMark/>
          </w:tcPr>
          <w:p w14:paraId="3619000A" w14:textId="77777777" w:rsidR="00DD068C" w:rsidRPr="00DD068C" w:rsidRDefault="00DD068C" w:rsidP="006F2295">
            <w:pPr>
              <w:pStyle w:val="tabela"/>
            </w:pPr>
            <w:r w:rsidRPr="00DD068C">
              <w:t>10 333</w:t>
            </w:r>
          </w:p>
        </w:tc>
        <w:tc>
          <w:tcPr>
            <w:tcW w:w="993" w:type="dxa"/>
            <w:shd w:val="clear" w:color="auto" w:fill="auto"/>
            <w:vAlign w:val="center"/>
            <w:hideMark/>
          </w:tcPr>
          <w:p w14:paraId="78234EFB" w14:textId="77777777" w:rsidR="00DD068C" w:rsidRPr="00DD068C" w:rsidRDefault="00DD068C" w:rsidP="006F2295">
            <w:pPr>
              <w:pStyle w:val="tabela"/>
            </w:pPr>
            <w:r w:rsidRPr="00DD068C">
              <w:t>9 022</w:t>
            </w:r>
          </w:p>
        </w:tc>
        <w:tc>
          <w:tcPr>
            <w:tcW w:w="992" w:type="dxa"/>
            <w:shd w:val="clear" w:color="auto" w:fill="auto"/>
            <w:vAlign w:val="center"/>
            <w:hideMark/>
          </w:tcPr>
          <w:p w14:paraId="7D99DABB" w14:textId="77777777" w:rsidR="00DD068C" w:rsidRPr="00DD068C" w:rsidRDefault="00DD068C" w:rsidP="006F2295">
            <w:pPr>
              <w:pStyle w:val="tabela"/>
            </w:pPr>
            <w:r w:rsidRPr="00DD068C">
              <w:t>126 764</w:t>
            </w:r>
          </w:p>
        </w:tc>
        <w:tc>
          <w:tcPr>
            <w:tcW w:w="992" w:type="dxa"/>
            <w:shd w:val="clear" w:color="auto" w:fill="auto"/>
            <w:vAlign w:val="center"/>
            <w:hideMark/>
          </w:tcPr>
          <w:p w14:paraId="12693956" w14:textId="77777777" w:rsidR="00DD068C" w:rsidRPr="00DD068C" w:rsidRDefault="00DD068C" w:rsidP="006F2295">
            <w:pPr>
              <w:pStyle w:val="tabela"/>
            </w:pPr>
            <w:r w:rsidRPr="00DD068C">
              <w:t>156 298</w:t>
            </w:r>
          </w:p>
        </w:tc>
        <w:tc>
          <w:tcPr>
            <w:tcW w:w="851" w:type="dxa"/>
            <w:shd w:val="clear" w:color="auto" w:fill="auto"/>
            <w:vAlign w:val="center"/>
            <w:hideMark/>
          </w:tcPr>
          <w:p w14:paraId="69C96664" w14:textId="77777777" w:rsidR="00DD068C" w:rsidRPr="00DD068C" w:rsidRDefault="00DD068C" w:rsidP="006F2295">
            <w:pPr>
              <w:pStyle w:val="tabela"/>
            </w:pPr>
            <w:r w:rsidRPr="00DD068C">
              <w:t>113 658</w:t>
            </w:r>
          </w:p>
        </w:tc>
        <w:tc>
          <w:tcPr>
            <w:tcW w:w="850" w:type="dxa"/>
            <w:shd w:val="clear" w:color="auto" w:fill="auto"/>
            <w:vAlign w:val="center"/>
            <w:hideMark/>
          </w:tcPr>
          <w:p w14:paraId="6E69F579" w14:textId="77777777" w:rsidR="00DD068C" w:rsidRPr="00DD068C" w:rsidRDefault="00DD068C" w:rsidP="006F2295">
            <w:pPr>
              <w:pStyle w:val="tabela"/>
            </w:pPr>
            <w:r w:rsidRPr="00DD068C">
              <w:t>99 245</w:t>
            </w:r>
          </w:p>
        </w:tc>
      </w:tr>
      <w:tr w:rsidR="00903D3D" w:rsidRPr="00DD068C" w14:paraId="6DDC4599" w14:textId="77777777" w:rsidTr="00383057">
        <w:trPr>
          <w:trHeight w:val="20"/>
        </w:trPr>
        <w:tc>
          <w:tcPr>
            <w:tcW w:w="567" w:type="dxa"/>
            <w:shd w:val="clear" w:color="auto" w:fill="auto"/>
            <w:vAlign w:val="center"/>
            <w:hideMark/>
          </w:tcPr>
          <w:p w14:paraId="490AFE74" w14:textId="77777777" w:rsidR="00DD068C" w:rsidRPr="00DD068C" w:rsidRDefault="00DD068C" w:rsidP="006F2295">
            <w:pPr>
              <w:pStyle w:val="tabela"/>
            </w:pPr>
            <w:r w:rsidRPr="00DD068C">
              <w:t>2</w:t>
            </w:r>
          </w:p>
        </w:tc>
        <w:tc>
          <w:tcPr>
            <w:tcW w:w="2552" w:type="dxa"/>
            <w:shd w:val="clear" w:color="auto" w:fill="auto"/>
            <w:noWrap/>
            <w:vAlign w:val="center"/>
            <w:hideMark/>
          </w:tcPr>
          <w:p w14:paraId="45D08739" w14:textId="6F6D63B9" w:rsidR="00DD068C" w:rsidRPr="00DD068C" w:rsidRDefault="00DD068C" w:rsidP="006F2295">
            <w:pPr>
              <w:pStyle w:val="tabela"/>
            </w:pPr>
            <w:r w:rsidRPr="00DD068C">
              <w:t>Młodzieżowa SM w Toruniu</w:t>
            </w:r>
          </w:p>
        </w:tc>
        <w:tc>
          <w:tcPr>
            <w:tcW w:w="2410" w:type="dxa"/>
            <w:shd w:val="clear" w:color="auto" w:fill="auto"/>
            <w:vAlign w:val="center"/>
            <w:hideMark/>
          </w:tcPr>
          <w:p w14:paraId="6BE082CD" w14:textId="77777777" w:rsidR="00DD068C" w:rsidRPr="00DD068C" w:rsidRDefault="00DD068C" w:rsidP="006F2295">
            <w:pPr>
              <w:pStyle w:val="tabela"/>
            </w:pPr>
            <w:r w:rsidRPr="00DD068C">
              <w:t>Letnia 15-15c</w:t>
            </w:r>
          </w:p>
        </w:tc>
        <w:tc>
          <w:tcPr>
            <w:tcW w:w="1134" w:type="dxa"/>
            <w:shd w:val="clear" w:color="auto" w:fill="auto"/>
            <w:vAlign w:val="center"/>
            <w:hideMark/>
          </w:tcPr>
          <w:p w14:paraId="1F06DE4C" w14:textId="77777777" w:rsidR="00DD068C" w:rsidRPr="00DD068C" w:rsidRDefault="00DD068C" w:rsidP="006F2295">
            <w:pPr>
              <w:pStyle w:val="tabela"/>
            </w:pPr>
            <w:r w:rsidRPr="00DD068C">
              <w:t>150</w:t>
            </w:r>
          </w:p>
        </w:tc>
        <w:tc>
          <w:tcPr>
            <w:tcW w:w="992" w:type="dxa"/>
            <w:shd w:val="clear" w:color="auto" w:fill="auto"/>
            <w:vAlign w:val="center"/>
            <w:hideMark/>
          </w:tcPr>
          <w:p w14:paraId="658ACBC5" w14:textId="77777777" w:rsidR="00DD068C" w:rsidRPr="00DD068C" w:rsidRDefault="00DD068C" w:rsidP="006F2295">
            <w:pPr>
              <w:pStyle w:val="tabela"/>
            </w:pPr>
            <w:r w:rsidRPr="00DD068C">
              <w:t>gaz ziemny</w:t>
            </w:r>
          </w:p>
        </w:tc>
        <w:tc>
          <w:tcPr>
            <w:tcW w:w="993" w:type="dxa"/>
            <w:shd w:val="clear" w:color="auto" w:fill="auto"/>
            <w:vAlign w:val="center"/>
            <w:hideMark/>
          </w:tcPr>
          <w:p w14:paraId="18B82D52" w14:textId="77777777" w:rsidR="00DD068C" w:rsidRPr="00DD068C" w:rsidRDefault="00DD068C" w:rsidP="006F2295">
            <w:pPr>
              <w:pStyle w:val="tabela"/>
            </w:pPr>
            <w:r w:rsidRPr="00DD068C">
              <w:t>28 866</w:t>
            </w:r>
          </w:p>
        </w:tc>
        <w:tc>
          <w:tcPr>
            <w:tcW w:w="850" w:type="dxa"/>
            <w:shd w:val="clear" w:color="auto" w:fill="auto"/>
            <w:vAlign w:val="center"/>
            <w:hideMark/>
          </w:tcPr>
          <w:p w14:paraId="6CAF53B7" w14:textId="77777777" w:rsidR="00DD068C" w:rsidRPr="00DD068C" w:rsidRDefault="00DD068C" w:rsidP="006F2295">
            <w:pPr>
              <w:pStyle w:val="tabela"/>
            </w:pPr>
            <w:r w:rsidRPr="00DD068C">
              <w:t>30 563</w:t>
            </w:r>
          </w:p>
        </w:tc>
        <w:tc>
          <w:tcPr>
            <w:tcW w:w="992" w:type="dxa"/>
            <w:shd w:val="clear" w:color="auto" w:fill="auto"/>
            <w:vAlign w:val="center"/>
            <w:hideMark/>
          </w:tcPr>
          <w:p w14:paraId="1D2B84C6" w14:textId="77777777" w:rsidR="00DD068C" w:rsidRPr="00DD068C" w:rsidRDefault="00DD068C" w:rsidP="006F2295">
            <w:pPr>
              <w:pStyle w:val="tabela"/>
            </w:pPr>
            <w:r w:rsidRPr="00DD068C">
              <w:t>26 200</w:t>
            </w:r>
          </w:p>
        </w:tc>
        <w:tc>
          <w:tcPr>
            <w:tcW w:w="993" w:type="dxa"/>
            <w:shd w:val="clear" w:color="auto" w:fill="auto"/>
            <w:vAlign w:val="center"/>
            <w:hideMark/>
          </w:tcPr>
          <w:p w14:paraId="29916BFC" w14:textId="77777777" w:rsidR="00DD068C" w:rsidRPr="00DD068C" w:rsidRDefault="00DD068C" w:rsidP="006F2295">
            <w:pPr>
              <w:pStyle w:val="tabela"/>
            </w:pPr>
            <w:r w:rsidRPr="00DD068C">
              <w:t>24 540</w:t>
            </w:r>
          </w:p>
        </w:tc>
        <w:tc>
          <w:tcPr>
            <w:tcW w:w="992" w:type="dxa"/>
            <w:shd w:val="clear" w:color="auto" w:fill="auto"/>
            <w:vAlign w:val="center"/>
            <w:hideMark/>
          </w:tcPr>
          <w:p w14:paraId="4AE86409" w14:textId="77777777" w:rsidR="00DD068C" w:rsidRPr="00DD068C" w:rsidRDefault="00DD068C" w:rsidP="006F2295">
            <w:pPr>
              <w:pStyle w:val="tabela"/>
            </w:pPr>
            <w:r w:rsidRPr="00DD068C">
              <w:t>1 039</w:t>
            </w:r>
          </w:p>
        </w:tc>
        <w:tc>
          <w:tcPr>
            <w:tcW w:w="992" w:type="dxa"/>
            <w:shd w:val="clear" w:color="auto" w:fill="auto"/>
            <w:vAlign w:val="center"/>
            <w:hideMark/>
          </w:tcPr>
          <w:p w14:paraId="50527DAB" w14:textId="77777777" w:rsidR="00DD068C" w:rsidRPr="00DD068C" w:rsidRDefault="00DD068C" w:rsidP="006F2295">
            <w:pPr>
              <w:pStyle w:val="tabela"/>
            </w:pPr>
            <w:r w:rsidRPr="00DD068C">
              <w:t>1 100</w:t>
            </w:r>
          </w:p>
        </w:tc>
        <w:tc>
          <w:tcPr>
            <w:tcW w:w="851" w:type="dxa"/>
            <w:shd w:val="clear" w:color="auto" w:fill="auto"/>
            <w:vAlign w:val="center"/>
            <w:hideMark/>
          </w:tcPr>
          <w:p w14:paraId="07ABDF24" w14:textId="77777777" w:rsidR="00DD068C" w:rsidRPr="00DD068C" w:rsidRDefault="00DD068C" w:rsidP="006F2295">
            <w:pPr>
              <w:pStyle w:val="tabela"/>
            </w:pPr>
            <w:r w:rsidRPr="00DD068C">
              <w:t>943</w:t>
            </w:r>
          </w:p>
        </w:tc>
        <w:tc>
          <w:tcPr>
            <w:tcW w:w="850" w:type="dxa"/>
            <w:shd w:val="clear" w:color="auto" w:fill="auto"/>
            <w:vAlign w:val="center"/>
            <w:hideMark/>
          </w:tcPr>
          <w:p w14:paraId="679C2FA2" w14:textId="77777777" w:rsidR="00DD068C" w:rsidRPr="00DD068C" w:rsidRDefault="00DD068C" w:rsidP="006F2295">
            <w:pPr>
              <w:pStyle w:val="tabela"/>
            </w:pPr>
            <w:r w:rsidRPr="00DD068C">
              <w:t>883</w:t>
            </w:r>
          </w:p>
        </w:tc>
      </w:tr>
      <w:tr w:rsidR="00903D3D" w:rsidRPr="00DD068C" w14:paraId="69A4BB5E" w14:textId="77777777" w:rsidTr="00383057">
        <w:trPr>
          <w:trHeight w:val="20"/>
        </w:trPr>
        <w:tc>
          <w:tcPr>
            <w:tcW w:w="567" w:type="dxa"/>
            <w:shd w:val="clear" w:color="auto" w:fill="auto"/>
            <w:vAlign w:val="center"/>
            <w:hideMark/>
          </w:tcPr>
          <w:p w14:paraId="3666E011" w14:textId="77777777" w:rsidR="00DD068C" w:rsidRPr="00DD068C" w:rsidRDefault="00DD068C" w:rsidP="006F2295">
            <w:pPr>
              <w:pStyle w:val="tabela"/>
            </w:pPr>
            <w:r w:rsidRPr="00DD068C">
              <w:t>3</w:t>
            </w:r>
          </w:p>
        </w:tc>
        <w:tc>
          <w:tcPr>
            <w:tcW w:w="2552" w:type="dxa"/>
            <w:shd w:val="clear" w:color="auto" w:fill="auto"/>
            <w:noWrap/>
            <w:vAlign w:val="center"/>
            <w:hideMark/>
          </w:tcPr>
          <w:p w14:paraId="23AEABCB" w14:textId="1F324B16" w:rsidR="00DD068C" w:rsidRPr="00DD068C" w:rsidRDefault="00DD068C" w:rsidP="006F2295">
            <w:pPr>
              <w:pStyle w:val="tabela"/>
            </w:pPr>
            <w:r w:rsidRPr="00DD068C">
              <w:t>Młodzieżowa SM w Toruniu</w:t>
            </w:r>
          </w:p>
        </w:tc>
        <w:tc>
          <w:tcPr>
            <w:tcW w:w="2410" w:type="dxa"/>
            <w:shd w:val="clear" w:color="auto" w:fill="auto"/>
            <w:vAlign w:val="center"/>
            <w:hideMark/>
          </w:tcPr>
          <w:p w14:paraId="7F014663" w14:textId="77777777" w:rsidR="00DD068C" w:rsidRPr="00DD068C" w:rsidRDefault="00DD068C" w:rsidP="006F2295">
            <w:pPr>
              <w:pStyle w:val="tabela"/>
            </w:pPr>
            <w:r w:rsidRPr="00DD068C">
              <w:t>Witkowskiego 2-6</w:t>
            </w:r>
          </w:p>
        </w:tc>
        <w:tc>
          <w:tcPr>
            <w:tcW w:w="1134" w:type="dxa"/>
            <w:shd w:val="clear" w:color="auto" w:fill="auto"/>
            <w:vAlign w:val="center"/>
            <w:hideMark/>
          </w:tcPr>
          <w:p w14:paraId="6EF63448" w14:textId="77777777" w:rsidR="00DD068C" w:rsidRPr="00DD068C" w:rsidRDefault="00DD068C" w:rsidP="006F2295">
            <w:pPr>
              <w:pStyle w:val="tabela"/>
            </w:pPr>
            <w:r w:rsidRPr="00DD068C">
              <w:t>130</w:t>
            </w:r>
          </w:p>
        </w:tc>
        <w:tc>
          <w:tcPr>
            <w:tcW w:w="992" w:type="dxa"/>
            <w:shd w:val="clear" w:color="auto" w:fill="auto"/>
            <w:vAlign w:val="center"/>
            <w:hideMark/>
          </w:tcPr>
          <w:p w14:paraId="764092C8" w14:textId="77777777" w:rsidR="00DD068C" w:rsidRPr="00DD068C" w:rsidRDefault="00DD068C" w:rsidP="006F2295">
            <w:pPr>
              <w:pStyle w:val="tabela"/>
            </w:pPr>
            <w:r w:rsidRPr="00DD068C">
              <w:t>gaz ziemny</w:t>
            </w:r>
          </w:p>
        </w:tc>
        <w:tc>
          <w:tcPr>
            <w:tcW w:w="993" w:type="dxa"/>
            <w:shd w:val="clear" w:color="auto" w:fill="auto"/>
            <w:vAlign w:val="center"/>
            <w:hideMark/>
          </w:tcPr>
          <w:p w14:paraId="264C00C3" w14:textId="77777777" w:rsidR="00DD068C" w:rsidRPr="00DD068C" w:rsidRDefault="00DD068C" w:rsidP="006F2295">
            <w:pPr>
              <w:pStyle w:val="tabela"/>
            </w:pPr>
            <w:r w:rsidRPr="00DD068C">
              <w:t>24 201</w:t>
            </w:r>
          </w:p>
        </w:tc>
        <w:tc>
          <w:tcPr>
            <w:tcW w:w="850" w:type="dxa"/>
            <w:shd w:val="clear" w:color="auto" w:fill="auto"/>
            <w:vAlign w:val="center"/>
            <w:hideMark/>
          </w:tcPr>
          <w:p w14:paraId="4CC6074A" w14:textId="77777777" w:rsidR="00DD068C" w:rsidRPr="00DD068C" w:rsidRDefault="00DD068C" w:rsidP="006F2295">
            <w:pPr>
              <w:pStyle w:val="tabela"/>
            </w:pPr>
            <w:r w:rsidRPr="00DD068C">
              <w:t>26 124</w:t>
            </w:r>
          </w:p>
        </w:tc>
        <w:tc>
          <w:tcPr>
            <w:tcW w:w="992" w:type="dxa"/>
            <w:shd w:val="clear" w:color="auto" w:fill="auto"/>
            <w:vAlign w:val="center"/>
            <w:hideMark/>
          </w:tcPr>
          <w:p w14:paraId="6412828A" w14:textId="77777777" w:rsidR="00DD068C" w:rsidRPr="00DD068C" w:rsidRDefault="00DD068C" w:rsidP="006F2295">
            <w:pPr>
              <w:pStyle w:val="tabela"/>
            </w:pPr>
            <w:r w:rsidRPr="00DD068C">
              <w:t>22 403</w:t>
            </w:r>
          </w:p>
        </w:tc>
        <w:tc>
          <w:tcPr>
            <w:tcW w:w="993" w:type="dxa"/>
            <w:shd w:val="clear" w:color="auto" w:fill="auto"/>
            <w:vAlign w:val="center"/>
            <w:hideMark/>
          </w:tcPr>
          <w:p w14:paraId="3526CE1C" w14:textId="77777777" w:rsidR="00DD068C" w:rsidRPr="00DD068C" w:rsidRDefault="00DD068C" w:rsidP="006F2295">
            <w:pPr>
              <w:pStyle w:val="tabela"/>
            </w:pPr>
            <w:r w:rsidRPr="00DD068C">
              <w:t>21 253</w:t>
            </w:r>
          </w:p>
        </w:tc>
        <w:tc>
          <w:tcPr>
            <w:tcW w:w="992" w:type="dxa"/>
            <w:shd w:val="clear" w:color="auto" w:fill="auto"/>
            <w:vAlign w:val="center"/>
            <w:hideMark/>
          </w:tcPr>
          <w:p w14:paraId="2CBDEA2E" w14:textId="77777777" w:rsidR="00DD068C" w:rsidRPr="00DD068C" w:rsidRDefault="00DD068C" w:rsidP="006F2295">
            <w:pPr>
              <w:pStyle w:val="tabela"/>
            </w:pPr>
            <w:r w:rsidRPr="00DD068C">
              <w:t>871</w:t>
            </w:r>
          </w:p>
        </w:tc>
        <w:tc>
          <w:tcPr>
            <w:tcW w:w="992" w:type="dxa"/>
            <w:shd w:val="clear" w:color="auto" w:fill="auto"/>
            <w:vAlign w:val="center"/>
            <w:hideMark/>
          </w:tcPr>
          <w:p w14:paraId="0CCDB0AB" w14:textId="77777777" w:rsidR="00DD068C" w:rsidRPr="00DD068C" w:rsidRDefault="00DD068C" w:rsidP="006F2295">
            <w:pPr>
              <w:pStyle w:val="tabela"/>
            </w:pPr>
            <w:r w:rsidRPr="00DD068C">
              <w:t>940</w:t>
            </w:r>
          </w:p>
        </w:tc>
        <w:tc>
          <w:tcPr>
            <w:tcW w:w="851" w:type="dxa"/>
            <w:shd w:val="clear" w:color="auto" w:fill="auto"/>
            <w:vAlign w:val="center"/>
            <w:hideMark/>
          </w:tcPr>
          <w:p w14:paraId="49FF4E50" w14:textId="77777777" w:rsidR="00DD068C" w:rsidRPr="00DD068C" w:rsidRDefault="00DD068C" w:rsidP="006F2295">
            <w:pPr>
              <w:pStyle w:val="tabela"/>
            </w:pPr>
            <w:r w:rsidRPr="00DD068C">
              <w:t>807</w:t>
            </w:r>
          </w:p>
        </w:tc>
        <w:tc>
          <w:tcPr>
            <w:tcW w:w="850" w:type="dxa"/>
            <w:shd w:val="clear" w:color="auto" w:fill="auto"/>
            <w:vAlign w:val="center"/>
            <w:hideMark/>
          </w:tcPr>
          <w:p w14:paraId="626C23C2" w14:textId="77777777" w:rsidR="00DD068C" w:rsidRPr="00DD068C" w:rsidRDefault="00DD068C" w:rsidP="006F2295">
            <w:pPr>
              <w:pStyle w:val="tabela"/>
            </w:pPr>
            <w:r w:rsidRPr="00DD068C">
              <w:t>765</w:t>
            </w:r>
          </w:p>
        </w:tc>
      </w:tr>
      <w:tr w:rsidR="00903D3D" w:rsidRPr="00DD068C" w14:paraId="19ECC7A2" w14:textId="77777777" w:rsidTr="00383057">
        <w:trPr>
          <w:trHeight w:val="20"/>
        </w:trPr>
        <w:tc>
          <w:tcPr>
            <w:tcW w:w="567" w:type="dxa"/>
            <w:shd w:val="clear" w:color="auto" w:fill="auto"/>
            <w:vAlign w:val="center"/>
            <w:hideMark/>
          </w:tcPr>
          <w:p w14:paraId="6FB4E295" w14:textId="77777777" w:rsidR="00DD068C" w:rsidRPr="00DD068C" w:rsidRDefault="00DD068C" w:rsidP="006F2295">
            <w:pPr>
              <w:pStyle w:val="tabela"/>
            </w:pPr>
            <w:r w:rsidRPr="00DD068C">
              <w:t>4</w:t>
            </w:r>
          </w:p>
        </w:tc>
        <w:tc>
          <w:tcPr>
            <w:tcW w:w="2552" w:type="dxa"/>
            <w:shd w:val="clear" w:color="auto" w:fill="auto"/>
            <w:noWrap/>
            <w:vAlign w:val="center"/>
            <w:hideMark/>
          </w:tcPr>
          <w:p w14:paraId="09655B61" w14:textId="655F2ADC" w:rsidR="00DD068C" w:rsidRPr="00DD068C" w:rsidRDefault="00DD068C" w:rsidP="006F2295">
            <w:pPr>
              <w:pStyle w:val="tabela"/>
            </w:pPr>
            <w:r w:rsidRPr="00DD068C">
              <w:t>Młodzieżowa SM w Toruniu</w:t>
            </w:r>
          </w:p>
        </w:tc>
        <w:tc>
          <w:tcPr>
            <w:tcW w:w="2410" w:type="dxa"/>
            <w:shd w:val="clear" w:color="auto" w:fill="auto"/>
            <w:vAlign w:val="center"/>
            <w:hideMark/>
          </w:tcPr>
          <w:p w14:paraId="106F456C" w14:textId="77777777" w:rsidR="00DD068C" w:rsidRPr="00DD068C" w:rsidRDefault="00DD068C" w:rsidP="006F2295">
            <w:pPr>
              <w:pStyle w:val="tabela"/>
            </w:pPr>
            <w:r w:rsidRPr="00DD068C">
              <w:t>Letnia 17-19b</w:t>
            </w:r>
          </w:p>
        </w:tc>
        <w:tc>
          <w:tcPr>
            <w:tcW w:w="1134" w:type="dxa"/>
            <w:shd w:val="clear" w:color="auto" w:fill="auto"/>
            <w:vAlign w:val="center"/>
            <w:hideMark/>
          </w:tcPr>
          <w:p w14:paraId="17C70805" w14:textId="77777777" w:rsidR="00DD068C" w:rsidRPr="00DD068C" w:rsidRDefault="00DD068C" w:rsidP="006F2295">
            <w:pPr>
              <w:pStyle w:val="tabela"/>
            </w:pPr>
            <w:r w:rsidRPr="00DD068C">
              <w:t>200</w:t>
            </w:r>
          </w:p>
        </w:tc>
        <w:tc>
          <w:tcPr>
            <w:tcW w:w="992" w:type="dxa"/>
            <w:shd w:val="clear" w:color="auto" w:fill="auto"/>
            <w:vAlign w:val="center"/>
            <w:hideMark/>
          </w:tcPr>
          <w:p w14:paraId="498B5BBE" w14:textId="77777777" w:rsidR="00DD068C" w:rsidRPr="00DD068C" w:rsidRDefault="00DD068C" w:rsidP="006F2295">
            <w:pPr>
              <w:pStyle w:val="tabela"/>
            </w:pPr>
            <w:r w:rsidRPr="00DD068C">
              <w:t>gaz ziemny</w:t>
            </w:r>
          </w:p>
        </w:tc>
        <w:tc>
          <w:tcPr>
            <w:tcW w:w="993" w:type="dxa"/>
            <w:shd w:val="clear" w:color="auto" w:fill="auto"/>
            <w:vAlign w:val="center"/>
            <w:hideMark/>
          </w:tcPr>
          <w:p w14:paraId="024B5D25" w14:textId="77777777" w:rsidR="00DD068C" w:rsidRPr="00DD068C" w:rsidRDefault="00DD068C" w:rsidP="006F2295">
            <w:pPr>
              <w:pStyle w:val="tabela"/>
            </w:pPr>
            <w:r w:rsidRPr="00DD068C">
              <w:t>42 347</w:t>
            </w:r>
          </w:p>
        </w:tc>
        <w:tc>
          <w:tcPr>
            <w:tcW w:w="850" w:type="dxa"/>
            <w:shd w:val="clear" w:color="auto" w:fill="auto"/>
            <w:vAlign w:val="center"/>
            <w:hideMark/>
          </w:tcPr>
          <w:p w14:paraId="2041151B" w14:textId="77777777" w:rsidR="00DD068C" w:rsidRPr="00DD068C" w:rsidRDefault="00DD068C" w:rsidP="006F2295">
            <w:pPr>
              <w:pStyle w:val="tabela"/>
            </w:pPr>
            <w:r w:rsidRPr="00DD068C">
              <w:t>43 620</w:t>
            </w:r>
          </w:p>
        </w:tc>
        <w:tc>
          <w:tcPr>
            <w:tcW w:w="992" w:type="dxa"/>
            <w:shd w:val="clear" w:color="auto" w:fill="auto"/>
            <w:vAlign w:val="center"/>
            <w:hideMark/>
          </w:tcPr>
          <w:p w14:paraId="7BD37D48" w14:textId="77777777" w:rsidR="00DD068C" w:rsidRPr="00DD068C" w:rsidRDefault="00DD068C" w:rsidP="006F2295">
            <w:pPr>
              <w:pStyle w:val="tabela"/>
            </w:pPr>
            <w:r w:rsidRPr="00DD068C">
              <w:t>37 549</w:t>
            </w:r>
          </w:p>
        </w:tc>
        <w:tc>
          <w:tcPr>
            <w:tcW w:w="993" w:type="dxa"/>
            <w:shd w:val="clear" w:color="auto" w:fill="auto"/>
            <w:vAlign w:val="center"/>
            <w:hideMark/>
          </w:tcPr>
          <w:p w14:paraId="7B7A2724" w14:textId="77777777" w:rsidR="00DD068C" w:rsidRPr="00DD068C" w:rsidRDefault="00DD068C" w:rsidP="006F2295">
            <w:pPr>
              <w:pStyle w:val="tabela"/>
            </w:pPr>
            <w:r w:rsidRPr="00DD068C">
              <w:t>35 138</w:t>
            </w:r>
          </w:p>
        </w:tc>
        <w:tc>
          <w:tcPr>
            <w:tcW w:w="992" w:type="dxa"/>
            <w:shd w:val="clear" w:color="auto" w:fill="auto"/>
            <w:vAlign w:val="center"/>
            <w:hideMark/>
          </w:tcPr>
          <w:p w14:paraId="183C972D" w14:textId="77777777" w:rsidR="00DD068C" w:rsidRPr="00DD068C" w:rsidRDefault="00DD068C" w:rsidP="006F2295">
            <w:pPr>
              <w:pStyle w:val="tabela"/>
            </w:pPr>
            <w:r w:rsidRPr="00DD068C">
              <w:t>1 524</w:t>
            </w:r>
          </w:p>
        </w:tc>
        <w:tc>
          <w:tcPr>
            <w:tcW w:w="992" w:type="dxa"/>
            <w:shd w:val="clear" w:color="auto" w:fill="auto"/>
            <w:vAlign w:val="center"/>
            <w:hideMark/>
          </w:tcPr>
          <w:p w14:paraId="67806001" w14:textId="77777777" w:rsidR="00DD068C" w:rsidRPr="00DD068C" w:rsidRDefault="00DD068C" w:rsidP="006F2295">
            <w:pPr>
              <w:pStyle w:val="tabela"/>
            </w:pPr>
            <w:r w:rsidRPr="00DD068C">
              <w:t>1 570</w:t>
            </w:r>
          </w:p>
        </w:tc>
        <w:tc>
          <w:tcPr>
            <w:tcW w:w="851" w:type="dxa"/>
            <w:shd w:val="clear" w:color="auto" w:fill="auto"/>
            <w:vAlign w:val="center"/>
            <w:hideMark/>
          </w:tcPr>
          <w:p w14:paraId="42EFEB38" w14:textId="77777777" w:rsidR="00DD068C" w:rsidRPr="00DD068C" w:rsidRDefault="00DD068C" w:rsidP="006F2295">
            <w:pPr>
              <w:pStyle w:val="tabela"/>
            </w:pPr>
            <w:r w:rsidRPr="00DD068C">
              <w:t>1 352</w:t>
            </w:r>
          </w:p>
        </w:tc>
        <w:tc>
          <w:tcPr>
            <w:tcW w:w="850" w:type="dxa"/>
            <w:shd w:val="clear" w:color="auto" w:fill="auto"/>
            <w:vAlign w:val="center"/>
            <w:hideMark/>
          </w:tcPr>
          <w:p w14:paraId="091F898E" w14:textId="77777777" w:rsidR="00DD068C" w:rsidRPr="00DD068C" w:rsidRDefault="00DD068C" w:rsidP="006F2295">
            <w:pPr>
              <w:pStyle w:val="tabela"/>
            </w:pPr>
            <w:r w:rsidRPr="00DD068C">
              <w:t>1 265</w:t>
            </w:r>
          </w:p>
        </w:tc>
      </w:tr>
      <w:tr w:rsidR="00903D3D" w:rsidRPr="00DD068C" w14:paraId="25528604" w14:textId="77777777" w:rsidTr="00383057">
        <w:trPr>
          <w:trHeight w:val="20"/>
        </w:trPr>
        <w:tc>
          <w:tcPr>
            <w:tcW w:w="567" w:type="dxa"/>
            <w:shd w:val="clear" w:color="auto" w:fill="auto"/>
            <w:vAlign w:val="center"/>
            <w:hideMark/>
          </w:tcPr>
          <w:p w14:paraId="2BB34A6D" w14:textId="77777777" w:rsidR="00DD068C" w:rsidRPr="00DD068C" w:rsidRDefault="00DD068C" w:rsidP="006F2295">
            <w:pPr>
              <w:pStyle w:val="tabela"/>
            </w:pPr>
            <w:r w:rsidRPr="00DD068C">
              <w:t>5</w:t>
            </w:r>
          </w:p>
        </w:tc>
        <w:tc>
          <w:tcPr>
            <w:tcW w:w="2552" w:type="dxa"/>
            <w:shd w:val="clear" w:color="auto" w:fill="auto"/>
            <w:noWrap/>
            <w:vAlign w:val="center"/>
            <w:hideMark/>
          </w:tcPr>
          <w:p w14:paraId="183AF065" w14:textId="7797911F" w:rsidR="00DD068C" w:rsidRPr="00DD068C" w:rsidRDefault="00DD068C" w:rsidP="006F2295">
            <w:pPr>
              <w:pStyle w:val="tabela"/>
            </w:pPr>
            <w:r w:rsidRPr="00DD068C">
              <w:t>Młodzieżowa SM w Toruniu</w:t>
            </w:r>
          </w:p>
        </w:tc>
        <w:tc>
          <w:tcPr>
            <w:tcW w:w="2410" w:type="dxa"/>
            <w:shd w:val="clear" w:color="auto" w:fill="auto"/>
            <w:vAlign w:val="center"/>
            <w:hideMark/>
          </w:tcPr>
          <w:p w14:paraId="28252065" w14:textId="77777777" w:rsidR="00DD068C" w:rsidRPr="00DD068C" w:rsidRDefault="00DD068C" w:rsidP="006F2295">
            <w:pPr>
              <w:pStyle w:val="tabela"/>
            </w:pPr>
            <w:r w:rsidRPr="00DD068C">
              <w:t>Letnia 21-23b</w:t>
            </w:r>
          </w:p>
        </w:tc>
        <w:tc>
          <w:tcPr>
            <w:tcW w:w="1134" w:type="dxa"/>
            <w:shd w:val="clear" w:color="auto" w:fill="auto"/>
            <w:vAlign w:val="center"/>
            <w:hideMark/>
          </w:tcPr>
          <w:p w14:paraId="33588408" w14:textId="77777777" w:rsidR="00DD068C" w:rsidRPr="00DD068C" w:rsidRDefault="00DD068C" w:rsidP="006F2295">
            <w:pPr>
              <w:pStyle w:val="tabela"/>
            </w:pPr>
            <w:r w:rsidRPr="00DD068C">
              <w:t>180</w:t>
            </w:r>
          </w:p>
        </w:tc>
        <w:tc>
          <w:tcPr>
            <w:tcW w:w="992" w:type="dxa"/>
            <w:shd w:val="clear" w:color="auto" w:fill="auto"/>
            <w:vAlign w:val="center"/>
            <w:hideMark/>
          </w:tcPr>
          <w:p w14:paraId="65CDE95E" w14:textId="77777777" w:rsidR="00DD068C" w:rsidRPr="00DD068C" w:rsidRDefault="00DD068C" w:rsidP="006F2295">
            <w:pPr>
              <w:pStyle w:val="tabela"/>
            </w:pPr>
            <w:r w:rsidRPr="00DD068C">
              <w:t>gaz ziemny</w:t>
            </w:r>
          </w:p>
        </w:tc>
        <w:tc>
          <w:tcPr>
            <w:tcW w:w="993" w:type="dxa"/>
            <w:shd w:val="clear" w:color="auto" w:fill="auto"/>
            <w:vAlign w:val="center"/>
            <w:hideMark/>
          </w:tcPr>
          <w:p w14:paraId="277E9969" w14:textId="77777777" w:rsidR="00DD068C" w:rsidRPr="00DD068C" w:rsidRDefault="00DD068C" w:rsidP="006F2295">
            <w:pPr>
              <w:pStyle w:val="tabela"/>
            </w:pPr>
            <w:r w:rsidRPr="00DD068C">
              <w:t>36 207</w:t>
            </w:r>
          </w:p>
        </w:tc>
        <w:tc>
          <w:tcPr>
            <w:tcW w:w="850" w:type="dxa"/>
            <w:shd w:val="clear" w:color="auto" w:fill="auto"/>
            <w:vAlign w:val="center"/>
            <w:hideMark/>
          </w:tcPr>
          <w:p w14:paraId="3ED017F4" w14:textId="77777777" w:rsidR="00DD068C" w:rsidRPr="00DD068C" w:rsidRDefault="00DD068C" w:rsidP="006F2295">
            <w:pPr>
              <w:pStyle w:val="tabela"/>
            </w:pPr>
            <w:r w:rsidRPr="00DD068C">
              <w:t>38 874</w:t>
            </w:r>
          </w:p>
        </w:tc>
        <w:tc>
          <w:tcPr>
            <w:tcW w:w="992" w:type="dxa"/>
            <w:shd w:val="clear" w:color="auto" w:fill="auto"/>
            <w:vAlign w:val="center"/>
            <w:hideMark/>
          </w:tcPr>
          <w:p w14:paraId="5033B811" w14:textId="77777777" w:rsidR="00DD068C" w:rsidRPr="00DD068C" w:rsidRDefault="00DD068C" w:rsidP="006F2295">
            <w:pPr>
              <w:pStyle w:val="tabela"/>
            </w:pPr>
            <w:r w:rsidRPr="00DD068C">
              <w:t>32 687</w:t>
            </w:r>
          </w:p>
        </w:tc>
        <w:tc>
          <w:tcPr>
            <w:tcW w:w="993" w:type="dxa"/>
            <w:shd w:val="clear" w:color="auto" w:fill="auto"/>
            <w:vAlign w:val="center"/>
            <w:hideMark/>
          </w:tcPr>
          <w:p w14:paraId="6B294881" w14:textId="77777777" w:rsidR="00DD068C" w:rsidRPr="00DD068C" w:rsidRDefault="00DD068C" w:rsidP="006F2295">
            <w:pPr>
              <w:pStyle w:val="tabela"/>
            </w:pPr>
            <w:r w:rsidRPr="00DD068C">
              <w:t>29 534</w:t>
            </w:r>
          </w:p>
        </w:tc>
        <w:tc>
          <w:tcPr>
            <w:tcW w:w="992" w:type="dxa"/>
            <w:shd w:val="clear" w:color="auto" w:fill="auto"/>
            <w:vAlign w:val="center"/>
            <w:hideMark/>
          </w:tcPr>
          <w:p w14:paraId="29CF5F05" w14:textId="77777777" w:rsidR="00DD068C" w:rsidRPr="00DD068C" w:rsidRDefault="00DD068C" w:rsidP="006F2295">
            <w:pPr>
              <w:pStyle w:val="tabela"/>
            </w:pPr>
            <w:r w:rsidRPr="00DD068C">
              <w:t>1 303</w:t>
            </w:r>
          </w:p>
        </w:tc>
        <w:tc>
          <w:tcPr>
            <w:tcW w:w="992" w:type="dxa"/>
            <w:shd w:val="clear" w:color="auto" w:fill="auto"/>
            <w:vAlign w:val="center"/>
            <w:hideMark/>
          </w:tcPr>
          <w:p w14:paraId="137D1ADC" w14:textId="77777777" w:rsidR="00DD068C" w:rsidRPr="00DD068C" w:rsidRDefault="00DD068C" w:rsidP="006F2295">
            <w:pPr>
              <w:pStyle w:val="tabela"/>
            </w:pPr>
            <w:r w:rsidRPr="00DD068C">
              <w:t>1 399</w:t>
            </w:r>
          </w:p>
        </w:tc>
        <w:tc>
          <w:tcPr>
            <w:tcW w:w="851" w:type="dxa"/>
            <w:shd w:val="clear" w:color="auto" w:fill="auto"/>
            <w:vAlign w:val="center"/>
            <w:hideMark/>
          </w:tcPr>
          <w:p w14:paraId="417C2DCF" w14:textId="77777777" w:rsidR="00DD068C" w:rsidRPr="00DD068C" w:rsidRDefault="00DD068C" w:rsidP="006F2295">
            <w:pPr>
              <w:pStyle w:val="tabela"/>
            </w:pPr>
            <w:r w:rsidRPr="00DD068C">
              <w:t>1 177</w:t>
            </w:r>
          </w:p>
        </w:tc>
        <w:tc>
          <w:tcPr>
            <w:tcW w:w="850" w:type="dxa"/>
            <w:shd w:val="clear" w:color="auto" w:fill="auto"/>
            <w:vAlign w:val="center"/>
            <w:hideMark/>
          </w:tcPr>
          <w:p w14:paraId="53F62767" w14:textId="77777777" w:rsidR="00DD068C" w:rsidRPr="00DD068C" w:rsidRDefault="00DD068C" w:rsidP="006F2295">
            <w:pPr>
              <w:pStyle w:val="tabela"/>
            </w:pPr>
            <w:r w:rsidRPr="00DD068C">
              <w:t>1 063</w:t>
            </w:r>
          </w:p>
        </w:tc>
      </w:tr>
      <w:tr w:rsidR="00903D3D" w:rsidRPr="00DD068C" w14:paraId="6A9ACBF1" w14:textId="77777777" w:rsidTr="00383057">
        <w:trPr>
          <w:trHeight w:val="20"/>
        </w:trPr>
        <w:tc>
          <w:tcPr>
            <w:tcW w:w="567" w:type="dxa"/>
            <w:shd w:val="clear" w:color="auto" w:fill="auto"/>
            <w:vAlign w:val="center"/>
            <w:hideMark/>
          </w:tcPr>
          <w:p w14:paraId="69EC1AFF" w14:textId="77777777" w:rsidR="00DD068C" w:rsidRPr="00DD068C" w:rsidRDefault="00DD068C" w:rsidP="006F2295">
            <w:pPr>
              <w:pStyle w:val="tabela"/>
            </w:pPr>
            <w:r w:rsidRPr="00DD068C">
              <w:t>6</w:t>
            </w:r>
          </w:p>
        </w:tc>
        <w:tc>
          <w:tcPr>
            <w:tcW w:w="2552" w:type="dxa"/>
            <w:shd w:val="clear" w:color="auto" w:fill="auto"/>
            <w:noWrap/>
            <w:vAlign w:val="center"/>
            <w:hideMark/>
          </w:tcPr>
          <w:p w14:paraId="21D496C9" w14:textId="0827E705" w:rsidR="00DD068C" w:rsidRPr="00DD068C" w:rsidRDefault="00DD068C" w:rsidP="006F2295">
            <w:pPr>
              <w:pStyle w:val="tabela"/>
            </w:pPr>
            <w:r w:rsidRPr="00DD068C">
              <w:t>Młodzieżowa SM w Toruniu</w:t>
            </w:r>
          </w:p>
        </w:tc>
        <w:tc>
          <w:tcPr>
            <w:tcW w:w="2410" w:type="dxa"/>
            <w:shd w:val="clear" w:color="auto" w:fill="auto"/>
            <w:vAlign w:val="center"/>
            <w:hideMark/>
          </w:tcPr>
          <w:p w14:paraId="73A950F1" w14:textId="77777777" w:rsidR="00DD068C" w:rsidRPr="00DD068C" w:rsidRDefault="00DD068C" w:rsidP="006F2295">
            <w:pPr>
              <w:pStyle w:val="tabela"/>
            </w:pPr>
            <w:r w:rsidRPr="00DD068C">
              <w:t>Witkowskiego 10-12a</w:t>
            </w:r>
          </w:p>
        </w:tc>
        <w:tc>
          <w:tcPr>
            <w:tcW w:w="1134" w:type="dxa"/>
            <w:shd w:val="clear" w:color="auto" w:fill="auto"/>
            <w:vAlign w:val="center"/>
            <w:hideMark/>
          </w:tcPr>
          <w:p w14:paraId="41932908" w14:textId="77777777" w:rsidR="00DD068C" w:rsidRPr="00DD068C" w:rsidRDefault="00DD068C" w:rsidP="006F2295">
            <w:pPr>
              <w:pStyle w:val="tabela"/>
            </w:pPr>
            <w:r w:rsidRPr="00DD068C">
              <w:t>160</w:t>
            </w:r>
          </w:p>
        </w:tc>
        <w:tc>
          <w:tcPr>
            <w:tcW w:w="992" w:type="dxa"/>
            <w:shd w:val="clear" w:color="auto" w:fill="auto"/>
            <w:vAlign w:val="center"/>
            <w:hideMark/>
          </w:tcPr>
          <w:p w14:paraId="4599FEEF" w14:textId="77777777" w:rsidR="00DD068C" w:rsidRPr="00DD068C" w:rsidRDefault="00DD068C" w:rsidP="006F2295">
            <w:pPr>
              <w:pStyle w:val="tabela"/>
            </w:pPr>
            <w:r w:rsidRPr="00DD068C">
              <w:t>gaz ziemny</w:t>
            </w:r>
          </w:p>
        </w:tc>
        <w:tc>
          <w:tcPr>
            <w:tcW w:w="993" w:type="dxa"/>
            <w:shd w:val="clear" w:color="auto" w:fill="auto"/>
            <w:vAlign w:val="center"/>
            <w:hideMark/>
          </w:tcPr>
          <w:p w14:paraId="3FD5E74C" w14:textId="77777777" w:rsidR="00DD068C" w:rsidRPr="00DD068C" w:rsidRDefault="00DD068C" w:rsidP="006F2295">
            <w:pPr>
              <w:pStyle w:val="tabela"/>
            </w:pPr>
            <w:r w:rsidRPr="00DD068C">
              <w:t>29 875</w:t>
            </w:r>
          </w:p>
        </w:tc>
        <w:tc>
          <w:tcPr>
            <w:tcW w:w="850" w:type="dxa"/>
            <w:shd w:val="clear" w:color="auto" w:fill="auto"/>
            <w:vAlign w:val="center"/>
            <w:hideMark/>
          </w:tcPr>
          <w:p w14:paraId="0C172B99" w14:textId="77777777" w:rsidR="00DD068C" w:rsidRPr="00DD068C" w:rsidRDefault="00DD068C" w:rsidP="006F2295">
            <w:pPr>
              <w:pStyle w:val="tabela"/>
            </w:pPr>
            <w:r w:rsidRPr="00DD068C">
              <w:t>33 543</w:t>
            </w:r>
          </w:p>
        </w:tc>
        <w:tc>
          <w:tcPr>
            <w:tcW w:w="992" w:type="dxa"/>
            <w:shd w:val="clear" w:color="auto" w:fill="auto"/>
            <w:vAlign w:val="center"/>
            <w:hideMark/>
          </w:tcPr>
          <w:p w14:paraId="6FF05004" w14:textId="77777777" w:rsidR="00DD068C" w:rsidRPr="00DD068C" w:rsidRDefault="00DD068C" w:rsidP="006F2295">
            <w:pPr>
              <w:pStyle w:val="tabela"/>
            </w:pPr>
            <w:r w:rsidRPr="00DD068C">
              <w:t>28 427</w:t>
            </w:r>
          </w:p>
        </w:tc>
        <w:tc>
          <w:tcPr>
            <w:tcW w:w="993" w:type="dxa"/>
            <w:shd w:val="clear" w:color="auto" w:fill="auto"/>
            <w:vAlign w:val="center"/>
            <w:hideMark/>
          </w:tcPr>
          <w:p w14:paraId="713A9592" w14:textId="77777777" w:rsidR="00DD068C" w:rsidRPr="00DD068C" w:rsidRDefault="00DD068C" w:rsidP="006F2295">
            <w:pPr>
              <w:pStyle w:val="tabela"/>
            </w:pPr>
            <w:r w:rsidRPr="00DD068C">
              <w:t>24 684</w:t>
            </w:r>
          </w:p>
        </w:tc>
        <w:tc>
          <w:tcPr>
            <w:tcW w:w="992" w:type="dxa"/>
            <w:shd w:val="clear" w:color="auto" w:fill="auto"/>
            <w:vAlign w:val="center"/>
            <w:hideMark/>
          </w:tcPr>
          <w:p w14:paraId="6F89066F" w14:textId="77777777" w:rsidR="00DD068C" w:rsidRPr="00DD068C" w:rsidRDefault="00DD068C" w:rsidP="006F2295">
            <w:pPr>
              <w:pStyle w:val="tabela"/>
            </w:pPr>
            <w:r w:rsidRPr="00DD068C">
              <w:t>1 076</w:t>
            </w:r>
          </w:p>
        </w:tc>
        <w:tc>
          <w:tcPr>
            <w:tcW w:w="992" w:type="dxa"/>
            <w:shd w:val="clear" w:color="auto" w:fill="auto"/>
            <w:vAlign w:val="center"/>
            <w:hideMark/>
          </w:tcPr>
          <w:p w14:paraId="76C8CF06" w14:textId="77777777" w:rsidR="00DD068C" w:rsidRPr="00DD068C" w:rsidRDefault="00DD068C" w:rsidP="006F2295">
            <w:pPr>
              <w:pStyle w:val="tabela"/>
            </w:pPr>
            <w:r w:rsidRPr="00DD068C">
              <w:t>1 208</w:t>
            </w:r>
          </w:p>
        </w:tc>
        <w:tc>
          <w:tcPr>
            <w:tcW w:w="851" w:type="dxa"/>
            <w:shd w:val="clear" w:color="auto" w:fill="auto"/>
            <w:vAlign w:val="center"/>
            <w:hideMark/>
          </w:tcPr>
          <w:p w14:paraId="10BB1F61" w14:textId="77777777" w:rsidR="00DD068C" w:rsidRPr="00DD068C" w:rsidRDefault="00DD068C" w:rsidP="006F2295">
            <w:pPr>
              <w:pStyle w:val="tabela"/>
            </w:pPr>
            <w:r w:rsidRPr="00DD068C">
              <w:t>1 023</w:t>
            </w:r>
          </w:p>
        </w:tc>
        <w:tc>
          <w:tcPr>
            <w:tcW w:w="850" w:type="dxa"/>
            <w:shd w:val="clear" w:color="auto" w:fill="auto"/>
            <w:vAlign w:val="center"/>
            <w:hideMark/>
          </w:tcPr>
          <w:p w14:paraId="75AF8C00" w14:textId="77777777" w:rsidR="00DD068C" w:rsidRPr="00DD068C" w:rsidRDefault="00DD068C" w:rsidP="006F2295">
            <w:pPr>
              <w:pStyle w:val="tabela"/>
            </w:pPr>
            <w:r w:rsidRPr="00DD068C">
              <w:t>889</w:t>
            </w:r>
          </w:p>
        </w:tc>
      </w:tr>
      <w:tr w:rsidR="00903D3D" w:rsidRPr="00DD068C" w14:paraId="2A62695B" w14:textId="77777777" w:rsidTr="00383057">
        <w:trPr>
          <w:trHeight w:val="20"/>
        </w:trPr>
        <w:tc>
          <w:tcPr>
            <w:tcW w:w="567" w:type="dxa"/>
            <w:shd w:val="clear" w:color="auto" w:fill="auto"/>
            <w:vAlign w:val="center"/>
            <w:hideMark/>
          </w:tcPr>
          <w:p w14:paraId="4F8EC4C7" w14:textId="77777777" w:rsidR="00DD068C" w:rsidRPr="00DD068C" w:rsidRDefault="00DD068C" w:rsidP="006F2295">
            <w:pPr>
              <w:pStyle w:val="tabela"/>
            </w:pPr>
            <w:r w:rsidRPr="00DD068C">
              <w:t>7</w:t>
            </w:r>
          </w:p>
        </w:tc>
        <w:tc>
          <w:tcPr>
            <w:tcW w:w="2552" w:type="dxa"/>
            <w:shd w:val="clear" w:color="auto" w:fill="auto"/>
            <w:noWrap/>
            <w:vAlign w:val="center"/>
            <w:hideMark/>
          </w:tcPr>
          <w:p w14:paraId="331FD32C" w14:textId="25FA3D41" w:rsidR="00DD068C" w:rsidRPr="00DD068C" w:rsidRDefault="00DD068C" w:rsidP="006F2295">
            <w:pPr>
              <w:pStyle w:val="tabela"/>
            </w:pPr>
            <w:r w:rsidRPr="00DD068C">
              <w:t>Młodzieżowa SM w Toruniu</w:t>
            </w:r>
          </w:p>
        </w:tc>
        <w:tc>
          <w:tcPr>
            <w:tcW w:w="2410" w:type="dxa"/>
            <w:shd w:val="clear" w:color="auto" w:fill="auto"/>
            <w:vAlign w:val="center"/>
            <w:hideMark/>
          </w:tcPr>
          <w:p w14:paraId="66F50065" w14:textId="77777777" w:rsidR="00DD068C" w:rsidRPr="00DD068C" w:rsidRDefault="00DD068C" w:rsidP="006F2295">
            <w:pPr>
              <w:pStyle w:val="tabela"/>
            </w:pPr>
            <w:r w:rsidRPr="00DD068C">
              <w:t>Witkowskiego 8-8d</w:t>
            </w:r>
          </w:p>
        </w:tc>
        <w:tc>
          <w:tcPr>
            <w:tcW w:w="1134" w:type="dxa"/>
            <w:shd w:val="clear" w:color="auto" w:fill="auto"/>
            <w:vAlign w:val="center"/>
            <w:hideMark/>
          </w:tcPr>
          <w:p w14:paraId="601D127C" w14:textId="77777777" w:rsidR="00DD068C" w:rsidRPr="00DD068C" w:rsidRDefault="00DD068C" w:rsidP="006F2295">
            <w:pPr>
              <w:pStyle w:val="tabela"/>
            </w:pPr>
            <w:r w:rsidRPr="00DD068C">
              <w:t>170</w:t>
            </w:r>
          </w:p>
        </w:tc>
        <w:tc>
          <w:tcPr>
            <w:tcW w:w="992" w:type="dxa"/>
            <w:shd w:val="clear" w:color="auto" w:fill="auto"/>
            <w:vAlign w:val="center"/>
            <w:hideMark/>
          </w:tcPr>
          <w:p w14:paraId="565AF92F" w14:textId="77777777" w:rsidR="00DD068C" w:rsidRPr="00DD068C" w:rsidRDefault="00DD068C" w:rsidP="006F2295">
            <w:pPr>
              <w:pStyle w:val="tabela"/>
            </w:pPr>
            <w:r w:rsidRPr="00DD068C">
              <w:t>gaz ziemny</w:t>
            </w:r>
          </w:p>
        </w:tc>
        <w:tc>
          <w:tcPr>
            <w:tcW w:w="993" w:type="dxa"/>
            <w:shd w:val="clear" w:color="auto" w:fill="auto"/>
            <w:vAlign w:val="center"/>
            <w:hideMark/>
          </w:tcPr>
          <w:p w14:paraId="7B166D9E" w14:textId="77777777" w:rsidR="00DD068C" w:rsidRPr="00DD068C" w:rsidRDefault="00DD068C" w:rsidP="006F2295">
            <w:pPr>
              <w:pStyle w:val="tabela"/>
            </w:pPr>
            <w:r w:rsidRPr="00DD068C">
              <w:t>33 649</w:t>
            </w:r>
          </w:p>
        </w:tc>
        <w:tc>
          <w:tcPr>
            <w:tcW w:w="850" w:type="dxa"/>
            <w:shd w:val="clear" w:color="auto" w:fill="auto"/>
            <w:vAlign w:val="center"/>
            <w:hideMark/>
          </w:tcPr>
          <w:p w14:paraId="267835AB" w14:textId="77777777" w:rsidR="00DD068C" w:rsidRPr="00DD068C" w:rsidRDefault="00DD068C" w:rsidP="006F2295">
            <w:pPr>
              <w:pStyle w:val="tabela"/>
            </w:pPr>
            <w:r w:rsidRPr="00DD068C">
              <w:t>34 883</w:t>
            </w:r>
          </w:p>
        </w:tc>
        <w:tc>
          <w:tcPr>
            <w:tcW w:w="992" w:type="dxa"/>
            <w:shd w:val="clear" w:color="auto" w:fill="auto"/>
            <w:vAlign w:val="center"/>
            <w:hideMark/>
          </w:tcPr>
          <w:p w14:paraId="6CAFB0EB" w14:textId="77777777" w:rsidR="00DD068C" w:rsidRPr="00DD068C" w:rsidRDefault="00DD068C" w:rsidP="006F2295">
            <w:pPr>
              <w:pStyle w:val="tabela"/>
            </w:pPr>
            <w:r w:rsidRPr="00DD068C">
              <w:t>30 385</w:t>
            </w:r>
          </w:p>
        </w:tc>
        <w:tc>
          <w:tcPr>
            <w:tcW w:w="993" w:type="dxa"/>
            <w:shd w:val="clear" w:color="auto" w:fill="auto"/>
            <w:vAlign w:val="center"/>
            <w:hideMark/>
          </w:tcPr>
          <w:p w14:paraId="2B23125F" w14:textId="77777777" w:rsidR="00DD068C" w:rsidRPr="00DD068C" w:rsidRDefault="00DD068C" w:rsidP="006F2295">
            <w:pPr>
              <w:pStyle w:val="tabela"/>
            </w:pPr>
            <w:r w:rsidRPr="00DD068C">
              <w:t>27 990</w:t>
            </w:r>
          </w:p>
        </w:tc>
        <w:tc>
          <w:tcPr>
            <w:tcW w:w="992" w:type="dxa"/>
            <w:shd w:val="clear" w:color="auto" w:fill="auto"/>
            <w:vAlign w:val="center"/>
            <w:hideMark/>
          </w:tcPr>
          <w:p w14:paraId="7B8488AC" w14:textId="77777777" w:rsidR="00DD068C" w:rsidRPr="00DD068C" w:rsidRDefault="00DD068C" w:rsidP="006F2295">
            <w:pPr>
              <w:pStyle w:val="tabela"/>
            </w:pPr>
            <w:r w:rsidRPr="00DD068C">
              <w:t>1 211</w:t>
            </w:r>
          </w:p>
        </w:tc>
        <w:tc>
          <w:tcPr>
            <w:tcW w:w="992" w:type="dxa"/>
            <w:shd w:val="clear" w:color="auto" w:fill="auto"/>
            <w:vAlign w:val="center"/>
            <w:hideMark/>
          </w:tcPr>
          <w:p w14:paraId="267C173C" w14:textId="77777777" w:rsidR="00DD068C" w:rsidRPr="00DD068C" w:rsidRDefault="00DD068C" w:rsidP="006F2295">
            <w:pPr>
              <w:pStyle w:val="tabela"/>
            </w:pPr>
            <w:r w:rsidRPr="00DD068C">
              <w:t>1 256</w:t>
            </w:r>
          </w:p>
        </w:tc>
        <w:tc>
          <w:tcPr>
            <w:tcW w:w="851" w:type="dxa"/>
            <w:shd w:val="clear" w:color="auto" w:fill="auto"/>
            <w:vAlign w:val="center"/>
            <w:hideMark/>
          </w:tcPr>
          <w:p w14:paraId="0194303E" w14:textId="77777777" w:rsidR="00DD068C" w:rsidRPr="00DD068C" w:rsidRDefault="00DD068C" w:rsidP="006F2295">
            <w:pPr>
              <w:pStyle w:val="tabela"/>
            </w:pPr>
            <w:r w:rsidRPr="00DD068C">
              <w:t>1 094</w:t>
            </w:r>
          </w:p>
        </w:tc>
        <w:tc>
          <w:tcPr>
            <w:tcW w:w="850" w:type="dxa"/>
            <w:shd w:val="clear" w:color="auto" w:fill="auto"/>
            <w:vAlign w:val="center"/>
            <w:hideMark/>
          </w:tcPr>
          <w:p w14:paraId="2D0B6D07" w14:textId="77777777" w:rsidR="00DD068C" w:rsidRPr="00DD068C" w:rsidRDefault="00DD068C" w:rsidP="006F2295">
            <w:pPr>
              <w:pStyle w:val="tabela"/>
            </w:pPr>
            <w:r w:rsidRPr="00DD068C">
              <w:t>1 008</w:t>
            </w:r>
          </w:p>
        </w:tc>
      </w:tr>
      <w:tr w:rsidR="00903D3D" w:rsidRPr="00DD068C" w14:paraId="33CD3D56" w14:textId="77777777" w:rsidTr="00383057">
        <w:trPr>
          <w:trHeight w:val="20"/>
        </w:trPr>
        <w:tc>
          <w:tcPr>
            <w:tcW w:w="567" w:type="dxa"/>
            <w:shd w:val="clear" w:color="auto" w:fill="auto"/>
            <w:vAlign w:val="center"/>
            <w:hideMark/>
          </w:tcPr>
          <w:p w14:paraId="1C7095CD" w14:textId="77777777" w:rsidR="00DD068C" w:rsidRPr="00DD068C" w:rsidRDefault="00DD068C" w:rsidP="006F2295">
            <w:pPr>
              <w:pStyle w:val="tabela"/>
            </w:pPr>
            <w:r w:rsidRPr="00DD068C">
              <w:t>8</w:t>
            </w:r>
          </w:p>
        </w:tc>
        <w:tc>
          <w:tcPr>
            <w:tcW w:w="2552" w:type="dxa"/>
            <w:shd w:val="clear" w:color="auto" w:fill="auto"/>
            <w:noWrap/>
            <w:vAlign w:val="center"/>
            <w:hideMark/>
          </w:tcPr>
          <w:p w14:paraId="262F8B1D" w14:textId="5C68E00A" w:rsidR="00DD068C" w:rsidRPr="00DD068C" w:rsidRDefault="00DD068C" w:rsidP="006F2295">
            <w:pPr>
              <w:pStyle w:val="tabela"/>
            </w:pPr>
            <w:r w:rsidRPr="00DD068C">
              <w:t>Młodzieżowa SM w Toruniu</w:t>
            </w:r>
          </w:p>
        </w:tc>
        <w:tc>
          <w:tcPr>
            <w:tcW w:w="2410" w:type="dxa"/>
            <w:shd w:val="clear" w:color="auto" w:fill="auto"/>
            <w:vAlign w:val="center"/>
            <w:hideMark/>
          </w:tcPr>
          <w:p w14:paraId="08F8AB1F" w14:textId="77777777" w:rsidR="00DD068C" w:rsidRPr="00DD068C" w:rsidRDefault="00DD068C" w:rsidP="006F2295">
            <w:pPr>
              <w:pStyle w:val="tabela"/>
            </w:pPr>
            <w:r w:rsidRPr="00DD068C">
              <w:t>Witkowskiego 1-1d, Iwanowskiej 6-6d</w:t>
            </w:r>
          </w:p>
        </w:tc>
        <w:tc>
          <w:tcPr>
            <w:tcW w:w="1134" w:type="dxa"/>
            <w:shd w:val="clear" w:color="auto" w:fill="auto"/>
            <w:vAlign w:val="center"/>
            <w:hideMark/>
          </w:tcPr>
          <w:p w14:paraId="46C97C58" w14:textId="77777777" w:rsidR="00DD068C" w:rsidRPr="00DD068C" w:rsidRDefault="00DD068C" w:rsidP="006F2295">
            <w:pPr>
              <w:pStyle w:val="tabela"/>
            </w:pPr>
            <w:r w:rsidRPr="00DD068C">
              <w:t>220</w:t>
            </w:r>
          </w:p>
        </w:tc>
        <w:tc>
          <w:tcPr>
            <w:tcW w:w="992" w:type="dxa"/>
            <w:shd w:val="clear" w:color="auto" w:fill="auto"/>
            <w:vAlign w:val="center"/>
            <w:hideMark/>
          </w:tcPr>
          <w:p w14:paraId="3AB42761" w14:textId="77777777" w:rsidR="00DD068C" w:rsidRPr="00DD068C" w:rsidRDefault="00DD068C" w:rsidP="006F2295">
            <w:pPr>
              <w:pStyle w:val="tabela"/>
            </w:pPr>
            <w:r w:rsidRPr="00DD068C">
              <w:t>gaz ziemny</w:t>
            </w:r>
          </w:p>
        </w:tc>
        <w:tc>
          <w:tcPr>
            <w:tcW w:w="993" w:type="dxa"/>
            <w:shd w:val="clear" w:color="auto" w:fill="auto"/>
            <w:vAlign w:val="center"/>
            <w:hideMark/>
          </w:tcPr>
          <w:p w14:paraId="2C578982" w14:textId="77777777" w:rsidR="00DD068C" w:rsidRPr="00DD068C" w:rsidRDefault="00DD068C" w:rsidP="006F2295">
            <w:pPr>
              <w:pStyle w:val="tabela"/>
            </w:pPr>
            <w:r w:rsidRPr="00DD068C">
              <w:t>47 055</w:t>
            </w:r>
          </w:p>
        </w:tc>
        <w:tc>
          <w:tcPr>
            <w:tcW w:w="850" w:type="dxa"/>
            <w:shd w:val="clear" w:color="auto" w:fill="auto"/>
            <w:vAlign w:val="center"/>
            <w:hideMark/>
          </w:tcPr>
          <w:p w14:paraId="35430ED4" w14:textId="77777777" w:rsidR="00DD068C" w:rsidRPr="00DD068C" w:rsidRDefault="00DD068C" w:rsidP="006F2295">
            <w:pPr>
              <w:pStyle w:val="tabela"/>
            </w:pPr>
            <w:r w:rsidRPr="00DD068C">
              <w:t>51 130</w:t>
            </w:r>
          </w:p>
        </w:tc>
        <w:tc>
          <w:tcPr>
            <w:tcW w:w="992" w:type="dxa"/>
            <w:shd w:val="clear" w:color="auto" w:fill="auto"/>
            <w:vAlign w:val="center"/>
            <w:hideMark/>
          </w:tcPr>
          <w:p w14:paraId="689CA33F" w14:textId="77777777" w:rsidR="00DD068C" w:rsidRPr="00DD068C" w:rsidRDefault="00DD068C" w:rsidP="006F2295">
            <w:pPr>
              <w:pStyle w:val="tabela"/>
            </w:pPr>
            <w:r w:rsidRPr="00DD068C">
              <w:t>44 277</w:t>
            </w:r>
          </w:p>
        </w:tc>
        <w:tc>
          <w:tcPr>
            <w:tcW w:w="993" w:type="dxa"/>
            <w:shd w:val="clear" w:color="auto" w:fill="auto"/>
            <w:vAlign w:val="center"/>
            <w:hideMark/>
          </w:tcPr>
          <w:p w14:paraId="5C2F859F" w14:textId="77777777" w:rsidR="00DD068C" w:rsidRPr="00DD068C" w:rsidRDefault="00DD068C" w:rsidP="006F2295">
            <w:pPr>
              <w:pStyle w:val="tabela"/>
            </w:pPr>
            <w:r w:rsidRPr="00DD068C">
              <w:t>39 142</w:t>
            </w:r>
          </w:p>
        </w:tc>
        <w:tc>
          <w:tcPr>
            <w:tcW w:w="992" w:type="dxa"/>
            <w:shd w:val="clear" w:color="auto" w:fill="auto"/>
            <w:vAlign w:val="center"/>
            <w:hideMark/>
          </w:tcPr>
          <w:p w14:paraId="26260785" w14:textId="77777777" w:rsidR="00DD068C" w:rsidRPr="00DD068C" w:rsidRDefault="00DD068C" w:rsidP="006F2295">
            <w:pPr>
              <w:pStyle w:val="tabela"/>
            </w:pPr>
            <w:r w:rsidRPr="00DD068C">
              <w:t>1 694</w:t>
            </w:r>
          </w:p>
        </w:tc>
        <w:tc>
          <w:tcPr>
            <w:tcW w:w="992" w:type="dxa"/>
            <w:shd w:val="clear" w:color="auto" w:fill="auto"/>
            <w:vAlign w:val="center"/>
            <w:hideMark/>
          </w:tcPr>
          <w:p w14:paraId="1BFB3C3B" w14:textId="77777777" w:rsidR="00DD068C" w:rsidRPr="00DD068C" w:rsidRDefault="00DD068C" w:rsidP="006F2295">
            <w:pPr>
              <w:pStyle w:val="tabela"/>
            </w:pPr>
            <w:r w:rsidRPr="00DD068C">
              <w:t>1 841</w:t>
            </w:r>
          </w:p>
        </w:tc>
        <w:tc>
          <w:tcPr>
            <w:tcW w:w="851" w:type="dxa"/>
            <w:shd w:val="clear" w:color="auto" w:fill="auto"/>
            <w:vAlign w:val="center"/>
            <w:hideMark/>
          </w:tcPr>
          <w:p w14:paraId="10425EC8" w14:textId="77777777" w:rsidR="00DD068C" w:rsidRPr="00DD068C" w:rsidRDefault="00DD068C" w:rsidP="006F2295">
            <w:pPr>
              <w:pStyle w:val="tabela"/>
            </w:pPr>
            <w:r w:rsidRPr="00DD068C">
              <w:t>1 594</w:t>
            </w:r>
          </w:p>
        </w:tc>
        <w:tc>
          <w:tcPr>
            <w:tcW w:w="850" w:type="dxa"/>
            <w:shd w:val="clear" w:color="auto" w:fill="auto"/>
            <w:vAlign w:val="center"/>
            <w:hideMark/>
          </w:tcPr>
          <w:p w14:paraId="5D3ACCBC" w14:textId="77777777" w:rsidR="00DD068C" w:rsidRPr="00DD068C" w:rsidRDefault="00DD068C" w:rsidP="006F2295">
            <w:pPr>
              <w:pStyle w:val="tabela"/>
            </w:pPr>
            <w:r w:rsidRPr="00DD068C">
              <w:t>1 409</w:t>
            </w:r>
          </w:p>
        </w:tc>
      </w:tr>
      <w:tr w:rsidR="00903D3D" w:rsidRPr="00DD068C" w14:paraId="2CBC22DE" w14:textId="77777777" w:rsidTr="00383057">
        <w:trPr>
          <w:trHeight w:val="20"/>
        </w:trPr>
        <w:tc>
          <w:tcPr>
            <w:tcW w:w="567" w:type="dxa"/>
            <w:shd w:val="clear" w:color="auto" w:fill="auto"/>
            <w:vAlign w:val="center"/>
            <w:hideMark/>
          </w:tcPr>
          <w:p w14:paraId="63B6DB71" w14:textId="77777777" w:rsidR="00DD068C" w:rsidRPr="00DD068C" w:rsidRDefault="00DD068C" w:rsidP="006F2295">
            <w:pPr>
              <w:pStyle w:val="tabela"/>
            </w:pPr>
            <w:r w:rsidRPr="00DD068C">
              <w:t>9</w:t>
            </w:r>
          </w:p>
        </w:tc>
        <w:tc>
          <w:tcPr>
            <w:tcW w:w="2552" w:type="dxa"/>
            <w:shd w:val="clear" w:color="auto" w:fill="auto"/>
            <w:noWrap/>
            <w:vAlign w:val="center"/>
            <w:hideMark/>
          </w:tcPr>
          <w:p w14:paraId="790D57A9" w14:textId="30707885" w:rsidR="00DD068C" w:rsidRPr="00DD068C" w:rsidRDefault="00DD068C" w:rsidP="006F2295">
            <w:pPr>
              <w:pStyle w:val="tabela"/>
            </w:pPr>
            <w:r w:rsidRPr="00DD068C">
              <w:t>Młodzieżowa SM w Toruniu</w:t>
            </w:r>
          </w:p>
        </w:tc>
        <w:tc>
          <w:tcPr>
            <w:tcW w:w="2410" w:type="dxa"/>
            <w:shd w:val="clear" w:color="auto" w:fill="auto"/>
            <w:vAlign w:val="center"/>
            <w:hideMark/>
          </w:tcPr>
          <w:p w14:paraId="0FE8F7E4" w14:textId="77777777" w:rsidR="00DD068C" w:rsidRPr="00DD068C" w:rsidRDefault="00DD068C" w:rsidP="006F2295">
            <w:pPr>
              <w:pStyle w:val="tabela"/>
            </w:pPr>
            <w:r w:rsidRPr="00DD068C">
              <w:t>Witkowskiego 3-3d, 5-5d</w:t>
            </w:r>
          </w:p>
        </w:tc>
        <w:tc>
          <w:tcPr>
            <w:tcW w:w="1134" w:type="dxa"/>
            <w:shd w:val="clear" w:color="auto" w:fill="auto"/>
            <w:vAlign w:val="center"/>
            <w:hideMark/>
          </w:tcPr>
          <w:p w14:paraId="777AA54A" w14:textId="77777777" w:rsidR="00DD068C" w:rsidRPr="00DD068C" w:rsidRDefault="00DD068C" w:rsidP="006F2295">
            <w:pPr>
              <w:pStyle w:val="tabela"/>
            </w:pPr>
            <w:r w:rsidRPr="00DD068C">
              <w:t>220</w:t>
            </w:r>
          </w:p>
        </w:tc>
        <w:tc>
          <w:tcPr>
            <w:tcW w:w="992" w:type="dxa"/>
            <w:shd w:val="clear" w:color="auto" w:fill="auto"/>
            <w:vAlign w:val="center"/>
            <w:hideMark/>
          </w:tcPr>
          <w:p w14:paraId="37240251" w14:textId="77777777" w:rsidR="00DD068C" w:rsidRPr="00DD068C" w:rsidRDefault="00DD068C" w:rsidP="006F2295">
            <w:pPr>
              <w:pStyle w:val="tabela"/>
            </w:pPr>
            <w:r w:rsidRPr="00DD068C">
              <w:t>gaz ziemny</w:t>
            </w:r>
          </w:p>
        </w:tc>
        <w:tc>
          <w:tcPr>
            <w:tcW w:w="993" w:type="dxa"/>
            <w:shd w:val="clear" w:color="auto" w:fill="auto"/>
            <w:vAlign w:val="center"/>
            <w:hideMark/>
          </w:tcPr>
          <w:p w14:paraId="7B79AFC5" w14:textId="77777777" w:rsidR="00DD068C" w:rsidRPr="00DD068C" w:rsidRDefault="00DD068C" w:rsidP="006F2295">
            <w:pPr>
              <w:pStyle w:val="tabela"/>
            </w:pPr>
            <w:r w:rsidRPr="00DD068C">
              <w:t>46 533</w:t>
            </w:r>
          </w:p>
        </w:tc>
        <w:tc>
          <w:tcPr>
            <w:tcW w:w="850" w:type="dxa"/>
            <w:shd w:val="clear" w:color="auto" w:fill="auto"/>
            <w:vAlign w:val="center"/>
            <w:hideMark/>
          </w:tcPr>
          <w:p w14:paraId="06590A50" w14:textId="77777777" w:rsidR="00DD068C" w:rsidRPr="00DD068C" w:rsidRDefault="00DD068C" w:rsidP="006F2295">
            <w:pPr>
              <w:pStyle w:val="tabela"/>
            </w:pPr>
            <w:r w:rsidRPr="00DD068C">
              <w:t>51 792</w:t>
            </w:r>
          </w:p>
        </w:tc>
        <w:tc>
          <w:tcPr>
            <w:tcW w:w="992" w:type="dxa"/>
            <w:shd w:val="clear" w:color="auto" w:fill="auto"/>
            <w:vAlign w:val="center"/>
            <w:hideMark/>
          </w:tcPr>
          <w:p w14:paraId="20ED485A" w14:textId="77777777" w:rsidR="00DD068C" w:rsidRPr="00DD068C" w:rsidRDefault="00DD068C" w:rsidP="006F2295">
            <w:pPr>
              <w:pStyle w:val="tabela"/>
            </w:pPr>
            <w:r w:rsidRPr="00DD068C">
              <w:t>43 679</w:t>
            </w:r>
          </w:p>
        </w:tc>
        <w:tc>
          <w:tcPr>
            <w:tcW w:w="993" w:type="dxa"/>
            <w:shd w:val="clear" w:color="auto" w:fill="auto"/>
            <w:vAlign w:val="center"/>
            <w:hideMark/>
          </w:tcPr>
          <w:p w14:paraId="49FD5B65" w14:textId="77777777" w:rsidR="00DD068C" w:rsidRPr="00DD068C" w:rsidRDefault="00DD068C" w:rsidP="006F2295">
            <w:pPr>
              <w:pStyle w:val="tabela"/>
            </w:pPr>
            <w:r w:rsidRPr="00DD068C">
              <w:t>38 739</w:t>
            </w:r>
          </w:p>
        </w:tc>
        <w:tc>
          <w:tcPr>
            <w:tcW w:w="992" w:type="dxa"/>
            <w:shd w:val="clear" w:color="auto" w:fill="auto"/>
            <w:vAlign w:val="center"/>
            <w:hideMark/>
          </w:tcPr>
          <w:p w14:paraId="17A7FC19" w14:textId="77777777" w:rsidR="00DD068C" w:rsidRPr="00DD068C" w:rsidRDefault="00DD068C" w:rsidP="006F2295">
            <w:pPr>
              <w:pStyle w:val="tabela"/>
            </w:pPr>
            <w:r w:rsidRPr="00DD068C">
              <w:t>1 675</w:t>
            </w:r>
          </w:p>
        </w:tc>
        <w:tc>
          <w:tcPr>
            <w:tcW w:w="992" w:type="dxa"/>
            <w:shd w:val="clear" w:color="auto" w:fill="auto"/>
            <w:vAlign w:val="center"/>
            <w:hideMark/>
          </w:tcPr>
          <w:p w14:paraId="227F0CB9" w14:textId="77777777" w:rsidR="00DD068C" w:rsidRPr="00DD068C" w:rsidRDefault="00DD068C" w:rsidP="006F2295">
            <w:pPr>
              <w:pStyle w:val="tabela"/>
            </w:pPr>
            <w:r w:rsidRPr="00DD068C">
              <w:t>1 865</w:t>
            </w:r>
          </w:p>
        </w:tc>
        <w:tc>
          <w:tcPr>
            <w:tcW w:w="851" w:type="dxa"/>
            <w:shd w:val="clear" w:color="auto" w:fill="auto"/>
            <w:vAlign w:val="center"/>
            <w:hideMark/>
          </w:tcPr>
          <w:p w14:paraId="7F17CD2D" w14:textId="77777777" w:rsidR="00DD068C" w:rsidRPr="00DD068C" w:rsidRDefault="00DD068C" w:rsidP="006F2295">
            <w:pPr>
              <w:pStyle w:val="tabela"/>
            </w:pPr>
            <w:r w:rsidRPr="00DD068C">
              <w:t>1 572</w:t>
            </w:r>
          </w:p>
        </w:tc>
        <w:tc>
          <w:tcPr>
            <w:tcW w:w="850" w:type="dxa"/>
            <w:shd w:val="clear" w:color="auto" w:fill="auto"/>
            <w:vAlign w:val="center"/>
            <w:hideMark/>
          </w:tcPr>
          <w:p w14:paraId="4F272B7C" w14:textId="77777777" w:rsidR="00DD068C" w:rsidRPr="00DD068C" w:rsidRDefault="00DD068C" w:rsidP="006F2295">
            <w:pPr>
              <w:pStyle w:val="tabela"/>
            </w:pPr>
            <w:r w:rsidRPr="00DD068C">
              <w:t>1 395</w:t>
            </w:r>
          </w:p>
        </w:tc>
      </w:tr>
      <w:tr w:rsidR="00903D3D" w:rsidRPr="00DD068C" w14:paraId="06859808" w14:textId="77777777" w:rsidTr="00383057">
        <w:trPr>
          <w:trHeight w:val="20"/>
        </w:trPr>
        <w:tc>
          <w:tcPr>
            <w:tcW w:w="567" w:type="dxa"/>
            <w:shd w:val="clear" w:color="auto" w:fill="auto"/>
            <w:vAlign w:val="center"/>
            <w:hideMark/>
          </w:tcPr>
          <w:p w14:paraId="48926AED" w14:textId="77777777" w:rsidR="00DD068C" w:rsidRPr="00DD068C" w:rsidRDefault="00DD068C" w:rsidP="006F2295">
            <w:pPr>
              <w:pStyle w:val="tabela"/>
            </w:pPr>
            <w:r w:rsidRPr="00DD068C">
              <w:t>10</w:t>
            </w:r>
          </w:p>
        </w:tc>
        <w:tc>
          <w:tcPr>
            <w:tcW w:w="2552" w:type="dxa"/>
            <w:shd w:val="clear" w:color="auto" w:fill="auto"/>
            <w:noWrap/>
            <w:vAlign w:val="center"/>
            <w:hideMark/>
          </w:tcPr>
          <w:p w14:paraId="341CDC7E" w14:textId="6CB9EE64" w:rsidR="00DD068C" w:rsidRPr="00DD068C" w:rsidRDefault="00DD068C" w:rsidP="006F2295">
            <w:pPr>
              <w:pStyle w:val="tabela"/>
            </w:pPr>
            <w:r w:rsidRPr="00DD068C">
              <w:t>Młodzieżowa SM w Toruniu</w:t>
            </w:r>
          </w:p>
        </w:tc>
        <w:tc>
          <w:tcPr>
            <w:tcW w:w="2410" w:type="dxa"/>
            <w:shd w:val="clear" w:color="auto" w:fill="auto"/>
            <w:vAlign w:val="center"/>
            <w:hideMark/>
          </w:tcPr>
          <w:p w14:paraId="524391CF" w14:textId="77777777" w:rsidR="00DD068C" w:rsidRPr="00DD068C" w:rsidRDefault="00DD068C" w:rsidP="006F2295">
            <w:pPr>
              <w:pStyle w:val="tabela"/>
            </w:pPr>
            <w:r w:rsidRPr="00DD068C">
              <w:t>Iwanowskiej 8-8d, 10-10d</w:t>
            </w:r>
          </w:p>
        </w:tc>
        <w:tc>
          <w:tcPr>
            <w:tcW w:w="1134" w:type="dxa"/>
            <w:shd w:val="clear" w:color="auto" w:fill="auto"/>
            <w:vAlign w:val="center"/>
            <w:hideMark/>
          </w:tcPr>
          <w:p w14:paraId="053D8958" w14:textId="77777777" w:rsidR="00DD068C" w:rsidRPr="00DD068C" w:rsidRDefault="00DD068C" w:rsidP="006F2295">
            <w:pPr>
              <w:pStyle w:val="tabela"/>
            </w:pPr>
            <w:r w:rsidRPr="00DD068C">
              <w:t>274</w:t>
            </w:r>
          </w:p>
        </w:tc>
        <w:tc>
          <w:tcPr>
            <w:tcW w:w="992" w:type="dxa"/>
            <w:shd w:val="clear" w:color="auto" w:fill="auto"/>
            <w:vAlign w:val="center"/>
            <w:hideMark/>
          </w:tcPr>
          <w:p w14:paraId="24CAB1F6" w14:textId="77777777" w:rsidR="00DD068C" w:rsidRPr="00DD068C" w:rsidRDefault="00DD068C" w:rsidP="006F2295">
            <w:pPr>
              <w:pStyle w:val="tabela"/>
            </w:pPr>
            <w:r w:rsidRPr="00DD068C">
              <w:t>gaz ziemny</w:t>
            </w:r>
          </w:p>
        </w:tc>
        <w:tc>
          <w:tcPr>
            <w:tcW w:w="993" w:type="dxa"/>
            <w:shd w:val="clear" w:color="auto" w:fill="auto"/>
            <w:vAlign w:val="center"/>
            <w:hideMark/>
          </w:tcPr>
          <w:p w14:paraId="0F19FEAA" w14:textId="77777777" w:rsidR="00DD068C" w:rsidRPr="00DD068C" w:rsidRDefault="00DD068C" w:rsidP="006F2295">
            <w:pPr>
              <w:pStyle w:val="tabela"/>
            </w:pPr>
            <w:r w:rsidRPr="00DD068C">
              <w:t>47 056</w:t>
            </w:r>
          </w:p>
        </w:tc>
        <w:tc>
          <w:tcPr>
            <w:tcW w:w="850" w:type="dxa"/>
            <w:shd w:val="clear" w:color="auto" w:fill="auto"/>
            <w:vAlign w:val="center"/>
            <w:hideMark/>
          </w:tcPr>
          <w:p w14:paraId="734B807E" w14:textId="77777777" w:rsidR="00DD068C" w:rsidRPr="00DD068C" w:rsidRDefault="00DD068C" w:rsidP="006F2295">
            <w:pPr>
              <w:pStyle w:val="tabela"/>
            </w:pPr>
            <w:r w:rsidRPr="00DD068C">
              <w:t>52 659</w:t>
            </w:r>
          </w:p>
        </w:tc>
        <w:tc>
          <w:tcPr>
            <w:tcW w:w="992" w:type="dxa"/>
            <w:shd w:val="clear" w:color="auto" w:fill="auto"/>
            <w:vAlign w:val="center"/>
            <w:hideMark/>
          </w:tcPr>
          <w:p w14:paraId="328D5F94" w14:textId="77777777" w:rsidR="00DD068C" w:rsidRPr="00DD068C" w:rsidRDefault="00DD068C" w:rsidP="006F2295">
            <w:pPr>
              <w:pStyle w:val="tabela"/>
            </w:pPr>
            <w:r w:rsidRPr="00DD068C">
              <w:t>44 831</w:t>
            </w:r>
          </w:p>
        </w:tc>
        <w:tc>
          <w:tcPr>
            <w:tcW w:w="993" w:type="dxa"/>
            <w:shd w:val="clear" w:color="auto" w:fill="auto"/>
            <w:vAlign w:val="center"/>
            <w:hideMark/>
          </w:tcPr>
          <w:p w14:paraId="749889B4" w14:textId="77777777" w:rsidR="00DD068C" w:rsidRPr="00DD068C" w:rsidRDefault="00DD068C" w:rsidP="006F2295">
            <w:pPr>
              <w:pStyle w:val="tabela"/>
            </w:pPr>
            <w:r w:rsidRPr="00DD068C">
              <w:t>39 099</w:t>
            </w:r>
          </w:p>
        </w:tc>
        <w:tc>
          <w:tcPr>
            <w:tcW w:w="992" w:type="dxa"/>
            <w:shd w:val="clear" w:color="auto" w:fill="auto"/>
            <w:vAlign w:val="center"/>
            <w:hideMark/>
          </w:tcPr>
          <w:p w14:paraId="1AE7AF89" w14:textId="77777777" w:rsidR="00DD068C" w:rsidRPr="00DD068C" w:rsidRDefault="00DD068C" w:rsidP="006F2295">
            <w:pPr>
              <w:pStyle w:val="tabela"/>
            </w:pPr>
            <w:r w:rsidRPr="00DD068C">
              <w:t>1 694</w:t>
            </w:r>
          </w:p>
        </w:tc>
        <w:tc>
          <w:tcPr>
            <w:tcW w:w="992" w:type="dxa"/>
            <w:shd w:val="clear" w:color="auto" w:fill="auto"/>
            <w:vAlign w:val="center"/>
            <w:hideMark/>
          </w:tcPr>
          <w:p w14:paraId="4545D909" w14:textId="77777777" w:rsidR="00DD068C" w:rsidRPr="00DD068C" w:rsidRDefault="00DD068C" w:rsidP="006F2295">
            <w:pPr>
              <w:pStyle w:val="tabela"/>
            </w:pPr>
            <w:r w:rsidRPr="00DD068C">
              <w:t>1 896</w:t>
            </w:r>
          </w:p>
        </w:tc>
        <w:tc>
          <w:tcPr>
            <w:tcW w:w="851" w:type="dxa"/>
            <w:shd w:val="clear" w:color="auto" w:fill="auto"/>
            <w:vAlign w:val="center"/>
            <w:hideMark/>
          </w:tcPr>
          <w:p w14:paraId="23A405F0" w14:textId="77777777" w:rsidR="00DD068C" w:rsidRPr="00DD068C" w:rsidRDefault="00DD068C" w:rsidP="006F2295">
            <w:pPr>
              <w:pStyle w:val="tabela"/>
            </w:pPr>
            <w:r w:rsidRPr="00DD068C">
              <w:t>1 614</w:t>
            </w:r>
          </w:p>
        </w:tc>
        <w:tc>
          <w:tcPr>
            <w:tcW w:w="850" w:type="dxa"/>
            <w:shd w:val="clear" w:color="auto" w:fill="auto"/>
            <w:vAlign w:val="center"/>
            <w:hideMark/>
          </w:tcPr>
          <w:p w14:paraId="66848F98" w14:textId="77777777" w:rsidR="00DD068C" w:rsidRPr="00DD068C" w:rsidRDefault="00DD068C" w:rsidP="006F2295">
            <w:pPr>
              <w:pStyle w:val="tabela"/>
            </w:pPr>
            <w:r w:rsidRPr="00DD068C">
              <w:t>1 408</w:t>
            </w:r>
          </w:p>
        </w:tc>
      </w:tr>
      <w:tr w:rsidR="00903D3D" w:rsidRPr="00DD068C" w14:paraId="179BE363" w14:textId="77777777" w:rsidTr="00383057">
        <w:trPr>
          <w:trHeight w:val="20"/>
        </w:trPr>
        <w:tc>
          <w:tcPr>
            <w:tcW w:w="567" w:type="dxa"/>
            <w:shd w:val="clear" w:color="auto" w:fill="auto"/>
            <w:vAlign w:val="center"/>
            <w:hideMark/>
          </w:tcPr>
          <w:p w14:paraId="4E262E44" w14:textId="77777777" w:rsidR="00DD068C" w:rsidRPr="00DD068C" w:rsidRDefault="00DD068C" w:rsidP="006F2295">
            <w:pPr>
              <w:pStyle w:val="tabela"/>
            </w:pPr>
            <w:r w:rsidRPr="00DD068C">
              <w:t>11</w:t>
            </w:r>
          </w:p>
        </w:tc>
        <w:tc>
          <w:tcPr>
            <w:tcW w:w="2552" w:type="dxa"/>
            <w:shd w:val="clear" w:color="auto" w:fill="auto"/>
            <w:noWrap/>
            <w:vAlign w:val="center"/>
            <w:hideMark/>
          </w:tcPr>
          <w:p w14:paraId="29C9CBDC" w14:textId="4D6EBF4B" w:rsidR="00DD068C" w:rsidRPr="00DD068C" w:rsidRDefault="00DD068C" w:rsidP="006F2295">
            <w:pPr>
              <w:pStyle w:val="tabela"/>
            </w:pPr>
            <w:r w:rsidRPr="00DD068C">
              <w:t>Młodzieżowa SM w Toruniu</w:t>
            </w:r>
          </w:p>
        </w:tc>
        <w:tc>
          <w:tcPr>
            <w:tcW w:w="2410" w:type="dxa"/>
            <w:shd w:val="clear" w:color="auto" w:fill="auto"/>
            <w:vAlign w:val="center"/>
            <w:hideMark/>
          </w:tcPr>
          <w:p w14:paraId="3D9E72A4" w14:textId="77777777" w:rsidR="00DD068C" w:rsidRPr="00DD068C" w:rsidRDefault="00DD068C" w:rsidP="006F2295">
            <w:pPr>
              <w:pStyle w:val="tabela"/>
            </w:pPr>
            <w:proofErr w:type="spellStart"/>
            <w:r w:rsidRPr="00DD068C">
              <w:t>Galona</w:t>
            </w:r>
            <w:proofErr w:type="spellEnd"/>
            <w:r w:rsidRPr="00DD068C">
              <w:t xml:space="preserve"> 2-6b</w:t>
            </w:r>
          </w:p>
        </w:tc>
        <w:tc>
          <w:tcPr>
            <w:tcW w:w="1134" w:type="dxa"/>
            <w:shd w:val="clear" w:color="auto" w:fill="auto"/>
            <w:vAlign w:val="center"/>
            <w:hideMark/>
          </w:tcPr>
          <w:p w14:paraId="02A0CE81" w14:textId="77777777" w:rsidR="00DD068C" w:rsidRPr="00DD068C" w:rsidRDefault="00DD068C" w:rsidP="006F2295">
            <w:pPr>
              <w:pStyle w:val="tabela"/>
            </w:pPr>
            <w:r w:rsidRPr="00DD068C">
              <w:t>274</w:t>
            </w:r>
          </w:p>
        </w:tc>
        <w:tc>
          <w:tcPr>
            <w:tcW w:w="992" w:type="dxa"/>
            <w:shd w:val="clear" w:color="auto" w:fill="auto"/>
            <w:vAlign w:val="center"/>
            <w:hideMark/>
          </w:tcPr>
          <w:p w14:paraId="6E1EE4EE" w14:textId="77777777" w:rsidR="00DD068C" w:rsidRPr="00DD068C" w:rsidRDefault="00DD068C" w:rsidP="006F2295">
            <w:pPr>
              <w:pStyle w:val="tabela"/>
            </w:pPr>
            <w:r w:rsidRPr="00DD068C">
              <w:t>gaz ziemny</w:t>
            </w:r>
          </w:p>
        </w:tc>
        <w:tc>
          <w:tcPr>
            <w:tcW w:w="993" w:type="dxa"/>
            <w:shd w:val="clear" w:color="auto" w:fill="auto"/>
            <w:vAlign w:val="center"/>
            <w:hideMark/>
          </w:tcPr>
          <w:p w14:paraId="324175E6" w14:textId="77777777" w:rsidR="00DD068C" w:rsidRPr="00DD068C" w:rsidRDefault="00DD068C" w:rsidP="006F2295">
            <w:pPr>
              <w:pStyle w:val="tabela"/>
            </w:pPr>
            <w:r w:rsidRPr="00DD068C">
              <w:t>71 443</w:t>
            </w:r>
          </w:p>
        </w:tc>
        <w:tc>
          <w:tcPr>
            <w:tcW w:w="850" w:type="dxa"/>
            <w:shd w:val="clear" w:color="auto" w:fill="auto"/>
            <w:vAlign w:val="center"/>
            <w:hideMark/>
          </w:tcPr>
          <w:p w14:paraId="1454D7A4" w14:textId="77777777" w:rsidR="00DD068C" w:rsidRPr="00DD068C" w:rsidRDefault="00DD068C" w:rsidP="006F2295">
            <w:pPr>
              <w:pStyle w:val="tabela"/>
            </w:pPr>
            <w:r w:rsidRPr="00DD068C">
              <w:t>79 735</w:t>
            </w:r>
          </w:p>
        </w:tc>
        <w:tc>
          <w:tcPr>
            <w:tcW w:w="992" w:type="dxa"/>
            <w:shd w:val="clear" w:color="auto" w:fill="auto"/>
            <w:vAlign w:val="center"/>
            <w:hideMark/>
          </w:tcPr>
          <w:p w14:paraId="15E17550" w14:textId="77777777" w:rsidR="00DD068C" w:rsidRPr="00DD068C" w:rsidRDefault="00DD068C" w:rsidP="006F2295">
            <w:pPr>
              <w:pStyle w:val="tabela"/>
            </w:pPr>
            <w:r w:rsidRPr="00DD068C">
              <w:t>68 784</w:t>
            </w:r>
          </w:p>
        </w:tc>
        <w:tc>
          <w:tcPr>
            <w:tcW w:w="993" w:type="dxa"/>
            <w:shd w:val="clear" w:color="auto" w:fill="auto"/>
            <w:vAlign w:val="center"/>
            <w:hideMark/>
          </w:tcPr>
          <w:p w14:paraId="055E4386" w14:textId="77777777" w:rsidR="00DD068C" w:rsidRPr="00DD068C" w:rsidRDefault="00DD068C" w:rsidP="006F2295">
            <w:pPr>
              <w:pStyle w:val="tabela"/>
            </w:pPr>
            <w:r w:rsidRPr="00DD068C">
              <w:t>66 677</w:t>
            </w:r>
          </w:p>
        </w:tc>
        <w:tc>
          <w:tcPr>
            <w:tcW w:w="992" w:type="dxa"/>
            <w:shd w:val="clear" w:color="auto" w:fill="auto"/>
            <w:vAlign w:val="center"/>
            <w:hideMark/>
          </w:tcPr>
          <w:p w14:paraId="0C512DC5" w14:textId="77777777" w:rsidR="00DD068C" w:rsidRPr="00DD068C" w:rsidRDefault="00DD068C" w:rsidP="006F2295">
            <w:pPr>
              <w:pStyle w:val="tabela"/>
            </w:pPr>
            <w:r w:rsidRPr="00DD068C">
              <w:t>2 572</w:t>
            </w:r>
          </w:p>
        </w:tc>
        <w:tc>
          <w:tcPr>
            <w:tcW w:w="992" w:type="dxa"/>
            <w:shd w:val="clear" w:color="auto" w:fill="auto"/>
            <w:vAlign w:val="center"/>
            <w:hideMark/>
          </w:tcPr>
          <w:p w14:paraId="215599FD" w14:textId="77777777" w:rsidR="00DD068C" w:rsidRPr="00DD068C" w:rsidRDefault="00DD068C" w:rsidP="006F2295">
            <w:pPr>
              <w:pStyle w:val="tabela"/>
            </w:pPr>
            <w:r w:rsidRPr="00DD068C">
              <w:t>2 870</w:t>
            </w:r>
          </w:p>
        </w:tc>
        <w:tc>
          <w:tcPr>
            <w:tcW w:w="851" w:type="dxa"/>
            <w:shd w:val="clear" w:color="auto" w:fill="auto"/>
            <w:vAlign w:val="center"/>
            <w:hideMark/>
          </w:tcPr>
          <w:p w14:paraId="6C0133F5" w14:textId="77777777" w:rsidR="00DD068C" w:rsidRPr="00DD068C" w:rsidRDefault="00DD068C" w:rsidP="006F2295">
            <w:pPr>
              <w:pStyle w:val="tabela"/>
            </w:pPr>
            <w:r w:rsidRPr="00DD068C">
              <w:t>2 476</w:t>
            </w:r>
          </w:p>
        </w:tc>
        <w:tc>
          <w:tcPr>
            <w:tcW w:w="850" w:type="dxa"/>
            <w:shd w:val="clear" w:color="auto" w:fill="auto"/>
            <w:vAlign w:val="center"/>
            <w:hideMark/>
          </w:tcPr>
          <w:p w14:paraId="05332EED" w14:textId="77777777" w:rsidR="00DD068C" w:rsidRPr="00DD068C" w:rsidRDefault="00DD068C" w:rsidP="006F2295">
            <w:pPr>
              <w:pStyle w:val="tabela"/>
            </w:pPr>
            <w:r w:rsidRPr="00DD068C">
              <w:t>2 400</w:t>
            </w:r>
          </w:p>
        </w:tc>
      </w:tr>
      <w:tr w:rsidR="00903D3D" w:rsidRPr="00DD068C" w14:paraId="5F6C4C7C" w14:textId="77777777" w:rsidTr="00383057">
        <w:trPr>
          <w:trHeight w:val="20"/>
        </w:trPr>
        <w:tc>
          <w:tcPr>
            <w:tcW w:w="567" w:type="dxa"/>
            <w:shd w:val="clear" w:color="auto" w:fill="auto"/>
            <w:vAlign w:val="center"/>
            <w:hideMark/>
          </w:tcPr>
          <w:p w14:paraId="526F03A9" w14:textId="77777777" w:rsidR="00DD068C" w:rsidRPr="00DD068C" w:rsidRDefault="00DD068C" w:rsidP="006F2295">
            <w:pPr>
              <w:pStyle w:val="tabela"/>
            </w:pPr>
            <w:r w:rsidRPr="00DD068C">
              <w:t>12</w:t>
            </w:r>
          </w:p>
        </w:tc>
        <w:tc>
          <w:tcPr>
            <w:tcW w:w="2552" w:type="dxa"/>
            <w:shd w:val="clear" w:color="auto" w:fill="auto"/>
            <w:noWrap/>
            <w:vAlign w:val="center"/>
            <w:hideMark/>
          </w:tcPr>
          <w:p w14:paraId="07EC5B2A" w14:textId="193C6C9F" w:rsidR="00DD068C" w:rsidRPr="00DD068C" w:rsidRDefault="00DD068C" w:rsidP="006F2295">
            <w:pPr>
              <w:pStyle w:val="tabela"/>
            </w:pPr>
            <w:r w:rsidRPr="00DD068C">
              <w:t>Młodzieżowa SM w Toruniu</w:t>
            </w:r>
          </w:p>
        </w:tc>
        <w:tc>
          <w:tcPr>
            <w:tcW w:w="2410" w:type="dxa"/>
            <w:shd w:val="clear" w:color="auto" w:fill="auto"/>
            <w:vAlign w:val="center"/>
            <w:hideMark/>
          </w:tcPr>
          <w:p w14:paraId="11721BE6" w14:textId="76801D43" w:rsidR="00DD068C" w:rsidRPr="00DD068C" w:rsidRDefault="007349C7" w:rsidP="006F2295">
            <w:pPr>
              <w:pStyle w:val="tabela"/>
            </w:pPr>
            <w:r w:rsidRPr="00DD068C">
              <w:t>Włocławska</w:t>
            </w:r>
            <w:r w:rsidR="00DD068C" w:rsidRPr="00DD068C">
              <w:t xml:space="preserve"> 31e-g</w:t>
            </w:r>
          </w:p>
        </w:tc>
        <w:tc>
          <w:tcPr>
            <w:tcW w:w="1134" w:type="dxa"/>
            <w:shd w:val="clear" w:color="auto" w:fill="auto"/>
            <w:vAlign w:val="center"/>
            <w:hideMark/>
          </w:tcPr>
          <w:p w14:paraId="61A4FE86" w14:textId="77777777" w:rsidR="00DD068C" w:rsidRPr="00DD068C" w:rsidRDefault="00DD068C" w:rsidP="006F2295">
            <w:pPr>
              <w:pStyle w:val="tabela"/>
            </w:pPr>
            <w:r w:rsidRPr="00DD068C">
              <w:t>115</w:t>
            </w:r>
          </w:p>
        </w:tc>
        <w:tc>
          <w:tcPr>
            <w:tcW w:w="992" w:type="dxa"/>
            <w:shd w:val="clear" w:color="auto" w:fill="auto"/>
            <w:vAlign w:val="center"/>
            <w:hideMark/>
          </w:tcPr>
          <w:p w14:paraId="11C54ED2" w14:textId="77777777" w:rsidR="00DD068C" w:rsidRPr="00DD068C" w:rsidRDefault="00DD068C" w:rsidP="006F2295">
            <w:pPr>
              <w:pStyle w:val="tabela"/>
            </w:pPr>
            <w:r w:rsidRPr="00DD068C">
              <w:t>gaz ziemny</w:t>
            </w:r>
          </w:p>
        </w:tc>
        <w:tc>
          <w:tcPr>
            <w:tcW w:w="993" w:type="dxa"/>
            <w:shd w:val="clear" w:color="auto" w:fill="auto"/>
            <w:vAlign w:val="center"/>
            <w:hideMark/>
          </w:tcPr>
          <w:p w14:paraId="596D9698" w14:textId="77777777" w:rsidR="00DD068C" w:rsidRPr="00DD068C" w:rsidRDefault="00DD068C" w:rsidP="006F2295">
            <w:pPr>
              <w:pStyle w:val="tabela"/>
            </w:pPr>
            <w:r w:rsidRPr="00DD068C">
              <w:t>16 732</w:t>
            </w:r>
          </w:p>
        </w:tc>
        <w:tc>
          <w:tcPr>
            <w:tcW w:w="850" w:type="dxa"/>
            <w:shd w:val="clear" w:color="auto" w:fill="auto"/>
            <w:vAlign w:val="center"/>
            <w:hideMark/>
          </w:tcPr>
          <w:p w14:paraId="5C3729EC" w14:textId="77777777" w:rsidR="00DD068C" w:rsidRPr="00DD068C" w:rsidRDefault="00DD068C" w:rsidP="006F2295">
            <w:pPr>
              <w:pStyle w:val="tabela"/>
            </w:pPr>
            <w:r w:rsidRPr="00DD068C">
              <w:t>18 912</w:t>
            </w:r>
          </w:p>
        </w:tc>
        <w:tc>
          <w:tcPr>
            <w:tcW w:w="992" w:type="dxa"/>
            <w:shd w:val="clear" w:color="auto" w:fill="auto"/>
            <w:vAlign w:val="center"/>
            <w:hideMark/>
          </w:tcPr>
          <w:p w14:paraId="4B50215E" w14:textId="77777777" w:rsidR="00DD068C" w:rsidRPr="00DD068C" w:rsidRDefault="00DD068C" w:rsidP="006F2295">
            <w:pPr>
              <w:pStyle w:val="tabela"/>
            </w:pPr>
            <w:r w:rsidRPr="00DD068C">
              <w:t>16 897</w:t>
            </w:r>
          </w:p>
        </w:tc>
        <w:tc>
          <w:tcPr>
            <w:tcW w:w="993" w:type="dxa"/>
            <w:shd w:val="clear" w:color="auto" w:fill="auto"/>
            <w:vAlign w:val="center"/>
            <w:hideMark/>
          </w:tcPr>
          <w:p w14:paraId="5C1CFCCC" w14:textId="77777777" w:rsidR="00DD068C" w:rsidRPr="00DD068C" w:rsidRDefault="00DD068C" w:rsidP="006F2295">
            <w:pPr>
              <w:pStyle w:val="tabela"/>
            </w:pPr>
            <w:r w:rsidRPr="00DD068C">
              <w:t>15 302</w:t>
            </w:r>
          </w:p>
        </w:tc>
        <w:tc>
          <w:tcPr>
            <w:tcW w:w="992" w:type="dxa"/>
            <w:shd w:val="clear" w:color="auto" w:fill="auto"/>
            <w:vAlign w:val="center"/>
            <w:hideMark/>
          </w:tcPr>
          <w:p w14:paraId="5F1AFC4B" w14:textId="77777777" w:rsidR="00DD068C" w:rsidRPr="00DD068C" w:rsidRDefault="00DD068C" w:rsidP="006F2295">
            <w:pPr>
              <w:pStyle w:val="tabela"/>
            </w:pPr>
            <w:r w:rsidRPr="00DD068C">
              <w:t>602</w:t>
            </w:r>
          </w:p>
        </w:tc>
        <w:tc>
          <w:tcPr>
            <w:tcW w:w="992" w:type="dxa"/>
            <w:shd w:val="clear" w:color="auto" w:fill="auto"/>
            <w:vAlign w:val="center"/>
            <w:hideMark/>
          </w:tcPr>
          <w:p w14:paraId="294DAF73" w14:textId="77777777" w:rsidR="00DD068C" w:rsidRPr="00DD068C" w:rsidRDefault="00DD068C" w:rsidP="006F2295">
            <w:pPr>
              <w:pStyle w:val="tabela"/>
            </w:pPr>
            <w:r w:rsidRPr="00DD068C">
              <w:t>681</w:t>
            </w:r>
          </w:p>
        </w:tc>
        <w:tc>
          <w:tcPr>
            <w:tcW w:w="851" w:type="dxa"/>
            <w:shd w:val="clear" w:color="auto" w:fill="auto"/>
            <w:vAlign w:val="center"/>
            <w:hideMark/>
          </w:tcPr>
          <w:p w14:paraId="24509F54" w14:textId="77777777" w:rsidR="00DD068C" w:rsidRPr="00DD068C" w:rsidRDefault="00DD068C" w:rsidP="006F2295">
            <w:pPr>
              <w:pStyle w:val="tabela"/>
            </w:pPr>
            <w:r w:rsidRPr="00DD068C">
              <w:t>608</w:t>
            </w:r>
          </w:p>
        </w:tc>
        <w:tc>
          <w:tcPr>
            <w:tcW w:w="850" w:type="dxa"/>
            <w:shd w:val="clear" w:color="auto" w:fill="auto"/>
            <w:vAlign w:val="center"/>
            <w:hideMark/>
          </w:tcPr>
          <w:p w14:paraId="43FD171B" w14:textId="77777777" w:rsidR="00DD068C" w:rsidRPr="00DD068C" w:rsidRDefault="00DD068C" w:rsidP="006F2295">
            <w:pPr>
              <w:pStyle w:val="tabela"/>
            </w:pPr>
            <w:r w:rsidRPr="00DD068C">
              <w:t>551</w:t>
            </w:r>
          </w:p>
        </w:tc>
      </w:tr>
      <w:tr w:rsidR="00903D3D" w:rsidRPr="00DD068C" w14:paraId="55249A09" w14:textId="77777777" w:rsidTr="00383057">
        <w:trPr>
          <w:trHeight w:val="20"/>
        </w:trPr>
        <w:tc>
          <w:tcPr>
            <w:tcW w:w="567" w:type="dxa"/>
            <w:shd w:val="clear" w:color="auto" w:fill="auto"/>
            <w:vAlign w:val="center"/>
            <w:hideMark/>
          </w:tcPr>
          <w:p w14:paraId="58BF1D8B" w14:textId="77777777" w:rsidR="00DD068C" w:rsidRPr="00DD068C" w:rsidRDefault="00DD068C" w:rsidP="006F2295">
            <w:pPr>
              <w:pStyle w:val="tabela"/>
            </w:pPr>
            <w:r w:rsidRPr="00DD068C">
              <w:t>13</w:t>
            </w:r>
          </w:p>
        </w:tc>
        <w:tc>
          <w:tcPr>
            <w:tcW w:w="2552" w:type="dxa"/>
            <w:shd w:val="clear" w:color="auto" w:fill="auto"/>
            <w:noWrap/>
            <w:vAlign w:val="center"/>
            <w:hideMark/>
          </w:tcPr>
          <w:p w14:paraId="36DD37EF" w14:textId="62DCB4FA" w:rsidR="00DD068C" w:rsidRPr="00DD068C" w:rsidRDefault="00DD068C" w:rsidP="006F2295">
            <w:pPr>
              <w:pStyle w:val="tabela"/>
            </w:pPr>
            <w:r w:rsidRPr="00DD068C">
              <w:t>Młodzieżowa SM w Toruniu</w:t>
            </w:r>
          </w:p>
        </w:tc>
        <w:tc>
          <w:tcPr>
            <w:tcW w:w="2410" w:type="dxa"/>
            <w:shd w:val="clear" w:color="auto" w:fill="auto"/>
            <w:vAlign w:val="center"/>
            <w:hideMark/>
          </w:tcPr>
          <w:p w14:paraId="5FB7AEE1" w14:textId="77777777" w:rsidR="00DD068C" w:rsidRPr="00DD068C" w:rsidRDefault="00DD068C" w:rsidP="006F2295">
            <w:pPr>
              <w:pStyle w:val="tabela"/>
            </w:pPr>
            <w:r w:rsidRPr="00DD068C">
              <w:t>Bluszczowa 36-36a</w:t>
            </w:r>
          </w:p>
        </w:tc>
        <w:tc>
          <w:tcPr>
            <w:tcW w:w="1134" w:type="dxa"/>
            <w:shd w:val="clear" w:color="auto" w:fill="auto"/>
            <w:vAlign w:val="center"/>
            <w:hideMark/>
          </w:tcPr>
          <w:p w14:paraId="24BCCC86" w14:textId="77777777" w:rsidR="00DD068C" w:rsidRPr="00DD068C" w:rsidRDefault="00DD068C" w:rsidP="006F2295">
            <w:pPr>
              <w:pStyle w:val="tabela"/>
            </w:pPr>
            <w:r w:rsidRPr="00DD068C">
              <w:t>80</w:t>
            </w:r>
          </w:p>
        </w:tc>
        <w:tc>
          <w:tcPr>
            <w:tcW w:w="992" w:type="dxa"/>
            <w:shd w:val="clear" w:color="auto" w:fill="auto"/>
            <w:vAlign w:val="center"/>
            <w:hideMark/>
          </w:tcPr>
          <w:p w14:paraId="79FF01E6" w14:textId="77777777" w:rsidR="00DD068C" w:rsidRPr="00DD068C" w:rsidRDefault="00DD068C" w:rsidP="006F2295">
            <w:pPr>
              <w:pStyle w:val="tabela"/>
            </w:pPr>
            <w:r w:rsidRPr="00DD068C">
              <w:t>gaz ziemny</w:t>
            </w:r>
          </w:p>
        </w:tc>
        <w:tc>
          <w:tcPr>
            <w:tcW w:w="993" w:type="dxa"/>
            <w:shd w:val="clear" w:color="auto" w:fill="auto"/>
            <w:vAlign w:val="center"/>
            <w:hideMark/>
          </w:tcPr>
          <w:p w14:paraId="46F8D0DC" w14:textId="77777777" w:rsidR="00DD068C" w:rsidRPr="00DD068C" w:rsidRDefault="00DD068C" w:rsidP="006F2295">
            <w:pPr>
              <w:pStyle w:val="tabela"/>
            </w:pPr>
            <w:r w:rsidRPr="00DD068C">
              <w:t>13 480</w:t>
            </w:r>
          </w:p>
        </w:tc>
        <w:tc>
          <w:tcPr>
            <w:tcW w:w="850" w:type="dxa"/>
            <w:shd w:val="clear" w:color="auto" w:fill="auto"/>
            <w:vAlign w:val="center"/>
            <w:hideMark/>
          </w:tcPr>
          <w:p w14:paraId="52716EF3" w14:textId="77777777" w:rsidR="00DD068C" w:rsidRPr="00DD068C" w:rsidRDefault="00DD068C" w:rsidP="006F2295">
            <w:pPr>
              <w:pStyle w:val="tabela"/>
            </w:pPr>
            <w:r w:rsidRPr="00DD068C">
              <w:t>15 425</w:t>
            </w:r>
          </w:p>
        </w:tc>
        <w:tc>
          <w:tcPr>
            <w:tcW w:w="992" w:type="dxa"/>
            <w:shd w:val="clear" w:color="auto" w:fill="auto"/>
            <w:vAlign w:val="center"/>
            <w:hideMark/>
          </w:tcPr>
          <w:p w14:paraId="64BA30C0" w14:textId="77777777" w:rsidR="00DD068C" w:rsidRPr="00DD068C" w:rsidRDefault="00DD068C" w:rsidP="006F2295">
            <w:pPr>
              <w:pStyle w:val="tabela"/>
            </w:pPr>
            <w:r w:rsidRPr="00DD068C">
              <w:t>13 501</w:t>
            </w:r>
          </w:p>
        </w:tc>
        <w:tc>
          <w:tcPr>
            <w:tcW w:w="993" w:type="dxa"/>
            <w:shd w:val="clear" w:color="auto" w:fill="auto"/>
            <w:vAlign w:val="center"/>
            <w:hideMark/>
          </w:tcPr>
          <w:p w14:paraId="55ED12BC" w14:textId="77777777" w:rsidR="00DD068C" w:rsidRPr="00DD068C" w:rsidRDefault="00DD068C" w:rsidP="006F2295">
            <w:pPr>
              <w:pStyle w:val="tabela"/>
            </w:pPr>
            <w:r w:rsidRPr="00DD068C">
              <w:t>12 722</w:t>
            </w:r>
          </w:p>
        </w:tc>
        <w:tc>
          <w:tcPr>
            <w:tcW w:w="992" w:type="dxa"/>
            <w:shd w:val="clear" w:color="auto" w:fill="auto"/>
            <w:vAlign w:val="center"/>
            <w:hideMark/>
          </w:tcPr>
          <w:p w14:paraId="02F4A01A" w14:textId="77777777" w:rsidR="00DD068C" w:rsidRPr="00DD068C" w:rsidRDefault="00DD068C" w:rsidP="006F2295">
            <w:pPr>
              <w:pStyle w:val="tabela"/>
            </w:pPr>
            <w:r w:rsidRPr="00DD068C">
              <w:t>485</w:t>
            </w:r>
          </w:p>
        </w:tc>
        <w:tc>
          <w:tcPr>
            <w:tcW w:w="992" w:type="dxa"/>
            <w:shd w:val="clear" w:color="auto" w:fill="auto"/>
            <w:vAlign w:val="center"/>
            <w:hideMark/>
          </w:tcPr>
          <w:p w14:paraId="7DAEA4D6" w14:textId="77777777" w:rsidR="00DD068C" w:rsidRPr="00DD068C" w:rsidRDefault="00DD068C" w:rsidP="006F2295">
            <w:pPr>
              <w:pStyle w:val="tabela"/>
            </w:pPr>
            <w:r w:rsidRPr="00DD068C">
              <w:t>555</w:t>
            </w:r>
          </w:p>
        </w:tc>
        <w:tc>
          <w:tcPr>
            <w:tcW w:w="851" w:type="dxa"/>
            <w:shd w:val="clear" w:color="auto" w:fill="auto"/>
            <w:vAlign w:val="center"/>
            <w:hideMark/>
          </w:tcPr>
          <w:p w14:paraId="2FF6AA12" w14:textId="77777777" w:rsidR="00DD068C" w:rsidRPr="00DD068C" w:rsidRDefault="00DD068C" w:rsidP="006F2295">
            <w:pPr>
              <w:pStyle w:val="tabela"/>
            </w:pPr>
            <w:r w:rsidRPr="00DD068C">
              <w:t>486</w:t>
            </w:r>
          </w:p>
        </w:tc>
        <w:tc>
          <w:tcPr>
            <w:tcW w:w="850" w:type="dxa"/>
            <w:shd w:val="clear" w:color="auto" w:fill="auto"/>
            <w:vAlign w:val="center"/>
            <w:hideMark/>
          </w:tcPr>
          <w:p w14:paraId="24E7368E" w14:textId="77777777" w:rsidR="00DD068C" w:rsidRPr="00DD068C" w:rsidRDefault="00DD068C" w:rsidP="006F2295">
            <w:pPr>
              <w:pStyle w:val="tabela"/>
            </w:pPr>
            <w:r w:rsidRPr="00DD068C">
              <w:t>458</w:t>
            </w:r>
          </w:p>
        </w:tc>
      </w:tr>
      <w:tr w:rsidR="00903D3D" w:rsidRPr="00DD068C" w14:paraId="5BFD6F08" w14:textId="77777777" w:rsidTr="00383057">
        <w:trPr>
          <w:trHeight w:val="20"/>
        </w:trPr>
        <w:tc>
          <w:tcPr>
            <w:tcW w:w="567" w:type="dxa"/>
            <w:shd w:val="clear" w:color="auto" w:fill="auto"/>
            <w:vAlign w:val="center"/>
            <w:hideMark/>
          </w:tcPr>
          <w:p w14:paraId="78362ACD" w14:textId="77777777" w:rsidR="00DD068C" w:rsidRPr="00DD068C" w:rsidRDefault="00DD068C" w:rsidP="006F2295">
            <w:pPr>
              <w:pStyle w:val="tabela"/>
            </w:pPr>
            <w:r w:rsidRPr="00DD068C">
              <w:t>14</w:t>
            </w:r>
          </w:p>
        </w:tc>
        <w:tc>
          <w:tcPr>
            <w:tcW w:w="2552" w:type="dxa"/>
            <w:shd w:val="clear" w:color="auto" w:fill="auto"/>
            <w:noWrap/>
            <w:vAlign w:val="center"/>
            <w:hideMark/>
          </w:tcPr>
          <w:p w14:paraId="5114EB04" w14:textId="54D2F704" w:rsidR="00DD068C" w:rsidRPr="00DD068C" w:rsidRDefault="00DD068C" w:rsidP="006F2295">
            <w:pPr>
              <w:pStyle w:val="tabela"/>
            </w:pPr>
            <w:r w:rsidRPr="00DD068C">
              <w:t>Młodzieżowa SM w Toruniu</w:t>
            </w:r>
          </w:p>
        </w:tc>
        <w:tc>
          <w:tcPr>
            <w:tcW w:w="2410" w:type="dxa"/>
            <w:shd w:val="clear" w:color="auto" w:fill="auto"/>
            <w:vAlign w:val="center"/>
            <w:hideMark/>
          </w:tcPr>
          <w:p w14:paraId="2A88CBB3" w14:textId="77777777" w:rsidR="00DD068C" w:rsidRPr="00DD068C" w:rsidRDefault="00DD068C" w:rsidP="006F2295">
            <w:pPr>
              <w:pStyle w:val="tabela"/>
            </w:pPr>
            <w:r w:rsidRPr="00DD068C">
              <w:t>63. Pułku Piechoty 66-68</w:t>
            </w:r>
          </w:p>
        </w:tc>
        <w:tc>
          <w:tcPr>
            <w:tcW w:w="1134" w:type="dxa"/>
            <w:shd w:val="clear" w:color="auto" w:fill="auto"/>
            <w:vAlign w:val="center"/>
            <w:hideMark/>
          </w:tcPr>
          <w:p w14:paraId="5CFB644C" w14:textId="77777777" w:rsidR="00DD068C" w:rsidRPr="00DD068C" w:rsidRDefault="00DD068C" w:rsidP="006F2295">
            <w:pPr>
              <w:pStyle w:val="tabela"/>
            </w:pPr>
            <w:r w:rsidRPr="00DD068C">
              <w:t>208</w:t>
            </w:r>
          </w:p>
        </w:tc>
        <w:tc>
          <w:tcPr>
            <w:tcW w:w="992" w:type="dxa"/>
            <w:shd w:val="clear" w:color="auto" w:fill="auto"/>
            <w:vAlign w:val="center"/>
            <w:hideMark/>
          </w:tcPr>
          <w:p w14:paraId="3343A262" w14:textId="77777777" w:rsidR="00DD068C" w:rsidRPr="00DD068C" w:rsidRDefault="00DD068C" w:rsidP="006F2295">
            <w:pPr>
              <w:pStyle w:val="tabela"/>
            </w:pPr>
            <w:r w:rsidRPr="00DD068C">
              <w:t>gaz ziemny</w:t>
            </w:r>
          </w:p>
        </w:tc>
        <w:tc>
          <w:tcPr>
            <w:tcW w:w="993" w:type="dxa"/>
            <w:shd w:val="clear" w:color="auto" w:fill="auto"/>
            <w:vAlign w:val="center"/>
            <w:hideMark/>
          </w:tcPr>
          <w:p w14:paraId="44B95D39" w14:textId="6008632C" w:rsidR="00DD068C" w:rsidRPr="00DD068C" w:rsidRDefault="00DD068C" w:rsidP="006F2295">
            <w:pPr>
              <w:pStyle w:val="tabela"/>
            </w:pPr>
          </w:p>
        </w:tc>
        <w:tc>
          <w:tcPr>
            <w:tcW w:w="850" w:type="dxa"/>
            <w:shd w:val="clear" w:color="auto" w:fill="auto"/>
            <w:vAlign w:val="center"/>
            <w:hideMark/>
          </w:tcPr>
          <w:p w14:paraId="163A2276" w14:textId="3CD18A3E" w:rsidR="00DD068C" w:rsidRPr="00DD068C" w:rsidRDefault="00DD068C" w:rsidP="006F2295">
            <w:pPr>
              <w:pStyle w:val="tabela"/>
            </w:pPr>
          </w:p>
        </w:tc>
        <w:tc>
          <w:tcPr>
            <w:tcW w:w="992" w:type="dxa"/>
            <w:shd w:val="clear" w:color="auto" w:fill="auto"/>
            <w:vAlign w:val="center"/>
            <w:hideMark/>
          </w:tcPr>
          <w:p w14:paraId="4F48B8AC" w14:textId="4DB13EA5" w:rsidR="00DD068C" w:rsidRPr="00DD068C" w:rsidRDefault="00DD068C" w:rsidP="006F2295">
            <w:pPr>
              <w:pStyle w:val="tabela"/>
            </w:pPr>
          </w:p>
        </w:tc>
        <w:tc>
          <w:tcPr>
            <w:tcW w:w="993" w:type="dxa"/>
            <w:shd w:val="clear" w:color="auto" w:fill="auto"/>
            <w:vAlign w:val="center"/>
            <w:hideMark/>
          </w:tcPr>
          <w:p w14:paraId="33E173FB" w14:textId="77777777" w:rsidR="00DD068C" w:rsidRPr="00DD068C" w:rsidRDefault="00DD068C" w:rsidP="006F2295">
            <w:pPr>
              <w:pStyle w:val="tabela"/>
            </w:pPr>
            <w:r w:rsidRPr="00DD068C">
              <w:t>14 445</w:t>
            </w:r>
          </w:p>
        </w:tc>
        <w:tc>
          <w:tcPr>
            <w:tcW w:w="992" w:type="dxa"/>
            <w:shd w:val="clear" w:color="auto" w:fill="auto"/>
            <w:vAlign w:val="center"/>
            <w:hideMark/>
          </w:tcPr>
          <w:p w14:paraId="6B2B2153" w14:textId="23BD1CC8" w:rsidR="00DD068C" w:rsidRPr="00DD068C" w:rsidRDefault="00DD068C" w:rsidP="006F2295">
            <w:pPr>
              <w:pStyle w:val="tabela"/>
            </w:pPr>
          </w:p>
        </w:tc>
        <w:tc>
          <w:tcPr>
            <w:tcW w:w="992" w:type="dxa"/>
            <w:shd w:val="clear" w:color="auto" w:fill="auto"/>
            <w:vAlign w:val="center"/>
            <w:hideMark/>
          </w:tcPr>
          <w:p w14:paraId="70AA4F61" w14:textId="2905DA28" w:rsidR="00DD068C" w:rsidRPr="00DD068C" w:rsidRDefault="00DD068C" w:rsidP="006F2295">
            <w:pPr>
              <w:pStyle w:val="tabela"/>
            </w:pPr>
          </w:p>
        </w:tc>
        <w:tc>
          <w:tcPr>
            <w:tcW w:w="851" w:type="dxa"/>
            <w:shd w:val="clear" w:color="auto" w:fill="auto"/>
            <w:vAlign w:val="center"/>
            <w:hideMark/>
          </w:tcPr>
          <w:p w14:paraId="50B44189" w14:textId="608EFE88" w:rsidR="00DD068C" w:rsidRPr="00DD068C" w:rsidRDefault="00DD068C" w:rsidP="006F2295">
            <w:pPr>
              <w:pStyle w:val="tabela"/>
            </w:pPr>
          </w:p>
        </w:tc>
        <w:tc>
          <w:tcPr>
            <w:tcW w:w="850" w:type="dxa"/>
            <w:shd w:val="clear" w:color="auto" w:fill="auto"/>
            <w:vAlign w:val="center"/>
            <w:hideMark/>
          </w:tcPr>
          <w:p w14:paraId="2E430401" w14:textId="77777777" w:rsidR="00DD068C" w:rsidRPr="00DD068C" w:rsidRDefault="00DD068C" w:rsidP="006F2295">
            <w:pPr>
              <w:pStyle w:val="tabela"/>
            </w:pPr>
            <w:r w:rsidRPr="00DD068C">
              <w:t>520</w:t>
            </w:r>
          </w:p>
        </w:tc>
      </w:tr>
      <w:tr w:rsidR="00903D3D" w:rsidRPr="00DD068C" w14:paraId="033FEFBD" w14:textId="77777777" w:rsidTr="00383057">
        <w:trPr>
          <w:trHeight w:val="20"/>
        </w:trPr>
        <w:tc>
          <w:tcPr>
            <w:tcW w:w="567" w:type="dxa"/>
            <w:shd w:val="clear" w:color="auto" w:fill="auto"/>
            <w:vAlign w:val="center"/>
            <w:hideMark/>
          </w:tcPr>
          <w:p w14:paraId="2499697D" w14:textId="77777777" w:rsidR="00DD068C" w:rsidRPr="00DD068C" w:rsidRDefault="00DD068C" w:rsidP="006F2295">
            <w:pPr>
              <w:pStyle w:val="tabela"/>
            </w:pPr>
            <w:r w:rsidRPr="00DD068C">
              <w:t>15</w:t>
            </w:r>
          </w:p>
        </w:tc>
        <w:tc>
          <w:tcPr>
            <w:tcW w:w="2552" w:type="dxa"/>
            <w:shd w:val="clear" w:color="auto" w:fill="auto"/>
            <w:noWrap/>
            <w:vAlign w:val="center"/>
            <w:hideMark/>
          </w:tcPr>
          <w:p w14:paraId="2C70A33F" w14:textId="13700960" w:rsidR="00DD068C" w:rsidRPr="00DD068C" w:rsidRDefault="00DD068C" w:rsidP="006F2295">
            <w:pPr>
              <w:pStyle w:val="tabela"/>
            </w:pPr>
            <w:r w:rsidRPr="00DD068C">
              <w:t>Młodzieżowa SM w Toruniu</w:t>
            </w:r>
          </w:p>
        </w:tc>
        <w:tc>
          <w:tcPr>
            <w:tcW w:w="2410" w:type="dxa"/>
            <w:shd w:val="clear" w:color="auto" w:fill="auto"/>
            <w:vAlign w:val="center"/>
            <w:hideMark/>
          </w:tcPr>
          <w:p w14:paraId="7833829F" w14:textId="77777777" w:rsidR="00DD068C" w:rsidRPr="00DD068C" w:rsidRDefault="00DD068C" w:rsidP="006F2295">
            <w:pPr>
              <w:pStyle w:val="tabela"/>
            </w:pPr>
            <w:r w:rsidRPr="00DD068C">
              <w:t>63. Pułku Piechoty 64</w:t>
            </w:r>
          </w:p>
        </w:tc>
        <w:tc>
          <w:tcPr>
            <w:tcW w:w="1134" w:type="dxa"/>
            <w:shd w:val="clear" w:color="auto" w:fill="auto"/>
            <w:vAlign w:val="center"/>
            <w:hideMark/>
          </w:tcPr>
          <w:p w14:paraId="6B270CB0" w14:textId="77777777" w:rsidR="00DD068C" w:rsidRPr="00DD068C" w:rsidRDefault="00DD068C" w:rsidP="006F2295">
            <w:pPr>
              <w:pStyle w:val="tabela"/>
            </w:pPr>
            <w:r w:rsidRPr="00DD068C">
              <w:t>164</w:t>
            </w:r>
          </w:p>
        </w:tc>
        <w:tc>
          <w:tcPr>
            <w:tcW w:w="992" w:type="dxa"/>
            <w:shd w:val="clear" w:color="auto" w:fill="auto"/>
            <w:vAlign w:val="center"/>
            <w:hideMark/>
          </w:tcPr>
          <w:p w14:paraId="541EB0C0" w14:textId="77777777" w:rsidR="00DD068C" w:rsidRPr="00DD068C" w:rsidRDefault="00DD068C" w:rsidP="006F2295">
            <w:pPr>
              <w:pStyle w:val="tabela"/>
            </w:pPr>
            <w:r w:rsidRPr="00DD068C">
              <w:t>gaz ziemny</w:t>
            </w:r>
          </w:p>
        </w:tc>
        <w:tc>
          <w:tcPr>
            <w:tcW w:w="993" w:type="dxa"/>
            <w:shd w:val="clear" w:color="auto" w:fill="auto"/>
            <w:vAlign w:val="center"/>
            <w:hideMark/>
          </w:tcPr>
          <w:p w14:paraId="386F967C" w14:textId="68C7849D" w:rsidR="00DD068C" w:rsidRPr="00DD068C" w:rsidRDefault="00DD068C" w:rsidP="006F2295">
            <w:pPr>
              <w:pStyle w:val="tabela"/>
            </w:pPr>
          </w:p>
        </w:tc>
        <w:tc>
          <w:tcPr>
            <w:tcW w:w="850" w:type="dxa"/>
            <w:shd w:val="clear" w:color="auto" w:fill="auto"/>
            <w:vAlign w:val="center"/>
            <w:hideMark/>
          </w:tcPr>
          <w:p w14:paraId="2BECD9A2" w14:textId="493779BD" w:rsidR="00DD068C" w:rsidRPr="00DD068C" w:rsidRDefault="00DD068C" w:rsidP="006F2295">
            <w:pPr>
              <w:pStyle w:val="tabela"/>
            </w:pPr>
          </w:p>
        </w:tc>
        <w:tc>
          <w:tcPr>
            <w:tcW w:w="992" w:type="dxa"/>
            <w:shd w:val="clear" w:color="auto" w:fill="auto"/>
            <w:vAlign w:val="center"/>
            <w:hideMark/>
          </w:tcPr>
          <w:p w14:paraId="3865D360" w14:textId="7046276A" w:rsidR="00DD068C" w:rsidRPr="00DD068C" w:rsidRDefault="00DD068C" w:rsidP="006F2295">
            <w:pPr>
              <w:pStyle w:val="tabela"/>
            </w:pPr>
          </w:p>
        </w:tc>
        <w:tc>
          <w:tcPr>
            <w:tcW w:w="993" w:type="dxa"/>
            <w:shd w:val="clear" w:color="auto" w:fill="auto"/>
            <w:vAlign w:val="center"/>
            <w:hideMark/>
          </w:tcPr>
          <w:p w14:paraId="356AD434" w14:textId="77777777" w:rsidR="00DD068C" w:rsidRPr="00DD068C" w:rsidRDefault="00DD068C" w:rsidP="006F2295">
            <w:pPr>
              <w:pStyle w:val="tabela"/>
            </w:pPr>
            <w:r w:rsidRPr="00DD068C">
              <w:t>6 224</w:t>
            </w:r>
          </w:p>
        </w:tc>
        <w:tc>
          <w:tcPr>
            <w:tcW w:w="992" w:type="dxa"/>
            <w:shd w:val="clear" w:color="auto" w:fill="auto"/>
            <w:vAlign w:val="center"/>
            <w:hideMark/>
          </w:tcPr>
          <w:p w14:paraId="5E5BAFEC" w14:textId="4E6312F4" w:rsidR="00DD068C" w:rsidRPr="00DD068C" w:rsidRDefault="00DD068C" w:rsidP="006F2295">
            <w:pPr>
              <w:pStyle w:val="tabela"/>
            </w:pPr>
          </w:p>
        </w:tc>
        <w:tc>
          <w:tcPr>
            <w:tcW w:w="992" w:type="dxa"/>
            <w:shd w:val="clear" w:color="auto" w:fill="auto"/>
            <w:vAlign w:val="center"/>
            <w:hideMark/>
          </w:tcPr>
          <w:p w14:paraId="7E78D330" w14:textId="49DB07D0" w:rsidR="00DD068C" w:rsidRPr="00DD068C" w:rsidRDefault="00DD068C" w:rsidP="006F2295">
            <w:pPr>
              <w:pStyle w:val="tabela"/>
            </w:pPr>
          </w:p>
        </w:tc>
        <w:tc>
          <w:tcPr>
            <w:tcW w:w="851" w:type="dxa"/>
            <w:shd w:val="clear" w:color="auto" w:fill="auto"/>
            <w:vAlign w:val="center"/>
            <w:hideMark/>
          </w:tcPr>
          <w:p w14:paraId="7C4ACC33" w14:textId="72C782FD" w:rsidR="00DD068C" w:rsidRPr="00DD068C" w:rsidRDefault="00DD068C" w:rsidP="006F2295">
            <w:pPr>
              <w:pStyle w:val="tabela"/>
            </w:pPr>
          </w:p>
        </w:tc>
        <w:tc>
          <w:tcPr>
            <w:tcW w:w="850" w:type="dxa"/>
            <w:shd w:val="clear" w:color="auto" w:fill="auto"/>
            <w:vAlign w:val="center"/>
            <w:hideMark/>
          </w:tcPr>
          <w:p w14:paraId="5C88B2CB" w14:textId="77777777" w:rsidR="00DD068C" w:rsidRPr="00DD068C" w:rsidRDefault="00DD068C" w:rsidP="006F2295">
            <w:pPr>
              <w:pStyle w:val="tabela"/>
            </w:pPr>
            <w:r w:rsidRPr="00DD068C">
              <w:t>224</w:t>
            </w:r>
          </w:p>
        </w:tc>
      </w:tr>
      <w:tr w:rsidR="00903D3D" w:rsidRPr="00DD068C" w14:paraId="4BE258C9" w14:textId="77777777" w:rsidTr="00383057">
        <w:trPr>
          <w:trHeight w:val="20"/>
        </w:trPr>
        <w:tc>
          <w:tcPr>
            <w:tcW w:w="567" w:type="dxa"/>
            <w:shd w:val="clear" w:color="auto" w:fill="auto"/>
            <w:vAlign w:val="center"/>
            <w:hideMark/>
          </w:tcPr>
          <w:p w14:paraId="46DCDEE8" w14:textId="77777777" w:rsidR="00DD068C" w:rsidRPr="00DD068C" w:rsidRDefault="00DD068C" w:rsidP="006F2295">
            <w:pPr>
              <w:pStyle w:val="tabela"/>
            </w:pPr>
            <w:r w:rsidRPr="00DD068C">
              <w:t>16</w:t>
            </w:r>
          </w:p>
        </w:tc>
        <w:tc>
          <w:tcPr>
            <w:tcW w:w="2552" w:type="dxa"/>
            <w:shd w:val="clear" w:color="auto" w:fill="auto"/>
            <w:noWrap/>
            <w:vAlign w:val="center"/>
            <w:hideMark/>
          </w:tcPr>
          <w:p w14:paraId="22603B6F" w14:textId="77777777" w:rsidR="00DD068C" w:rsidRPr="00DD068C" w:rsidRDefault="00DD068C" w:rsidP="006F2295">
            <w:pPr>
              <w:pStyle w:val="tabela"/>
            </w:pPr>
            <w:r w:rsidRPr="00DD068C">
              <w:t>SM na Skarpie</w:t>
            </w:r>
          </w:p>
        </w:tc>
        <w:tc>
          <w:tcPr>
            <w:tcW w:w="2410" w:type="dxa"/>
            <w:shd w:val="clear" w:color="auto" w:fill="auto"/>
            <w:noWrap/>
            <w:vAlign w:val="center"/>
            <w:hideMark/>
          </w:tcPr>
          <w:p w14:paraId="60D4D0F0" w14:textId="77777777" w:rsidR="00DD068C" w:rsidRPr="00DD068C" w:rsidRDefault="00DD068C" w:rsidP="006F2295">
            <w:pPr>
              <w:pStyle w:val="tabela"/>
            </w:pPr>
            <w:r w:rsidRPr="00DD068C">
              <w:t>Konstytucji 3 Maja 38</w:t>
            </w:r>
          </w:p>
        </w:tc>
        <w:tc>
          <w:tcPr>
            <w:tcW w:w="1134" w:type="dxa"/>
            <w:shd w:val="clear" w:color="auto" w:fill="auto"/>
            <w:vAlign w:val="center"/>
            <w:hideMark/>
          </w:tcPr>
          <w:p w14:paraId="5F606931" w14:textId="77777777" w:rsidR="00DD068C" w:rsidRPr="00DD068C" w:rsidRDefault="00DD068C" w:rsidP="006F2295">
            <w:pPr>
              <w:pStyle w:val="tabela"/>
            </w:pPr>
            <w:r w:rsidRPr="00DD068C">
              <w:t>200</w:t>
            </w:r>
          </w:p>
        </w:tc>
        <w:tc>
          <w:tcPr>
            <w:tcW w:w="992" w:type="dxa"/>
            <w:shd w:val="clear" w:color="auto" w:fill="auto"/>
            <w:vAlign w:val="center"/>
            <w:hideMark/>
          </w:tcPr>
          <w:p w14:paraId="10B06D1F" w14:textId="77777777" w:rsidR="00DD068C" w:rsidRPr="00DD068C" w:rsidRDefault="00DD068C" w:rsidP="006F2295">
            <w:pPr>
              <w:pStyle w:val="tabela"/>
            </w:pPr>
            <w:r w:rsidRPr="00DD068C">
              <w:t>gaz ziemny</w:t>
            </w:r>
          </w:p>
        </w:tc>
        <w:tc>
          <w:tcPr>
            <w:tcW w:w="993" w:type="dxa"/>
            <w:shd w:val="clear" w:color="auto" w:fill="auto"/>
            <w:vAlign w:val="center"/>
            <w:hideMark/>
          </w:tcPr>
          <w:p w14:paraId="5B56FC73" w14:textId="77777777" w:rsidR="00DD068C" w:rsidRPr="00DD068C" w:rsidRDefault="00DD068C" w:rsidP="006F2295">
            <w:pPr>
              <w:pStyle w:val="tabela"/>
            </w:pPr>
            <w:r w:rsidRPr="00DD068C">
              <w:t>4 707</w:t>
            </w:r>
          </w:p>
        </w:tc>
        <w:tc>
          <w:tcPr>
            <w:tcW w:w="850" w:type="dxa"/>
            <w:shd w:val="clear" w:color="auto" w:fill="auto"/>
            <w:vAlign w:val="center"/>
            <w:hideMark/>
          </w:tcPr>
          <w:p w14:paraId="331FBED7" w14:textId="77777777" w:rsidR="00DD068C" w:rsidRPr="00DD068C" w:rsidRDefault="00DD068C" w:rsidP="006F2295">
            <w:pPr>
              <w:pStyle w:val="tabela"/>
            </w:pPr>
            <w:r w:rsidRPr="00DD068C">
              <w:t>5 299</w:t>
            </w:r>
          </w:p>
        </w:tc>
        <w:tc>
          <w:tcPr>
            <w:tcW w:w="992" w:type="dxa"/>
            <w:shd w:val="clear" w:color="auto" w:fill="auto"/>
            <w:vAlign w:val="center"/>
            <w:hideMark/>
          </w:tcPr>
          <w:p w14:paraId="63E909A2" w14:textId="77777777" w:rsidR="00DD068C" w:rsidRPr="00DD068C" w:rsidRDefault="00DD068C" w:rsidP="006F2295">
            <w:pPr>
              <w:pStyle w:val="tabela"/>
            </w:pPr>
            <w:r w:rsidRPr="00DD068C">
              <w:t>4 696</w:t>
            </w:r>
          </w:p>
        </w:tc>
        <w:tc>
          <w:tcPr>
            <w:tcW w:w="993" w:type="dxa"/>
            <w:shd w:val="clear" w:color="auto" w:fill="auto"/>
            <w:vAlign w:val="center"/>
            <w:hideMark/>
          </w:tcPr>
          <w:p w14:paraId="7E236949" w14:textId="77777777" w:rsidR="00DD068C" w:rsidRPr="00DD068C" w:rsidRDefault="00DD068C" w:rsidP="006F2295">
            <w:pPr>
              <w:pStyle w:val="tabela"/>
            </w:pPr>
            <w:r w:rsidRPr="00DD068C">
              <w:t>4 486</w:t>
            </w:r>
          </w:p>
        </w:tc>
        <w:tc>
          <w:tcPr>
            <w:tcW w:w="992" w:type="dxa"/>
            <w:shd w:val="clear" w:color="auto" w:fill="auto"/>
            <w:noWrap/>
            <w:vAlign w:val="center"/>
            <w:hideMark/>
          </w:tcPr>
          <w:p w14:paraId="2F8B02C4" w14:textId="77777777" w:rsidR="00DD068C" w:rsidRPr="00DD068C" w:rsidRDefault="00DD068C" w:rsidP="006F2295">
            <w:pPr>
              <w:pStyle w:val="tabela"/>
            </w:pPr>
            <w:r w:rsidRPr="00DD068C">
              <w:t>169</w:t>
            </w:r>
          </w:p>
        </w:tc>
        <w:tc>
          <w:tcPr>
            <w:tcW w:w="992" w:type="dxa"/>
            <w:shd w:val="clear" w:color="auto" w:fill="auto"/>
            <w:noWrap/>
            <w:vAlign w:val="center"/>
            <w:hideMark/>
          </w:tcPr>
          <w:p w14:paraId="02F5ECC1" w14:textId="77777777" w:rsidR="00DD068C" w:rsidRPr="00DD068C" w:rsidRDefault="00DD068C" w:rsidP="006F2295">
            <w:pPr>
              <w:pStyle w:val="tabela"/>
            </w:pPr>
            <w:r w:rsidRPr="00DD068C">
              <w:t>191</w:t>
            </w:r>
          </w:p>
        </w:tc>
        <w:tc>
          <w:tcPr>
            <w:tcW w:w="851" w:type="dxa"/>
            <w:shd w:val="clear" w:color="auto" w:fill="auto"/>
            <w:noWrap/>
            <w:vAlign w:val="center"/>
            <w:hideMark/>
          </w:tcPr>
          <w:p w14:paraId="2F884988" w14:textId="77777777" w:rsidR="00DD068C" w:rsidRPr="00DD068C" w:rsidRDefault="00DD068C" w:rsidP="006F2295">
            <w:pPr>
              <w:pStyle w:val="tabela"/>
            </w:pPr>
            <w:r w:rsidRPr="00DD068C">
              <w:t>169</w:t>
            </w:r>
          </w:p>
        </w:tc>
        <w:tc>
          <w:tcPr>
            <w:tcW w:w="850" w:type="dxa"/>
            <w:shd w:val="clear" w:color="auto" w:fill="auto"/>
            <w:noWrap/>
            <w:vAlign w:val="center"/>
            <w:hideMark/>
          </w:tcPr>
          <w:p w14:paraId="1A79C0B3" w14:textId="77777777" w:rsidR="00DD068C" w:rsidRPr="00DD068C" w:rsidRDefault="00DD068C" w:rsidP="006F2295">
            <w:pPr>
              <w:pStyle w:val="tabela"/>
            </w:pPr>
            <w:r w:rsidRPr="00DD068C">
              <w:t>161</w:t>
            </w:r>
          </w:p>
        </w:tc>
      </w:tr>
      <w:tr w:rsidR="00903D3D" w:rsidRPr="00DD068C" w14:paraId="60959D04" w14:textId="77777777" w:rsidTr="00383057">
        <w:trPr>
          <w:trHeight w:val="20"/>
        </w:trPr>
        <w:tc>
          <w:tcPr>
            <w:tcW w:w="567" w:type="dxa"/>
            <w:shd w:val="clear" w:color="auto" w:fill="auto"/>
            <w:vAlign w:val="center"/>
            <w:hideMark/>
          </w:tcPr>
          <w:p w14:paraId="4574F4FB" w14:textId="77777777" w:rsidR="00DD068C" w:rsidRPr="00DD068C" w:rsidRDefault="00DD068C" w:rsidP="006F2295">
            <w:pPr>
              <w:pStyle w:val="tabela"/>
            </w:pPr>
            <w:r w:rsidRPr="00DD068C">
              <w:lastRenderedPageBreak/>
              <w:t>17</w:t>
            </w:r>
          </w:p>
        </w:tc>
        <w:tc>
          <w:tcPr>
            <w:tcW w:w="2552" w:type="dxa"/>
            <w:shd w:val="clear" w:color="auto" w:fill="auto"/>
            <w:noWrap/>
            <w:vAlign w:val="center"/>
            <w:hideMark/>
          </w:tcPr>
          <w:p w14:paraId="32E7127B" w14:textId="77777777" w:rsidR="00DD068C" w:rsidRPr="00DD068C" w:rsidRDefault="00DD068C" w:rsidP="006F2295">
            <w:pPr>
              <w:pStyle w:val="tabela"/>
            </w:pPr>
            <w:r w:rsidRPr="00DD068C">
              <w:t>SM na Skarpie</w:t>
            </w:r>
          </w:p>
        </w:tc>
        <w:tc>
          <w:tcPr>
            <w:tcW w:w="2410" w:type="dxa"/>
            <w:shd w:val="clear" w:color="auto" w:fill="auto"/>
            <w:vAlign w:val="center"/>
            <w:hideMark/>
          </w:tcPr>
          <w:p w14:paraId="65BCD598" w14:textId="77777777" w:rsidR="00DD068C" w:rsidRPr="00DD068C" w:rsidRDefault="00DD068C" w:rsidP="006F2295">
            <w:pPr>
              <w:pStyle w:val="tabela"/>
            </w:pPr>
            <w:r w:rsidRPr="00DD068C">
              <w:t>Antoniego Bolta 16</w:t>
            </w:r>
          </w:p>
        </w:tc>
        <w:tc>
          <w:tcPr>
            <w:tcW w:w="1134" w:type="dxa"/>
            <w:shd w:val="clear" w:color="auto" w:fill="auto"/>
            <w:vAlign w:val="center"/>
            <w:hideMark/>
          </w:tcPr>
          <w:p w14:paraId="185B0B0D" w14:textId="77777777" w:rsidR="00DD068C" w:rsidRPr="00DD068C" w:rsidRDefault="00DD068C" w:rsidP="006F2295">
            <w:pPr>
              <w:pStyle w:val="tabela"/>
            </w:pPr>
            <w:r w:rsidRPr="00DD068C">
              <w:t>120</w:t>
            </w:r>
          </w:p>
        </w:tc>
        <w:tc>
          <w:tcPr>
            <w:tcW w:w="992" w:type="dxa"/>
            <w:shd w:val="clear" w:color="auto" w:fill="auto"/>
            <w:vAlign w:val="center"/>
            <w:hideMark/>
          </w:tcPr>
          <w:p w14:paraId="77C3BB99" w14:textId="77777777" w:rsidR="00DD068C" w:rsidRPr="00DD068C" w:rsidRDefault="00DD068C" w:rsidP="006F2295">
            <w:pPr>
              <w:pStyle w:val="tabela"/>
            </w:pPr>
            <w:r w:rsidRPr="00DD068C">
              <w:t>gaz ziemny</w:t>
            </w:r>
          </w:p>
        </w:tc>
        <w:tc>
          <w:tcPr>
            <w:tcW w:w="993" w:type="dxa"/>
            <w:shd w:val="clear" w:color="auto" w:fill="auto"/>
            <w:vAlign w:val="center"/>
            <w:hideMark/>
          </w:tcPr>
          <w:p w14:paraId="2B00E088" w14:textId="77777777" w:rsidR="00DD068C" w:rsidRPr="00DD068C" w:rsidRDefault="00DD068C" w:rsidP="006F2295">
            <w:pPr>
              <w:pStyle w:val="tabela"/>
            </w:pPr>
            <w:r w:rsidRPr="00DD068C">
              <w:t>2 905</w:t>
            </w:r>
          </w:p>
        </w:tc>
        <w:tc>
          <w:tcPr>
            <w:tcW w:w="850" w:type="dxa"/>
            <w:shd w:val="clear" w:color="auto" w:fill="auto"/>
            <w:vAlign w:val="center"/>
            <w:hideMark/>
          </w:tcPr>
          <w:p w14:paraId="5BB2964C" w14:textId="77777777" w:rsidR="00DD068C" w:rsidRPr="00DD068C" w:rsidRDefault="00DD068C" w:rsidP="006F2295">
            <w:pPr>
              <w:pStyle w:val="tabela"/>
            </w:pPr>
            <w:r w:rsidRPr="00DD068C">
              <w:t>3 209</w:t>
            </w:r>
          </w:p>
        </w:tc>
        <w:tc>
          <w:tcPr>
            <w:tcW w:w="992" w:type="dxa"/>
            <w:shd w:val="clear" w:color="auto" w:fill="auto"/>
            <w:vAlign w:val="center"/>
            <w:hideMark/>
          </w:tcPr>
          <w:p w14:paraId="6D3CDA17" w14:textId="77777777" w:rsidR="00DD068C" w:rsidRPr="00DD068C" w:rsidRDefault="00DD068C" w:rsidP="006F2295">
            <w:pPr>
              <w:pStyle w:val="tabela"/>
            </w:pPr>
            <w:r w:rsidRPr="00DD068C">
              <w:t>2 870</w:t>
            </w:r>
          </w:p>
        </w:tc>
        <w:tc>
          <w:tcPr>
            <w:tcW w:w="993" w:type="dxa"/>
            <w:shd w:val="clear" w:color="auto" w:fill="auto"/>
            <w:vAlign w:val="center"/>
            <w:hideMark/>
          </w:tcPr>
          <w:p w14:paraId="5287A78E" w14:textId="77777777" w:rsidR="00DD068C" w:rsidRPr="00DD068C" w:rsidRDefault="00DD068C" w:rsidP="006F2295">
            <w:pPr>
              <w:pStyle w:val="tabela"/>
            </w:pPr>
            <w:r w:rsidRPr="00DD068C">
              <w:t>2 747</w:t>
            </w:r>
          </w:p>
        </w:tc>
        <w:tc>
          <w:tcPr>
            <w:tcW w:w="992" w:type="dxa"/>
            <w:shd w:val="clear" w:color="auto" w:fill="auto"/>
            <w:noWrap/>
            <w:vAlign w:val="center"/>
            <w:hideMark/>
          </w:tcPr>
          <w:p w14:paraId="3933CE86" w14:textId="77777777" w:rsidR="00DD068C" w:rsidRPr="00DD068C" w:rsidRDefault="00DD068C" w:rsidP="006F2295">
            <w:pPr>
              <w:pStyle w:val="tabela"/>
            </w:pPr>
            <w:r w:rsidRPr="00DD068C">
              <w:t>105</w:t>
            </w:r>
          </w:p>
        </w:tc>
        <w:tc>
          <w:tcPr>
            <w:tcW w:w="992" w:type="dxa"/>
            <w:shd w:val="clear" w:color="auto" w:fill="auto"/>
            <w:noWrap/>
            <w:vAlign w:val="center"/>
            <w:hideMark/>
          </w:tcPr>
          <w:p w14:paraId="1386BFA7" w14:textId="77777777" w:rsidR="00DD068C" w:rsidRPr="00DD068C" w:rsidRDefault="00DD068C" w:rsidP="006F2295">
            <w:pPr>
              <w:pStyle w:val="tabela"/>
            </w:pPr>
            <w:r w:rsidRPr="00DD068C">
              <w:t>116</w:t>
            </w:r>
          </w:p>
        </w:tc>
        <w:tc>
          <w:tcPr>
            <w:tcW w:w="851" w:type="dxa"/>
            <w:shd w:val="clear" w:color="auto" w:fill="auto"/>
            <w:noWrap/>
            <w:vAlign w:val="center"/>
            <w:hideMark/>
          </w:tcPr>
          <w:p w14:paraId="33731C65" w14:textId="77777777" w:rsidR="00DD068C" w:rsidRPr="00DD068C" w:rsidRDefault="00DD068C" w:rsidP="006F2295">
            <w:pPr>
              <w:pStyle w:val="tabela"/>
            </w:pPr>
            <w:r w:rsidRPr="00DD068C">
              <w:t>103</w:t>
            </w:r>
          </w:p>
        </w:tc>
        <w:tc>
          <w:tcPr>
            <w:tcW w:w="850" w:type="dxa"/>
            <w:shd w:val="clear" w:color="auto" w:fill="auto"/>
            <w:noWrap/>
            <w:vAlign w:val="center"/>
            <w:hideMark/>
          </w:tcPr>
          <w:p w14:paraId="62152768" w14:textId="77777777" w:rsidR="00DD068C" w:rsidRPr="00DD068C" w:rsidRDefault="00DD068C" w:rsidP="006F2295">
            <w:pPr>
              <w:pStyle w:val="tabela"/>
            </w:pPr>
            <w:r w:rsidRPr="00DD068C">
              <w:t>99</w:t>
            </w:r>
          </w:p>
        </w:tc>
      </w:tr>
      <w:tr w:rsidR="00903D3D" w:rsidRPr="00DD068C" w14:paraId="468F2307" w14:textId="77777777" w:rsidTr="00383057">
        <w:trPr>
          <w:trHeight w:val="20"/>
        </w:trPr>
        <w:tc>
          <w:tcPr>
            <w:tcW w:w="567" w:type="dxa"/>
            <w:shd w:val="clear" w:color="auto" w:fill="auto"/>
            <w:vAlign w:val="center"/>
            <w:hideMark/>
          </w:tcPr>
          <w:p w14:paraId="66B5934B" w14:textId="77777777" w:rsidR="00DD068C" w:rsidRPr="00DD068C" w:rsidRDefault="00DD068C" w:rsidP="006F2295">
            <w:pPr>
              <w:pStyle w:val="tabela"/>
            </w:pPr>
            <w:r w:rsidRPr="00DD068C">
              <w:t>18</w:t>
            </w:r>
          </w:p>
        </w:tc>
        <w:tc>
          <w:tcPr>
            <w:tcW w:w="2552" w:type="dxa"/>
            <w:shd w:val="clear" w:color="auto" w:fill="auto"/>
            <w:noWrap/>
            <w:vAlign w:val="center"/>
            <w:hideMark/>
          </w:tcPr>
          <w:p w14:paraId="5EE09337" w14:textId="77777777" w:rsidR="00DD068C" w:rsidRPr="00DD068C" w:rsidRDefault="00DD068C" w:rsidP="006F2295">
            <w:pPr>
              <w:pStyle w:val="tabela"/>
            </w:pPr>
            <w:r w:rsidRPr="00DD068C">
              <w:t>SM na Skarpie</w:t>
            </w:r>
          </w:p>
        </w:tc>
        <w:tc>
          <w:tcPr>
            <w:tcW w:w="2410" w:type="dxa"/>
            <w:shd w:val="clear" w:color="auto" w:fill="auto"/>
            <w:vAlign w:val="center"/>
            <w:hideMark/>
          </w:tcPr>
          <w:p w14:paraId="687C7F31" w14:textId="77777777" w:rsidR="00DD068C" w:rsidRPr="00DD068C" w:rsidRDefault="00DD068C" w:rsidP="006F2295">
            <w:pPr>
              <w:pStyle w:val="tabela"/>
            </w:pPr>
            <w:r w:rsidRPr="00DD068C">
              <w:t>Kard. St. Wyszyńskiego 6</w:t>
            </w:r>
          </w:p>
        </w:tc>
        <w:tc>
          <w:tcPr>
            <w:tcW w:w="1134" w:type="dxa"/>
            <w:shd w:val="clear" w:color="auto" w:fill="auto"/>
            <w:vAlign w:val="center"/>
            <w:hideMark/>
          </w:tcPr>
          <w:p w14:paraId="0B286F51" w14:textId="77777777" w:rsidR="00DD068C" w:rsidRPr="00DD068C" w:rsidRDefault="00DD068C" w:rsidP="006F2295">
            <w:pPr>
              <w:pStyle w:val="tabela"/>
            </w:pPr>
            <w:r w:rsidRPr="00DD068C">
              <w:t>280</w:t>
            </w:r>
          </w:p>
        </w:tc>
        <w:tc>
          <w:tcPr>
            <w:tcW w:w="992" w:type="dxa"/>
            <w:shd w:val="clear" w:color="auto" w:fill="auto"/>
            <w:vAlign w:val="center"/>
            <w:hideMark/>
          </w:tcPr>
          <w:p w14:paraId="29433B36" w14:textId="77777777" w:rsidR="00DD068C" w:rsidRPr="00DD068C" w:rsidRDefault="00DD068C" w:rsidP="006F2295">
            <w:pPr>
              <w:pStyle w:val="tabela"/>
            </w:pPr>
            <w:r w:rsidRPr="00DD068C">
              <w:t>gaz ziemny</w:t>
            </w:r>
          </w:p>
        </w:tc>
        <w:tc>
          <w:tcPr>
            <w:tcW w:w="993" w:type="dxa"/>
            <w:shd w:val="clear" w:color="auto" w:fill="auto"/>
            <w:vAlign w:val="center"/>
            <w:hideMark/>
          </w:tcPr>
          <w:p w14:paraId="134356B8" w14:textId="77777777" w:rsidR="00DD068C" w:rsidRPr="00DD068C" w:rsidRDefault="00DD068C" w:rsidP="006F2295">
            <w:pPr>
              <w:pStyle w:val="tabela"/>
            </w:pPr>
            <w:r w:rsidRPr="00DD068C">
              <w:t>4 627</w:t>
            </w:r>
          </w:p>
        </w:tc>
        <w:tc>
          <w:tcPr>
            <w:tcW w:w="850" w:type="dxa"/>
            <w:shd w:val="clear" w:color="auto" w:fill="auto"/>
            <w:vAlign w:val="center"/>
            <w:hideMark/>
          </w:tcPr>
          <w:p w14:paraId="19628AFE" w14:textId="77777777" w:rsidR="00DD068C" w:rsidRPr="00DD068C" w:rsidRDefault="00DD068C" w:rsidP="006F2295">
            <w:pPr>
              <w:pStyle w:val="tabela"/>
            </w:pPr>
            <w:r w:rsidRPr="00DD068C">
              <w:t>5 569</w:t>
            </w:r>
          </w:p>
        </w:tc>
        <w:tc>
          <w:tcPr>
            <w:tcW w:w="992" w:type="dxa"/>
            <w:shd w:val="clear" w:color="auto" w:fill="auto"/>
            <w:vAlign w:val="center"/>
            <w:hideMark/>
          </w:tcPr>
          <w:p w14:paraId="747AE3F3" w14:textId="77777777" w:rsidR="00DD068C" w:rsidRPr="00DD068C" w:rsidRDefault="00DD068C" w:rsidP="006F2295">
            <w:pPr>
              <w:pStyle w:val="tabela"/>
            </w:pPr>
            <w:r w:rsidRPr="00DD068C">
              <w:t>4 705</w:t>
            </w:r>
          </w:p>
        </w:tc>
        <w:tc>
          <w:tcPr>
            <w:tcW w:w="993" w:type="dxa"/>
            <w:shd w:val="clear" w:color="auto" w:fill="auto"/>
            <w:vAlign w:val="center"/>
            <w:hideMark/>
          </w:tcPr>
          <w:p w14:paraId="2987CB87" w14:textId="77777777" w:rsidR="00DD068C" w:rsidRPr="00DD068C" w:rsidRDefault="00DD068C" w:rsidP="006F2295">
            <w:pPr>
              <w:pStyle w:val="tabela"/>
            </w:pPr>
            <w:r w:rsidRPr="00DD068C">
              <w:t>4 192</w:t>
            </w:r>
          </w:p>
        </w:tc>
        <w:tc>
          <w:tcPr>
            <w:tcW w:w="992" w:type="dxa"/>
            <w:shd w:val="clear" w:color="auto" w:fill="auto"/>
            <w:noWrap/>
            <w:vAlign w:val="center"/>
            <w:hideMark/>
          </w:tcPr>
          <w:p w14:paraId="5997C366" w14:textId="77777777" w:rsidR="00DD068C" w:rsidRPr="00DD068C" w:rsidRDefault="00DD068C" w:rsidP="006F2295">
            <w:pPr>
              <w:pStyle w:val="tabela"/>
            </w:pPr>
            <w:r w:rsidRPr="00DD068C">
              <w:t>167</w:t>
            </w:r>
          </w:p>
        </w:tc>
        <w:tc>
          <w:tcPr>
            <w:tcW w:w="992" w:type="dxa"/>
            <w:shd w:val="clear" w:color="auto" w:fill="auto"/>
            <w:noWrap/>
            <w:vAlign w:val="center"/>
            <w:hideMark/>
          </w:tcPr>
          <w:p w14:paraId="2E2FF33A" w14:textId="77777777" w:rsidR="00DD068C" w:rsidRPr="00DD068C" w:rsidRDefault="00DD068C" w:rsidP="006F2295">
            <w:pPr>
              <w:pStyle w:val="tabela"/>
            </w:pPr>
            <w:r w:rsidRPr="00DD068C">
              <w:t>200</w:t>
            </w:r>
          </w:p>
        </w:tc>
        <w:tc>
          <w:tcPr>
            <w:tcW w:w="851" w:type="dxa"/>
            <w:shd w:val="clear" w:color="auto" w:fill="auto"/>
            <w:noWrap/>
            <w:vAlign w:val="center"/>
            <w:hideMark/>
          </w:tcPr>
          <w:p w14:paraId="0092C361" w14:textId="77777777" w:rsidR="00DD068C" w:rsidRPr="00DD068C" w:rsidRDefault="00DD068C" w:rsidP="006F2295">
            <w:pPr>
              <w:pStyle w:val="tabela"/>
            </w:pPr>
            <w:r w:rsidRPr="00DD068C">
              <w:t>169</w:t>
            </w:r>
          </w:p>
        </w:tc>
        <w:tc>
          <w:tcPr>
            <w:tcW w:w="850" w:type="dxa"/>
            <w:shd w:val="clear" w:color="auto" w:fill="auto"/>
            <w:noWrap/>
            <w:vAlign w:val="center"/>
            <w:hideMark/>
          </w:tcPr>
          <w:p w14:paraId="195E0269" w14:textId="77777777" w:rsidR="00DD068C" w:rsidRPr="00DD068C" w:rsidRDefault="00DD068C" w:rsidP="006F2295">
            <w:pPr>
              <w:pStyle w:val="tabela"/>
            </w:pPr>
            <w:r w:rsidRPr="00DD068C">
              <w:t>151</w:t>
            </w:r>
          </w:p>
        </w:tc>
      </w:tr>
      <w:tr w:rsidR="00903D3D" w:rsidRPr="00DD068C" w14:paraId="52BDA4BC" w14:textId="77777777" w:rsidTr="00383057">
        <w:trPr>
          <w:trHeight w:val="20"/>
        </w:trPr>
        <w:tc>
          <w:tcPr>
            <w:tcW w:w="567" w:type="dxa"/>
            <w:shd w:val="clear" w:color="auto" w:fill="auto"/>
            <w:vAlign w:val="center"/>
            <w:hideMark/>
          </w:tcPr>
          <w:p w14:paraId="7C3FA150" w14:textId="77777777" w:rsidR="00DD068C" w:rsidRPr="00DD068C" w:rsidRDefault="00DD068C" w:rsidP="006F2295">
            <w:pPr>
              <w:pStyle w:val="tabela"/>
            </w:pPr>
            <w:r w:rsidRPr="00DD068C">
              <w:t>19</w:t>
            </w:r>
          </w:p>
        </w:tc>
        <w:tc>
          <w:tcPr>
            <w:tcW w:w="2552" w:type="dxa"/>
            <w:shd w:val="clear" w:color="auto" w:fill="auto"/>
            <w:noWrap/>
            <w:vAlign w:val="center"/>
            <w:hideMark/>
          </w:tcPr>
          <w:p w14:paraId="301C7373" w14:textId="77777777" w:rsidR="00DD068C" w:rsidRPr="00DD068C" w:rsidRDefault="00DD068C" w:rsidP="006F2295">
            <w:pPr>
              <w:pStyle w:val="tabela"/>
            </w:pPr>
            <w:r w:rsidRPr="00DD068C">
              <w:t>SM Zakole</w:t>
            </w:r>
          </w:p>
        </w:tc>
        <w:tc>
          <w:tcPr>
            <w:tcW w:w="2410" w:type="dxa"/>
            <w:shd w:val="clear" w:color="auto" w:fill="auto"/>
            <w:vAlign w:val="center"/>
            <w:hideMark/>
          </w:tcPr>
          <w:p w14:paraId="4E85C025" w14:textId="77777777" w:rsidR="00DD068C" w:rsidRPr="00DD068C" w:rsidRDefault="00DD068C" w:rsidP="006F2295">
            <w:pPr>
              <w:pStyle w:val="tabela"/>
            </w:pPr>
            <w:r w:rsidRPr="00DD068C">
              <w:t>Okólna 136-136A</w:t>
            </w:r>
          </w:p>
        </w:tc>
        <w:tc>
          <w:tcPr>
            <w:tcW w:w="1134" w:type="dxa"/>
            <w:shd w:val="clear" w:color="auto" w:fill="auto"/>
            <w:vAlign w:val="center"/>
            <w:hideMark/>
          </w:tcPr>
          <w:p w14:paraId="7C291C36" w14:textId="77777777" w:rsidR="00DD068C" w:rsidRPr="00DD068C" w:rsidRDefault="00DD068C" w:rsidP="006F2295">
            <w:pPr>
              <w:pStyle w:val="tabela"/>
            </w:pPr>
            <w:r w:rsidRPr="00DD068C">
              <w:t>40</w:t>
            </w:r>
          </w:p>
        </w:tc>
        <w:tc>
          <w:tcPr>
            <w:tcW w:w="992" w:type="dxa"/>
            <w:shd w:val="clear" w:color="auto" w:fill="auto"/>
            <w:vAlign w:val="center"/>
            <w:hideMark/>
          </w:tcPr>
          <w:p w14:paraId="502C3C7A" w14:textId="77777777" w:rsidR="00DD068C" w:rsidRPr="00DD068C" w:rsidRDefault="00DD068C" w:rsidP="006F2295">
            <w:pPr>
              <w:pStyle w:val="tabela"/>
            </w:pPr>
            <w:r w:rsidRPr="00DD068C">
              <w:t>gaz ziemny</w:t>
            </w:r>
          </w:p>
        </w:tc>
        <w:tc>
          <w:tcPr>
            <w:tcW w:w="993" w:type="dxa"/>
            <w:shd w:val="clear" w:color="auto" w:fill="auto"/>
            <w:vAlign w:val="center"/>
            <w:hideMark/>
          </w:tcPr>
          <w:p w14:paraId="4C18EDB6" w14:textId="77777777" w:rsidR="00DD068C" w:rsidRPr="00DD068C" w:rsidRDefault="00DD068C" w:rsidP="006F2295">
            <w:pPr>
              <w:pStyle w:val="tabela"/>
            </w:pPr>
            <w:r w:rsidRPr="00DD068C">
              <w:t>1 228</w:t>
            </w:r>
          </w:p>
        </w:tc>
        <w:tc>
          <w:tcPr>
            <w:tcW w:w="850" w:type="dxa"/>
            <w:shd w:val="clear" w:color="auto" w:fill="auto"/>
            <w:vAlign w:val="center"/>
            <w:hideMark/>
          </w:tcPr>
          <w:p w14:paraId="73642D57" w14:textId="77777777" w:rsidR="00DD068C" w:rsidRPr="00DD068C" w:rsidRDefault="00DD068C" w:rsidP="006F2295">
            <w:pPr>
              <w:pStyle w:val="tabela"/>
            </w:pPr>
            <w:r w:rsidRPr="00DD068C">
              <w:t>696</w:t>
            </w:r>
          </w:p>
        </w:tc>
        <w:tc>
          <w:tcPr>
            <w:tcW w:w="992" w:type="dxa"/>
            <w:shd w:val="clear" w:color="auto" w:fill="auto"/>
            <w:vAlign w:val="center"/>
            <w:hideMark/>
          </w:tcPr>
          <w:p w14:paraId="652C54B8" w14:textId="77777777" w:rsidR="00DD068C" w:rsidRPr="00DD068C" w:rsidRDefault="00DD068C" w:rsidP="006F2295">
            <w:pPr>
              <w:pStyle w:val="tabela"/>
            </w:pPr>
            <w:r w:rsidRPr="00DD068C">
              <w:t>605</w:t>
            </w:r>
          </w:p>
        </w:tc>
        <w:tc>
          <w:tcPr>
            <w:tcW w:w="993" w:type="dxa"/>
            <w:shd w:val="clear" w:color="auto" w:fill="auto"/>
            <w:vAlign w:val="center"/>
            <w:hideMark/>
          </w:tcPr>
          <w:p w14:paraId="70BB0942" w14:textId="77777777" w:rsidR="00DD068C" w:rsidRPr="00DD068C" w:rsidRDefault="00DD068C" w:rsidP="006F2295">
            <w:pPr>
              <w:pStyle w:val="tabela"/>
            </w:pPr>
            <w:r w:rsidRPr="00DD068C">
              <w:t>801</w:t>
            </w:r>
          </w:p>
        </w:tc>
        <w:tc>
          <w:tcPr>
            <w:tcW w:w="992" w:type="dxa"/>
            <w:shd w:val="clear" w:color="auto" w:fill="auto"/>
            <w:noWrap/>
            <w:vAlign w:val="center"/>
            <w:hideMark/>
          </w:tcPr>
          <w:p w14:paraId="525F10D4" w14:textId="77777777" w:rsidR="00DD068C" w:rsidRPr="00DD068C" w:rsidRDefault="00DD068C" w:rsidP="006F2295">
            <w:pPr>
              <w:pStyle w:val="tabela"/>
            </w:pPr>
            <w:r w:rsidRPr="00DD068C">
              <w:t>44</w:t>
            </w:r>
          </w:p>
        </w:tc>
        <w:tc>
          <w:tcPr>
            <w:tcW w:w="992" w:type="dxa"/>
            <w:shd w:val="clear" w:color="auto" w:fill="auto"/>
            <w:noWrap/>
            <w:vAlign w:val="center"/>
            <w:hideMark/>
          </w:tcPr>
          <w:p w14:paraId="24156591" w14:textId="77777777" w:rsidR="00DD068C" w:rsidRPr="00DD068C" w:rsidRDefault="00DD068C" w:rsidP="006F2295">
            <w:pPr>
              <w:pStyle w:val="tabela"/>
            </w:pPr>
            <w:r w:rsidRPr="00DD068C">
              <w:t>25</w:t>
            </w:r>
          </w:p>
        </w:tc>
        <w:tc>
          <w:tcPr>
            <w:tcW w:w="851" w:type="dxa"/>
            <w:shd w:val="clear" w:color="auto" w:fill="auto"/>
            <w:noWrap/>
            <w:vAlign w:val="center"/>
            <w:hideMark/>
          </w:tcPr>
          <w:p w14:paraId="63E62944" w14:textId="77777777" w:rsidR="00DD068C" w:rsidRPr="00DD068C" w:rsidRDefault="00DD068C" w:rsidP="006F2295">
            <w:pPr>
              <w:pStyle w:val="tabela"/>
            </w:pPr>
            <w:r w:rsidRPr="00DD068C">
              <w:t>22</w:t>
            </w:r>
          </w:p>
        </w:tc>
        <w:tc>
          <w:tcPr>
            <w:tcW w:w="850" w:type="dxa"/>
            <w:shd w:val="clear" w:color="auto" w:fill="auto"/>
            <w:noWrap/>
            <w:vAlign w:val="center"/>
            <w:hideMark/>
          </w:tcPr>
          <w:p w14:paraId="0FC9FB62" w14:textId="77777777" w:rsidR="00DD068C" w:rsidRPr="00DD068C" w:rsidRDefault="00DD068C" w:rsidP="006F2295">
            <w:pPr>
              <w:pStyle w:val="tabela"/>
            </w:pPr>
            <w:r w:rsidRPr="00DD068C">
              <w:t>29</w:t>
            </w:r>
          </w:p>
        </w:tc>
      </w:tr>
      <w:tr w:rsidR="00903D3D" w:rsidRPr="00DD068C" w14:paraId="3BC49BD4" w14:textId="77777777" w:rsidTr="00383057">
        <w:trPr>
          <w:trHeight w:val="20"/>
        </w:trPr>
        <w:tc>
          <w:tcPr>
            <w:tcW w:w="567" w:type="dxa"/>
            <w:shd w:val="clear" w:color="auto" w:fill="auto"/>
            <w:vAlign w:val="center"/>
            <w:hideMark/>
          </w:tcPr>
          <w:p w14:paraId="50659ABC" w14:textId="77777777" w:rsidR="00DD068C" w:rsidRPr="00DD068C" w:rsidRDefault="00DD068C" w:rsidP="006F2295">
            <w:pPr>
              <w:pStyle w:val="tabela"/>
            </w:pPr>
            <w:r w:rsidRPr="00DD068C">
              <w:t>20</w:t>
            </w:r>
          </w:p>
        </w:tc>
        <w:tc>
          <w:tcPr>
            <w:tcW w:w="2552" w:type="dxa"/>
            <w:shd w:val="clear" w:color="auto" w:fill="auto"/>
            <w:noWrap/>
            <w:vAlign w:val="center"/>
            <w:hideMark/>
          </w:tcPr>
          <w:p w14:paraId="64EE015A" w14:textId="77777777" w:rsidR="00DD068C" w:rsidRPr="00DD068C" w:rsidRDefault="00DD068C" w:rsidP="006F2295">
            <w:pPr>
              <w:pStyle w:val="tabela"/>
            </w:pPr>
            <w:r w:rsidRPr="00DD068C">
              <w:t>SM Zakole</w:t>
            </w:r>
          </w:p>
        </w:tc>
        <w:tc>
          <w:tcPr>
            <w:tcW w:w="2410" w:type="dxa"/>
            <w:shd w:val="clear" w:color="auto" w:fill="auto"/>
            <w:vAlign w:val="center"/>
            <w:hideMark/>
          </w:tcPr>
          <w:p w14:paraId="19B6B87B" w14:textId="77777777" w:rsidR="00DD068C" w:rsidRPr="00DD068C" w:rsidRDefault="00DD068C" w:rsidP="006F2295">
            <w:pPr>
              <w:pStyle w:val="tabela"/>
            </w:pPr>
            <w:r w:rsidRPr="00DD068C">
              <w:t>Włocławska 9B-D</w:t>
            </w:r>
          </w:p>
        </w:tc>
        <w:tc>
          <w:tcPr>
            <w:tcW w:w="1134" w:type="dxa"/>
            <w:shd w:val="clear" w:color="auto" w:fill="auto"/>
            <w:vAlign w:val="center"/>
            <w:hideMark/>
          </w:tcPr>
          <w:p w14:paraId="11D017E9" w14:textId="77777777" w:rsidR="00DD068C" w:rsidRPr="00DD068C" w:rsidRDefault="00DD068C" w:rsidP="006F2295">
            <w:pPr>
              <w:pStyle w:val="tabela"/>
            </w:pPr>
            <w:r w:rsidRPr="00DD068C">
              <w:t>160</w:t>
            </w:r>
          </w:p>
        </w:tc>
        <w:tc>
          <w:tcPr>
            <w:tcW w:w="992" w:type="dxa"/>
            <w:shd w:val="clear" w:color="auto" w:fill="auto"/>
            <w:vAlign w:val="center"/>
            <w:hideMark/>
          </w:tcPr>
          <w:p w14:paraId="7731F539" w14:textId="77777777" w:rsidR="00DD068C" w:rsidRPr="00DD068C" w:rsidRDefault="00DD068C" w:rsidP="006F2295">
            <w:pPr>
              <w:pStyle w:val="tabela"/>
            </w:pPr>
            <w:r w:rsidRPr="00DD068C">
              <w:t>gaz ziemny</w:t>
            </w:r>
          </w:p>
        </w:tc>
        <w:tc>
          <w:tcPr>
            <w:tcW w:w="993" w:type="dxa"/>
            <w:shd w:val="clear" w:color="auto" w:fill="auto"/>
            <w:vAlign w:val="center"/>
            <w:hideMark/>
          </w:tcPr>
          <w:p w14:paraId="529972A8" w14:textId="77777777" w:rsidR="00DD068C" w:rsidRPr="00DD068C" w:rsidRDefault="00DD068C" w:rsidP="006F2295">
            <w:pPr>
              <w:pStyle w:val="tabela"/>
            </w:pPr>
            <w:r w:rsidRPr="00DD068C">
              <w:t>1 651</w:t>
            </w:r>
          </w:p>
        </w:tc>
        <w:tc>
          <w:tcPr>
            <w:tcW w:w="850" w:type="dxa"/>
            <w:shd w:val="clear" w:color="auto" w:fill="auto"/>
            <w:vAlign w:val="center"/>
            <w:hideMark/>
          </w:tcPr>
          <w:p w14:paraId="63D0870C" w14:textId="77777777" w:rsidR="00DD068C" w:rsidRPr="00DD068C" w:rsidRDefault="00DD068C" w:rsidP="006F2295">
            <w:pPr>
              <w:pStyle w:val="tabela"/>
            </w:pPr>
            <w:r w:rsidRPr="00DD068C">
              <w:t>1 957</w:t>
            </w:r>
          </w:p>
        </w:tc>
        <w:tc>
          <w:tcPr>
            <w:tcW w:w="992" w:type="dxa"/>
            <w:shd w:val="clear" w:color="auto" w:fill="auto"/>
            <w:vAlign w:val="center"/>
            <w:hideMark/>
          </w:tcPr>
          <w:p w14:paraId="51D9C667" w14:textId="77777777" w:rsidR="00DD068C" w:rsidRPr="00DD068C" w:rsidRDefault="00DD068C" w:rsidP="006F2295">
            <w:pPr>
              <w:pStyle w:val="tabela"/>
            </w:pPr>
            <w:r w:rsidRPr="00DD068C">
              <w:t>1 924</w:t>
            </w:r>
          </w:p>
        </w:tc>
        <w:tc>
          <w:tcPr>
            <w:tcW w:w="993" w:type="dxa"/>
            <w:shd w:val="clear" w:color="auto" w:fill="auto"/>
            <w:vAlign w:val="center"/>
            <w:hideMark/>
          </w:tcPr>
          <w:p w14:paraId="2A9D3E9A" w14:textId="77777777" w:rsidR="00DD068C" w:rsidRPr="00DD068C" w:rsidRDefault="00DD068C" w:rsidP="006F2295">
            <w:pPr>
              <w:pStyle w:val="tabela"/>
            </w:pPr>
            <w:r w:rsidRPr="00DD068C">
              <w:t>1 496</w:t>
            </w:r>
          </w:p>
        </w:tc>
        <w:tc>
          <w:tcPr>
            <w:tcW w:w="992" w:type="dxa"/>
            <w:shd w:val="clear" w:color="auto" w:fill="auto"/>
            <w:noWrap/>
            <w:vAlign w:val="center"/>
            <w:hideMark/>
          </w:tcPr>
          <w:p w14:paraId="6D7763F9" w14:textId="77777777" w:rsidR="00DD068C" w:rsidRPr="00DD068C" w:rsidRDefault="00DD068C" w:rsidP="006F2295">
            <w:pPr>
              <w:pStyle w:val="tabela"/>
            </w:pPr>
            <w:r w:rsidRPr="00DD068C">
              <w:t>59</w:t>
            </w:r>
          </w:p>
        </w:tc>
        <w:tc>
          <w:tcPr>
            <w:tcW w:w="992" w:type="dxa"/>
            <w:shd w:val="clear" w:color="auto" w:fill="auto"/>
            <w:noWrap/>
            <w:vAlign w:val="center"/>
            <w:hideMark/>
          </w:tcPr>
          <w:p w14:paraId="184332FB" w14:textId="77777777" w:rsidR="00DD068C" w:rsidRPr="00DD068C" w:rsidRDefault="00DD068C" w:rsidP="006F2295">
            <w:pPr>
              <w:pStyle w:val="tabela"/>
            </w:pPr>
            <w:r w:rsidRPr="00DD068C">
              <w:t>70</w:t>
            </w:r>
          </w:p>
        </w:tc>
        <w:tc>
          <w:tcPr>
            <w:tcW w:w="851" w:type="dxa"/>
            <w:shd w:val="clear" w:color="auto" w:fill="auto"/>
            <w:noWrap/>
            <w:vAlign w:val="center"/>
            <w:hideMark/>
          </w:tcPr>
          <w:p w14:paraId="650793D5" w14:textId="77777777" w:rsidR="00DD068C" w:rsidRPr="00DD068C" w:rsidRDefault="00DD068C" w:rsidP="006F2295">
            <w:pPr>
              <w:pStyle w:val="tabela"/>
            </w:pPr>
            <w:r w:rsidRPr="00DD068C">
              <w:t>69</w:t>
            </w:r>
          </w:p>
        </w:tc>
        <w:tc>
          <w:tcPr>
            <w:tcW w:w="850" w:type="dxa"/>
            <w:shd w:val="clear" w:color="auto" w:fill="auto"/>
            <w:noWrap/>
            <w:vAlign w:val="center"/>
            <w:hideMark/>
          </w:tcPr>
          <w:p w14:paraId="6EBF4B9C" w14:textId="77777777" w:rsidR="00DD068C" w:rsidRPr="00DD068C" w:rsidRDefault="00DD068C" w:rsidP="006F2295">
            <w:pPr>
              <w:pStyle w:val="tabela"/>
            </w:pPr>
            <w:r w:rsidRPr="00DD068C">
              <w:t>54</w:t>
            </w:r>
          </w:p>
        </w:tc>
      </w:tr>
      <w:tr w:rsidR="00903D3D" w:rsidRPr="00DD068C" w14:paraId="2194E4D1" w14:textId="77777777" w:rsidTr="00383057">
        <w:trPr>
          <w:trHeight w:val="20"/>
        </w:trPr>
        <w:tc>
          <w:tcPr>
            <w:tcW w:w="567" w:type="dxa"/>
            <w:shd w:val="clear" w:color="auto" w:fill="auto"/>
            <w:vAlign w:val="center"/>
            <w:hideMark/>
          </w:tcPr>
          <w:p w14:paraId="009AED1C" w14:textId="77777777" w:rsidR="00DD068C" w:rsidRPr="00DD068C" w:rsidRDefault="00DD068C" w:rsidP="006F2295">
            <w:pPr>
              <w:pStyle w:val="tabela"/>
            </w:pPr>
            <w:r w:rsidRPr="00DD068C">
              <w:t>21</w:t>
            </w:r>
          </w:p>
        </w:tc>
        <w:tc>
          <w:tcPr>
            <w:tcW w:w="2552" w:type="dxa"/>
            <w:shd w:val="clear" w:color="auto" w:fill="auto"/>
            <w:noWrap/>
            <w:vAlign w:val="center"/>
            <w:hideMark/>
          </w:tcPr>
          <w:p w14:paraId="5286FD86" w14:textId="77777777" w:rsidR="00DD068C" w:rsidRPr="00DD068C" w:rsidRDefault="00DD068C" w:rsidP="006F2295">
            <w:pPr>
              <w:pStyle w:val="tabela"/>
            </w:pPr>
            <w:r w:rsidRPr="00DD068C">
              <w:t>SM Zakole</w:t>
            </w:r>
          </w:p>
        </w:tc>
        <w:tc>
          <w:tcPr>
            <w:tcW w:w="2410" w:type="dxa"/>
            <w:shd w:val="clear" w:color="auto" w:fill="auto"/>
            <w:vAlign w:val="center"/>
            <w:hideMark/>
          </w:tcPr>
          <w:p w14:paraId="1FB8D9EB" w14:textId="77777777" w:rsidR="00DD068C" w:rsidRPr="00DD068C" w:rsidRDefault="00DD068C" w:rsidP="006F2295">
            <w:pPr>
              <w:pStyle w:val="tabela"/>
            </w:pPr>
            <w:r w:rsidRPr="00DD068C">
              <w:t>Włocławska 7 I-J</w:t>
            </w:r>
          </w:p>
        </w:tc>
        <w:tc>
          <w:tcPr>
            <w:tcW w:w="1134" w:type="dxa"/>
            <w:shd w:val="clear" w:color="auto" w:fill="auto"/>
            <w:vAlign w:val="center"/>
            <w:hideMark/>
          </w:tcPr>
          <w:p w14:paraId="118CE251" w14:textId="77777777" w:rsidR="00DD068C" w:rsidRPr="00DD068C" w:rsidRDefault="00DD068C" w:rsidP="006F2295">
            <w:pPr>
              <w:pStyle w:val="tabela"/>
            </w:pPr>
            <w:r w:rsidRPr="00DD068C">
              <w:t>98</w:t>
            </w:r>
          </w:p>
        </w:tc>
        <w:tc>
          <w:tcPr>
            <w:tcW w:w="992" w:type="dxa"/>
            <w:shd w:val="clear" w:color="auto" w:fill="auto"/>
            <w:vAlign w:val="center"/>
            <w:hideMark/>
          </w:tcPr>
          <w:p w14:paraId="64D2FE03" w14:textId="77777777" w:rsidR="00DD068C" w:rsidRPr="00DD068C" w:rsidRDefault="00DD068C" w:rsidP="006F2295">
            <w:pPr>
              <w:pStyle w:val="tabela"/>
            </w:pPr>
            <w:r w:rsidRPr="00DD068C">
              <w:t>gaz ziemny</w:t>
            </w:r>
          </w:p>
        </w:tc>
        <w:tc>
          <w:tcPr>
            <w:tcW w:w="993" w:type="dxa"/>
            <w:shd w:val="clear" w:color="auto" w:fill="auto"/>
            <w:vAlign w:val="center"/>
            <w:hideMark/>
          </w:tcPr>
          <w:p w14:paraId="0D67A8F6" w14:textId="77777777" w:rsidR="00DD068C" w:rsidRPr="00DD068C" w:rsidRDefault="00DD068C" w:rsidP="006F2295">
            <w:pPr>
              <w:pStyle w:val="tabela"/>
            </w:pPr>
            <w:r w:rsidRPr="00DD068C">
              <w:t>1 105</w:t>
            </w:r>
          </w:p>
        </w:tc>
        <w:tc>
          <w:tcPr>
            <w:tcW w:w="850" w:type="dxa"/>
            <w:shd w:val="clear" w:color="auto" w:fill="auto"/>
            <w:vAlign w:val="center"/>
            <w:hideMark/>
          </w:tcPr>
          <w:p w14:paraId="5CC9A01C" w14:textId="77777777" w:rsidR="00DD068C" w:rsidRPr="00DD068C" w:rsidRDefault="00DD068C" w:rsidP="006F2295">
            <w:pPr>
              <w:pStyle w:val="tabela"/>
            </w:pPr>
            <w:r w:rsidRPr="00DD068C">
              <w:t>1 479</w:t>
            </w:r>
          </w:p>
        </w:tc>
        <w:tc>
          <w:tcPr>
            <w:tcW w:w="992" w:type="dxa"/>
            <w:shd w:val="clear" w:color="auto" w:fill="auto"/>
            <w:vAlign w:val="center"/>
            <w:hideMark/>
          </w:tcPr>
          <w:p w14:paraId="3E103B99" w14:textId="77777777" w:rsidR="00DD068C" w:rsidRPr="00DD068C" w:rsidRDefault="00DD068C" w:rsidP="006F2295">
            <w:pPr>
              <w:pStyle w:val="tabela"/>
            </w:pPr>
            <w:r w:rsidRPr="00DD068C">
              <w:t>1 423</w:t>
            </w:r>
          </w:p>
        </w:tc>
        <w:tc>
          <w:tcPr>
            <w:tcW w:w="993" w:type="dxa"/>
            <w:shd w:val="clear" w:color="auto" w:fill="auto"/>
            <w:vAlign w:val="center"/>
            <w:hideMark/>
          </w:tcPr>
          <w:p w14:paraId="0FCB25DD" w14:textId="77777777" w:rsidR="00DD068C" w:rsidRPr="00DD068C" w:rsidRDefault="00DD068C" w:rsidP="006F2295">
            <w:pPr>
              <w:pStyle w:val="tabela"/>
            </w:pPr>
            <w:r w:rsidRPr="00DD068C">
              <w:t>1 147</w:t>
            </w:r>
          </w:p>
        </w:tc>
        <w:tc>
          <w:tcPr>
            <w:tcW w:w="992" w:type="dxa"/>
            <w:shd w:val="clear" w:color="auto" w:fill="auto"/>
            <w:noWrap/>
            <w:vAlign w:val="center"/>
            <w:hideMark/>
          </w:tcPr>
          <w:p w14:paraId="7F785B7C" w14:textId="77777777" w:rsidR="00DD068C" w:rsidRPr="00DD068C" w:rsidRDefault="00DD068C" w:rsidP="006F2295">
            <w:pPr>
              <w:pStyle w:val="tabela"/>
            </w:pPr>
            <w:r w:rsidRPr="00DD068C">
              <w:t>40</w:t>
            </w:r>
          </w:p>
        </w:tc>
        <w:tc>
          <w:tcPr>
            <w:tcW w:w="992" w:type="dxa"/>
            <w:shd w:val="clear" w:color="auto" w:fill="auto"/>
            <w:noWrap/>
            <w:vAlign w:val="center"/>
            <w:hideMark/>
          </w:tcPr>
          <w:p w14:paraId="475A99D6" w14:textId="77777777" w:rsidR="00DD068C" w:rsidRPr="00DD068C" w:rsidRDefault="00DD068C" w:rsidP="006F2295">
            <w:pPr>
              <w:pStyle w:val="tabela"/>
            </w:pPr>
            <w:r w:rsidRPr="00DD068C">
              <w:t>53</w:t>
            </w:r>
          </w:p>
        </w:tc>
        <w:tc>
          <w:tcPr>
            <w:tcW w:w="851" w:type="dxa"/>
            <w:shd w:val="clear" w:color="auto" w:fill="auto"/>
            <w:noWrap/>
            <w:vAlign w:val="center"/>
            <w:hideMark/>
          </w:tcPr>
          <w:p w14:paraId="79CC6EE5" w14:textId="77777777" w:rsidR="00DD068C" w:rsidRPr="00DD068C" w:rsidRDefault="00DD068C" w:rsidP="006F2295">
            <w:pPr>
              <w:pStyle w:val="tabela"/>
            </w:pPr>
            <w:r w:rsidRPr="00DD068C">
              <w:t>51</w:t>
            </w:r>
          </w:p>
        </w:tc>
        <w:tc>
          <w:tcPr>
            <w:tcW w:w="850" w:type="dxa"/>
            <w:shd w:val="clear" w:color="auto" w:fill="auto"/>
            <w:noWrap/>
            <w:vAlign w:val="center"/>
            <w:hideMark/>
          </w:tcPr>
          <w:p w14:paraId="32C74453" w14:textId="77777777" w:rsidR="00DD068C" w:rsidRPr="00DD068C" w:rsidRDefault="00DD068C" w:rsidP="006F2295">
            <w:pPr>
              <w:pStyle w:val="tabela"/>
            </w:pPr>
            <w:r w:rsidRPr="00DD068C">
              <w:t>41</w:t>
            </w:r>
          </w:p>
        </w:tc>
      </w:tr>
      <w:tr w:rsidR="00903D3D" w:rsidRPr="00DD068C" w14:paraId="6EDC4286" w14:textId="77777777" w:rsidTr="00383057">
        <w:trPr>
          <w:trHeight w:val="20"/>
        </w:trPr>
        <w:tc>
          <w:tcPr>
            <w:tcW w:w="567" w:type="dxa"/>
            <w:shd w:val="clear" w:color="auto" w:fill="auto"/>
            <w:vAlign w:val="center"/>
            <w:hideMark/>
          </w:tcPr>
          <w:p w14:paraId="681AF666" w14:textId="77777777" w:rsidR="00DD068C" w:rsidRPr="00DD068C" w:rsidRDefault="00DD068C" w:rsidP="006F2295">
            <w:pPr>
              <w:pStyle w:val="tabela"/>
            </w:pPr>
            <w:r w:rsidRPr="00DD068C">
              <w:t>22</w:t>
            </w:r>
          </w:p>
        </w:tc>
        <w:tc>
          <w:tcPr>
            <w:tcW w:w="2552" w:type="dxa"/>
            <w:shd w:val="clear" w:color="auto" w:fill="auto"/>
            <w:noWrap/>
            <w:vAlign w:val="center"/>
            <w:hideMark/>
          </w:tcPr>
          <w:p w14:paraId="6D6B840A" w14:textId="77777777" w:rsidR="00DD068C" w:rsidRPr="00DD068C" w:rsidRDefault="00DD068C" w:rsidP="006F2295">
            <w:pPr>
              <w:pStyle w:val="tabela"/>
            </w:pPr>
            <w:r w:rsidRPr="00DD068C">
              <w:t>SM Zakole</w:t>
            </w:r>
          </w:p>
        </w:tc>
        <w:tc>
          <w:tcPr>
            <w:tcW w:w="2410" w:type="dxa"/>
            <w:shd w:val="clear" w:color="auto" w:fill="auto"/>
            <w:vAlign w:val="center"/>
            <w:hideMark/>
          </w:tcPr>
          <w:p w14:paraId="50B55D6E" w14:textId="77777777" w:rsidR="00DD068C" w:rsidRPr="00DD068C" w:rsidRDefault="00DD068C" w:rsidP="006F2295">
            <w:pPr>
              <w:pStyle w:val="tabela"/>
            </w:pPr>
            <w:r w:rsidRPr="00DD068C">
              <w:t>Włocławska 7 B-D</w:t>
            </w:r>
          </w:p>
        </w:tc>
        <w:tc>
          <w:tcPr>
            <w:tcW w:w="1134" w:type="dxa"/>
            <w:shd w:val="clear" w:color="auto" w:fill="auto"/>
            <w:vAlign w:val="center"/>
            <w:hideMark/>
          </w:tcPr>
          <w:p w14:paraId="58CE3115" w14:textId="77777777" w:rsidR="00DD068C" w:rsidRPr="00DD068C" w:rsidRDefault="00DD068C" w:rsidP="006F2295">
            <w:pPr>
              <w:pStyle w:val="tabela"/>
            </w:pPr>
            <w:r w:rsidRPr="00DD068C">
              <w:t>160</w:t>
            </w:r>
          </w:p>
        </w:tc>
        <w:tc>
          <w:tcPr>
            <w:tcW w:w="992" w:type="dxa"/>
            <w:shd w:val="clear" w:color="auto" w:fill="auto"/>
            <w:vAlign w:val="center"/>
            <w:hideMark/>
          </w:tcPr>
          <w:p w14:paraId="793DD096" w14:textId="77777777" w:rsidR="00DD068C" w:rsidRPr="00DD068C" w:rsidRDefault="00DD068C" w:rsidP="006F2295">
            <w:pPr>
              <w:pStyle w:val="tabela"/>
            </w:pPr>
            <w:r w:rsidRPr="00DD068C">
              <w:t>gaz ziemny</w:t>
            </w:r>
          </w:p>
        </w:tc>
        <w:tc>
          <w:tcPr>
            <w:tcW w:w="993" w:type="dxa"/>
            <w:shd w:val="clear" w:color="auto" w:fill="auto"/>
            <w:vAlign w:val="center"/>
            <w:hideMark/>
          </w:tcPr>
          <w:p w14:paraId="53780227" w14:textId="77777777" w:rsidR="00DD068C" w:rsidRPr="00DD068C" w:rsidRDefault="00DD068C" w:rsidP="006F2295">
            <w:pPr>
              <w:pStyle w:val="tabela"/>
            </w:pPr>
            <w:r w:rsidRPr="00DD068C">
              <w:t>1 557</w:t>
            </w:r>
          </w:p>
        </w:tc>
        <w:tc>
          <w:tcPr>
            <w:tcW w:w="850" w:type="dxa"/>
            <w:shd w:val="clear" w:color="auto" w:fill="auto"/>
            <w:vAlign w:val="center"/>
            <w:hideMark/>
          </w:tcPr>
          <w:p w14:paraId="3DF76F28" w14:textId="77777777" w:rsidR="00DD068C" w:rsidRPr="00DD068C" w:rsidRDefault="00DD068C" w:rsidP="006F2295">
            <w:pPr>
              <w:pStyle w:val="tabela"/>
            </w:pPr>
            <w:r w:rsidRPr="00DD068C">
              <w:t>2 170</w:t>
            </w:r>
          </w:p>
        </w:tc>
        <w:tc>
          <w:tcPr>
            <w:tcW w:w="992" w:type="dxa"/>
            <w:shd w:val="clear" w:color="auto" w:fill="auto"/>
            <w:vAlign w:val="center"/>
            <w:hideMark/>
          </w:tcPr>
          <w:p w14:paraId="587014F7" w14:textId="77777777" w:rsidR="00DD068C" w:rsidRPr="00DD068C" w:rsidRDefault="00DD068C" w:rsidP="006F2295">
            <w:pPr>
              <w:pStyle w:val="tabela"/>
            </w:pPr>
            <w:r w:rsidRPr="00DD068C">
              <w:t>2 043</w:t>
            </w:r>
          </w:p>
        </w:tc>
        <w:tc>
          <w:tcPr>
            <w:tcW w:w="993" w:type="dxa"/>
            <w:shd w:val="clear" w:color="auto" w:fill="auto"/>
            <w:vAlign w:val="center"/>
            <w:hideMark/>
          </w:tcPr>
          <w:p w14:paraId="5EE133DA" w14:textId="77777777" w:rsidR="00DD068C" w:rsidRPr="00DD068C" w:rsidRDefault="00DD068C" w:rsidP="006F2295">
            <w:pPr>
              <w:pStyle w:val="tabela"/>
            </w:pPr>
            <w:r w:rsidRPr="00DD068C">
              <w:t>1 592</w:t>
            </w:r>
          </w:p>
        </w:tc>
        <w:tc>
          <w:tcPr>
            <w:tcW w:w="992" w:type="dxa"/>
            <w:shd w:val="clear" w:color="auto" w:fill="auto"/>
            <w:noWrap/>
            <w:vAlign w:val="center"/>
            <w:hideMark/>
          </w:tcPr>
          <w:p w14:paraId="008F1029" w14:textId="77777777" w:rsidR="00DD068C" w:rsidRPr="00DD068C" w:rsidRDefault="00DD068C" w:rsidP="006F2295">
            <w:pPr>
              <w:pStyle w:val="tabela"/>
            </w:pPr>
            <w:r w:rsidRPr="00DD068C">
              <w:t>56</w:t>
            </w:r>
          </w:p>
        </w:tc>
        <w:tc>
          <w:tcPr>
            <w:tcW w:w="992" w:type="dxa"/>
            <w:shd w:val="clear" w:color="auto" w:fill="auto"/>
            <w:noWrap/>
            <w:vAlign w:val="center"/>
            <w:hideMark/>
          </w:tcPr>
          <w:p w14:paraId="0B6B9FD5" w14:textId="77777777" w:rsidR="00DD068C" w:rsidRPr="00DD068C" w:rsidRDefault="00DD068C" w:rsidP="006F2295">
            <w:pPr>
              <w:pStyle w:val="tabela"/>
            </w:pPr>
            <w:r w:rsidRPr="00DD068C">
              <w:t>78</w:t>
            </w:r>
          </w:p>
        </w:tc>
        <w:tc>
          <w:tcPr>
            <w:tcW w:w="851" w:type="dxa"/>
            <w:shd w:val="clear" w:color="auto" w:fill="auto"/>
            <w:noWrap/>
            <w:vAlign w:val="center"/>
            <w:hideMark/>
          </w:tcPr>
          <w:p w14:paraId="3ADF64EE" w14:textId="77777777" w:rsidR="00DD068C" w:rsidRPr="00DD068C" w:rsidRDefault="00DD068C" w:rsidP="006F2295">
            <w:pPr>
              <w:pStyle w:val="tabela"/>
            </w:pPr>
            <w:r w:rsidRPr="00DD068C">
              <w:t>74</w:t>
            </w:r>
          </w:p>
        </w:tc>
        <w:tc>
          <w:tcPr>
            <w:tcW w:w="850" w:type="dxa"/>
            <w:shd w:val="clear" w:color="auto" w:fill="auto"/>
            <w:noWrap/>
            <w:vAlign w:val="center"/>
            <w:hideMark/>
          </w:tcPr>
          <w:p w14:paraId="272FC66E" w14:textId="77777777" w:rsidR="00DD068C" w:rsidRPr="00DD068C" w:rsidRDefault="00DD068C" w:rsidP="006F2295">
            <w:pPr>
              <w:pStyle w:val="tabela"/>
            </w:pPr>
            <w:r w:rsidRPr="00DD068C">
              <w:t>57</w:t>
            </w:r>
          </w:p>
        </w:tc>
      </w:tr>
      <w:tr w:rsidR="00903D3D" w:rsidRPr="00DD068C" w14:paraId="60690D35" w14:textId="77777777" w:rsidTr="00383057">
        <w:trPr>
          <w:trHeight w:val="20"/>
        </w:trPr>
        <w:tc>
          <w:tcPr>
            <w:tcW w:w="567" w:type="dxa"/>
            <w:shd w:val="clear" w:color="auto" w:fill="auto"/>
            <w:vAlign w:val="center"/>
            <w:hideMark/>
          </w:tcPr>
          <w:p w14:paraId="12F10359" w14:textId="77777777" w:rsidR="00DD068C" w:rsidRPr="00DD068C" w:rsidRDefault="00DD068C" w:rsidP="006F2295">
            <w:pPr>
              <w:pStyle w:val="tabela"/>
            </w:pPr>
            <w:r w:rsidRPr="00DD068C">
              <w:t>23</w:t>
            </w:r>
          </w:p>
        </w:tc>
        <w:tc>
          <w:tcPr>
            <w:tcW w:w="2552" w:type="dxa"/>
            <w:shd w:val="clear" w:color="auto" w:fill="auto"/>
            <w:noWrap/>
            <w:vAlign w:val="center"/>
            <w:hideMark/>
          </w:tcPr>
          <w:p w14:paraId="431A19C4" w14:textId="77777777" w:rsidR="00DD068C" w:rsidRPr="00DD068C" w:rsidRDefault="00DD068C" w:rsidP="006F2295">
            <w:pPr>
              <w:pStyle w:val="tabela"/>
            </w:pPr>
            <w:r w:rsidRPr="00DD068C">
              <w:t>SM Zakole</w:t>
            </w:r>
          </w:p>
        </w:tc>
        <w:tc>
          <w:tcPr>
            <w:tcW w:w="2410" w:type="dxa"/>
            <w:shd w:val="clear" w:color="auto" w:fill="auto"/>
            <w:vAlign w:val="center"/>
            <w:hideMark/>
          </w:tcPr>
          <w:p w14:paraId="5B5B4307" w14:textId="77777777" w:rsidR="00DD068C" w:rsidRPr="00DD068C" w:rsidRDefault="00DD068C" w:rsidP="006F2295">
            <w:pPr>
              <w:pStyle w:val="tabela"/>
            </w:pPr>
            <w:r w:rsidRPr="00DD068C">
              <w:t>Włocławska 3-3D</w:t>
            </w:r>
          </w:p>
        </w:tc>
        <w:tc>
          <w:tcPr>
            <w:tcW w:w="1134" w:type="dxa"/>
            <w:shd w:val="clear" w:color="auto" w:fill="auto"/>
            <w:vAlign w:val="center"/>
            <w:hideMark/>
          </w:tcPr>
          <w:p w14:paraId="572740AE" w14:textId="77777777" w:rsidR="00DD068C" w:rsidRPr="00DD068C" w:rsidRDefault="00DD068C" w:rsidP="006F2295">
            <w:pPr>
              <w:pStyle w:val="tabela"/>
            </w:pPr>
            <w:r w:rsidRPr="00DD068C">
              <w:t>160</w:t>
            </w:r>
          </w:p>
        </w:tc>
        <w:tc>
          <w:tcPr>
            <w:tcW w:w="992" w:type="dxa"/>
            <w:shd w:val="clear" w:color="auto" w:fill="auto"/>
            <w:vAlign w:val="center"/>
            <w:hideMark/>
          </w:tcPr>
          <w:p w14:paraId="17E92496" w14:textId="77777777" w:rsidR="00DD068C" w:rsidRPr="00DD068C" w:rsidRDefault="00DD068C" w:rsidP="006F2295">
            <w:pPr>
              <w:pStyle w:val="tabela"/>
            </w:pPr>
            <w:r w:rsidRPr="00DD068C">
              <w:t>gaz ziemny</w:t>
            </w:r>
          </w:p>
        </w:tc>
        <w:tc>
          <w:tcPr>
            <w:tcW w:w="993" w:type="dxa"/>
            <w:shd w:val="clear" w:color="auto" w:fill="auto"/>
            <w:vAlign w:val="center"/>
            <w:hideMark/>
          </w:tcPr>
          <w:p w14:paraId="662D4C02" w14:textId="77777777" w:rsidR="00DD068C" w:rsidRPr="00DD068C" w:rsidRDefault="00DD068C" w:rsidP="006F2295">
            <w:pPr>
              <w:pStyle w:val="tabela"/>
            </w:pPr>
            <w:r w:rsidRPr="00DD068C">
              <w:t>4 310</w:t>
            </w:r>
          </w:p>
        </w:tc>
        <w:tc>
          <w:tcPr>
            <w:tcW w:w="850" w:type="dxa"/>
            <w:shd w:val="clear" w:color="auto" w:fill="auto"/>
            <w:vAlign w:val="center"/>
            <w:hideMark/>
          </w:tcPr>
          <w:p w14:paraId="72C9C76F" w14:textId="77777777" w:rsidR="00DD068C" w:rsidRPr="00DD068C" w:rsidRDefault="00DD068C" w:rsidP="006F2295">
            <w:pPr>
              <w:pStyle w:val="tabela"/>
            </w:pPr>
            <w:r w:rsidRPr="00DD068C">
              <w:t>2 990</w:t>
            </w:r>
          </w:p>
        </w:tc>
        <w:tc>
          <w:tcPr>
            <w:tcW w:w="992" w:type="dxa"/>
            <w:shd w:val="clear" w:color="auto" w:fill="auto"/>
            <w:vAlign w:val="center"/>
            <w:hideMark/>
          </w:tcPr>
          <w:p w14:paraId="41F4DDF1" w14:textId="77777777" w:rsidR="00DD068C" w:rsidRPr="00DD068C" w:rsidRDefault="00DD068C" w:rsidP="006F2295">
            <w:pPr>
              <w:pStyle w:val="tabela"/>
            </w:pPr>
            <w:r w:rsidRPr="00DD068C">
              <w:t>2 774</w:t>
            </w:r>
          </w:p>
        </w:tc>
        <w:tc>
          <w:tcPr>
            <w:tcW w:w="993" w:type="dxa"/>
            <w:shd w:val="clear" w:color="auto" w:fill="auto"/>
            <w:vAlign w:val="center"/>
            <w:hideMark/>
          </w:tcPr>
          <w:p w14:paraId="69F340B0" w14:textId="77777777" w:rsidR="00DD068C" w:rsidRPr="00DD068C" w:rsidRDefault="00DD068C" w:rsidP="006F2295">
            <w:pPr>
              <w:pStyle w:val="tabela"/>
            </w:pPr>
            <w:r w:rsidRPr="00DD068C">
              <w:t>1 841</w:t>
            </w:r>
          </w:p>
        </w:tc>
        <w:tc>
          <w:tcPr>
            <w:tcW w:w="992" w:type="dxa"/>
            <w:shd w:val="clear" w:color="auto" w:fill="auto"/>
            <w:noWrap/>
            <w:vAlign w:val="center"/>
            <w:hideMark/>
          </w:tcPr>
          <w:p w14:paraId="34058D7C" w14:textId="77777777" w:rsidR="00DD068C" w:rsidRPr="00DD068C" w:rsidRDefault="00DD068C" w:rsidP="006F2295">
            <w:pPr>
              <w:pStyle w:val="tabela"/>
            </w:pPr>
            <w:r w:rsidRPr="00DD068C">
              <w:t>155</w:t>
            </w:r>
          </w:p>
        </w:tc>
        <w:tc>
          <w:tcPr>
            <w:tcW w:w="992" w:type="dxa"/>
            <w:shd w:val="clear" w:color="auto" w:fill="auto"/>
            <w:noWrap/>
            <w:vAlign w:val="center"/>
            <w:hideMark/>
          </w:tcPr>
          <w:p w14:paraId="541196F4" w14:textId="77777777" w:rsidR="00DD068C" w:rsidRPr="00DD068C" w:rsidRDefault="00DD068C" w:rsidP="006F2295">
            <w:pPr>
              <w:pStyle w:val="tabela"/>
            </w:pPr>
            <w:r w:rsidRPr="00DD068C">
              <w:t>108</w:t>
            </w:r>
          </w:p>
        </w:tc>
        <w:tc>
          <w:tcPr>
            <w:tcW w:w="851" w:type="dxa"/>
            <w:shd w:val="clear" w:color="auto" w:fill="auto"/>
            <w:noWrap/>
            <w:vAlign w:val="center"/>
            <w:hideMark/>
          </w:tcPr>
          <w:p w14:paraId="41D8DE5D" w14:textId="77777777" w:rsidR="00DD068C" w:rsidRPr="00DD068C" w:rsidRDefault="00DD068C" w:rsidP="006F2295">
            <w:pPr>
              <w:pStyle w:val="tabela"/>
            </w:pPr>
            <w:r w:rsidRPr="00DD068C">
              <w:t>100</w:t>
            </w:r>
          </w:p>
        </w:tc>
        <w:tc>
          <w:tcPr>
            <w:tcW w:w="850" w:type="dxa"/>
            <w:shd w:val="clear" w:color="auto" w:fill="auto"/>
            <w:noWrap/>
            <w:vAlign w:val="center"/>
            <w:hideMark/>
          </w:tcPr>
          <w:p w14:paraId="37D779D1" w14:textId="77777777" w:rsidR="00DD068C" w:rsidRPr="00DD068C" w:rsidRDefault="00DD068C" w:rsidP="006F2295">
            <w:pPr>
              <w:pStyle w:val="tabela"/>
            </w:pPr>
            <w:r w:rsidRPr="00DD068C">
              <w:t>66</w:t>
            </w:r>
          </w:p>
        </w:tc>
      </w:tr>
      <w:tr w:rsidR="00903D3D" w:rsidRPr="00DD068C" w14:paraId="0B3BA571" w14:textId="77777777" w:rsidTr="00383057">
        <w:trPr>
          <w:trHeight w:val="20"/>
        </w:trPr>
        <w:tc>
          <w:tcPr>
            <w:tcW w:w="567" w:type="dxa"/>
            <w:shd w:val="clear" w:color="auto" w:fill="auto"/>
            <w:vAlign w:val="center"/>
            <w:hideMark/>
          </w:tcPr>
          <w:p w14:paraId="392C92A1" w14:textId="77777777" w:rsidR="00DD068C" w:rsidRPr="00DD068C" w:rsidRDefault="00DD068C" w:rsidP="006F2295">
            <w:pPr>
              <w:pStyle w:val="tabela"/>
            </w:pPr>
            <w:r w:rsidRPr="00DD068C">
              <w:t>24</w:t>
            </w:r>
          </w:p>
        </w:tc>
        <w:tc>
          <w:tcPr>
            <w:tcW w:w="2552" w:type="dxa"/>
            <w:shd w:val="clear" w:color="auto" w:fill="auto"/>
            <w:noWrap/>
            <w:vAlign w:val="center"/>
            <w:hideMark/>
          </w:tcPr>
          <w:p w14:paraId="7E02054C" w14:textId="77777777" w:rsidR="00DD068C" w:rsidRPr="00DD068C" w:rsidRDefault="00DD068C" w:rsidP="006F2295">
            <w:pPr>
              <w:pStyle w:val="tabela"/>
            </w:pPr>
            <w:r w:rsidRPr="00DD068C">
              <w:t>SM Zieleniec</w:t>
            </w:r>
          </w:p>
        </w:tc>
        <w:tc>
          <w:tcPr>
            <w:tcW w:w="2410" w:type="dxa"/>
            <w:shd w:val="clear" w:color="auto" w:fill="auto"/>
            <w:vAlign w:val="center"/>
            <w:hideMark/>
          </w:tcPr>
          <w:p w14:paraId="2E923A82" w14:textId="77777777" w:rsidR="00DD068C" w:rsidRPr="00DD068C" w:rsidRDefault="00DD068C" w:rsidP="006F2295">
            <w:pPr>
              <w:pStyle w:val="tabela"/>
            </w:pPr>
            <w:r w:rsidRPr="00DD068C">
              <w:t>Gdańska 6</w:t>
            </w:r>
          </w:p>
        </w:tc>
        <w:tc>
          <w:tcPr>
            <w:tcW w:w="1134" w:type="dxa"/>
            <w:shd w:val="clear" w:color="auto" w:fill="auto"/>
            <w:vAlign w:val="center"/>
            <w:hideMark/>
          </w:tcPr>
          <w:p w14:paraId="3ADB577B" w14:textId="77777777" w:rsidR="00DD068C" w:rsidRPr="00DD068C" w:rsidRDefault="00DD068C" w:rsidP="006F2295">
            <w:pPr>
              <w:pStyle w:val="tabela"/>
            </w:pPr>
            <w:r w:rsidRPr="00DD068C">
              <w:t>210</w:t>
            </w:r>
          </w:p>
        </w:tc>
        <w:tc>
          <w:tcPr>
            <w:tcW w:w="992" w:type="dxa"/>
            <w:shd w:val="clear" w:color="auto" w:fill="auto"/>
            <w:vAlign w:val="center"/>
            <w:hideMark/>
          </w:tcPr>
          <w:p w14:paraId="0BB7E3C0" w14:textId="77777777" w:rsidR="00DD068C" w:rsidRPr="00DD068C" w:rsidRDefault="00DD068C" w:rsidP="006F2295">
            <w:pPr>
              <w:pStyle w:val="tabela"/>
            </w:pPr>
            <w:r w:rsidRPr="00DD068C">
              <w:t>gaz ziemny</w:t>
            </w:r>
          </w:p>
        </w:tc>
        <w:tc>
          <w:tcPr>
            <w:tcW w:w="993" w:type="dxa"/>
            <w:shd w:val="clear" w:color="auto" w:fill="auto"/>
            <w:vAlign w:val="center"/>
            <w:hideMark/>
          </w:tcPr>
          <w:p w14:paraId="28A8FCF7" w14:textId="77777777" w:rsidR="00DD068C" w:rsidRPr="00DD068C" w:rsidRDefault="00DD068C" w:rsidP="006F2295">
            <w:pPr>
              <w:pStyle w:val="tabela"/>
            </w:pPr>
            <w:r w:rsidRPr="00DD068C">
              <w:t>23 559</w:t>
            </w:r>
          </w:p>
        </w:tc>
        <w:tc>
          <w:tcPr>
            <w:tcW w:w="850" w:type="dxa"/>
            <w:shd w:val="clear" w:color="auto" w:fill="auto"/>
            <w:vAlign w:val="center"/>
            <w:hideMark/>
          </w:tcPr>
          <w:p w14:paraId="75FD5CC1" w14:textId="77777777" w:rsidR="00DD068C" w:rsidRPr="00DD068C" w:rsidRDefault="00DD068C" w:rsidP="006F2295">
            <w:pPr>
              <w:pStyle w:val="tabela"/>
            </w:pPr>
            <w:r w:rsidRPr="00DD068C">
              <w:t>26 671</w:t>
            </w:r>
          </w:p>
        </w:tc>
        <w:tc>
          <w:tcPr>
            <w:tcW w:w="992" w:type="dxa"/>
            <w:shd w:val="clear" w:color="auto" w:fill="auto"/>
            <w:vAlign w:val="center"/>
            <w:hideMark/>
          </w:tcPr>
          <w:p w14:paraId="13DC4DD4" w14:textId="77777777" w:rsidR="00DD068C" w:rsidRPr="00DD068C" w:rsidRDefault="00DD068C" w:rsidP="006F2295">
            <w:pPr>
              <w:pStyle w:val="tabela"/>
            </w:pPr>
            <w:r w:rsidRPr="00DD068C">
              <w:t>24 221</w:t>
            </w:r>
          </w:p>
        </w:tc>
        <w:tc>
          <w:tcPr>
            <w:tcW w:w="993" w:type="dxa"/>
            <w:shd w:val="clear" w:color="auto" w:fill="auto"/>
            <w:vAlign w:val="center"/>
            <w:hideMark/>
          </w:tcPr>
          <w:p w14:paraId="05A27F48" w14:textId="77777777" w:rsidR="00DD068C" w:rsidRPr="00DD068C" w:rsidRDefault="00DD068C" w:rsidP="006F2295">
            <w:pPr>
              <w:pStyle w:val="tabela"/>
            </w:pPr>
            <w:r w:rsidRPr="00DD068C">
              <w:t>23 327</w:t>
            </w:r>
          </w:p>
        </w:tc>
        <w:tc>
          <w:tcPr>
            <w:tcW w:w="992" w:type="dxa"/>
            <w:shd w:val="clear" w:color="auto" w:fill="auto"/>
            <w:vAlign w:val="center"/>
            <w:hideMark/>
          </w:tcPr>
          <w:p w14:paraId="45F9A8A6" w14:textId="77777777" w:rsidR="00DD068C" w:rsidRPr="00DD068C" w:rsidRDefault="00DD068C" w:rsidP="006F2295">
            <w:pPr>
              <w:pStyle w:val="tabela"/>
            </w:pPr>
            <w:r w:rsidRPr="00DD068C">
              <w:t>807</w:t>
            </w:r>
          </w:p>
        </w:tc>
        <w:tc>
          <w:tcPr>
            <w:tcW w:w="992" w:type="dxa"/>
            <w:shd w:val="clear" w:color="auto" w:fill="auto"/>
            <w:vAlign w:val="center"/>
            <w:hideMark/>
          </w:tcPr>
          <w:p w14:paraId="15C7CAB0" w14:textId="77777777" w:rsidR="00DD068C" w:rsidRPr="00DD068C" w:rsidRDefault="00DD068C" w:rsidP="006F2295">
            <w:pPr>
              <w:pStyle w:val="tabela"/>
            </w:pPr>
            <w:r w:rsidRPr="00DD068C">
              <w:t>924</w:t>
            </w:r>
          </w:p>
        </w:tc>
        <w:tc>
          <w:tcPr>
            <w:tcW w:w="851" w:type="dxa"/>
            <w:shd w:val="clear" w:color="auto" w:fill="auto"/>
            <w:vAlign w:val="center"/>
            <w:hideMark/>
          </w:tcPr>
          <w:p w14:paraId="2CB7885F" w14:textId="77777777" w:rsidR="00DD068C" w:rsidRPr="00DD068C" w:rsidRDefault="00DD068C" w:rsidP="006F2295">
            <w:pPr>
              <w:pStyle w:val="tabela"/>
            </w:pPr>
            <w:r w:rsidRPr="00DD068C">
              <w:t>821</w:t>
            </w:r>
          </w:p>
        </w:tc>
        <w:tc>
          <w:tcPr>
            <w:tcW w:w="850" w:type="dxa"/>
            <w:shd w:val="clear" w:color="auto" w:fill="auto"/>
            <w:vAlign w:val="center"/>
            <w:hideMark/>
          </w:tcPr>
          <w:p w14:paraId="17F77477" w14:textId="77777777" w:rsidR="00DD068C" w:rsidRPr="00DD068C" w:rsidRDefault="00DD068C" w:rsidP="006F2295">
            <w:pPr>
              <w:pStyle w:val="tabela"/>
            </w:pPr>
            <w:r w:rsidRPr="00DD068C">
              <w:t>809</w:t>
            </w:r>
          </w:p>
        </w:tc>
      </w:tr>
      <w:tr w:rsidR="00903D3D" w:rsidRPr="00DD068C" w14:paraId="5200C6E8" w14:textId="77777777" w:rsidTr="00383057">
        <w:trPr>
          <w:trHeight w:val="20"/>
        </w:trPr>
        <w:tc>
          <w:tcPr>
            <w:tcW w:w="567" w:type="dxa"/>
            <w:shd w:val="clear" w:color="auto" w:fill="auto"/>
            <w:vAlign w:val="center"/>
            <w:hideMark/>
          </w:tcPr>
          <w:p w14:paraId="0A4699F9" w14:textId="77777777" w:rsidR="00DD068C" w:rsidRPr="00DD068C" w:rsidRDefault="00DD068C" w:rsidP="006F2295">
            <w:pPr>
              <w:pStyle w:val="tabela"/>
            </w:pPr>
            <w:r w:rsidRPr="00DD068C">
              <w:t>25</w:t>
            </w:r>
          </w:p>
        </w:tc>
        <w:tc>
          <w:tcPr>
            <w:tcW w:w="2552" w:type="dxa"/>
            <w:shd w:val="clear" w:color="auto" w:fill="auto"/>
            <w:noWrap/>
            <w:vAlign w:val="center"/>
            <w:hideMark/>
          </w:tcPr>
          <w:p w14:paraId="518DA898" w14:textId="77777777" w:rsidR="00DD068C" w:rsidRPr="00DD068C" w:rsidRDefault="00DD068C" w:rsidP="006F2295">
            <w:pPr>
              <w:pStyle w:val="tabela"/>
            </w:pPr>
            <w:r w:rsidRPr="00DD068C">
              <w:t>SM Zieleniec</w:t>
            </w:r>
          </w:p>
        </w:tc>
        <w:tc>
          <w:tcPr>
            <w:tcW w:w="2410" w:type="dxa"/>
            <w:shd w:val="clear" w:color="auto" w:fill="auto"/>
            <w:vAlign w:val="center"/>
            <w:hideMark/>
          </w:tcPr>
          <w:p w14:paraId="42899F78" w14:textId="77777777" w:rsidR="00DD068C" w:rsidRPr="00DD068C" w:rsidRDefault="00DD068C" w:rsidP="006F2295">
            <w:pPr>
              <w:pStyle w:val="tabela"/>
            </w:pPr>
            <w:r w:rsidRPr="00DD068C">
              <w:t>Gdańska 6A</w:t>
            </w:r>
          </w:p>
        </w:tc>
        <w:tc>
          <w:tcPr>
            <w:tcW w:w="1134" w:type="dxa"/>
            <w:shd w:val="clear" w:color="auto" w:fill="auto"/>
            <w:vAlign w:val="center"/>
            <w:hideMark/>
          </w:tcPr>
          <w:p w14:paraId="34B786AD" w14:textId="77777777" w:rsidR="00DD068C" w:rsidRPr="00DD068C" w:rsidRDefault="00DD068C" w:rsidP="006F2295">
            <w:pPr>
              <w:pStyle w:val="tabela"/>
            </w:pPr>
            <w:r w:rsidRPr="00DD068C">
              <w:t>130</w:t>
            </w:r>
          </w:p>
        </w:tc>
        <w:tc>
          <w:tcPr>
            <w:tcW w:w="992" w:type="dxa"/>
            <w:shd w:val="clear" w:color="auto" w:fill="auto"/>
            <w:vAlign w:val="center"/>
            <w:hideMark/>
          </w:tcPr>
          <w:p w14:paraId="7FB66AA5" w14:textId="77777777" w:rsidR="00DD068C" w:rsidRPr="00DD068C" w:rsidRDefault="00DD068C" w:rsidP="006F2295">
            <w:pPr>
              <w:pStyle w:val="tabela"/>
            </w:pPr>
            <w:r w:rsidRPr="00DD068C">
              <w:t>gaz ziemny</w:t>
            </w:r>
          </w:p>
        </w:tc>
        <w:tc>
          <w:tcPr>
            <w:tcW w:w="993" w:type="dxa"/>
            <w:shd w:val="clear" w:color="auto" w:fill="auto"/>
            <w:vAlign w:val="center"/>
            <w:hideMark/>
          </w:tcPr>
          <w:p w14:paraId="142626F1" w14:textId="77777777" w:rsidR="00DD068C" w:rsidRPr="00DD068C" w:rsidRDefault="00DD068C" w:rsidP="006F2295">
            <w:pPr>
              <w:pStyle w:val="tabela"/>
            </w:pPr>
            <w:r w:rsidRPr="00DD068C">
              <w:t>12 688</w:t>
            </w:r>
          </w:p>
        </w:tc>
        <w:tc>
          <w:tcPr>
            <w:tcW w:w="850" w:type="dxa"/>
            <w:shd w:val="clear" w:color="auto" w:fill="auto"/>
            <w:vAlign w:val="center"/>
            <w:hideMark/>
          </w:tcPr>
          <w:p w14:paraId="16B0ADB7" w14:textId="77777777" w:rsidR="00DD068C" w:rsidRPr="00DD068C" w:rsidRDefault="00DD068C" w:rsidP="006F2295">
            <w:pPr>
              <w:pStyle w:val="tabela"/>
            </w:pPr>
            <w:r w:rsidRPr="00DD068C">
              <w:t>13 871</w:t>
            </w:r>
          </w:p>
        </w:tc>
        <w:tc>
          <w:tcPr>
            <w:tcW w:w="992" w:type="dxa"/>
            <w:shd w:val="clear" w:color="auto" w:fill="auto"/>
            <w:vAlign w:val="center"/>
            <w:hideMark/>
          </w:tcPr>
          <w:p w14:paraId="130507DF" w14:textId="77777777" w:rsidR="00DD068C" w:rsidRPr="00DD068C" w:rsidRDefault="00DD068C" w:rsidP="006F2295">
            <w:pPr>
              <w:pStyle w:val="tabela"/>
            </w:pPr>
            <w:r w:rsidRPr="00DD068C">
              <w:t>12 408</w:t>
            </w:r>
          </w:p>
        </w:tc>
        <w:tc>
          <w:tcPr>
            <w:tcW w:w="993" w:type="dxa"/>
            <w:shd w:val="clear" w:color="auto" w:fill="auto"/>
            <w:vAlign w:val="center"/>
            <w:hideMark/>
          </w:tcPr>
          <w:p w14:paraId="430BA6F1" w14:textId="77777777" w:rsidR="00DD068C" w:rsidRPr="00DD068C" w:rsidRDefault="00DD068C" w:rsidP="006F2295">
            <w:pPr>
              <w:pStyle w:val="tabela"/>
            </w:pPr>
            <w:r w:rsidRPr="00DD068C">
              <w:t>12 492</w:t>
            </w:r>
          </w:p>
        </w:tc>
        <w:tc>
          <w:tcPr>
            <w:tcW w:w="992" w:type="dxa"/>
            <w:shd w:val="clear" w:color="auto" w:fill="auto"/>
            <w:vAlign w:val="center"/>
            <w:hideMark/>
          </w:tcPr>
          <w:p w14:paraId="3110367B" w14:textId="77777777" w:rsidR="00DD068C" w:rsidRPr="00DD068C" w:rsidRDefault="00DD068C" w:rsidP="006F2295">
            <w:pPr>
              <w:pStyle w:val="tabela"/>
            </w:pPr>
            <w:r w:rsidRPr="00DD068C">
              <w:t>497</w:t>
            </w:r>
          </w:p>
        </w:tc>
        <w:tc>
          <w:tcPr>
            <w:tcW w:w="992" w:type="dxa"/>
            <w:shd w:val="clear" w:color="auto" w:fill="auto"/>
            <w:vAlign w:val="center"/>
            <w:hideMark/>
          </w:tcPr>
          <w:p w14:paraId="5606D8BC" w14:textId="77777777" w:rsidR="00DD068C" w:rsidRPr="00DD068C" w:rsidRDefault="00DD068C" w:rsidP="006F2295">
            <w:pPr>
              <w:pStyle w:val="tabela"/>
            </w:pPr>
            <w:r w:rsidRPr="00DD068C">
              <w:t>485</w:t>
            </w:r>
          </w:p>
        </w:tc>
        <w:tc>
          <w:tcPr>
            <w:tcW w:w="851" w:type="dxa"/>
            <w:shd w:val="clear" w:color="auto" w:fill="auto"/>
            <w:vAlign w:val="center"/>
            <w:hideMark/>
          </w:tcPr>
          <w:p w14:paraId="5FB58C25" w14:textId="77777777" w:rsidR="00DD068C" w:rsidRPr="00DD068C" w:rsidRDefault="00DD068C" w:rsidP="006F2295">
            <w:pPr>
              <w:pStyle w:val="tabela"/>
            </w:pPr>
            <w:r w:rsidRPr="00DD068C">
              <w:t>436</w:t>
            </w:r>
          </w:p>
        </w:tc>
        <w:tc>
          <w:tcPr>
            <w:tcW w:w="850" w:type="dxa"/>
            <w:shd w:val="clear" w:color="auto" w:fill="auto"/>
            <w:vAlign w:val="center"/>
            <w:hideMark/>
          </w:tcPr>
          <w:p w14:paraId="52CE5E34" w14:textId="77777777" w:rsidR="00DD068C" w:rsidRPr="00DD068C" w:rsidRDefault="00DD068C" w:rsidP="006F2295">
            <w:pPr>
              <w:pStyle w:val="tabela"/>
            </w:pPr>
            <w:r w:rsidRPr="00DD068C">
              <w:t>451</w:t>
            </w:r>
          </w:p>
        </w:tc>
      </w:tr>
      <w:tr w:rsidR="00903D3D" w:rsidRPr="00DD068C" w14:paraId="2BB09292" w14:textId="77777777" w:rsidTr="00383057">
        <w:trPr>
          <w:trHeight w:val="20"/>
        </w:trPr>
        <w:tc>
          <w:tcPr>
            <w:tcW w:w="567" w:type="dxa"/>
            <w:shd w:val="clear" w:color="auto" w:fill="auto"/>
            <w:vAlign w:val="center"/>
            <w:hideMark/>
          </w:tcPr>
          <w:p w14:paraId="02DBA035" w14:textId="77777777" w:rsidR="00DD068C" w:rsidRPr="00DD068C" w:rsidRDefault="00DD068C" w:rsidP="006F2295">
            <w:pPr>
              <w:pStyle w:val="tabela"/>
            </w:pPr>
            <w:r w:rsidRPr="00DD068C">
              <w:t>26</w:t>
            </w:r>
          </w:p>
        </w:tc>
        <w:tc>
          <w:tcPr>
            <w:tcW w:w="2552" w:type="dxa"/>
            <w:shd w:val="clear" w:color="auto" w:fill="auto"/>
            <w:noWrap/>
            <w:vAlign w:val="center"/>
            <w:hideMark/>
          </w:tcPr>
          <w:p w14:paraId="3E9DB046" w14:textId="77777777" w:rsidR="00DD068C" w:rsidRPr="00DD068C" w:rsidRDefault="00DD068C" w:rsidP="006F2295">
            <w:pPr>
              <w:pStyle w:val="tabela"/>
            </w:pPr>
            <w:r w:rsidRPr="00DD068C">
              <w:t>SM Zieleniec</w:t>
            </w:r>
          </w:p>
        </w:tc>
        <w:tc>
          <w:tcPr>
            <w:tcW w:w="2410" w:type="dxa"/>
            <w:shd w:val="clear" w:color="auto" w:fill="auto"/>
            <w:vAlign w:val="center"/>
            <w:hideMark/>
          </w:tcPr>
          <w:p w14:paraId="42804EEA" w14:textId="77777777" w:rsidR="00DD068C" w:rsidRPr="00DD068C" w:rsidRDefault="00DD068C" w:rsidP="006F2295">
            <w:pPr>
              <w:pStyle w:val="tabela"/>
            </w:pPr>
            <w:r w:rsidRPr="00DD068C">
              <w:t>Gdańska 8</w:t>
            </w:r>
          </w:p>
        </w:tc>
        <w:tc>
          <w:tcPr>
            <w:tcW w:w="1134" w:type="dxa"/>
            <w:shd w:val="clear" w:color="auto" w:fill="auto"/>
            <w:vAlign w:val="center"/>
            <w:hideMark/>
          </w:tcPr>
          <w:p w14:paraId="4F603D8D" w14:textId="77777777" w:rsidR="00DD068C" w:rsidRPr="00DD068C" w:rsidRDefault="00DD068C" w:rsidP="006F2295">
            <w:pPr>
              <w:pStyle w:val="tabela"/>
            </w:pPr>
            <w:r w:rsidRPr="00DD068C">
              <w:t>130</w:t>
            </w:r>
          </w:p>
        </w:tc>
        <w:tc>
          <w:tcPr>
            <w:tcW w:w="992" w:type="dxa"/>
            <w:shd w:val="clear" w:color="auto" w:fill="auto"/>
            <w:vAlign w:val="center"/>
            <w:hideMark/>
          </w:tcPr>
          <w:p w14:paraId="3A261C32" w14:textId="77777777" w:rsidR="00DD068C" w:rsidRPr="00DD068C" w:rsidRDefault="00DD068C" w:rsidP="006F2295">
            <w:pPr>
              <w:pStyle w:val="tabela"/>
            </w:pPr>
            <w:r w:rsidRPr="00DD068C">
              <w:t>gaz ziemny</w:t>
            </w:r>
          </w:p>
        </w:tc>
        <w:tc>
          <w:tcPr>
            <w:tcW w:w="993" w:type="dxa"/>
            <w:shd w:val="clear" w:color="auto" w:fill="auto"/>
            <w:vAlign w:val="center"/>
            <w:hideMark/>
          </w:tcPr>
          <w:p w14:paraId="63147910" w14:textId="77777777" w:rsidR="00DD068C" w:rsidRPr="00DD068C" w:rsidRDefault="00DD068C" w:rsidP="006F2295">
            <w:pPr>
              <w:pStyle w:val="tabela"/>
            </w:pPr>
            <w:r w:rsidRPr="00DD068C">
              <w:t>14 302</w:t>
            </w:r>
          </w:p>
        </w:tc>
        <w:tc>
          <w:tcPr>
            <w:tcW w:w="850" w:type="dxa"/>
            <w:shd w:val="clear" w:color="auto" w:fill="auto"/>
            <w:vAlign w:val="center"/>
            <w:hideMark/>
          </w:tcPr>
          <w:p w14:paraId="23753EEB" w14:textId="77777777" w:rsidR="00DD068C" w:rsidRPr="00DD068C" w:rsidRDefault="00DD068C" w:rsidP="006F2295">
            <w:pPr>
              <w:pStyle w:val="tabela"/>
            </w:pPr>
            <w:r w:rsidRPr="00DD068C">
              <w:t>15 684</w:t>
            </w:r>
          </w:p>
        </w:tc>
        <w:tc>
          <w:tcPr>
            <w:tcW w:w="992" w:type="dxa"/>
            <w:shd w:val="clear" w:color="auto" w:fill="auto"/>
            <w:vAlign w:val="center"/>
            <w:hideMark/>
          </w:tcPr>
          <w:p w14:paraId="63FB8A9F" w14:textId="77777777" w:rsidR="00DD068C" w:rsidRPr="00DD068C" w:rsidRDefault="00DD068C" w:rsidP="006F2295">
            <w:pPr>
              <w:pStyle w:val="tabela"/>
            </w:pPr>
            <w:r w:rsidRPr="00DD068C">
              <w:t>13 633</w:t>
            </w:r>
          </w:p>
        </w:tc>
        <w:tc>
          <w:tcPr>
            <w:tcW w:w="993" w:type="dxa"/>
            <w:shd w:val="clear" w:color="auto" w:fill="auto"/>
            <w:vAlign w:val="center"/>
            <w:hideMark/>
          </w:tcPr>
          <w:p w14:paraId="4401DA04" w14:textId="77777777" w:rsidR="00DD068C" w:rsidRPr="00DD068C" w:rsidRDefault="00DD068C" w:rsidP="006F2295">
            <w:pPr>
              <w:pStyle w:val="tabela"/>
            </w:pPr>
            <w:r w:rsidRPr="00DD068C">
              <w:t>12 372</w:t>
            </w:r>
          </w:p>
        </w:tc>
        <w:tc>
          <w:tcPr>
            <w:tcW w:w="992" w:type="dxa"/>
            <w:shd w:val="clear" w:color="auto" w:fill="auto"/>
            <w:vAlign w:val="center"/>
            <w:hideMark/>
          </w:tcPr>
          <w:p w14:paraId="1615A6A5" w14:textId="77777777" w:rsidR="00DD068C" w:rsidRPr="00DD068C" w:rsidRDefault="00DD068C" w:rsidP="006F2295">
            <w:pPr>
              <w:pStyle w:val="tabela"/>
            </w:pPr>
            <w:r w:rsidRPr="00DD068C">
              <w:t>534</w:t>
            </w:r>
          </w:p>
        </w:tc>
        <w:tc>
          <w:tcPr>
            <w:tcW w:w="992" w:type="dxa"/>
            <w:shd w:val="clear" w:color="auto" w:fill="auto"/>
            <w:vAlign w:val="center"/>
            <w:hideMark/>
          </w:tcPr>
          <w:p w14:paraId="57A6BD97" w14:textId="77777777" w:rsidR="00DD068C" w:rsidRPr="00DD068C" w:rsidRDefault="00DD068C" w:rsidP="006F2295">
            <w:pPr>
              <w:pStyle w:val="tabela"/>
            </w:pPr>
            <w:r w:rsidRPr="00DD068C">
              <w:t>559</w:t>
            </w:r>
          </w:p>
        </w:tc>
        <w:tc>
          <w:tcPr>
            <w:tcW w:w="851" w:type="dxa"/>
            <w:shd w:val="clear" w:color="auto" w:fill="auto"/>
            <w:vAlign w:val="center"/>
            <w:hideMark/>
          </w:tcPr>
          <w:p w14:paraId="32C425CB" w14:textId="77777777" w:rsidR="00DD068C" w:rsidRPr="00DD068C" w:rsidRDefault="00DD068C" w:rsidP="006F2295">
            <w:pPr>
              <w:pStyle w:val="tabela"/>
            </w:pPr>
            <w:r w:rsidRPr="00DD068C">
              <w:t>477</w:t>
            </w:r>
          </w:p>
        </w:tc>
        <w:tc>
          <w:tcPr>
            <w:tcW w:w="850" w:type="dxa"/>
            <w:shd w:val="clear" w:color="auto" w:fill="auto"/>
            <w:vAlign w:val="center"/>
            <w:hideMark/>
          </w:tcPr>
          <w:p w14:paraId="29EAB1B7" w14:textId="77777777" w:rsidR="00DD068C" w:rsidRPr="00DD068C" w:rsidRDefault="00DD068C" w:rsidP="006F2295">
            <w:pPr>
              <w:pStyle w:val="tabela"/>
            </w:pPr>
            <w:r w:rsidRPr="00DD068C">
              <w:t>445</w:t>
            </w:r>
          </w:p>
        </w:tc>
      </w:tr>
      <w:tr w:rsidR="00903D3D" w:rsidRPr="00DD068C" w14:paraId="37C84192" w14:textId="77777777" w:rsidTr="00383057">
        <w:trPr>
          <w:trHeight w:val="20"/>
        </w:trPr>
        <w:tc>
          <w:tcPr>
            <w:tcW w:w="567" w:type="dxa"/>
            <w:shd w:val="clear" w:color="auto" w:fill="auto"/>
            <w:vAlign w:val="center"/>
            <w:hideMark/>
          </w:tcPr>
          <w:p w14:paraId="2FF3C3C1" w14:textId="77777777" w:rsidR="00DD068C" w:rsidRPr="00DD068C" w:rsidRDefault="00DD068C" w:rsidP="006F2295">
            <w:pPr>
              <w:pStyle w:val="tabela"/>
            </w:pPr>
            <w:r w:rsidRPr="00DD068C">
              <w:t>27</w:t>
            </w:r>
          </w:p>
        </w:tc>
        <w:tc>
          <w:tcPr>
            <w:tcW w:w="2552" w:type="dxa"/>
            <w:shd w:val="clear" w:color="auto" w:fill="auto"/>
            <w:noWrap/>
            <w:vAlign w:val="center"/>
            <w:hideMark/>
          </w:tcPr>
          <w:p w14:paraId="35A99F5A" w14:textId="77777777" w:rsidR="00DD068C" w:rsidRPr="00DD068C" w:rsidRDefault="00DD068C" w:rsidP="006F2295">
            <w:pPr>
              <w:pStyle w:val="tabela"/>
            </w:pPr>
            <w:r w:rsidRPr="00DD068C">
              <w:t>SM Zieleniec</w:t>
            </w:r>
          </w:p>
        </w:tc>
        <w:tc>
          <w:tcPr>
            <w:tcW w:w="2410" w:type="dxa"/>
            <w:shd w:val="clear" w:color="auto" w:fill="auto"/>
            <w:vAlign w:val="center"/>
            <w:hideMark/>
          </w:tcPr>
          <w:p w14:paraId="47530A2D" w14:textId="77777777" w:rsidR="00DD068C" w:rsidRPr="00DD068C" w:rsidRDefault="00DD068C" w:rsidP="006F2295">
            <w:pPr>
              <w:pStyle w:val="tabela"/>
            </w:pPr>
            <w:r w:rsidRPr="00DD068C">
              <w:t>Gdańska 8A</w:t>
            </w:r>
          </w:p>
        </w:tc>
        <w:tc>
          <w:tcPr>
            <w:tcW w:w="1134" w:type="dxa"/>
            <w:shd w:val="clear" w:color="auto" w:fill="auto"/>
            <w:vAlign w:val="center"/>
            <w:hideMark/>
          </w:tcPr>
          <w:p w14:paraId="57BA28F4" w14:textId="77777777" w:rsidR="00DD068C" w:rsidRPr="00DD068C" w:rsidRDefault="00DD068C" w:rsidP="006F2295">
            <w:pPr>
              <w:pStyle w:val="tabela"/>
            </w:pPr>
            <w:r w:rsidRPr="00DD068C">
              <w:t>130</w:t>
            </w:r>
          </w:p>
        </w:tc>
        <w:tc>
          <w:tcPr>
            <w:tcW w:w="992" w:type="dxa"/>
            <w:shd w:val="clear" w:color="auto" w:fill="auto"/>
            <w:vAlign w:val="center"/>
            <w:hideMark/>
          </w:tcPr>
          <w:p w14:paraId="1BC1F2DB" w14:textId="77777777" w:rsidR="00DD068C" w:rsidRPr="00DD068C" w:rsidRDefault="00DD068C" w:rsidP="006F2295">
            <w:pPr>
              <w:pStyle w:val="tabela"/>
            </w:pPr>
            <w:r w:rsidRPr="00DD068C">
              <w:t>gaz ziemny</w:t>
            </w:r>
          </w:p>
        </w:tc>
        <w:tc>
          <w:tcPr>
            <w:tcW w:w="993" w:type="dxa"/>
            <w:shd w:val="clear" w:color="auto" w:fill="auto"/>
            <w:vAlign w:val="center"/>
            <w:hideMark/>
          </w:tcPr>
          <w:p w14:paraId="7A8E89B5" w14:textId="77777777" w:rsidR="00DD068C" w:rsidRPr="00DD068C" w:rsidRDefault="00DD068C" w:rsidP="006F2295">
            <w:pPr>
              <w:pStyle w:val="tabela"/>
            </w:pPr>
            <w:r w:rsidRPr="00DD068C">
              <w:t>17 864</w:t>
            </w:r>
          </w:p>
        </w:tc>
        <w:tc>
          <w:tcPr>
            <w:tcW w:w="850" w:type="dxa"/>
            <w:shd w:val="clear" w:color="auto" w:fill="auto"/>
            <w:vAlign w:val="center"/>
            <w:hideMark/>
          </w:tcPr>
          <w:p w14:paraId="4945CFE7" w14:textId="77777777" w:rsidR="00DD068C" w:rsidRPr="00DD068C" w:rsidRDefault="00DD068C" w:rsidP="006F2295">
            <w:pPr>
              <w:pStyle w:val="tabela"/>
            </w:pPr>
            <w:r w:rsidRPr="00DD068C">
              <w:t>19 737</w:t>
            </w:r>
          </w:p>
        </w:tc>
        <w:tc>
          <w:tcPr>
            <w:tcW w:w="992" w:type="dxa"/>
            <w:shd w:val="clear" w:color="auto" w:fill="auto"/>
            <w:vAlign w:val="center"/>
            <w:hideMark/>
          </w:tcPr>
          <w:p w14:paraId="1645A12B" w14:textId="77777777" w:rsidR="00DD068C" w:rsidRPr="00DD068C" w:rsidRDefault="00DD068C" w:rsidP="006F2295">
            <w:pPr>
              <w:pStyle w:val="tabela"/>
            </w:pPr>
            <w:r w:rsidRPr="00DD068C">
              <w:t>15 725</w:t>
            </w:r>
          </w:p>
        </w:tc>
        <w:tc>
          <w:tcPr>
            <w:tcW w:w="993" w:type="dxa"/>
            <w:shd w:val="clear" w:color="auto" w:fill="auto"/>
            <w:vAlign w:val="center"/>
            <w:hideMark/>
          </w:tcPr>
          <w:p w14:paraId="0844B6B5" w14:textId="77777777" w:rsidR="00DD068C" w:rsidRPr="00DD068C" w:rsidRDefault="00DD068C" w:rsidP="006F2295">
            <w:pPr>
              <w:pStyle w:val="tabela"/>
            </w:pPr>
            <w:r w:rsidRPr="00DD068C">
              <w:t>14 983</w:t>
            </w:r>
          </w:p>
        </w:tc>
        <w:tc>
          <w:tcPr>
            <w:tcW w:w="992" w:type="dxa"/>
            <w:shd w:val="clear" w:color="auto" w:fill="auto"/>
            <w:vAlign w:val="center"/>
            <w:hideMark/>
          </w:tcPr>
          <w:p w14:paraId="4F21E730" w14:textId="77777777" w:rsidR="00DD068C" w:rsidRPr="00DD068C" w:rsidRDefault="00DD068C" w:rsidP="006F2295">
            <w:pPr>
              <w:pStyle w:val="tabela"/>
            </w:pPr>
            <w:r w:rsidRPr="00DD068C">
              <w:t>649</w:t>
            </w:r>
          </w:p>
        </w:tc>
        <w:tc>
          <w:tcPr>
            <w:tcW w:w="992" w:type="dxa"/>
            <w:shd w:val="clear" w:color="auto" w:fill="auto"/>
            <w:vAlign w:val="center"/>
            <w:hideMark/>
          </w:tcPr>
          <w:p w14:paraId="62AF076F" w14:textId="77777777" w:rsidR="00DD068C" w:rsidRPr="00DD068C" w:rsidRDefault="00DD068C" w:rsidP="006F2295">
            <w:pPr>
              <w:pStyle w:val="tabela"/>
            </w:pPr>
            <w:r w:rsidRPr="00DD068C">
              <w:t>681</w:t>
            </w:r>
          </w:p>
        </w:tc>
        <w:tc>
          <w:tcPr>
            <w:tcW w:w="851" w:type="dxa"/>
            <w:shd w:val="clear" w:color="auto" w:fill="auto"/>
            <w:vAlign w:val="center"/>
            <w:hideMark/>
          </w:tcPr>
          <w:p w14:paraId="6FBD15D9" w14:textId="77777777" w:rsidR="00DD068C" w:rsidRPr="00DD068C" w:rsidRDefault="00DD068C" w:rsidP="006F2295">
            <w:pPr>
              <w:pStyle w:val="tabela"/>
            </w:pPr>
            <w:r w:rsidRPr="00DD068C">
              <w:t>550</w:t>
            </w:r>
          </w:p>
        </w:tc>
        <w:tc>
          <w:tcPr>
            <w:tcW w:w="850" w:type="dxa"/>
            <w:shd w:val="clear" w:color="auto" w:fill="auto"/>
            <w:vAlign w:val="center"/>
            <w:hideMark/>
          </w:tcPr>
          <w:p w14:paraId="43FC0E95" w14:textId="77777777" w:rsidR="00DD068C" w:rsidRPr="00DD068C" w:rsidRDefault="00DD068C" w:rsidP="006F2295">
            <w:pPr>
              <w:pStyle w:val="tabela"/>
            </w:pPr>
            <w:r w:rsidRPr="00DD068C">
              <w:t>530</w:t>
            </w:r>
          </w:p>
        </w:tc>
      </w:tr>
      <w:tr w:rsidR="00903D3D" w:rsidRPr="00DD068C" w14:paraId="5EC8F648" w14:textId="77777777" w:rsidTr="00383057">
        <w:trPr>
          <w:trHeight w:val="20"/>
        </w:trPr>
        <w:tc>
          <w:tcPr>
            <w:tcW w:w="567" w:type="dxa"/>
            <w:shd w:val="clear" w:color="auto" w:fill="auto"/>
            <w:vAlign w:val="center"/>
            <w:hideMark/>
          </w:tcPr>
          <w:p w14:paraId="188856E8" w14:textId="77777777" w:rsidR="00DD068C" w:rsidRPr="00DD068C" w:rsidRDefault="00DD068C" w:rsidP="006F2295">
            <w:pPr>
              <w:pStyle w:val="tabela"/>
            </w:pPr>
            <w:r w:rsidRPr="00DD068C">
              <w:t>28</w:t>
            </w:r>
          </w:p>
        </w:tc>
        <w:tc>
          <w:tcPr>
            <w:tcW w:w="2552" w:type="dxa"/>
            <w:shd w:val="clear" w:color="auto" w:fill="auto"/>
            <w:noWrap/>
            <w:vAlign w:val="center"/>
            <w:hideMark/>
          </w:tcPr>
          <w:p w14:paraId="417AC617" w14:textId="77777777" w:rsidR="00DD068C" w:rsidRPr="00DD068C" w:rsidRDefault="00DD068C" w:rsidP="006F2295">
            <w:pPr>
              <w:pStyle w:val="tabela"/>
            </w:pPr>
            <w:r w:rsidRPr="00DD068C">
              <w:t>SM Zieleniec</w:t>
            </w:r>
          </w:p>
        </w:tc>
        <w:tc>
          <w:tcPr>
            <w:tcW w:w="2410" w:type="dxa"/>
            <w:shd w:val="clear" w:color="auto" w:fill="auto"/>
            <w:vAlign w:val="center"/>
            <w:hideMark/>
          </w:tcPr>
          <w:p w14:paraId="1E0E48F5" w14:textId="77777777" w:rsidR="00DD068C" w:rsidRPr="00DD068C" w:rsidRDefault="00DD068C" w:rsidP="006F2295">
            <w:pPr>
              <w:pStyle w:val="tabela"/>
            </w:pPr>
            <w:r w:rsidRPr="00DD068C">
              <w:t>Gdańska 10</w:t>
            </w:r>
          </w:p>
        </w:tc>
        <w:tc>
          <w:tcPr>
            <w:tcW w:w="1134" w:type="dxa"/>
            <w:shd w:val="clear" w:color="auto" w:fill="auto"/>
            <w:vAlign w:val="center"/>
            <w:hideMark/>
          </w:tcPr>
          <w:p w14:paraId="2511A85C" w14:textId="77777777" w:rsidR="00DD068C" w:rsidRPr="00DD068C" w:rsidRDefault="00DD068C" w:rsidP="006F2295">
            <w:pPr>
              <w:pStyle w:val="tabela"/>
            </w:pPr>
            <w:r w:rsidRPr="00DD068C">
              <w:t>210</w:t>
            </w:r>
          </w:p>
        </w:tc>
        <w:tc>
          <w:tcPr>
            <w:tcW w:w="992" w:type="dxa"/>
            <w:shd w:val="clear" w:color="auto" w:fill="auto"/>
            <w:vAlign w:val="center"/>
            <w:hideMark/>
          </w:tcPr>
          <w:p w14:paraId="3174A498" w14:textId="77777777" w:rsidR="00DD068C" w:rsidRPr="00DD068C" w:rsidRDefault="00DD068C" w:rsidP="006F2295">
            <w:pPr>
              <w:pStyle w:val="tabela"/>
            </w:pPr>
            <w:r w:rsidRPr="00DD068C">
              <w:t>gaz ziemny</w:t>
            </w:r>
          </w:p>
        </w:tc>
        <w:tc>
          <w:tcPr>
            <w:tcW w:w="993" w:type="dxa"/>
            <w:shd w:val="clear" w:color="auto" w:fill="auto"/>
            <w:vAlign w:val="center"/>
            <w:hideMark/>
          </w:tcPr>
          <w:p w14:paraId="62DB2685" w14:textId="77777777" w:rsidR="00DD068C" w:rsidRPr="00DD068C" w:rsidRDefault="00DD068C" w:rsidP="006F2295">
            <w:pPr>
              <w:pStyle w:val="tabela"/>
            </w:pPr>
            <w:r w:rsidRPr="00DD068C">
              <w:t>21 277</w:t>
            </w:r>
          </w:p>
        </w:tc>
        <w:tc>
          <w:tcPr>
            <w:tcW w:w="850" w:type="dxa"/>
            <w:shd w:val="clear" w:color="auto" w:fill="auto"/>
            <w:vAlign w:val="center"/>
            <w:hideMark/>
          </w:tcPr>
          <w:p w14:paraId="0C61AB37" w14:textId="77777777" w:rsidR="00DD068C" w:rsidRPr="00DD068C" w:rsidRDefault="00DD068C" w:rsidP="006F2295">
            <w:pPr>
              <w:pStyle w:val="tabela"/>
            </w:pPr>
            <w:r w:rsidRPr="00DD068C">
              <w:t>23 759</w:t>
            </w:r>
          </w:p>
        </w:tc>
        <w:tc>
          <w:tcPr>
            <w:tcW w:w="992" w:type="dxa"/>
            <w:shd w:val="clear" w:color="auto" w:fill="auto"/>
            <w:vAlign w:val="center"/>
            <w:hideMark/>
          </w:tcPr>
          <w:p w14:paraId="19F209DD" w14:textId="77777777" w:rsidR="00DD068C" w:rsidRPr="00DD068C" w:rsidRDefault="00DD068C" w:rsidP="006F2295">
            <w:pPr>
              <w:pStyle w:val="tabela"/>
            </w:pPr>
            <w:r w:rsidRPr="00DD068C">
              <w:t>20 072</w:t>
            </w:r>
          </w:p>
        </w:tc>
        <w:tc>
          <w:tcPr>
            <w:tcW w:w="993" w:type="dxa"/>
            <w:shd w:val="clear" w:color="auto" w:fill="auto"/>
            <w:vAlign w:val="center"/>
            <w:hideMark/>
          </w:tcPr>
          <w:p w14:paraId="7571358E" w14:textId="77777777" w:rsidR="00DD068C" w:rsidRPr="00DD068C" w:rsidRDefault="00DD068C" w:rsidP="006F2295">
            <w:pPr>
              <w:pStyle w:val="tabela"/>
            </w:pPr>
            <w:r w:rsidRPr="00DD068C">
              <w:t>18 902</w:t>
            </w:r>
          </w:p>
        </w:tc>
        <w:tc>
          <w:tcPr>
            <w:tcW w:w="992" w:type="dxa"/>
            <w:shd w:val="clear" w:color="auto" w:fill="auto"/>
            <w:vAlign w:val="center"/>
            <w:hideMark/>
          </w:tcPr>
          <w:p w14:paraId="1320735D" w14:textId="77777777" w:rsidR="00DD068C" w:rsidRPr="00DD068C" w:rsidRDefault="00DD068C" w:rsidP="006F2295">
            <w:pPr>
              <w:pStyle w:val="tabela"/>
            </w:pPr>
            <w:r w:rsidRPr="00DD068C">
              <w:t>715</w:t>
            </w:r>
          </w:p>
        </w:tc>
        <w:tc>
          <w:tcPr>
            <w:tcW w:w="992" w:type="dxa"/>
            <w:shd w:val="clear" w:color="auto" w:fill="auto"/>
            <w:vAlign w:val="center"/>
            <w:hideMark/>
          </w:tcPr>
          <w:p w14:paraId="5EF6641D" w14:textId="77777777" w:rsidR="00DD068C" w:rsidRPr="00DD068C" w:rsidRDefault="00DD068C" w:rsidP="006F2295">
            <w:pPr>
              <w:pStyle w:val="tabela"/>
            </w:pPr>
            <w:r w:rsidRPr="00DD068C">
              <w:t>825</w:t>
            </w:r>
          </w:p>
        </w:tc>
        <w:tc>
          <w:tcPr>
            <w:tcW w:w="851" w:type="dxa"/>
            <w:shd w:val="clear" w:color="auto" w:fill="auto"/>
            <w:vAlign w:val="center"/>
            <w:hideMark/>
          </w:tcPr>
          <w:p w14:paraId="2D6BA89E" w14:textId="77777777" w:rsidR="00DD068C" w:rsidRPr="00DD068C" w:rsidRDefault="00DD068C" w:rsidP="006F2295">
            <w:pPr>
              <w:pStyle w:val="tabela"/>
            </w:pPr>
            <w:r w:rsidRPr="00DD068C">
              <w:t>691</w:t>
            </w:r>
          </w:p>
        </w:tc>
        <w:tc>
          <w:tcPr>
            <w:tcW w:w="850" w:type="dxa"/>
            <w:shd w:val="clear" w:color="auto" w:fill="auto"/>
            <w:vAlign w:val="center"/>
            <w:hideMark/>
          </w:tcPr>
          <w:p w14:paraId="16308773" w14:textId="77777777" w:rsidR="00DD068C" w:rsidRPr="00DD068C" w:rsidRDefault="00DD068C" w:rsidP="006F2295">
            <w:pPr>
              <w:pStyle w:val="tabela"/>
            </w:pPr>
            <w:r w:rsidRPr="00DD068C">
              <w:t>665</w:t>
            </w:r>
          </w:p>
        </w:tc>
      </w:tr>
      <w:tr w:rsidR="00903D3D" w:rsidRPr="00DD068C" w14:paraId="26769AD3" w14:textId="77777777" w:rsidTr="00383057">
        <w:trPr>
          <w:trHeight w:val="20"/>
        </w:trPr>
        <w:tc>
          <w:tcPr>
            <w:tcW w:w="567" w:type="dxa"/>
            <w:shd w:val="clear" w:color="auto" w:fill="auto"/>
            <w:vAlign w:val="center"/>
            <w:hideMark/>
          </w:tcPr>
          <w:p w14:paraId="5E9D0823" w14:textId="77777777" w:rsidR="00DD068C" w:rsidRPr="00DD068C" w:rsidRDefault="00DD068C" w:rsidP="006F2295">
            <w:pPr>
              <w:pStyle w:val="tabela"/>
            </w:pPr>
            <w:r w:rsidRPr="00DD068C">
              <w:t>29</w:t>
            </w:r>
          </w:p>
        </w:tc>
        <w:tc>
          <w:tcPr>
            <w:tcW w:w="2552" w:type="dxa"/>
            <w:shd w:val="clear" w:color="auto" w:fill="auto"/>
            <w:noWrap/>
            <w:vAlign w:val="center"/>
            <w:hideMark/>
          </w:tcPr>
          <w:p w14:paraId="494E1AB4" w14:textId="77777777" w:rsidR="00DD068C" w:rsidRPr="00DD068C" w:rsidRDefault="00DD068C" w:rsidP="006F2295">
            <w:pPr>
              <w:pStyle w:val="tabela"/>
            </w:pPr>
            <w:r w:rsidRPr="00DD068C">
              <w:t>SM Zieleniec</w:t>
            </w:r>
          </w:p>
        </w:tc>
        <w:tc>
          <w:tcPr>
            <w:tcW w:w="2410" w:type="dxa"/>
            <w:shd w:val="clear" w:color="auto" w:fill="auto"/>
            <w:vAlign w:val="center"/>
            <w:hideMark/>
          </w:tcPr>
          <w:p w14:paraId="54634C1F" w14:textId="77777777" w:rsidR="00DD068C" w:rsidRPr="00DD068C" w:rsidRDefault="00DD068C" w:rsidP="006F2295">
            <w:pPr>
              <w:pStyle w:val="tabela"/>
            </w:pPr>
            <w:r w:rsidRPr="00DD068C">
              <w:t>Gdańska 12</w:t>
            </w:r>
          </w:p>
        </w:tc>
        <w:tc>
          <w:tcPr>
            <w:tcW w:w="1134" w:type="dxa"/>
            <w:shd w:val="clear" w:color="auto" w:fill="auto"/>
            <w:vAlign w:val="center"/>
            <w:hideMark/>
          </w:tcPr>
          <w:p w14:paraId="006C2E36" w14:textId="77777777" w:rsidR="00DD068C" w:rsidRPr="00DD068C" w:rsidRDefault="00DD068C" w:rsidP="006F2295">
            <w:pPr>
              <w:pStyle w:val="tabela"/>
            </w:pPr>
            <w:r w:rsidRPr="00DD068C">
              <w:t>60</w:t>
            </w:r>
          </w:p>
        </w:tc>
        <w:tc>
          <w:tcPr>
            <w:tcW w:w="992" w:type="dxa"/>
            <w:shd w:val="clear" w:color="auto" w:fill="auto"/>
            <w:vAlign w:val="center"/>
            <w:hideMark/>
          </w:tcPr>
          <w:p w14:paraId="51358523" w14:textId="77777777" w:rsidR="00DD068C" w:rsidRPr="00DD068C" w:rsidRDefault="00DD068C" w:rsidP="006F2295">
            <w:pPr>
              <w:pStyle w:val="tabela"/>
            </w:pPr>
            <w:r w:rsidRPr="00DD068C">
              <w:t>gaz ziemny</w:t>
            </w:r>
          </w:p>
        </w:tc>
        <w:tc>
          <w:tcPr>
            <w:tcW w:w="993" w:type="dxa"/>
            <w:shd w:val="clear" w:color="auto" w:fill="auto"/>
            <w:vAlign w:val="center"/>
            <w:hideMark/>
          </w:tcPr>
          <w:p w14:paraId="0D418069" w14:textId="77777777" w:rsidR="00DD068C" w:rsidRPr="00DD068C" w:rsidRDefault="00DD068C" w:rsidP="006F2295">
            <w:pPr>
              <w:pStyle w:val="tabela"/>
            </w:pPr>
            <w:r w:rsidRPr="00DD068C">
              <w:t>-</w:t>
            </w:r>
          </w:p>
        </w:tc>
        <w:tc>
          <w:tcPr>
            <w:tcW w:w="850" w:type="dxa"/>
            <w:shd w:val="clear" w:color="auto" w:fill="auto"/>
            <w:vAlign w:val="center"/>
            <w:hideMark/>
          </w:tcPr>
          <w:p w14:paraId="24E80248" w14:textId="77777777" w:rsidR="00DD068C" w:rsidRPr="00DD068C" w:rsidRDefault="00DD068C" w:rsidP="006F2295">
            <w:pPr>
              <w:pStyle w:val="tabela"/>
            </w:pPr>
            <w:r w:rsidRPr="00DD068C">
              <w:t>-</w:t>
            </w:r>
          </w:p>
        </w:tc>
        <w:tc>
          <w:tcPr>
            <w:tcW w:w="992" w:type="dxa"/>
            <w:shd w:val="clear" w:color="auto" w:fill="auto"/>
            <w:vAlign w:val="center"/>
            <w:hideMark/>
          </w:tcPr>
          <w:p w14:paraId="73AC383B" w14:textId="77777777" w:rsidR="00DD068C" w:rsidRPr="00DD068C" w:rsidRDefault="00DD068C" w:rsidP="006F2295">
            <w:pPr>
              <w:pStyle w:val="tabela"/>
            </w:pPr>
            <w:r w:rsidRPr="00DD068C">
              <w:t>9 003</w:t>
            </w:r>
          </w:p>
        </w:tc>
        <w:tc>
          <w:tcPr>
            <w:tcW w:w="993" w:type="dxa"/>
            <w:shd w:val="clear" w:color="auto" w:fill="auto"/>
            <w:vAlign w:val="center"/>
            <w:hideMark/>
          </w:tcPr>
          <w:p w14:paraId="30F6127D" w14:textId="77777777" w:rsidR="00DD068C" w:rsidRPr="00DD068C" w:rsidRDefault="00DD068C" w:rsidP="006F2295">
            <w:pPr>
              <w:pStyle w:val="tabela"/>
            </w:pPr>
            <w:r w:rsidRPr="00DD068C">
              <w:t>9 429</w:t>
            </w:r>
          </w:p>
        </w:tc>
        <w:tc>
          <w:tcPr>
            <w:tcW w:w="992" w:type="dxa"/>
            <w:shd w:val="clear" w:color="auto" w:fill="auto"/>
            <w:vAlign w:val="center"/>
            <w:hideMark/>
          </w:tcPr>
          <w:p w14:paraId="6B302458" w14:textId="77777777" w:rsidR="00DD068C" w:rsidRPr="00DD068C" w:rsidRDefault="00DD068C" w:rsidP="006F2295">
            <w:pPr>
              <w:pStyle w:val="tabela"/>
            </w:pPr>
            <w:r w:rsidRPr="00DD068C">
              <w:t>-</w:t>
            </w:r>
          </w:p>
        </w:tc>
        <w:tc>
          <w:tcPr>
            <w:tcW w:w="992" w:type="dxa"/>
            <w:shd w:val="clear" w:color="auto" w:fill="auto"/>
            <w:vAlign w:val="center"/>
            <w:hideMark/>
          </w:tcPr>
          <w:p w14:paraId="30EF2321" w14:textId="77777777" w:rsidR="00DD068C" w:rsidRPr="00DD068C" w:rsidRDefault="00DD068C" w:rsidP="006F2295">
            <w:pPr>
              <w:pStyle w:val="tabela"/>
            </w:pPr>
            <w:r w:rsidRPr="00DD068C">
              <w:t>-</w:t>
            </w:r>
          </w:p>
        </w:tc>
        <w:tc>
          <w:tcPr>
            <w:tcW w:w="851" w:type="dxa"/>
            <w:shd w:val="clear" w:color="auto" w:fill="auto"/>
            <w:vAlign w:val="center"/>
            <w:hideMark/>
          </w:tcPr>
          <w:p w14:paraId="612376D6" w14:textId="77777777" w:rsidR="00DD068C" w:rsidRPr="00DD068C" w:rsidRDefault="00DD068C" w:rsidP="006F2295">
            <w:pPr>
              <w:pStyle w:val="tabela"/>
            </w:pPr>
            <w:r w:rsidRPr="00DD068C">
              <w:t>337</w:t>
            </w:r>
          </w:p>
        </w:tc>
        <w:tc>
          <w:tcPr>
            <w:tcW w:w="850" w:type="dxa"/>
            <w:shd w:val="clear" w:color="auto" w:fill="auto"/>
            <w:vAlign w:val="center"/>
            <w:hideMark/>
          </w:tcPr>
          <w:p w14:paraId="2892E562" w14:textId="77777777" w:rsidR="00DD068C" w:rsidRPr="00DD068C" w:rsidRDefault="00DD068C" w:rsidP="006F2295">
            <w:pPr>
              <w:pStyle w:val="tabela"/>
            </w:pPr>
            <w:r w:rsidRPr="00DD068C">
              <w:t>351</w:t>
            </w:r>
          </w:p>
        </w:tc>
      </w:tr>
      <w:tr w:rsidR="00903D3D" w:rsidRPr="00DD068C" w14:paraId="4BE88201" w14:textId="77777777" w:rsidTr="00383057">
        <w:trPr>
          <w:trHeight w:val="20"/>
        </w:trPr>
        <w:tc>
          <w:tcPr>
            <w:tcW w:w="567" w:type="dxa"/>
            <w:shd w:val="clear" w:color="auto" w:fill="auto"/>
            <w:vAlign w:val="center"/>
            <w:hideMark/>
          </w:tcPr>
          <w:p w14:paraId="2F1E494D" w14:textId="77777777" w:rsidR="00DD068C" w:rsidRPr="00DD068C" w:rsidRDefault="00DD068C" w:rsidP="006F2295">
            <w:pPr>
              <w:pStyle w:val="tabela"/>
            </w:pPr>
            <w:r w:rsidRPr="00DD068C">
              <w:t>30</w:t>
            </w:r>
          </w:p>
        </w:tc>
        <w:tc>
          <w:tcPr>
            <w:tcW w:w="2552" w:type="dxa"/>
            <w:shd w:val="clear" w:color="auto" w:fill="auto"/>
            <w:noWrap/>
            <w:vAlign w:val="center"/>
            <w:hideMark/>
          </w:tcPr>
          <w:p w14:paraId="37EECEBD" w14:textId="77777777" w:rsidR="00DD068C" w:rsidRPr="00DD068C" w:rsidRDefault="00DD068C" w:rsidP="006F2295">
            <w:pPr>
              <w:pStyle w:val="tabela"/>
            </w:pPr>
            <w:r w:rsidRPr="00DD068C">
              <w:t>SM Zieleniec</w:t>
            </w:r>
          </w:p>
        </w:tc>
        <w:tc>
          <w:tcPr>
            <w:tcW w:w="2410" w:type="dxa"/>
            <w:shd w:val="clear" w:color="auto" w:fill="auto"/>
            <w:vAlign w:val="center"/>
            <w:hideMark/>
          </w:tcPr>
          <w:p w14:paraId="5F7DF23D" w14:textId="77777777" w:rsidR="00DD068C" w:rsidRPr="00DD068C" w:rsidRDefault="00DD068C" w:rsidP="006F2295">
            <w:pPr>
              <w:pStyle w:val="tabela"/>
            </w:pPr>
            <w:r w:rsidRPr="00DD068C">
              <w:t>Gdańska 23-27</w:t>
            </w:r>
          </w:p>
        </w:tc>
        <w:tc>
          <w:tcPr>
            <w:tcW w:w="1134" w:type="dxa"/>
            <w:shd w:val="clear" w:color="auto" w:fill="auto"/>
            <w:vAlign w:val="center"/>
            <w:hideMark/>
          </w:tcPr>
          <w:p w14:paraId="7DC2F63B" w14:textId="77777777" w:rsidR="00DD068C" w:rsidRPr="00DD068C" w:rsidRDefault="00DD068C" w:rsidP="006F2295">
            <w:pPr>
              <w:pStyle w:val="tabela"/>
            </w:pPr>
            <w:r w:rsidRPr="00DD068C">
              <w:t>105</w:t>
            </w:r>
          </w:p>
        </w:tc>
        <w:tc>
          <w:tcPr>
            <w:tcW w:w="992" w:type="dxa"/>
            <w:shd w:val="clear" w:color="auto" w:fill="auto"/>
            <w:vAlign w:val="center"/>
            <w:hideMark/>
          </w:tcPr>
          <w:p w14:paraId="3B6D411A" w14:textId="77777777" w:rsidR="00DD068C" w:rsidRPr="00DD068C" w:rsidRDefault="00DD068C" w:rsidP="006F2295">
            <w:pPr>
              <w:pStyle w:val="tabela"/>
            </w:pPr>
            <w:r w:rsidRPr="00DD068C">
              <w:t>gaz ziemny</w:t>
            </w:r>
          </w:p>
        </w:tc>
        <w:tc>
          <w:tcPr>
            <w:tcW w:w="993" w:type="dxa"/>
            <w:shd w:val="clear" w:color="auto" w:fill="auto"/>
            <w:vAlign w:val="center"/>
            <w:hideMark/>
          </w:tcPr>
          <w:p w14:paraId="69674C19" w14:textId="77777777" w:rsidR="00DD068C" w:rsidRPr="00DD068C" w:rsidRDefault="00DD068C" w:rsidP="006F2295">
            <w:pPr>
              <w:pStyle w:val="tabela"/>
            </w:pPr>
            <w:r w:rsidRPr="00DD068C">
              <w:t>19 185</w:t>
            </w:r>
          </w:p>
        </w:tc>
        <w:tc>
          <w:tcPr>
            <w:tcW w:w="850" w:type="dxa"/>
            <w:shd w:val="clear" w:color="auto" w:fill="auto"/>
            <w:vAlign w:val="center"/>
            <w:hideMark/>
          </w:tcPr>
          <w:p w14:paraId="3ADF4A20" w14:textId="77777777" w:rsidR="00DD068C" w:rsidRPr="00DD068C" w:rsidRDefault="00DD068C" w:rsidP="006F2295">
            <w:pPr>
              <w:pStyle w:val="tabela"/>
            </w:pPr>
            <w:r w:rsidRPr="00DD068C">
              <w:t>21 336</w:t>
            </w:r>
          </w:p>
        </w:tc>
        <w:tc>
          <w:tcPr>
            <w:tcW w:w="992" w:type="dxa"/>
            <w:shd w:val="clear" w:color="auto" w:fill="auto"/>
            <w:vAlign w:val="center"/>
            <w:hideMark/>
          </w:tcPr>
          <w:p w14:paraId="232B8ECF" w14:textId="77777777" w:rsidR="00DD068C" w:rsidRPr="00DD068C" w:rsidRDefault="00DD068C" w:rsidP="006F2295">
            <w:pPr>
              <w:pStyle w:val="tabela"/>
            </w:pPr>
            <w:r w:rsidRPr="00DD068C">
              <w:t>19 121</w:t>
            </w:r>
          </w:p>
        </w:tc>
        <w:tc>
          <w:tcPr>
            <w:tcW w:w="993" w:type="dxa"/>
            <w:shd w:val="clear" w:color="auto" w:fill="auto"/>
            <w:vAlign w:val="center"/>
            <w:hideMark/>
          </w:tcPr>
          <w:p w14:paraId="5912653A" w14:textId="77777777" w:rsidR="00DD068C" w:rsidRPr="00DD068C" w:rsidRDefault="00DD068C" w:rsidP="006F2295">
            <w:pPr>
              <w:pStyle w:val="tabela"/>
            </w:pPr>
            <w:r w:rsidRPr="00DD068C">
              <w:t>19 108</w:t>
            </w:r>
          </w:p>
        </w:tc>
        <w:tc>
          <w:tcPr>
            <w:tcW w:w="992" w:type="dxa"/>
            <w:shd w:val="clear" w:color="auto" w:fill="auto"/>
            <w:vAlign w:val="center"/>
            <w:hideMark/>
          </w:tcPr>
          <w:p w14:paraId="31C24D98" w14:textId="77777777" w:rsidR="00DD068C" w:rsidRPr="00DD068C" w:rsidRDefault="00DD068C" w:rsidP="006F2295">
            <w:pPr>
              <w:pStyle w:val="tabela"/>
            </w:pPr>
            <w:r w:rsidRPr="00DD068C">
              <w:t>688</w:t>
            </w:r>
          </w:p>
        </w:tc>
        <w:tc>
          <w:tcPr>
            <w:tcW w:w="992" w:type="dxa"/>
            <w:shd w:val="clear" w:color="auto" w:fill="auto"/>
            <w:vAlign w:val="center"/>
            <w:hideMark/>
          </w:tcPr>
          <w:p w14:paraId="06278CCD" w14:textId="77777777" w:rsidR="00DD068C" w:rsidRPr="00DD068C" w:rsidRDefault="00DD068C" w:rsidP="006F2295">
            <w:pPr>
              <w:pStyle w:val="tabela"/>
            </w:pPr>
            <w:r w:rsidRPr="00DD068C">
              <w:t>808</w:t>
            </w:r>
          </w:p>
        </w:tc>
        <w:tc>
          <w:tcPr>
            <w:tcW w:w="851" w:type="dxa"/>
            <w:shd w:val="clear" w:color="auto" w:fill="auto"/>
            <w:vAlign w:val="center"/>
            <w:hideMark/>
          </w:tcPr>
          <w:p w14:paraId="36513A03" w14:textId="77777777" w:rsidR="00DD068C" w:rsidRPr="00DD068C" w:rsidRDefault="00DD068C" w:rsidP="006F2295">
            <w:pPr>
              <w:pStyle w:val="tabela"/>
            </w:pPr>
            <w:r w:rsidRPr="00DD068C">
              <w:t>719</w:t>
            </w:r>
          </w:p>
        </w:tc>
        <w:tc>
          <w:tcPr>
            <w:tcW w:w="850" w:type="dxa"/>
            <w:shd w:val="clear" w:color="auto" w:fill="auto"/>
            <w:vAlign w:val="center"/>
            <w:hideMark/>
          </w:tcPr>
          <w:p w14:paraId="652B5F00" w14:textId="77777777" w:rsidR="00DD068C" w:rsidRPr="00DD068C" w:rsidRDefault="00DD068C" w:rsidP="006F2295">
            <w:pPr>
              <w:pStyle w:val="tabela"/>
            </w:pPr>
            <w:r w:rsidRPr="00DD068C">
              <w:t>723</w:t>
            </w:r>
          </w:p>
        </w:tc>
      </w:tr>
      <w:tr w:rsidR="00903D3D" w:rsidRPr="00DD068C" w14:paraId="329E3884" w14:textId="77777777" w:rsidTr="00383057">
        <w:trPr>
          <w:trHeight w:val="20"/>
        </w:trPr>
        <w:tc>
          <w:tcPr>
            <w:tcW w:w="5529" w:type="dxa"/>
            <w:gridSpan w:val="3"/>
            <w:shd w:val="clear" w:color="auto" w:fill="D9E2F3" w:themeFill="accent5" w:themeFillTint="33"/>
            <w:noWrap/>
            <w:vAlign w:val="center"/>
            <w:hideMark/>
          </w:tcPr>
          <w:p w14:paraId="31D035A2" w14:textId="77777777" w:rsidR="00DD068C" w:rsidRPr="00DD068C" w:rsidRDefault="00DD068C" w:rsidP="006F2295">
            <w:pPr>
              <w:pStyle w:val="tabela"/>
            </w:pPr>
            <w:r w:rsidRPr="00DD068C">
              <w:t>RAZEM</w:t>
            </w:r>
          </w:p>
        </w:tc>
        <w:tc>
          <w:tcPr>
            <w:tcW w:w="1134" w:type="dxa"/>
            <w:shd w:val="clear" w:color="auto" w:fill="D9E2F3" w:themeFill="accent5" w:themeFillTint="33"/>
            <w:noWrap/>
            <w:vAlign w:val="center"/>
            <w:hideMark/>
          </w:tcPr>
          <w:p w14:paraId="1BA65674" w14:textId="77777777" w:rsidR="00DD068C" w:rsidRPr="00DD068C" w:rsidRDefault="00DD068C" w:rsidP="006F2295">
            <w:pPr>
              <w:pStyle w:val="tabela"/>
            </w:pPr>
            <w:r w:rsidRPr="00DD068C">
              <w:t>4882</w:t>
            </w:r>
          </w:p>
        </w:tc>
        <w:tc>
          <w:tcPr>
            <w:tcW w:w="992" w:type="dxa"/>
            <w:shd w:val="clear" w:color="auto" w:fill="D9E2F3" w:themeFill="accent5" w:themeFillTint="33"/>
            <w:noWrap/>
            <w:vAlign w:val="center"/>
            <w:hideMark/>
          </w:tcPr>
          <w:p w14:paraId="574F685F" w14:textId="77777777" w:rsidR="00DD068C" w:rsidRPr="00DD068C" w:rsidRDefault="00DD068C" w:rsidP="006F2295">
            <w:pPr>
              <w:pStyle w:val="tabela"/>
            </w:pPr>
          </w:p>
        </w:tc>
        <w:tc>
          <w:tcPr>
            <w:tcW w:w="993" w:type="dxa"/>
            <w:shd w:val="clear" w:color="auto" w:fill="D9E2F3" w:themeFill="accent5" w:themeFillTint="33"/>
            <w:noWrap/>
            <w:vAlign w:val="center"/>
            <w:hideMark/>
          </w:tcPr>
          <w:p w14:paraId="1C63E240" w14:textId="77777777" w:rsidR="00DD068C" w:rsidRPr="00DD068C" w:rsidRDefault="00DD068C" w:rsidP="006F2295">
            <w:pPr>
              <w:pStyle w:val="tabela"/>
            </w:pPr>
            <w:r w:rsidRPr="00DD068C">
              <w:t>579 933</w:t>
            </w:r>
          </w:p>
        </w:tc>
        <w:tc>
          <w:tcPr>
            <w:tcW w:w="850" w:type="dxa"/>
            <w:shd w:val="clear" w:color="auto" w:fill="D9E2F3" w:themeFill="accent5" w:themeFillTint="33"/>
            <w:noWrap/>
            <w:vAlign w:val="center"/>
            <w:hideMark/>
          </w:tcPr>
          <w:p w14:paraId="3EEB6DA5" w14:textId="77777777" w:rsidR="00DD068C" w:rsidRPr="00DD068C" w:rsidRDefault="00DD068C" w:rsidP="006F2295">
            <w:pPr>
              <w:pStyle w:val="tabela"/>
            </w:pPr>
            <w:r w:rsidRPr="00DD068C">
              <w:t>635 896</w:t>
            </w:r>
          </w:p>
        </w:tc>
        <w:tc>
          <w:tcPr>
            <w:tcW w:w="992" w:type="dxa"/>
            <w:shd w:val="clear" w:color="auto" w:fill="D9E2F3" w:themeFill="accent5" w:themeFillTint="33"/>
            <w:noWrap/>
            <w:vAlign w:val="center"/>
            <w:hideMark/>
          </w:tcPr>
          <w:p w14:paraId="68DA15DA" w14:textId="77777777" w:rsidR="00DD068C" w:rsidRPr="00DD068C" w:rsidRDefault="00DD068C" w:rsidP="006F2295">
            <w:pPr>
              <w:pStyle w:val="tabela"/>
            </w:pPr>
            <w:r w:rsidRPr="00DD068C">
              <w:t>555 177</w:t>
            </w:r>
          </w:p>
        </w:tc>
        <w:tc>
          <w:tcPr>
            <w:tcW w:w="993" w:type="dxa"/>
            <w:shd w:val="clear" w:color="auto" w:fill="D9E2F3" w:themeFill="accent5" w:themeFillTint="33"/>
            <w:noWrap/>
            <w:vAlign w:val="center"/>
            <w:hideMark/>
          </w:tcPr>
          <w:p w14:paraId="11852DE8" w14:textId="77777777" w:rsidR="00DD068C" w:rsidRPr="00DD068C" w:rsidRDefault="00DD068C" w:rsidP="006F2295">
            <w:pPr>
              <w:pStyle w:val="tabela"/>
            </w:pPr>
            <w:r w:rsidRPr="00DD068C">
              <w:t>533 428</w:t>
            </w:r>
          </w:p>
        </w:tc>
        <w:tc>
          <w:tcPr>
            <w:tcW w:w="992" w:type="dxa"/>
            <w:shd w:val="clear" w:color="auto" w:fill="D9E2F3" w:themeFill="accent5" w:themeFillTint="33"/>
            <w:noWrap/>
            <w:vAlign w:val="center"/>
            <w:hideMark/>
          </w:tcPr>
          <w:p w14:paraId="3D3ECB5D" w14:textId="77777777" w:rsidR="00DD068C" w:rsidRPr="00DD068C" w:rsidRDefault="00DD068C" w:rsidP="006F2295">
            <w:pPr>
              <w:pStyle w:val="tabela"/>
            </w:pPr>
            <w:r w:rsidRPr="00DD068C">
              <w:t>147 197</w:t>
            </w:r>
          </w:p>
        </w:tc>
        <w:tc>
          <w:tcPr>
            <w:tcW w:w="992" w:type="dxa"/>
            <w:shd w:val="clear" w:color="auto" w:fill="D9E2F3" w:themeFill="accent5" w:themeFillTint="33"/>
            <w:noWrap/>
            <w:vAlign w:val="center"/>
            <w:hideMark/>
          </w:tcPr>
          <w:p w14:paraId="2D0C7D76" w14:textId="77777777" w:rsidR="00DD068C" w:rsidRPr="00DD068C" w:rsidRDefault="00DD068C" w:rsidP="006F2295">
            <w:pPr>
              <w:pStyle w:val="tabela"/>
            </w:pPr>
            <w:r w:rsidRPr="00DD068C">
              <w:t>178 603</w:t>
            </w:r>
          </w:p>
        </w:tc>
        <w:tc>
          <w:tcPr>
            <w:tcW w:w="851" w:type="dxa"/>
            <w:shd w:val="clear" w:color="auto" w:fill="D9E2F3" w:themeFill="accent5" w:themeFillTint="33"/>
            <w:noWrap/>
            <w:vAlign w:val="center"/>
            <w:hideMark/>
          </w:tcPr>
          <w:p w14:paraId="5335E711" w14:textId="77777777" w:rsidR="00DD068C" w:rsidRPr="00DD068C" w:rsidRDefault="00DD068C" w:rsidP="006F2295">
            <w:pPr>
              <w:pStyle w:val="tabela"/>
            </w:pPr>
            <w:r w:rsidRPr="00DD068C">
              <w:t>133 193</w:t>
            </w:r>
          </w:p>
        </w:tc>
        <w:tc>
          <w:tcPr>
            <w:tcW w:w="850" w:type="dxa"/>
            <w:shd w:val="clear" w:color="auto" w:fill="D9E2F3" w:themeFill="accent5" w:themeFillTint="33"/>
            <w:noWrap/>
            <w:vAlign w:val="center"/>
            <w:hideMark/>
          </w:tcPr>
          <w:p w14:paraId="55EE50CA" w14:textId="77777777" w:rsidR="00DD068C" w:rsidRPr="00DD068C" w:rsidRDefault="00DD068C" w:rsidP="006F2295">
            <w:pPr>
              <w:pStyle w:val="tabela"/>
            </w:pPr>
            <w:r w:rsidRPr="00DD068C">
              <w:t>118 116</w:t>
            </w:r>
          </w:p>
        </w:tc>
      </w:tr>
    </w:tbl>
    <w:p w14:paraId="46A5F77A" w14:textId="5F2BC862" w:rsidR="00D3383D" w:rsidRDefault="00DD068C" w:rsidP="00D57CB3">
      <w:pPr>
        <w:pStyle w:val="rdo"/>
      </w:pPr>
      <w:r>
        <w:t>Źródło: Opracowanie własne na podstawie danych ze spółdzielni</w:t>
      </w:r>
      <w:r w:rsidR="00383057">
        <w:t xml:space="preserve"> mieszkaniowych</w:t>
      </w:r>
    </w:p>
    <w:p w14:paraId="63B53DB9" w14:textId="77777777" w:rsidR="00D3383D" w:rsidRPr="00DD068C" w:rsidRDefault="00D3383D" w:rsidP="00D57CB3">
      <w:pPr>
        <w:pStyle w:val="rdo"/>
      </w:pPr>
    </w:p>
    <w:bookmarkEnd w:id="171"/>
    <w:p w14:paraId="54AE8C53" w14:textId="77777777" w:rsidR="00D3383D" w:rsidRDefault="00D3383D" w:rsidP="004C587A">
      <w:pPr>
        <w:pStyle w:val="Nagwek2"/>
        <w:sectPr w:rsidR="00D3383D" w:rsidSect="002424D5">
          <w:pgSz w:w="16838" w:h="11906" w:orient="landscape"/>
          <w:pgMar w:top="1418" w:right="1418" w:bottom="1418" w:left="1418" w:header="709" w:footer="709" w:gutter="0"/>
          <w:cols w:space="708"/>
          <w:docGrid w:linePitch="360"/>
        </w:sectPr>
      </w:pPr>
    </w:p>
    <w:p w14:paraId="1C418D3F" w14:textId="77777777" w:rsidR="00AF6753" w:rsidRPr="00FF4B81" w:rsidRDefault="00AF6753" w:rsidP="004C587A">
      <w:pPr>
        <w:pStyle w:val="Nagwek2"/>
      </w:pPr>
      <w:bookmarkStart w:id="192" w:name="_Toc174000506"/>
      <w:r w:rsidRPr="00FF4B81">
        <w:lastRenderedPageBreak/>
        <w:t>Indywidualne źródła ciepła</w:t>
      </w:r>
      <w:bookmarkEnd w:id="192"/>
    </w:p>
    <w:p w14:paraId="7C7F2E0E" w14:textId="453D4150" w:rsidR="00892D40" w:rsidRDefault="00892D40" w:rsidP="00892D40">
      <w:pPr>
        <w:pStyle w:val="Styl2"/>
      </w:pPr>
      <w:r>
        <w:t xml:space="preserve">Na terenie Torunia funkcjonuje znaczna ilość kotłowni indywidualnych, szczególnie w budownictwie jednorodzinnym. Zgodnie z danymi Centralnej Ewidencji Emisyjności Budynków prowadzonej przez GUNB na terenie miasta zainstalowanych jest ponad </w:t>
      </w:r>
      <w:r w:rsidR="00AC3303">
        <w:t>21</w:t>
      </w:r>
      <w:r>
        <w:t xml:space="preserve"> tys. źródeł ciepła w budownictwie mieszkaniowym (w tym ponad 16,8 tys. do ogrzewania budynków/lokali) oraz niemal 8 tys. w</w:t>
      </w:r>
      <w:r w:rsidR="00BE6AA4">
        <w:t> </w:t>
      </w:r>
      <w:r>
        <w:t>budynkach pozostałych, z czego 4,5 tys. do ogrzewania budynków/lokali.</w:t>
      </w:r>
    </w:p>
    <w:p w14:paraId="3616D44F" w14:textId="36F0D98B" w:rsidR="00892D40" w:rsidRDefault="00892D40" w:rsidP="00892D40">
      <w:pPr>
        <w:pStyle w:val="Styl2"/>
      </w:pPr>
      <w:r>
        <w:t>Poniżej przedstawiono zestawienie źródeł ciepła w budynkach w podziale na budynki mieszkalne oraz pozostałe, przy czym w jednym budynku może być zainstalowane więcej niż jedno źródło ciepła – np. ogrzewanie etażowe (indywidualne) w kamienicach.</w:t>
      </w:r>
    </w:p>
    <w:p w14:paraId="24DBB30B" w14:textId="4206216C" w:rsidR="00892D40" w:rsidRDefault="00892D40" w:rsidP="00892D40">
      <w:pPr>
        <w:pStyle w:val="Legenda"/>
      </w:pPr>
      <w:bookmarkStart w:id="193" w:name="_Toc171899266"/>
      <w:bookmarkStart w:id="194" w:name="_Toc175641981"/>
      <w:r>
        <w:t xml:space="preserve">Tabela </w:t>
      </w:r>
      <w:r w:rsidR="0054520A">
        <w:fldChar w:fldCharType="begin"/>
      </w:r>
      <w:r w:rsidR="0054520A">
        <w:instrText xml:space="preserve"> SEQ Tabela \* ARABIC </w:instrText>
      </w:r>
      <w:r w:rsidR="0054520A">
        <w:fldChar w:fldCharType="separate"/>
      </w:r>
      <w:r w:rsidR="00B61AD0">
        <w:rPr>
          <w:noProof/>
        </w:rPr>
        <w:t>32</w:t>
      </w:r>
      <w:r w:rsidR="0054520A">
        <w:rPr>
          <w:noProof/>
        </w:rPr>
        <w:fldChar w:fldCharType="end"/>
      </w:r>
      <w:r>
        <w:t xml:space="preserve"> Źródła ciepła w budynkach mieszkalnych i niemieszkalnych w </w:t>
      </w:r>
      <w:bookmarkEnd w:id="193"/>
      <w:r w:rsidR="00AC3303">
        <w:t>Toruniu</w:t>
      </w:r>
      <w:bookmarkEnd w:id="194"/>
    </w:p>
    <w:tbl>
      <w:tblPr>
        <w:tblW w:w="9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6"/>
        <w:gridCol w:w="1131"/>
        <w:gridCol w:w="1595"/>
        <w:gridCol w:w="1083"/>
        <w:gridCol w:w="1403"/>
      </w:tblGrid>
      <w:tr w:rsidR="00827F4F" w:rsidRPr="006D30AC" w14:paraId="5F0565FB" w14:textId="77777777" w:rsidTr="00AC3303">
        <w:trPr>
          <w:trHeight w:val="288"/>
        </w:trPr>
        <w:tc>
          <w:tcPr>
            <w:tcW w:w="3956" w:type="dxa"/>
            <w:vMerge w:val="restart"/>
            <w:shd w:val="clear" w:color="auto" w:fill="B4C6E7"/>
            <w:noWrap/>
            <w:vAlign w:val="center"/>
          </w:tcPr>
          <w:p w14:paraId="1B706665" w14:textId="17B97872" w:rsidR="00827F4F" w:rsidRPr="00BE6AA4" w:rsidRDefault="00827F4F" w:rsidP="00E22623">
            <w:pPr>
              <w:pStyle w:val="tabela"/>
              <w:rPr>
                <w:rFonts w:asciiTheme="minorHAnsi" w:hAnsiTheme="minorHAnsi" w:cstheme="minorHAnsi"/>
              </w:rPr>
            </w:pPr>
            <w:r w:rsidRPr="00BE6AA4">
              <w:rPr>
                <w:rFonts w:asciiTheme="minorHAnsi" w:hAnsiTheme="minorHAnsi" w:cstheme="minorHAnsi"/>
              </w:rPr>
              <w:t xml:space="preserve">Źródło ciepła </w:t>
            </w:r>
          </w:p>
        </w:tc>
        <w:tc>
          <w:tcPr>
            <w:tcW w:w="2726" w:type="dxa"/>
            <w:gridSpan w:val="2"/>
            <w:shd w:val="clear" w:color="auto" w:fill="B4C6E7"/>
            <w:noWrap/>
            <w:vAlign w:val="center"/>
          </w:tcPr>
          <w:p w14:paraId="6D4CDF09" w14:textId="77777777" w:rsidR="00827F4F" w:rsidRPr="00BE6AA4" w:rsidRDefault="00827F4F" w:rsidP="00E22623">
            <w:pPr>
              <w:spacing w:after="0" w:line="240" w:lineRule="auto"/>
              <w:jc w:val="center"/>
              <w:rPr>
                <w:rFonts w:asciiTheme="minorHAnsi" w:hAnsiTheme="minorHAnsi" w:cstheme="minorHAnsi"/>
                <w:color w:val="000000"/>
                <w:sz w:val="20"/>
                <w:szCs w:val="20"/>
              </w:rPr>
            </w:pPr>
            <w:r w:rsidRPr="00BE6AA4">
              <w:rPr>
                <w:rFonts w:asciiTheme="minorHAnsi" w:hAnsiTheme="minorHAnsi" w:cstheme="minorHAnsi"/>
                <w:color w:val="000000"/>
                <w:sz w:val="20"/>
                <w:szCs w:val="20"/>
              </w:rPr>
              <w:t>mieszkalne</w:t>
            </w:r>
          </w:p>
        </w:tc>
        <w:tc>
          <w:tcPr>
            <w:tcW w:w="2486" w:type="dxa"/>
            <w:gridSpan w:val="2"/>
            <w:shd w:val="clear" w:color="auto" w:fill="B4C6E7"/>
            <w:vAlign w:val="center"/>
          </w:tcPr>
          <w:p w14:paraId="374B4E3E" w14:textId="77777777" w:rsidR="00827F4F" w:rsidRPr="00BE6AA4" w:rsidRDefault="00827F4F" w:rsidP="00E22623">
            <w:pPr>
              <w:spacing w:after="0" w:line="240" w:lineRule="auto"/>
              <w:jc w:val="center"/>
              <w:rPr>
                <w:rFonts w:asciiTheme="minorHAnsi" w:hAnsiTheme="minorHAnsi" w:cstheme="minorHAnsi"/>
                <w:color w:val="000000"/>
                <w:sz w:val="20"/>
                <w:szCs w:val="20"/>
              </w:rPr>
            </w:pPr>
            <w:r w:rsidRPr="00BE6AA4">
              <w:rPr>
                <w:rFonts w:asciiTheme="minorHAnsi" w:hAnsiTheme="minorHAnsi" w:cstheme="minorHAnsi"/>
                <w:color w:val="000000"/>
                <w:sz w:val="20"/>
                <w:szCs w:val="20"/>
              </w:rPr>
              <w:t>niemieszkalne</w:t>
            </w:r>
          </w:p>
        </w:tc>
      </w:tr>
      <w:tr w:rsidR="00827F4F" w:rsidRPr="006D30AC" w14:paraId="0963222F" w14:textId="77777777" w:rsidTr="00AC3303">
        <w:trPr>
          <w:trHeight w:val="288"/>
        </w:trPr>
        <w:tc>
          <w:tcPr>
            <w:tcW w:w="3956" w:type="dxa"/>
            <w:vMerge/>
            <w:shd w:val="clear" w:color="auto" w:fill="B4C6E7"/>
            <w:noWrap/>
            <w:vAlign w:val="center"/>
            <w:hideMark/>
          </w:tcPr>
          <w:p w14:paraId="6D2636A2" w14:textId="77777777" w:rsidR="00827F4F" w:rsidRPr="00BE6AA4" w:rsidRDefault="00827F4F" w:rsidP="00E22623">
            <w:pPr>
              <w:pStyle w:val="tabela"/>
              <w:rPr>
                <w:rFonts w:asciiTheme="minorHAnsi" w:hAnsiTheme="minorHAnsi" w:cstheme="minorHAnsi"/>
              </w:rPr>
            </w:pPr>
          </w:p>
        </w:tc>
        <w:tc>
          <w:tcPr>
            <w:tcW w:w="1131" w:type="dxa"/>
            <w:shd w:val="clear" w:color="auto" w:fill="B4C6E7"/>
            <w:noWrap/>
            <w:vAlign w:val="center"/>
            <w:hideMark/>
          </w:tcPr>
          <w:p w14:paraId="6E0AC6A1" w14:textId="77777777" w:rsidR="00827F4F" w:rsidRPr="00BE6AA4" w:rsidRDefault="00827F4F" w:rsidP="00E22623">
            <w:pPr>
              <w:pStyle w:val="tabela"/>
              <w:rPr>
                <w:rFonts w:asciiTheme="minorHAnsi" w:hAnsiTheme="minorHAnsi" w:cstheme="minorHAnsi"/>
                <w:color w:val="000000"/>
              </w:rPr>
            </w:pPr>
            <w:r w:rsidRPr="00BE6AA4">
              <w:rPr>
                <w:rFonts w:asciiTheme="minorHAnsi" w:hAnsiTheme="minorHAnsi" w:cstheme="minorHAnsi"/>
                <w:color w:val="000000"/>
              </w:rPr>
              <w:t>łącznie</w:t>
            </w:r>
          </w:p>
        </w:tc>
        <w:tc>
          <w:tcPr>
            <w:tcW w:w="1595" w:type="dxa"/>
            <w:shd w:val="clear" w:color="auto" w:fill="B4C6E7"/>
            <w:noWrap/>
            <w:vAlign w:val="center"/>
            <w:hideMark/>
          </w:tcPr>
          <w:p w14:paraId="2E731057" w14:textId="37BA42C8" w:rsidR="00827F4F" w:rsidRPr="00BE6AA4" w:rsidRDefault="00827F4F" w:rsidP="00E22623">
            <w:pPr>
              <w:pStyle w:val="tabela"/>
              <w:rPr>
                <w:rFonts w:asciiTheme="minorHAnsi" w:hAnsiTheme="minorHAnsi" w:cstheme="minorHAnsi"/>
                <w:color w:val="000000"/>
              </w:rPr>
            </w:pPr>
            <w:r w:rsidRPr="00BE6AA4">
              <w:rPr>
                <w:rFonts w:asciiTheme="minorHAnsi" w:hAnsiTheme="minorHAnsi" w:cstheme="minorHAnsi"/>
                <w:color w:val="000000"/>
              </w:rPr>
              <w:t>na potrzeby c.o.</w:t>
            </w:r>
          </w:p>
        </w:tc>
        <w:tc>
          <w:tcPr>
            <w:tcW w:w="1083" w:type="dxa"/>
            <w:shd w:val="clear" w:color="auto" w:fill="B4C6E7"/>
            <w:vAlign w:val="center"/>
          </w:tcPr>
          <w:p w14:paraId="409F1B69" w14:textId="77777777" w:rsidR="00827F4F" w:rsidRPr="00BE6AA4" w:rsidRDefault="00827F4F" w:rsidP="00E22623">
            <w:pPr>
              <w:spacing w:after="0" w:line="240" w:lineRule="auto"/>
              <w:jc w:val="center"/>
              <w:rPr>
                <w:rFonts w:asciiTheme="minorHAnsi" w:hAnsiTheme="minorHAnsi" w:cstheme="minorHAnsi"/>
                <w:color w:val="000000"/>
                <w:sz w:val="20"/>
                <w:szCs w:val="20"/>
              </w:rPr>
            </w:pPr>
            <w:r w:rsidRPr="00BE6AA4">
              <w:rPr>
                <w:rFonts w:asciiTheme="minorHAnsi" w:hAnsiTheme="minorHAnsi" w:cstheme="minorHAnsi"/>
                <w:color w:val="000000"/>
                <w:sz w:val="20"/>
                <w:szCs w:val="20"/>
              </w:rPr>
              <w:t>łącznie</w:t>
            </w:r>
          </w:p>
        </w:tc>
        <w:tc>
          <w:tcPr>
            <w:tcW w:w="1403" w:type="dxa"/>
            <w:shd w:val="clear" w:color="auto" w:fill="B4C6E7"/>
            <w:vAlign w:val="center"/>
          </w:tcPr>
          <w:p w14:paraId="32EB5686" w14:textId="74E3102E" w:rsidR="00827F4F" w:rsidRPr="00BE6AA4" w:rsidRDefault="00827F4F" w:rsidP="00E22623">
            <w:pPr>
              <w:spacing w:after="0" w:line="240" w:lineRule="auto"/>
              <w:jc w:val="center"/>
              <w:rPr>
                <w:rFonts w:asciiTheme="minorHAnsi" w:hAnsiTheme="minorHAnsi" w:cstheme="minorHAnsi"/>
                <w:color w:val="000000"/>
                <w:sz w:val="20"/>
                <w:szCs w:val="20"/>
              </w:rPr>
            </w:pPr>
            <w:r w:rsidRPr="00BE6AA4">
              <w:rPr>
                <w:rFonts w:asciiTheme="minorHAnsi" w:hAnsiTheme="minorHAnsi" w:cstheme="minorHAnsi"/>
                <w:color w:val="000000"/>
                <w:sz w:val="20"/>
                <w:szCs w:val="20"/>
              </w:rPr>
              <w:t>na potrzeby c.o.</w:t>
            </w:r>
          </w:p>
        </w:tc>
      </w:tr>
      <w:tr w:rsidR="00AC3303" w:rsidRPr="006D30AC" w14:paraId="76231C1E" w14:textId="77777777" w:rsidTr="00AC3303">
        <w:trPr>
          <w:trHeight w:val="288"/>
        </w:trPr>
        <w:tc>
          <w:tcPr>
            <w:tcW w:w="3956" w:type="dxa"/>
            <w:shd w:val="clear" w:color="auto" w:fill="auto"/>
            <w:noWrap/>
            <w:vAlign w:val="center"/>
            <w:hideMark/>
          </w:tcPr>
          <w:p w14:paraId="3B230DD6"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kocioł gazowy</w:t>
            </w:r>
          </w:p>
        </w:tc>
        <w:tc>
          <w:tcPr>
            <w:tcW w:w="1131" w:type="dxa"/>
            <w:shd w:val="clear" w:color="auto" w:fill="auto"/>
            <w:noWrap/>
            <w:vAlign w:val="bottom"/>
            <w:hideMark/>
          </w:tcPr>
          <w:p w14:paraId="4AD69D63" w14:textId="0F138CB9"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9 853</w:t>
            </w:r>
          </w:p>
        </w:tc>
        <w:tc>
          <w:tcPr>
            <w:tcW w:w="1595" w:type="dxa"/>
            <w:shd w:val="clear" w:color="auto" w:fill="auto"/>
            <w:noWrap/>
            <w:vAlign w:val="bottom"/>
            <w:hideMark/>
          </w:tcPr>
          <w:p w14:paraId="2660C638" w14:textId="33CC59A4"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8 980</w:t>
            </w:r>
          </w:p>
        </w:tc>
        <w:tc>
          <w:tcPr>
            <w:tcW w:w="1083" w:type="dxa"/>
            <w:vAlign w:val="center"/>
          </w:tcPr>
          <w:p w14:paraId="6E97DBEB"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1 617</w:t>
            </w:r>
          </w:p>
        </w:tc>
        <w:tc>
          <w:tcPr>
            <w:tcW w:w="1403" w:type="dxa"/>
            <w:vAlign w:val="center"/>
          </w:tcPr>
          <w:p w14:paraId="52DCA7ED"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1 460</w:t>
            </w:r>
          </w:p>
        </w:tc>
      </w:tr>
      <w:tr w:rsidR="00AC3303" w:rsidRPr="006D30AC" w14:paraId="2964DCC9" w14:textId="77777777" w:rsidTr="00AC3303">
        <w:trPr>
          <w:trHeight w:val="288"/>
        </w:trPr>
        <w:tc>
          <w:tcPr>
            <w:tcW w:w="3956" w:type="dxa"/>
            <w:shd w:val="clear" w:color="auto" w:fill="auto"/>
            <w:noWrap/>
            <w:vAlign w:val="center"/>
            <w:hideMark/>
          </w:tcPr>
          <w:p w14:paraId="3BFA8FC1"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kocioł na paliwa stałe</w:t>
            </w:r>
          </w:p>
          <w:p w14:paraId="1669A579"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z ręcznym podaniem paliwa</w:t>
            </w:r>
          </w:p>
        </w:tc>
        <w:tc>
          <w:tcPr>
            <w:tcW w:w="1131" w:type="dxa"/>
            <w:shd w:val="clear" w:color="auto" w:fill="auto"/>
            <w:noWrap/>
            <w:vAlign w:val="bottom"/>
            <w:hideMark/>
          </w:tcPr>
          <w:p w14:paraId="6DFDDBEF" w14:textId="746C672A"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1 903</w:t>
            </w:r>
          </w:p>
        </w:tc>
        <w:tc>
          <w:tcPr>
            <w:tcW w:w="1595" w:type="dxa"/>
            <w:shd w:val="clear" w:color="auto" w:fill="auto"/>
            <w:noWrap/>
            <w:vAlign w:val="bottom"/>
            <w:hideMark/>
          </w:tcPr>
          <w:p w14:paraId="3EEB5CE1" w14:textId="154B8292"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1 773</w:t>
            </w:r>
          </w:p>
        </w:tc>
        <w:tc>
          <w:tcPr>
            <w:tcW w:w="1083" w:type="dxa"/>
            <w:vAlign w:val="center"/>
          </w:tcPr>
          <w:p w14:paraId="5151D51C"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452</w:t>
            </w:r>
          </w:p>
        </w:tc>
        <w:tc>
          <w:tcPr>
            <w:tcW w:w="1403" w:type="dxa"/>
            <w:vAlign w:val="center"/>
          </w:tcPr>
          <w:p w14:paraId="4B69801E"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399</w:t>
            </w:r>
          </w:p>
        </w:tc>
      </w:tr>
      <w:tr w:rsidR="00AC3303" w:rsidRPr="006D30AC" w14:paraId="59150872" w14:textId="77777777" w:rsidTr="00AC3303">
        <w:trPr>
          <w:trHeight w:val="288"/>
        </w:trPr>
        <w:tc>
          <w:tcPr>
            <w:tcW w:w="3956" w:type="dxa"/>
            <w:shd w:val="clear" w:color="auto" w:fill="auto"/>
            <w:noWrap/>
            <w:vAlign w:val="center"/>
            <w:hideMark/>
          </w:tcPr>
          <w:p w14:paraId="1D76D55A"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kocioł na paliwa stałe</w:t>
            </w:r>
          </w:p>
          <w:p w14:paraId="72E3985D"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z automatycznym podaniem paliwa</w:t>
            </w:r>
          </w:p>
        </w:tc>
        <w:tc>
          <w:tcPr>
            <w:tcW w:w="1131" w:type="dxa"/>
            <w:shd w:val="clear" w:color="auto" w:fill="auto"/>
            <w:noWrap/>
            <w:vAlign w:val="bottom"/>
            <w:hideMark/>
          </w:tcPr>
          <w:p w14:paraId="20590A3E" w14:textId="0E1F2D4D"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1 427</w:t>
            </w:r>
          </w:p>
        </w:tc>
        <w:tc>
          <w:tcPr>
            <w:tcW w:w="1595" w:type="dxa"/>
            <w:shd w:val="clear" w:color="auto" w:fill="auto"/>
            <w:noWrap/>
            <w:vAlign w:val="bottom"/>
            <w:hideMark/>
          </w:tcPr>
          <w:p w14:paraId="12EABA14" w14:textId="39FE07D4"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1 371</w:t>
            </w:r>
          </w:p>
        </w:tc>
        <w:tc>
          <w:tcPr>
            <w:tcW w:w="1083" w:type="dxa"/>
            <w:vAlign w:val="center"/>
          </w:tcPr>
          <w:p w14:paraId="5D7F6229"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297</w:t>
            </w:r>
          </w:p>
        </w:tc>
        <w:tc>
          <w:tcPr>
            <w:tcW w:w="1403" w:type="dxa"/>
            <w:vAlign w:val="center"/>
          </w:tcPr>
          <w:p w14:paraId="7AE5B31B"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281</w:t>
            </w:r>
          </w:p>
        </w:tc>
      </w:tr>
      <w:tr w:rsidR="00AC3303" w:rsidRPr="006D30AC" w14:paraId="605609A9" w14:textId="77777777" w:rsidTr="00AC3303">
        <w:trPr>
          <w:trHeight w:val="288"/>
        </w:trPr>
        <w:tc>
          <w:tcPr>
            <w:tcW w:w="3956" w:type="dxa"/>
            <w:shd w:val="clear" w:color="auto" w:fill="auto"/>
            <w:noWrap/>
            <w:vAlign w:val="center"/>
            <w:hideMark/>
          </w:tcPr>
          <w:p w14:paraId="16F1DE26"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olejowy</w:t>
            </w:r>
          </w:p>
        </w:tc>
        <w:tc>
          <w:tcPr>
            <w:tcW w:w="1131" w:type="dxa"/>
            <w:shd w:val="clear" w:color="auto" w:fill="auto"/>
            <w:noWrap/>
            <w:vAlign w:val="bottom"/>
            <w:hideMark/>
          </w:tcPr>
          <w:p w14:paraId="57E41E63" w14:textId="6658C986"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229</w:t>
            </w:r>
          </w:p>
        </w:tc>
        <w:tc>
          <w:tcPr>
            <w:tcW w:w="1595" w:type="dxa"/>
            <w:shd w:val="clear" w:color="auto" w:fill="auto"/>
            <w:noWrap/>
            <w:vAlign w:val="bottom"/>
            <w:hideMark/>
          </w:tcPr>
          <w:p w14:paraId="656E99D9" w14:textId="38E202DA"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208</w:t>
            </w:r>
          </w:p>
        </w:tc>
        <w:tc>
          <w:tcPr>
            <w:tcW w:w="1083" w:type="dxa"/>
            <w:vAlign w:val="center"/>
          </w:tcPr>
          <w:p w14:paraId="09420394"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224</w:t>
            </w:r>
          </w:p>
        </w:tc>
        <w:tc>
          <w:tcPr>
            <w:tcW w:w="1403" w:type="dxa"/>
            <w:vAlign w:val="center"/>
          </w:tcPr>
          <w:p w14:paraId="448FEBCE"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206</w:t>
            </w:r>
          </w:p>
        </w:tc>
      </w:tr>
      <w:tr w:rsidR="00AC3303" w:rsidRPr="006D30AC" w14:paraId="0A72C409" w14:textId="77777777" w:rsidTr="00AC3303">
        <w:trPr>
          <w:trHeight w:val="288"/>
        </w:trPr>
        <w:tc>
          <w:tcPr>
            <w:tcW w:w="3956" w:type="dxa"/>
            <w:shd w:val="clear" w:color="auto" w:fill="auto"/>
            <w:noWrap/>
            <w:vAlign w:val="center"/>
            <w:hideMark/>
          </w:tcPr>
          <w:p w14:paraId="5FBD91B4"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 xml:space="preserve">kolektory słoneczne do </w:t>
            </w:r>
            <w:proofErr w:type="spellStart"/>
            <w:r w:rsidRPr="00BE6AA4">
              <w:rPr>
                <w:rFonts w:asciiTheme="minorHAnsi" w:hAnsiTheme="minorHAnsi" w:cstheme="minorHAnsi"/>
                <w:color w:val="000000"/>
              </w:rPr>
              <w:t>cwu</w:t>
            </w:r>
            <w:proofErr w:type="spellEnd"/>
          </w:p>
        </w:tc>
        <w:tc>
          <w:tcPr>
            <w:tcW w:w="1131" w:type="dxa"/>
            <w:shd w:val="clear" w:color="auto" w:fill="auto"/>
            <w:noWrap/>
            <w:vAlign w:val="bottom"/>
            <w:hideMark/>
          </w:tcPr>
          <w:p w14:paraId="068B8328" w14:textId="3CB3AB6E"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241</w:t>
            </w:r>
          </w:p>
        </w:tc>
        <w:tc>
          <w:tcPr>
            <w:tcW w:w="1595" w:type="dxa"/>
            <w:shd w:val="clear" w:color="auto" w:fill="auto"/>
            <w:noWrap/>
            <w:vAlign w:val="bottom"/>
            <w:hideMark/>
          </w:tcPr>
          <w:p w14:paraId="31334410" w14:textId="2FC5108C"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0</w:t>
            </w:r>
          </w:p>
        </w:tc>
        <w:tc>
          <w:tcPr>
            <w:tcW w:w="1083" w:type="dxa"/>
            <w:vAlign w:val="center"/>
          </w:tcPr>
          <w:p w14:paraId="48308B42"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30</w:t>
            </w:r>
          </w:p>
        </w:tc>
        <w:tc>
          <w:tcPr>
            <w:tcW w:w="1403" w:type="dxa"/>
            <w:vAlign w:val="center"/>
          </w:tcPr>
          <w:p w14:paraId="095B30FB"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0</w:t>
            </w:r>
          </w:p>
        </w:tc>
      </w:tr>
      <w:tr w:rsidR="00AC3303" w:rsidRPr="006D30AC" w14:paraId="243F11D5" w14:textId="77777777" w:rsidTr="00AC3303">
        <w:trPr>
          <w:trHeight w:val="288"/>
        </w:trPr>
        <w:tc>
          <w:tcPr>
            <w:tcW w:w="3956" w:type="dxa"/>
            <w:shd w:val="clear" w:color="auto" w:fill="auto"/>
            <w:noWrap/>
            <w:vAlign w:val="center"/>
            <w:hideMark/>
          </w:tcPr>
          <w:p w14:paraId="6FD73F3E"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kominek/koza, ogrzewacz</w:t>
            </w:r>
          </w:p>
        </w:tc>
        <w:tc>
          <w:tcPr>
            <w:tcW w:w="1131" w:type="dxa"/>
            <w:shd w:val="clear" w:color="auto" w:fill="auto"/>
            <w:noWrap/>
            <w:vAlign w:val="bottom"/>
            <w:hideMark/>
          </w:tcPr>
          <w:p w14:paraId="2FA233A5" w14:textId="67EF55AB"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3 036</w:t>
            </w:r>
          </w:p>
        </w:tc>
        <w:tc>
          <w:tcPr>
            <w:tcW w:w="1595" w:type="dxa"/>
            <w:shd w:val="clear" w:color="auto" w:fill="auto"/>
            <w:noWrap/>
            <w:vAlign w:val="bottom"/>
            <w:hideMark/>
          </w:tcPr>
          <w:p w14:paraId="7CA4202C" w14:textId="66171DAD"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1 840</w:t>
            </w:r>
          </w:p>
        </w:tc>
        <w:tc>
          <w:tcPr>
            <w:tcW w:w="1083" w:type="dxa"/>
            <w:vAlign w:val="center"/>
          </w:tcPr>
          <w:p w14:paraId="5AA24FD8"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1 896</w:t>
            </w:r>
          </w:p>
        </w:tc>
        <w:tc>
          <w:tcPr>
            <w:tcW w:w="1403" w:type="dxa"/>
            <w:vAlign w:val="center"/>
          </w:tcPr>
          <w:p w14:paraId="1FDE0A55"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1 097</w:t>
            </w:r>
          </w:p>
        </w:tc>
      </w:tr>
      <w:tr w:rsidR="00AC3303" w:rsidRPr="006D30AC" w14:paraId="2D4ACF12" w14:textId="77777777" w:rsidTr="00AC3303">
        <w:trPr>
          <w:trHeight w:val="288"/>
        </w:trPr>
        <w:tc>
          <w:tcPr>
            <w:tcW w:w="3956" w:type="dxa"/>
            <w:shd w:val="clear" w:color="auto" w:fill="auto"/>
            <w:noWrap/>
            <w:vAlign w:val="center"/>
            <w:hideMark/>
          </w:tcPr>
          <w:p w14:paraId="229BDFA3"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elektryczne</w:t>
            </w:r>
          </w:p>
        </w:tc>
        <w:tc>
          <w:tcPr>
            <w:tcW w:w="1131" w:type="dxa"/>
            <w:shd w:val="clear" w:color="auto" w:fill="auto"/>
            <w:noWrap/>
            <w:vAlign w:val="bottom"/>
            <w:hideMark/>
          </w:tcPr>
          <w:p w14:paraId="50DF4016" w14:textId="164F57AE"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2 132</w:t>
            </w:r>
          </w:p>
        </w:tc>
        <w:tc>
          <w:tcPr>
            <w:tcW w:w="1595" w:type="dxa"/>
            <w:shd w:val="clear" w:color="auto" w:fill="auto"/>
            <w:noWrap/>
            <w:vAlign w:val="bottom"/>
            <w:hideMark/>
          </w:tcPr>
          <w:p w14:paraId="1FAA7DF6" w14:textId="3B919E51"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896</w:t>
            </w:r>
          </w:p>
        </w:tc>
        <w:tc>
          <w:tcPr>
            <w:tcW w:w="1083" w:type="dxa"/>
            <w:vAlign w:val="center"/>
          </w:tcPr>
          <w:p w14:paraId="249B820E"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3 099</w:t>
            </w:r>
          </w:p>
        </w:tc>
        <w:tc>
          <w:tcPr>
            <w:tcW w:w="1403" w:type="dxa"/>
            <w:vAlign w:val="center"/>
          </w:tcPr>
          <w:p w14:paraId="7CD90968"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818</w:t>
            </w:r>
          </w:p>
        </w:tc>
      </w:tr>
      <w:tr w:rsidR="00AC3303" w:rsidRPr="006D30AC" w14:paraId="20B98AB4" w14:textId="77777777" w:rsidTr="00AC3303">
        <w:trPr>
          <w:trHeight w:val="288"/>
        </w:trPr>
        <w:tc>
          <w:tcPr>
            <w:tcW w:w="3956" w:type="dxa"/>
            <w:shd w:val="clear" w:color="auto" w:fill="auto"/>
            <w:noWrap/>
            <w:vAlign w:val="center"/>
            <w:hideMark/>
          </w:tcPr>
          <w:p w14:paraId="29F6BBC8"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piec kaflowy</w:t>
            </w:r>
          </w:p>
        </w:tc>
        <w:tc>
          <w:tcPr>
            <w:tcW w:w="1131" w:type="dxa"/>
            <w:shd w:val="clear" w:color="auto" w:fill="auto"/>
            <w:noWrap/>
            <w:vAlign w:val="bottom"/>
            <w:hideMark/>
          </w:tcPr>
          <w:p w14:paraId="798EC41D" w14:textId="4E8F1D96"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1 402</w:t>
            </w:r>
          </w:p>
        </w:tc>
        <w:tc>
          <w:tcPr>
            <w:tcW w:w="1595" w:type="dxa"/>
            <w:shd w:val="clear" w:color="auto" w:fill="auto"/>
            <w:noWrap/>
            <w:vAlign w:val="bottom"/>
            <w:hideMark/>
          </w:tcPr>
          <w:p w14:paraId="75069247" w14:textId="2F8F9328"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1 190</w:t>
            </w:r>
          </w:p>
        </w:tc>
        <w:tc>
          <w:tcPr>
            <w:tcW w:w="1083" w:type="dxa"/>
            <w:vAlign w:val="center"/>
          </w:tcPr>
          <w:p w14:paraId="7B611C0E"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136</w:t>
            </w:r>
          </w:p>
        </w:tc>
        <w:tc>
          <w:tcPr>
            <w:tcW w:w="1403" w:type="dxa"/>
            <w:vAlign w:val="center"/>
          </w:tcPr>
          <w:p w14:paraId="577E3B66"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88</w:t>
            </w:r>
          </w:p>
        </w:tc>
      </w:tr>
      <w:tr w:rsidR="00AC3303" w:rsidRPr="006D30AC" w14:paraId="20E1A7F1" w14:textId="77777777" w:rsidTr="00AC3303">
        <w:trPr>
          <w:trHeight w:val="288"/>
        </w:trPr>
        <w:tc>
          <w:tcPr>
            <w:tcW w:w="3956" w:type="dxa"/>
            <w:shd w:val="clear" w:color="auto" w:fill="auto"/>
            <w:noWrap/>
            <w:vAlign w:val="center"/>
            <w:hideMark/>
          </w:tcPr>
          <w:p w14:paraId="090ADC48"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pompa ciepła</w:t>
            </w:r>
          </w:p>
        </w:tc>
        <w:tc>
          <w:tcPr>
            <w:tcW w:w="1131" w:type="dxa"/>
            <w:shd w:val="clear" w:color="auto" w:fill="auto"/>
            <w:noWrap/>
            <w:vAlign w:val="bottom"/>
            <w:hideMark/>
          </w:tcPr>
          <w:p w14:paraId="00B1752D" w14:textId="3D739D28"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546</w:t>
            </w:r>
          </w:p>
        </w:tc>
        <w:tc>
          <w:tcPr>
            <w:tcW w:w="1595" w:type="dxa"/>
            <w:shd w:val="clear" w:color="auto" w:fill="auto"/>
            <w:noWrap/>
            <w:vAlign w:val="bottom"/>
            <w:hideMark/>
          </w:tcPr>
          <w:p w14:paraId="32E8E99C" w14:textId="77E42B83"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497</w:t>
            </w:r>
          </w:p>
        </w:tc>
        <w:tc>
          <w:tcPr>
            <w:tcW w:w="1083" w:type="dxa"/>
            <w:vAlign w:val="center"/>
          </w:tcPr>
          <w:p w14:paraId="466684EE"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155</w:t>
            </w:r>
          </w:p>
        </w:tc>
        <w:tc>
          <w:tcPr>
            <w:tcW w:w="1403" w:type="dxa"/>
            <w:vAlign w:val="center"/>
          </w:tcPr>
          <w:p w14:paraId="660675CA"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137</w:t>
            </w:r>
          </w:p>
        </w:tc>
      </w:tr>
      <w:tr w:rsidR="00AC3303" w:rsidRPr="006D30AC" w14:paraId="635220E9" w14:textId="77777777" w:rsidTr="00AC3303">
        <w:trPr>
          <w:trHeight w:val="288"/>
        </w:trPr>
        <w:tc>
          <w:tcPr>
            <w:tcW w:w="3956" w:type="dxa"/>
            <w:shd w:val="clear" w:color="auto" w:fill="auto"/>
            <w:noWrap/>
            <w:vAlign w:val="center"/>
            <w:hideMark/>
          </w:tcPr>
          <w:p w14:paraId="0BF48F10" w14:textId="77777777" w:rsidR="00AC3303" w:rsidRPr="00BE6AA4" w:rsidRDefault="00AC3303" w:rsidP="00827F4F">
            <w:pPr>
              <w:pStyle w:val="tabela"/>
              <w:jc w:val="left"/>
              <w:rPr>
                <w:rFonts w:asciiTheme="minorHAnsi" w:hAnsiTheme="minorHAnsi" w:cstheme="minorHAnsi"/>
                <w:color w:val="000000"/>
              </w:rPr>
            </w:pPr>
            <w:r w:rsidRPr="00BE6AA4">
              <w:rPr>
                <w:rFonts w:asciiTheme="minorHAnsi" w:hAnsiTheme="minorHAnsi" w:cstheme="minorHAnsi"/>
                <w:color w:val="000000"/>
              </w:rPr>
              <w:t>trzon kuchenny</w:t>
            </w:r>
          </w:p>
        </w:tc>
        <w:tc>
          <w:tcPr>
            <w:tcW w:w="1131" w:type="dxa"/>
            <w:shd w:val="clear" w:color="auto" w:fill="auto"/>
            <w:noWrap/>
            <w:vAlign w:val="bottom"/>
            <w:hideMark/>
          </w:tcPr>
          <w:p w14:paraId="4021095E" w14:textId="77EA87D6"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252</w:t>
            </w:r>
          </w:p>
        </w:tc>
        <w:tc>
          <w:tcPr>
            <w:tcW w:w="1595" w:type="dxa"/>
            <w:shd w:val="clear" w:color="auto" w:fill="auto"/>
            <w:noWrap/>
            <w:vAlign w:val="bottom"/>
            <w:hideMark/>
          </w:tcPr>
          <w:p w14:paraId="4E712999" w14:textId="2F897163"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113</w:t>
            </w:r>
          </w:p>
        </w:tc>
        <w:tc>
          <w:tcPr>
            <w:tcW w:w="1083" w:type="dxa"/>
            <w:vAlign w:val="center"/>
          </w:tcPr>
          <w:p w14:paraId="63004DB8"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74</w:t>
            </w:r>
          </w:p>
        </w:tc>
        <w:tc>
          <w:tcPr>
            <w:tcW w:w="1403" w:type="dxa"/>
            <w:vAlign w:val="center"/>
          </w:tcPr>
          <w:p w14:paraId="1DB27C2A"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17</w:t>
            </w:r>
          </w:p>
        </w:tc>
      </w:tr>
      <w:tr w:rsidR="00AC3303" w:rsidRPr="006D30AC" w14:paraId="4877D8D1" w14:textId="77777777" w:rsidTr="00827F4F">
        <w:trPr>
          <w:trHeight w:val="288"/>
        </w:trPr>
        <w:tc>
          <w:tcPr>
            <w:tcW w:w="3956" w:type="dxa"/>
            <w:shd w:val="clear" w:color="auto" w:fill="D9E2F3" w:themeFill="accent5" w:themeFillTint="33"/>
            <w:noWrap/>
            <w:vAlign w:val="center"/>
            <w:hideMark/>
          </w:tcPr>
          <w:p w14:paraId="60C579B0" w14:textId="0E7DC429" w:rsidR="00AC3303" w:rsidRPr="00BE6AA4" w:rsidRDefault="00827F4F" w:rsidP="00AC3303">
            <w:pPr>
              <w:pStyle w:val="tabela"/>
              <w:rPr>
                <w:rFonts w:asciiTheme="minorHAnsi" w:hAnsiTheme="minorHAnsi" w:cstheme="minorHAnsi"/>
                <w:color w:val="000000"/>
              </w:rPr>
            </w:pPr>
            <w:r w:rsidRPr="00BE6AA4">
              <w:rPr>
                <w:rFonts w:asciiTheme="minorHAnsi" w:hAnsiTheme="minorHAnsi" w:cstheme="minorHAnsi"/>
                <w:color w:val="000000"/>
              </w:rPr>
              <w:t>Ł</w:t>
            </w:r>
            <w:r w:rsidR="00AC3303" w:rsidRPr="00BE6AA4">
              <w:rPr>
                <w:rFonts w:asciiTheme="minorHAnsi" w:hAnsiTheme="minorHAnsi" w:cstheme="minorHAnsi"/>
                <w:color w:val="000000"/>
              </w:rPr>
              <w:t>ącznie</w:t>
            </w:r>
            <w:r w:rsidRPr="00BE6AA4">
              <w:rPr>
                <w:rFonts w:asciiTheme="minorHAnsi" w:hAnsiTheme="minorHAnsi" w:cstheme="minorHAnsi"/>
                <w:color w:val="000000"/>
              </w:rPr>
              <w:t xml:space="preserve"> </w:t>
            </w:r>
          </w:p>
        </w:tc>
        <w:tc>
          <w:tcPr>
            <w:tcW w:w="1131" w:type="dxa"/>
            <w:shd w:val="clear" w:color="auto" w:fill="D9E2F3" w:themeFill="accent5" w:themeFillTint="33"/>
            <w:noWrap/>
            <w:vAlign w:val="bottom"/>
            <w:hideMark/>
          </w:tcPr>
          <w:p w14:paraId="12DA361F" w14:textId="7D1D448E"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sz w:val="22"/>
                <w:szCs w:val="22"/>
              </w:rPr>
              <w:t>21 021</w:t>
            </w:r>
          </w:p>
        </w:tc>
        <w:tc>
          <w:tcPr>
            <w:tcW w:w="1595" w:type="dxa"/>
            <w:shd w:val="clear" w:color="auto" w:fill="D9E2F3" w:themeFill="accent5" w:themeFillTint="33"/>
            <w:noWrap/>
            <w:vAlign w:val="bottom"/>
            <w:hideMark/>
          </w:tcPr>
          <w:p w14:paraId="585B0D4A" w14:textId="1F041564"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sz w:val="22"/>
                <w:szCs w:val="22"/>
              </w:rPr>
              <w:t>16 868</w:t>
            </w:r>
          </w:p>
        </w:tc>
        <w:tc>
          <w:tcPr>
            <w:tcW w:w="1083" w:type="dxa"/>
            <w:shd w:val="clear" w:color="auto" w:fill="D9E2F3" w:themeFill="accent5" w:themeFillTint="33"/>
            <w:vAlign w:val="center"/>
          </w:tcPr>
          <w:p w14:paraId="3B390253"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7 980</w:t>
            </w:r>
          </w:p>
        </w:tc>
        <w:tc>
          <w:tcPr>
            <w:tcW w:w="1403" w:type="dxa"/>
            <w:shd w:val="clear" w:color="auto" w:fill="D9E2F3" w:themeFill="accent5" w:themeFillTint="33"/>
            <w:vAlign w:val="center"/>
          </w:tcPr>
          <w:p w14:paraId="151B0412" w14:textId="77777777" w:rsidR="00AC3303" w:rsidRPr="00BE6AA4" w:rsidRDefault="00AC3303" w:rsidP="00AC3303">
            <w:pPr>
              <w:pStyle w:val="tabela"/>
              <w:rPr>
                <w:rFonts w:asciiTheme="minorHAnsi" w:hAnsiTheme="minorHAnsi" w:cstheme="minorHAnsi"/>
                <w:color w:val="000000"/>
              </w:rPr>
            </w:pPr>
            <w:r w:rsidRPr="00BE6AA4">
              <w:rPr>
                <w:rFonts w:asciiTheme="minorHAnsi" w:hAnsiTheme="minorHAnsi" w:cstheme="minorHAnsi"/>
                <w:color w:val="000000"/>
              </w:rPr>
              <w:t>4 503</w:t>
            </w:r>
          </w:p>
        </w:tc>
      </w:tr>
    </w:tbl>
    <w:p w14:paraId="38C59F32" w14:textId="77777777" w:rsidR="00892D40" w:rsidRDefault="00892D40" w:rsidP="00D57CB3">
      <w:pPr>
        <w:pStyle w:val="rdo"/>
      </w:pPr>
      <w:r>
        <w:t>Źródło: opracowanie własne na podstawie danych CEEB</w:t>
      </w:r>
    </w:p>
    <w:p w14:paraId="3BBB84F7" w14:textId="77777777" w:rsidR="004822D7" w:rsidRDefault="004822D7">
      <w:pPr>
        <w:spacing w:after="160" w:line="259" w:lineRule="auto"/>
        <w:jc w:val="left"/>
        <w:rPr>
          <w:sz w:val="18"/>
          <w:szCs w:val="18"/>
        </w:rPr>
      </w:pPr>
      <w:bookmarkStart w:id="195" w:name="_Toc170505367"/>
      <w:bookmarkStart w:id="196" w:name="_Toc171899323"/>
      <w:r>
        <w:br w:type="page"/>
      </w:r>
    </w:p>
    <w:p w14:paraId="0F5E9A70" w14:textId="3AE604A4" w:rsidR="00892D40" w:rsidRDefault="00892D40" w:rsidP="00D57CB3">
      <w:pPr>
        <w:pStyle w:val="rdo"/>
      </w:pPr>
      <w:bookmarkStart w:id="197" w:name="_Toc175642044"/>
      <w:r>
        <w:lastRenderedPageBreak/>
        <w:t xml:space="preserve">Wykres </w:t>
      </w:r>
      <w:r w:rsidR="0054520A">
        <w:fldChar w:fldCharType="begin"/>
      </w:r>
      <w:r w:rsidR="0054520A">
        <w:instrText xml:space="preserve"> SEQ Wykres \* ARABIC </w:instrText>
      </w:r>
      <w:r w:rsidR="0054520A">
        <w:fldChar w:fldCharType="separate"/>
      </w:r>
      <w:r w:rsidR="00B61AD0">
        <w:rPr>
          <w:noProof/>
        </w:rPr>
        <w:t>5</w:t>
      </w:r>
      <w:r w:rsidR="0054520A">
        <w:rPr>
          <w:noProof/>
        </w:rPr>
        <w:fldChar w:fldCharType="end"/>
      </w:r>
      <w:r>
        <w:t xml:space="preserve"> Podział źródeł ciepła do ogrzewania pomieszczeń w budynkach</w:t>
      </w:r>
      <w:bookmarkEnd w:id="195"/>
      <w:bookmarkEnd w:id="196"/>
      <w:r w:rsidR="00AC3303">
        <w:t xml:space="preserve"> mieszkalnych</w:t>
      </w:r>
      <w:bookmarkEnd w:id="197"/>
    </w:p>
    <w:p w14:paraId="2D66ECC0" w14:textId="3407B5FC" w:rsidR="00AC3303" w:rsidRDefault="00AC3303" w:rsidP="00D57CB3">
      <w:pPr>
        <w:pStyle w:val="rdo"/>
      </w:pPr>
      <w:r>
        <w:rPr>
          <w:noProof/>
        </w:rPr>
        <w:drawing>
          <wp:inline distT="0" distB="0" distL="0" distR="0" wp14:anchorId="26DD4F2D" wp14:editId="4FB1C15A">
            <wp:extent cx="5655945" cy="3413760"/>
            <wp:effectExtent l="0" t="0" r="1905" b="15240"/>
            <wp:docPr id="991689259" name="Wykres 1">
              <a:extLst xmlns:a="http://schemas.openxmlformats.org/drawingml/2006/main">
                <a:ext uri="{FF2B5EF4-FFF2-40B4-BE49-F238E27FC236}">
                  <a16:creationId xmlns:a16="http://schemas.microsoft.com/office/drawing/2014/main" id="{B03BFBED-FCBE-EF5B-30BE-60B45D66A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57720F" w14:textId="305DA458" w:rsidR="00892D40" w:rsidRDefault="00892D40" w:rsidP="00D57CB3">
      <w:pPr>
        <w:pStyle w:val="rdo"/>
      </w:pPr>
      <w:r>
        <w:t>Źródło:</w:t>
      </w:r>
      <w:r w:rsidR="006F2295">
        <w:t xml:space="preserve"> opracowanie własne na podstawie danych</w:t>
      </w:r>
      <w:r>
        <w:t xml:space="preserve"> CEEB</w:t>
      </w:r>
    </w:p>
    <w:p w14:paraId="24BF8C35" w14:textId="5685312D" w:rsidR="00892D40" w:rsidRDefault="00892D40" w:rsidP="00892D40">
      <w:pPr>
        <w:spacing w:after="0" w:line="240" w:lineRule="auto"/>
        <w:rPr>
          <w:i/>
          <w:iCs/>
          <w:color w:val="44546A"/>
          <w:sz w:val="20"/>
          <w:szCs w:val="18"/>
        </w:rPr>
      </w:pPr>
      <w:bookmarkStart w:id="198" w:name="_Toc170505368"/>
    </w:p>
    <w:p w14:paraId="41856106" w14:textId="2554572A" w:rsidR="00892D40" w:rsidRDefault="00892D40" w:rsidP="00892D40">
      <w:pPr>
        <w:pStyle w:val="Legenda"/>
      </w:pPr>
      <w:bookmarkStart w:id="199" w:name="_Toc170505369"/>
      <w:bookmarkStart w:id="200" w:name="_Toc171899325"/>
      <w:bookmarkStart w:id="201" w:name="_Toc175642045"/>
      <w:bookmarkEnd w:id="198"/>
      <w:r>
        <w:t xml:space="preserve">Wykres </w:t>
      </w:r>
      <w:r w:rsidR="0054520A">
        <w:fldChar w:fldCharType="begin"/>
      </w:r>
      <w:r w:rsidR="0054520A">
        <w:instrText xml:space="preserve"> SEQ Wykres \* ARABIC </w:instrText>
      </w:r>
      <w:r w:rsidR="0054520A">
        <w:fldChar w:fldCharType="separate"/>
      </w:r>
      <w:r w:rsidR="00B61AD0">
        <w:rPr>
          <w:noProof/>
        </w:rPr>
        <w:t>6</w:t>
      </w:r>
      <w:r w:rsidR="0054520A">
        <w:rPr>
          <w:noProof/>
        </w:rPr>
        <w:fldChar w:fldCharType="end"/>
      </w:r>
      <w:r>
        <w:t xml:space="preserve">  </w:t>
      </w:r>
      <w:r w:rsidRPr="00EB53B4">
        <w:t>Podział źródeł ciepła do ogrzewania pomieszczeń w budynkach niemieszkalnych</w:t>
      </w:r>
      <w:bookmarkEnd w:id="199"/>
      <w:bookmarkEnd w:id="200"/>
      <w:bookmarkEnd w:id="201"/>
    </w:p>
    <w:p w14:paraId="34E7F261" w14:textId="00F7C309" w:rsidR="00892D40" w:rsidRDefault="004C587A" w:rsidP="00892D40">
      <w:pPr>
        <w:keepNext/>
      </w:pPr>
      <w:r>
        <w:rPr>
          <w:noProof/>
        </w:rPr>
        <w:drawing>
          <wp:inline distT="0" distB="0" distL="0" distR="0" wp14:anchorId="3C01F295" wp14:editId="27C19286">
            <wp:extent cx="5593080" cy="3779520"/>
            <wp:effectExtent l="0" t="0" r="7620" b="11430"/>
            <wp:docPr id="1272427751" name="Wykres 1">
              <a:extLst xmlns:a="http://schemas.openxmlformats.org/drawingml/2006/main">
                <a:ext uri="{FF2B5EF4-FFF2-40B4-BE49-F238E27FC236}">
                  <a16:creationId xmlns:a16="http://schemas.microsoft.com/office/drawing/2014/main" id="{F0BADD29-A37D-42D3-9FAE-CFE4FDF9C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4A4CDA" w14:textId="60015CD8" w:rsidR="00892D40" w:rsidRPr="006D30AC" w:rsidRDefault="00892D40" w:rsidP="00D57CB3">
      <w:pPr>
        <w:pStyle w:val="rdo"/>
      </w:pPr>
      <w:r w:rsidRPr="00EB53B4">
        <w:t>Źródło:</w:t>
      </w:r>
      <w:r w:rsidR="006F2295" w:rsidRPr="006F2295">
        <w:t xml:space="preserve"> </w:t>
      </w:r>
      <w:r w:rsidR="006F2295">
        <w:t>opracowanie własne na podstawie danych</w:t>
      </w:r>
      <w:r w:rsidRPr="00EB53B4">
        <w:t xml:space="preserve"> CEEB</w:t>
      </w:r>
    </w:p>
    <w:p w14:paraId="18E5033D" w14:textId="77777777" w:rsidR="000A13E6" w:rsidRPr="00FF4B81" w:rsidRDefault="000A13E6" w:rsidP="004C587A">
      <w:pPr>
        <w:pStyle w:val="Nagwek2"/>
      </w:pPr>
      <w:bookmarkStart w:id="202" w:name="_Toc174000507"/>
      <w:r w:rsidRPr="00FF4B81">
        <w:lastRenderedPageBreak/>
        <w:t>Plany rozwojowe przedsiębiorstw ciepłowniczych</w:t>
      </w:r>
      <w:bookmarkEnd w:id="202"/>
    </w:p>
    <w:p w14:paraId="24BA056B" w14:textId="4B63439C" w:rsidR="00555575" w:rsidRDefault="00555575" w:rsidP="007C35C1">
      <w:pPr>
        <w:autoSpaceDE w:val="0"/>
        <w:autoSpaceDN w:val="0"/>
        <w:adjustRightInd w:val="0"/>
        <w:rPr>
          <w:rFonts w:cs="Arial"/>
        </w:rPr>
      </w:pPr>
      <w:r>
        <w:rPr>
          <w:rFonts w:cs="Arial"/>
        </w:rPr>
        <w:t>Informacje na temat planów rozwojowych</w:t>
      </w:r>
      <w:r w:rsidR="00BF70BC">
        <w:rPr>
          <w:rFonts w:cs="Arial"/>
        </w:rPr>
        <w:t xml:space="preserve"> uzyskane od operatorów</w:t>
      </w:r>
      <w:r w:rsidR="00BE6AA4">
        <w:rPr>
          <w:rFonts w:cs="Arial"/>
        </w:rPr>
        <w:t>.</w:t>
      </w:r>
    </w:p>
    <w:p w14:paraId="46EC38EF" w14:textId="6F510369" w:rsidR="007310A1" w:rsidRPr="007310A1" w:rsidRDefault="007310A1" w:rsidP="007B18E0">
      <w:pPr>
        <w:pStyle w:val="Styl2"/>
        <w:rPr>
          <w:b/>
          <w:bCs/>
        </w:rPr>
      </w:pPr>
      <w:r w:rsidRPr="007310A1">
        <w:rPr>
          <w:b/>
          <w:bCs/>
        </w:rPr>
        <w:t>PGE Toruń S.A.</w:t>
      </w:r>
    </w:p>
    <w:p w14:paraId="0F862A46" w14:textId="5CF3A917" w:rsidR="007B18E0" w:rsidRPr="00CD1995" w:rsidRDefault="007B18E0" w:rsidP="007B18E0">
      <w:pPr>
        <w:pStyle w:val="Styl2"/>
      </w:pPr>
      <w:r w:rsidRPr="001074CA">
        <w:t>PGE Toruń jako wytwórca, dystrybutor i właściciel sieci ciepłowniczej, zlokalizowanej w</w:t>
      </w:r>
      <w:r w:rsidR="00BE6AA4">
        <w:t> </w:t>
      </w:r>
      <w:r w:rsidRPr="001074CA">
        <w:t>prawobrzeżnej części Torunia, zapewnia całoroczne, niezawodne dostawy ciepła na cele centralnego ogrzewania, ciepłej wody użytk</w:t>
      </w:r>
      <w:r>
        <w:t xml:space="preserve">owej, </w:t>
      </w:r>
      <w:r w:rsidR="007C5743">
        <w:t>wentylacji i</w:t>
      </w:r>
      <w:r>
        <w:t xml:space="preserve"> technologii</w:t>
      </w:r>
      <w:r w:rsidR="007310A1">
        <w:t>.</w:t>
      </w:r>
    </w:p>
    <w:p w14:paraId="2910808B" w14:textId="77777777" w:rsidR="007B18E0" w:rsidRPr="007310A1" w:rsidRDefault="007B18E0" w:rsidP="007310A1">
      <w:pPr>
        <w:pStyle w:val="Styl2"/>
      </w:pPr>
      <w:r w:rsidRPr="007310A1">
        <w:t>Odbiorcy, tj. właściciele i zarządcy budynków położonych w zasięgu sieci ciepłowniczej (czyli spełniających warunki techniczne i ekonomiczne) – nowobudowanych oraz istniejących (tj. ogrzewanych dotąd z innych źródeł ciepła) – mogą przyłączać budynki do sieci.</w:t>
      </w:r>
    </w:p>
    <w:p w14:paraId="7920286A" w14:textId="77777777" w:rsidR="007B18E0" w:rsidRPr="007310A1" w:rsidRDefault="007B18E0" w:rsidP="007310A1">
      <w:pPr>
        <w:pStyle w:val="Styl2"/>
      </w:pPr>
      <w:r w:rsidRPr="007310A1">
        <w:t>Moc zainstalowana w źródłach ciepła gwarantuje pewność zasilania z systemu ciepłowniczego oraz zabezpiecza obecnie i w przyszłości moce na przyłączenia nowych odbiorców.</w:t>
      </w:r>
    </w:p>
    <w:p w14:paraId="61BB5521" w14:textId="2752219A" w:rsidR="007B18E0" w:rsidRDefault="007B18E0" w:rsidP="007310A1">
      <w:pPr>
        <w:pStyle w:val="Styl2"/>
      </w:pPr>
      <w:r w:rsidRPr="007310A1">
        <w:t>Zasięg sieci ciepłowniczej wraz z najważniejszymi obszarami rozwojowymi (wynikającymi z Planu rozwoju PGE Toruń w zakresie zaspokojenia obecnego</w:t>
      </w:r>
      <w:r w:rsidR="007310A1">
        <w:t xml:space="preserve"> </w:t>
      </w:r>
      <w:r w:rsidRPr="007310A1">
        <w:t>i przyszłego zapotrzebowania na ciepło obowiązującego do 2028 r.) przedstawia poniższa mapa:</w:t>
      </w:r>
    </w:p>
    <w:p w14:paraId="19FCFBB8" w14:textId="77777777" w:rsidR="00AF3D1F" w:rsidRDefault="00AF3D1F" w:rsidP="007310A1">
      <w:pPr>
        <w:pStyle w:val="Styl2"/>
      </w:pPr>
    </w:p>
    <w:p w14:paraId="676D538E" w14:textId="302F7848" w:rsidR="006B5592" w:rsidRDefault="006B5592" w:rsidP="007310A1">
      <w:pPr>
        <w:spacing w:line="360" w:lineRule="auto"/>
        <w:rPr>
          <w:rFonts w:ascii="Verdana" w:hAnsi="Verdana"/>
          <w:sz w:val="20"/>
          <w:szCs w:val="22"/>
        </w:rPr>
        <w:sectPr w:rsidR="006B5592" w:rsidSect="002424D5">
          <w:pgSz w:w="11906" w:h="16838"/>
          <w:pgMar w:top="1418" w:right="1418" w:bottom="1418" w:left="1418" w:header="709" w:footer="709" w:gutter="0"/>
          <w:cols w:space="708"/>
          <w:docGrid w:linePitch="360"/>
        </w:sectPr>
      </w:pPr>
    </w:p>
    <w:p w14:paraId="3C2176A2" w14:textId="23883E90" w:rsidR="00616DD6" w:rsidRDefault="00616DD6" w:rsidP="00616DD6">
      <w:pPr>
        <w:pStyle w:val="Legenda"/>
        <w:rPr>
          <w:rFonts w:ascii="Verdana" w:hAnsi="Verdana"/>
          <w:szCs w:val="22"/>
        </w:rPr>
      </w:pPr>
      <w:bookmarkStart w:id="203" w:name="_Toc175642036"/>
      <w:r>
        <w:lastRenderedPageBreak/>
        <w:t xml:space="preserve">Rysunek </w:t>
      </w:r>
      <w:r w:rsidR="0054520A">
        <w:fldChar w:fldCharType="begin"/>
      </w:r>
      <w:r w:rsidR="0054520A">
        <w:instrText xml:space="preserve"> SEQ Rysunek \* ARABIC </w:instrText>
      </w:r>
      <w:r w:rsidR="0054520A">
        <w:fldChar w:fldCharType="separate"/>
      </w:r>
      <w:r w:rsidR="00B61AD0">
        <w:rPr>
          <w:noProof/>
        </w:rPr>
        <w:t>2</w:t>
      </w:r>
      <w:r w:rsidR="0054520A">
        <w:rPr>
          <w:noProof/>
        </w:rPr>
        <w:fldChar w:fldCharType="end"/>
      </w:r>
      <w:r w:rsidRPr="00616DD6">
        <w:t xml:space="preserve"> </w:t>
      </w:r>
      <w:r>
        <w:t xml:space="preserve"> </w:t>
      </w:r>
      <w:r w:rsidRPr="00616DD6">
        <w:t>Zasięg sieci ciepłowniczej wraz z najważniejszymi obszarami rozwojowymi</w:t>
      </w:r>
      <w:bookmarkEnd w:id="203"/>
    </w:p>
    <w:p w14:paraId="2C796CB4" w14:textId="77777777" w:rsidR="002A425D" w:rsidRDefault="002A425D" w:rsidP="002A425D">
      <w:pPr>
        <w:pStyle w:val="Styl2"/>
      </w:pPr>
      <w:r>
        <w:rPr>
          <w:noProof/>
        </w:rPr>
        <w:drawing>
          <wp:inline distT="0" distB="0" distL="0" distR="0" wp14:anchorId="1A94A99A" wp14:editId="06A22F79">
            <wp:extent cx="7229475" cy="4785383"/>
            <wp:effectExtent l="0" t="0" r="0" b="0"/>
            <wp:docPr id="2"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mapa, tekst, diagram, atlas&#10;&#10;Opis wygenerowany automatycznie"/>
                    <pic:cNvPicPr>
                      <a:picLocks noChangeAspect="1"/>
                    </pic:cNvPicPr>
                  </pic:nvPicPr>
                  <pic:blipFill>
                    <a:blip r:embed="rId32"/>
                    <a:stretch>
                      <a:fillRect/>
                    </a:stretch>
                  </pic:blipFill>
                  <pic:spPr>
                    <a:xfrm>
                      <a:off x="0" y="0"/>
                      <a:ext cx="7234735" cy="4788865"/>
                    </a:xfrm>
                    <a:prstGeom prst="rect">
                      <a:avLst/>
                    </a:prstGeom>
                  </pic:spPr>
                </pic:pic>
              </a:graphicData>
            </a:graphic>
          </wp:inline>
        </w:drawing>
      </w:r>
    </w:p>
    <w:p w14:paraId="6EEA1C6B" w14:textId="1E5D5A89" w:rsidR="00616DD6" w:rsidRDefault="002A425D" w:rsidP="002A425D">
      <w:pPr>
        <w:pStyle w:val="rdo"/>
        <w:rPr>
          <w:rFonts w:ascii="Verdana" w:hAnsi="Verdana"/>
          <w:szCs w:val="22"/>
        </w:rPr>
      </w:pPr>
      <w:r w:rsidRPr="002A425D">
        <w:t xml:space="preserve"> </w:t>
      </w:r>
      <w:r w:rsidRPr="00616DD6">
        <w:t>Źródło: P</w:t>
      </w:r>
      <w:r>
        <w:t>G</w:t>
      </w:r>
      <w:r w:rsidRPr="00616DD6">
        <w:t>E</w:t>
      </w:r>
      <w:r>
        <w:t xml:space="preserve"> Toruń S.A.</w:t>
      </w:r>
    </w:p>
    <w:p w14:paraId="0D14EAB6" w14:textId="07FB7B66" w:rsidR="002424D5" w:rsidRDefault="002424D5" w:rsidP="007310A1">
      <w:pPr>
        <w:spacing w:line="360" w:lineRule="auto"/>
        <w:rPr>
          <w:rFonts w:ascii="Verdana" w:hAnsi="Verdana"/>
          <w:szCs w:val="22"/>
        </w:rPr>
        <w:sectPr w:rsidR="002424D5" w:rsidSect="002424D5">
          <w:pgSz w:w="16838" w:h="11906" w:orient="landscape"/>
          <w:pgMar w:top="1418" w:right="1418" w:bottom="1418" w:left="1418" w:header="709" w:footer="709" w:gutter="0"/>
          <w:cols w:space="708"/>
          <w:docGrid w:linePitch="360"/>
        </w:sectPr>
      </w:pPr>
    </w:p>
    <w:p w14:paraId="4B84F9CF" w14:textId="17A9561C" w:rsidR="007B18E0" w:rsidRPr="007310A1" w:rsidRDefault="007B18E0" w:rsidP="007310A1">
      <w:pPr>
        <w:pStyle w:val="Styl2"/>
      </w:pPr>
      <w:r w:rsidRPr="007310A1">
        <w:lastRenderedPageBreak/>
        <w:t>Szacowany potencjał do przyłączenia do sieci ciepłowniczej do 2028 r. wynosi ok. 26 MW, w tym ok.</w:t>
      </w:r>
      <w:r w:rsidR="00BE6AA4">
        <w:t> </w:t>
      </w:r>
      <w:r w:rsidRPr="007310A1">
        <w:t>17,5 na rynku pierwotnym i ok. 8,5 na rynku wtórnym.</w:t>
      </w:r>
    </w:p>
    <w:p w14:paraId="47706A71" w14:textId="456F23EA" w:rsidR="007B18E0" w:rsidRPr="007310A1" w:rsidRDefault="007B18E0" w:rsidP="007310A1">
      <w:pPr>
        <w:pStyle w:val="Styl2"/>
      </w:pPr>
      <w:r w:rsidRPr="007310A1">
        <w:t>Odbiorca zainteresowany dostawą ciepła występuje do PGE Toruń z zapytaniem o możliwość przyłączenia do sieci ciepłowniczej – zapytanie jest analizowane i</w:t>
      </w:r>
      <w:r w:rsidR="007310A1">
        <w:t xml:space="preserve"> </w:t>
      </w:r>
      <w:r w:rsidRPr="007310A1">
        <w:t>weryfikowane przez dostawcę ciepła pod kątem technicznych</w:t>
      </w:r>
      <w:r w:rsidR="007310A1">
        <w:t xml:space="preserve"> </w:t>
      </w:r>
      <w:r w:rsidRPr="007310A1">
        <w:t xml:space="preserve">i ekonomicznych możliwości przyłączenia. Krok ten jest niezbędny dla projektantów w celu przedłożenia odpowiedniego </w:t>
      </w:r>
      <w:r w:rsidR="007C5743" w:rsidRPr="007310A1">
        <w:t>oświadczenia</w:t>
      </w:r>
      <w:r w:rsidRPr="007310A1">
        <w:t xml:space="preserve"> jako załącznika do wniosku o</w:t>
      </w:r>
      <w:r w:rsidR="00BE6AA4">
        <w:t> </w:t>
      </w:r>
      <w:r w:rsidRPr="007310A1">
        <w:t>udzielenie pozwolenia na budowę.</w:t>
      </w:r>
    </w:p>
    <w:p w14:paraId="3EB04EA3" w14:textId="030C339F" w:rsidR="007B18E0" w:rsidRPr="007310A1" w:rsidRDefault="007B18E0" w:rsidP="007310A1">
      <w:pPr>
        <w:pStyle w:val="Styl2"/>
      </w:pPr>
      <w:r w:rsidRPr="007310A1">
        <w:t xml:space="preserve">Gdy istnieją odpowiednie uwarunkowania techniczne i </w:t>
      </w:r>
      <w:r w:rsidR="007C5743" w:rsidRPr="007310A1">
        <w:t>ekonomiczne odbiorca</w:t>
      </w:r>
      <w:r w:rsidRPr="007310A1">
        <w:t xml:space="preserve"> występuje do PGE Toruń z </w:t>
      </w:r>
      <w:r w:rsidR="007C5743" w:rsidRPr="007310A1">
        <w:t>wnioskiem o</w:t>
      </w:r>
      <w:r w:rsidRPr="007310A1">
        <w:t xml:space="preserve"> wydanie „technicznych warunków przyłączenia”, co jest pierwszym krokiem procesu przyłączeniowego, w </w:t>
      </w:r>
      <w:r w:rsidR="007C5743" w:rsidRPr="007310A1">
        <w:t>trakcie,</w:t>
      </w:r>
      <w:r w:rsidRPr="007310A1">
        <w:t xml:space="preserve"> którego PGE Toruń:</w:t>
      </w:r>
    </w:p>
    <w:p w14:paraId="13665C6D" w14:textId="77777777" w:rsidR="007B18E0" w:rsidRPr="007310A1" w:rsidRDefault="007B18E0" w:rsidP="00791968">
      <w:pPr>
        <w:pStyle w:val="Styl2"/>
        <w:numPr>
          <w:ilvl w:val="0"/>
          <w:numId w:val="61"/>
        </w:numPr>
      </w:pPr>
      <w:r w:rsidRPr="007310A1">
        <w:t>realizuje w całości, na swój koszt, przyłącze cieplne do budynku.</w:t>
      </w:r>
    </w:p>
    <w:p w14:paraId="58F47C31" w14:textId="77777777" w:rsidR="007B18E0" w:rsidRPr="007310A1" w:rsidRDefault="007B18E0" w:rsidP="00791968">
      <w:pPr>
        <w:pStyle w:val="Styl2"/>
        <w:numPr>
          <w:ilvl w:val="0"/>
          <w:numId w:val="61"/>
        </w:numPr>
      </w:pPr>
      <w:r w:rsidRPr="007310A1">
        <w:t>odpowiada za projekt i uzyskanie wszelkich pozwoleń.</w:t>
      </w:r>
    </w:p>
    <w:p w14:paraId="364D3F4A" w14:textId="77777777" w:rsidR="007B18E0" w:rsidRPr="007310A1" w:rsidRDefault="007B18E0" w:rsidP="00791968">
      <w:pPr>
        <w:pStyle w:val="Styl2"/>
        <w:numPr>
          <w:ilvl w:val="0"/>
          <w:numId w:val="61"/>
        </w:numPr>
      </w:pPr>
      <w:r w:rsidRPr="007310A1">
        <w:t xml:space="preserve">po przyłączeniu budynku do sieci przywraca teren do stanu pierwotnego. </w:t>
      </w:r>
    </w:p>
    <w:p w14:paraId="00CAE6AF" w14:textId="77777777" w:rsidR="0079388B" w:rsidRDefault="007B18E0" w:rsidP="00791968">
      <w:pPr>
        <w:pStyle w:val="Styl2"/>
        <w:numPr>
          <w:ilvl w:val="0"/>
          <w:numId w:val="61"/>
        </w:numPr>
      </w:pPr>
      <w:r w:rsidRPr="007310A1">
        <w:t>w zakresie budowy węzłów cieplnych w budynkach proponuje wybór jednego z dwóch wariantów:</w:t>
      </w:r>
    </w:p>
    <w:p w14:paraId="1E7D0E15" w14:textId="2239897A" w:rsidR="0079388B" w:rsidRDefault="007B18E0" w:rsidP="00791968">
      <w:pPr>
        <w:pStyle w:val="Styl2"/>
        <w:numPr>
          <w:ilvl w:val="0"/>
          <w:numId w:val="98"/>
        </w:numPr>
      </w:pPr>
      <w:r w:rsidRPr="007310A1">
        <w:t xml:space="preserve">PGE Toruń jest właścicielem węzła </w:t>
      </w:r>
      <w:r w:rsidR="007C5743" w:rsidRPr="007310A1">
        <w:t>cieplnego: klient</w:t>
      </w:r>
      <w:r w:rsidRPr="007310A1">
        <w:t xml:space="preserve"> nie ponosi żadnych kosztów - rozliczenie za dostawę ciepła w ramach grupy </w:t>
      </w:r>
      <w:r w:rsidR="007C5743" w:rsidRPr="007310A1">
        <w:t>taryfowej EC</w:t>
      </w:r>
      <w:r w:rsidRPr="007310A1">
        <w:t>/S1/WI.</w:t>
      </w:r>
    </w:p>
    <w:p w14:paraId="04927445" w14:textId="25613D65" w:rsidR="007B18E0" w:rsidRPr="007310A1" w:rsidRDefault="007B18E0" w:rsidP="00791968">
      <w:pPr>
        <w:pStyle w:val="Styl2"/>
        <w:numPr>
          <w:ilvl w:val="0"/>
          <w:numId w:val="98"/>
        </w:numPr>
      </w:pPr>
      <w:r w:rsidRPr="007310A1">
        <w:t>klient jest właścicielem węzła: klient pokrywa nakłady na jego budowę eksploatację węzła – rozliczenie za dostawę ciepła w ramach grupy taryfowej EC/S1.</w:t>
      </w:r>
    </w:p>
    <w:p w14:paraId="70A5349F" w14:textId="1F86DCF5" w:rsidR="007310A1" w:rsidRPr="00F800FA" w:rsidRDefault="007310A1" w:rsidP="007310A1">
      <w:pPr>
        <w:pStyle w:val="Styl2"/>
      </w:pPr>
      <w:r w:rsidRPr="00F800FA">
        <w:t>Obecnie system ciepłowniczy</w:t>
      </w:r>
      <w:r>
        <w:t xml:space="preserve"> PGE Toruń </w:t>
      </w:r>
      <w:r w:rsidRPr="00F800FA">
        <w:t xml:space="preserve">spełnia wszystkie wymogi </w:t>
      </w:r>
      <w:r>
        <w:t>niezbędne dla statusu</w:t>
      </w:r>
      <w:r w:rsidRPr="00F800FA">
        <w:t xml:space="preserve"> efektywnego energetycznie systemu ciepłowniczego. Aby zapewnić status efektywnego systemu ciepłowniczego</w:t>
      </w:r>
      <w:r>
        <w:t>,</w:t>
      </w:r>
      <w:r w:rsidRPr="00F800FA">
        <w:t xml:space="preserve"> zgodnie z definicją zawartą w Dyrektywie o Efektywności Energetycznej równ</w:t>
      </w:r>
      <w:r>
        <w:t>ież po</w:t>
      </w:r>
      <w:r w:rsidRPr="00F800FA">
        <w:t xml:space="preserve"> 2028</w:t>
      </w:r>
      <w:r>
        <w:t xml:space="preserve"> r.,</w:t>
      </w:r>
      <w:r w:rsidRPr="00F800FA">
        <w:t xml:space="preserve"> </w:t>
      </w:r>
      <w:r>
        <w:t xml:space="preserve">analizowane </w:t>
      </w:r>
      <w:r w:rsidRPr="00F800FA">
        <w:t xml:space="preserve">są </w:t>
      </w:r>
      <w:r>
        <w:t>scenariusze modernizacji</w:t>
      </w:r>
      <w:r w:rsidRPr="00F800FA">
        <w:t xml:space="preserve"> s</w:t>
      </w:r>
      <w:r>
        <w:t>ystemu ciepłowniczego PGE Toruń, uwzględniające, m.in</w:t>
      </w:r>
      <w:r w:rsidRPr="00F800FA">
        <w:t>:</w:t>
      </w:r>
    </w:p>
    <w:p w14:paraId="177E7335" w14:textId="77777777" w:rsidR="0079388B" w:rsidRDefault="007310A1" w:rsidP="00791968">
      <w:pPr>
        <w:pStyle w:val="Styl2"/>
        <w:numPr>
          <w:ilvl w:val="0"/>
          <w:numId w:val="63"/>
        </w:numPr>
      </w:pPr>
      <w:r>
        <w:t>R</w:t>
      </w:r>
      <w:r w:rsidRPr="00F800FA">
        <w:t>ozbudow</w:t>
      </w:r>
      <w:r>
        <w:t>ę</w:t>
      </w:r>
      <w:r w:rsidRPr="00F800FA">
        <w:t xml:space="preserve"> sieci ciepłowniczej w celu zapewnienia ciśnienia dyspozycyjnego, przekształcenia systemu w system niskotemperaturowy, zapewnienia możliwości przyłączenie nowych odbiorców, zapewnienia możliwości d</w:t>
      </w:r>
      <w:r>
        <w:t>ostaw ciepła w przypadku awarii:</w:t>
      </w:r>
    </w:p>
    <w:p w14:paraId="09ED5C0F" w14:textId="77777777" w:rsidR="0079388B" w:rsidRDefault="007310A1" w:rsidP="00791968">
      <w:pPr>
        <w:pStyle w:val="Styl2"/>
        <w:numPr>
          <w:ilvl w:val="0"/>
          <w:numId w:val="99"/>
        </w:numPr>
      </w:pPr>
      <w:r>
        <w:t>b</w:t>
      </w:r>
      <w:r w:rsidRPr="00FE0996">
        <w:t>udowa nowych odcinków sieci magistralnej DN600 (l.2028 – 2035)</w:t>
      </w:r>
    </w:p>
    <w:p w14:paraId="100ABE13" w14:textId="54F9B04D" w:rsidR="007310A1" w:rsidRPr="00FE0996" w:rsidRDefault="007310A1" w:rsidP="00791968">
      <w:pPr>
        <w:pStyle w:val="Styl2"/>
        <w:numPr>
          <w:ilvl w:val="0"/>
          <w:numId w:val="99"/>
        </w:numPr>
      </w:pPr>
      <w:r>
        <w:t>m</w:t>
      </w:r>
      <w:r w:rsidRPr="00FE0996">
        <w:t>odernizacja sieci DN300 wraz ze zmianą średnicy na DN600 (l.2028-2035)</w:t>
      </w:r>
    </w:p>
    <w:p w14:paraId="311A9A7E" w14:textId="48BB0400" w:rsidR="0079388B" w:rsidRDefault="007310A1" w:rsidP="00791968">
      <w:pPr>
        <w:pStyle w:val="Styl2"/>
        <w:numPr>
          <w:ilvl w:val="0"/>
          <w:numId w:val="62"/>
        </w:numPr>
      </w:pPr>
      <w:r>
        <w:t>Modernizację</w:t>
      </w:r>
      <w:r w:rsidRPr="00F800FA">
        <w:t xml:space="preserve"> istniejących oraz budowie nowych źródeł energii pracujących w oparciu o</w:t>
      </w:r>
      <w:r w:rsidR="00BE6AA4">
        <w:t> </w:t>
      </w:r>
      <w:r w:rsidRPr="00F800FA">
        <w:t>energię odnawialną lub odpadową w celu istotnego zwiększenia dostawy ciepła do s</w:t>
      </w:r>
      <w:r>
        <w:t>ieci ze źródeł OZE i odpadowych:</w:t>
      </w:r>
      <w:r w:rsidRPr="00F800FA">
        <w:t xml:space="preserve"> </w:t>
      </w:r>
    </w:p>
    <w:p w14:paraId="136C4347" w14:textId="77777777" w:rsidR="0079388B" w:rsidRDefault="007310A1" w:rsidP="00791968">
      <w:pPr>
        <w:pStyle w:val="Styl2"/>
        <w:numPr>
          <w:ilvl w:val="0"/>
          <w:numId w:val="100"/>
        </w:numPr>
      </w:pPr>
      <w:r>
        <w:t>b</w:t>
      </w:r>
      <w:r w:rsidRPr="00FE0996">
        <w:t>udowa źródeł ciepła w oparciu o pompy ciepła (do 2028 r.)</w:t>
      </w:r>
    </w:p>
    <w:p w14:paraId="41D22E1B" w14:textId="77777777" w:rsidR="0079388B" w:rsidRDefault="007310A1" w:rsidP="00791968">
      <w:pPr>
        <w:pStyle w:val="Styl2"/>
        <w:numPr>
          <w:ilvl w:val="0"/>
          <w:numId w:val="100"/>
        </w:numPr>
      </w:pPr>
      <w:r>
        <w:t>b</w:t>
      </w:r>
      <w:r w:rsidRPr="00FE0996">
        <w:t xml:space="preserve">udowa źródeł OZE (do 2035 r.) </w:t>
      </w:r>
    </w:p>
    <w:p w14:paraId="65375F75" w14:textId="4E30D117" w:rsidR="007310A1" w:rsidRPr="00FE0996" w:rsidRDefault="007310A1" w:rsidP="00791968">
      <w:pPr>
        <w:pStyle w:val="Styl2"/>
        <w:numPr>
          <w:ilvl w:val="0"/>
          <w:numId w:val="100"/>
        </w:numPr>
      </w:pPr>
      <w:r>
        <w:t xml:space="preserve">modernizacja/budowa </w:t>
      </w:r>
      <w:r w:rsidRPr="00FE0996">
        <w:t>kotłowni lokalnych</w:t>
      </w:r>
      <w:r>
        <w:t>, zasilających odbiorców z lokalnej sieci ciepłowniczej</w:t>
      </w:r>
      <w:r w:rsidRPr="00FE0996">
        <w:t xml:space="preserve"> na lewobrzeżu miasta (do 2028 r.)</w:t>
      </w:r>
    </w:p>
    <w:p w14:paraId="331B2955" w14:textId="3FF65CD4" w:rsidR="007310A1" w:rsidRPr="00F800FA" w:rsidRDefault="007310A1" w:rsidP="007310A1">
      <w:pPr>
        <w:pStyle w:val="Styl2"/>
      </w:pPr>
      <w:r w:rsidRPr="00F800FA">
        <w:lastRenderedPageBreak/>
        <w:t>Istotnym elementem systemu ciepłowniczego są również instalacje grzewcze odbiorców które również powinny być dostosowywane do zmieniających się wymagań. Dla uzyskania pełnego efektu z</w:t>
      </w:r>
      <w:r w:rsidR="00BE6AA4">
        <w:t> </w:t>
      </w:r>
      <w:r w:rsidRPr="00F800FA">
        <w:t>planowanych modernizacji podejmowane są również działania informacyjne zmierzające do poprawy jakości r</w:t>
      </w:r>
      <w:r>
        <w:t xml:space="preserve">egulacji instalacji odbiorczych, </w:t>
      </w:r>
      <w:r w:rsidR="007C5743" w:rsidRPr="00F800FA">
        <w:t xml:space="preserve">izolacji </w:t>
      </w:r>
      <w:r w:rsidR="007C5743">
        <w:t>w</w:t>
      </w:r>
      <w:r w:rsidRPr="00F800FA">
        <w:t xml:space="preserve"> istniejących budynkach oraz zachęcające inwestorów i właścicieli do przystosowania instalacji grzewczych do niższej temperatury zasilania.</w:t>
      </w:r>
    </w:p>
    <w:p w14:paraId="340D5F19" w14:textId="291E1371" w:rsidR="007310A1" w:rsidRPr="00F800FA" w:rsidRDefault="007310A1" w:rsidP="007310A1">
      <w:pPr>
        <w:pStyle w:val="Styl2"/>
      </w:pPr>
      <w:r w:rsidRPr="00F800FA">
        <w:t>Zestaw tych wszystkich działań pozwoli</w:t>
      </w:r>
      <w:r>
        <w:t xml:space="preserve"> </w:t>
      </w:r>
      <w:r w:rsidRPr="00F800FA">
        <w:t xml:space="preserve">na obniżanie temperatury pracy sieci, zwiększanie udziału ciepła odpadowego i OZE, co jest zgodne </w:t>
      </w:r>
      <w:r>
        <w:t>z</w:t>
      </w:r>
      <w:r w:rsidRPr="00F800FA">
        <w:t xml:space="preserve"> wymaganiem Dyrektywy</w:t>
      </w:r>
      <w:r>
        <w:t xml:space="preserve"> </w:t>
      </w:r>
      <w:r w:rsidRPr="00F800FA">
        <w:t>o Efektywności Energetycznej oraz zawartą w niej definicją systemu efektywnego energetycznie.</w:t>
      </w:r>
    </w:p>
    <w:p w14:paraId="01F7861D" w14:textId="77777777" w:rsidR="007310A1" w:rsidRPr="001D5175" w:rsidRDefault="007310A1" w:rsidP="007310A1">
      <w:pPr>
        <w:pStyle w:val="Styl2"/>
      </w:pPr>
      <w:r w:rsidRPr="00B8425C">
        <w:t xml:space="preserve">W ramach zamierzeń inwestycyjnych zapewniających dostawy ciepła do istniejących i nowych odbiorców planowane są: </w:t>
      </w:r>
    </w:p>
    <w:p w14:paraId="311737EF" w14:textId="77777777" w:rsidR="001F0552" w:rsidRDefault="007310A1" w:rsidP="00791968">
      <w:pPr>
        <w:pStyle w:val="Styl2"/>
        <w:numPr>
          <w:ilvl w:val="0"/>
          <w:numId w:val="62"/>
        </w:numPr>
      </w:pPr>
      <w:r w:rsidRPr="00B8425C">
        <w:t xml:space="preserve">Modernizacja sieci i węzłów w oparciu o środki własne: </w:t>
      </w:r>
    </w:p>
    <w:p w14:paraId="2D470ACD" w14:textId="77777777" w:rsidR="001F0552" w:rsidRDefault="007310A1" w:rsidP="00791968">
      <w:pPr>
        <w:pStyle w:val="Styl2"/>
        <w:numPr>
          <w:ilvl w:val="0"/>
          <w:numId w:val="101"/>
        </w:numPr>
      </w:pPr>
      <w:r w:rsidRPr="007310A1">
        <w:t xml:space="preserve">Modernizacje węzłów – planowana jest sukcesywna wymiana istniejących węzłów cieplnych na nowe, z uwagi na ich stan techniczny (w tym likwidacja węzłów grupowych, wymiana </w:t>
      </w:r>
      <w:proofErr w:type="spellStart"/>
      <w:r w:rsidRPr="007310A1">
        <w:t>AKPiA</w:t>
      </w:r>
      <w:proofErr w:type="spellEnd"/>
      <w:r w:rsidRPr="007310A1">
        <w:t>).</w:t>
      </w:r>
    </w:p>
    <w:p w14:paraId="415A7BA2" w14:textId="77777777" w:rsidR="001F0552" w:rsidRDefault="007310A1" w:rsidP="00791968">
      <w:pPr>
        <w:pStyle w:val="Styl2"/>
        <w:numPr>
          <w:ilvl w:val="0"/>
          <w:numId w:val="101"/>
        </w:numPr>
      </w:pPr>
      <w:r w:rsidRPr="007310A1">
        <w:t>Rozbudowa węzłów jednofunkcyjnych o moduły ciepłej wody użytkowej, we współpracy z klientami.</w:t>
      </w:r>
    </w:p>
    <w:p w14:paraId="71269EBB" w14:textId="77777777" w:rsidR="001F0552" w:rsidRDefault="007310A1" w:rsidP="00791968">
      <w:pPr>
        <w:pStyle w:val="Styl2"/>
        <w:numPr>
          <w:ilvl w:val="0"/>
          <w:numId w:val="101"/>
        </w:numPr>
      </w:pPr>
      <w:r w:rsidRPr="007310A1">
        <w:t>Modernizacja sieci ciepłowniczych (izolacje cieplne, wymiana sieci kanałowych na preizolowane).</w:t>
      </w:r>
    </w:p>
    <w:p w14:paraId="13E873DD" w14:textId="5FE862E4" w:rsidR="007310A1" w:rsidRPr="007310A1" w:rsidRDefault="007310A1" w:rsidP="00791968">
      <w:pPr>
        <w:pStyle w:val="Styl2"/>
        <w:numPr>
          <w:ilvl w:val="0"/>
          <w:numId w:val="101"/>
        </w:numPr>
      </w:pPr>
      <w:r w:rsidRPr="007310A1">
        <w:t>Modernizacja komór ciepłowniczych.</w:t>
      </w:r>
    </w:p>
    <w:p w14:paraId="57B1A50C" w14:textId="77777777" w:rsidR="007310A1" w:rsidRPr="00B8425C" w:rsidRDefault="007310A1" w:rsidP="007310A1">
      <w:pPr>
        <w:pStyle w:val="Styl2"/>
      </w:pPr>
      <w:r w:rsidRPr="007310A1">
        <w:t>Zakres modernizacji w poszczególnych latach zależeć będzie od posiadanych środków własnych, potrzeb klientów, bieżących analiz stanu technicznego</w:t>
      </w:r>
      <w:r w:rsidRPr="00B8425C">
        <w:t xml:space="preserve"> sieci i węzłów.</w:t>
      </w:r>
    </w:p>
    <w:p w14:paraId="2E25E6E6" w14:textId="77777777" w:rsidR="001F0552" w:rsidRDefault="007310A1" w:rsidP="00791968">
      <w:pPr>
        <w:pStyle w:val="Styl2"/>
        <w:numPr>
          <w:ilvl w:val="0"/>
          <w:numId w:val="62"/>
        </w:numPr>
      </w:pPr>
      <w:r w:rsidRPr="00B8425C">
        <w:t xml:space="preserve">Rozbudowa systemu ciepłowniczego w oparciu o środki własne: </w:t>
      </w:r>
    </w:p>
    <w:p w14:paraId="0B6CD1CB" w14:textId="77777777" w:rsidR="00FF0DEE" w:rsidRDefault="007310A1" w:rsidP="00791968">
      <w:pPr>
        <w:pStyle w:val="Styl2"/>
        <w:numPr>
          <w:ilvl w:val="0"/>
          <w:numId w:val="102"/>
        </w:numPr>
      </w:pPr>
      <w:r w:rsidRPr="007310A1">
        <w:t>Kontynuacja rozbudowy sieci i przyłączy na osiedla JAR.</w:t>
      </w:r>
    </w:p>
    <w:p w14:paraId="127BF361" w14:textId="77777777" w:rsidR="00FF0DEE" w:rsidRDefault="007310A1" w:rsidP="00791968">
      <w:pPr>
        <w:pStyle w:val="Styl2"/>
        <w:numPr>
          <w:ilvl w:val="0"/>
          <w:numId w:val="102"/>
        </w:numPr>
      </w:pPr>
      <w:r w:rsidRPr="007310A1">
        <w:t>Kontynuacja rozbudowy sieci w ul. Przelot i przyłączy na terenie Abisynii.</w:t>
      </w:r>
    </w:p>
    <w:p w14:paraId="2DC0002A" w14:textId="637206AE" w:rsidR="00FF0DEE" w:rsidRDefault="007310A1" w:rsidP="00791968">
      <w:pPr>
        <w:pStyle w:val="Styl2"/>
        <w:numPr>
          <w:ilvl w:val="0"/>
          <w:numId w:val="102"/>
        </w:numPr>
      </w:pPr>
      <w:r w:rsidRPr="007310A1">
        <w:t>Kontynuacja budowy sieci i przyłączy na innych terenach, leżących w zasięgu miejskiej sieci ciepłowniczej, m</w:t>
      </w:r>
      <w:r w:rsidRPr="00EE77A5">
        <w:t xml:space="preserve">.in. obszar po dawnym Tormięsie, Starówka, Bydgoskie Przedmieście, </w:t>
      </w:r>
      <w:r w:rsidR="008066B3" w:rsidRPr="008066B3">
        <w:t xml:space="preserve">Winnica (oznaczona również na rys.2) – wstrzymano prace planistyczne nad zmianą </w:t>
      </w:r>
      <w:proofErr w:type="spellStart"/>
      <w:r w:rsidR="008066B3" w:rsidRPr="008066B3">
        <w:t>mpzp</w:t>
      </w:r>
      <w:proofErr w:type="spellEnd"/>
      <w:r w:rsidR="008066B3" w:rsidRPr="008066B3">
        <w:t>. pod zabudowę mieszkaniową wielorodzinną, ponowienie prac przewidziane po konsultacjach społ. (III kw. 2024)</w:t>
      </w:r>
      <w:r w:rsidRPr="008066B3">
        <w:t>,</w:t>
      </w:r>
      <w:r w:rsidRPr="007310A1">
        <w:t xml:space="preserve"> Chełmińskie Przedmieście, </w:t>
      </w:r>
      <w:proofErr w:type="spellStart"/>
      <w:r w:rsidRPr="007310A1">
        <w:t>Jakubskie</w:t>
      </w:r>
      <w:proofErr w:type="spellEnd"/>
      <w:r w:rsidRPr="007310A1">
        <w:t xml:space="preserve"> Przedmieście. </w:t>
      </w:r>
    </w:p>
    <w:p w14:paraId="32027244" w14:textId="21254475" w:rsidR="007310A1" w:rsidRPr="007310A1" w:rsidRDefault="007310A1" w:rsidP="00791968">
      <w:pPr>
        <w:pStyle w:val="Styl2"/>
        <w:numPr>
          <w:ilvl w:val="0"/>
          <w:numId w:val="102"/>
        </w:numPr>
      </w:pPr>
      <w:r w:rsidRPr="007310A1">
        <w:t xml:space="preserve">Budowa sieci ciepłowniczej zasilającej obszar po dawnym </w:t>
      </w:r>
      <w:proofErr w:type="spellStart"/>
      <w:r w:rsidRPr="007310A1">
        <w:t>Polchemie</w:t>
      </w:r>
      <w:proofErr w:type="spellEnd"/>
      <w:r w:rsidRPr="007310A1">
        <w:t xml:space="preserve"> (obszar przeznaczony pod zabudowę </w:t>
      </w:r>
      <w:proofErr w:type="spellStart"/>
      <w:r w:rsidRPr="007310A1">
        <w:t>przemysłowo-magazynowo-usługową</w:t>
      </w:r>
      <w:proofErr w:type="spellEnd"/>
      <w:r w:rsidRPr="007310A1">
        <w:t>).</w:t>
      </w:r>
    </w:p>
    <w:p w14:paraId="33D138C4" w14:textId="77777777" w:rsidR="007310A1" w:rsidRDefault="007310A1" w:rsidP="007310A1">
      <w:pPr>
        <w:pStyle w:val="Styl2"/>
        <w:rPr>
          <w:lang w:eastAsia="en-US"/>
        </w:rPr>
      </w:pPr>
      <w:r w:rsidRPr="00B8425C">
        <w:rPr>
          <w:lang w:eastAsia="en-US"/>
        </w:rPr>
        <w:t>W zakresie rozwoju sieci ciepłowniczej, w celu przyłączania nowych odbiorców ciepła, PGE Toruń będzie sy</w:t>
      </w:r>
      <w:r>
        <w:rPr>
          <w:lang w:eastAsia="en-US"/>
        </w:rPr>
        <w:t>n</w:t>
      </w:r>
      <w:r w:rsidRPr="00B8425C">
        <w:rPr>
          <w:lang w:eastAsia="en-US"/>
        </w:rPr>
        <w:t>chronizował swoje plany rozwojowe do przewidywanych kierunków rozwoju miasta – obszarów przeznaczonych pod zabudowę.</w:t>
      </w:r>
    </w:p>
    <w:p w14:paraId="019DBC6A" w14:textId="005BB39C" w:rsidR="00323ED9" w:rsidRPr="00A6768B" w:rsidRDefault="00A6768B" w:rsidP="000D0C9E">
      <w:pPr>
        <w:rPr>
          <w:rStyle w:val="gwpa8d3c298size"/>
        </w:rPr>
      </w:pPr>
      <w:r w:rsidRPr="000D0C9E">
        <w:rPr>
          <w:rStyle w:val="gwpa8d3c298size"/>
          <w:rFonts w:asciiTheme="minorHAnsi" w:hAnsiTheme="minorHAnsi" w:cstheme="minorHAnsi"/>
          <w:b/>
          <w:shd w:val="clear" w:color="auto" w:fill="FFFFFF"/>
        </w:rPr>
        <w:lastRenderedPageBreak/>
        <w:t xml:space="preserve">Geotermia Toruń Sp. </w:t>
      </w:r>
      <w:r w:rsidR="007310A1">
        <w:rPr>
          <w:rStyle w:val="gwpa8d3c298size"/>
          <w:rFonts w:asciiTheme="minorHAnsi" w:hAnsiTheme="minorHAnsi" w:cstheme="minorHAnsi"/>
          <w:b/>
          <w:shd w:val="clear" w:color="auto" w:fill="FFFFFF"/>
        </w:rPr>
        <w:t>z</w:t>
      </w:r>
      <w:r w:rsidRPr="000D0C9E">
        <w:rPr>
          <w:rStyle w:val="gwpa8d3c298size"/>
          <w:rFonts w:asciiTheme="minorHAnsi" w:hAnsiTheme="minorHAnsi" w:cstheme="minorHAnsi"/>
          <w:b/>
          <w:shd w:val="clear" w:color="auto" w:fill="FFFFFF"/>
        </w:rPr>
        <w:t xml:space="preserve"> o.o.</w:t>
      </w:r>
    </w:p>
    <w:p w14:paraId="6DD74D83" w14:textId="77777777" w:rsidR="007310A1" w:rsidRPr="007310A1" w:rsidRDefault="007310A1" w:rsidP="007310A1">
      <w:pPr>
        <w:pStyle w:val="Styl2"/>
        <w:rPr>
          <w:rFonts w:ascii="Times New Roman" w:hAnsi="Times New Roman"/>
        </w:rPr>
      </w:pPr>
      <w:r w:rsidRPr="007310A1">
        <w:t xml:space="preserve">W planach na najbliższe lata jest wykonanie nowego otworu produkcyjnego Toruń TG-3. Podstawowym celem tego przedsięwzięcia jest poprawa parametrów eksploatacyjnych Ciepłowni poprzez zwiększenie efektywności wykorzystania energii geotermalnej. Dzięki nowemu otworowi geotermalnemu Spółka spodziewa się wyższej temperatury wody na wypływie. Poza tym rozbudowa układu geotermalnego Ciepłowni, z obecnie działającego dubletu do tripletu, poprawi możliwości eksploatacyjne, serwisowe itp. </w:t>
      </w:r>
    </w:p>
    <w:p w14:paraId="71ADDCA1" w14:textId="569077FB" w:rsidR="007310A1" w:rsidRPr="007310A1" w:rsidRDefault="007310A1" w:rsidP="007310A1">
      <w:pPr>
        <w:pStyle w:val="Styl2"/>
        <w:rPr>
          <w:rFonts w:ascii="Times New Roman" w:hAnsi="Times New Roman"/>
        </w:rPr>
      </w:pPr>
      <w:r w:rsidRPr="007310A1">
        <w:t>Ciepłownia pracuje od października 2022 roku, w toku prowadzonej eksploatacji zaobserwowano zjawisko spadku chłonności i obniżenia możliwości zatłaczania wód termalnych do górotworu otworem chłonnym TG-2A. Zjawisko to ma podłoże geologiczne, na co składa się szereg czynników. W związku z</w:t>
      </w:r>
      <w:r w:rsidR="00BE6AA4">
        <w:t> </w:t>
      </w:r>
      <w:r w:rsidRPr="007310A1">
        <w:t>zaobserwowaniem na początku roku 2023 stopniowego wzrostu ciśnienia zatłaczania do otworu TG</w:t>
      </w:r>
      <w:r w:rsidR="00BE6AA4">
        <w:noBreakHyphen/>
      </w:r>
      <w:r w:rsidRPr="007310A1">
        <w:t>2A, przy jednoczesnym zmniejszeniu jego możliwości chłonnych, Spółka podjęła czynności mające na celu ustalenie przyczyn tego zjawiska oraz poprawę efektywności. Spadek możliwości chłonnych otworów geotermalnym jest zjawiskiem powszechnie występującym, zwłaszcza w warunkach geologicznych Niżu Polskiego</w:t>
      </w:r>
      <w:r>
        <w:t xml:space="preserve">, dlatego też </w:t>
      </w:r>
      <w:r w:rsidRPr="007310A1">
        <w:t>podję</w:t>
      </w:r>
      <w:r>
        <w:t>to</w:t>
      </w:r>
      <w:r w:rsidRPr="007310A1">
        <w:t xml:space="preserve"> decyzję o konieczności wykonania nowego odwiertu TG-3 (wraz z niezbędną infrastrukturą). Odwiert ten powinien zapewnić dostęp do wody geotermalnej o </w:t>
      </w:r>
      <w:r w:rsidR="007C5743" w:rsidRPr="007310A1">
        <w:t>wyższej</w:t>
      </w:r>
      <w:r w:rsidRPr="007310A1">
        <w:t xml:space="preserve"> niż dotychczas dostępna, temperaturze, i dlatego będzie on odwiertem produkcyjnym. </w:t>
      </w:r>
    </w:p>
    <w:p w14:paraId="35F5EE1F" w14:textId="77777777" w:rsidR="007310A1" w:rsidRPr="007310A1" w:rsidRDefault="007310A1" w:rsidP="007310A1">
      <w:pPr>
        <w:pStyle w:val="Styl2"/>
        <w:rPr>
          <w:rFonts w:ascii="Times New Roman" w:hAnsi="Times New Roman"/>
        </w:rPr>
      </w:pPr>
      <w:r w:rsidRPr="007310A1">
        <w:t>Zatem plany rozwojowe Spółki związane są z utworzeniem tripletu geotermalnego, w którym obecnie działające odwierty TG-1 (obecnie produkcyjny) oraz TG-2A (obecnie chłonny) będą odwiertami chłonnymi. Taki docelowy układ da jednocześnie kilka korzyści:</w:t>
      </w:r>
    </w:p>
    <w:p w14:paraId="36BCE8D0" w14:textId="7213B742" w:rsidR="007310A1" w:rsidRPr="007310A1" w:rsidRDefault="007310A1" w:rsidP="00791968">
      <w:pPr>
        <w:pStyle w:val="Styl2"/>
        <w:numPr>
          <w:ilvl w:val="1"/>
          <w:numId w:val="64"/>
        </w:numPr>
      </w:pPr>
      <w:r w:rsidRPr="007310A1">
        <w:t>dzięki dokładnemu rozpoznaniu lokalnego górotworu odwiert TG-3 ma duże szanse na osiągnięcie warstw pozwalających na ujęcie wody o wyższej temperaturze,</w:t>
      </w:r>
    </w:p>
    <w:p w14:paraId="083C4D55" w14:textId="13F00A4C" w:rsidR="007310A1" w:rsidRPr="007310A1" w:rsidRDefault="007310A1" w:rsidP="00791968">
      <w:pPr>
        <w:pStyle w:val="Styl2"/>
        <w:numPr>
          <w:ilvl w:val="1"/>
          <w:numId w:val="64"/>
        </w:numPr>
      </w:pPr>
      <w:r w:rsidRPr="007310A1">
        <w:t>każdy z dwóch odwiertów chłonnych będzie pracował z mniejszym obciążeniem,</w:t>
      </w:r>
    </w:p>
    <w:p w14:paraId="0C6F5A39" w14:textId="43326FEF" w:rsidR="007310A1" w:rsidRPr="007310A1" w:rsidRDefault="007310A1" w:rsidP="00791968">
      <w:pPr>
        <w:pStyle w:val="Styl2"/>
        <w:numPr>
          <w:ilvl w:val="1"/>
          <w:numId w:val="64"/>
        </w:numPr>
      </w:pPr>
      <w:r w:rsidRPr="007310A1">
        <w:t>w sytuacji koniecznych do przeprowadzenia prac konserwacyjnych w którymś z otworów chłonnych, drugi będzie mógł, przejąć chłonność układu na czas wyłączenia tego pierwszego w</w:t>
      </w:r>
      <w:r w:rsidR="00C2231A">
        <w:t> </w:t>
      </w:r>
      <w:r w:rsidRPr="007310A1">
        <w:t>celu konserwacji.</w:t>
      </w:r>
    </w:p>
    <w:p w14:paraId="26E4F3DB" w14:textId="0AF3F2CC" w:rsidR="007310A1" w:rsidRPr="007310A1" w:rsidRDefault="007310A1" w:rsidP="007310A1">
      <w:pPr>
        <w:pStyle w:val="Styl2"/>
        <w:rPr>
          <w:rFonts w:ascii="Times New Roman" w:hAnsi="Times New Roman"/>
        </w:rPr>
      </w:pPr>
      <w:r w:rsidRPr="007310A1">
        <w:t>W wyniku tych działań, których kluczowym celem jest poprawa efektywności układu geotermalnego, uda się osiągnąć drugorzędny, ale również bardzo ważny cel. Ciepłownia zwiększy bowiem jeszcze swoją i tak wysoką efektywność ekologiczną poprzez zmniejszenie zużycia energii pierwotnej (gazu ziemnego, używanego do napędu pomp ciepła) i jednocze</w:t>
      </w:r>
      <w:r w:rsidR="0066142A">
        <w:t>s</w:t>
      </w:r>
      <w:r w:rsidRPr="007310A1">
        <w:t xml:space="preserve">ne zmniejszenie emisji dwutlenku węgla, co niewątpliwie pozytywnie wpłynie na środowisko naturalne, w tym poprawę jakości powietrza. </w:t>
      </w:r>
    </w:p>
    <w:p w14:paraId="46B87467" w14:textId="04995490" w:rsidR="007310A1" w:rsidRPr="007310A1" w:rsidRDefault="007310A1" w:rsidP="007310A1">
      <w:pPr>
        <w:pStyle w:val="Styl2"/>
        <w:rPr>
          <w:rFonts w:ascii="Times New Roman" w:hAnsi="Times New Roman"/>
        </w:rPr>
      </w:pPr>
      <w:r w:rsidRPr="007310A1">
        <w:t>Ponieważ istnieją plany utworzenia w Toruniu w okolicy tzw. Portu Drzewnego kompleksu rekreacyjno-balneologicznego (Spółka nie jest inwestorem), to Spółka planuje zasilać ten kompleks ciepłem z</w:t>
      </w:r>
      <w:r w:rsidR="00C2231A">
        <w:t> </w:t>
      </w:r>
      <w:r w:rsidRPr="007310A1">
        <w:t>Ciepłowni geotermalnej, a także dostarczać solankę geotermalną do celów balneologicznych. W tym celu konieczne będzie przyłączenie obiektu do sieci ciepłowniczej oraz budowa rurociągu przesyłającego solankę.</w:t>
      </w:r>
    </w:p>
    <w:p w14:paraId="3BF59A52" w14:textId="77777777" w:rsidR="00A72C5A" w:rsidRDefault="00A72C5A">
      <w:pPr>
        <w:spacing w:after="160" w:line="259" w:lineRule="auto"/>
        <w:jc w:val="left"/>
        <w:rPr>
          <w:b/>
        </w:rPr>
      </w:pPr>
      <w:r>
        <w:rPr>
          <w:b/>
        </w:rPr>
        <w:br w:type="page"/>
      </w:r>
    </w:p>
    <w:p w14:paraId="632FAA72" w14:textId="1CE94480" w:rsidR="007310A1" w:rsidRPr="00107155" w:rsidRDefault="007310A1" w:rsidP="007310A1">
      <w:r w:rsidRPr="000D0C9E">
        <w:rPr>
          <w:b/>
        </w:rPr>
        <w:lastRenderedPageBreak/>
        <w:t>Miejskie Przedsiębiorstwo Oczyszczania</w:t>
      </w:r>
      <w:r>
        <w:rPr>
          <w:b/>
        </w:rPr>
        <w:t xml:space="preserve"> Sp. z o.o.</w:t>
      </w:r>
    </w:p>
    <w:p w14:paraId="6C98F307" w14:textId="5FC6C0FA" w:rsidR="007310A1" w:rsidRPr="007310A1" w:rsidRDefault="007310A1" w:rsidP="007310A1">
      <w:pPr>
        <w:pStyle w:val="Styl2"/>
      </w:pPr>
      <w:r w:rsidRPr="007310A1">
        <w:t>Miejskie Przedsiębiorstwo Oczyszczania planuje:</w:t>
      </w:r>
    </w:p>
    <w:p w14:paraId="3749F2DB" w14:textId="109C0365" w:rsidR="007310A1" w:rsidRPr="007310A1" w:rsidRDefault="007310A1" w:rsidP="00791968">
      <w:pPr>
        <w:pStyle w:val="Styl2"/>
        <w:numPr>
          <w:ilvl w:val="0"/>
          <w:numId w:val="65"/>
        </w:numPr>
      </w:pPr>
      <w:r w:rsidRPr="007310A1">
        <w:t>zakup jednostki kogeneracyjnej zasilanej biogazem wysypiskowym na potrzeby elektrociepłowni biogazowej,</w:t>
      </w:r>
    </w:p>
    <w:p w14:paraId="20B77F86" w14:textId="5D09D88E" w:rsidR="007310A1" w:rsidRPr="007310A1" w:rsidRDefault="007310A1" w:rsidP="00791968">
      <w:pPr>
        <w:pStyle w:val="Styl2"/>
        <w:numPr>
          <w:ilvl w:val="0"/>
          <w:numId w:val="65"/>
        </w:numPr>
      </w:pPr>
      <w:r w:rsidRPr="007310A1">
        <w:t xml:space="preserve">budowa sferycznego zbiornika biogazu typu </w:t>
      </w:r>
      <w:r w:rsidR="007754F4">
        <w:t>„</w:t>
      </w:r>
      <w:r w:rsidRPr="007310A1">
        <w:t>balon</w:t>
      </w:r>
      <w:r w:rsidR="007754F4">
        <w:t>”</w:t>
      </w:r>
      <w:r w:rsidRPr="007310A1">
        <w:t xml:space="preserve"> i pochodni gazowej na potrzeby elektrociepłowni biogazowej.</w:t>
      </w:r>
    </w:p>
    <w:p w14:paraId="4ACCFE1D" w14:textId="4EEFE6B0" w:rsidR="007754F4" w:rsidRPr="007754F4" w:rsidRDefault="007754F4" w:rsidP="007754F4">
      <w:pPr>
        <w:pStyle w:val="Styl2"/>
      </w:pPr>
      <w:r w:rsidRPr="007754F4">
        <w:t xml:space="preserve">Jednostka kogeneracyjna </w:t>
      </w:r>
      <w:r>
        <w:t xml:space="preserve">będzie </w:t>
      </w:r>
      <w:r w:rsidRPr="007754F4">
        <w:t>zasilana biogazem wysypiskowym, czyli</w:t>
      </w:r>
      <w:r>
        <w:t xml:space="preserve"> będzie to</w:t>
      </w:r>
      <w:r w:rsidRPr="007754F4">
        <w:t xml:space="preserve"> silnik tłokowy, czterosuwowy, przystosowany do pracy przy zasilaniu biogazem.</w:t>
      </w:r>
      <w:r>
        <w:t xml:space="preserve"> </w:t>
      </w:r>
      <w:r w:rsidRPr="007754F4">
        <w:t xml:space="preserve">Silnik ten ma być przeznaczony do spalania biogazu, o mocy wytwarzania energii elektrycznej 450 </w:t>
      </w:r>
      <w:proofErr w:type="spellStart"/>
      <w:r w:rsidRPr="007754F4">
        <w:t>kW.</w:t>
      </w:r>
      <w:proofErr w:type="spellEnd"/>
    </w:p>
    <w:p w14:paraId="6EFDEF36" w14:textId="65941C79" w:rsidR="007754F4" w:rsidRPr="007754F4" w:rsidRDefault="007754F4" w:rsidP="007754F4">
      <w:pPr>
        <w:pStyle w:val="Styl2"/>
      </w:pPr>
      <w:r w:rsidRPr="007754F4">
        <w:t>Zbiorniki biogazu to innowacyjne i ekologiczne rozwiązanie, które służy do stabilizacji ciśnienia i</w:t>
      </w:r>
      <w:r w:rsidR="00C2231A">
        <w:t> </w:t>
      </w:r>
      <w:r w:rsidRPr="007754F4">
        <w:t>magazynowania biogazu. Ich głównym zadaniem jest gromadzenie nadwyżek biogazu, utrzymując przy tym ciągłość ruchu biogazowni i urządzeń kogeneracyjnych.</w:t>
      </w:r>
      <w:r>
        <w:t xml:space="preserve"> </w:t>
      </w:r>
      <w:r w:rsidRPr="007754F4">
        <w:t>Zbiornik zgromadzić ma pobór biogazu adekwatny do aktualnego poboru, który wynosi 220-250 m</w:t>
      </w:r>
      <w:r w:rsidRPr="007754F4">
        <w:rPr>
          <w:vertAlign w:val="superscript"/>
        </w:rPr>
        <w:t>3</w:t>
      </w:r>
      <w:r w:rsidRPr="007754F4">
        <w:t>/h i obejmuje średnio ok.</w:t>
      </w:r>
      <w:r w:rsidR="00C2231A">
        <w:t> </w:t>
      </w:r>
      <w:r w:rsidRPr="007754F4">
        <w:t>300</w:t>
      </w:r>
      <w:r w:rsidR="00C2231A">
        <w:t> </w:t>
      </w:r>
      <w:r w:rsidRPr="007754F4">
        <w:t>h/</w:t>
      </w:r>
      <w:proofErr w:type="spellStart"/>
      <w:r w:rsidRPr="007754F4">
        <w:t>msc</w:t>
      </w:r>
      <w:proofErr w:type="spellEnd"/>
      <w:r w:rsidRPr="007754F4">
        <w:t xml:space="preserve">. pracy elektrociepłowni. </w:t>
      </w:r>
      <w:r>
        <w:t xml:space="preserve"> </w:t>
      </w:r>
      <w:r w:rsidRPr="007754F4">
        <w:t>Dla przykładu, pobór biogazu w styczniu</w:t>
      </w:r>
      <w:r>
        <w:t xml:space="preserve"> </w:t>
      </w:r>
      <w:r w:rsidRPr="007754F4">
        <w:t xml:space="preserve">2024 r. utrzymał się na </w:t>
      </w:r>
      <w:r w:rsidR="007C5743" w:rsidRPr="007754F4">
        <w:t>poziomie ok.</w:t>
      </w:r>
      <w:r w:rsidRPr="007754F4">
        <w:t xml:space="preserve"> 37 tys. m</w:t>
      </w:r>
      <w:r w:rsidRPr="007754F4">
        <w:rPr>
          <w:vertAlign w:val="superscript"/>
        </w:rPr>
        <w:t>3</w:t>
      </w:r>
      <w:r w:rsidRPr="007754F4">
        <w:t>.</w:t>
      </w:r>
      <w:r>
        <w:t xml:space="preserve"> </w:t>
      </w:r>
      <w:r w:rsidRPr="007754F4">
        <w:t xml:space="preserve">Pochodnia biogazu przeznaczona </w:t>
      </w:r>
      <w:r>
        <w:t>będzie</w:t>
      </w:r>
      <w:r w:rsidRPr="007754F4">
        <w:t xml:space="preserve"> do spalania biogazu podczas przerw w pracy agregatów kogeneracyjnych lub kotłów, nadmiaru w produkcji biogazu lub w</w:t>
      </w:r>
      <w:r w:rsidR="00C2231A">
        <w:t> </w:t>
      </w:r>
      <w:r w:rsidRPr="007754F4">
        <w:t>sytuacjach awaryjnych.</w:t>
      </w:r>
      <w:r w:rsidRPr="007754F4">
        <w:rPr>
          <w:b/>
          <w:bCs/>
        </w:rPr>
        <w:t xml:space="preserve"> </w:t>
      </w:r>
    </w:p>
    <w:p w14:paraId="148C7DD3" w14:textId="6EBF785C" w:rsidR="00107155" w:rsidRPr="00107155" w:rsidRDefault="008A7886" w:rsidP="000D0C9E">
      <w:r>
        <w:rPr>
          <w:b/>
        </w:rPr>
        <w:t>Wodociągi Toruńskie Sp. z o.o.</w:t>
      </w:r>
    </w:p>
    <w:p w14:paraId="014EC237" w14:textId="422DFF70" w:rsidR="008A7886" w:rsidRPr="008A7886" w:rsidRDefault="008A7886" w:rsidP="008A7886">
      <w:pPr>
        <w:pStyle w:val="Styl2"/>
      </w:pPr>
      <w:bookmarkStart w:id="204" w:name="_Toc526771843"/>
      <w:bookmarkStart w:id="205" w:name="_Toc2074782"/>
      <w:r>
        <w:t>Spółka planuje realizację przedsięwzięci</w:t>
      </w:r>
      <w:r w:rsidR="00F31A03">
        <w:t>a</w:t>
      </w:r>
      <w:r>
        <w:t xml:space="preserve"> dotyczącego m</w:t>
      </w:r>
      <w:r w:rsidRPr="008A7886">
        <w:t>odernizacj</w:t>
      </w:r>
      <w:r>
        <w:t>i</w:t>
      </w:r>
      <w:r w:rsidRPr="008A7886">
        <w:t xml:space="preserve"> i rozbudow</w:t>
      </w:r>
      <w:r>
        <w:t>y</w:t>
      </w:r>
      <w:r w:rsidRPr="008A7886">
        <w:t xml:space="preserve"> gospodarki </w:t>
      </w:r>
      <w:r w:rsidR="00A72C5A" w:rsidRPr="008A7886">
        <w:t>o</w:t>
      </w:r>
      <w:r w:rsidR="00A72C5A">
        <w:t>sado</w:t>
      </w:r>
      <w:r w:rsidR="00A72C5A" w:rsidRPr="008A7886">
        <w:t>wej</w:t>
      </w:r>
      <w:r w:rsidRPr="008A7886">
        <w:t xml:space="preserve"> na terenie Centralnej Oczyszczalni Ścieków – modernizacja rozdzielni energetycznej SO-2 oraz zakup nowego agregatu kogeneracyjnego 1200 </w:t>
      </w:r>
      <w:proofErr w:type="spellStart"/>
      <w:r w:rsidRPr="008A7886">
        <w:t>kW</w:t>
      </w:r>
      <w:r w:rsidRPr="000F7A16">
        <w:rPr>
          <w:vertAlign w:val="subscript"/>
        </w:rPr>
        <w:t>el</w:t>
      </w:r>
      <w:proofErr w:type="spellEnd"/>
      <w:r w:rsidRPr="008A7886">
        <w:t xml:space="preserve"> – planowane wykonanie zadania 2025-2026</w:t>
      </w:r>
      <w:r>
        <w:t>.</w:t>
      </w:r>
    </w:p>
    <w:p w14:paraId="2FF3C45D" w14:textId="77777777" w:rsidR="000D0C9E" w:rsidRPr="000D0C9E" w:rsidRDefault="00521CF1" w:rsidP="004C587A">
      <w:pPr>
        <w:pStyle w:val="Nagwek2"/>
      </w:pPr>
      <w:bookmarkStart w:id="206" w:name="_Toc174000508"/>
      <w:r>
        <w:t>Zaopatrzen</w:t>
      </w:r>
      <w:r w:rsidRPr="00965B10">
        <w:t>ie</w:t>
      </w:r>
      <w:r>
        <w:t xml:space="preserve"> </w:t>
      </w:r>
      <w:r w:rsidRPr="004C587A">
        <w:t>miasta</w:t>
      </w:r>
      <w:r>
        <w:t xml:space="preserve"> w ciepło </w:t>
      </w:r>
      <w:r w:rsidR="000D0C9E">
        <w:t>–</w:t>
      </w:r>
      <w:r>
        <w:t xml:space="preserve"> podsumowanie</w:t>
      </w:r>
      <w:bookmarkEnd w:id="204"/>
      <w:bookmarkEnd w:id="205"/>
      <w:bookmarkEnd w:id="206"/>
    </w:p>
    <w:p w14:paraId="35C0EBA4" w14:textId="77777777" w:rsidR="00521CF1" w:rsidRPr="00A97CD3" w:rsidRDefault="00521CF1" w:rsidP="00521CF1">
      <w:r w:rsidRPr="00A97CD3">
        <w:t>Biorąc pod uwagę wszystkie elementy systemu zaopatrzenia miasta w ciepło należy stwierdzić, że nie ma realnych zagrożeń w zakresie mocy i ilości ciepła.</w:t>
      </w:r>
    </w:p>
    <w:p w14:paraId="451CD3D6" w14:textId="1213D031" w:rsidR="00370582" w:rsidRPr="00A97CD3" w:rsidRDefault="00370582" w:rsidP="00370582">
      <w:r w:rsidRPr="00A97CD3">
        <w:t xml:space="preserve">Najważniejszym źródłem ciepła pozostaje </w:t>
      </w:r>
      <w:r>
        <w:t>kogeneracyjna elektrociepłownia gazowa PGE Toruń. Ta technologia wytwarzania ciepła jest dużym atutem Torunia na tle innych miast. Ciepło z</w:t>
      </w:r>
      <w:r w:rsidR="00C2231A">
        <w:t> </w:t>
      </w:r>
      <w:r>
        <w:t xml:space="preserve">elektrociepłowni dostarczane </w:t>
      </w:r>
      <w:r w:rsidR="007C5743">
        <w:t>jest poprzez</w:t>
      </w:r>
      <w:r>
        <w:t xml:space="preserve"> </w:t>
      </w:r>
      <w:r w:rsidRPr="00A97CD3">
        <w:t>sieć ciepłownicz</w:t>
      </w:r>
      <w:r>
        <w:t>ą do prawobrzeżnej części Torunia.</w:t>
      </w:r>
      <w:r w:rsidRPr="00A97CD3">
        <w:t xml:space="preserve"> </w:t>
      </w:r>
      <w:r>
        <w:t>Z</w:t>
      </w:r>
      <w:r w:rsidRPr="00A97CD3">
        <w:t xml:space="preserve">naczenie </w:t>
      </w:r>
      <w:r>
        <w:t xml:space="preserve">sieci ciepłowniczej </w:t>
      </w:r>
      <w:r w:rsidRPr="00A97CD3">
        <w:t xml:space="preserve">wciąż rośnie, ze względu na </w:t>
      </w:r>
      <w:r>
        <w:t>prowadzone systematycznie</w:t>
      </w:r>
      <w:r w:rsidRPr="00A97CD3">
        <w:t xml:space="preserve"> rozbudowę i</w:t>
      </w:r>
      <w:r w:rsidR="00C2231A">
        <w:t> </w:t>
      </w:r>
      <w:r>
        <w:t xml:space="preserve">modernizacje. </w:t>
      </w:r>
    </w:p>
    <w:p w14:paraId="7DF789BC" w14:textId="76C0E29E" w:rsidR="00370582" w:rsidRDefault="00370582" w:rsidP="00370582">
      <w:r w:rsidRPr="00A97CD3">
        <w:t>Stan infrastruktury sieciowej jest dobry – zdecydowanie przeważają sieci preizolowane, zarówno w</w:t>
      </w:r>
      <w:r w:rsidR="00C2231A">
        <w:t> </w:t>
      </w:r>
      <w:r w:rsidRPr="00A97CD3">
        <w:t xml:space="preserve">sieciach wysoko jak i niskoparametrowych. Potencjalnym problemem może być częściowo promieniowy układ sieci, który powoduje, że w odcinkach nie ujętych pierścieniowo i nie połączonych bezpośrednio ze źródłem w razie awarii mogą powstać problemy z zaopatrzeniem w ciepło. </w:t>
      </w:r>
      <w:r>
        <w:t>D</w:t>
      </w:r>
      <w:r w:rsidRPr="006D3CD0">
        <w:t>zięki wybudowaniu</w:t>
      </w:r>
      <w:r>
        <w:t xml:space="preserve"> przez PGE </w:t>
      </w:r>
      <w:r w:rsidR="007C5743">
        <w:t xml:space="preserve">Toruń, </w:t>
      </w:r>
      <w:r w:rsidR="007C5743" w:rsidRPr="006D3CD0">
        <w:t>w</w:t>
      </w:r>
      <w:r w:rsidRPr="006D3CD0">
        <w:t xml:space="preserve"> latach 2018-2019</w:t>
      </w:r>
      <w:r>
        <w:t>,</w:t>
      </w:r>
      <w:r w:rsidRPr="006D3CD0">
        <w:t xml:space="preserve"> Pierścienia DN 600 Bielawy Skarpa, </w:t>
      </w:r>
      <w:r>
        <w:t>znacznie ograniczony został</w:t>
      </w:r>
      <w:r w:rsidRPr="006D3CD0">
        <w:t xml:space="preserve"> zasięg promieniowego układu sieci.</w:t>
      </w:r>
    </w:p>
    <w:p w14:paraId="48F48746" w14:textId="063F7C99" w:rsidR="004C587A" w:rsidRPr="00D30484" w:rsidRDefault="004C587A" w:rsidP="004C587A">
      <w:pPr>
        <w:pStyle w:val="Styl2"/>
      </w:pPr>
      <w:r w:rsidRPr="00D30484">
        <w:t>Toruński system ciepłowniczy, dzięki wytwarzaniu ciepła w kogeneracyjnej elektrociepłowni gazowej i</w:t>
      </w:r>
      <w:r w:rsidR="00C2231A">
        <w:t> </w:t>
      </w:r>
      <w:r w:rsidRPr="00D30484">
        <w:t xml:space="preserve">współpracy w systemie z dwoma źródłami OZE ma obecnie wysoką efektywność energetyczną. </w:t>
      </w:r>
      <w:r w:rsidRPr="00D30484">
        <w:lastRenderedPageBreak/>
        <w:t>Osiągnięty współczynnik nieodnawialnej energii pierwotnej (</w:t>
      </w:r>
      <w:proofErr w:type="spellStart"/>
      <w:r w:rsidRPr="00D30484">
        <w:t>Wpc</w:t>
      </w:r>
      <w:proofErr w:type="spellEnd"/>
      <w:r w:rsidRPr="00D30484">
        <w:t xml:space="preserve">) za 2023 rok dla toruńskiego systemu ciepłowniczego ma wartość 0,366. </w:t>
      </w:r>
    </w:p>
    <w:p w14:paraId="67F66198" w14:textId="10EBF058" w:rsidR="004C587A" w:rsidRPr="00D30484" w:rsidRDefault="004C587A" w:rsidP="004C587A">
      <w:pPr>
        <w:pStyle w:val="Styl2"/>
      </w:pPr>
      <w:r w:rsidRPr="00D30484">
        <w:t xml:space="preserve">Współczynnik </w:t>
      </w:r>
      <w:proofErr w:type="spellStart"/>
      <w:r w:rsidRPr="00D30484">
        <w:t>Wpc</w:t>
      </w:r>
      <w:proofErr w:type="spellEnd"/>
      <w:r w:rsidRPr="00D30484">
        <w:t xml:space="preserve"> (współczynnik nieodnawialnej energii pierwotnej charakteryzujący dany system ciepłowniczy) jest wykorzystywany przez inwestorów do wyznaczania poziomu efektywności energetycznej budynków, tzn. uzyskania wskaźnika nakładu nieodnawialnej energii pierwotnej (EP) zużywanej przez budynek. Im niższa wartość współczynnika </w:t>
      </w:r>
      <w:proofErr w:type="spellStart"/>
      <w:r w:rsidRPr="00D30484">
        <w:t>Wpc</w:t>
      </w:r>
      <w:proofErr w:type="spellEnd"/>
      <w:r w:rsidRPr="00D30484">
        <w:t xml:space="preserve"> tym korzystniej dla inwestora. Przyłączając budynek do sieci ciepłowniczej, dla której współczynnik nieodnawialnej energii pierwotnej jest tak korzystny jak w przypadku systemu ciepłowniczego w Toruniu, inwestorzy mogą osiągnąć wymogi w zakresie efektywności energetycznej budynków przy niższych nakładach, w porównaniu z</w:t>
      </w:r>
      <w:r w:rsidR="00C2231A">
        <w:t> </w:t>
      </w:r>
      <w:r w:rsidRPr="00D30484">
        <w:t>innymi źródłami ciepła.</w:t>
      </w:r>
    </w:p>
    <w:p w14:paraId="1C6BFF10" w14:textId="598D15F0" w:rsidR="00370582" w:rsidRDefault="00370582" w:rsidP="00370582">
      <w:r w:rsidRPr="00A97CD3">
        <w:t>Duża ilość indywidualnych źródeł ciepła</w:t>
      </w:r>
      <w:r>
        <w:t xml:space="preserve"> w Toruniu</w:t>
      </w:r>
      <w:r w:rsidRPr="00A97CD3">
        <w:t xml:space="preserve"> </w:t>
      </w:r>
      <w:r>
        <w:t xml:space="preserve">w dalszym ciągu </w:t>
      </w:r>
      <w:r w:rsidRPr="00A97CD3">
        <w:t>wykorzystuj</w:t>
      </w:r>
      <w:r>
        <w:t>e</w:t>
      </w:r>
      <w:r w:rsidRPr="00A97CD3">
        <w:t xml:space="preserve"> paliwa stałe</w:t>
      </w:r>
      <w:r>
        <w:t xml:space="preserve"> (wysoki udział węgla)</w:t>
      </w:r>
      <w:r w:rsidRPr="00A97CD3">
        <w:t xml:space="preserve"> </w:t>
      </w:r>
      <w:r>
        <w:t xml:space="preserve">wpływające znacząco </w:t>
      </w:r>
      <w:r w:rsidR="007C5743">
        <w:t>na zanieczyszczenia</w:t>
      </w:r>
      <w:r>
        <w:t xml:space="preserve"> powietrza przez niską emisję. Konieczna jest dalsza wymiana źródeł ciepła na niskoemisyjne: podłączanie budynków do sieci ciepłowniczej PGE Toruń </w:t>
      </w:r>
      <w:r w:rsidR="004C587A">
        <w:t>S.A.</w:t>
      </w:r>
      <w:r w:rsidR="007D6E0B">
        <w:t xml:space="preserve"> </w:t>
      </w:r>
      <w:r>
        <w:t xml:space="preserve">(zero emisji w miejscu przyłączenia) lub stosowanie </w:t>
      </w:r>
      <w:r w:rsidR="00A72C5A">
        <w:t>kondensacyjnych</w:t>
      </w:r>
      <w:r>
        <w:t xml:space="preserve"> pieców gazowych </w:t>
      </w:r>
      <w:r w:rsidR="004C587A">
        <w:t xml:space="preserve">lub pomp ciepła </w:t>
      </w:r>
      <w:r>
        <w:t xml:space="preserve">na obszarach </w:t>
      </w:r>
      <w:proofErr w:type="spellStart"/>
      <w:r>
        <w:t>nieuciepłownionych</w:t>
      </w:r>
      <w:proofErr w:type="spellEnd"/>
      <w:r>
        <w:t>.</w:t>
      </w:r>
    </w:p>
    <w:p w14:paraId="7624D5C3" w14:textId="77777777" w:rsidR="00521CF1" w:rsidRDefault="00521CF1" w:rsidP="00521CF1">
      <w:r w:rsidRPr="00A97CD3">
        <w:t>Wraz z narastającymi zmianami klimatu coraz większego znaczenia będzie nabierać chłód – zapotrzebowanie na to medium spowoduje znaczące zwiększenie zużycia energii elektrycznej (klimatyzacja). Wskazane są działania mające na celu dostosowanie systemu ciepłowniczego do dostarczania chłodu.</w:t>
      </w:r>
      <w:r w:rsidR="00370582">
        <w:t xml:space="preserve"> Jednak przy obecnym rozwoju technologii absorpcyjnej inwestycje te są bardzo drogie, zajmujące dużą powierzchnię i uciążliwe dla otoczenia (głośne). Dopiero przeskok technologiczny w urządzeniach absorpcyjnych pozwoli na rozwój chłodu sieciowego na dużą skalę</w:t>
      </w:r>
      <w:r w:rsidR="00AA48C8">
        <w:t>.</w:t>
      </w:r>
    </w:p>
    <w:p w14:paraId="7E298895" w14:textId="558FCFDB" w:rsidR="00521CF1" w:rsidRDefault="00155564" w:rsidP="00D95C44">
      <w:r>
        <w:t>Rozważania wymaga możliwość budowy lokalnych systemów ciepłowniczych na lewobrzeżnej części miasta</w:t>
      </w:r>
      <w:r w:rsidR="00171ACE">
        <w:t>, co mogłoby docelowo poprawić bezpieczeństwo energetyczne, zwiększyć atrakcyjność inwestycyjną i przyczynić się do obniżenia emisji polowej</w:t>
      </w:r>
      <w:r w:rsidR="00D95C44">
        <w:t xml:space="preserve">. Barierą może się okazać </w:t>
      </w:r>
      <w:r w:rsidR="0033047A">
        <w:t xml:space="preserve">brak </w:t>
      </w:r>
      <w:r w:rsidR="00A72C5A">
        <w:t>uzasadnienia</w:t>
      </w:r>
      <w:r w:rsidR="0033047A">
        <w:t xml:space="preserve"> ekonomicznego.</w:t>
      </w:r>
    </w:p>
    <w:p w14:paraId="1A69A7F4" w14:textId="0A200CC9" w:rsidR="00C2231A" w:rsidRDefault="00370582" w:rsidP="00370582">
      <w:r>
        <w:t>Rozwój geotermii może docelowo zwiększyć bezpieczeństwo energetyczne zachodniej części miasta, dzięki oparciu się o lokalne zasoby energii, jednak w najbliższej perspektywie nie zastąpi dotychczasowych źródeł systemowych, tworząc jedynie ich uzupełnienie.</w:t>
      </w:r>
    </w:p>
    <w:p w14:paraId="0A972A74" w14:textId="77777777" w:rsidR="00C2231A" w:rsidRDefault="00C2231A">
      <w:pPr>
        <w:spacing w:after="160" w:line="259" w:lineRule="auto"/>
        <w:jc w:val="left"/>
      </w:pPr>
      <w:r>
        <w:br w:type="page"/>
      </w:r>
    </w:p>
    <w:p w14:paraId="0C7C68C4" w14:textId="77777777" w:rsidR="00544433" w:rsidRPr="00FF4B81" w:rsidRDefault="00544433" w:rsidP="00544433">
      <w:pPr>
        <w:pStyle w:val="Nagwek1"/>
        <w:rPr>
          <w:rFonts w:cstheme="minorHAnsi"/>
        </w:rPr>
      </w:pPr>
      <w:bookmarkStart w:id="207" w:name="_Toc174000509"/>
      <w:r w:rsidRPr="00FF4B81">
        <w:rPr>
          <w:rFonts w:cstheme="minorHAnsi"/>
        </w:rPr>
        <w:lastRenderedPageBreak/>
        <w:t>Zaopatrzenie miasta w energię elektryczną</w:t>
      </w:r>
      <w:bookmarkEnd w:id="207"/>
    </w:p>
    <w:p w14:paraId="1BCBDC41" w14:textId="77777777" w:rsidR="006248EC" w:rsidRDefault="006248EC" w:rsidP="003925E2">
      <w:pPr>
        <w:ind w:left="5" w:right="63"/>
      </w:pPr>
      <w:r>
        <w:t>W procesie zapewnienia dostaw energii elektrycznej na obszar</w:t>
      </w:r>
      <w:r w:rsidR="00323ED9">
        <w:t>ze</w:t>
      </w:r>
      <w:r>
        <w:t xml:space="preserve"> Torunia uczestniczą przedsiębiorstwa energetyczne</w:t>
      </w:r>
      <w:r w:rsidR="00323ED9">
        <w:t>, które</w:t>
      </w:r>
      <w:r>
        <w:t xml:space="preserve"> zajmujące się: wytwarzaniem, przesyłaniem oraz dystrybucją tejże energii. Ważną grupę stanowią przedsiębiorstwa obrotu, sprzedające energię elektryczną odbiorcom finalnym.  </w:t>
      </w:r>
    </w:p>
    <w:p w14:paraId="426954C3" w14:textId="77777777" w:rsidR="0088595A" w:rsidRPr="00197BEF" w:rsidRDefault="0088595A" w:rsidP="00197BEF">
      <w:pPr>
        <w:pStyle w:val="Styl2"/>
        <w:rPr>
          <w:b/>
          <w:bCs/>
          <w:lang w:eastAsia="en-US"/>
        </w:rPr>
      </w:pPr>
      <w:r w:rsidRPr="00197BEF">
        <w:rPr>
          <w:b/>
          <w:bCs/>
          <w:lang w:eastAsia="en-US"/>
        </w:rPr>
        <w:t xml:space="preserve">Przedsiębiorstwa energetyczne zajmujące się wytwarzaniem energii elektrycznej </w:t>
      </w:r>
    </w:p>
    <w:p w14:paraId="5DE59F12" w14:textId="45AFBBFE" w:rsidR="0088595A" w:rsidRPr="00EA79EA" w:rsidRDefault="003110F0" w:rsidP="00EA79EA">
      <w:pPr>
        <w:pStyle w:val="Styl2"/>
      </w:pPr>
      <w:r>
        <w:rPr>
          <w:lang w:eastAsia="en-US"/>
        </w:rPr>
        <w:t xml:space="preserve">Wytwarzanie energii elektrycznej na terenie Torunia prowadzone jest przez jednostki wytwórcze </w:t>
      </w:r>
      <w:r w:rsidRPr="00EA79EA">
        <w:t xml:space="preserve">koncesjonowane, gdzie najważniejszą jednostką jest elektrociepłownia, ale także przez małe </w:t>
      </w:r>
      <w:r w:rsidR="00D07F3F" w:rsidRPr="00EA79EA">
        <w:t xml:space="preserve">jednostki wytwórcze (na podstawie wpisu do rejestru małych źródeł OZE) oraz instalacje </w:t>
      </w:r>
      <w:proofErr w:type="spellStart"/>
      <w:r w:rsidR="00D07F3F" w:rsidRPr="00EA79EA">
        <w:t>prosumenckie</w:t>
      </w:r>
      <w:proofErr w:type="spellEnd"/>
      <w:r w:rsidR="00D07F3F" w:rsidRPr="00EA79EA">
        <w:t>.</w:t>
      </w:r>
    </w:p>
    <w:p w14:paraId="4D145466" w14:textId="51DA2827" w:rsidR="0088595A" w:rsidRPr="00EA79EA" w:rsidRDefault="0088595A" w:rsidP="00EA79EA">
      <w:pPr>
        <w:pStyle w:val="Styl2"/>
      </w:pPr>
      <w:r w:rsidRPr="00EA79EA">
        <w:t xml:space="preserve">Wytwarzanie energii elektrycznej </w:t>
      </w:r>
      <w:r w:rsidR="00D07F3F" w:rsidRPr="00EA79EA">
        <w:t>w jednostkach koncesjonowanych prowadzone jest przez:</w:t>
      </w:r>
    </w:p>
    <w:p w14:paraId="1FF6A53F" w14:textId="1FC58718" w:rsidR="0088595A" w:rsidRPr="0088595A" w:rsidRDefault="00D07F3F" w:rsidP="00791968">
      <w:pPr>
        <w:pStyle w:val="Styl2"/>
        <w:numPr>
          <w:ilvl w:val="0"/>
          <w:numId w:val="50"/>
        </w:numPr>
        <w:rPr>
          <w:rFonts w:ascii="Arial" w:eastAsiaTheme="minorHAnsi" w:hAnsi="Arial" w:cs="Arial"/>
          <w:color w:val="000000"/>
          <w:sz w:val="23"/>
          <w:szCs w:val="23"/>
          <w:lang w:eastAsia="en-US"/>
        </w:rPr>
      </w:pPr>
      <w:r w:rsidRPr="00EA79EA">
        <w:t>PGE Toruń S.A. należąca do PGE Energia Ciepła S.A. – na podstawie koncesji Nr</w:t>
      </w:r>
      <w:r w:rsidR="00C2231A">
        <w:t> </w:t>
      </w:r>
      <w:r w:rsidRPr="00EA79EA">
        <w:t xml:space="preserve">WEE/171/1333/OPO/2003/AJ z dnia </w:t>
      </w:r>
      <w:r w:rsidR="00912960">
        <w:t>11</w:t>
      </w:r>
      <w:r w:rsidRPr="00EA79EA">
        <w:t>.</w:t>
      </w:r>
      <w:r w:rsidR="00912960">
        <w:t>09</w:t>
      </w:r>
      <w:r w:rsidRPr="00EA79EA">
        <w:t>.2</w:t>
      </w:r>
      <w:r w:rsidR="00912960">
        <w:t>003</w:t>
      </w:r>
      <w:r w:rsidRPr="00EA79EA">
        <w:t xml:space="preserve"> ważnej do 31.12.2030 r.</w:t>
      </w:r>
      <w:r w:rsidR="0088595A" w:rsidRPr="00EA79EA">
        <w:t xml:space="preserve"> </w:t>
      </w:r>
      <w:r w:rsidRPr="00EA79EA">
        <w:t>w jednostce kogeneracji (TGO), zlokalizowanej w Toruniu, gmina</w:t>
      </w:r>
      <w:r>
        <w:t xml:space="preserve"> Toruń, powiat toruński, województwo kujawsko-pomorskie, o łącznej mocy zainstalowanej elektrycznej 107,100 MW (2</w:t>
      </w:r>
      <w:r w:rsidR="00C2231A">
        <w:t> </w:t>
      </w:r>
      <w:r>
        <w:t>×</w:t>
      </w:r>
      <w:r w:rsidR="00C2231A">
        <w:t> </w:t>
      </w:r>
      <w:r>
        <w:t>53,550</w:t>
      </w:r>
      <w:r w:rsidR="00C2231A">
        <w:t> </w:t>
      </w:r>
      <w:r>
        <w:t>MW), przy użyciu dwóch turbin gazowych z odzyskiem ciepła wykorzystujących w</w:t>
      </w:r>
      <w:r w:rsidR="00C2231A">
        <w:t> </w:t>
      </w:r>
      <w:r>
        <w:t>procesie spalania gaz ziemny,</w:t>
      </w:r>
    </w:p>
    <w:p w14:paraId="0B828E15" w14:textId="01C6B4D8" w:rsidR="0088595A" w:rsidRPr="0088595A" w:rsidRDefault="00B75B55" w:rsidP="00791968">
      <w:pPr>
        <w:pStyle w:val="Styl2"/>
        <w:numPr>
          <w:ilvl w:val="0"/>
          <w:numId w:val="50"/>
        </w:numPr>
        <w:rPr>
          <w:rFonts w:ascii="Arial" w:eastAsiaTheme="minorHAnsi" w:hAnsi="Arial" w:cs="Arial"/>
          <w:color w:val="000000"/>
          <w:sz w:val="23"/>
          <w:szCs w:val="23"/>
          <w:lang w:eastAsia="en-US"/>
        </w:rPr>
      </w:pPr>
      <w:r>
        <w:t>T</w:t>
      </w:r>
      <w:r w:rsidR="0088595A" w:rsidRPr="00EA79EA">
        <w:t>oruńskie Wodociągi Sp. z o.o</w:t>
      </w:r>
      <w:r w:rsidR="00D07F3F" w:rsidRPr="00EA79EA">
        <w:t xml:space="preserve">. - na podstawie koncesji WEE/583/12082/W/3/2004/MG ważnej do 31.12.2030 r. </w:t>
      </w:r>
      <w:r w:rsidR="007C5743" w:rsidRPr="00EA79EA">
        <w:t>w instalacji</w:t>
      </w:r>
      <w:r w:rsidR="00D07F3F" w:rsidRPr="00EA79EA">
        <w:t xml:space="preserve"> odnawialnego źródła energii, elektrowni biogazowej (BGO), wytwarzającej energię elektryczną w jednostce kogeneracji, przy użyciu trzech silników spalinowych (SSP) o łącznej mocy zainstalowanej 2,400 MW (1 x 0,440 MW</w:t>
      </w:r>
      <w:r w:rsidR="00D07F3F">
        <w:t xml:space="preserve">, 1 x 0,544 i 1 x 1,416 MW) zlokalizowanej na terenie </w:t>
      </w:r>
      <w:r w:rsidR="00F31A03">
        <w:t>Centralnej</w:t>
      </w:r>
      <w:r w:rsidR="00D07F3F">
        <w:t xml:space="preserve"> Oczyszczalni Ścieków w miejscowości Toruń, gmina Toruń.</w:t>
      </w:r>
    </w:p>
    <w:p w14:paraId="2A91819D" w14:textId="77777777" w:rsidR="0088595A" w:rsidRPr="0088595A" w:rsidRDefault="0088595A" w:rsidP="0088595A">
      <w:pPr>
        <w:autoSpaceDE w:val="0"/>
        <w:autoSpaceDN w:val="0"/>
        <w:adjustRightInd w:val="0"/>
        <w:spacing w:after="0" w:line="240" w:lineRule="auto"/>
        <w:jc w:val="left"/>
        <w:rPr>
          <w:rFonts w:ascii="Arial" w:eastAsiaTheme="minorHAnsi" w:hAnsi="Arial" w:cs="Arial"/>
          <w:color w:val="000000"/>
          <w:sz w:val="23"/>
          <w:szCs w:val="23"/>
          <w:lang w:eastAsia="en-US"/>
        </w:rPr>
      </w:pPr>
    </w:p>
    <w:p w14:paraId="2B26308A" w14:textId="6D3AE158" w:rsidR="0088595A" w:rsidRPr="00B04BB7" w:rsidRDefault="0088595A" w:rsidP="00B04BB7">
      <w:pPr>
        <w:pStyle w:val="Styl2"/>
        <w:rPr>
          <w:b/>
          <w:bCs/>
          <w:lang w:eastAsia="en-US"/>
        </w:rPr>
      </w:pPr>
      <w:r w:rsidRPr="00B04BB7">
        <w:rPr>
          <w:b/>
          <w:bCs/>
          <w:lang w:eastAsia="en-US"/>
        </w:rPr>
        <w:t>Przedsiębiorstwa energetyczne zajmujące się przesyłaniem</w:t>
      </w:r>
      <w:r w:rsidR="003110F0">
        <w:rPr>
          <w:b/>
          <w:bCs/>
          <w:lang w:eastAsia="en-US"/>
        </w:rPr>
        <w:t xml:space="preserve"> i dystrybucją</w:t>
      </w:r>
      <w:r w:rsidRPr="00B04BB7">
        <w:rPr>
          <w:b/>
          <w:bCs/>
          <w:lang w:eastAsia="en-US"/>
        </w:rPr>
        <w:t xml:space="preserve"> energii elektrycznej</w:t>
      </w:r>
      <w:r w:rsidR="00B04BB7">
        <w:rPr>
          <w:b/>
          <w:bCs/>
          <w:lang w:eastAsia="en-US"/>
        </w:rPr>
        <w:t>:</w:t>
      </w:r>
    </w:p>
    <w:p w14:paraId="7320E310" w14:textId="43F1D97C" w:rsidR="0088595A" w:rsidRPr="0088595A" w:rsidRDefault="0088595A" w:rsidP="00B04BB7">
      <w:pPr>
        <w:pStyle w:val="Styl2"/>
        <w:rPr>
          <w:lang w:eastAsia="en-US"/>
        </w:rPr>
      </w:pPr>
      <w:r w:rsidRPr="0088595A">
        <w:rPr>
          <w:lang w:eastAsia="en-US"/>
        </w:rPr>
        <w:t xml:space="preserve">Polskie Sieci Elektroenergetyczne Spółka Akcyjna jest spółką z siedzibą w Konstancinie-Jeziornej, przy ul. Warszawskiej 165, która zgodnie z decyzją </w:t>
      </w:r>
      <w:r w:rsidR="00A72C5A" w:rsidRPr="0088595A">
        <w:rPr>
          <w:lang w:eastAsia="en-US"/>
        </w:rPr>
        <w:t>Preze</w:t>
      </w:r>
      <w:r w:rsidR="00A72C5A">
        <w:rPr>
          <w:lang w:eastAsia="en-US"/>
        </w:rPr>
        <w:t>sa</w:t>
      </w:r>
      <w:r w:rsidR="00912751">
        <w:rPr>
          <w:lang w:eastAsia="en-US"/>
        </w:rPr>
        <w:t>.</w:t>
      </w:r>
      <w:r w:rsidRPr="0088595A">
        <w:rPr>
          <w:lang w:eastAsia="en-US"/>
        </w:rPr>
        <w:t xml:space="preserve"> Urzędu Regulacji Energetyki z dnia 16 czerwca 2014 r. została wyznaczona Operatorem Systemu Przesyłowego elektroenergetycznego na okres od 2</w:t>
      </w:r>
      <w:r w:rsidR="00C2231A">
        <w:rPr>
          <w:lang w:eastAsia="en-US"/>
        </w:rPr>
        <w:t> </w:t>
      </w:r>
      <w:r w:rsidRPr="0088595A">
        <w:rPr>
          <w:lang w:eastAsia="en-US"/>
        </w:rPr>
        <w:t>lipca 2014 r. do 31 grudnia 2030 r., na obszarze działania wynikającym z udzielonej temu Przedsiębiorcy koncesji na przesyłanie energii elektrycznej z dnia 15 kwietnia 2004 r. Nr</w:t>
      </w:r>
      <w:r w:rsidR="00C2231A">
        <w:rPr>
          <w:lang w:eastAsia="en-US"/>
        </w:rPr>
        <w:t> </w:t>
      </w:r>
      <w:r w:rsidRPr="0088595A">
        <w:rPr>
          <w:lang w:eastAsia="en-US"/>
        </w:rPr>
        <w:t xml:space="preserve">PEE/272/4988/W/2/2004/MS z </w:t>
      </w:r>
      <w:proofErr w:type="spellStart"/>
      <w:r w:rsidRPr="0088595A">
        <w:rPr>
          <w:lang w:eastAsia="en-US"/>
        </w:rPr>
        <w:t>późn</w:t>
      </w:r>
      <w:proofErr w:type="spellEnd"/>
      <w:r w:rsidRPr="0088595A">
        <w:rPr>
          <w:lang w:eastAsia="en-US"/>
        </w:rPr>
        <w:t xml:space="preserve">. zm., tj. przesyłanie energii elektrycznej sieciami własnymi zlokalizowanymi na obszarze Rzeczypospolitej Polskiej. </w:t>
      </w:r>
    </w:p>
    <w:p w14:paraId="4FB3E136" w14:textId="77777777" w:rsidR="0088595A" w:rsidRPr="00EA79EA" w:rsidRDefault="0088595A" w:rsidP="00EA79EA">
      <w:pPr>
        <w:pStyle w:val="Styl2"/>
        <w:rPr>
          <w:b/>
          <w:bCs/>
        </w:rPr>
      </w:pPr>
      <w:r w:rsidRPr="00EA79EA">
        <w:rPr>
          <w:b/>
          <w:bCs/>
        </w:rPr>
        <w:t xml:space="preserve">Przedsiębiorstwa energetyczne zajmujące się dystrybucją energii elektrycznej </w:t>
      </w:r>
    </w:p>
    <w:p w14:paraId="42D3ACF5" w14:textId="79F51F70" w:rsidR="0088595A" w:rsidRPr="00EA79EA" w:rsidRDefault="0088595A" w:rsidP="00EA79EA">
      <w:pPr>
        <w:pStyle w:val="Styl2"/>
      </w:pPr>
      <w:r w:rsidRPr="00EA79EA">
        <w:t xml:space="preserve">Na terenie Torunia działalność w zakresie dystrybucji energii elektrycznej prowadzą: ENERGA Operator </w:t>
      </w:r>
      <w:r w:rsidR="00912751">
        <w:t>S.A.</w:t>
      </w:r>
      <w:r w:rsidRPr="00EA79EA">
        <w:t xml:space="preserve">., </w:t>
      </w:r>
      <w:r w:rsidR="00EA79EA" w:rsidRPr="00EA79EA">
        <w:t xml:space="preserve">PGE Energetyka Kolejowa S.A., Boryszew Green </w:t>
      </w:r>
      <w:proofErr w:type="spellStart"/>
      <w:r w:rsidR="00EA79EA" w:rsidRPr="00EA79EA">
        <w:t>Energy&amp;Gas</w:t>
      </w:r>
      <w:proofErr w:type="spellEnd"/>
      <w:r w:rsidR="00EA79EA" w:rsidRPr="00EA79EA">
        <w:t xml:space="preserve"> Sp. z o.o.</w:t>
      </w:r>
      <w:r w:rsidR="00EA79EA">
        <w:t>:</w:t>
      </w:r>
    </w:p>
    <w:p w14:paraId="4D9F12C3" w14:textId="1924A6A3" w:rsidR="0088595A" w:rsidRPr="00EA79EA" w:rsidRDefault="0088595A" w:rsidP="00791968">
      <w:pPr>
        <w:pStyle w:val="Styl2"/>
        <w:numPr>
          <w:ilvl w:val="0"/>
          <w:numId w:val="50"/>
        </w:numPr>
      </w:pPr>
      <w:r w:rsidRPr="00EA79EA">
        <w:t xml:space="preserve">ENERGA Operator </w:t>
      </w:r>
      <w:r w:rsidR="00912751">
        <w:t>S.A.</w:t>
      </w:r>
      <w:r w:rsidRPr="00EA79EA">
        <w:t xml:space="preserve"> jest spółką wyznaczoną na podstawie Decyzji </w:t>
      </w:r>
      <w:r w:rsidR="00A72C5A" w:rsidRPr="00EA79EA">
        <w:t>Preze</w:t>
      </w:r>
      <w:r w:rsidR="00A72C5A">
        <w:t>sa</w:t>
      </w:r>
      <w:r w:rsidR="00912751">
        <w:t>.</w:t>
      </w:r>
      <w:r w:rsidRPr="00EA79EA">
        <w:t xml:space="preserve"> Urzędu Regulacji Energetyki z dnia 24 czerwca 2008 r. na operatora systemu dystrybucyjnego elektroenergetycznego</w:t>
      </w:r>
      <w:r w:rsidR="00EA79EA" w:rsidRPr="00EA79EA">
        <w:t>, spółka posiada koncesję Nr PEE/272/4988/W/2/2004/MS ważną do 31.12.2030 r.,</w:t>
      </w:r>
    </w:p>
    <w:p w14:paraId="6A9FA1EC" w14:textId="1B9C7B9C" w:rsidR="0088595A" w:rsidRPr="009A1311" w:rsidRDefault="00EA79EA" w:rsidP="00791968">
      <w:pPr>
        <w:pStyle w:val="Styl2"/>
        <w:numPr>
          <w:ilvl w:val="0"/>
          <w:numId w:val="50"/>
        </w:numPr>
        <w:rPr>
          <w:rFonts w:ascii="Arial" w:eastAsiaTheme="minorHAnsi" w:hAnsi="Arial" w:cs="Arial"/>
          <w:color w:val="000000"/>
          <w:sz w:val="23"/>
          <w:szCs w:val="23"/>
          <w:lang w:eastAsia="en-US"/>
        </w:rPr>
      </w:pPr>
      <w:r w:rsidRPr="009A1311">
        <w:rPr>
          <w:rStyle w:val="Styl2Znak"/>
        </w:rPr>
        <w:lastRenderedPageBreak/>
        <w:t>PGE Energetyka Kolejowa</w:t>
      </w:r>
      <w:r w:rsidR="0088595A" w:rsidRPr="009A1311">
        <w:rPr>
          <w:rStyle w:val="Styl2Znak"/>
        </w:rPr>
        <w:t xml:space="preserve"> S</w:t>
      </w:r>
      <w:r w:rsidRPr="009A1311">
        <w:rPr>
          <w:rStyle w:val="Styl2Znak"/>
        </w:rPr>
        <w:t>.</w:t>
      </w:r>
      <w:r w:rsidR="0088595A" w:rsidRPr="009A1311">
        <w:rPr>
          <w:rStyle w:val="Styl2Znak"/>
        </w:rPr>
        <w:t>A</w:t>
      </w:r>
      <w:r w:rsidRPr="009A1311">
        <w:rPr>
          <w:rStyle w:val="Styl2Znak"/>
        </w:rPr>
        <w:t>.</w:t>
      </w:r>
      <w:r w:rsidR="0088595A" w:rsidRPr="009A1311">
        <w:rPr>
          <w:rStyle w:val="Styl2Znak"/>
        </w:rPr>
        <w:t xml:space="preserve"> pełniąca funkcję operatora systemu dystrybucyjnego elektroenergetycznego na obszarach związanych z zasilaniem obiektów kolejowych</w:t>
      </w:r>
      <w:r w:rsidRPr="009A1311">
        <w:rPr>
          <w:rStyle w:val="Styl2Znak"/>
        </w:rPr>
        <w:t xml:space="preserve">, </w:t>
      </w:r>
      <w:r w:rsidR="0088595A" w:rsidRPr="009A1311">
        <w:rPr>
          <w:rStyle w:val="Styl2Znak"/>
        </w:rPr>
        <w:t xml:space="preserve">Posiada koncesję </w:t>
      </w:r>
      <w:r w:rsidR="009A1311" w:rsidRPr="009A1311">
        <w:rPr>
          <w:rStyle w:val="Styl2Znak"/>
        </w:rPr>
        <w:t xml:space="preserve">Nr PEE/237/3158/N/2/2001/MS </w:t>
      </w:r>
      <w:r w:rsidR="0088595A" w:rsidRPr="009A1311">
        <w:rPr>
          <w:rStyle w:val="Styl2Znak"/>
        </w:rPr>
        <w:t>na dystrybucję energii elektrycznej ważną do 31</w:t>
      </w:r>
      <w:r w:rsidR="00C2231A">
        <w:rPr>
          <w:rStyle w:val="Styl2Znak"/>
        </w:rPr>
        <w:t> </w:t>
      </w:r>
      <w:r w:rsidR="0088595A" w:rsidRPr="009A1311">
        <w:rPr>
          <w:rStyle w:val="Styl2Znak"/>
        </w:rPr>
        <w:t>grudnia 2030 r</w:t>
      </w:r>
      <w:r w:rsidR="0088595A" w:rsidRPr="009A1311">
        <w:rPr>
          <w:rFonts w:ascii="Arial" w:eastAsiaTheme="minorHAnsi" w:hAnsi="Arial" w:cs="Arial"/>
          <w:color w:val="000000"/>
          <w:sz w:val="23"/>
          <w:szCs w:val="23"/>
          <w:lang w:eastAsia="en-US"/>
        </w:rPr>
        <w:t xml:space="preserve">. </w:t>
      </w:r>
    </w:p>
    <w:p w14:paraId="004536E8" w14:textId="4B1682E2" w:rsidR="0088595A" w:rsidRPr="009A1311" w:rsidRDefault="003110F0" w:rsidP="00791968">
      <w:pPr>
        <w:pStyle w:val="Styl2"/>
        <w:numPr>
          <w:ilvl w:val="0"/>
          <w:numId w:val="50"/>
        </w:numPr>
      </w:pPr>
      <w:r w:rsidRPr="009A1311">
        <w:t xml:space="preserve">Boryszew Green </w:t>
      </w:r>
      <w:proofErr w:type="spellStart"/>
      <w:r w:rsidRPr="009A1311">
        <w:t>Energy&amp;Gas</w:t>
      </w:r>
      <w:proofErr w:type="spellEnd"/>
      <w:r w:rsidR="0088595A" w:rsidRPr="009A1311">
        <w:t xml:space="preserve"> </w:t>
      </w:r>
      <w:r w:rsidRPr="009A1311">
        <w:t xml:space="preserve">Sp. z o.o. </w:t>
      </w:r>
      <w:r w:rsidR="0088595A" w:rsidRPr="009A1311">
        <w:t xml:space="preserve">pełni funkcję operatora systemu dystrybucyjnego elektroenergetycznego </w:t>
      </w:r>
      <w:r w:rsidRPr="009A1311">
        <w:t>na potrzeby odbiorców zlokalizowanych na terenie i w bezpośrednim sąsiedztwie firmy Boryszew S.A. Oddział Elana w Toruniu, za pomocą sieci dystrybucyjnych o</w:t>
      </w:r>
      <w:r w:rsidR="00C2231A">
        <w:t> </w:t>
      </w:r>
      <w:r w:rsidRPr="009A1311">
        <w:t xml:space="preserve">napięciu 6 </w:t>
      </w:r>
      <w:proofErr w:type="spellStart"/>
      <w:r w:rsidRPr="009A1311">
        <w:t>kV</w:t>
      </w:r>
      <w:proofErr w:type="spellEnd"/>
      <w:r w:rsidRPr="009A1311">
        <w:t xml:space="preserve"> i o niskim napięciu.</w:t>
      </w:r>
      <w:r w:rsidR="0088595A" w:rsidRPr="009A1311">
        <w:t xml:space="preserve"> Posiada koncesję na dystrybucję energii elektrycznej </w:t>
      </w:r>
      <w:r w:rsidRPr="009A1311">
        <w:t>z dnia 12.04.2024</w:t>
      </w:r>
      <w:r w:rsidR="0088595A" w:rsidRPr="009A1311">
        <w:t xml:space="preserve"> r.</w:t>
      </w:r>
      <w:r w:rsidRPr="009A1311">
        <w:t xml:space="preserve"> Nr DEE/333/9426/W/DRE/2014/BT ważną do dnia 25.02.2025 r.</w:t>
      </w:r>
    </w:p>
    <w:p w14:paraId="76CD742A" w14:textId="2DEBC723" w:rsidR="00C411A7" w:rsidRDefault="003925E2" w:rsidP="0017743F">
      <w:pPr>
        <w:pStyle w:val="Nagwek2"/>
      </w:pPr>
      <w:bookmarkStart w:id="208" w:name="_Toc174000510"/>
      <w:r>
        <w:t xml:space="preserve">Źródła wytwórcze </w:t>
      </w:r>
      <w:r w:rsidRPr="0017743F">
        <w:t>energii</w:t>
      </w:r>
      <w:r>
        <w:t xml:space="preserve"> elektrycznej</w:t>
      </w:r>
      <w:bookmarkEnd w:id="208"/>
    </w:p>
    <w:p w14:paraId="5EB5433E" w14:textId="77777777" w:rsidR="002B0CAE" w:rsidRPr="000D0C9E" w:rsidRDefault="002B0CAE" w:rsidP="000D0C9E">
      <w:pPr>
        <w:spacing w:after="0" w:line="240" w:lineRule="auto"/>
        <w:rPr>
          <w:b/>
        </w:rPr>
      </w:pPr>
      <w:r w:rsidRPr="000D0C9E">
        <w:rPr>
          <w:b/>
        </w:rPr>
        <w:t xml:space="preserve">PGE Toruń S.A., </w:t>
      </w:r>
    </w:p>
    <w:p w14:paraId="01B5ED1A" w14:textId="58E3E774" w:rsidR="00912960" w:rsidRDefault="00912960" w:rsidP="00912960">
      <w:pPr>
        <w:spacing w:after="0"/>
      </w:pPr>
      <w:r>
        <w:t xml:space="preserve">PGE Toruń, to producent ciepła i energii elektrycznej w procesie wysokosprawnej kogeneracji </w:t>
      </w:r>
      <w:r w:rsidR="00A72C5A">
        <w:t>–</w:t>
      </w:r>
      <w:r>
        <w:t xml:space="preserve"> w</w:t>
      </w:r>
      <w:r w:rsidR="00A72C5A">
        <w:t> </w:t>
      </w:r>
      <w:r>
        <w:t xml:space="preserve">innowacyjnej elektrociepłowni gazowej, która dzięki stosowanej technologii, spełnia restrykcyjne normy środowiskowe, co przyczynia się do poprawy jakości powietrza w Toruniu. Moc elektryczna zainstalowana w elektrociepłowni wynosi 107,1 </w:t>
      </w:r>
      <w:proofErr w:type="spellStart"/>
      <w:r>
        <w:t>MWe</w:t>
      </w:r>
      <w:proofErr w:type="spellEnd"/>
      <w:r>
        <w:t>.</w:t>
      </w:r>
    </w:p>
    <w:p w14:paraId="04AF527E" w14:textId="77777777" w:rsidR="00912960" w:rsidRDefault="00912960" w:rsidP="00912960">
      <w:pPr>
        <w:spacing w:after="0"/>
      </w:pPr>
    </w:p>
    <w:p w14:paraId="73F10389" w14:textId="06C04434" w:rsidR="00204B44" w:rsidRPr="00204B44" w:rsidRDefault="00204B44" w:rsidP="00204B44">
      <w:pPr>
        <w:pStyle w:val="Legenda"/>
      </w:pPr>
      <w:bookmarkStart w:id="209" w:name="_Toc175641982"/>
      <w:r>
        <w:t xml:space="preserve">Tabela </w:t>
      </w:r>
      <w:r w:rsidR="0054520A">
        <w:fldChar w:fldCharType="begin"/>
      </w:r>
      <w:r w:rsidR="0054520A">
        <w:instrText xml:space="preserve"> SEQ Tabela \* ARABIC </w:instrText>
      </w:r>
      <w:r w:rsidR="0054520A">
        <w:fldChar w:fldCharType="separate"/>
      </w:r>
      <w:r w:rsidR="00B61AD0">
        <w:rPr>
          <w:noProof/>
        </w:rPr>
        <w:t>33</w:t>
      </w:r>
      <w:r w:rsidR="0054520A">
        <w:rPr>
          <w:noProof/>
        </w:rPr>
        <w:fldChar w:fldCharType="end"/>
      </w:r>
      <w:r>
        <w:t xml:space="preserve"> Parametry turbiny </w:t>
      </w:r>
      <w:r w:rsidR="00370582">
        <w:t>gazowej</w:t>
      </w:r>
      <w:bookmarkEnd w:id="209"/>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32"/>
        <w:gridCol w:w="1985"/>
      </w:tblGrid>
      <w:tr w:rsidR="00DA6C5C" w:rsidRPr="00E75AAC" w14:paraId="358B6A15" w14:textId="77777777" w:rsidTr="007D6E0B">
        <w:trPr>
          <w:trHeight w:val="355"/>
        </w:trPr>
        <w:tc>
          <w:tcPr>
            <w:tcW w:w="6232" w:type="dxa"/>
            <w:shd w:val="clear" w:color="auto" w:fill="D9E2F3" w:themeFill="accent5" w:themeFillTint="33"/>
            <w:tcMar>
              <w:top w:w="0" w:type="dxa"/>
              <w:left w:w="108" w:type="dxa"/>
              <w:bottom w:w="0" w:type="dxa"/>
              <w:right w:w="108" w:type="dxa"/>
            </w:tcMar>
            <w:vAlign w:val="center"/>
            <w:hideMark/>
          </w:tcPr>
          <w:p w14:paraId="00219BC1" w14:textId="77777777" w:rsidR="00DA6C5C" w:rsidRPr="000D0C9E" w:rsidRDefault="00DA6C5C" w:rsidP="007D6E0B">
            <w:pPr>
              <w:pStyle w:val="tabela"/>
              <w:jc w:val="left"/>
            </w:pPr>
            <w:r w:rsidRPr="000D0C9E">
              <w:t>Typ Turbiny gazowej:</w:t>
            </w:r>
          </w:p>
        </w:tc>
        <w:tc>
          <w:tcPr>
            <w:tcW w:w="1985" w:type="dxa"/>
            <w:shd w:val="clear" w:color="auto" w:fill="D9E2F3" w:themeFill="accent5" w:themeFillTint="33"/>
            <w:tcMar>
              <w:top w:w="0" w:type="dxa"/>
              <w:left w:w="108" w:type="dxa"/>
              <w:bottom w:w="0" w:type="dxa"/>
              <w:right w:w="108" w:type="dxa"/>
            </w:tcMar>
            <w:vAlign w:val="center"/>
            <w:hideMark/>
          </w:tcPr>
          <w:p w14:paraId="2460EDB1" w14:textId="77777777" w:rsidR="00DA6C5C" w:rsidRPr="000D0C9E" w:rsidRDefault="00DA6C5C" w:rsidP="007D6E0B">
            <w:pPr>
              <w:pStyle w:val="tabela"/>
              <w:jc w:val="left"/>
            </w:pPr>
            <w:r w:rsidRPr="000D0C9E">
              <w:t>GE - LM 6000 PF</w:t>
            </w:r>
          </w:p>
        </w:tc>
      </w:tr>
      <w:tr w:rsidR="00DA6C5C" w:rsidRPr="00E75AAC" w14:paraId="7F1B2B8D" w14:textId="77777777" w:rsidTr="007D6E0B">
        <w:tc>
          <w:tcPr>
            <w:tcW w:w="6232" w:type="dxa"/>
            <w:tcMar>
              <w:top w:w="0" w:type="dxa"/>
              <w:left w:w="108" w:type="dxa"/>
              <w:bottom w:w="0" w:type="dxa"/>
              <w:right w:w="108" w:type="dxa"/>
            </w:tcMar>
            <w:vAlign w:val="center"/>
            <w:hideMark/>
          </w:tcPr>
          <w:p w14:paraId="40717422" w14:textId="77777777" w:rsidR="00DA6C5C" w:rsidRPr="000D0C9E" w:rsidRDefault="00DA6C5C" w:rsidP="007D6E0B">
            <w:pPr>
              <w:pStyle w:val="tabela"/>
              <w:jc w:val="left"/>
            </w:pPr>
            <w:r w:rsidRPr="000D0C9E">
              <w:t>Maksymalna moc cieplna turbiny gazowej (kotła wodnego z odzyskiem ciepła) bez dopalania uzupełniającego</w:t>
            </w:r>
          </w:p>
        </w:tc>
        <w:tc>
          <w:tcPr>
            <w:tcW w:w="1985" w:type="dxa"/>
            <w:tcMar>
              <w:top w:w="0" w:type="dxa"/>
              <w:left w:w="108" w:type="dxa"/>
              <w:bottom w:w="0" w:type="dxa"/>
              <w:right w:w="108" w:type="dxa"/>
            </w:tcMar>
            <w:vAlign w:val="center"/>
            <w:hideMark/>
          </w:tcPr>
          <w:p w14:paraId="5B810149" w14:textId="77777777" w:rsidR="00DA6C5C" w:rsidRPr="000D0C9E" w:rsidRDefault="00DA6C5C" w:rsidP="007D6E0B">
            <w:pPr>
              <w:pStyle w:val="tabela"/>
              <w:jc w:val="left"/>
            </w:pPr>
            <w:r w:rsidRPr="000D0C9E">
              <w:t xml:space="preserve">55,8 </w:t>
            </w:r>
            <w:proofErr w:type="spellStart"/>
            <w:r w:rsidRPr="000D0C9E">
              <w:t>MWth</w:t>
            </w:r>
            <w:proofErr w:type="spellEnd"/>
          </w:p>
        </w:tc>
      </w:tr>
      <w:tr w:rsidR="00DA6C5C" w:rsidRPr="00E75AAC" w14:paraId="02002B7F" w14:textId="77777777" w:rsidTr="007D6E0B">
        <w:tc>
          <w:tcPr>
            <w:tcW w:w="6232" w:type="dxa"/>
            <w:tcMar>
              <w:top w:w="0" w:type="dxa"/>
              <w:left w:w="108" w:type="dxa"/>
              <w:bottom w:w="0" w:type="dxa"/>
              <w:right w:w="108" w:type="dxa"/>
            </w:tcMar>
            <w:vAlign w:val="center"/>
            <w:hideMark/>
          </w:tcPr>
          <w:p w14:paraId="5062BEDA" w14:textId="77777777" w:rsidR="00DA6C5C" w:rsidRPr="000D0C9E" w:rsidRDefault="00DA6C5C" w:rsidP="007D6E0B">
            <w:pPr>
              <w:pStyle w:val="tabela"/>
              <w:jc w:val="left"/>
            </w:pPr>
            <w:r w:rsidRPr="000D0C9E">
              <w:t>Maksymalna moc cieplna opalania uzupełniającego</w:t>
            </w:r>
          </w:p>
        </w:tc>
        <w:tc>
          <w:tcPr>
            <w:tcW w:w="1985" w:type="dxa"/>
            <w:tcMar>
              <w:top w:w="0" w:type="dxa"/>
              <w:left w:w="108" w:type="dxa"/>
              <w:bottom w:w="0" w:type="dxa"/>
              <w:right w:w="108" w:type="dxa"/>
            </w:tcMar>
            <w:vAlign w:val="center"/>
            <w:hideMark/>
          </w:tcPr>
          <w:p w14:paraId="77408A22" w14:textId="77777777" w:rsidR="00DA6C5C" w:rsidRPr="000D0C9E" w:rsidRDefault="00DA6C5C" w:rsidP="007D6E0B">
            <w:pPr>
              <w:pStyle w:val="tabela"/>
              <w:jc w:val="left"/>
            </w:pPr>
            <w:r w:rsidRPr="000D0C9E">
              <w:t xml:space="preserve">73 </w:t>
            </w:r>
            <w:proofErr w:type="spellStart"/>
            <w:r w:rsidRPr="000D0C9E">
              <w:t>MWth</w:t>
            </w:r>
            <w:proofErr w:type="spellEnd"/>
          </w:p>
        </w:tc>
      </w:tr>
      <w:tr w:rsidR="00DA6C5C" w:rsidRPr="00E75AAC" w14:paraId="3E994267" w14:textId="77777777" w:rsidTr="007D6E0B">
        <w:tc>
          <w:tcPr>
            <w:tcW w:w="6232" w:type="dxa"/>
            <w:tcMar>
              <w:top w:w="0" w:type="dxa"/>
              <w:left w:w="108" w:type="dxa"/>
              <w:bottom w:w="0" w:type="dxa"/>
              <w:right w:w="108" w:type="dxa"/>
            </w:tcMar>
            <w:vAlign w:val="center"/>
            <w:hideMark/>
          </w:tcPr>
          <w:p w14:paraId="5B916567" w14:textId="77777777" w:rsidR="00DA6C5C" w:rsidRPr="000D0C9E" w:rsidRDefault="00DA6C5C" w:rsidP="007D6E0B">
            <w:pPr>
              <w:pStyle w:val="tabela"/>
              <w:jc w:val="left"/>
            </w:pPr>
            <w:r w:rsidRPr="000D0C9E">
              <w:t>Minimalna moc cieplna opalania uzupełniającego</w:t>
            </w:r>
          </w:p>
        </w:tc>
        <w:tc>
          <w:tcPr>
            <w:tcW w:w="1985" w:type="dxa"/>
            <w:tcMar>
              <w:top w:w="0" w:type="dxa"/>
              <w:left w:w="108" w:type="dxa"/>
              <w:bottom w:w="0" w:type="dxa"/>
              <w:right w:w="108" w:type="dxa"/>
            </w:tcMar>
            <w:vAlign w:val="center"/>
            <w:hideMark/>
          </w:tcPr>
          <w:p w14:paraId="73EBF815" w14:textId="77777777" w:rsidR="00DA6C5C" w:rsidRPr="000D0C9E" w:rsidRDefault="00DA6C5C" w:rsidP="007D6E0B">
            <w:pPr>
              <w:pStyle w:val="tabela"/>
              <w:jc w:val="left"/>
            </w:pPr>
            <w:r w:rsidRPr="000D0C9E">
              <w:t xml:space="preserve">6 </w:t>
            </w:r>
            <w:proofErr w:type="spellStart"/>
            <w:r w:rsidRPr="000D0C9E">
              <w:t>MWth</w:t>
            </w:r>
            <w:proofErr w:type="spellEnd"/>
          </w:p>
        </w:tc>
      </w:tr>
      <w:tr w:rsidR="00DA6C5C" w:rsidRPr="00E75AAC" w14:paraId="14C3CE1B" w14:textId="77777777" w:rsidTr="007D6E0B">
        <w:tc>
          <w:tcPr>
            <w:tcW w:w="6232" w:type="dxa"/>
            <w:tcMar>
              <w:top w:w="0" w:type="dxa"/>
              <w:left w:w="108" w:type="dxa"/>
              <w:bottom w:w="0" w:type="dxa"/>
              <w:right w:w="108" w:type="dxa"/>
            </w:tcMar>
            <w:vAlign w:val="center"/>
            <w:hideMark/>
          </w:tcPr>
          <w:p w14:paraId="18953E2A" w14:textId="77777777" w:rsidR="00DA6C5C" w:rsidRPr="000D0C9E" w:rsidRDefault="00DA6C5C" w:rsidP="007D6E0B">
            <w:pPr>
              <w:pStyle w:val="tabela"/>
              <w:jc w:val="left"/>
            </w:pPr>
            <w:r w:rsidRPr="000D0C9E">
              <w:t>Kocioł wodny z odzyskiem ciepła — WMT</w:t>
            </w:r>
          </w:p>
          <w:p w14:paraId="307E9572" w14:textId="77777777" w:rsidR="00DA6C5C" w:rsidRPr="000D0C9E" w:rsidRDefault="00DA6C5C" w:rsidP="007D6E0B">
            <w:pPr>
              <w:pStyle w:val="tabela"/>
              <w:jc w:val="left"/>
            </w:pPr>
          </w:p>
        </w:tc>
        <w:tc>
          <w:tcPr>
            <w:tcW w:w="1985" w:type="dxa"/>
            <w:tcMar>
              <w:top w:w="0" w:type="dxa"/>
              <w:left w:w="108" w:type="dxa"/>
              <w:bottom w:w="0" w:type="dxa"/>
              <w:right w:w="108" w:type="dxa"/>
            </w:tcMar>
            <w:vAlign w:val="center"/>
            <w:hideMark/>
          </w:tcPr>
          <w:p w14:paraId="0337F522" w14:textId="77777777" w:rsidR="00DA6C5C" w:rsidRPr="000D0C9E" w:rsidRDefault="00DA6C5C" w:rsidP="007D6E0B">
            <w:pPr>
              <w:pStyle w:val="tabela"/>
              <w:jc w:val="left"/>
            </w:pPr>
            <w:r w:rsidRPr="000D0C9E">
              <w:t xml:space="preserve">118,8 </w:t>
            </w:r>
            <w:proofErr w:type="spellStart"/>
            <w:r w:rsidRPr="000D0C9E">
              <w:t>MWth</w:t>
            </w:r>
            <w:proofErr w:type="spellEnd"/>
          </w:p>
        </w:tc>
      </w:tr>
      <w:tr w:rsidR="00912960" w:rsidRPr="00E75AAC" w14:paraId="3445A77C" w14:textId="77777777" w:rsidTr="007D6E0B">
        <w:tc>
          <w:tcPr>
            <w:tcW w:w="6232" w:type="dxa"/>
            <w:tcMar>
              <w:top w:w="0" w:type="dxa"/>
              <w:left w:w="108" w:type="dxa"/>
              <w:bottom w:w="0" w:type="dxa"/>
              <w:right w:w="108" w:type="dxa"/>
            </w:tcMar>
            <w:vAlign w:val="center"/>
            <w:hideMark/>
          </w:tcPr>
          <w:p w14:paraId="36C6907E" w14:textId="28DEB81E" w:rsidR="00912960" w:rsidRPr="000D0C9E" w:rsidRDefault="00912960" w:rsidP="00912960">
            <w:pPr>
              <w:pStyle w:val="tabela"/>
              <w:jc w:val="left"/>
            </w:pPr>
            <w:r w:rsidRPr="000D0C9E">
              <w:t>Osiągalna moc elektryczna</w:t>
            </w:r>
            <w:r>
              <w:t xml:space="preserve"> generatora </w:t>
            </w:r>
          </w:p>
        </w:tc>
        <w:tc>
          <w:tcPr>
            <w:tcW w:w="1985" w:type="dxa"/>
            <w:tcMar>
              <w:top w:w="0" w:type="dxa"/>
              <w:left w:w="108" w:type="dxa"/>
              <w:bottom w:w="0" w:type="dxa"/>
              <w:right w:w="108" w:type="dxa"/>
            </w:tcMar>
            <w:vAlign w:val="center"/>
            <w:hideMark/>
          </w:tcPr>
          <w:p w14:paraId="7AA20278" w14:textId="4B09B036" w:rsidR="00912960" w:rsidRPr="000D0C9E" w:rsidRDefault="00912960" w:rsidP="00912960">
            <w:pPr>
              <w:pStyle w:val="tabela"/>
              <w:jc w:val="left"/>
            </w:pPr>
            <w:r w:rsidRPr="000D0C9E">
              <w:t xml:space="preserve">50,3 </w:t>
            </w:r>
            <w:proofErr w:type="spellStart"/>
            <w:r w:rsidRPr="000D0C9E">
              <w:t>MWe</w:t>
            </w:r>
            <w:proofErr w:type="spellEnd"/>
          </w:p>
        </w:tc>
      </w:tr>
      <w:tr w:rsidR="00912960" w:rsidRPr="00E75AAC" w14:paraId="42C55202" w14:textId="77777777" w:rsidTr="007D6E0B">
        <w:tc>
          <w:tcPr>
            <w:tcW w:w="6232" w:type="dxa"/>
            <w:tcMar>
              <w:top w:w="0" w:type="dxa"/>
              <w:left w:w="108" w:type="dxa"/>
              <w:bottom w:w="0" w:type="dxa"/>
              <w:right w:w="108" w:type="dxa"/>
            </w:tcMar>
            <w:vAlign w:val="center"/>
          </w:tcPr>
          <w:p w14:paraId="6F371D7B" w14:textId="6D75E069" w:rsidR="00912960" w:rsidRPr="000D0C9E" w:rsidRDefault="00912960" w:rsidP="00912960">
            <w:pPr>
              <w:pStyle w:val="tabela"/>
              <w:jc w:val="left"/>
            </w:pPr>
            <w:r w:rsidRPr="000D0C9E">
              <w:t>Moc elektryczna zainstalowana turbiny gazowej</w:t>
            </w:r>
          </w:p>
        </w:tc>
        <w:tc>
          <w:tcPr>
            <w:tcW w:w="1985" w:type="dxa"/>
            <w:tcMar>
              <w:top w:w="0" w:type="dxa"/>
              <w:left w:w="108" w:type="dxa"/>
              <w:bottom w:w="0" w:type="dxa"/>
              <w:right w:w="108" w:type="dxa"/>
            </w:tcMar>
            <w:vAlign w:val="center"/>
          </w:tcPr>
          <w:p w14:paraId="3072E4EE" w14:textId="4FC9DACE" w:rsidR="00912960" w:rsidRPr="000D0C9E" w:rsidRDefault="00912960" w:rsidP="00912960">
            <w:pPr>
              <w:pStyle w:val="tabela"/>
              <w:jc w:val="left"/>
            </w:pPr>
            <w:r w:rsidRPr="000D0C9E">
              <w:t xml:space="preserve">53,55 </w:t>
            </w:r>
            <w:proofErr w:type="spellStart"/>
            <w:r w:rsidRPr="000D0C9E">
              <w:t>MWe</w:t>
            </w:r>
            <w:proofErr w:type="spellEnd"/>
          </w:p>
        </w:tc>
      </w:tr>
      <w:tr w:rsidR="00912960" w:rsidRPr="00E75AAC" w14:paraId="1F70CC13" w14:textId="77777777" w:rsidTr="007D6E0B">
        <w:tc>
          <w:tcPr>
            <w:tcW w:w="6232" w:type="dxa"/>
            <w:tcMar>
              <w:top w:w="0" w:type="dxa"/>
              <w:left w:w="108" w:type="dxa"/>
              <w:bottom w:w="0" w:type="dxa"/>
              <w:right w:w="108" w:type="dxa"/>
            </w:tcMar>
            <w:vAlign w:val="center"/>
            <w:hideMark/>
          </w:tcPr>
          <w:p w14:paraId="26E7DE82" w14:textId="5AB0566E" w:rsidR="00912960" w:rsidRPr="000D0C9E" w:rsidRDefault="00912960" w:rsidP="00912960">
            <w:pPr>
              <w:pStyle w:val="tabela"/>
              <w:jc w:val="left"/>
            </w:pPr>
            <w:r w:rsidRPr="000D0C9E">
              <w:t xml:space="preserve">Minimalna moc </w:t>
            </w:r>
            <w:r w:rsidR="006C1F40" w:rsidRPr="000D0C9E">
              <w:t xml:space="preserve">elektryczna) </w:t>
            </w:r>
            <w:r w:rsidR="006C1F40">
              <w:t>generatora</w:t>
            </w:r>
            <w:r>
              <w:t xml:space="preserve"> </w:t>
            </w:r>
          </w:p>
        </w:tc>
        <w:tc>
          <w:tcPr>
            <w:tcW w:w="1985" w:type="dxa"/>
            <w:tcMar>
              <w:top w:w="0" w:type="dxa"/>
              <w:left w:w="108" w:type="dxa"/>
              <w:bottom w:w="0" w:type="dxa"/>
              <w:right w:w="108" w:type="dxa"/>
            </w:tcMar>
            <w:vAlign w:val="center"/>
            <w:hideMark/>
          </w:tcPr>
          <w:p w14:paraId="284FFB84" w14:textId="5723CFA2" w:rsidR="00912960" w:rsidRPr="000D0C9E" w:rsidRDefault="00912960" w:rsidP="00912960">
            <w:pPr>
              <w:pStyle w:val="tabela"/>
              <w:jc w:val="left"/>
            </w:pPr>
            <w:r w:rsidRPr="000D0C9E">
              <w:t xml:space="preserve">25 </w:t>
            </w:r>
            <w:proofErr w:type="spellStart"/>
            <w:r w:rsidRPr="000D0C9E">
              <w:t>MWe</w:t>
            </w:r>
            <w:proofErr w:type="spellEnd"/>
          </w:p>
        </w:tc>
      </w:tr>
      <w:tr w:rsidR="00DA6C5C" w:rsidRPr="00E75AAC" w14:paraId="62092ACA" w14:textId="77777777" w:rsidTr="007D6E0B">
        <w:tc>
          <w:tcPr>
            <w:tcW w:w="6232" w:type="dxa"/>
            <w:tcMar>
              <w:top w:w="0" w:type="dxa"/>
              <w:left w:w="108" w:type="dxa"/>
              <w:bottom w:w="0" w:type="dxa"/>
              <w:right w:w="108" w:type="dxa"/>
            </w:tcMar>
            <w:vAlign w:val="center"/>
          </w:tcPr>
          <w:p w14:paraId="4551B591" w14:textId="77777777" w:rsidR="00DA6C5C" w:rsidRPr="000D0C9E" w:rsidRDefault="00DA6C5C" w:rsidP="007D6E0B">
            <w:pPr>
              <w:pStyle w:val="tabela"/>
              <w:jc w:val="left"/>
              <w:rPr>
                <w:highlight w:val="cyan"/>
              </w:rPr>
            </w:pPr>
            <w:r w:rsidRPr="000D0C9E">
              <w:t>Temperatura spalin turbiny gazowej</w:t>
            </w:r>
          </w:p>
        </w:tc>
        <w:tc>
          <w:tcPr>
            <w:tcW w:w="1985" w:type="dxa"/>
            <w:tcMar>
              <w:top w:w="0" w:type="dxa"/>
              <w:left w:w="108" w:type="dxa"/>
              <w:bottom w:w="0" w:type="dxa"/>
              <w:right w:w="108" w:type="dxa"/>
            </w:tcMar>
            <w:vAlign w:val="center"/>
          </w:tcPr>
          <w:p w14:paraId="6AAF4C26" w14:textId="77777777" w:rsidR="00DA6C5C" w:rsidRPr="000D0C9E" w:rsidRDefault="00DA6C5C" w:rsidP="007D6E0B">
            <w:pPr>
              <w:pStyle w:val="tabela"/>
              <w:jc w:val="left"/>
              <w:rPr>
                <w:highlight w:val="cyan"/>
              </w:rPr>
            </w:pPr>
            <w:r w:rsidRPr="000D0C9E">
              <w:t>420 – 517°C</w:t>
            </w:r>
          </w:p>
        </w:tc>
      </w:tr>
      <w:tr w:rsidR="00DA6C5C" w:rsidRPr="00E75AAC" w14:paraId="5AD81256" w14:textId="77777777" w:rsidTr="007D6E0B">
        <w:tc>
          <w:tcPr>
            <w:tcW w:w="6232" w:type="dxa"/>
            <w:tcMar>
              <w:top w:w="0" w:type="dxa"/>
              <w:left w:w="108" w:type="dxa"/>
              <w:bottom w:w="0" w:type="dxa"/>
              <w:right w:w="108" w:type="dxa"/>
            </w:tcMar>
            <w:vAlign w:val="center"/>
          </w:tcPr>
          <w:p w14:paraId="14BB712F" w14:textId="77777777" w:rsidR="00DA6C5C" w:rsidRPr="000D0C9E" w:rsidRDefault="00DA6C5C" w:rsidP="007D6E0B">
            <w:pPr>
              <w:pStyle w:val="tabela"/>
              <w:jc w:val="left"/>
              <w:rPr>
                <w:highlight w:val="cyan"/>
              </w:rPr>
            </w:pPr>
            <w:r w:rsidRPr="000D0C9E">
              <w:t>Maksymalna temperatura za układem opalania uzupełniającego</w:t>
            </w:r>
          </w:p>
        </w:tc>
        <w:tc>
          <w:tcPr>
            <w:tcW w:w="1985" w:type="dxa"/>
            <w:tcMar>
              <w:top w:w="0" w:type="dxa"/>
              <w:left w:w="108" w:type="dxa"/>
              <w:bottom w:w="0" w:type="dxa"/>
              <w:right w:w="108" w:type="dxa"/>
            </w:tcMar>
            <w:vAlign w:val="center"/>
          </w:tcPr>
          <w:p w14:paraId="75F1DDD4" w14:textId="77777777" w:rsidR="00DA6C5C" w:rsidRPr="000D0C9E" w:rsidRDefault="00DA6C5C" w:rsidP="007D6E0B">
            <w:pPr>
              <w:pStyle w:val="tabela"/>
              <w:jc w:val="left"/>
              <w:rPr>
                <w:highlight w:val="cyan"/>
              </w:rPr>
            </w:pPr>
            <w:r w:rsidRPr="000D0C9E">
              <w:t>820°C</w:t>
            </w:r>
          </w:p>
        </w:tc>
      </w:tr>
      <w:tr w:rsidR="00DA6C5C" w:rsidRPr="00E75AAC" w14:paraId="519B51A0" w14:textId="77777777" w:rsidTr="007D6E0B">
        <w:tc>
          <w:tcPr>
            <w:tcW w:w="6232" w:type="dxa"/>
            <w:tcMar>
              <w:top w:w="0" w:type="dxa"/>
              <w:left w:w="108" w:type="dxa"/>
              <w:bottom w:w="0" w:type="dxa"/>
              <w:right w:w="108" w:type="dxa"/>
            </w:tcMar>
            <w:vAlign w:val="center"/>
          </w:tcPr>
          <w:p w14:paraId="2E44650E" w14:textId="77777777" w:rsidR="00DA6C5C" w:rsidRPr="000D0C9E" w:rsidRDefault="00DA6C5C" w:rsidP="007D6E0B">
            <w:pPr>
              <w:pStyle w:val="tabela"/>
              <w:jc w:val="left"/>
              <w:rPr>
                <w:highlight w:val="cyan"/>
              </w:rPr>
            </w:pPr>
            <w:r w:rsidRPr="000D0C9E">
              <w:t>Temperatura spalin w kominie</w:t>
            </w:r>
          </w:p>
        </w:tc>
        <w:tc>
          <w:tcPr>
            <w:tcW w:w="1985" w:type="dxa"/>
            <w:tcMar>
              <w:top w:w="0" w:type="dxa"/>
              <w:left w:w="108" w:type="dxa"/>
              <w:bottom w:w="0" w:type="dxa"/>
              <w:right w:w="108" w:type="dxa"/>
            </w:tcMar>
            <w:vAlign w:val="center"/>
          </w:tcPr>
          <w:p w14:paraId="10E58E93" w14:textId="77777777" w:rsidR="00DA6C5C" w:rsidRPr="000D0C9E" w:rsidRDefault="00DA6C5C" w:rsidP="007D6E0B">
            <w:pPr>
              <w:pStyle w:val="tabela"/>
              <w:jc w:val="left"/>
              <w:rPr>
                <w:highlight w:val="cyan"/>
              </w:rPr>
            </w:pPr>
            <w:r w:rsidRPr="000D0C9E">
              <w:t>71 – 121°C</w:t>
            </w:r>
          </w:p>
        </w:tc>
      </w:tr>
      <w:tr w:rsidR="00DA6C5C" w:rsidRPr="00E75AAC" w14:paraId="1BD3BA06" w14:textId="77777777" w:rsidTr="007D6E0B">
        <w:tc>
          <w:tcPr>
            <w:tcW w:w="6232" w:type="dxa"/>
            <w:tcMar>
              <w:top w:w="0" w:type="dxa"/>
              <w:left w:w="108" w:type="dxa"/>
              <w:bottom w:w="0" w:type="dxa"/>
              <w:right w:w="108" w:type="dxa"/>
            </w:tcMar>
            <w:vAlign w:val="center"/>
          </w:tcPr>
          <w:p w14:paraId="4E97581E" w14:textId="77777777" w:rsidR="00DA6C5C" w:rsidRPr="000D0C9E" w:rsidRDefault="00DA6C5C" w:rsidP="007D6E0B">
            <w:pPr>
              <w:pStyle w:val="tabela"/>
              <w:jc w:val="left"/>
            </w:pPr>
            <w:r w:rsidRPr="000D0C9E">
              <w:t>Minimalna temperatura wody na wlocie do kotła wodnego z odzyskiem ciepła (po recyrkulacji)</w:t>
            </w:r>
          </w:p>
        </w:tc>
        <w:tc>
          <w:tcPr>
            <w:tcW w:w="1985" w:type="dxa"/>
            <w:tcMar>
              <w:top w:w="0" w:type="dxa"/>
              <w:left w:w="108" w:type="dxa"/>
              <w:bottom w:w="0" w:type="dxa"/>
              <w:right w:w="108" w:type="dxa"/>
            </w:tcMar>
            <w:vAlign w:val="center"/>
          </w:tcPr>
          <w:p w14:paraId="1F1C4D71" w14:textId="77777777" w:rsidR="00DA6C5C" w:rsidRPr="000D0C9E" w:rsidRDefault="00DA6C5C" w:rsidP="007D6E0B">
            <w:pPr>
              <w:pStyle w:val="tabela"/>
              <w:jc w:val="left"/>
              <w:rPr>
                <w:highlight w:val="cyan"/>
              </w:rPr>
            </w:pPr>
            <w:r w:rsidRPr="000D0C9E">
              <w:t>50°C</w:t>
            </w:r>
          </w:p>
        </w:tc>
      </w:tr>
    </w:tbl>
    <w:p w14:paraId="24944715" w14:textId="77777777" w:rsidR="00DA6C5C" w:rsidRPr="000D0C9E" w:rsidRDefault="00DA6C5C" w:rsidP="000D0C9E">
      <w:pPr>
        <w:pStyle w:val="Legenda"/>
      </w:pPr>
      <w:r w:rsidRPr="00DA6C5C">
        <w:t xml:space="preserve">Źródło: PGE </w:t>
      </w:r>
      <w:r w:rsidR="00370582">
        <w:t>Toruń</w:t>
      </w:r>
    </w:p>
    <w:p w14:paraId="6777AE5E" w14:textId="0E9C599B" w:rsidR="00DA6C5C" w:rsidRPr="00192E6C" w:rsidRDefault="004465DF" w:rsidP="004465DF">
      <w:pPr>
        <w:pStyle w:val="Legenda"/>
        <w:rPr>
          <w:b/>
          <w:i/>
          <w:sz w:val="24"/>
          <w:szCs w:val="24"/>
        </w:rPr>
      </w:pPr>
      <w:bookmarkStart w:id="210" w:name="_Toc175641983"/>
      <w:r>
        <w:t xml:space="preserve">Tabela </w:t>
      </w:r>
      <w:r w:rsidR="0054520A">
        <w:fldChar w:fldCharType="begin"/>
      </w:r>
      <w:r w:rsidR="0054520A">
        <w:instrText xml:space="preserve"> SEQ Tabela \* ARABIC </w:instrText>
      </w:r>
      <w:r w:rsidR="0054520A">
        <w:fldChar w:fldCharType="separate"/>
      </w:r>
      <w:r w:rsidR="00B61AD0">
        <w:rPr>
          <w:noProof/>
        </w:rPr>
        <w:t>34</w:t>
      </w:r>
      <w:r w:rsidR="0054520A">
        <w:rPr>
          <w:noProof/>
        </w:rPr>
        <w:fldChar w:fldCharType="end"/>
      </w:r>
      <w:r>
        <w:t xml:space="preserve"> </w:t>
      </w:r>
      <w:r w:rsidRPr="009D583C">
        <w:t>Produkcja energii elektrycznej</w:t>
      </w:r>
      <w:r>
        <w:t xml:space="preserve"> </w:t>
      </w:r>
      <w:r w:rsidR="00370582">
        <w:t>w elektrociepłowni PGE Toruń</w:t>
      </w:r>
      <w:bookmarkEnd w:id="210"/>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3549"/>
        <w:gridCol w:w="3255"/>
      </w:tblGrid>
      <w:tr w:rsidR="00DA6C5C" w:rsidRPr="00B11EE7" w14:paraId="61012708" w14:textId="77777777" w:rsidTr="000D0C9E">
        <w:trPr>
          <w:trHeight w:val="327"/>
        </w:trPr>
        <w:tc>
          <w:tcPr>
            <w:tcW w:w="1691" w:type="dxa"/>
            <w:vMerge w:val="restart"/>
            <w:shd w:val="clear" w:color="auto" w:fill="D9E2F3" w:themeFill="accent5" w:themeFillTint="33"/>
            <w:noWrap/>
            <w:vAlign w:val="center"/>
            <w:hideMark/>
          </w:tcPr>
          <w:p w14:paraId="75693FC3" w14:textId="77777777" w:rsidR="00DA6C5C" w:rsidRPr="00B11EE7" w:rsidRDefault="00DA6C5C" w:rsidP="00B11EE7">
            <w:pPr>
              <w:pStyle w:val="tabela"/>
            </w:pPr>
            <w:r w:rsidRPr="00B11EE7">
              <w:t>Rok</w:t>
            </w:r>
          </w:p>
        </w:tc>
        <w:tc>
          <w:tcPr>
            <w:tcW w:w="3549" w:type="dxa"/>
            <w:shd w:val="clear" w:color="auto" w:fill="D9E2F3" w:themeFill="accent5" w:themeFillTint="33"/>
            <w:noWrap/>
            <w:vAlign w:val="center"/>
            <w:hideMark/>
          </w:tcPr>
          <w:p w14:paraId="61C00018" w14:textId="77777777" w:rsidR="00DA6C5C" w:rsidRPr="00B11EE7" w:rsidRDefault="00DA6C5C" w:rsidP="00B11EE7">
            <w:pPr>
              <w:pStyle w:val="tabela"/>
            </w:pPr>
            <w:r w:rsidRPr="00B11EE7">
              <w:t xml:space="preserve">produkcja en. </w:t>
            </w:r>
            <w:proofErr w:type="spellStart"/>
            <w:r w:rsidRPr="00B11EE7">
              <w:t>elektr</w:t>
            </w:r>
            <w:proofErr w:type="spellEnd"/>
            <w:r w:rsidRPr="00B11EE7">
              <w:t>.</w:t>
            </w:r>
          </w:p>
        </w:tc>
        <w:tc>
          <w:tcPr>
            <w:tcW w:w="3255" w:type="dxa"/>
            <w:shd w:val="clear" w:color="auto" w:fill="D9E2F3" w:themeFill="accent5" w:themeFillTint="33"/>
            <w:vAlign w:val="center"/>
            <w:hideMark/>
          </w:tcPr>
          <w:p w14:paraId="1DD0740F" w14:textId="77777777" w:rsidR="00DA6C5C" w:rsidRPr="00B11EE7" w:rsidRDefault="00DA6C5C" w:rsidP="00B11EE7">
            <w:pPr>
              <w:pStyle w:val="tabela"/>
            </w:pPr>
            <w:r w:rsidRPr="00B11EE7">
              <w:t>energia wprowadzona do sieci</w:t>
            </w:r>
          </w:p>
        </w:tc>
      </w:tr>
      <w:tr w:rsidR="00DA6C5C" w:rsidRPr="00B11EE7" w14:paraId="5FA64185" w14:textId="77777777" w:rsidTr="000D0C9E">
        <w:trPr>
          <w:trHeight w:val="133"/>
        </w:trPr>
        <w:tc>
          <w:tcPr>
            <w:tcW w:w="1691" w:type="dxa"/>
            <w:vMerge/>
            <w:shd w:val="clear" w:color="auto" w:fill="D9E2F3" w:themeFill="accent5" w:themeFillTint="33"/>
            <w:vAlign w:val="center"/>
            <w:hideMark/>
          </w:tcPr>
          <w:p w14:paraId="044357F8" w14:textId="77777777" w:rsidR="00DA6C5C" w:rsidRPr="00B11EE7" w:rsidRDefault="00DA6C5C" w:rsidP="00B11EE7">
            <w:pPr>
              <w:pStyle w:val="tabela"/>
            </w:pPr>
          </w:p>
        </w:tc>
        <w:tc>
          <w:tcPr>
            <w:tcW w:w="3549" w:type="dxa"/>
            <w:shd w:val="clear" w:color="auto" w:fill="D9E2F3" w:themeFill="accent5" w:themeFillTint="33"/>
            <w:noWrap/>
            <w:vAlign w:val="center"/>
            <w:hideMark/>
          </w:tcPr>
          <w:p w14:paraId="26927473" w14:textId="77777777" w:rsidR="00DA6C5C" w:rsidRPr="00B11EE7" w:rsidRDefault="00DA6C5C" w:rsidP="00B11EE7">
            <w:pPr>
              <w:pStyle w:val="tabela"/>
            </w:pPr>
            <w:r w:rsidRPr="00B11EE7">
              <w:t>[MWh]</w:t>
            </w:r>
          </w:p>
        </w:tc>
        <w:tc>
          <w:tcPr>
            <w:tcW w:w="3255" w:type="dxa"/>
            <w:shd w:val="clear" w:color="auto" w:fill="D9E2F3" w:themeFill="accent5" w:themeFillTint="33"/>
            <w:noWrap/>
            <w:vAlign w:val="center"/>
            <w:hideMark/>
          </w:tcPr>
          <w:p w14:paraId="5B8A31D3" w14:textId="77777777" w:rsidR="00DA6C5C" w:rsidRPr="00B11EE7" w:rsidRDefault="00DA6C5C" w:rsidP="00B11EE7">
            <w:pPr>
              <w:pStyle w:val="tabela"/>
            </w:pPr>
            <w:r w:rsidRPr="00B11EE7">
              <w:t>[MWh]</w:t>
            </w:r>
          </w:p>
        </w:tc>
      </w:tr>
      <w:tr w:rsidR="00B11EE7" w:rsidRPr="00B11EE7" w14:paraId="7C7C2601" w14:textId="77777777" w:rsidTr="006D59A0">
        <w:trPr>
          <w:trHeight w:val="288"/>
        </w:trPr>
        <w:tc>
          <w:tcPr>
            <w:tcW w:w="1691" w:type="dxa"/>
            <w:shd w:val="clear" w:color="auto" w:fill="auto"/>
            <w:noWrap/>
            <w:vAlign w:val="center"/>
            <w:hideMark/>
          </w:tcPr>
          <w:p w14:paraId="082C6B4E" w14:textId="1747364D" w:rsidR="00B11EE7" w:rsidRPr="00B11EE7" w:rsidRDefault="00B11EE7" w:rsidP="00B11EE7">
            <w:pPr>
              <w:pStyle w:val="tabela"/>
            </w:pPr>
            <w:r w:rsidRPr="00B11EE7">
              <w:t>2020</w:t>
            </w:r>
          </w:p>
        </w:tc>
        <w:tc>
          <w:tcPr>
            <w:tcW w:w="3549" w:type="dxa"/>
            <w:shd w:val="clear" w:color="auto" w:fill="auto"/>
            <w:noWrap/>
            <w:hideMark/>
          </w:tcPr>
          <w:p w14:paraId="2B1D369A" w14:textId="0657D69B" w:rsidR="00B11EE7" w:rsidRPr="00B11EE7" w:rsidRDefault="00B11EE7" w:rsidP="00B11EE7">
            <w:pPr>
              <w:pStyle w:val="tabela"/>
            </w:pPr>
            <w:r w:rsidRPr="00B11EE7">
              <w:t>493 815,087</w:t>
            </w:r>
          </w:p>
        </w:tc>
        <w:tc>
          <w:tcPr>
            <w:tcW w:w="3255" w:type="dxa"/>
            <w:shd w:val="clear" w:color="auto" w:fill="auto"/>
            <w:noWrap/>
            <w:hideMark/>
          </w:tcPr>
          <w:p w14:paraId="1AC46C51" w14:textId="4AB70B8D" w:rsidR="00B11EE7" w:rsidRPr="00B11EE7" w:rsidRDefault="00B11EE7" w:rsidP="00B11EE7">
            <w:pPr>
              <w:pStyle w:val="tabela"/>
            </w:pPr>
            <w:r w:rsidRPr="00B11EE7">
              <w:t>477 803,931</w:t>
            </w:r>
          </w:p>
        </w:tc>
      </w:tr>
      <w:tr w:rsidR="00B11EE7" w:rsidRPr="00B11EE7" w14:paraId="2E179F46" w14:textId="77777777" w:rsidTr="006D59A0">
        <w:trPr>
          <w:trHeight w:val="288"/>
        </w:trPr>
        <w:tc>
          <w:tcPr>
            <w:tcW w:w="1691" w:type="dxa"/>
            <w:shd w:val="clear" w:color="auto" w:fill="auto"/>
            <w:noWrap/>
            <w:vAlign w:val="center"/>
            <w:hideMark/>
          </w:tcPr>
          <w:p w14:paraId="41CAF89D" w14:textId="18CFD191" w:rsidR="00B11EE7" w:rsidRPr="00B11EE7" w:rsidRDefault="00B11EE7" w:rsidP="00B11EE7">
            <w:pPr>
              <w:pStyle w:val="tabela"/>
            </w:pPr>
            <w:r w:rsidRPr="00B11EE7">
              <w:t>2021</w:t>
            </w:r>
          </w:p>
        </w:tc>
        <w:tc>
          <w:tcPr>
            <w:tcW w:w="3549" w:type="dxa"/>
            <w:shd w:val="clear" w:color="auto" w:fill="auto"/>
            <w:noWrap/>
            <w:hideMark/>
          </w:tcPr>
          <w:p w14:paraId="22B06971" w14:textId="06B064C2" w:rsidR="00B11EE7" w:rsidRPr="00B11EE7" w:rsidRDefault="00B11EE7" w:rsidP="00B11EE7">
            <w:pPr>
              <w:pStyle w:val="tabela"/>
            </w:pPr>
            <w:r w:rsidRPr="00B11EE7">
              <w:t>464 348,545</w:t>
            </w:r>
          </w:p>
        </w:tc>
        <w:tc>
          <w:tcPr>
            <w:tcW w:w="3255" w:type="dxa"/>
            <w:shd w:val="clear" w:color="auto" w:fill="auto"/>
            <w:noWrap/>
            <w:hideMark/>
          </w:tcPr>
          <w:p w14:paraId="64C9D5B0" w14:textId="45B7573D" w:rsidR="00B11EE7" w:rsidRPr="00B11EE7" w:rsidRDefault="00B11EE7" w:rsidP="00B11EE7">
            <w:pPr>
              <w:pStyle w:val="tabela"/>
            </w:pPr>
            <w:r w:rsidRPr="00B11EE7">
              <w:t>447 687,636</w:t>
            </w:r>
          </w:p>
        </w:tc>
      </w:tr>
      <w:tr w:rsidR="00B11EE7" w:rsidRPr="00B11EE7" w14:paraId="32F2364E" w14:textId="77777777" w:rsidTr="006D59A0">
        <w:trPr>
          <w:trHeight w:val="300"/>
        </w:trPr>
        <w:tc>
          <w:tcPr>
            <w:tcW w:w="1691" w:type="dxa"/>
            <w:shd w:val="clear" w:color="auto" w:fill="auto"/>
            <w:noWrap/>
            <w:vAlign w:val="center"/>
            <w:hideMark/>
          </w:tcPr>
          <w:p w14:paraId="5B460E34" w14:textId="6DAE0AA9" w:rsidR="00B11EE7" w:rsidRPr="00B11EE7" w:rsidRDefault="00B11EE7" w:rsidP="00B11EE7">
            <w:pPr>
              <w:pStyle w:val="tabela"/>
            </w:pPr>
            <w:r w:rsidRPr="00B11EE7">
              <w:t>2022</w:t>
            </w:r>
          </w:p>
        </w:tc>
        <w:tc>
          <w:tcPr>
            <w:tcW w:w="3549" w:type="dxa"/>
            <w:shd w:val="clear" w:color="auto" w:fill="auto"/>
            <w:noWrap/>
            <w:hideMark/>
          </w:tcPr>
          <w:p w14:paraId="299BCF90" w14:textId="38EC0FA7" w:rsidR="00B11EE7" w:rsidRPr="00B11EE7" w:rsidRDefault="00B11EE7" w:rsidP="00B11EE7">
            <w:pPr>
              <w:pStyle w:val="tabela"/>
            </w:pPr>
            <w:r w:rsidRPr="00B11EE7">
              <w:t>368 458,683</w:t>
            </w:r>
          </w:p>
        </w:tc>
        <w:tc>
          <w:tcPr>
            <w:tcW w:w="3255" w:type="dxa"/>
            <w:shd w:val="clear" w:color="auto" w:fill="auto"/>
            <w:noWrap/>
            <w:hideMark/>
          </w:tcPr>
          <w:p w14:paraId="597685A7" w14:textId="3FC9FCB1" w:rsidR="00B11EE7" w:rsidRPr="00B11EE7" w:rsidRDefault="00B11EE7" w:rsidP="00B11EE7">
            <w:pPr>
              <w:pStyle w:val="tabela"/>
            </w:pPr>
            <w:r w:rsidRPr="00B11EE7">
              <w:t>355 529,295</w:t>
            </w:r>
          </w:p>
        </w:tc>
      </w:tr>
      <w:tr w:rsidR="00B11EE7" w:rsidRPr="00B11EE7" w14:paraId="0477A1FD" w14:textId="77777777" w:rsidTr="006D59A0">
        <w:trPr>
          <w:trHeight w:val="300"/>
        </w:trPr>
        <w:tc>
          <w:tcPr>
            <w:tcW w:w="1691" w:type="dxa"/>
            <w:shd w:val="clear" w:color="auto" w:fill="auto"/>
            <w:noWrap/>
            <w:vAlign w:val="center"/>
          </w:tcPr>
          <w:p w14:paraId="117B36C7" w14:textId="1B4C91BD" w:rsidR="00B11EE7" w:rsidRPr="00B11EE7" w:rsidRDefault="00B11EE7" w:rsidP="00B11EE7">
            <w:pPr>
              <w:pStyle w:val="tabela"/>
            </w:pPr>
            <w:r w:rsidRPr="00B11EE7">
              <w:t>2023</w:t>
            </w:r>
          </w:p>
        </w:tc>
        <w:tc>
          <w:tcPr>
            <w:tcW w:w="3549" w:type="dxa"/>
            <w:shd w:val="clear" w:color="auto" w:fill="auto"/>
            <w:noWrap/>
          </w:tcPr>
          <w:p w14:paraId="3EF11B74" w14:textId="42EFF761" w:rsidR="00B11EE7" w:rsidRPr="00B11EE7" w:rsidRDefault="00B11EE7" w:rsidP="00B11EE7">
            <w:pPr>
              <w:pStyle w:val="tabela"/>
            </w:pPr>
            <w:r w:rsidRPr="00B11EE7">
              <w:t>440 165,683</w:t>
            </w:r>
          </w:p>
        </w:tc>
        <w:tc>
          <w:tcPr>
            <w:tcW w:w="3255" w:type="dxa"/>
            <w:shd w:val="clear" w:color="auto" w:fill="auto"/>
            <w:noWrap/>
          </w:tcPr>
          <w:p w14:paraId="42B71399" w14:textId="0AF21F5B" w:rsidR="00B11EE7" w:rsidRPr="00B11EE7" w:rsidRDefault="00B11EE7" w:rsidP="00B11EE7">
            <w:pPr>
              <w:pStyle w:val="tabela"/>
            </w:pPr>
            <w:r w:rsidRPr="00B11EE7">
              <w:t>426 806,358</w:t>
            </w:r>
          </w:p>
        </w:tc>
      </w:tr>
    </w:tbl>
    <w:p w14:paraId="111A11A0" w14:textId="77777777" w:rsidR="00370582" w:rsidRPr="000D0C9E" w:rsidRDefault="00DA6C5C" w:rsidP="00370582">
      <w:pPr>
        <w:pStyle w:val="Legenda"/>
      </w:pPr>
      <w:r>
        <w:rPr>
          <w:rFonts w:cs="Calibri"/>
          <w:sz w:val="24"/>
          <w:szCs w:val="24"/>
        </w:rPr>
        <w:t xml:space="preserve"> </w:t>
      </w:r>
      <w:r w:rsidR="00370582" w:rsidRPr="00DA6C5C">
        <w:t xml:space="preserve">Źródło: PGE </w:t>
      </w:r>
      <w:r w:rsidR="00370582">
        <w:t>Toruń</w:t>
      </w:r>
    </w:p>
    <w:p w14:paraId="3022DEF3" w14:textId="7ACE5E29" w:rsidR="00DA6C5C" w:rsidRPr="009F1119" w:rsidRDefault="00DA6C5C" w:rsidP="009F1119">
      <w:pPr>
        <w:pStyle w:val="Styl2"/>
      </w:pPr>
      <w:r w:rsidRPr="000D0C9E">
        <w:t>Produkowana energia elektryczna wypro</w:t>
      </w:r>
      <w:r w:rsidR="000063BA" w:rsidRPr="000D0C9E">
        <w:t xml:space="preserve">wadzana jest z elektrociepłowni </w:t>
      </w:r>
      <w:r w:rsidRPr="000D0C9E">
        <w:t xml:space="preserve">za pośrednictwem transformatorów blokowych dwoma napowietrznymi liniami o napięciu 110 </w:t>
      </w:r>
      <w:proofErr w:type="spellStart"/>
      <w:r w:rsidRPr="000D0C9E">
        <w:t>kV</w:t>
      </w:r>
      <w:proofErr w:type="spellEnd"/>
      <w:r w:rsidRPr="000D0C9E">
        <w:t xml:space="preserve"> do stacji GPZ Toruń Elana. Granicą eksploatacji pomiędzy PGE Toruń a Energa</w:t>
      </w:r>
      <w:r w:rsidR="009F1119">
        <w:t xml:space="preserve"> </w:t>
      </w:r>
      <w:r w:rsidRPr="000D0C9E">
        <w:t xml:space="preserve">Operator S.A. są zaciski prądowe przy </w:t>
      </w:r>
      <w:r w:rsidRPr="000D0C9E">
        <w:lastRenderedPageBreak/>
        <w:t xml:space="preserve">izolatorach na bramce liniowej 110 </w:t>
      </w:r>
      <w:proofErr w:type="spellStart"/>
      <w:r w:rsidRPr="000D0C9E">
        <w:t>kV</w:t>
      </w:r>
      <w:proofErr w:type="spellEnd"/>
      <w:r w:rsidRPr="000D0C9E">
        <w:t xml:space="preserve"> zlokalizowanych na terenie elektrociepłowni na wyjściu w</w:t>
      </w:r>
      <w:r w:rsidR="00C2231A">
        <w:t> </w:t>
      </w:r>
      <w:r w:rsidRPr="009F1119">
        <w:t>kierunku stacji GPZ Toruń Elana.</w:t>
      </w:r>
    </w:p>
    <w:p w14:paraId="44CFD01E" w14:textId="77777777" w:rsidR="00107155" w:rsidRPr="009F1119" w:rsidRDefault="00107155" w:rsidP="009F1119">
      <w:pPr>
        <w:pStyle w:val="Styl2"/>
      </w:pPr>
      <w:r w:rsidRPr="009F1119">
        <w:t>Punktami wejścia do systemu elektroenergetycznego są:</w:t>
      </w:r>
    </w:p>
    <w:p w14:paraId="736FDF72" w14:textId="77777777" w:rsidR="00107155" w:rsidRPr="009F1119" w:rsidRDefault="00107155" w:rsidP="00791968">
      <w:pPr>
        <w:pStyle w:val="Styl2"/>
        <w:numPr>
          <w:ilvl w:val="0"/>
          <w:numId w:val="72"/>
        </w:numPr>
      </w:pPr>
      <w:r w:rsidRPr="009F1119">
        <w:t>most szynowy w p. 11 na stacji GPZ Toruń Elana dla generatora G1,</w:t>
      </w:r>
    </w:p>
    <w:p w14:paraId="25DBFC5F" w14:textId="77777777" w:rsidR="00107155" w:rsidRPr="009F1119" w:rsidRDefault="00107155" w:rsidP="00791968">
      <w:pPr>
        <w:pStyle w:val="Styl2"/>
        <w:numPr>
          <w:ilvl w:val="0"/>
          <w:numId w:val="72"/>
        </w:numPr>
      </w:pPr>
      <w:r w:rsidRPr="009F1119">
        <w:t>most szynowy w p. 5 na stacji GPZ Toruń Elana dla generatora G2.</w:t>
      </w:r>
    </w:p>
    <w:p w14:paraId="33A55B42" w14:textId="65AA1CA3" w:rsidR="00EB4FC8" w:rsidRPr="000D0C9E" w:rsidRDefault="006248EC" w:rsidP="000D0C9E">
      <w:pPr>
        <w:spacing w:after="9" w:line="271" w:lineRule="auto"/>
        <w:ind w:right="333"/>
        <w:rPr>
          <w:b/>
        </w:rPr>
      </w:pPr>
      <w:r w:rsidRPr="000D0C9E">
        <w:rPr>
          <w:b/>
        </w:rPr>
        <w:t xml:space="preserve">Toruńskie Wodociągi Sp. z o.o. </w:t>
      </w:r>
    </w:p>
    <w:p w14:paraId="69AACCAA" w14:textId="5B8BD403" w:rsidR="00E1196B" w:rsidRPr="009F1119" w:rsidRDefault="00EB4FC8" w:rsidP="009F1119">
      <w:pPr>
        <w:pStyle w:val="Styl2"/>
      </w:pPr>
      <w:r w:rsidRPr="009F1119">
        <w:t>Na terenie miasta Torunia Spółka Toruńskie Wodociągi posiada urządzenia, sieci i instalacje służące</w:t>
      </w:r>
      <w:r w:rsidR="00E1196B" w:rsidRPr="009F1119">
        <w:t xml:space="preserve"> do produkcji energii elektrycznej i cieplnej na obiekcie Centralna Oczyszczalnia Ścieków ul. </w:t>
      </w:r>
      <w:r w:rsidR="00A72C5A" w:rsidRPr="009F1119">
        <w:t>Szo</w:t>
      </w:r>
      <w:r w:rsidR="00A72C5A">
        <w:t>sa</w:t>
      </w:r>
      <w:r w:rsidR="00912751">
        <w:t>.</w:t>
      </w:r>
      <w:r w:rsidR="00E1196B" w:rsidRPr="009F1119">
        <w:t xml:space="preserve"> Bydgoska</w:t>
      </w:r>
      <w:r w:rsidR="00C2231A">
        <w:t> </w:t>
      </w:r>
      <w:r w:rsidR="00E1196B" w:rsidRPr="009F1119">
        <w:t>49.</w:t>
      </w:r>
    </w:p>
    <w:p w14:paraId="587A7FDB" w14:textId="50E38205" w:rsidR="00E1196B" w:rsidRPr="009F1119" w:rsidRDefault="00E1196B" w:rsidP="009F1119">
      <w:pPr>
        <w:pStyle w:val="Styl2"/>
      </w:pPr>
      <w:r w:rsidRPr="009F1119">
        <w:t>Na terenie oczyszczalni zainstalowane są 3 jednostki kogeneracyjne zasilane biogazem pochodzącym z</w:t>
      </w:r>
      <w:r w:rsidR="00C2231A">
        <w:t> </w:t>
      </w:r>
      <w:r w:rsidRPr="009F1119">
        <w:t xml:space="preserve">procesu fermentacji </w:t>
      </w:r>
      <w:r w:rsidR="00A72C5A" w:rsidRPr="009F1119">
        <w:t>o</w:t>
      </w:r>
      <w:r w:rsidR="00A72C5A">
        <w:t>sadu</w:t>
      </w:r>
      <w:r w:rsidRPr="009F1119">
        <w:t>:</w:t>
      </w:r>
    </w:p>
    <w:p w14:paraId="6E87D630" w14:textId="77777777" w:rsidR="00BC0E86" w:rsidRPr="009F1119" w:rsidRDefault="00E1196B" w:rsidP="00791968">
      <w:pPr>
        <w:pStyle w:val="Styl2"/>
        <w:numPr>
          <w:ilvl w:val="0"/>
          <w:numId w:val="73"/>
        </w:numPr>
      </w:pPr>
      <w:r w:rsidRPr="009F1119">
        <w:t xml:space="preserve">Agregat prądotwórczy AP-1 – moc znamionowa elektryczna wynosi 1169 </w:t>
      </w:r>
      <w:proofErr w:type="spellStart"/>
      <w:r w:rsidRPr="009F1119">
        <w:t>kWe</w:t>
      </w:r>
      <w:proofErr w:type="spellEnd"/>
      <w:r w:rsidRPr="009F1119">
        <w:t xml:space="preserve"> a cieplna 1173 </w:t>
      </w:r>
      <w:proofErr w:type="spellStart"/>
      <w:r w:rsidRPr="009F1119">
        <w:t>kWt</w:t>
      </w:r>
      <w:proofErr w:type="spellEnd"/>
      <w:r w:rsidRPr="009F1119">
        <w:t>,</w:t>
      </w:r>
    </w:p>
    <w:p w14:paraId="6C30E346" w14:textId="09F25169" w:rsidR="00BC0E86" w:rsidRPr="009F1119" w:rsidRDefault="00E1196B" w:rsidP="00791968">
      <w:pPr>
        <w:pStyle w:val="Styl2"/>
        <w:numPr>
          <w:ilvl w:val="0"/>
          <w:numId w:val="73"/>
        </w:numPr>
      </w:pPr>
      <w:r w:rsidRPr="009F1119">
        <w:t>Agregat prądotwórczy AP-2</w:t>
      </w:r>
      <w:r w:rsidR="006248EC" w:rsidRPr="009F1119">
        <w:t xml:space="preserve"> </w:t>
      </w:r>
      <w:r w:rsidR="007C5743" w:rsidRPr="009F1119">
        <w:t>- o</w:t>
      </w:r>
      <w:r w:rsidRPr="009F1119">
        <w:t xml:space="preserve"> mocy elektrycznej 380 </w:t>
      </w:r>
      <w:proofErr w:type="spellStart"/>
      <w:r w:rsidRPr="009F1119">
        <w:t>kWe</w:t>
      </w:r>
      <w:proofErr w:type="spellEnd"/>
      <w:r w:rsidRPr="009F1119">
        <w:t xml:space="preserve"> i mocy cieplnej 555 </w:t>
      </w:r>
      <w:proofErr w:type="spellStart"/>
      <w:r w:rsidRPr="009F1119">
        <w:t>kWt</w:t>
      </w:r>
      <w:proofErr w:type="spellEnd"/>
      <w:r w:rsidRPr="009F1119">
        <w:t>,</w:t>
      </w:r>
    </w:p>
    <w:p w14:paraId="2A8BEDBD" w14:textId="18669888" w:rsidR="00E2616E" w:rsidRPr="009F1119" w:rsidRDefault="00E1196B" w:rsidP="00791968">
      <w:pPr>
        <w:pStyle w:val="Styl2"/>
        <w:numPr>
          <w:ilvl w:val="0"/>
          <w:numId w:val="73"/>
        </w:numPr>
      </w:pPr>
      <w:r w:rsidRPr="009F1119">
        <w:t>Agregat prądotwórczy AP-</w:t>
      </w:r>
      <w:r w:rsidR="007C5743" w:rsidRPr="009F1119">
        <w:t>3 o</w:t>
      </w:r>
      <w:r w:rsidR="00E2616E" w:rsidRPr="009F1119">
        <w:t xml:space="preserve"> mocy elektrycznej 480 </w:t>
      </w:r>
      <w:proofErr w:type="spellStart"/>
      <w:r w:rsidR="00E2616E" w:rsidRPr="009F1119">
        <w:t>kWe</w:t>
      </w:r>
      <w:proofErr w:type="spellEnd"/>
      <w:r w:rsidR="00E2616E" w:rsidRPr="009F1119">
        <w:t xml:space="preserve"> i cieplnej 510 </w:t>
      </w:r>
      <w:proofErr w:type="spellStart"/>
      <w:r w:rsidR="00E2616E" w:rsidRPr="009F1119">
        <w:t>kWt</w:t>
      </w:r>
      <w:proofErr w:type="spellEnd"/>
      <w:r w:rsidR="00E2616E" w:rsidRPr="009F1119">
        <w:t>.</w:t>
      </w:r>
      <w:r w:rsidR="00BC0E86" w:rsidRPr="009F1119">
        <w:t xml:space="preserve"> </w:t>
      </w:r>
      <w:r w:rsidR="00E2616E" w:rsidRPr="009F1119">
        <w:t xml:space="preserve">Jednostka AP-1 została uruchomiona w lipcu 2019 r. i zastąpiła agregat z 1999 r. </w:t>
      </w:r>
    </w:p>
    <w:p w14:paraId="63319494" w14:textId="77777777" w:rsidR="009F1119" w:rsidRPr="009F1119" w:rsidRDefault="009F1119" w:rsidP="009F1119">
      <w:pPr>
        <w:pStyle w:val="Styl2"/>
      </w:pPr>
      <w:r w:rsidRPr="009F1119">
        <w:t>Do źródeł wytwórczych energii elektrycznej należy zaliczyć dodatkowo:</w:t>
      </w:r>
    </w:p>
    <w:p w14:paraId="050084BE" w14:textId="462244DA" w:rsidR="009F1119" w:rsidRDefault="009F1119" w:rsidP="00791968">
      <w:pPr>
        <w:pStyle w:val="Styl2"/>
        <w:numPr>
          <w:ilvl w:val="0"/>
          <w:numId w:val="74"/>
        </w:numPr>
      </w:pPr>
      <w:r w:rsidRPr="009F1119">
        <w:t>małą elektrownię wodną (MEW)</w:t>
      </w:r>
      <w:r>
        <w:t xml:space="preserve"> o mocy 55 kW</w:t>
      </w:r>
      <w:r w:rsidRPr="009F1119">
        <w:t xml:space="preserve"> składającą się </w:t>
      </w:r>
      <w:r w:rsidR="007C5743" w:rsidRPr="009F1119">
        <w:t>z turbiny</w:t>
      </w:r>
      <w:r w:rsidRPr="009F1119">
        <w:t xml:space="preserve"> i generatora </w:t>
      </w:r>
      <w:r>
        <w:t xml:space="preserve">wykorzystującą energię </w:t>
      </w:r>
      <w:r w:rsidRPr="009F1119">
        <w:t>przepływu ścieku oczyszczonego z </w:t>
      </w:r>
      <w:r w:rsidR="00A72C5A" w:rsidRPr="009F1119">
        <w:t>o</w:t>
      </w:r>
      <w:r w:rsidR="00A72C5A">
        <w:t>sadn</w:t>
      </w:r>
      <w:r w:rsidR="00A72C5A" w:rsidRPr="009F1119">
        <w:t>ików</w:t>
      </w:r>
      <w:r w:rsidRPr="009F1119">
        <w:t xml:space="preserve"> wtórnych do rzeki Wisły</w:t>
      </w:r>
      <w:r>
        <w:t xml:space="preserve">, rok budowy </w:t>
      </w:r>
      <w:r w:rsidRPr="009F1119">
        <w:t>2015 rok</w:t>
      </w:r>
      <w:r>
        <w:t>,</w:t>
      </w:r>
    </w:p>
    <w:p w14:paraId="0458B0FB" w14:textId="3F02F1CC" w:rsidR="009F1119" w:rsidRDefault="009F1119" w:rsidP="00791968">
      <w:pPr>
        <w:pStyle w:val="Styl2"/>
        <w:numPr>
          <w:ilvl w:val="0"/>
          <w:numId w:val="74"/>
        </w:numPr>
      </w:pPr>
      <w:r w:rsidRPr="009F1119">
        <w:t xml:space="preserve">instalację wytwórczą </w:t>
      </w:r>
      <w:proofErr w:type="spellStart"/>
      <w:r w:rsidRPr="009F1119">
        <w:t>fotowoltaiki</w:t>
      </w:r>
      <w:proofErr w:type="spellEnd"/>
      <w:r w:rsidRPr="009F1119">
        <w:t xml:space="preserve"> </w:t>
      </w:r>
      <w:r>
        <w:t xml:space="preserve">o mocy 99 </w:t>
      </w:r>
      <w:proofErr w:type="spellStart"/>
      <w:r>
        <w:t>kWp</w:t>
      </w:r>
      <w:proofErr w:type="spellEnd"/>
      <w:r>
        <w:t xml:space="preserve"> – rok budowy 2019.</w:t>
      </w:r>
    </w:p>
    <w:p w14:paraId="30C3C4C8" w14:textId="77777777" w:rsidR="009F1119" w:rsidRPr="009F1119" w:rsidRDefault="009F1119" w:rsidP="009F1119">
      <w:pPr>
        <w:pStyle w:val="Styl2"/>
      </w:pPr>
      <w:r w:rsidRPr="009F1119">
        <w:t>Cała produkcja energii elektrycznej pożytkowana jest na potrzeby Centralnej Oczyszczalni Ścieków.</w:t>
      </w:r>
    </w:p>
    <w:p w14:paraId="7765F829" w14:textId="1C65B5E2" w:rsidR="009F1119" w:rsidRDefault="009F1119" w:rsidP="009F1119">
      <w:pPr>
        <w:pStyle w:val="Legenda"/>
        <w:keepNext/>
      </w:pPr>
      <w:bookmarkStart w:id="211" w:name="_Toc175641984"/>
      <w:r>
        <w:t xml:space="preserve">Tabela </w:t>
      </w:r>
      <w:r w:rsidR="0054520A">
        <w:fldChar w:fldCharType="begin"/>
      </w:r>
      <w:r w:rsidR="0054520A">
        <w:instrText xml:space="preserve"> SEQ Tabel</w:instrText>
      </w:r>
      <w:r w:rsidR="0054520A">
        <w:instrText xml:space="preserve">a \* ARABIC </w:instrText>
      </w:r>
      <w:r w:rsidR="0054520A">
        <w:fldChar w:fldCharType="separate"/>
      </w:r>
      <w:r w:rsidR="00B61AD0">
        <w:rPr>
          <w:noProof/>
        </w:rPr>
        <w:t>35</w:t>
      </w:r>
      <w:r w:rsidR="0054520A">
        <w:rPr>
          <w:noProof/>
        </w:rPr>
        <w:fldChar w:fldCharType="end"/>
      </w:r>
      <w:r w:rsidRPr="009F1119">
        <w:rPr>
          <w:b/>
          <w:i/>
          <w:sz w:val="20"/>
          <w:szCs w:val="20"/>
        </w:rPr>
        <w:t xml:space="preserve"> </w:t>
      </w:r>
      <w:r w:rsidRPr="009F1119">
        <w:t>Ilość wyprodukowanej energii elektrycznej na Centralnej Oczyszczalni ścieków w latach 2020-2023</w:t>
      </w:r>
      <w:bookmarkEnd w:id="211"/>
    </w:p>
    <w:tbl>
      <w:tblPr>
        <w:tblStyle w:val="Tabela-Siatka"/>
        <w:tblW w:w="0" w:type="auto"/>
        <w:tblLook w:val="04A0" w:firstRow="1" w:lastRow="0" w:firstColumn="1" w:lastColumn="0" w:noHBand="0" w:noVBand="1"/>
      </w:tblPr>
      <w:tblGrid>
        <w:gridCol w:w="1042"/>
        <w:gridCol w:w="1293"/>
        <w:gridCol w:w="1864"/>
        <w:gridCol w:w="1200"/>
        <w:gridCol w:w="1213"/>
        <w:gridCol w:w="1342"/>
        <w:gridCol w:w="1106"/>
      </w:tblGrid>
      <w:tr w:rsidR="00A6186C" w:rsidRPr="009F1119" w14:paraId="5AEEA5E4" w14:textId="77777777" w:rsidTr="009F1119">
        <w:tc>
          <w:tcPr>
            <w:tcW w:w="1042" w:type="dxa"/>
            <w:vMerge w:val="restart"/>
            <w:shd w:val="clear" w:color="auto" w:fill="D9E2F3" w:themeFill="accent5" w:themeFillTint="33"/>
            <w:vAlign w:val="center"/>
          </w:tcPr>
          <w:p w14:paraId="2E17359F" w14:textId="77777777" w:rsidR="00A6186C" w:rsidRPr="009F1119" w:rsidRDefault="00A6186C" w:rsidP="009F1119">
            <w:pPr>
              <w:pStyle w:val="tabela"/>
            </w:pPr>
            <w:r w:rsidRPr="009F1119">
              <w:t>Rok</w:t>
            </w:r>
          </w:p>
        </w:tc>
        <w:tc>
          <w:tcPr>
            <w:tcW w:w="1293" w:type="dxa"/>
            <w:shd w:val="clear" w:color="auto" w:fill="D9E2F3" w:themeFill="accent5" w:themeFillTint="33"/>
            <w:vAlign w:val="center"/>
          </w:tcPr>
          <w:p w14:paraId="4B70D7AC" w14:textId="77777777" w:rsidR="00A6186C" w:rsidRPr="009F1119" w:rsidRDefault="00A6186C" w:rsidP="009F1119">
            <w:pPr>
              <w:pStyle w:val="tabela"/>
            </w:pPr>
            <w:r w:rsidRPr="009F1119">
              <w:t>Agregat</w:t>
            </w:r>
            <w:r w:rsidR="00BC0E86" w:rsidRPr="009F1119">
              <w:t xml:space="preserve"> </w:t>
            </w:r>
            <w:r w:rsidRPr="009F1119">
              <w:t>AP 1</w:t>
            </w:r>
          </w:p>
        </w:tc>
        <w:tc>
          <w:tcPr>
            <w:tcW w:w="1864" w:type="dxa"/>
            <w:shd w:val="clear" w:color="auto" w:fill="D9E2F3" w:themeFill="accent5" w:themeFillTint="33"/>
            <w:vAlign w:val="center"/>
          </w:tcPr>
          <w:p w14:paraId="430EC331" w14:textId="77777777" w:rsidR="00A6186C" w:rsidRPr="009F1119" w:rsidRDefault="00A6186C" w:rsidP="009F1119">
            <w:pPr>
              <w:pStyle w:val="tabela"/>
            </w:pPr>
            <w:r w:rsidRPr="009F1119">
              <w:t>Agregat AP 2</w:t>
            </w:r>
          </w:p>
        </w:tc>
        <w:tc>
          <w:tcPr>
            <w:tcW w:w="1200" w:type="dxa"/>
            <w:shd w:val="clear" w:color="auto" w:fill="D9E2F3" w:themeFill="accent5" w:themeFillTint="33"/>
            <w:vAlign w:val="center"/>
          </w:tcPr>
          <w:p w14:paraId="2863033F" w14:textId="77777777" w:rsidR="00A6186C" w:rsidRPr="009F1119" w:rsidRDefault="00A6186C" w:rsidP="009F1119">
            <w:pPr>
              <w:pStyle w:val="tabela"/>
            </w:pPr>
            <w:r w:rsidRPr="009F1119">
              <w:t>Agregat AP 3</w:t>
            </w:r>
          </w:p>
        </w:tc>
        <w:tc>
          <w:tcPr>
            <w:tcW w:w="1213" w:type="dxa"/>
            <w:shd w:val="clear" w:color="auto" w:fill="D9E2F3" w:themeFill="accent5" w:themeFillTint="33"/>
            <w:vAlign w:val="center"/>
          </w:tcPr>
          <w:p w14:paraId="7980568F" w14:textId="77777777" w:rsidR="00A6186C" w:rsidRPr="009F1119" w:rsidRDefault="00A6186C" w:rsidP="009F1119">
            <w:pPr>
              <w:pStyle w:val="tabela"/>
            </w:pPr>
            <w:r w:rsidRPr="009F1119">
              <w:t>MEW</w:t>
            </w:r>
          </w:p>
        </w:tc>
        <w:tc>
          <w:tcPr>
            <w:tcW w:w="1342" w:type="dxa"/>
            <w:shd w:val="clear" w:color="auto" w:fill="D9E2F3" w:themeFill="accent5" w:themeFillTint="33"/>
            <w:vAlign w:val="center"/>
          </w:tcPr>
          <w:p w14:paraId="4B85A183" w14:textId="77777777" w:rsidR="00A6186C" w:rsidRPr="009F1119" w:rsidRDefault="00A6186C" w:rsidP="009F1119">
            <w:pPr>
              <w:pStyle w:val="tabela"/>
            </w:pPr>
            <w:r w:rsidRPr="009F1119">
              <w:t>Instalacja PV</w:t>
            </w:r>
          </w:p>
        </w:tc>
        <w:tc>
          <w:tcPr>
            <w:tcW w:w="1106" w:type="dxa"/>
            <w:shd w:val="clear" w:color="auto" w:fill="D9E2F3" w:themeFill="accent5" w:themeFillTint="33"/>
            <w:vAlign w:val="center"/>
          </w:tcPr>
          <w:p w14:paraId="6091F847" w14:textId="77777777" w:rsidR="00A6186C" w:rsidRPr="009F1119" w:rsidRDefault="00A6186C" w:rsidP="009F1119">
            <w:pPr>
              <w:pStyle w:val="tabela"/>
            </w:pPr>
            <w:r w:rsidRPr="009F1119">
              <w:t>Suma</w:t>
            </w:r>
          </w:p>
        </w:tc>
      </w:tr>
      <w:tr w:rsidR="00A6186C" w:rsidRPr="009F1119" w14:paraId="366E192E" w14:textId="77777777" w:rsidTr="009F1119">
        <w:tc>
          <w:tcPr>
            <w:tcW w:w="1042" w:type="dxa"/>
            <w:vMerge/>
            <w:shd w:val="clear" w:color="auto" w:fill="D9E2F3" w:themeFill="accent5" w:themeFillTint="33"/>
            <w:vAlign w:val="center"/>
          </w:tcPr>
          <w:p w14:paraId="105EFD77" w14:textId="77777777" w:rsidR="00A6186C" w:rsidRPr="009F1119" w:rsidRDefault="00A6186C" w:rsidP="009F1119">
            <w:pPr>
              <w:pStyle w:val="tabela"/>
            </w:pPr>
          </w:p>
        </w:tc>
        <w:tc>
          <w:tcPr>
            <w:tcW w:w="1293" w:type="dxa"/>
            <w:shd w:val="clear" w:color="auto" w:fill="D9E2F3" w:themeFill="accent5" w:themeFillTint="33"/>
            <w:vAlign w:val="center"/>
          </w:tcPr>
          <w:p w14:paraId="272E6558" w14:textId="77777777" w:rsidR="00A6186C" w:rsidRPr="009F1119" w:rsidRDefault="00A6186C" w:rsidP="009F1119">
            <w:pPr>
              <w:pStyle w:val="tabela"/>
            </w:pPr>
            <w:r w:rsidRPr="009F1119">
              <w:t>Ilość [MWh]</w:t>
            </w:r>
          </w:p>
        </w:tc>
        <w:tc>
          <w:tcPr>
            <w:tcW w:w="1864" w:type="dxa"/>
            <w:shd w:val="clear" w:color="auto" w:fill="D9E2F3" w:themeFill="accent5" w:themeFillTint="33"/>
            <w:vAlign w:val="center"/>
          </w:tcPr>
          <w:p w14:paraId="39F2B3C4" w14:textId="77777777" w:rsidR="00A6186C" w:rsidRPr="009F1119" w:rsidRDefault="00A6186C" w:rsidP="009F1119">
            <w:pPr>
              <w:pStyle w:val="tabela"/>
            </w:pPr>
            <w:r w:rsidRPr="009F1119">
              <w:t>Ilość [MWh]</w:t>
            </w:r>
          </w:p>
        </w:tc>
        <w:tc>
          <w:tcPr>
            <w:tcW w:w="1200" w:type="dxa"/>
            <w:shd w:val="clear" w:color="auto" w:fill="D9E2F3" w:themeFill="accent5" w:themeFillTint="33"/>
            <w:vAlign w:val="center"/>
          </w:tcPr>
          <w:p w14:paraId="2EE73507" w14:textId="77777777" w:rsidR="00A6186C" w:rsidRPr="009F1119" w:rsidRDefault="00A6186C" w:rsidP="009F1119">
            <w:pPr>
              <w:pStyle w:val="tabela"/>
            </w:pPr>
            <w:r w:rsidRPr="009F1119">
              <w:t>Ilość [MWh]</w:t>
            </w:r>
          </w:p>
        </w:tc>
        <w:tc>
          <w:tcPr>
            <w:tcW w:w="1213" w:type="dxa"/>
            <w:shd w:val="clear" w:color="auto" w:fill="D9E2F3" w:themeFill="accent5" w:themeFillTint="33"/>
            <w:vAlign w:val="center"/>
          </w:tcPr>
          <w:p w14:paraId="76EA2AAD" w14:textId="77777777" w:rsidR="00A6186C" w:rsidRPr="009F1119" w:rsidRDefault="00A6186C" w:rsidP="009F1119">
            <w:pPr>
              <w:pStyle w:val="tabela"/>
            </w:pPr>
            <w:r w:rsidRPr="009F1119">
              <w:t>Ilość [MWh]</w:t>
            </w:r>
          </w:p>
        </w:tc>
        <w:tc>
          <w:tcPr>
            <w:tcW w:w="1342" w:type="dxa"/>
            <w:shd w:val="clear" w:color="auto" w:fill="D9E2F3" w:themeFill="accent5" w:themeFillTint="33"/>
            <w:vAlign w:val="center"/>
          </w:tcPr>
          <w:p w14:paraId="10742696" w14:textId="77777777" w:rsidR="00A6186C" w:rsidRPr="009F1119" w:rsidRDefault="00A6186C" w:rsidP="009F1119">
            <w:pPr>
              <w:pStyle w:val="tabela"/>
            </w:pPr>
            <w:r w:rsidRPr="009F1119">
              <w:t>Ilość [MWh]</w:t>
            </w:r>
          </w:p>
        </w:tc>
        <w:tc>
          <w:tcPr>
            <w:tcW w:w="1106" w:type="dxa"/>
            <w:shd w:val="clear" w:color="auto" w:fill="D9E2F3" w:themeFill="accent5" w:themeFillTint="33"/>
            <w:vAlign w:val="center"/>
          </w:tcPr>
          <w:p w14:paraId="52F90628" w14:textId="466CFA1F" w:rsidR="00A6186C" w:rsidRPr="009F1119" w:rsidRDefault="00A6186C" w:rsidP="009F1119">
            <w:pPr>
              <w:pStyle w:val="tabela"/>
            </w:pPr>
            <w:r w:rsidRPr="009F1119">
              <w:t>MW</w:t>
            </w:r>
            <w:r w:rsidR="009A62BE">
              <w:t>h</w:t>
            </w:r>
          </w:p>
        </w:tc>
      </w:tr>
      <w:tr w:rsidR="009F1119" w:rsidRPr="009F1119" w14:paraId="19B93D6E" w14:textId="77777777" w:rsidTr="009F1119">
        <w:tc>
          <w:tcPr>
            <w:tcW w:w="1042" w:type="dxa"/>
            <w:vAlign w:val="center"/>
          </w:tcPr>
          <w:p w14:paraId="38C8BBB9" w14:textId="1A92E143" w:rsidR="009F1119" w:rsidRPr="009F1119" w:rsidRDefault="009F1119" w:rsidP="009F1119">
            <w:pPr>
              <w:pStyle w:val="tabela"/>
            </w:pPr>
            <w:r w:rsidRPr="009F1119">
              <w:t>2023</w:t>
            </w:r>
          </w:p>
        </w:tc>
        <w:tc>
          <w:tcPr>
            <w:tcW w:w="1293" w:type="dxa"/>
            <w:vAlign w:val="center"/>
          </w:tcPr>
          <w:p w14:paraId="07D68306" w14:textId="01EED2F1" w:rsidR="009F1119" w:rsidRPr="009F1119" w:rsidRDefault="009F1119" w:rsidP="009F1119">
            <w:pPr>
              <w:pStyle w:val="tabela"/>
            </w:pPr>
            <w:r w:rsidRPr="009F1119">
              <w:t>5 647</w:t>
            </w:r>
          </w:p>
        </w:tc>
        <w:tc>
          <w:tcPr>
            <w:tcW w:w="1864" w:type="dxa"/>
            <w:vAlign w:val="center"/>
          </w:tcPr>
          <w:p w14:paraId="4B6D3659" w14:textId="3F81E007" w:rsidR="009F1119" w:rsidRPr="009F1119" w:rsidRDefault="009F1119" w:rsidP="009F1119">
            <w:pPr>
              <w:pStyle w:val="tabela"/>
            </w:pPr>
            <w:r w:rsidRPr="009F1119">
              <w:t>46</w:t>
            </w:r>
          </w:p>
        </w:tc>
        <w:tc>
          <w:tcPr>
            <w:tcW w:w="1200" w:type="dxa"/>
            <w:vAlign w:val="center"/>
          </w:tcPr>
          <w:p w14:paraId="37CAE4E0" w14:textId="5C85A7B7" w:rsidR="009F1119" w:rsidRPr="009F1119" w:rsidRDefault="009F1119" w:rsidP="009F1119">
            <w:pPr>
              <w:pStyle w:val="tabela"/>
            </w:pPr>
            <w:r w:rsidRPr="009F1119">
              <w:t>434</w:t>
            </w:r>
          </w:p>
        </w:tc>
        <w:tc>
          <w:tcPr>
            <w:tcW w:w="1213" w:type="dxa"/>
            <w:vAlign w:val="center"/>
          </w:tcPr>
          <w:p w14:paraId="7DBB3878" w14:textId="5F08D50F" w:rsidR="009F1119" w:rsidRPr="009F1119" w:rsidRDefault="009F1119" w:rsidP="009F1119">
            <w:pPr>
              <w:pStyle w:val="tabela"/>
            </w:pPr>
            <w:r w:rsidRPr="009F1119">
              <w:t>99</w:t>
            </w:r>
          </w:p>
        </w:tc>
        <w:tc>
          <w:tcPr>
            <w:tcW w:w="1342" w:type="dxa"/>
            <w:vAlign w:val="center"/>
          </w:tcPr>
          <w:p w14:paraId="12723E4B" w14:textId="4082009E" w:rsidR="009F1119" w:rsidRPr="009F1119" w:rsidRDefault="009F1119" w:rsidP="009F1119">
            <w:pPr>
              <w:pStyle w:val="tabela"/>
            </w:pPr>
            <w:r w:rsidRPr="009F1119">
              <w:t>72</w:t>
            </w:r>
          </w:p>
        </w:tc>
        <w:tc>
          <w:tcPr>
            <w:tcW w:w="1106" w:type="dxa"/>
            <w:vAlign w:val="center"/>
          </w:tcPr>
          <w:p w14:paraId="43CC8FE6" w14:textId="02B389A1" w:rsidR="009F1119" w:rsidRPr="009F1119" w:rsidRDefault="009F1119" w:rsidP="009F1119">
            <w:pPr>
              <w:pStyle w:val="tabela"/>
            </w:pPr>
            <w:r w:rsidRPr="009F1119">
              <w:t>6 298</w:t>
            </w:r>
          </w:p>
        </w:tc>
      </w:tr>
      <w:tr w:rsidR="009F1119" w:rsidRPr="009F1119" w14:paraId="0A808F0C" w14:textId="77777777" w:rsidTr="009F1119">
        <w:tc>
          <w:tcPr>
            <w:tcW w:w="1042" w:type="dxa"/>
            <w:vAlign w:val="center"/>
          </w:tcPr>
          <w:p w14:paraId="72765463" w14:textId="52AF3A01" w:rsidR="009F1119" w:rsidRPr="009F1119" w:rsidRDefault="009F1119" w:rsidP="009F1119">
            <w:pPr>
              <w:pStyle w:val="tabela"/>
            </w:pPr>
            <w:r w:rsidRPr="009F1119">
              <w:t>2022</w:t>
            </w:r>
          </w:p>
        </w:tc>
        <w:tc>
          <w:tcPr>
            <w:tcW w:w="1293" w:type="dxa"/>
            <w:vAlign w:val="center"/>
          </w:tcPr>
          <w:p w14:paraId="40905958" w14:textId="6EEEA722" w:rsidR="009F1119" w:rsidRPr="009F1119" w:rsidRDefault="009F1119" w:rsidP="009F1119">
            <w:pPr>
              <w:pStyle w:val="tabela"/>
            </w:pPr>
            <w:r w:rsidRPr="009F1119">
              <w:t>5 919</w:t>
            </w:r>
          </w:p>
        </w:tc>
        <w:tc>
          <w:tcPr>
            <w:tcW w:w="1864" w:type="dxa"/>
            <w:vAlign w:val="center"/>
          </w:tcPr>
          <w:p w14:paraId="7CC056B6" w14:textId="034757E4" w:rsidR="009F1119" w:rsidRPr="009F1119" w:rsidRDefault="009F1119" w:rsidP="009F1119">
            <w:pPr>
              <w:pStyle w:val="tabela"/>
            </w:pPr>
            <w:r w:rsidRPr="009F1119">
              <w:t>103</w:t>
            </w:r>
          </w:p>
        </w:tc>
        <w:tc>
          <w:tcPr>
            <w:tcW w:w="1200" w:type="dxa"/>
            <w:vAlign w:val="center"/>
          </w:tcPr>
          <w:p w14:paraId="79CB8AD6" w14:textId="1931816A" w:rsidR="009F1119" w:rsidRPr="009F1119" w:rsidRDefault="009F1119" w:rsidP="009F1119">
            <w:pPr>
              <w:pStyle w:val="tabela"/>
            </w:pPr>
            <w:r w:rsidRPr="009F1119">
              <w:t>583</w:t>
            </w:r>
          </w:p>
        </w:tc>
        <w:tc>
          <w:tcPr>
            <w:tcW w:w="1213" w:type="dxa"/>
            <w:vAlign w:val="center"/>
          </w:tcPr>
          <w:p w14:paraId="109A245D" w14:textId="49885448" w:rsidR="009F1119" w:rsidRPr="009F1119" w:rsidRDefault="009F1119" w:rsidP="009F1119">
            <w:pPr>
              <w:pStyle w:val="tabela"/>
            </w:pPr>
            <w:r w:rsidRPr="009F1119">
              <w:t>115</w:t>
            </w:r>
          </w:p>
        </w:tc>
        <w:tc>
          <w:tcPr>
            <w:tcW w:w="1342" w:type="dxa"/>
            <w:vAlign w:val="center"/>
          </w:tcPr>
          <w:p w14:paraId="0471B791" w14:textId="04E65DD8" w:rsidR="009F1119" w:rsidRPr="009F1119" w:rsidRDefault="009F1119" w:rsidP="009F1119">
            <w:pPr>
              <w:pStyle w:val="tabela"/>
            </w:pPr>
            <w:r w:rsidRPr="009F1119">
              <w:t>70</w:t>
            </w:r>
          </w:p>
        </w:tc>
        <w:tc>
          <w:tcPr>
            <w:tcW w:w="1106" w:type="dxa"/>
            <w:vAlign w:val="center"/>
          </w:tcPr>
          <w:p w14:paraId="199BD67F" w14:textId="7A843D3D" w:rsidR="009F1119" w:rsidRPr="009F1119" w:rsidRDefault="009F1119" w:rsidP="009F1119">
            <w:pPr>
              <w:pStyle w:val="tabela"/>
            </w:pPr>
            <w:r w:rsidRPr="009F1119">
              <w:t>6 790</w:t>
            </w:r>
          </w:p>
        </w:tc>
      </w:tr>
      <w:tr w:rsidR="009F1119" w:rsidRPr="009F1119" w14:paraId="72E21C67" w14:textId="77777777" w:rsidTr="009F1119">
        <w:tc>
          <w:tcPr>
            <w:tcW w:w="1042" w:type="dxa"/>
            <w:vAlign w:val="center"/>
          </w:tcPr>
          <w:p w14:paraId="648A1767" w14:textId="3E2E3623" w:rsidR="009F1119" w:rsidRPr="009F1119" w:rsidRDefault="009F1119" w:rsidP="009F1119">
            <w:pPr>
              <w:pStyle w:val="tabela"/>
            </w:pPr>
            <w:r w:rsidRPr="009F1119">
              <w:t>2021</w:t>
            </w:r>
          </w:p>
        </w:tc>
        <w:tc>
          <w:tcPr>
            <w:tcW w:w="1293" w:type="dxa"/>
            <w:vAlign w:val="center"/>
          </w:tcPr>
          <w:p w14:paraId="20B0AEE6" w14:textId="0DDFA2A0" w:rsidR="009F1119" w:rsidRPr="009F1119" w:rsidRDefault="009F1119" w:rsidP="009F1119">
            <w:pPr>
              <w:pStyle w:val="tabela"/>
            </w:pPr>
            <w:r w:rsidRPr="009F1119">
              <w:t>5 837</w:t>
            </w:r>
          </w:p>
        </w:tc>
        <w:tc>
          <w:tcPr>
            <w:tcW w:w="1864" w:type="dxa"/>
            <w:vAlign w:val="center"/>
          </w:tcPr>
          <w:p w14:paraId="35327749" w14:textId="576E99A8" w:rsidR="009F1119" w:rsidRPr="009F1119" w:rsidRDefault="009F1119" w:rsidP="009F1119">
            <w:pPr>
              <w:pStyle w:val="tabela"/>
            </w:pPr>
            <w:r w:rsidRPr="009F1119">
              <w:t>196</w:t>
            </w:r>
          </w:p>
        </w:tc>
        <w:tc>
          <w:tcPr>
            <w:tcW w:w="1200" w:type="dxa"/>
            <w:vAlign w:val="center"/>
          </w:tcPr>
          <w:p w14:paraId="6C16FB2A" w14:textId="4909B173" w:rsidR="009F1119" w:rsidRPr="009F1119" w:rsidRDefault="009F1119" w:rsidP="009F1119">
            <w:pPr>
              <w:pStyle w:val="tabela"/>
            </w:pPr>
            <w:r w:rsidRPr="009F1119">
              <w:t>175</w:t>
            </w:r>
          </w:p>
        </w:tc>
        <w:tc>
          <w:tcPr>
            <w:tcW w:w="1213" w:type="dxa"/>
            <w:vAlign w:val="center"/>
          </w:tcPr>
          <w:p w14:paraId="48AE7DAF" w14:textId="13E96671" w:rsidR="009F1119" w:rsidRPr="009F1119" w:rsidRDefault="009F1119" w:rsidP="009F1119">
            <w:pPr>
              <w:pStyle w:val="tabela"/>
            </w:pPr>
            <w:r w:rsidRPr="009F1119">
              <w:t>141</w:t>
            </w:r>
          </w:p>
        </w:tc>
        <w:tc>
          <w:tcPr>
            <w:tcW w:w="1342" w:type="dxa"/>
            <w:vAlign w:val="center"/>
          </w:tcPr>
          <w:p w14:paraId="69186D20" w14:textId="7C0BB279" w:rsidR="009F1119" w:rsidRPr="009F1119" w:rsidRDefault="009F1119" w:rsidP="009F1119">
            <w:pPr>
              <w:pStyle w:val="tabela"/>
            </w:pPr>
            <w:r w:rsidRPr="009F1119">
              <w:t>79</w:t>
            </w:r>
          </w:p>
        </w:tc>
        <w:tc>
          <w:tcPr>
            <w:tcW w:w="1106" w:type="dxa"/>
            <w:vAlign w:val="center"/>
          </w:tcPr>
          <w:p w14:paraId="691F5A8F" w14:textId="67CAB95A" w:rsidR="009F1119" w:rsidRPr="009F1119" w:rsidRDefault="009F1119" w:rsidP="009F1119">
            <w:pPr>
              <w:pStyle w:val="tabela"/>
            </w:pPr>
            <w:r w:rsidRPr="009F1119">
              <w:t>6 429</w:t>
            </w:r>
          </w:p>
        </w:tc>
      </w:tr>
      <w:tr w:rsidR="009F1119" w:rsidRPr="009F1119" w14:paraId="16A4ECB2" w14:textId="77777777" w:rsidTr="009F1119">
        <w:tc>
          <w:tcPr>
            <w:tcW w:w="1042" w:type="dxa"/>
            <w:vAlign w:val="center"/>
          </w:tcPr>
          <w:p w14:paraId="21185344" w14:textId="67359306" w:rsidR="009F1119" w:rsidRPr="009F1119" w:rsidRDefault="009F1119" w:rsidP="009F1119">
            <w:pPr>
              <w:pStyle w:val="tabela"/>
            </w:pPr>
            <w:r w:rsidRPr="009F1119">
              <w:t>2020</w:t>
            </w:r>
          </w:p>
        </w:tc>
        <w:tc>
          <w:tcPr>
            <w:tcW w:w="1293" w:type="dxa"/>
            <w:vAlign w:val="center"/>
          </w:tcPr>
          <w:p w14:paraId="3D3F1751" w14:textId="0D564B83" w:rsidR="009F1119" w:rsidRPr="009F1119" w:rsidRDefault="009F1119" w:rsidP="009F1119">
            <w:pPr>
              <w:pStyle w:val="tabela"/>
            </w:pPr>
            <w:r w:rsidRPr="009F1119">
              <w:t>5 827</w:t>
            </w:r>
          </w:p>
        </w:tc>
        <w:tc>
          <w:tcPr>
            <w:tcW w:w="1864" w:type="dxa"/>
            <w:vAlign w:val="center"/>
          </w:tcPr>
          <w:p w14:paraId="386E606F" w14:textId="429B9D82" w:rsidR="009F1119" w:rsidRPr="009F1119" w:rsidRDefault="009F1119" w:rsidP="009F1119">
            <w:pPr>
              <w:pStyle w:val="tabela"/>
            </w:pPr>
            <w:r w:rsidRPr="009F1119">
              <w:t>278</w:t>
            </w:r>
          </w:p>
        </w:tc>
        <w:tc>
          <w:tcPr>
            <w:tcW w:w="1200" w:type="dxa"/>
            <w:vAlign w:val="center"/>
          </w:tcPr>
          <w:p w14:paraId="7D764C46" w14:textId="66F6518D" w:rsidR="009F1119" w:rsidRPr="009F1119" w:rsidRDefault="009F1119" w:rsidP="009F1119">
            <w:pPr>
              <w:pStyle w:val="tabela"/>
            </w:pPr>
            <w:r w:rsidRPr="009F1119">
              <w:t>380</w:t>
            </w:r>
          </w:p>
        </w:tc>
        <w:tc>
          <w:tcPr>
            <w:tcW w:w="1213" w:type="dxa"/>
            <w:vAlign w:val="center"/>
          </w:tcPr>
          <w:p w14:paraId="3E592459" w14:textId="12A37973" w:rsidR="009F1119" w:rsidRPr="009F1119" w:rsidRDefault="009F1119" w:rsidP="009F1119">
            <w:pPr>
              <w:pStyle w:val="tabela"/>
            </w:pPr>
            <w:r w:rsidRPr="009F1119">
              <w:t>132</w:t>
            </w:r>
          </w:p>
        </w:tc>
        <w:tc>
          <w:tcPr>
            <w:tcW w:w="1342" w:type="dxa"/>
            <w:vAlign w:val="center"/>
          </w:tcPr>
          <w:p w14:paraId="7CD43B2D" w14:textId="2476E17C" w:rsidR="009F1119" w:rsidRPr="009F1119" w:rsidRDefault="009F1119" w:rsidP="009F1119">
            <w:pPr>
              <w:pStyle w:val="tabela"/>
            </w:pPr>
            <w:r w:rsidRPr="009F1119">
              <w:t>88</w:t>
            </w:r>
          </w:p>
        </w:tc>
        <w:tc>
          <w:tcPr>
            <w:tcW w:w="1106" w:type="dxa"/>
            <w:vAlign w:val="center"/>
          </w:tcPr>
          <w:p w14:paraId="74EF2D2C" w14:textId="7FB50811" w:rsidR="009F1119" w:rsidRPr="009F1119" w:rsidRDefault="009F1119" w:rsidP="009F1119">
            <w:pPr>
              <w:pStyle w:val="tabela"/>
            </w:pPr>
            <w:r w:rsidRPr="009F1119">
              <w:t>6 706</w:t>
            </w:r>
          </w:p>
        </w:tc>
      </w:tr>
    </w:tbl>
    <w:p w14:paraId="18A09DE6" w14:textId="653BA0BF" w:rsidR="00682F05" w:rsidRPr="00682F05" w:rsidRDefault="00682F05" w:rsidP="00D57CB3">
      <w:pPr>
        <w:pStyle w:val="rdo"/>
      </w:pPr>
      <w:r w:rsidRPr="00682F05">
        <w:t>Źródło: Toruńskie Wodociągi</w:t>
      </w:r>
      <w:r w:rsidR="009F1119">
        <w:t xml:space="preserve"> Sp. z o.o.</w:t>
      </w:r>
    </w:p>
    <w:p w14:paraId="2136F212" w14:textId="77777777" w:rsidR="00C2231A" w:rsidRDefault="00C2231A">
      <w:pPr>
        <w:spacing w:after="160" w:line="259" w:lineRule="auto"/>
        <w:jc w:val="left"/>
        <w:rPr>
          <w:rFonts w:cstheme="minorHAnsi"/>
          <w:b/>
          <w:bCs/>
        </w:rPr>
      </w:pPr>
      <w:r>
        <w:rPr>
          <w:b/>
          <w:bCs/>
        </w:rPr>
        <w:br w:type="page"/>
      </w:r>
    </w:p>
    <w:p w14:paraId="47BEA95D" w14:textId="5063D6DE" w:rsidR="009A62BE" w:rsidRDefault="00AE7ECB" w:rsidP="009A62BE">
      <w:pPr>
        <w:pStyle w:val="Styl2"/>
      </w:pPr>
      <w:r w:rsidRPr="00B05341">
        <w:rPr>
          <w:b/>
          <w:bCs/>
        </w:rPr>
        <w:lastRenderedPageBreak/>
        <w:t>Miejskie Przedsiębiorstwo Oczyszczania</w:t>
      </w:r>
      <w:r w:rsidR="009F1119">
        <w:t xml:space="preserve"> </w:t>
      </w:r>
      <w:r w:rsidR="00A96610">
        <w:t xml:space="preserve">generuje oprócz ciepła energię elektryczną. </w:t>
      </w:r>
    </w:p>
    <w:p w14:paraId="426286E3" w14:textId="5FB5F65F" w:rsidR="003B066A" w:rsidRDefault="00A96610" w:rsidP="009A62BE">
      <w:pPr>
        <w:pStyle w:val="Styl2"/>
      </w:pPr>
      <w:r w:rsidRPr="00A96610">
        <w:t>Energia elektryczna wyprodukowana w kogeneracji przez dwa generatory jest w całości</w:t>
      </w:r>
      <w:r>
        <w:t xml:space="preserve"> </w:t>
      </w:r>
      <w:r w:rsidRPr="00A96610">
        <w:t xml:space="preserve">rejestrowana (osobne liczniki energii elektrycznej </w:t>
      </w:r>
      <w:proofErr w:type="spellStart"/>
      <w:r w:rsidRPr="00A96610">
        <w:t>LandistGyr</w:t>
      </w:r>
      <w:proofErr w:type="spellEnd"/>
      <w:r w:rsidRPr="00A96610">
        <w:t xml:space="preserve"> E650 nr 98450161</w:t>
      </w:r>
      <w:r w:rsidR="004D6597">
        <w:t xml:space="preserve"> </w:t>
      </w:r>
      <w:r w:rsidRPr="00A96610">
        <w:t xml:space="preserve">i nr 50 280 319, kl. C dla każdego generatora) i potwierdzana przez operatora ENERGA </w:t>
      </w:r>
      <w:r w:rsidR="007A2B91">
        <w:t xml:space="preserve">Operator </w:t>
      </w:r>
      <w:r w:rsidR="006C1F40">
        <w:t>S.A.</w:t>
      </w:r>
      <w:r w:rsidR="009F1119">
        <w:t xml:space="preserve"> </w:t>
      </w:r>
      <w:r w:rsidRPr="00A96610">
        <w:t>Pomiar energii elektrycznej na granicy z OSE dokonywany</w:t>
      </w:r>
      <w:r w:rsidR="004D6597">
        <w:t xml:space="preserve"> </w:t>
      </w:r>
      <w:r w:rsidRPr="00A96610">
        <w:t>jest w stacji</w:t>
      </w:r>
      <w:r w:rsidR="00294E62">
        <w:t xml:space="preserve"> </w:t>
      </w:r>
      <w:r w:rsidRPr="00A96610">
        <w:t xml:space="preserve">transformatorowej TR-3 oparty na liczniku energii elektrycznej LANDIS + </w:t>
      </w:r>
      <w:proofErr w:type="spellStart"/>
      <w:r w:rsidRPr="00A96610">
        <w:t>Gyr</w:t>
      </w:r>
      <w:proofErr w:type="spellEnd"/>
      <w:r w:rsidRPr="00A96610">
        <w:t xml:space="preserve"> E650 Nr 42</w:t>
      </w:r>
      <w:r w:rsidR="00294E62">
        <w:t> </w:t>
      </w:r>
      <w:r w:rsidRPr="00A96610">
        <w:t>773</w:t>
      </w:r>
      <w:r w:rsidR="00294E62">
        <w:t xml:space="preserve"> </w:t>
      </w:r>
      <w:r w:rsidRPr="00A96610">
        <w:t>02 / 2018 r. kl. C. Odczyty liczników energii elektrycznej dokonywane są poprzez modem</w:t>
      </w:r>
      <w:r w:rsidR="00294E62">
        <w:t xml:space="preserve"> </w:t>
      </w:r>
      <w:r w:rsidRPr="00A96610">
        <w:t>zdalnie przez przedstawicieli ENERGA</w:t>
      </w:r>
      <w:r w:rsidR="00294E62">
        <w:t xml:space="preserve"> </w:t>
      </w:r>
      <w:r w:rsidR="007A2B91">
        <w:t xml:space="preserve">Operator </w:t>
      </w:r>
      <w:r w:rsidRPr="00A96610">
        <w:t>S.A.</w:t>
      </w:r>
    </w:p>
    <w:p w14:paraId="44B2F126" w14:textId="047ED2AE" w:rsidR="004137D5" w:rsidRDefault="004137D5" w:rsidP="00E2616E">
      <w:pPr>
        <w:spacing w:after="9" w:line="271" w:lineRule="auto"/>
        <w:ind w:right="333"/>
      </w:pPr>
      <w:r>
        <w:t xml:space="preserve">Ilości generowanej przez </w:t>
      </w:r>
      <w:r w:rsidR="00CF0A0A">
        <w:t>elektrociepłownię biogazową energii elektrycznej przedstawia tabela poniżej</w:t>
      </w:r>
      <w:r w:rsidR="009A62BE">
        <w:t>.</w:t>
      </w:r>
    </w:p>
    <w:p w14:paraId="3D3CE7EC" w14:textId="525A27EE" w:rsidR="009A62BE" w:rsidRDefault="009A62BE" w:rsidP="009A62BE">
      <w:pPr>
        <w:pStyle w:val="Legenda"/>
      </w:pPr>
      <w:bookmarkStart w:id="212" w:name="_Toc175641985"/>
      <w:r>
        <w:t xml:space="preserve">Tabela </w:t>
      </w:r>
      <w:r w:rsidR="0054520A">
        <w:fldChar w:fldCharType="begin"/>
      </w:r>
      <w:r w:rsidR="0054520A">
        <w:instrText xml:space="preserve"> SEQ Tabela \* ARABIC </w:instrText>
      </w:r>
      <w:r w:rsidR="0054520A">
        <w:fldChar w:fldCharType="separate"/>
      </w:r>
      <w:r w:rsidR="00B61AD0">
        <w:rPr>
          <w:noProof/>
        </w:rPr>
        <w:t>36</w:t>
      </w:r>
      <w:r w:rsidR="0054520A">
        <w:rPr>
          <w:noProof/>
        </w:rPr>
        <w:fldChar w:fldCharType="end"/>
      </w:r>
      <w:r w:rsidRPr="009A62BE">
        <w:t xml:space="preserve"> </w:t>
      </w:r>
      <w:r>
        <w:t>Ilość generowanej energii elektrycznej z instalacji pozyskującej biogaz wysypiskowy</w:t>
      </w:r>
      <w:bookmarkEnd w:id="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2"/>
        <w:gridCol w:w="2545"/>
        <w:gridCol w:w="2482"/>
        <w:gridCol w:w="2623"/>
      </w:tblGrid>
      <w:tr w:rsidR="009A62BE" w:rsidRPr="009F1119" w14:paraId="742BD8DC" w14:textId="77777777" w:rsidTr="00017808">
        <w:trPr>
          <w:trHeight w:val="20"/>
        </w:trPr>
        <w:tc>
          <w:tcPr>
            <w:tcW w:w="1422" w:type="dxa"/>
            <w:shd w:val="clear" w:color="auto" w:fill="D9E2F3" w:themeFill="accent5" w:themeFillTint="33"/>
            <w:tcMar>
              <w:top w:w="15" w:type="dxa"/>
              <w:left w:w="70" w:type="dxa"/>
              <w:bottom w:w="0" w:type="dxa"/>
              <w:right w:w="70" w:type="dxa"/>
            </w:tcMar>
            <w:vAlign w:val="center"/>
            <w:hideMark/>
          </w:tcPr>
          <w:p w14:paraId="10672DB1" w14:textId="77777777" w:rsidR="009F1119" w:rsidRPr="009F1119" w:rsidRDefault="009F1119" w:rsidP="009A62BE">
            <w:pPr>
              <w:pStyle w:val="tabela"/>
            </w:pPr>
            <w:r w:rsidRPr="009F1119">
              <w:t>Rok</w:t>
            </w:r>
          </w:p>
        </w:tc>
        <w:tc>
          <w:tcPr>
            <w:tcW w:w="2545" w:type="dxa"/>
            <w:shd w:val="clear" w:color="auto" w:fill="D9E2F3" w:themeFill="accent5" w:themeFillTint="33"/>
            <w:tcMar>
              <w:top w:w="15" w:type="dxa"/>
              <w:left w:w="70" w:type="dxa"/>
              <w:bottom w:w="0" w:type="dxa"/>
              <w:right w:w="70" w:type="dxa"/>
            </w:tcMar>
            <w:vAlign w:val="center"/>
            <w:hideMark/>
          </w:tcPr>
          <w:p w14:paraId="61509579" w14:textId="77777777" w:rsidR="009F1119" w:rsidRPr="009F1119" w:rsidRDefault="009F1119" w:rsidP="009A62BE">
            <w:pPr>
              <w:pStyle w:val="tabela"/>
            </w:pPr>
            <w:r w:rsidRPr="009F1119">
              <w:t xml:space="preserve">Produkcja całkowita </w:t>
            </w:r>
          </w:p>
        </w:tc>
        <w:tc>
          <w:tcPr>
            <w:tcW w:w="2482" w:type="dxa"/>
            <w:shd w:val="clear" w:color="auto" w:fill="D9E2F3" w:themeFill="accent5" w:themeFillTint="33"/>
            <w:tcMar>
              <w:top w:w="15" w:type="dxa"/>
              <w:left w:w="70" w:type="dxa"/>
              <w:bottom w:w="0" w:type="dxa"/>
              <w:right w:w="70" w:type="dxa"/>
            </w:tcMar>
            <w:vAlign w:val="center"/>
            <w:hideMark/>
          </w:tcPr>
          <w:p w14:paraId="6B83294F" w14:textId="77777777" w:rsidR="009F1119" w:rsidRPr="009F1119" w:rsidRDefault="009F1119" w:rsidP="009A62BE">
            <w:pPr>
              <w:pStyle w:val="tabela"/>
            </w:pPr>
            <w:r w:rsidRPr="009F1119">
              <w:t xml:space="preserve">Sprzedaż do Energa </w:t>
            </w:r>
          </w:p>
        </w:tc>
        <w:tc>
          <w:tcPr>
            <w:tcW w:w="2623" w:type="dxa"/>
            <w:shd w:val="clear" w:color="auto" w:fill="D9E2F3" w:themeFill="accent5" w:themeFillTint="33"/>
            <w:tcMar>
              <w:top w:w="15" w:type="dxa"/>
              <w:left w:w="70" w:type="dxa"/>
              <w:bottom w:w="0" w:type="dxa"/>
              <w:right w:w="70" w:type="dxa"/>
            </w:tcMar>
            <w:vAlign w:val="center"/>
            <w:hideMark/>
          </w:tcPr>
          <w:p w14:paraId="21D49A30" w14:textId="2C779D03" w:rsidR="009F1119" w:rsidRPr="009F1119" w:rsidRDefault="009F1119" w:rsidP="009A62BE">
            <w:pPr>
              <w:pStyle w:val="tabela"/>
            </w:pPr>
            <w:r w:rsidRPr="009F1119">
              <w:t>Zużyci</w:t>
            </w:r>
            <w:r w:rsidR="00017808">
              <w:t>e</w:t>
            </w:r>
            <w:r w:rsidRPr="009F1119">
              <w:t xml:space="preserve"> na potrzeby własne</w:t>
            </w:r>
          </w:p>
        </w:tc>
      </w:tr>
      <w:tr w:rsidR="009A62BE" w:rsidRPr="009F1119" w14:paraId="73348F34" w14:textId="77777777" w:rsidTr="009A62BE">
        <w:trPr>
          <w:trHeight w:val="20"/>
        </w:trPr>
        <w:tc>
          <w:tcPr>
            <w:tcW w:w="1422" w:type="dxa"/>
            <w:shd w:val="clear" w:color="auto" w:fill="auto"/>
            <w:tcMar>
              <w:top w:w="15" w:type="dxa"/>
              <w:left w:w="70" w:type="dxa"/>
              <w:bottom w:w="0" w:type="dxa"/>
              <w:right w:w="70" w:type="dxa"/>
            </w:tcMar>
            <w:vAlign w:val="center"/>
            <w:hideMark/>
          </w:tcPr>
          <w:p w14:paraId="512B5D51" w14:textId="77777777" w:rsidR="009F1119" w:rsidRPr="009F1119" w:rsidRDefault="009F1119" w:rsidP="009A62BE">
            <w:pPr>
              <w:pStyle w:val="tabela"/>
            </w:pPr>
            <w:r w:rsidRPr="009F1119">
              <w:t>2019</w:t>
            </w:r>
          </w:p>
        </w:tc>
        <w:tc>
          <w:tcPr>
            <w:tcW w:w="2545" w:type="dxa"/>
            <w:shd w:val="clear" w:color="auto" w:fill="auto"/>
            <w:tcMar>
              <w:top w:w="15" w:type="dxa"/>
              <w:left w:w="70" w:type="dxa"/>
              <w:bottom w:w="0" w:type="dxa"/>
              <w:right w:w="70" w:type="dxa"/>
            </w:tcMar>
            <w:vAlign w:val="center"/>
            <w:hideMark/>
          </w:tcPr>
          <w:p w14:paraId="07A7CDC3" w14:textId="77777777" w:rsidR="009F1119" w:rsidRPr="009F1119" w:rsidRDefault="009F1119" w:rsidP="009A62BE">
            <w:pPr>
              <w:pStyle w:val="tabela"/>
            </w:pPr>
            <w:r w:rsidRPr="009F1119">
              <w:t>1368,313</w:t>
            </w:r>
          </w:p>
        </w:tc>
        <w:tc>
          <w:tcPr>
            <w:tcW w:w="2482" w:type="dxa"/>
            <w:shd w:val="clear" w:color="auto" w:fill="auto"/>
            <w:tcMar>
              <w:top w:w="15" w:type="dxa"/>
              <w:left w:w="70" w:type="dxa"/>
              <w:bottom w:w="0" w:type="dxa"/>
              <w:right w:w="70" w:type="dxa"/>
            </w:tcMar>
            <w:vAlign w:val="center"/>
            <w:hideMark/>
          </w:tcPr>
          <w:p w14:paraId="4B8D6371" w14:textId="77777777" w:rsidR="009F1119" w:rsidRPr="009F1119" w:rsidRDefault="009F1119" w:rsidP="009A62BE">
            <w:pPr>
              <w:pStyle w:val="tabela"/>
            </w:pPr>
            <w:r w:rsidRPr="009F1119">
              <w:t>760,963</w:t>
            </w:r>
          </w:p>
        </w:tc>
        <w:tc>
          <w:tcPr>
            <w:tcW w:w="2623" w:type="dxa"/>
            <w:shd w:val="clear" w:color="auto" w:fill="auto"/>
            <w:tcMar>
              <w:top w:w="15" w:type="dxa"/>
              <w:left w:w="70" w:type="dxa"/>
              <w:bottom w:w="0" w:type="dxa"/>
              <w:right w:w="70" w:type="dxa"/>
            </w:tcMar>
            <w:vAlign w:val="center"/>
            <w:hideMark/>
          </w:tcPr>
          <w:p w14:paraId="0A2CC956" w14:textId="77777777" w:rsidR="009F1119" w:rsidRPr="009F1119" w:rsidRDefault="009F1119" w:rsidP="009A62BE">
            <w:pPr>
              <w:pStyle w:val="tabela"/>
            </w:pPr>
            <w:r w:rsidRPr="009F1119">
              <w:t>607,35</w:t>
            </w:r>
          </w:p>
        </w:tc>
      </w:tr>
      <w:tr w:rsidR="009A62BE" w:rsidRPr="009F1119" w14:paraId="7F17A8EA" w14:textId="77777777" w:rsidTr="009A62BE">
        <w:trPr>
          <w:trHeight w:val="20"/>
        </w:trPr>
        <w:tc>
          <w:tcPr>
            <w:tcW w:w="1422" w:type="dxa"/>
            <w:shd w:val="clear" w:color="auto" w:fill="auto"/>
            <w:tcMar>
              <w:top w:w="15" w:type="dxa"/>
              <w:left w:w="70" w:type="dxa"/>
              <w:bottom w:w="0" w:type="dxa"/>
              <w:right w:w="70" w:type="dxa"/>
            </w:tcMar>
            <w:vAlign w:val="center"/>
            <w:hideMark/>
          </w:tcPr>
          <w:p w14:paraId="4266A91D" w14:textId="77777777" w:rsidR="009F1119" w:rsidRPr="009F1119" w:rsidRDefault="009F1119" w:rsidP="009A62BE">
            <w:pPr>
              <w:pStyle w:val="tabela"/>
            </w:pPr>
            <w:r w:rsidRPr="009F1119">
              <w:t>2020</w:t>
            </w:r>
          </w:p>
        </w:tc>
        <w:tc>
          <w:tcPr>
            <w:tcW w:w="2545" w:type="dxa"/>
            <w:shd w:val="clear" w:color="auto" w:fill="auto"/>
            <w:tcMar>
              <w:top w:w="15" w:type="dxa"/>
              <w:left w:w="70" w:type="dxa"/>
              <w:bottom w:w="0" w:type="dxa"/>
              <w:right w:w="70" w:type="dxa"/>
            </w:tcMar>
            <w:vAlign w:val="center"/>
            <w:hideMark/>
          </w:tcPr>
          <w:p w14:paraId="777294AC" w14:textId="77777777" w:rsidR="009F1119" w:rsidRPr="009F1119" w:rsidRDefault="009F1119" w:rsidP="009A62BE">
            <w:pPr>
              <w:pStyle w:val="tabela"/>
            </w:pPr>
            <w:r w:rsidRPr="009F1119">
              <w:t>991,079</w:t>
            </w:r>
          </w:p>
        </w:tc>
        <w:tc>
          <w:tcPr>
            <w:tcW w:w="2482" w:type="dxa"/>
            <w:shd w:val="clear" w:color="auto" w:fill="auto"/>
            <w:tcMar>
              <w:top w:w="15" w:type="dxa"/>
              <w:left w:w="70" w:type="dxa"/>
              <w:bottom w:w="0" w:type="dxa"/>
              <w:right w:w="70" w:type="dxa"/>
            </w:tcMar>
            <w:vAlign w:val="center"/>
            <w:hideMark/>
          </w:tcPr>
          <w:p w14:paraId="01BE9435" w14:textId="77777777" w:rsidR="009F1119" w:rsidRPr="009F1119" w:rsidRDefault="009F1119" w:rsidP="009A62BE">
            <w:pPr>
              <w:pStyle w:val="tabela"/>
            </w:pPr>
            <w:r w:rsidRPr="009F1119">
              <w:t>312,537</w:t>
            </w:r>
          </w:p>
        </w:tc>
        <w:tc>
          <w:tcPr>
            <w:tcW w:w="2623" w:type="dxa"/>
            <w:shd w:val="clear" w:color="auto" w:fill="auto"/>
            <w:tcMar>
              <w:top w:w="15" w:type="dxa"/>
              <w:left w:w="70" w:type="dxa"/>
              <w:bottom w:w="0" w:type="dxa"/>
              <w:right w:w="70" w:type="dxa"/>
            </w:tcMar>
            <w:vAlign w:val="center"/>
            <w:hideMark/>
          </w:tcPr>
          <w:p w14:paraId="07486357" w14:textId="77777777" w:rsidR="009F1119" w:rsidRPr="009F1119" w:rsidRDefault="009F1119" w:rsidP="009A62BE">
            <w:pPr>
              <w:pStyle w:val="tabela"/>
            </w:pPr>
            <w:r w:rsidRPr="009F1119">
              <w:t>678,542</w:t>
            </w:r>
          </w:p>
        </w:tc>
      </w:tr>
      <w:tr w:rsidR="009A62BE" w:rsidRPr="009F1119" w14:paraId="2DB85514" w14:textId="77777777" w:rsidTr="009A62BE">
        <w:trPr>
          <w:trHeight w:val="20"/>
        </w:trPr>
        <w:tc>
          <w:tcPr>
            <w:tcW w:w="1422" w:type="dxa"/>
            <w:shd w:val="clear" w:color="auto" w:fill="auto"/>
            <w:tcMar>
              <w:top w:w="15" w:type="dxa"/>
              <w:left w:w="70" w:type="dxa"/>
              <w:bottom w:w="0" w:type="dxa"/>
              <w:right w:w="70" w:type="dxa"/>
            </w:tcMar>
            <w:vAlign w:val="center"/>
            <w:hideMark/>
          </w:tcPr>
          <w:p w14:paraId="49B82590" w14:textId="77777777" w:rsidR="009F1119" w:rsidRPr="009F1119" w:rsidRDefault="009F1119" w:rsidP="009A62BE">
            <w:pPr>
              <w:pStyle w:val="tabela"/>
            </w:pPr>
            <w:r w:rsidRPr="009F1119">
              <w:t>2021</w:t>
            </w:r>
          </w:p>
        </w:tc>
        <w:tc>
          <w:tcPr>
            <w:tcW w:w="2545" w:type="dxa"/>
            <w:shd w:val="clear" w:color="auto" w:fill="auto"/>
            <w:tcMar>
              <w:top w:w="15" w:type="dxa"/>
              <w:left w:w="70" w:type="dxa"/>
              <w:bottom w:w="0" w:type="dxa"/>
              <w:right w:w="70" w:type="dxa"/>
            </w:tcMar>
            <w:vAlign w:val="center"/>
            <w:hideMark/>
          </w:tcPr>
          <w:p w14:paraId="3885ED17" w14:textId="77777777" w:rsidR="009F1119" w:rsidRPr="009F1119" w:rsidRDefault="009F1119" w:rsidP="009A62BE">
            <w:pPr>
              <w:pStyle w:val="tabela"/>
            </w:pPr>
            <w:r w:rsidRPr="009F1119">
              <w:t>677,687</w:t>
            </w:r>
          </w:p>
        </w:tc>
        <w:tc>
          <w:tcPr>
            <w:tcW w:w="2482" w:type="dxa"/>
            <w:shd w:val="clear" w:color="auto" w:fill="auto"/>
            <w:tcMar>
              <w:top w:w="15" w:type="dxa"/>
              <w:left w:w="70" w:type="dxa"/>
              <w:bottom w:w="0" w:type="dxa"/>
              <w:right w:w="70" w:type="dxa"/>
            </w:tcMar>
            <w:vAlign w:val="center"/>
            <w:hideMark/>
          </w:tcPr>
          <w:p w14:paraId="04E554CA" w14:textId="77777777" w:rsidR="009F1119" w:rsidRPr="009F1119" w:rsidRDefault="009F1119" w:rsidP="009A62BE">
            <w:pPr>
              <w:pStyle w:val="tabela"/>
            </w:pPr>
            <w:r w:rsidRPr="009F1119">
              <w:t>144,931</w:t>
            </w:r>
          </w:p>
        </w:tc>
        <w:tc>
          <w:tcPr>
            <w:tcW w:w="2623" w:type="dxa"/>
            <w:shd w:val="clear" w:color="auto" w:fill="auto"/>
            <w:tcMar>
              <w:top w:w="15" w:type="dxa"/>
              <w:left w:w="70" w:type="dxa"/>
              <w:bottom w:w="0" w:type="dxa"/>
              <w:right w:w="70" w:type="dxa"/>
            </w:tcMar>
            <w:vAlign w:val="center"/>
            <w:hideMark/>
          </w:tcPr>
          <w:p w14:paraId="6CF27D28" w14:textId="77777777" w:rsidR="009F1119" w:rsidRPr="009F1119" w:rsidRDefault="009F1119" w:rsidP="009A62BE">
            <w:pPr>
              <w:pStyle w:val="tabela"/>
            </w:pPr>
            <w:r w:rsidRPr="009F1119">
              <w:t>532,756</w:t>
            </w:r>
          </w:p>
        </w:tc>
      </w:tr>
      <w:tr w:rsidR="009A62BE" w:rsidRPr="009F1119" w14:paraId="7CD4A915" w14:textId="77777777" w:rsidTr="009A62BE">
        <w:trPr>
          <w:trHeight w:val="20"/>
        </w:trPr>
        <w:tc>
          <w:tcPr>
            <w:tcW w:w="1422" w:type="dxa"/>
            <w:shd w:val="clear" w:color="auto" w:fill="auto"/>
            <w:tcMar>
              <w:top w:w="15" w:type="dxa"/>
              <w:left w:w="70" w:type="dxa"/>
              <w:bottom w:w="0" w:type="dxa"/>
              <w:right w:w="70" w:type="dxa"/>
            </w:tcMar>
            <w:vAlign w:val="center"/>
            <w:hideMark/>
          </w:tcPr>
          <w:p w14:paraId="13A4A953" w14:textId="77777777" w:rsidR="009F1119" w:rsidRPr="009F1119" w:rsidRDefault="009F1119" w:rsidP="009A62BE">
            <w:pPr>
              <w:pStyle w:val="tabela"/>
            </w:pPr>
            <w:r w:rsidRPr="009F1119">
              <w:t>2022</w:t>
            </w:r>
          </w:p>
        </w:tc>
        <w:tc>
          <w:tcPr>
            <w:tcW w:w="2545" w:type="dxa"/>
            <w:shd w:val="clear" w:color="auto" w:fill="auto"/>
            <w:tcMar>
              <w:top w:w="15" w:type="dxa"/>
              <w:left w:w="70" w:type="dxa"/>
              <w:bottom w:w="0" w:type="dxa"/>
              <w:right w:w="70" w:type="dxa"/>
            </w:tcMar>
            <w:vAlign w:val="center"/>
            <w:hideMark/>
          </w:tcPr>
          <w:p w14:paraId="2F008C73" w14:textId="77777777" w:rsidR="009F1119" w:rsidRPr="009F1119" w:rsidRDefault="009F1119" w:rsidP="009A62BE">
            <w:pPr>
              <w:pStyle w:val="tabela"/>
            </w:pPr>
            <w:r w:rsidRPr="009F1119">
              <w:t>500,75</w:t>
            </w:r>
          </w:p>
        </w:tc>
        <w:tc>
          <w:tcPr>
            <w:tcW w:w="2482" w:type="dxa"/>
            <w:shd w:val="clear" w:color="auto" w:fill="auto"/>
            <w:tcMar>
              <w:top w:w="15" w:type="dxa"/>
              <w:left w:w="70" w:type="dxa"/>
              <w:bottom w:w="0" w:type="dxa"/>
              <w:right w:w="70" w:type="dxa"/>
            </w:tcMar>
            <w:vAlign w:val="center"/>
            <w:hideMark/>
          </w:tcPr>
          <w:p w14:paraId="4318F391" w14:textId="77777777" w:rsidR="009F1119" w:rsidRPr="009F1119" w:rsidRDefault="009F1119" w:rsidP="009A62BE">
            <w:pPr>
              <w:pStyle w:val="tabela"/>
            </w:pPr>
            <w:r w:rsidRPr="009F1119">
              <w:t>51,859</w:t>
            </w:r>
          </w:p>
        </w:tc>
        <w:tc>
          <w:tcPr>
            <w:tcW w:w="2623" w:type="dxa"/>
            <w:shd w:val="clear" w:color="auto" w:fill="auto"/>
            <w:tcMar>
              <w:top w:w="15" w:type="dxa"/>
              <w:left w:w="70" w:type="dxa"/>
              <w:bottom w:w="0" w:type="dxa"/>
              <w:right w:w="70" w:type="dxa"/>
            </w:tcMar>
            <w:vAlign w:val="center"/>
            <w:hideMark/>
          </w:tcPr>
          <w:p w14:paraId="2F44C8B6" w14:textId="77777777" w:rsidR="009F1119" w:rsidRPr="009F1119" w:rsidRDefault="009F1119" w:rsidP="009A62BE">
            <w:pPr>
              <w:pStyle w:val="tabela"/>
            </w:pPr>
            <w:r w:rsidRPr="009F1119">
              <w:t>448,891</w:t>
            </w:r>
          </w:p>
        </w:tc>
      </w:tr>
      <w:tr w:rsidR="009A62BE" w:rsidRPr="009F1119" w14:paraId="50C1B197" w14:textId="77777777" w:rsidTr="009A62BE">
        <w:trPr>
          <w:trHeight w:val="20"/>
        </w:trPr>
        <w:tc>
          <w:tcPr>
            <w:tcW w:w="1422" w:type="dxa"/>
            <w:shd w:val="clear" w:color="auto" w:fill="auto"/>
            <w:tcMar>
              <w:top w:w="15" w:type="dxa"/>
              <w:left w:w="70" w:type="dxa"/>
              <w:bottom w:w="0" w:type="dxa"/>
              <w:right w:w="70" w:type="dxa"/>
            </w:tcMar>
            <w:vAlign w:val="center"/>
            <w:hideMark/>
          </w:tcPr>
          <w:p w14:paraId="056788F6" w14:textId="77777777" w:rsidR="009F1119" w:rsidRPr="009F1119" w:rsidRDefault="009F1119" w:rsidP="009A62BE">
            <w:pPr>
              <w:pStyle w:val="tabela"/>
            </w:pPr>
            <w:r w:rsidRPr="009F1119">
              <w:t>2023</w:t>
            </w:r>
          </w:p>
        </w:tc>
        <w:tc>
          <w:tcPr>
            <w:tcW w:w="2545" w:type="dxa"/>
            <w:shd w:val="clear" w:color="auto" w:fill="auto"/>
            <w:tcMar>
              <w:top w:w="15" w:type="dxa"/>
              <w:left w:w="70" w:type="dxa"/>
              <w:bottom w:w="0" w:type="dxa"/>
              <w:right w:w="70" w:type="dxa"/>
            </w:tcMar>
            <w:vAlign w:val="center"/>
            <w:hideMark/>
          </w:tcPr>
          <w:p w14:paraId="6FFE026E" w14:textId="77777777" w:rsidR="009F1119" w:rsidRPr="009F1119" w:rsidRDefault="009F1119" w:rsidP="009A62BE">
            <w:pPr>
              <w:pStyle w:val="tabela"/>
            </w:pPr>
            <w:r w:rsidRPr="009F1119">
              <w:t>454,274</w:t>
            </w:r>
          </w:p>
        </w:tc>
        <w:tc>
          <w:tcPr>
            <w:tcW w:w="2482" w:type="dxa"/>
            <w:shd w:val="clear" w:color="auto" w:fill="auto"/>
            <w:tcMar>
              <w:top w:w="15" w:type="dxa"/>
              <w:left w:w="70" w:type="dxa"/>
              <w:bottom w:w="0" w:type="dxa"/>
              <w:right w:w="70" w:type="dxa"/>
            </w:tcMar>
            <w:vAlign w:val="center"/>
            <w:hideMark/>
          </w:tcPr>
          <w:p w14:paraId="7EB03795" w14:textId="77777777" w:rsidR="009F1119" w:rsidRPr="009F1119" w:rsidRDefault="009F1119" w:rsidP="009A62BE">
            <w:pPr>
              <w:pStyle w:val="tabela"/>
            </w:pPr>
            <w:r w:rsidRPr="009F1119">
              <w:t>73,878</w:t>
            </w:r>
          </w:p>
        </w:tc>
        <w:tc>
          <w:tcPr>
            <w:tcW w:w="2623" w:type="dxa"/>
            <w:shd w:val="clear" w:color="auto" w:fill="auto"/>
            <w:tcMar>
              <w:top w:w="15" w:type="dxa"/>
              <w:left w:w="70" w:type="dxa"/>
              <w:bottom w:w="0" w:type="dxa"/>
              <w:right w:w="70" w:type="dxa"/>
            </w:tcMar>
            <w:vAlign w:val="center"/>
            <w:hideMark/>
          </w:tcPr>
          <w:p w14:paraId="4951589F" w14:textId="77777777" w:rsidR="009F1119" w:rsidRPr="009F1119" w:rsidRDefault="009F1119" w:rsidP="009A62BE">
            <w:pPr>
              <w:pStyle w:val="tabela"/>
            </w:pPr>
            <w:r w:rsidRPr="009F1119">
              <w:t>380,396</w:t>
            </w:r>
          </w:p>
        </w:tc>
      </w:tr>
      <w:tr w:rsidR="009A62BE" w:rsidRPr="009F1119" w14:paraId="3ED52DAE" w14:textId="77777777" w:rsidTr="00017808">
        <w:trPr>
          <w:trHeight w:val="20"/>
        </w:trPr>
        <w:tc>
          <w:tcPr>
            <w:tcW w:w="1422" w:type="dxa"/>
            <w:shd w:val="clear" w:color="auto" w:fill="D9E2F3" w:themeFill="accent5" w:themeFillTint="33"/>
            <w:tcMar>
              <w:top w:w="15" w:type="dxa"/>
              <w:left w:w="70" w:type="dxa"/>
              <w:bottom w:w="0" w:type="dxa"/>
              <w:right w:w="70" w:type="dxa"/>
            </w:tcMar>
            <w:vAlign w:val="center"/>
            <w:hideMark/>
          </w:tcPr>
          <w:p w14:paraId="31C6C1ED" w14:textId="77777777" w:rsidR="009F1119" w:rsidRPr="009F1119" w:rsidRDefault="009F1119" w:rsidP="009A62BE">
            <w:pPr>
              <w:pStyle w:val="tabela"/>
            </w:pPr>
            <w:r w:rsidRPr="009F1119">
              <w:t>Razem</w:t>
            </w:r>
          </w:p>
        </w:tc>
        <w:tc>
          <w:tcPr>
            <w:tcW w:w="2545" w:type="dxa"/>
            <w:shd w:val="clear" w:color="auto" w:fill="D9E2F3" w:themeFill="accent5" w:themeFillTint="33"/>
            <w:tcMar>
              <w:top w:w="15" w:type="dxa"/>
              <w:left w:w="70" w:type="dxa"/>
              <w:bottom w:w="0" w:type="dxa"/>
              <w:right w:w="70" w:type="dxa"/>
            </w:tcMar>
            <w:vAlign w:val="center"/>
            <w:hideMark/>
          </w:tcPr>
          <w:p w14:paraId="310A734C" w14:textId="77777777" w:rsidR="009F1119" w:rsidRPr="009F1119" w:rsidRDefault="009F1119" w:rsidP="009A62BE">
            <w:pPr>
              <w:pStyle w:val="tabela"/>
            </w:pPr>
            <w:r w:rsidRPr="009F1119">
              <w:t>3992,103</w:t>
            </w:r>
          </w:p>
        </w:tc>
        <w:tc>
          <w:tcPr>
            <w:tcW w:w="2482" w:type="dxa"/>
            <w:shd w:val="clear" w:color="auto" w:fill="D9E2F3" w:themeFill="accent5" w:themeFillTint="33"/>
            <w:tcMar>
              <w:top w:w="15" w:type="dxa"/>
              <w:left w:w="70" w:type="dxa"/>
              <w:bottom w:w="0" w:type="dxa"/>
              <w:right w:w="70" w:type="dxa"/>
            </w:tcMar>
            <w:vAlign w:val="center"/>
            <w:hideMark/>
          </w:tcPr>
          <w:p w14:paraId="78F5E80C" w14:textId="77777777" w:rsidR="009F1119" w:rsidRPr="009F1119" w:rsidRDefault="009F1119" w:rsidP="009A62BE">
            <w:pPr>
              <w:pStyle w:val="tabela"/>
            </w:pPr>
            <w:r w:rsidRPr="009F1119">
              <w:t>1344,168</w:t>
            </w:r>
          </w:p>
        </w:tc>
        <w:tc>
          <w:tcPr>
            <w:tcW w:w="2623" w:type="dxa"/>
            <w:shd w:val="clear" w:color="auto" w:fill="D9E2F3" w:themeFill="accent5" w:themeFillTint="33"/>
            <w:tcMar>
              <w:top w:w="15" w:type="dxa"/>
              <w:left w:w="70" w:type="dxa"/>
              <w:bottom w:w="0" w:type="dxa"/>
              <w:right w:w="70" w:type="dxa"/>
            </w:tcMar>
            <w:vAlign w:val="center"/>
            <w:hideMark/>
          </w:tcPr>
          <w:p w14:paraId="0CD41278" w14:textId="77777777" w:rsidR="009F1119" w:rsidRPr="009F1119" w:rsidRDefault="009F1119" w:rsidP="009A62BE">
            <w:pPr>
              <w:pStyle w:val="tabela"/>
            </w:pPr>
            <w:r w:rsidRPr="009F1119">
              <w:t>2647,935</w:t>
            </w:r>
          </w:p>
        </w:tc>
      </w:tr>
    </w:tbl>
    <w:p w14:paraId="2CD70588" w14:textId="7D678D02" w:rsidR="009F1119" w:rsidRDefault="009A62BE" w:rsidP="00D57CB3">
      <w:pPr>
        <w:pStyle w:val="rdo"/>
      </w:pPr>
      <w:r>
        <w:t>Źródło: MPO Sp. z o.o.</w:t>
      </w:r>
    </w:p>
    <w:p w14:paraId="5B8EE298" w14:textId="3D96D9DF" w:rsidR="004137D5" w:rsidRDefault="00386B1C" w:rsidP="00386B1C">
      <w:pPr>
        <w:spacing w:after="9" w:line="271" w:lineRule="auto"/>
        <w:ind w:right="333"/>
      </w:pPr>
      <w:r>
        <w:t xml:space="preserve">Eksploatacja elektrociepłowni zależna jest od ilości pozyskiwanego biogazu. </w:t>
      </w:r>
      <w:r w:rsidR="009A62BE">
        <w:t>Widoczny jest spadek wytwarzania w poszczególnych latach.</w:t>
      </w:r>
    </w:p>
    <w:p w14:paraId="3EE6DB2B" w14:textId="468B724D" w:rsidR="00B25819" w:rsidRDefault="00B25819" w:rsidP="00C2231A">
      <w:pPr>
        <w:spacing w:before="240" w:after="9" w:line="271" w:lineRule="auto"/>
        <w:ind w:right="333"/>
      </w:pPr>
      <w:r w:rsidRPr="009A62BE">
        <w:t xml:space="preserve">Do sieci ENERGA Operator </w:t>
      </w:r>
      <w:r w:rsidR="00912751">
        <w:t>S.A.</w:t>
      </w:r>
      <w:r w:rsidRPr="009A62BE">
        <w:t xml:space="preserve"> przyłączone są następujące instalacje wytwórcze o mocy powyżej 50kW:</w:t>
      </w:r>
    </w:p>
    <w:p w14:paraId="0D1E8DAF" w14:textId="1CD50DF6" w:rsidR="00B25819" w:rsidRDefault="00B25819" w:rsidP="00A72C5A">
      <w:pPr>
        <w:pStyle w:val="Legenda"/>
        <w:keepNext/>
        <w:spacing w:before="240"/>
      </w:pPr>
      <w:bookmarkStart w:id="213" w:name="_Toc175641986"/>
      <w:r>
        <w:t xml:space="preserve">Tabela </w:t>
      </w:r>
      <w:r w:rsidR="0054520A">
        <w:fldChar w:fldCharType="begin"/>
      </w:r>
      <w:r w:rsidR="0054520A">
        <w:instrText xml:space="preserve"> SEQ Tabela \* ARABIC </w:instrText>
      </w:r>
      <w:r w:rsidR="0054520A">
        <w:fldChar w:fldCharType="separate"/>
      </w:r>
      <w:r w:rsidR="00B61AD0">
        <w:rPr>
          <w:noProof/>
        </w:rPr>
        <w:t>37</w:t>
      </w:r>
      <w:r w:rsidR="0054520A">
        <w:rPr>
          <w:noProof/>
        </w:rPr>
        <w:fldChar w:fldCharType="end"/>
      </w:r>
      <w:r>
        <w:t xml:space="preserve"> Instalacje wytwórcze przyłączone do sieci ENERGA Operator </w:t>
      </w:r>
      <w:r w:rsidR="00912751">
        <w:t>S.A.</w:t>
      </w:r>
      <w:bookmarkEnd w:id="213"/>
    </w:p>
    <w:tbl>
      <w:tblPr>
        <w:tblW w:w="9265" w:type="dxa"/>
        <w:tblCellMar>
          <w:left w:w="70" w:type="dxa"/>
          <w:right w:w="70" w:type="dxa"/>
        </w:tblCellMar>
        <w:tblLook w:val="04A0" w:firstRow="1" w:lastRow="0" w:firstColumn="1" w:lastColumn="0" w:noHBand="0" w:noVBand="1"/>
      </w:tblPr>
      <w:tblGrid>
        <w:gridCol w:w="961"/>
        <w:gridCol w:w="1189"/>
        <w:gridCol w:w="1431"/>
        <w:gridCol w:w="3035"/>
        <w:gridCol w:w="2649"/>
      </w:tblGrid>
      <w:tr w:rsidR="00B25819" w:rsidRPr="00B25819" w14:paraId="64F847DB" w14:textId="77777777" w:rsidTr="00017808">
        <w:trPr>
          <w:trHeight w:val="456"/>
        </w:trPr>
        <w:tc>
          <w:tcPr>
            <w:tcW w:w="9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00E52D7"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Lp.</w:t>
            </w:r>
          </w:p>
        </w:tc>
        <w:tc>
          <w:tcPr>
            <w:tcW w:w="118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08CCBFD"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Rodzaj przepływu</w:t>
            </w:r>
          </w:p>
        </w:tc>
        <w:tc>
          <w:tcPr>
            <w:tcW w:w="143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47A6022" w14:textId="5324A6F9"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Moc przyłączeniowa</w:t>
            </w:r>
            <w:r w:rsidR="00616148" w:rsidRPr="00017808">
              <w:rPr>
                <w:rFonts w:asciiTheme="minorHAnsi" w:hAnsiTheme="minorHAnsi" w:cstheme="minorHAnsi"/>
              </w:rPr>
              <w:t xml:space="preserve"> [kW]</w:t>
            </w:r>
          </w:p>
        </w:tc>
        <w:tc>
          <w:tcPr>
            <w:tcW w:w="3035"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5C6CD2C"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Charakter obiektu</w:t>
            </w:r>
          </w:p>
        </w:tc>
        <w:tc>
          <w:tcPr>
            <w:tcW w:w="264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46B9E7A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miejsce przyłączenia</w:t>
            </w:r>
          </w:p>
        </w:tc>
      </w:tr>
      <w:tr w:rsidR="00B25819" w:rsidRPr="00B25819" w14:paraId="4297B88F" w14:textId="77777777" w:rsidTr="00B25819">
        <w:trPr>
          <w:trHeight w:val="48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3E98F20"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1</w:t>
            </w:r>
          </w:p>
        </w:tc>
        <w:tc>
          <w:tcPr>
            <w:tcW w:w="1189" w:type="dxa"/>
            <w:tcBorders>
              <w:top w:val="nil"/>
              <w:left w:val="nil"/>
              <w:bottom w:val="single" w:sz="4" w:space="0" w:color="auto"/>
              <w:right w:val="single" w:sz="4" w:space="0" w:color="auto"/>
            </w:tcBorders>
            <w:shd w:val="clear" w:color="auto" w:fill="auto"/>
            <w:vAlign w:val="center"/>
            <w:hideMark/>
          </w:tcPr>
          <w:p w14:paraId="52248E0C"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5F6A50E1"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1249</w:t>
            </w:r>
          </w:p>
        </w:tc>
        <w:tc>
          <w:tcPr>
            <w:tcW w:w="3035" w:type="dxa"/>
            <w:tcBorders>
              <w:top w:val="nil"/>
              <w:left w:val="nil"/>
              <w:bottom w:val="single" w:sz="4" w:space="0" w:color="auto"/>
              <w:right w:val="single" w:sz="4" w:space="0" w:color="auto"/>
            </w:tcBorders>
            <w:shd w:val="clear" w:color="auto" w:fill="auto"/>
            <w:vAlign w:val="center"/>
            <w:hideMark/>
          </w:tcPr>
          <w:p w14:paraId="0CAD9E82" w14:textId="073E8F33"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elektrownia kogeneracyjna </w:t>
            </w:r>
            <w:r w:rsidR="00017808" w:rsidRPr="00017808">
              <w:rPr>
                <w:rFonts w:asciiTheme="minorHAnsi" w:hAnsiTheme="minorHAnsi" w:cstheme="minorHAnsi"/>
              </w:rPr>
              <w:t>Elektrociepłownia</w:t>
            </w:r>
            <w:r w:rsidRPr="00017808">
              <w:rPr>
                <w:rFonts w:asciiTheme="minorHAnsi" w:hAnsiTheme="minorHAnsi" w:cstheme="minorHAnsi"/>
              </w:rPr>
              <w:t xml:space="preserve"> Biogaz Inwestor</w:t>
            </w:r>
          </w:p>
        </w:tc>
        <w:tc>
          <w:tcPr>
            <w:tcW w:w="2649" w:type="dxa"/>
            <w:tcBorders>
              <w:top w:val="nil"/>
              <w:left w:val="nil"/>
              <w:bottom w:val="single" w:sz="4" w:space="0" w:color="auto"/>
              <w:right w:val="single" w:sz="4" w:space="0" w:color="auto"/>
            </w:tcBorders>
            <w:shd w:val="clear" w:color="auto" w:fill="auto"/>
            <w:vAlign w:val="center"/>
            <w:hideMark/>
          </w:tcPr>
          <w:p w14:paraId="7BA6A1BD"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GPZ Toruń Północ - </w:t>
            </w:r>
            <w:proofErr w:type="spellStart"/>
            <w:r w:rsidRPr="00017808">
              <w:rPr>
                <w:rFonts w:asciiTheme="minorHAnsi" w:hAnsiTheme="minorHAnsi" w:cstheme="minorHAnsi"/>
              </w:rPr>
              <w:t>Nomet</w:t>
            </w:r>
            <w:proofErr w:type="spellEnd"/>
            <w:r w:rsidRPr="00017808">
              <w:rPr>
                <w:rFonts w:asciiTheme="minorHAnsi" w:hAnsiTheme="minorHAnsi" w:cstheme="minorHAnsi"/>
              </w:rPr>
              <w:t xml:space="preserve"> Równinna</w:t>
            </w:r>
          </w:p>
        </w:tc>
      </w:tr>
      <w:tr w:rsidR="00B25819" w:rsidRPr="00B25819" w14:paraId="192574CB"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1902B2D"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2</w:t>
            </w:r>
          </w:p>
        </w:tc>
        <w:tc>
          <w:tcPr>
            <w:tcW w:w="1189" w:type="dxa"/>
            <w:tcBorders>
              <w:top w:val="nil"/>
              <w:left w:val="nil"/>
              <w:bottom w:val="single" w:sz="4" w:space="0" w:color="auto"/>
              <w:right w:val="single" w:sz="4" w:space="0" w:color="auto"/>
            </w:tcBorders>
            <w:shd w:val="clear" w:color="auto" w:fill="auto"/>
            <w:vAlign w:val="center"/>
            <w:hideMark/>
          </w:tcPr>
          <w:p w14:paraId="22D54666"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6AFA83DB"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820</w:t>
            </w:r>
          </w:p>
        </w:tc>
        <w:tc>
          <w:tcPr>
            <w:tcW w:w="3035" w:type="dxa"/>
            <w:tcBorders>
              <w:top w:val="nil"/>
              <w:left w:val="nil"/>
              <w:bottom w:val="single" w:sz="4" w:space="0" w:color="auto"/>
              <w:right w:val="single" w:sz="4" w:space="0" w:color="auto"/>
            </w:tcBorders>
            <w:shd w:val="clear" w:color="auto" w:fill="auto"/>
            <w:vAlign w:val="center"/>
            <w:hideMark/>
          </w:tcPr>
          <w:p w14:paraId="27A1495E"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elektrownia biogazowa Oczyszczalnia Ścieków</w:t>
            </w:r>
          </w:p>
        </w:tc>
        <w:tc>
          <w:tcPr>
            <w:tcW w:w="2649" w:type="dxa"/>
            <w:tcBorders>
              <w:top w:val="nil"/>
              <w:left w:val="nil"/>
              <w:bottom w:val="single" w:sz="4" w:space="0" w:color="auto"/>
              <w:right w:val="single" w:sz="4" w:space="0" w:color="auto"/>
            </w:tcBorders>
            <w:shd w:val="clear" w:color="auto" w:fill="auto"/>
            <w:vAlign w:val="center"/>
            <w:hideMark/>
          </w:tcPr>
          <w:p w14:paraId="718868B2"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Przysiek - Oczyszczalnia</w:t>
            </w:r>
          </w:p>
        </w:tc>
      </w:tr>
      <w:tr w:rsidR="00B25819" w:rsidRPr="00B25819" w14:paraId="447D9795"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4CFE5A99"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3</w:t>
            </w:r>
          </w:p>
        </w:tc>
        <w:tc>
          <w:tcPr>
            <w:tcW w:w="1189" w:type="dxa"/>
            <w:tcBorders>
              <w:top w:val="nil"/>
              <w:left w:val="nil"/>
              <w:bottom w:val="single" w:sz="4" w:space="0" w:color="auto"/>
              <w:right w:val="single" w:sz="4" w:space="0" w:color="auto"/>
            </w:tcBorders>
            <w:shd w:val="clear" w:color="auto" w:fill="auto"/>
            <w:vAlign w:val="center"/>
            <w:hideMark/>
          </w:tcPr>
          <w:p w14:paraId="54E68B07"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2B70778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324</w:t>
            </w:r>
          </w:p>
        </w:tc>
        <w:tc>
          <w:tcPr>
            <w:tcW w:w="3035" w:type="dxa"/>
            <w:tcBorders>
              <w:top w:val="nil"/>
              <w:left w:val="nil"/>
              <w:bottom w:val="single" w:sz="4" w:space="0" w:color="auto"/>
              <w:right w:val="single" w:sz="4" w:space="0" w:color="auto"/>
            </w:tcBorders>
            <w:shd w:val="clear" w:color="auto" w:fill="auto"/>
            <w:vAlign w:val="center"/>
            <w:hideMark/>
          </w:tcPr>
          <w:p w14:paraId="14A5D2FB"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elektrownia biogazowa Biogaz Inwestor</w:t>
            </w:r>
          </w:p>
        </w:tc>
        <w:tc>
          <w:tcPr>
            <w:tcW w:w="2649" w:type="dxa"/>
            <w:tcBorders>
              <w:top w:val="nil"/>
              <w:left w:val="nil"/>
              <w:bottom w:val="single" w:sz="4" w:space="0" w:color="auto"/>
              <w:right w:val="single" w:sz="4" w:space="0" w:color="auto"/>
            </w:tcBorders>
            <w:shd w:val="clear" w:color="auto" w:fill="auto"/>
            <w:vAlign w:val="center"/>
            <w:hideMark/>
          </w:tcPr>
          <w:p w14:paraId="389B9A5C"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GPZ Toruń Północ - </w:t>
            </w:r>
            <w:proofErr w:type="spellStart"/>
            <w:r w:rsidRPr="00017808">
              <w:rPr>
                <w:rFonts w:asciiTheme="minorHAnsi" w:hAnsiTheme="minorHAnsi" w:cstheme="minorHAnsi"/>
              </w:rPr>
              <w:t>Nomet</w:t>
            </w:r>
            <w:proofErr w:type="spellEnd"/>
            <w:r w:rsidRPr="00017808">
              <w:rPr>
                <w:rFonts w:asciiTheme="minorHAnsi" w:hAnsiTheme="minorHAnsi" w:cstheme="minorHAnsi"/>
              </w:rPr>
              <w:t xml:space="preserve"> Równinna</w:t>
            </w:r>
          </w:p>
        </w:tc>
      </w:tr>
      <w:tr w:rsidR="00B25819" w:rsidRPr="00B25819" w14:paraId="3CAF50A7"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12D1901"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4</w:t>
            </w:r>
          </w:p>
        </w:tc>
        <w:tc>
          <w:tcPr>
            <w:tcW w:w="1189" w:type="dxa"/>
            <w:tcBorders>
              <w:top w:val="nil"/>
              <w:left w:val="nil"/>
              <w:bottom w:val="single" w:sz="4" w:space="0" w:color="auto"/>
              <w:right w:val="single" w:sz="4" w:space="0" w:color="auto"/>
            </w:tcBorders>
            <w:shd w:val="clear" w:color="auto" w:fill="auto"/>
            <w:vAlign w:val="center"/>
            <w:hideMark/>
          </w:tcPr>
          <w:p w14:paraId="5A250817"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59B43431"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860</w:t>
            </w:r>
          </w:p>
        </w:tc>
        <w:tc>
          <w:tcPr>
            <w:tcW w:w="3035" w:type="dxa"/>
            <w:tcBorders>
              <w:top w:val="nil"/>
              <w:left w:val="nil"/>
              <w:bottom w:val="single" w:sz="4" w:space="0" w:color="auto"/>
              <w:right w:val="single" w:sz="4" w:space="0" w:color="auto"/>
            </w:tcBorders>
            <w:shd w:val="clear" w:color="auto" w:fill="auto"/>
            <w:vAlign w:val="center"/>
            <w:hideMark/>
          </w:tcPr>
          <w:p w14:paraId="714333D5"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elektrownia biogazowa Oczyszczalnia Ścieków</w:t>
            </w:r>
          </w:p>
        </w:tc>
        <w:tc>
          <w:tcPr>
            <w:tcW w:w="2649" w:type="dxa"/>
            <w:tcBorders>
              <w:top w:val="nil"/>
              <w:left w:val="nil"/>
              <w:bottom w:val="single" w:sz="4" w:space="0" w:color="auto"/>
              <w:right w:val="single" w:sz="4" w:space="0" w:color="auto"/>
            </w:tcBorders>
            <w:shd w:val="clear" w:color="auto" w:fill="auto"/>
            <w:vAlign w:val="center"/>
            <w:hideMark/>
          </w:tcPr>
          <w:p w14:paraId="3A287222"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Przysiek - Oczyszczalnia</w:t>
            </w:r>
          </w:p>
        </w:tc>
      </w:tr>
      <w:tr w:rsidR="00B25819" w:rsidRPr="00B25819" w14:paraId="7AD4413E"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CB5E96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5</w:t>
            </w:r>
          </w:p>
        </w:tc>
        <w:tc>
          <w:tcPr>
            <w:tcW w:w="1189" w:type="dxa"/>
            <w:tcBorders>
              <w:top w:val="nil"/>
              <w:left w:val="nil"/>
              <w:bottom w:val="single" w:sz="4" w:space="0" w:color="auto"/>
              <w:right w:val="single" w:sz="4" w:space="0" w:color="auto"/>
            </w:tcBorders>
            <w:shd w:val="clear" w:color="auto" w:fill="auto"/>
            <w:vAlign w:val="center"/>
            <w:hideMark/>
          </w:tcPr>
          <w:p w14:paraId="59C7692F"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521B1155"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462</w:t>
            </w:r>
          </w:p>
        </w:tc>
        <w:tc>
          <w:tcPr>
            <w:tcW w:w="3035" w:type="dxa"/>
            <w:tcBorders>
              <w:top w:val="nil"/>
              <w:left w:val="nil"/>
              <w:bottom w:val="single" w:sz="4" w:space="0" w:color="auto"/>
              <w:right w:val="single" w:sz="4" w:space="0" w:color="auto"/>
            </w:tcBorders>
            <w:shd w:val="clear" w:color="auto" w:fill="auto"/>
            <w:vAlign w:val="center"/>
            <w:hideMark/>
          </w:tcPr>
          <w:p w14:paraId="7374BAE0"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elektrownia słoneczna PV </w:t>
            </w:r>
            <w:proofErr w:type="spellStart"/>
            <w:r w:rsidRPr="00017808">
              <w:rPr>
                <w:rFonts w:asciiTheme="minorHAnsi" w:hAnsiTheme="minorHAnsi" w:cstheme="minorHAnsi"/>
              </w:rPr>
              <w:t>Nomet</w:t>
            </w:r>
            <w:proofErr w:type="spellEnd"/>
            <w:r w:rsidRPr="00017808">
              <w:rPr>
                <w:rFonts w:asciiTheme="minorHAnsi" w:hAnsiTheme="minorHAnsi" w:cstheme="minorHAnsi"/>
              </w:rPr>
              <w:t xml:space="preserve"> Kanałowa</w:t>
            </w:r>
          </w:p>
        </w:tc>
        <w:tc>
          <w:tcPr>
            <w:tcW w:w="2649" w:type="dxa"/>
            <w:tcBorders>
              <w:top w:val="nil"/>
              <w:left w:val="nil"/>
              <w:bottom w:val="single" w:sz="4" w:space="0" w:color="auto"/>
              <w:right w:val="single" w:sz="4" w:space="0" w:color="auto"/>
            </w:tcBorders>
            <w:shd w:val="clear" w:color="auto" w:fill="auto"/>
            <w:vAlign w:val="center"/>
            <w:hideMark/>
          </w:tcPr>
          <w:p w14:paraId="60320AC6"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Toruń Wschód - WPEC 1</w:t>
            </w:r>
          </w:p>
        </w:tc>
      </w:tr>
      <w:tr w:rsidR="00B25819" w:rsidRPr="00B25819" w14:paraId="3504DDBD"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BD7D645"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6</w:t>
            </w:r>
          </w:p>
        </w:tc>
        <w:tc>
          <w:tcPr>
            <w:tcW w:w="1189" w:type="dxa"/>
            <w:tcBorders>
              <w:top w:val="nil"/>
              <w:left w:val="nil"/>
              <w:bottom w:val="single" w:sz="4" w:space="0" w:color="auto"/>
              <w:right w:val="single" w:sz="4" w:space="0" w:color="auto"/>
            </w:tcBorders>
            <w:shd w:val="clear" w:color="auto" w:fill="auto"/>
            <w:vAlign w:val="center"/>
            <w:hideMark/>
          </w:tcPr>
          <w:p w14:paraId="6243DA86"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60232F21"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468</w:t>
            </w:r>
          </w:p>
        </w:tc>
        <w:tc>
          <w:tcPr>
            <w:tcW w:w="3035" w:type="dxa"/>
            <w:tcBorders>
              <w:top w:val="nil"/>
              <w:left w:val="nil"/>
              <w:bottom w:val="single" w:sz="4" w:space="0" w:color="auto"/>
              <w:right w:val="single" w:sz="4" w:space="0" w:color="auto"/>
            </w:tcBorders>
            <w:shd w:val="clear" w:color="auto" w:fill="auto"/>
            <w:vAlign w:val="center"/>
            <w:hideMark/>
          </w:tcPr>
          <w:p w14:paraId="40D3E6C5"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elektrownia słoneczna PV </w:t>
            </w:r>
            <w:proofErr w:type="spellStart"/>
            <w:r w:rsidRPr="00017808">
              <w:rPr>
                <w:rFonts w:asciiTheme="minorHAnsi" w:hAnsiTheme="minorHAnsi" w:cstheme="minorHAnsi"/>
              </w:rPr>
              <w:t>Nomet</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1C48EEFB"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Toruń Północ - Równinna</w:t>
            </w:r>
          </w:p>
        </w:tc>
      </w:tr>
      <w:tr w:rsidR="00B25819" w:rsidRPr="00B25819" w14:paraId="3177EE53"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6BB6B3D"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7</w:t>
            </w:r>
          </w:p>
        </w:tc>
        <w:tc>
          <w:tcPr>
            <w:tcW w:w="1189" w:type="dxa"/>
            <w:tcBorders>
              <w:top w:val="nil"/>
              <w:left w:val="nil"/>
              <w:bottom w:val="single" w:sz="4" w:space="0" w:color="auto"/>
              <w:right w:val="single" w:sz="4" w:space="0" w:color="auto"/>
            </w:tcBorders>
            <w:shd w:val="clear" w:color="auto" w:fill="auto"/>
            <w:vAlign w:val="center"/>
            <w:hideMark/>
          </w:tcPr>
          <w:p w14:paraId="2F0DB2E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3B94A35B"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321,41</w:t>
            </w:r>
          </w:p>
        </w:tc>
        <w:tc>
          <w:tcPr>
            <w:tcW w:w="3035" w:type="dxa"/>
            <w:tcBorders>
              <w:top w:val="nil"/>
              <w:left w:val="nil"/>
              <w:bottom w:val="single" w:sz="4" w:space="0" w:color="auto"/>
              <w:right w:val="single" w:sz="4" w:space="0" w:color="auto"/>
            </w:tcBorders>
            <w:shd w:val="clear" w:color="auto" w:fill="auto"/>
            <w:vAlign w:val="center"/>
            <w:hideMark/>
          </w:tcPr>
          <w:p w14:paraId="504B9B52"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elektrownia słoneczna PV Rick</w:t>
            </w:r>
          </w:p>
        </w:tc>
        <w:tc>
          <w:tcPr>
            <w:tcW w:w="2649" w:type="dxa"/>
            <w:tcBorders>
              <w:top w:val="nil"/>
              <w:left w:val="nil"/>
              <w:bottom w:val="single" w:sz="4" w:space="0" w:color="auto"/>
              <w:right w:val="single" w:sz="4" w:space="0" w:color="auto"/>
            </w:tcBorders>
            <w:shd w:val="clear" w:color="auto" w:fill="auto"/>
            <w:vAlign w:val="center"/>
            <w:hideMark/>
          </w:tcPr>
          <w:p w14:paraId="7F927AA4" w14:textId="3AA56F6C"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GPZ Toruń </w:t>
            </w:r>
            <w:proofErr w:type="spellStart"/>
            <w:r w:rsidRPr="00017808">
              <w:rPr>
                <w:rFonts w:asciiTheme="minorHAnsi" w:hAnsiTheme="minorHAnsi" w:cstheme="minorHAnsi"/>
              </w:rPr>
              <w:t>Podgórz</w:t>
            </w:r>
            <w:proofErr w:type="spellEnd"/>
            <w:r w:rsidRPr="00017808">
              <w:rPr>
                <w:rFonts w:asciiTheme="minorHAnsi" w:hAnsiTheme="minorHAnsi" w:cstheme="minorHAnsi"/>
              </w:rPr>
              <w:t xml:space="preserve"> - </w:t>
            </w:r>
            <w:r w:rsidR="006C1F40" w:rsidRPr="00017808">
              <w:rPr>
                <w:rFonts w:asciiTheme="minorHAnsi" w:hAnsiTheme="minorHAnsi" w:cstheme="minorHAnsi"/>
              </w:rPr>
              <w:t>Alek</w:t>
            </w:r>
            <w:r w:rsidR="006C1F40">
              <w:rPr>
                <w:rFonts w:asciiTheme="minorHAnsi" w:hAnsiTheme="minorHAnsi" w:cstheme="minorHAnsi"/>
              </w:rPr>
              <w:t>sand</w:t>
            </w:r>
            <w:r w:rsidR="006C1F40" w:rsidRPr="00017808">
              <w:rPr>
                <w:rFonts w:asciiTheme="minorHAnsi" w:hAnsiTheme="minorHAnsi" w:cstheme="minorHAnsi"/>
              </w:rPr>
              <w:t>rowska</w:t>
            </w:r>
            <w:r w:rsidRPr="00017808">
              <w:rPr>
                <w:rFonts w:asciiTheme="minorHAnsi" w:hAnsiTheme="minorHAnsi" w:cstheme="minorHAnsi"/>
              </w:rPr>
              <w:t xml:space="preserve"> 1</w:t>
            </w:r>
          </w:p>
        </w:tc>
      </w:tr>
      <w:tr w:rsidR="00B25819" w:rsidRPr="00B25819" w14:paraId="43C6CD4B"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60FEACA8"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8</w:t>
            </w:r>
          </w:p>
        </w:tc>
        <w:tc>
          <w:tcPr>
            <w:tcW w:w="1189" w:type="dxa"/>
            <w:tcBorders>
              <w:top w:val="nil"/>
              <w:left w:val="nil"/>
              <w:bottom w:val="single" w:sz="4" w:space="0" w:color="auto"/>
              <w:right w:val="single" w:sz="4" w:space="0" w:color="auto"/>
            </w:tcBorders>
            <w:shd w:val="clear" w:color="auto" w:fill="auto"/>
            <w:vAlign w:val="center"/>
            <w:hideMark/>
          </w:tcPr>
          <w:p w14:paraId="2532A650"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2323198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474</w:t>
            </w:r>
          </w:p>
        </w:tc>
        <w:tc>
          <w:tcPr>
            <w:tcW w:w="3035" w:type="dxa"/>
            <w:tcBorders>
              <w:top w:val="nil"/>
              <w:left w:val="nil"/>
              <w:bottom w:val="single" w:sz="4" w:space="0" w:color="auto"/>
              <w:right w:val="single" w:sz="4" w:space="0" w:color="auto"/>
            </w:tcBorders>
            <w:shd w:val="clear" w:color="auto" w:fill="auto"/>
            <w:vAlign w:val="center"/>
            <w:hideMark/>
          </w:tcPr>
          <w:p w14:paraId="14969740"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elektrownia słoneczna </w:t>
            </w:r>
            <w:proofErr w:type="spellStart"/>
            <w:r w:rsidRPr="00017808">
              <w:rPr>
                <w:rFonts w:asciiTheme="minorHAnsi" w:hAnsiTheme="minorHAnsi" w:cstheme="minorHAnsi"/>
              </w:rPr>
              <w:t>Unibax</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703531DD"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 xml:space="preserve">GPZ Rubinkowo - </w:t>
            </w:r>
            <w:proofErr w:type="spellStart"/>
            <w:r w:rsidRPr="00017808">
              <w:rPr>
                <w:rFonts w:asciiTheme="minorHAnsi" w:hAnsiTheme="minorHAnsi" w:cstheme="minorHAnsi"/>
              </w:rPr>
              <w:t>Agrohandler</w:t>
            </w:r>
            <w:proofErr w:type="spellEnd"/>
          </w:p>
        </w:tc>
      </w:tr>
      <w:tr w:rsidR="00B25819" w:rsidRPr="00B25819" w14:paraId="0A22831A"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CBE8033"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9</w:t>
            </w:r>
          </w:p>
        </w:tc>
        <w:tc>
          <w:tcPr>
            <w:tcW w:w="1189" w:type="dxa"/>
            <w:tcBorders>
              <w:top w:val="nil"/>
              <w:left w:val="nil"/>
              <w:bottom w:val="single" w:sz="4" w:space="0" w:color="auto"/>
              <w:right w:val="single" w:sz="4" w:space="0" w:color="auto"/>
            </w:tcBorders>
            <w:shd w:val="clear" w:color="auto" w:fill="auto"/>
            <w:vAlign w:val="center"/>
            <w:hideMark/>
          </w:tcPr>
          <w:p w14:paraId="73490914"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53EE3B53"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249,47</w:t>
            </w:r>
          </w:p>
        </w:tc>
        <w:tc>
          <w:tcPr>
            <w:tcW w:w="3035" w:type="dxa"/>
            <w:tcBorders>
              <w:top w:val="nil"/>
              <w:left w:val="nil"/>
              <w:bottom w:val="single" w:sz="4" w:space="0" w:color="auto"/>
              <w:right w:val="single" w:sz="4" w:space="0" w:color="auto"/>
            </w:tcBorders>
            <w:shd w:val="clear" w:color="auto" w:fill="auto"/>
            <w:vAlign w:val="center"/>
            <w:hideMark/>
          </w:tcPr>
          <w:p w14:paraId="7566D11E" w14:textId="3DFA67DB" w:rsidR="00B25819" w:rsidRPr="00017808" w:rsidRDefault="00B25819" w:rsidP="00B25819">
            <w:pPr>
              <w:pStyle w:val="tabela"/>
              <w:rPr>
                <w:rFonts w:asciiTheme="minorHAnsi" w:hAnsiTheme="minorHAnsi" w:cstheme="minorHAnsi"/>
                <w:b/>
                <w:bCs/>
              </w:rPr>
            </w:pPr>
            <w:r w:rsidRPr="00017808">
              <w:rPr>
                <w:rFonts w:asciiTheme="minorHAnsi" w:hAnsiTheme="minorHAnsi" w:cstheme="minorHAnsi"/>
              </w:rPr>
              <w:t xml:space="preserve">elektrownia słoneczna </w:t>
            </w:r>
            <w:proofErr w:type="spellStart"/>
            <w:r w:rsidRPr="00017808">
              <w:rPr>
                <w:rFonts w:asciiTheme="minorHAnsi" w:hAnsiTheme="minorHAnsi" w:cstheme="minorHAnsi"/>
              </w:rPr>
              <w:t>Uco</w:t>
            </w:r>
            <w:r w:rsidR="006C1F40">
              <w:rPr>
                <w:rFonts w:asciiTheme="minorHAnsi" w:hAnsiTheme="minorHAnsi" w:cstheme="minorHAnsi"/>
              </w:rPr>
              <w:t>sa</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0471504E"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Rubinkowo - Bukowa</w:t>
            </w:r>
          </w:p>
        </w:tc>
      </w:tr>
      <w:tr w:rsidR="00B25819" w:rsidRPr="00B25819" w14:paraId="26E27738" w14:textId="77777777" w:rsidTr="00B25819">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690C29DA"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10</w:t>
            </w:r>
          </w:p>
        </w:tc>
        <w:tc>
          <w:tcPr>
            <w:tcW w:w="1189" w:type="dxa"/>
            <w:tcBorders>
              <w:top w:val="nil"/>
              <w:left w:val="nil"/>
              <w:bottom w:val="single" w:sz="4" w:space="0" w:color="auto"/>
              <w:right w:val="single" w:sz="4" w:space="0" w:color="auto"/>
            </w:tcBorders>
            <w:shd w:val="clear" w:color="auto" w:fill="auto"/>
            <w:vAlign w:val="center"/>
            <w:hideMark/>
          </w:tcPr>
          <w:p w14:paraId="12AE6CE2"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4893E807"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400</w:t>
            </w:r>
          </w:p>
        </w:tc>
        <w:tc>
          <w:tcPr>
            <w:tcW w:w="3035" w:type="dxa"/>
            <w:tcBorders>
              <w:top w:val="nil"/>
              <w:left w:val="nil"/>
              <w:bottom w:val="single" w:sz="4" w:space="0" w:color="auto"/>
              <w:right w:val="single" w:sz="4" w:space="0" w:color="auto"/>
            </w:tcBorders>
            <w:shd w:val="clear" w:color="auto" w:fill="auto"/>
            <w:vAlign w:val="center"/>
            <w:hideMark/>
          </w:tcPr>
          <w:p w14:paraId="6D392AC8"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elektrownia słoneczna Geofizyka</w:t>
            </w:r>
          </w:p>
        </w:tc>
        <w:tc>
          <w:tcPr>
            <w:tcW w:w="2649" w:type="dxa"/>
            <w:tcBorders>
              <w:top w:val="nil"/>
              <w:left w:val="nil"/>
              <w:bottom w:val="single" w:sz="4" w:space="0" w:color="auto"/>
              <w:right w:val="single" w:sz="4" w:space="0" w:color="auto"/>
            </w:tcBorders>
            <w:shd w:val="clear" w:color="auto" w:fill="auto"/>
            <w:vAlign w:val="center"/>
            <w:hideMark/>
          </w:tcPr>
          <w:p w14:paraId="452B3D7B" w14:textId="77777777" w:rsidR="00B25819" w:rsidRPr="00017808" w:rsidRDefault="00B25819" w:rsidP="00B25819">
            <w:pPr>
              <w:pStyle w:val="tabela"/>
              <w:rPr>
                <w:rFonts w:asciiTheme="minorHAnsi" w:hAnsiTheme="minorHAnsi" w:cstheme="minorHAnsi"/>
              </w:rPr>
            </w:pPr>
            <w:r w:rsidRPr="00017808">
              <w:rPr>
                <w:rFonts w:asciiTheme="minorHAnsi" w:hAnsiTheme="minorHAnsi" w:cstheme="minorHAnsi"/>
              </w:rPr>
              <w:t>GPZ Toruń Wschód - WPEC 1</w:t>
            </w:r>
          </w:p>
        </w:tc>
      </w:tr>
    </w:tbl>
    <w:p w14:paraId="61BCC6B5" w14:textId="5EF52E23" w:rsidR="00B25819" w:rsidRDefault="00B25819" w:rsidP="00D57CB3">
      <w:pPr>
        <w:pStyle w:val="rdo"/>
      </w:pPr>
      <w:r>
        <w:t xml:space="preserve">Źródło: ENERGA Operator </w:t>
      </w:r>
      <w:r w:rsidR="00912751">
        <w:t>S.A.</w:t>
      </w:r>
    </w:p>
    <w:p w14:paraId="3D17163A" w14:textId="380EF583" w:rsidR="00B25819" w:rsidRPr="00EE3433" w:rsidRDefault="00B25819" w:rsidP="00EE3433">
      <w:pPr>
        <w:pStyle w:val="Styl2"/>
      </w:pPr>
      <w:r>
        <w:t xml:space="preserve">Ponadto do sieci ENERGA Operator </w:t>
      </w:r>
      <w:r w:rsidR="00912751">
        <w:t>S.A.</w:t>
      </w:r>
      <w:r>
        <w:t xml:space="preserve"> przyłączono także 27</w:t>
      </w:r>
      <w:r w:rsidR="00291B79">
        <w:t>10</w:t>
      </w:r>
      <w:r>
        <w:t xml:space="preserve"> szt. </w:t>
      </w:r>
      <w:proofErr w:type="spellStart"/>
      <w:r>
        <w:t>mikroinstalacji</w:t>
      </w:r>
      <w:proofErr w:type="spellEnd"/>
      <w:r>
        <w:t xml:space="preserve"> fotowoltaicznych o</w:t>
      </w:r>
      <w:r w:rsidR="00A72C5A">
        <w:t> </w:t>
      </w:r>
      <w:r w:rsidRPr="00EE3433">
        <w:t xml:space="preserve">mocy łącznej </w:t>
      </w:r>
      <w:r w:rsidR="00616148" w:rsidRPr="00EE3433">
        <w:t>2</w:t>
      </w:r>
      <w:r w:rsidR="00291B79">
        <w:t>8</w:t>
      </w:r>
      <w:r w:rsidR="00616148" w:rsidRPr="00EE3433">
        <w:t>,</w:t>
      </w:r>
      <w:r w:rsidR="00291B79">
        <w:t>74</w:t>
      </w:r>
      <w:r w:rsidR="00616148" w:rsidRPr="00EE3433">
        <w:t xml:space="preserve"> MW.</w:t>
      </w:r>
    </w:p>
    <w:p w14:paraId="5CFAEE85" w14:textId="2086BA0D" w:rsidR="00EE3433" w:rsidRPr="00EE3433" w:rsidRDefault="00EE3433" w:rsidP="00EE3433">
      <w:pPr>
        <w:pStyle w:val="Styl2"/>
        <w:rPr>
          <w:rStyle w:val="LegendaZnak"/>
          <w:sz w:val="22"/>
          <w:szCs w:val="24"/>
        </w:rPr>
      </w:pPr>
      <w:r w:rsidRPr="00EE3433">
        <w:lastRenderedPageBreak/>
        <w:t xml:space="preserve">Do sieci </w:t>
      </w:r>
      <w:r w:rsidRPr="00EE3433">
        <w:rPr>
          <w:rStyle w:val="rdoZnak"/>
          <w:rFonts w:cstheme="minorHAnsi"/>
          <w:sz w:val="22"/>
          <w:szCs w:val="24"/>
        </w:rPr>
        <w:t xml:space="preserve">Źródło: </w:t>
      </w:r>
      <w:r w:rsidRPr="00EE3433">
        <w:t xml:space="preserve">Boryszew Green </w:t>
      </w:r>
      <w:proofErr w:type="spellStart"/>
      <w:r w:rsidRPr="00EE3433">
        <w:t>Energy&amp;Gas</w:t>
      </w:r>
      <w:proofErr w:type="spellEnd"/>
      <w:r w:rsidRPr="00EE3433">
        <w:rPr>
          <w:rStyle w:val="LegendaZnak"/>
          <w:sz w:val="22"/>
          <w:szCs w:val="24"/>
        </w:rPr>
        <w:t xml:space="preserve"> przyłączonych jest natomiast:</w:t>
      </w:r>
    </w:p>
    <w:p w14:paraId="6424A2B0" w14:textId="618AA64B" w:rsidR="00EE3433" w:rsidRPr="00EE3433" w:rsidRDefault="00EE3433" w:rsidP="00791968">
      <w:pPr>
        <w:pStyle w:val="Styl2"/>
        <w:numPr>
          <w:ilvl w:val="0"/>
          <w:numId w:val="53"/>
        </w:numPr>
        <w:rPr>
          <w:rStyle w:val="LegendaZnak"/>
          <w:sz w:val="22"/>
          <w:szCs w:val="24"/>
        </w:rPr>
      </w:pPr>
      <w:r w:rsidRPr="00EE3433">
        <w:rPr>
          <w:rStyle w:val="LegendaZnak"/>
          <w:sz w:val="22"/>
          <w:szCs w:val="24"/>
        </w:rPr>
        <w:t>2 szt. małych instalacji o łącznej mocy 677,9 kW,</w:t>
      </w:r>
    </w:p>
    <w:p w14:paraId="7B8DCE31" w14:textId="569D09B7" w:rsidR="00EE3433" w:rsidRPr="00EE3433" w:rsidRDefault="00EE3433" w:rsidP="00791968">
      <w:pPr>
        <w:pStyle w:val="Styl2"/>
        <w:numPr>
          <w:ilvl w:val="0"/>
          <w:numId w:val="53"/>
        </w:numPr>
      </w:pPr>
      <w:r w:rsidRPr="00EE3433">
        <w:rPr>
          <w:rStyle w:val="LegendaZnak"/>
          <w:sz w:val="22"/>
          <w:szCs w:val="24"/>
        </w:rPr>
        <w:t xml:space="preserve">46 szt. </w:t>
      </w:r>
      <w:proofErr w:type="spellStart"/>
      <w:r w:rsidRPr="00EE3433">
        <w:rPr>
          <w:rStyle w:val="LegendaZnak"/>
          <w:sz w:val="22"/>
          <w:szCs w:val="24"/>
        </w:rPr>
        <w:t>mikroinstalacji</w:t>
      </w:r>
      <w:proofErr w:type="spellEnd"/>
      <w:r w:rsidRPr="00EE3433">
        <w:rPr>
          <w:rStyle w:val="LegendaZnak"/>
          <w:sz w:val="22"/>
          <w:szCs w:val="24"/>
        </w:rPr>
        <w:t xml:space="preserve"> o łącznej mocy 1740,4 </w:t>
      </w:r>
      <w:proofErr w:type="spellStart"/>
      <w:r w:rsidRPr="00EE3433">
        <w:rPr>
          <w:rStyle w:val="LegendaZnak"/>
          <w:sz w:val="22"/>
          <w:szCs w:val="24"/>
        </w:rPr>
        <w:t>kW.</w:t>
      </w:r>
      <w:proofErr w:type="spellEnd"/>
    </w:p>
    <w:p w14:paraId="110D135B" w14:textId="2686F929" w:rsidR="00EE3433" w:rsidRDefault="009A62BE" w:rsidP="009A62BE">
      <w:pPr>
        <w:pStyle w:val="Styl2"/>
      </w:pPr>
      <w:r>
        <w:t xml:space="preserve">Na terenie </w:t>
      </w:r>
      <w:r w:rsidR="00DA12AC">
        <w:t>Miasta</w:t>
      </w:r>
      <w:r>
        <w:t xml:space="preserve"> </w:t>
      </w:r>
      <w:r w:rsidRPr="009A62BE">
        <w:t>Toruń</w:t>
      </w:r>
      <w:r>
        <w:t xml:space="preserve"> PGE Energetyka Kolejowa S.A. posiada tylko jedno źródło wytwórcze o mocy 8,08 kW, które zostało przyłączone w 2023 roku.</w:t>
      </w:r>
    </w:p>
    <w:p w14:paraId="5809DD20" w14:textId="1CA4F007" w:rsidR="00DA12AC" w:rsidRDefault="00DA12AC" w:rsidP="00DA12AC">
      <w:pPr>
        <w:pStyle w:val="Styl2"/>
      </w:pPr>
      <w:r>
        <w:t>W 2023 r. całkowita produkcja energii elektrycznej na terenie Torunia szacowana jest na poziomie 600</w:t>
      </w:r>
      <w:r w:rsidR="00C2231A">
        <w:t> </w:t>
      </w:r>
      <w:r>
        <w:t>066 MWh i była niższa o ponad 56 000 MWh niż w roku 2022, głównie za sprawą mniejszego wytwarzania w ECII i w ZTPOK. Podział produkcji przedstawiono na wykresie poniżej.</w:t>
      </w:r>
    </w:p>
    <w:p w14:paraId="0D74F31D" w14:textId="1341873F" w:rsidR="00DA12AC" w:rsidRDefault="00DA12AC" w:rsidP="00DA12AC">
      <w:pPr>
        <w:pStyle w:val="Legenda"/>
      </w:pPr>
      <w:bookmarkStart w:id="214" w:name="_Toc171899278"/>
      <w:bookmarkStart w:id="215" w:name="_Toc175641987"/>
      <w:r>
        <w:t xml:space="preserve">Tabela </w:t>
      </w:r>
      <w:r w:rsidR="0054520A">
        <w:fldChar w:fldCharType="begin"/>
      </w:r>
      <w:r w:rsidR="0054520A">
        <w:instrText xml:space="preserve"> SEQ Tabela \* ARABIC </w:instrText>
      </w:r>
      <w:r w:rsidR="0054520A">
        <w:fldChar w:fldCharType="separate"/>
      </w:r>
      <w:r w:rsidR="00B61AD0">
        <w:rPr>
          <w:noProof/>
        </w:rPr>
        <w:t>38</w:t>
      </w:r>
      <w:r w:rsidR="0054520A">
        <w:rPr>
          <w:noProof/>
        </w:rPr>
        <w:fldChar w:fldCharType="end"/>
      </w:r>
      <w:r w:rsidRPr="00EE3A85">
        <w:t xml:space="preserve"> </w:t>
      </w:r>
      <w:r>
        <w:t xml:space="preserve">Produkcja energii elektrycznej w poszczególnych źródłach </w:t>
      </w:r>
      <w:r w:rsidR="00F31A03">
        <w:t>[</w:t>
      </w:r>
      <w:r>
        <w:t>MWh] w latach 2021-2023</w:t>
      </w:r>
      <w:bookmarkEnd w:id="214"/>
      <w:bookmarkEnd w:id="215"/>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1417"/>
        <w:gridCol w:w="1276"/>
        <w:gridCol w:w="1276"/>
      </w:tblGrid>
      <w:tr w:rsidR="00DA12AC" w:rsidRPr="00DA12AC" w14:paraId="06625160" w14:textId="77777777" w:rsidTr="00572CD2">
        <w:trPr>
          <w:trHeight w:val="288"/>
        </w:trPr>
        <w:tc>
          <w:tcPr>
            <w:tcW w:w="4887" w:type="dxa"/>
            <w:shd w:val="clear" w:color="auto" w:fill="D9E2F3" w:themeFill="accent5" w:themeFillTint="33"/>
            <w:noWrap/>
            <w:vAlign w:val="center"/>
            <w:hideMark/>
          </w:tcPr>
          <w:p w14:paraId="5A9F54E2" w14:textId="1EB4C2DD" w:rsidR="00DA12AC" w:rsidRPr="00DA12AC" w:rsidRDefault="005F5D4C" w:rsidP="00DA12AC">
            <w:pPr>
              <w:pStyle w:val="tabela"/>
            </w:pPr>
            <w:r>
              <w:t xml:space="preserve">Producenci energii elektrycznej </w:t>
            </w:r>
          </w:p>
        </w:tc>
        <w:tc>
          <w:tcPr>
            <w:tcW w:w="1417" w:type="dxa"/>
            <w:shd w:val="clear" w:color="auto" w:fill="D9E2F3" w:themeFill="accent5" w:themeFillTint="33"/>
            <w:noWrap/>
            <w:vAlign w:val="center"/>
            <w:hideMark/>
          </w:tcPr>
          <w:p w14:paraId="2D884888" w14:textId="77777777" w:rsidR="00DA12AC" w:rsidRPr="00DA12AC" w:rsidRDefault="00DA12AC" w:rsidP="00DA12AC">
            <w:pPr>
              <w:pStyle w:val="tabela"/>
            </w:pPr>
            <w:r w:rsidRPr="00DA12AC">
              <w:t>2021</w:t>
            </w:r>
          </w:p>
        </w:tc>
        <w:tc>
          <w:tcPr>
            <w:tcW w:w="1276" w:type="dxa"/>
            <w:shd w:val="clear" w:color="auto" w:fill="D9E2F3" w:themeFill="accent5" w:themeFillTint="33"/>
            <w:noWrap/>
            <w:vAlign w:val="center"/>
            <w:hideMark/>
          </w:tcPr>
          <w:p w14:paraId="6053487F" w14:textId="77777777" w:rsidR="00DA12AC" w:rsidRPr="00DA12AC" w:rsidRDefault="00DA12AC" w:rsidP="00DA12AC">
            <w:pPr>
              <w:pStyle w:val="tabela"/>
            </w:pPr>
            <w:r w:rsidRPr="00DA12AC">
              <w:t>2022</w:t>
            </w:r>
          </w:p>
        </w:tc>
        <w:tc>
          <w:tcPr>
            <w:tcW w:w="1276" w:type="dxa"/>
            <w:shd w:val="clear" w:color="auto" w:fill="D9E2F3" w:themeFill="accent5" w:themeFillTint="33"/>
            <w:noWrap/>
            <w:vAlign w:val="center"/>
            <w:hideMark/>
          </w:tcPr>
          <w:p w14:paraId="761107BA" w14:textId="77777777" w:rsidR="00DA12AC" w:rsidRPr="00DA12AC" w:rsidRDefault="00DA12AC" w:rsidP="00DA12AC">
            <w:pPr>
              <w:pStyle w:val="tabela"/>
            </w:pPr>
            <w:r w:rsidRPr="00DA12AC">
              <w:t>2023</w:t>
            </w:r>
          </w:p>
        </w:tc>
      </w:tr>
      <w:tr w:rsidR="00291B79" w:rsidRPr="00DA12AC" w14:paraId="060BB408" w14:textId="77777777" w:rsidTr="00FD56E5">
        <w:trPr>
          <w:trHeight w:val="288"/>
        </w:trPr>
        <w:tc>
          <w:tcPr>
            <w:tcW w:w="4887" w:type="dxa"/>
            <w:shd w:val="clear" w:color="auto" w:fill="auto"/>
            <w:noWrap/>
            <w:vAlign w:val="bottom"/>
            <w:hideMark/>
          </w:tcPr>
          <w:p w14:paraId="04D88B72" w14:textId="6B9CC6D4" w:rsidR="00291B79" w:rsidRPr="00DA12AC" w:rsidRDefault="00291B79" w:rsidP="00291B79">
            <w:pPr>
              <w:pStyle w:val="tabela"/>
              <w:jc w:val="left"/>
            </w:pPr>
            <w:r w:rsidRPr="00DA12AC">
              <w:t xml:space="preserve">produkcja </w:t>
            </w:r>
            <w:r>
              <w:t>PGE</w:t>
            </w:r>
            <w:r w:rsidRPr="00DA12AC">
              <w:t xml:space="preserve"> Toruń</w:t>
            </w:r>
            <w:r>
              <w:t xml:space="preserve"> S.A.</w:t>
            </w:r>
          </w:p>
        </w:tc>
        <w:tc>
          <w:tcPr>
            <w:tcW w:w="1417" w:type="dxa"/>
            <w:shd w:val="clear" w:color="auto" w:fill="auto"/>
            <w:noWrap/>
            <w:vAlign w:val="bottom"/>
            <w:hideMark/>
          </w:tcPr>
          <w:p w14:paraId="026A5767" w14:textId="7A68F601" w:rsidR="00291B79" w:rsidRPr="00F31A03" w:rsidRDefault="00291B79" w:rsidP="00291B79">
            <w:pPr>
              <w:pStyle w:val="tabela"/>
            </w:pPr>
            <w:r>
              <w:rPr>
                <w:rFonts w:ascii="Aptos Narrow" w:hAnsi="Aptos Narrow"/>
                <w:color w:val="000000"/>
                <w:sz w:val="22"/>
                <w:szCs w:val="22"/>
              </w:rPr>
              <w:t>464 348</w:t>
            </w:r>
          </w:p>
        </w:tc>
        <w:tc>
          <w:tcPr>
            <w:tcW w:w="1276" w:type="dxa"/>
            <w:shd w:val="clear" w:color="auto" w:fill="auto"/>
            <w:noWrap/>
            <w:vAlign w:val="bottom"/>
            <w:hideMark/>
          </w:tcPr>
          <w:p w14:paraId="44A7CCBB" w14:textId="06EABC8C" w:rsidR="00291B79" w:rsidRPr="00F31A03" w:rsidRDefault="00291B79" w:rsidP="00291B79">
            <w:pPr>
              <w:pStyle w:val="tabela"/>
            </w:pPr>
            <w:r>
              <w:rPr>
                <w:rFonts w:ascii="Aptos Narrow" w:hAnsi="Aptos Narrow"/>
                <w:color w:val="000000"/>
                <w:sz w:val="22"/>
                <w:szCs w:val="22"/>
              </w:rPr>
              <w:t>368 458</w:t>
            </w:r>
          </w:p>
        </w:tc>
        <w:tc>
          <w:tcPr>
            <w:tcW w:w="1276" w:type="dxa"/>
            <w:shd w:val="clear" w:color="auto" w:fill="auto"/>
            <w:noWrap/>
            <w:vAlign w:val="bottom"/>
            <w:hideMark/>
          </w:tcPr>
          <w:p w14:paraId="7465F242" w14:textId="74F5EA67" w:rsidR="00291B79" w:rsidRPr="00F31A03" w:rsidRDefault="00291B79" w:rsidP="00291B79">
            <w:pPr>
              <w:pStyle w:val="tabela"/>
            </w:pPr>
            <w:r>
              <w:rPr>
                <w:rFonts w:ascii="Aptos Narrow" w:hAnsi="Aptos Narrow"/>
                <w:color w:val="000000"/>
                <w:sz w:val="22"/>
                <w:szCs w:val="22"/>
              </w:rPr>
              <w:t>440 165</w:t>
            </w:r>
          </w:p>
        </w:tc>
      </w:tr>
      <w:tr w:rsidR="00291B79" w:rsidRPr="00DA12AC" w14:paraId="4CD015FB" w14:textId="77777777" w:rsidTr="00FD56E5">
        <w:trPr>
          <w:trHeight w:val="288"/>
        </w:trPr>
        <w:tc>
          <w:tcPr>
            <w:tcW w:w="4887" w:type="dxa"/>
            <w:shd w:val="clear" w:color="auto" w:fill="auto"/>
            <w:noWrap/>
            <w:vAlign w:val="bottom"/>
            <w:hideMark/>
          </w:tcPr>
          <w:p w14:paraId="0A0659AC" w14:textId="2B5001BB" w:rsidR="00291B79" w:rsidRPr="00DA12AC" w:rsidRDefault="00291B79" w:rsidP="00291B79">
            <w:pPr>
              <w:pStyle w:val="tabela"/>
              <w:jc w:val="left"/>
            </w:pPr>
            <w:r w:rsidRPr="00DA12AC">
              <w:t>produkcja MPO</w:t>
            </w:r>
          </w:p>
        </w:tc>
        <w:tc>
          <w:tcPr>
            <w:tcW w:w="1417" w:type="dxa"/>
            <w:shd w:val="clear" w:color="auto" w:fill="auto"/>
            <w:noWrap/>
            <w:vAlign w:val="bottom"/>
            <w:hideMark/>
          </w:tcPr>
          <w:p w14:paraId="30AAC8E4" w14:textId="2528B9C1" w:rsidR="00291B79" w:rsidRPr="00F31A03" w:rsidRDefault="00291B79" w:rsidP="00291B79">
            <w:pPr>
              <w:pStyle w:val="tabela"/>
            </w:pPr>
            <w:r>
              <w:rPr>
                <w:rFonts w:ascii="Aptos Narrow" w:hAnsi="Aptos Narrow"/>
                <w:color w:val="000000"/>
                <w:sz w:val="22"/>
                <w:szCs w:val="22"/>
              </w:rPr>
              <w:t>677</w:t>
            </w:r>
          </w:p>
        </w:tc>
        <w:tc>
          <w:tcPr>
            <w:tcW w:w="1276" w:type="dxa"/>
            <w:shd w:val="clear" w:color="auto" w:fill="auto"/>
            <w:noWrap/>
            <w:vAlign w:val="bottom"/>
            <w:hideMark/>
          </w:tcPr>
          <w:p w14:paraId="22E9AF84" w14:textId="6C7B8A3D" w:rsidR="00291B79" w:rsidRPr="00F31A03" w:rsidRDefault="00291B79" w:rsidP="00291B79">
            <w:pPr>
              <w:pStyle w:val="tabela"/>
            </w:pPr>
            <w:r>
              <w:rPr>
                <w:rFonts w:ascii="Aptos Narrow" w:hAnsi="Aptos Narrow"/>
                <w:color w:val="000000"/>
                <w:sz w:val="22"/>
                <w:szCs w:val="22"/>
              </w:rPr>
              <w:t>500</w:t>
            </w:r>
          </w:p>
        </w:tc>
        <w:tc>
          <w:tcPr>
            <w:tcW w:w="1276" w:type="dxa"/>
            <w:shd w:val="clear" w:color="auto" w:fill="auto"/>
            <w:noWrap/>
            <w:vAlign w:val="bottom"/>
            <w:hideMark/>
          </w:tcPr>
          <w:p w14:paraId="79FF28E0" w14:textId="12201DD1" w:rsidR="00291B79" w:rsidRPr="00F31A03" w:rsidRDefault="00291B79" w:rsidP="00291B79">
            <w:pPr>
              <w:pStyle w:val="tabela"/>
            </w:pPr>
            <w:r>
              <w:rPr>
                <w:rFonts w:ascii="Aptos Narrow" w:hAnsi="Aptos Narrow"/>
                <w:color w:val="000000"/>
                <w:sz w:val="22"/>
                <w:szCs w:val="22"/>
              </w:rPr>
              <w:t>454</w:t>
            </w:r>
          </w:p>
        </w:tc>
      </w:tr>
      <w:tr w:rsidR="00291B79" w:rsidRPr="00DA12AC" w14:paraId="36D89EE2" w14:textId="77777777" w:rsidTr="00FD56E5">
        <w:trPr>
          <w:trHeight w:val="288"/>
        </w:trPr>
        <w:tc>
          <w:tcPr>
            <w:tcW w:w="4887" w:type="dxa"/>
            <w:shd w:val="clear" w:color="auto" w:fill="auto"/>
            <w:noWrap/>
            <w:vAlign w:val="bottom"/>
          </w:tcPr>
          <w:p w14:paraId="65E81AB8" w14:textId="28B5BE8A" w:rsidR="00291B79" w:rsidRPr="00DA12AC" w:rsidRDefault="00291B79" w:rsidP="00291B79">
            <w:pPr>
              <w:pStyle w:val="tabela"/>
              <w:jc w:val="left"/>
            </w:pPr>
            <w:r w:rsidRPr="00DA12AC">
              <w:t>produkcja Toruńskie Wodociągi</w:t>
            </w:r>
          </w:p>
        </w:tc>
        <w:tc>
          <w:tcPr>
            <w:tcW w:w="1417" w:type="dxa"/>
            <w:shd w:val="clear" w:color="auto" w:fill="auto"/>
            <w:noWrap/>
            <w:vAlign w:val="bottom"/>
          </w:tcPr>
          <w:p w14:paraId="1455EB33" w14:textId="15F67CEA" w:rsidR="00291B79" w:rsidRPr="00F31A03" w:rsidRDefault="00291B79" w:rsidP="00291B79">
            <w:pPr>
              <w:pStyle w:val="tabela"/>
            </w:pPr>
            <w:r>
              <w:rPr>
                <w:rFonts w:ascii="Aptos Narrow" w:hAnsi="Aptos Narrow"/>
                <w:color w:val="000000"/>
                <w:sz w:val="22"/>
                <w:szCs w:val="22"/>
              </w:rPr>
              <w:t>6 429</w:t>
            </w:r>
          </w:p>
        </w:tc>
        <w:tc>
          <w:tcPr>
            <w:tcW w:w="1276" w:type="dxa"/>
            <w:shd w:val="clear" w:color="auto" w:fill="auto"/>
            <w:noWrap/>
            <w:vAlign w:val="bottom"/>
          </w:tcPr>
          <w:p w14:paraId="3F2CBBA6" w14:textId="4DA2425C" w:rsidR="00291B79" w:rsidRPr="00F31A03" w:rsidRDefault="00291B79" w:rsidP="00291B79">
            <w:pPr>
              <w:pStyle w:val="tabela"/>
            </w:pPr>
            <w:r>
              <w:rPr>
                <w:rFonts w:ascii="Aptos Narrow" w:hAnsi="Aptos Narrow"/>
                <w:color w:val="000000"/>
                <w:sz w:val="22"/>
                <w:szCs w:val="22"/>
              </w:rPr>
              <w:t>6 790</w:t>
            </w:r>
          </w:p>
        </w:tc>
        <w:tc>
          <w:tcPr>
            <w:tcW w:w="1276" w:type="dxa"/>
            <w:shd w:val="clear" w:color="auto" w:fill="auto"/>
            <w:noWrap/>
            <w:vAlign w:val="bottom"/>
          </w:tcPr>
          <w:p w14:paraId="3227AB05" w14:textId="631BFBC5" w:rsidR="00291B79" w:rsidRPr="00F31A03" w:rsidRDefault="00291B79" w:rsidP="00291B79">
            <w:pPr>
              <w:pStyle w:val="tabela"/>
            </w:pPr>
            <w:r>
              <w:rPr>
                <w:rFonts w:ascii="Aptos Narrow" w:hAnsi="Aptos Narrow"/>
                <w:color w:val="000000"/>
                <w:sz w:val="22"/>
                <w:szCs w:val="22"/>
              </w:rPr>
              <w:t>6 298</w:t>
            </w:r>
          </w:p>
        </w:tc>
      </w:tr>
      <w:tr w:rsidR="00291B79" w:rsidRPr="00DA12AC" w14:paraId="2C6060B9" w14:textId="77777777" w:rsidTr="00FD56E5">
        <w:trPr>
          <w:trHeight w:val="288"/>
        </w:trPr>
        <w:tc>
          <w:tcPr>
            <w:tcW w:w="4887" w:type="dxa"/>
            <w:shd w:val="clear" w:color="auto" w:fill="auto"/>
            <w:noWrap/>
            <w:vAlign w:val="bottom"/>
            <w:hideMark/>
          </w:tcPr>
          <w:p w14:paraId="2F540331" w14:textId="3714F0FF" w:rsidR="00291B79" w:rsidRPr="00DA12AC" w:rsidRDefault="00291B79" w:rsidP="00291B79">
            <w:pPr>
              <w:pStyle w:val="tabela"/>
              <w:jc w:val="left"/>
            </w:pPr>
            <w:r w:rsidRPr="00DA12AC">
              <w:t>produkcja elektrownie fotowoltaiczne</w:t>
            </w:r>
            <w:r>
              <w:t>*</w:t>
            </w:r>
          </w:p>
        </w:tc>
        <w:tc>
          <w:tcPr>
            <w:tcW w:w="1417" w:type="dxa"/>
            <w:shd w:val="clear" w:color="auto" w:fill="auto"/>
            <w:noWrap/>
            <w:vAlign w:val="bottom"/>
            <w:hideMark/>
          </w:tcPr>
          <w:p w14:paraId="450B4664" w14:textId="0706823A" w:rsidR="00291B79" w:rsidRPr="00F31A03" w:rsidRDefault="00291B79" w:rsidP="00291B79">
            <w:pPr>
              <w:pStyle w:val="tabela"/>
            </w:pPr>
            <w:r>
              <w:rPr>
                <w:rFonts w:ascii="Aptos Narrow" w:hAnsi="Aptos Narrow"/>
                <w:color w:val="000000"/>
                <w:sz w:val="22"/>
                <w:szCs w:val="22"/>
              </w:rPr>
              <w:t>5 990</w:t>
            </w:r>
          </w:p>
        </w:tc>
        <w:tc>
          <w:tcPr>
            <w:tcW w:w="1276" w:type="dxa"/>
            <w:shd w:val="clear" w:color="auto" w:fill="auto"/>
            <w:noWrap/>
            <w:vAlign w:val="bottom"/>
            <w:hideMark/>
          </w:tcPr>
          <w:p w14:paraId="5C985121" w14:textId="6D9EC07F" w:rsidR="00291B79" w:rsidRPr="00F31A03" w:rsidRDefault="00291B79" w:rsidP="00291B79">
            <w:pPr>
              <w:pStyle w:val="tabela"/>
            </w:pPr>
            <w:r>
              <w:rPr>
                <w:rFonts w:ascii="Aptos Narrow" w:hAnsi="Aptos Narrow"/>
                <w:color w:val="000000"/>
                <w:sz w:val="22"/>
                <w:szCs w:val="22"/>
              </w:rPr>
              <w:t>5 990</w:t>
            </w:r>
          </w:p>
        </w:tc>
        <w:tc>
          <w:tcPr>
            <w:tcW w:w="1276" w:type="dxa"/>
            <w:shd w:val="clear" w:color="auto" w:fill="auto"/>
            <w:noWrap/>
            <w:vAlign w:val="bottom"/>
            <w:hideMark/>
          </w:tcPr>
          <w:p w14:paraId="5A6D40EB" w14:textId="39F5DE83" w:rsidR="00291B79" w:rsidRPr="00F31A03" w:rsidRDefault="00291B79" w:rsidP="00291B79">
            <w:pPr>
              <w:pStyle w:val="tabela"/>
            </w:pPr>
            <w:r>
              <w:rPr>
                <w:rFonts w:ascii="Aptos Narrow" w:hAnsi="Aptos Narrow"/>
                <w:color w:val="000000"/>
                <w:sz w:val="22"/>
                <w:szCs w:val="22"/>
              </w:rPr>
              <w:t>5 990</w:t>
            </w:r>
          </w:p>
        </w:tc>
      </w:tr>
      <w:tr w:rsidR="00291B79" w:rsidRPr="00DA12AC" w14:paraId="218EE5A2" w14:textId="77777777" w:rsidTr="00FD56E5">
        <w:trPr>
          <w:trHeight w:val="288"/>
        </w:trPr>
        <w:tc>
          <w:tcPr>
            <w:tcW w:w="4887" w:type="dxa"/>
            <w:shd w:val="clear" w:color="auto" w:fill="auto"/>
            <w:noWrap/>
            <w:vAlign w:val="bottom"/>
            <w:hideMark/>
          </w:tcPr>
          <w:p w14:paraId="086B5B86" w14:textId="38949495" w:rsidR="00291B79" w:rsidRPr="00DA12AC" w:rsidRDefault="00291B79" w:rsidP="00291B79">
            <w:pPr>
              <w:pStyle w:val="tabela"/>
              <w:jc w:val="left"/>
            </w:pPr>
            <w:r w:rsidRPr="00DA12AC">
              <w:t xml:space="preserve">produkcja </w:t>
            </w:r>
            <w:proofErr w:type="spellStart"/>
            <w:r w:rsidRPr="00DA12AC">
              <w:t>mikroinstalacje</w:t>
            </w:r>
            <w:proofErr w:type="spellEnd"/>
            <w:r>
              <w:t>*</w:t>
            </w:r>
          </w:p>
        </w:tc>
        <w:tc>
          <w:tcPr>
            <w:tcW w:w="1417" w:type="dxa"/>
            <w:shd w:val="clear" w:color="auto" w:fill="auto"/>
            <w:noWrap/>
            <w:vAlign w:val="bottom"/>
            <w:hideMark/>
          </w:tcPr>
          <w:p w14:paraId="19A2CDA4" w14:textId="6F909C7A" w:rsidR="00291B79" w:rsidRPr="00F31A03" w:rsidRDefault="00291B79" w:rsidP="00291B79">
            <w:pPr>
              <w:pStyle w:val="tabela"/>
            </w:pPr>
            <w:r>
              <w:rPr>
                <w:rFonts w:ascii="Aptos Narrow" w:hAnsi="Aptos Narrow"/>
                <w:color w:val="000000"/>
                <w:sz w:val="22"/>
                <w:szCs w:val="22"/>
              </w:rPr>
              <w:t>13 378</w:t>
            </w:r>
          </w:p>
        </w:tc>
        <w:tc>
          <w:tcPr>
            <w:tcW w:w="1276" w:type="dxa"/>
            <w:shd w:val="clear" w:color="auto" w:fill="auto"/>
            <w:noWrap/>
            <w:vAlign w:val="bottom"/>
            <w:hideMark/>
          </w:tcPr>
          <w:p w14:paraId="15B7DBA1" w14:textId="58D096D7" w:rsidR="00291B79" w:rsidRPr="00F31A03" w:rsidRDefault="00291B79" w:rsidP="00291B79">
            <w:pPr>
              <w:pStyle w:val="tabela"/>
            </w:pPr>
            <w:r>
              <w:rPr>
                <w:rFonts w:ascii="Aptos Narrow" w:hAnsi="Aptos Narrow"/>
                <w:color w:val="000000"/>
                <w:sz w:val="22"/>
                <w:szCs w:val="22"/>
              </w:rPr>
              <w:t>19 112</w:t>
            </w:r>
          </w:p>
        </w:tc>
        <w:tc>
          <w:tcPr>
            <w:tcW w:w="1276" w:type="dxa"/>
            <w:shd w:val="clear" w:color="auto" w:fill="auto"/>
            <w:noWrap/>
            <w:vAlign w:val="bottom"/>
            <w:hideMark/>
          </w:tcPr>
          <w:p w14:paraId="49717B2A" w14:textId="526008A4" w:rsidR="00291B79" w:rsidRPr="00F31A03" w:rsidRDefault="00291B79" w:rsidP="00291B79">
            <w:pPr>
              <w:pStyle w:val="tabela"/>
            </w:pPr>
            <w:r>
              <w:rPr>
                <w:rFonts w:ascii="Aptos Narrow" w:hAnsi="Aptos Narrow"/>
                <w:color w:val="000000"/>
                <w:sz w:val="22"/>
                <w:szCs w:val="22"/>
              </w:rPr>
              <w:t>27 303</w:t>
            </w:r>
          </w:p>
        </w:tc>
      </w:tr>
      <w:tr w:rsidR="00291B79" w:rsidRPr="00DA12AC" w14:paraId="05424C8F" w14:textId="77777777" w:rsidTr="00572CD2">
        <w:trPr>
          <w:trHeight w:val="288"/>
        </w:trPr>
        <w:tc>
          <w:tcPr>
            <w:tcW w:w="4887" w:type="dxa"/>
            <w:shd w:val="clear" w:color="auto" w:fill="D9E2F3" w:themeFill="accent5" w:themeFillTint="33"/>
            <w:noWrap/>
            <w:vAlign w:val="bottom"/>
            <w:hideMark/>
          </w:tcPr>
          <w:p w14:paraId="020C367F" w14:textId="3E63E96A" w:rsidR="00291B79" w:rsidRPr="00DA12AC" w:rsidRDefault="00291B79" w:rsidP="00291B79">
            <w:pPr>
              <w:pStyle w:val="tabela"/>
            </w:pPr>
            <w:r w:rsidRPr="00DA12AC">
              <w:t>Suma</w:t>
            </w:r>
            <w:r>
              <w:t xml:space="preserve"> </w:t>
            </w:r>
          </w:p>
        </w:tc>
        <w:tc>
          <w:tcPr>
            <w:tcW w:w="1417" w:type="dxa"/>
            <w:shd w:val="clear" w:color="auto" w:fill="D9E2F3" w:themeFill="accent5" w:themeFillTint="33"/>
            <w:noWrap/>
            <w:vAlign w:val="bottom"/>
            <w:hideMark/>
          </w:tcPr>
          <w:p w14:paraId="299353EB" w14:textId="13CF7D6A" w:rsidR="00291B79" w:rsidRPr="00F31A03" w:rsidRDefault="00291B79" w:rsidP="00291B79">
            <w:pPr>
              <w:pStyle w:val="tabela"/>
            </w:pPr>
            <w:r>
              <w:rPr>
                <w:rFonts w:ascii="Aptos Narrow" w:hAnsi="Aptos Narrow"/>
                <w:color w:val="000000"/>
                <w:sz w:val="22"/>
                <w:szCs w:val="22"/>
              </w:rPr>
              <w:t>490 822</w:t>
            </w:r>
          </w:p>
        </w:tc>
        <w:tc>
          <w:tcPr>
            <w:tcW w:w="1276" w:type="dxa"/>
            <w:shd w:val="clear" w:color="auto" w:fill="D9E2F3" w:themeFill="accent5" w:themeFillTint="33"/>
            <w:noWrap/>
            <w:vAlign w:val="bottom"/>
            <w:hideMark/>
          </w:tcPr>
          <w:p w14:paraId="1407378B" w14:textId="32A87DF0" w:rsidR="00291B79" w:rsidRPr="00F31A03" w:rsidRDefault="00291B79" w:rsidP="00291B79">
            <w:pPr>
              <w:pStyle w:val="tabela"/>
            </w:pPr>
            <w:r>
              <w:rPr>
                <w:rFonts w:ascii="Aptos Narrow" w:hAnsi="Aptos Narrow"/>
                <w:color w:val="000000"/>
                <w:sz w:val="22"/>
                <w:szCs w:val="22"/>
              </w:rPr>
              <w:t>400 850</w:t>
            </w:r>
          </w:p>
        </w:tc>
        <w:tc>
          <w:tcPr>
            <w:tcW w:w="1276" w:type="dxa"/>
            <w:shd w:val="clear" w:color="auto" w:fill="D9E2F3" w:themeFill="accent5" w:themeFillTint="33"/>
            <w:noWrap/>
            <w:vAlign w:val="bottom"/>
            <w:hideMark/>
          </w:tcPr>
          <w:p w14:paraId="73EA7974" w14:textId="240A8244" w:rsidR="00291B79" w:rsidRPr="00F31A03" w:rsidRDefault="00291B79" w:rsidP="00291B79">
            <w:pPr>
              <w:pStyle w:val="tabela"/>
            </w:pPr>
            <w:r>
              <w:rPr>
                <w:rFonts w:ascii="Aptos Narrow" w:hAnsi="Aptos Narrow"/>
                <w:color w:val="000000"/>
                <w:sz w:val="22"/>
                <w:szCs w:val="22"/>
              </w:rPr>
              <w:t>480 210</w:t>
            </w:r>
          </w:p>
        </w:tc>
      </w:tr>
    </w:tbl>
    <w:p w14:paraId="4C1AC520" w14:textId="77777777" w:rsidR="00DA12AC" w:rsidRDefault="00DA12AC" w:rsidP="00DA12AC">
      <w:pPr>
        <w:pStyle w:val="Legenda"/>
      </w:pPr>
      <w:r>
        <w:t>*Produkcja szacowana na podstawie mocy</w:t>
      </w:r>
    </w:p>
    <w:p w14:paraId="3A094946" w14:textId="77777777" w:rsidR="00DA12AC" w:rsidRDefault="00DA12AC" w:rsidP="00D57CB3">
      <w:pPr>
        <w:pStyle w:val="rdo"/>
        <w:rPr>
          <w:noProof/>
        </w:rPr>
      </w:pPr>
      <w:r>
        <w:t>Źródło: opracowanie własne</w:t>
      </w:r>
      <w:r w:rsidRPr="009878CE">
        <w:rPr>
          <w:noProof/>
        </w:rPr>
        <w:t xml:space="preserve"> </w:t>
      </w:r>
      <w:r>
        <w:rPr>
          <w:noProof/>
        </w:rPr>
        <w:t>na podstawie zebranych danych</w:t>
      </w:r>
    </w:p>
    <w:p w14:paraId="114CC472" w14:textId="5FF4D235" w:rsidR="00DA12AC" w:rsidRPr="00893652" w:rsidRDefault="00DA12AC" w:rsidP="00DA12AC">
      <w:pPr>
        <w:pStyle w:val="Legenda"/>
        <w:rPr>
          <w:bCs/>
          <w:sz w:val="24"/>
          <w:szCs w:val="24"/>
        </w:rPr>
      </w:pPr>
      <w:bookmarkStart w:id="216" w:name="_Toc170505371"/>
      <w:bookmarkStart w:id="217" w:name="_Toc171899327"/>
      <w:bookmarkStart w:id="218" w:name="_Toc175642046"/>
      <w:r w:rsidRPr="00893652">
        <w:t xml:space="preserve">Wykres </w:t>
      </w:r>
      <w:r w:rsidR="0054520A">
        <w:fldChar w:fldCharType="begin"/>
      </w:r>
      <w:r w:rsidR="0054520A">
        <w:instrText xml:space="preserve"> SEQ Wykres \* ARABIC </w:instrText>
      </w:r>
      <w:r w:rsidR="0054520A">
        <w:fldChar w:fldCharType="separate"/>
      </w:r>
      <w:r w:rsidR="00B61AD0">
        <w:rPr>
          <w:noProof/>
        </w:rPr>
        <w:t>7</w:t>
      </w:r>
      <w:r w:rsidR="0054520A">
        <w:rPr>
          <w:noProof/>
        </w:rPr>
        <w:fldChar w:fldCharType="end"/>
      </w:r>
      <w:r w:rsidRPr="00893652">
        <w:t xml:space="preserve"> Podział udziału produkcji energii elektrycznej </w:t>
      </w:r>
      <w:r>
        <w:t>w Toruniu za rok 2023</w:t>
      </w:r>
      <w:bookmarkEnd w:id="216"/>
      <w:bookmarkEnd w:id="217"/>
      <w:bookmarkEnd w:id="218"/>
    </w:p>
    <w:p w14:paraId="4918FDDD" w14:textId="53609DBB" w:rsidR="00DA12AC" w:rsidRDefault="00291B79" w:rsidP="00DA12AC">
      <w:pPr>
        <w:rPr>
          <w:noProof/>
        </w:rPr>
      </w:pPr>
      <w:r>
        <w:rPr>
          <w:noProof/>
        </w:rPr>
        <w:drawing>
          <wp:inline distT="0" distB="0" distL="0" distR="0" wp14:anchorId="3C8FDE35" wp14:editId="764C77D5">
            <wp:extent cx="5339715" cy="3027045"/>
            <wp:effectExtent l="0" t="0" r="13335" b="1905"/>
            <wp:docPr id="1277572108" name="Wykres 1">
              <a:extLst xmlns:a="http://schemas.openxmlformats.org/drawingml/2006/main">
                <a:ext uri="{FF2B5EF4-FFF2-40B4-BE49-F238E27FC236}">
                  <a16:creationId xmlns:a16="http://schemas.microsoft.com/office/drawing/2014/main" id="{F49B5210-28B8-458F-AEE6-E0C01083C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D97512" w14:textId="03E2A884" w:rsidR="009A62BE" w:rsidRDefault="00DA12AC" w:rsidP="00D57CB3">
      <w:pPr>
        <w:pStyle w:val="rdo"/>
      </w:pPr>
      <w:r>
        <w:rPr>
          <w:noProof/>
        </w:rPr>
        <w:t>Źródło: opracowanie własne na podstawie zebranych danych</w:t>
      </w:r>
    </w:p>
    <w:p w14:paraId="1397CA0C" w14:textId="77777777" w:rsidR="00544433" w:rsidRDefault="00544433" w:rsidP="0017743F">
      <w:pPr>
        <w:pStyle w:val="Nagwek2"/>
      </w:pPr>
      <w:bookmarkStart w:id="219" w:name="_Toc43130185"/>
      <w:bookmarkStart w:id="220" w:name="_Toc174000511"/>
      <w:proofErr w:type="spellStart"/>
      <w:r>
        <w:t>Przesył</w:t>
      </w:r>
      <w:proofErr w:type="spellEnd"/>
      <w:r>
        <w:t xml:space="preserve"> energii </w:t>
      </w:r>
      <w:r w:rsidRPr="0017743F">
        <w:t>elektrycznej</w:t>
      </w:r>
      <w:bookmarkEnd w:id="219"/>
      <w:bookmarkEnd w:id="220"/>
    </w:p>
    <w:p w14:paraId="412EE642" w14:textId="3DF541B6" w:rsidR="00CA169F" w:rsidRDefault="006248EC" w:rsidP="00DA12AC">
      <w:pPr>
        <w:pStyle w:val="Styl2"/>
      </w:pPr>
      <w:r w:rsidRPr="00CA169F">
        <w:rPr>
          <w:b/>
        </w:rPr>
        <w:t>Polskie Sieci Elektroenergetyczne Spółka Akcyjna</w:t>
      </w:r>
      <w:r>
        <w:t xml:space="preserve"> jest spółką z siedzibą w Konstancinie</w:t>
      </w:r>
      <w:r w:rsidR="000307E3">
        <w:t xml:space="preserve"> </w:t>
      </w:r>
      <w:r>
        <w:t xml:space="preserve">Jeziornej, przy ul. Warszawskiej 165, która zgodnie z decyzją </w:t>
      </w:r>
      <w:r w:rsidR="006C1F40">
        <w:t>Prezesa</w:t>
      </w:r>
      <w:r>
        <w:t xml:space="preserve"> Urzędu Regulacji Energetyki z dnia 16 czerwca </w:t>
      </w:r>
      <w:r>
        <w:lastRenderedPageBreak/>
        <w:t>2014 r. została wyznaczona Operatorem Systemu Przesyłowego elektroenergetycznego na okres od 2</w:t>
      </w:r>
      <w:r w:rsidR="00C2231A">
        <w:t> </w:t>
      </w:r>
      <w:r>
        <w:t>lipca 2014 r. do 31 grudnia 2030 r., na obszarze działania wynikającym z udzielonej temu Przedsiębiorcy koncesji na przesyłanie energii elektrycznej z dnia 15 kwietnia 2004 r. Nr</w:t>
      </w:r>
      <w:r w:rsidR="00C2231A">
        <w:t> </w:t>
      </w:r>
      <w:r>
        <w:t xml:space="preserve">PEE/272/4988/W/2/2004/MS z </w:t>
      </w:r>
      <w:proofErr w:type="spellStart"/>
      <w:r>
        <w:t>późn</w:t>
      </w:r>
      <w:proofErr w:type="spellEnd"/>
      <w:r>
        <w:t xml:space="preserve">. </w:t>
      </w:r>
      <w:r w:rsidR="00B23AB3">
        <w:t>z</w:t>
      </w:r>
      <w:r>
        <w:t xml:space="preserve">m., tj. przesyłanie energii elektrycznej sieciami własnymi zlokalizowanymi na obszarze Rzeczypospolitej Polskiej. </w:t>
      </w:r>
    </w:p>
    <w:p w14:paraId="3F4438C9" w14:textId="245A5362" w:rsidR="00701773" w:rsidRDefault="00701773" w:rsidP="00701773">
      <w:pPr>
        <w:spacing w:after="196"/>
        <w:ind w:left="5" w:right="63"/>
      </w:pPr>
      <w:r w:rsidRPr="00701773">
        <w:t xml:space="preserve">Do </w:t>
      </w:r>
      <w:r w:rsidR="00B23AB3" w:rsidRPr="00701773">
        <w:t>za</w:t>
      </w:r>
      <w:r w:rsidR="00B23AB3">
        <w:t>sadn</w:t>
      </w:r>
      <w:r w:rsidR="00B23AB3" w:rsidRPr="00701773">
        <w:t>iczych</w:t>
      </w:r>
      <w:r w:rsidRPr="00701773">
        <w:t xml:space="preserve"> elementów infrastruktury związanej z zasilaniem danego obszaru w energię elektryczną należy zaliczyć: podsystem wytwarzania energii elektrycznej, podsystem </w:t>
      </w:r>
      <w:proofErr w:type="spellStart"/>
      <w:r w:rsidRPr="00701773">
        <w:t>przesyłu</w:t>
      </w:r>
      <w:proofErr w:type="spellEnd"/>
      <w:r w:rsidRPr="00701773">
        <w:t xml:space="preserve"> energii elektrycznej oraz podsystem dystrybucji energii elektrycznej. </w:t>
      </w:r>
    </w:p>
    <w:p w14:paraId="37434372" w14:textId="286F4386" w:rsidR="00701773" w:rsidRDefault="00B23AB3" w:rsidP="00701773">
      <w:pPr>
        <w:ind w:left="5" w:right="63"/>
      </w:pPr>
      <w:r>
        <w:t>Zasadniczym</w:t>
      </w:r>
      <w:r w:rsidR="00701773">
        <w:t xml:space="preserve"> źródłem zasilania obszaru Torunia w energię elektryczną jest Krajowa Sieć Przesyłowa elektroenergetyczna, eksploatowana przez Polskie Sieci Elektroenergetyczne </w:t>
      </w:r>
      <w:r w:rsidR="00912751">
        <w:t>S.A.</w:t>
      </w:r>
      <w:r w:rsidR="00701773">
        <w:t xml:space="preserve"> </w:t>
      </w:r>
      <w:r w:rsidR="00DF2323">
        <w:t>–</w:t>
      </w:r>
      <w:r w:rsidR="00701773">
        <w:t xml:space="preserve"> PSE </w:t>
      </w:r>
      <w:r w:rsidR="00912751">
        <w:t>S.A.</w:t>
      </w:r>
      <w:r w:rsidR="00701773">
        <w:t xml:space="preserve"> Oddział w</w:t>
      </w:r>
      <w:r w:rsidR="00C2231A">
        <w:t> </w:t>
      </w:r>
      <w:r w:rsidR="00701773">
        <w:t xml:space="preserve">Bydgoszczy. </w:t>
      </w:r>
    </w:p>
    <w:p w14:paraId="2A7F50BF" w14:textId="77777777" w:rsidR="00701773" w:rsidRDefault="00701773" w:rsidP="00701773">
      <w:pPr>
        <w:ind w:left="5" w:right="63"/>
      </w:pPr>
      <w:r>
        <w:t xml:space="preserve">Rejon miasta Torunia zasilany jest za pośrednictwem elektroenergetycznej stacji transformatorowej NN/WN Toruń Elana </w:t>
      </w:r>
      <w:r w:rsidR="00DF2323">
        <w:t>–</w:t>
      </w:r>
      <w:r>
        <w:t xml:space="preserve"> SE TEL 220/110 </w:t>
      </w:r>
      <w:proofErr w:type="spellStart"/>
      <w:r>
        <w:t>kV</w:t>
      </w:r>
      <w:proofErr w:type="spellEnd"/>
      <w:r>
        <w:t xml:space="preserve">, zlokalizowanej w rejonie obszaru przemysłowego Boryszew, zasilanej sieciami NN 220 </w:t>
      </w:r>
      <w:proofErr w:type="spellStart"/>
      <w:r>
        <w:t>kV</w:t>
      </w:r>
      <w:proofErr w:type="spellEnd"/>
      <w:r>
        <w:t xml:space="preserve"> z dwóch kierunków: GPZ Grudziądz Węgrowo (GRU) i GPZ Włocławek Azoty (WLA). </w:t>
      </w:r>
    </w:p>
    <w:p w14:paraId="44661D38" w14:textId="2DECEE7E" w:rsidR="00677EAE" w:rsidRDefault="00701773" w:rsidP="0088595A">
      <w:pPr>
        <w:ind w:left="5" w:right="63"/>
        <w:sectPr w:rsidR="00677EAE" w:rsidSect="002424D5">
          <w:pgSz w:w="11906" w:h="16838"/>
          <w:pgMar w:top="1418" w:right="1418" w:bottom="1418" w:left="1418" w:header="709" w:footer="709" w:gutter="0"/>
          <w:cols w:space="708"/>
          <w:docGrid w:linePitch="360"/>
        </w:sectPr>
      </w:pPr>
      <w:r>
        <w:t xml:space="preserve">Stacja Toruń Elana jest stacją dzieloną, w której PSE </w:t>
      </w:r>
      <w:r w:rsidR="00912751">
        <w:t>S.A.</w:t>
      </w:r>
      <w:r>
        <w:t xml:space="preserve"> jest właścicielem rozdzielni 220 </w:t>
      </w:r>
      <w:proofErr w:type="spellStart"/>
      <w:r>
        <w:t>kV</w:t>
      </w:r>
      <w:proofErr w:type="spellEnd"/>
      <w:r>
        <w:t xml:space="preserve">, a ENERGA Operator </w:t>
      </w:r>
      <w:r w:rsidR="00912751">
        <w:t>S.A.</w:t>
      </w:r>
      <w:r>
        <w:t xml:space="preserve"> rozdzielni 110 </w:t>
      </w:r>
      <w:proofErr w:type="spellStart"/>
      <w:r>
        <w:t>kV</w:t>
      </w:r>
      <w:proofErr w:type="spellEnd"/>
      <w:r>
        <w:t xml:space="preserve">. W stacji zabudowane są dwa transformatory 220/110 </w:t>
      </w:r>
      <w:proofErr w:type="spellStart"/>
      <w:r>
        <w:t>kV</w:t>
      </w:r>
      <w:proofErr w:type="spellEnd"/>
      <w:r>
        <w:t xml:space="preserve"> o mocy 16</w:t>
      </w:r>
      <w:r w:rsidR="00935CBD">
        <w:t>0</w:t>
      </w:r>
      <w:r w:rsidR="00C2231A">
        <w:t> </w:t>
      </w:r>
      <w:r w:rsidR="00677EAE" w:rsidRPr="00677EAE">
        <w:t>MVA każdy. Stan techniczny oceniany jest jako dobry.</w:t>
      </w:r>
    </w:p>
    <w:p w14:paraId="36571716" w14:textId="199A757A" w:rsidR="00A237D1" w:rsidRPr="00A237D1" w:rsidRDefault="007D52B0" w:rsidP="00A237D1">
      <w:pPr>
        <w:pStyle w:val="Legenda"/>
        <w:rPr>
          <w:noProof/>
        </w:rPr>
      </w:pPr>
      <w:bookmarkStart w:id="221" w:name="_Toc175642037"/>
      <w:r>
        <w:lastRenderedPageBreak/>
        <w:t xml:space="preserve">Rysunek </w:t>
      </w:r>
      <w:r w:rsidR="0054520A">
        <w:fldChar w:fldCharType="begin"/>
      </w:r>
      <w:r w:rsidR="0054520A">
        <w:instrText xml:space="preserve"> SEQ Rysunek \* ARABIC </w:instrText>
      </w:r>
      <w:r w:rsidR="0054520A">
        <w:fldChar w:fldCharType="separate"/>
      </w:r>
      <w:r w:rsidR="00B61AD0">
        <w:rPr>
          <w:noProof/>
        </w:rPr>
        <w:t>3</w:t>
      </w:r>
      <w:r w:rsidR="0054520A">
        <w:rPr>
          <w:noProof/>
        </w:rPr>
        <w:fldChar w:fldCharType="end"/>
      </w:r>
      <w:r w:rsidRPr="007D52B0">
        <w:t xml:space="preserve"> Schemat sieci przesyłowej PSE </w:t>
      </w:r>
      <w:r w:rsidR="00912751">
        <w:t>S.A.</w:t>
      </w:r>
      <w:r w:rsidRPr="007D52B0">
        <w:t xml:space="preserve"> na terenie miasta Toruń</w:t>
      </w:r>
      <w:r w:rsidR="00616DD6">
        <w:t>;</w:t>
      </w:r>
      <w:bookmarkEnd w:id="221"/>
      <w:r w:rsidR="00616DD6">
        <w:t xml:space="preserve">  </w:t>
      </w:r>
    </w:p>
    <w:p w14:paraId="7A8B8CEF" w14:textId="77777777" w:rsidR="00677EAE" w:rsidRDefault="007D52B0" w:rsidP="00616DD6">
      <w:pPr>
        <w:pStyle w:val="Legenda"/>
        <w:rPr>
          <w:noProof/>
        </w:rPr>
      </w:pPr>
      <w:r>
        <w:rPr>
          <w:noProof/>
        </w:rPr>
        <w:drawing>
          <wp:inline distT="0" distB="0" distL="0" distR="0" wp14:anchorId="56B126F8" wp14:editId="54CA7E88">
            <wp:extent cx="7724140" cy="4866680"/>
            <wp:effectExtent l="0" t="0" r="0" b="0"/>
            <wp:docPr id="46969732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28165" cy="4869216"/>
                    </a:xfrm>
                    <a:prstGeom prst="rect">
                      <a:avLst/>
                    </a:prstGeom>
                    <a:noFill/>
                  </pic:spPr>
                </pic:pic>
              </a:graphicData>
            </a:graphic>
          </wp:inline>
        </w:drawing>
      </w:r>
    </w:p>
    <w:p w14:paraId="69FF56D8" w14:textId="24E2B5F5" w:rsidR="00A237D1" w:rsidRDefault="00A237D1" w:rsidP="00A237D1">
      <w:pPr>
        <w:pStyle w:val="rdo"/>
        <w:rPr>
          <w:noProof/>
        </w:rPr>
      </w:pPr>
      <w:r w:rsidRPr="00A237D1">
        <w:rPr>
          <w:noProof/>
        </w:rPr>
        <w:t>Źródło: PSE S</w:t>
      </w:r>
      <w:r w:rsidR="00912960">
        <w:rPr>
          <w:noProof/>
        </w:rPr>
        <w:t>.</w:t>
      </w:r>
      <w:r w:rsidRPr="00A237D1">
        <w:rPr>
          <w:noProof/>
        </w:rPr>
        <w:t>A</w:t>
      </w:r>
      <w:r w:rsidR="00912960">
        <w:rPr>
          <w:noProof/>
        </w:rPr>
        <w:t>.</w:t>
      </w:r>
    </w:p>
    <w:p w14:paraId="33F976E6" w14:textId="77777777" w:rsidR="00A237D1" w:rsidRDefault="00A237D1" w:rsidP="00A237D1">
      <w:pPr>
        <w:rPr>
          <w:rFonts w:cstheme="minorHAnsi"/>
          <w:noProof/>
          <w:sz w:val="18"/>
          <w:szCs w:val="18"/>
        </w:rPr>
      </w:pPr>
    </w:p>
    <w:p w14:paraId="1C7BC1A4" w14:textId="503B799E" w:rsidR="00A237D1" w:rsidRPr="00A237D1" w:rsidRDefault="00A237D1" w:rsidP="00A237D1">
      <w:pPr>
        <w:sectPr w:rsidR="00A237D1" w:rsidRPr="00A237D1" w:rsidSect="00616DD6">
          <w:pgSz w:w="16838" w:h="11906" w:orient="landscape"/>
          <w:pgMar w:top="1418" w:right="1418" w:bottom="1418" w:left="1418" w:header="709" w:footer="709" w:gutter="0"/>
          <w:cols w:space="708"/>
          <w:docGrid w:linePitch="360"/>
        </w:sectPr>
      </w:pPr>
    </w:p>
    <w:p w14:paraId="5ADB3F55" w14:textId="72F21548" w:rsidR="00701773" w:rsidRPr="00701773" w:rsidRDefault="006248EC" w:rsidP="00791968">
      <w:pPr>
        <w:pStyle w:val="Nagwek2"/>
        <w:numPr>
          <w:ilvl w:val="1"/>
          <w:numId w:val="103"/>
        </w:numPr>
      </w:pPr>
      <w:bookmarkStart w:id="222" w:name="_Toc174000512"/>
      <w:r>
        <w:lastRenderedPageBreak/>
        <w:t>Sieci dystrybucyjne energii elektrycznej</w:t>
      </w:r>
      <w:bookmarkEnd w:id="222"/>
    </w:p>
    <w:p w14:paraId="7428BBF8" w14:textId="77777777" w:rsidR="00EB4843" w:rsidRDefault="006248EC" w:rsidP="00DA12AC">
      <w:pPr>
        <w:pStyle w:val="Styl2"/>
      </w:pPr>
      <w:r>
        <w:t xml:space="preserve">Na terenie Torunia działalność w zakresie dystrybucji energii elektrycznej prowadzą: </w:t>
      </w:r>
    </w:p>
    <w:p w14:paraId="59C01A6B" w14:textId="54AEF947" w:rsidR="00BC0E86" w:rsidRPr="00912960" w:rsidRDefault="006248EC" w:rsidP="00912960">
      <w:pPr>
        <w:pStyle w:val="Styl2"/>
        <w:numPr>
          <w:ilvl w:val="0"/>
          <w:numId w:val="107"/>
        </w:numPr>
      </w:pPr>
      <w:r w:rsidRPr="00912960">
        <w:t xml:space="preserve">ENERGA Operator </w:t>
      </w:r>
      <w:r w:rsidR="00912751">
        <w:t>S.A.</w:t>
      </w:r>
      <w:r w:rsidRPr="00912960">
        <w:t xml:space="preserve">, </w:t>
      </w:r>
    </w:p>
    <w:p w14:paraId="5F1231FB" w14:textId="77777777" w:rsidR="00912960" w:rsidRPr="00912960" w:rsidRDefault="00912960" w:rsidP="00912960">
      <w:pPr>
        <w:pStyle w:val="Styl2"/>
        <w:numPr>
          <w:ilvl w:val="0"/>
          <w:numId w:val="107"/>
        </w:numPr>
      </w:pPr>
      <w:r w:rsidRPr="00912960">
        <w:t xml:space="preserve">PGE Energetyka Kolejowa S.A. </w:t>
      </w:r>
    </w:p>
    <w:p w14:paraId="2B605C7E" w14:textId="77777777" w:rsidR="00912960" w:rsidRPr="00912960" w:rsidRDefault="00912960" w:rsidP="00912960">
      <w:pPr>
        <w:pStyle w:val="Styl2"/>
        <w:numPr>
          <w:ilvl w:val="0"/>
          <w:numId w:val="107"/>
        </w:numPr>
      </w:pPr>
      <w:bookmarkStart w:id="223" w:name="_Toc43130187"/>
      <w:r w:rsidRPr="00912960">
        <w:rPr>
          <w:rStyle w:val="LegendaZnak"/>
          <w:sz w:val="22"/>
          <w:szCs w:val="24"/>
        </w:rPr>
        <w:t xml:space="preserve">Boryszew Green </w:t>
      </w:r>
      <w:proofErr w:type="spellStart"/>
      <w:r w:rsidRPr="00912960">
        <w:rPr>
          <w:rStyle w:val="LegendaZnak"/>
          <w:sz w:val="22"/>
          <w:szCs w:val="24"/>
        </w:rPr>
        <w:t>Energy&amp;Gas</w:t>
      </w:r>
      <w:proofErr w:type="spellEnd"/>
      <w:r w:rsidRPr="00912960">
        <w:t xml:space="preserve"> </w:t>
      </w:r>
    </w:p>
    <w:p w14:paraId="09DBC8C4" w14:textId="2D9AEC1A" w:rsidR="00323ED9" w:rsidRPr="00FF4B81" w:rsidRDefault="00323ED9" w:rsidP="00DA12AC">
      <w:pPr>
        <w:pStyle w:val="Nagwek3"/>
      </w:pPr>
      <w:bookmarkStart w:id="224" w:name="_Toc174000513"/>
      <w:r w:rsidRPr="00FF4B81">
        <w:t xml:space="preserve">Sieć </w:t>
      </w:r>
      <w:bookmarkEnd w:id="223"/>
      <w:r w:rsidRPr="00DA12AC">
        <w:t>Energa</w:t>
      </w:r>
      <w:r w:rsidRPr="00FF4B81">
        <w:t xml:space="preserve"> Operator S.A.</w:t>
      </w:r>
      <w:bookmarkEnd w:id="224"/>
    </w:p>
    <w:p w14:paraId="4FB1AA92" w14:textId="5BA7EFFF" w:rsidR="006248EC" w:rsidRPr="0017743F" w:rsidRDefault="006248EC" w:rsidP="00DA12AC">
      <w:pPr>
        <w:pStyle w:val="Styl2"/>
      </w:pPr>
      <w:r w:rsidRPr="0017743F">
        <w:rPr>
          <w:b/>
        </w:rPr>
        <w:t xml:space="preserve">ENERGA Operator </w:t>
      </w:r>
      <w:r w:rsidR="00912751">
        <w:rPr>
          <w:b/>
        </w:rPr>
        <w:t>S.A.</w:t>
      </w:r>
      <w:r w:rsidRPr="0017743F">
        <w:t xml:space="preserve"> jest spółką wyznaczoną na podstawie Decyzji </w:t>
      </w:r>
      <w:r w:rsidR="00DF0F94" w:rsidRPr="0017743F">
        <w:t>Preze</w:t>
      </w:r>
      <w:r w:rsidR="00DF0F94">
        <w:t>sa</w:t>
      </w:r>
      <w:r w:rsidR="00912751">
        <w:t>.</w:t>
      </w:r>
      <w:r w:rsidRPr="0017743F">
        <w:t xml:space="preserve"> Urzędu Regulacji Energetyki z dnia 24 czerwca </w:t>
      </w:r>
      <w:r w:rsidRPr="00DA12AC">
        <w:t>2008</w:t>
      </w:r>
      <w:r w:rsidRPr="0017743F">
        <w:t xml:space="preserve"> r. na operatora systemu dystrybucyjnego elektroenergetycznego</w:t>
      </w:r>
      <w:r w:rsidR="009A1311">
        <w:t>.</w:t>
      </w:r>
    </w:p>
    <w:p w14:paraId="6DE972AF" w14:textId="2BD3753F" w:rsidR="00D41E77" w:rsidRPr="00D41E77" w:rsidRDefault="00D41E77" w:rsidP="00DA12AC">
      <w:pPr>
        <w:pStyle w:val="Styl2"/>
      </w:pPr>
      <w:r w:rsidRPr="00D41E77">
        <w:rPr>
          <w:shd w:val="clear" w:color="auto" w:fill="FFFFFF"/>
        </w:rPr>
        <w:t xml:space="preserve">Głównym zadaniem ENERGA-OPERATOR </w:t>
      </w:r>
      <w:r w:rsidR="00912751">
        <w:rPr>
          <w:shd w:val="clear" w:color="auto" w:fill="FFFFFF"/>
        </w:rPr>
        <w:t>S.A.</w:t>
      </w:r>
      <w:r w:rsidRPr="00D41E77">
        <w:rPr>
          <w:shd w:val="clear" w:color="auto" w:fill="FFFFFF"/>
        </w:rPr>
        <w:t xml:space="preserve"> jako Operatora Systemu Dystrybucyjnego jest dystrybucja energii elektrycznej do odbiorców zarządzaną przez siebie siecią energetyczną. Zgodnie z wymogami koncesji na działalność dystrybucyjną, ENERGA-OPERATOR odpowiada za rozwój, eksploatację i modernizację infrastruktury przesyłowej na terenie funkcjonowania, by przyłączonym do sieci odbiorcom dostarczać energię o prawidłowych parametrach jakościowych.</w:t>
      </w:r>
    </w:p>
    <w:p w14:paraId="394702FE" w14:textId="12A5703F" w:rsidR="00EE3433" w:rsidRPr="00EE3433" w:rsidRDefault="004368F7" w:rsidP="00DA12AC">
      <w:pPr>
        <w:pStyle w:val="Styl2"/>
        <w:rPr>
          <w:sz w:val="28"/>
          <w:szCs w:val="28"/>
        </w:rPr>
      </w:pPr>
      <w:r>
        <w:t xml:space="preserve">Zasilanie </w:t>
      </w:r>
      <w:r w:rsidRPr="00EE3433">
        <w:rPr>
          <w:rStyle w:val="Styl2Znak"/>
          <w:szCs w:val="22"/>
        </w:rPr>
        <w:t xml:space="preserve">elektroenergetycznego systemu rozdzielczego miasta Torunia z Krajowej Sieci Przesyłowej odbywa się z poziomu napięcia 220 </w:t>
      </w:r>
      <w:proofErr w:type="spellStart"/>
      <w:r w:rsidRPr="00EE3433">
        <w:rPr>
          <w:rStyle w:val="Styl2Znak"/>
          <w:szCs w:val="22"/>
        </w:rPr>
        <w:t>kV</w:t>
      </w:r>
      <w:proofErr w:type="spellEnd"/>
      <w:r w:rsidR="009A1311" w:rsidRPr="00EE3433">
        <w:rPr>
          <w:rStyle w:val="Styl2Znak"/>
          <w:szCs w:val="22"/>
        </w:rPr>
        <w:t xml:space="preserve"> </w:t>
      </w:r>
      <w:r w:rsidRPr="00EE3433">
        <w:rPr>
          <w:rStyle w:val="Styl2Znak"/>
          <w:szCs w:val="22"/>
        </w:rPr>
        <w:t>z wykorzystaniem transformacji w stacji Toruń Elana</w:t>
      </w:r>
      <w:r w:rsidR="009A1311" w:rsidRPr="00EE3433">
        <w:rPr>
          <w:rStyle w:val="Styl2Znak"/>
          <w:szCs w:val="22"/>
        </w:rPr>
        <w:t xml:space="preserve"> 220/110 </w:t>
      </w:r>
      <w:proofErr w:type="spellStart"/>
      <w:r w:rsidR="009A1311" w:rsidRPr="00EE3433">
        <w:rPr>
          <w:rStyle w:val="Styl2Znak"/>
          <w:szCs w:val="22"/>
        </w:rPr>
        <w:t>kV</w:t>
      </w:r>
      <w:proofErr w:type="spellEnd"/>
      <w:r w:rsidRPr="00EE3433">
        <w:rPr>
          <w:rStyle w:val="Styl2Znak"/>
          <w:szCs w:val="22"/>
        </w:rPr>
        <w:t xml:space="preserve">, z której energia jest rozprowadzana za pomocą 19 napowietrznych linii energetycznych 110 </w:t>
      </w:r>
      <w:proofErr w:type="spellStart"/>
      <w:r w:rsidRPr="00EE3433">
        <w:rPr>
          <w:rStyle w:val="Styl2Znak"/>
          <w:szCs w:val="22"/>
        </w:rPr>
        <w:t>kV</w:t>
      </w:r>
      <w:proofErr w:type="spellEnd"/>
      <w:r w:rsidRPr="00EE3433">
        <w:rPr>
          <w:rStyle w:val="Styl2Znak"/>
          <w:szCs w:val="22"/>
        </w:rPr>
        <w:t xml:space="preserve"> do 9 stacji elektroenergetycznych transformatorowych WN/SN (GPZ-</w:t>
      </w:r>
      <w:proofErr w:type="spellStart"/>
      <w:r w:rsidRPr="00EE3433">
        <w:rPr>
          <w:rStyle w:val="Styl2Znak"/>
          <w:szCs w:val="22"/>
        </w:rPr>
        <w:t>tów</w:t>
      </w:r>
      <w:proofErr w:type="spellEnd"/>
      <w:r w:rsidRPr="00EE3433">
        <w:rPr>
          <w:rStyle w:val="Styl2Znak"/>
          <w:szCs w:val="22"/>
        </w:rPr>
        <w:t xml:space="preserve">) będących w gestii ENERGA Operator </w:t>
      </w:r>
      <w:r w:rsidR="00912751">
        <w:rPr>
          <w:rStyle w:val="Styl2Znak"/>
          <w:szCs w:val="22"/>
        </w:rPr>
        <w:t>S.A.</w:t>
      </w:r>
      <w:r w:rsidRPr="00EE3433">
        <w:rPr>
          <w:rStyle w:val="Styl2Znak"/>
          <w:szCs w:val="22"/>
        </w:rPr>
        <w:t xml:space="preserve"> oraz 2 GPZ-</w:t>
      </w:r>
      <w:proofErr w:type="spellStart"/>
      <w:r w:rsidRPr="00EE3433">
        <w:rPr>
          <w:rStyle w:val="Styl2Znak"/>
          <w:szCs w:val="22"/>
        </w:rPr>
        <w:t>tów</w:t>
      </w:r>
      <w:proofErr w:type="spellEnd"/>
      <w:r w:rsidRPr="00EE3433">
        <w:rPr>
          <w:rStyle w:val="Styl2Znak"/>
          <w:szCs w:val="22"/>
        </w:rPr>
        <w:t xml:space="preserve"> 110/SN należących do </w:t>
      </w:r>
      <w:r w:rsidR="00EE3433" w:rsidRPr="00EE3433">
        <w:rPr>
          <w:rStyle w:val="Styl2Znak"/>
          <w:szCs w:val="22"/>
        </w:rPr>
        <w:t xml:space="preserve">Boryszew Green </w:t>
      </w:r>
      <w:proofErr w:type="spellStart"/>
      <w:r w:rsidR="00EE3433" w:rsidRPr="00EE3433">
        <w:rPr>
          <w:rStyle w:val="Styl2Znak"/>
          <w:szCs w:val="22"/>
        </w:rPr>
        <w:t>Energy&amp;Gas</w:t>
      </w:r>
      <w:proofErr w:type="spellEnd"/>
      <w:r w:rsidR="00EE3433" w:rsidRPr="00EE3433">
        <w:rPr>
          <w:rStyle w:val="Styl2Znak"/>
          <w:szCs w:val="22"/>
        </w:rPr>
        <w:t>.</w:t>
      </w:r>
    </w:p>
    <w:p w14:paraId="7ED0758D" w14:textId="77777777" w:rsidR="004368F7" w:rsidRDefault="006609CE" w:rsidP="00DA12AC">
      <w:pPr>
        <w:pStyle w:val="Styl2"/>
      </w:pPr>
      <w:r>
        <w:t xml:space="preserve">Podstawową sieć dystrybucyjną miasta stanowi sieć wysokiego napięcia </w:t>
      </w:r>
      <w:r w:rsidR="00285689">
        <w:t xml:space="preserve">110 </w:t>
      </w:r>
      <w:proofErr w:type="spellStart"/>
      <w:r w:rsidR="00285689">
        <w:t>kV</w:t>
      </w:r>
      <w:proofErr w:type="spellEnd"/>
      <w:r w:rsidR="00285689">
        <w:t xml:space="preserve">. </w:t>
      </w:r>
      <w:r w:rsidR="00D801C0">
        <w:t>Należy ona do ENERGA Operator S.A</w:t>
      </w:r>
      <w:r w:rsidR="00676826">
        <w:t xml:space="preserve">. </w:t>
      </w:r>
      <w:r w:rsidR="004368F7">
        <w:t xml:space="preserve">W poniższej tabeli przedstawiono charakterystykę techniczną oraz dopuszczalne obciążenie prądowe linii WN zasilających obszar Torunia.  </w:t>
      </w:r>
    </w:p>
    <w:p w14:paraId="2872A22E" w14:textId="533C759F" w:rsidR="004368F7" w:rsidRPr="00701773" w:rsidRDefault="004368F7" w:rsidP="004368F7">
      <w:pPr>
        <w:pStyle w:val="Legenda"/>
        <w:rPr>
          <w:i/>
        </w:rPr>
      </w:pPr>
      <w:r>
        <w:t xml:space="preserve"> </w:t>
      </w:r>
      <w:bookmarkStart w:id="225" w:name="_Toc175641988"/>
      <w:r>
        <w:t xml:space="preserve">Tabela </w:t>
      </w:r>
      <w:r w:rsidR="0054520A">
        <w:fldChar w:fldCharType="begin"/>
      </w:r>
      <w:r w:rsidR="0054520A">
        <w:instrText xml:space="preserve"> SEQ Tabela \* ARABIC </w:instrText>
      </w:r>
      <w:r w:rsidR="0054520A">
        <w:fldChar w:fldCharType="separate"/>
      </w:r>
      <w:r w:rsidR="00B61AD0">
        <w:rPr>
          <w:noProof/>
        </w:rPr>
        <w:t>39</w:t>
      </w:r>
      <w:r w:rsidR="0054520A">
        <w:rPr>
          <w:noProof/>
        </w:rPr>
        <w:fldChar w:fldCharType="end"/>
      </w:r>
      <w:r>
        <w:t xml:space="preserve"> </w:t>
      </w:r>
      <w:r w:rsidRPr="00C51707">
        <w:t xml:space="preserve">Linie WN 110 </w:t>
      </w:r>
      <w:proofErr w:type="spellStart"/>
      <w:r w:rsidRPr="00C51707">
        <w:t>kV</w:t>
      </w:r>
      <w:proofErr w:type="spellEnd"/>
      <w:r w:rsidRPr="00C51707">
        <w:t xml:space="preserve"> na terenie Miasta Torunia</w:t>
      </w:r>
      <w:bookmarkEnd w:id="225"/>
    </w:p>
    <w:tbl>
      <w:tblPr>
        <w:tblStyle w:val="TableGrid"/>
        <w:tblW w:w="9420" w:type="dxa"/>
        <w:tblInd w:w="70" w:type="dxa"/>
        <w:tblCellMar>
          <w:top w:w="42" w:type="dxa"/>
          <w:left w:w="41" w:type="dxa"/>
        </w:tblCellMar>
        <w:tblLook w:val="04A0" w:firstRow="1" w:lastRow="0" w:firstColumn="1" w:lastColumn="0" w:noHBand="0" w:noVBand="1"/>
      </w:tblPr>
      <w:tblGrid>
        <w:gridCol w:w="1198"/>
        <w:gridCol w:w="8222"/>
      </w:tblGrid>
      <w:tr w:rsidR="00291B79" w14:paraId="52B8BA5D" w14:textId="77777777" w:rsidTr="00291B79">
        <w:trPr>
          <w:trHeight w:val="244"/>
          <w:tblHeader/>
        </w:trPr>
        <w:tc>
          <w:tcPr>
            <w:tcW w:w="1198" w:type="dxa"/>
            <w:vMerge w:val="restart"/>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50C477BB" w14:textId="77777777" w:rsidR="00291B79" w:rsidRPr="00BC0E86" w:rsidRDefault="00291B79" w:rsidP="00C80454">
            <w:pPr>
              <w:pStyle w:val="tabela"/>
            </w:pPr>
            <w:r w:rsidRPr="00BC0E86">
              <w:t>Lp.</w:t>
            </w:r>
          </w:p>
        </w:tc>
        <w:tc>
          <w:tcPr>
            <w:tcW w:w="8222" w:type="dxa"/>
            <w:vMerge w:val="restart"/>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1C32238B" w14:textId="77777777" w:rsidR="00291B79" w:rsidRPr="00BC0E86" w:rsidRDefault="00291B79" w:rsidP="00C80454">
            <w:pPr>
              <w:pStyle w:val="tabela"/>
            </w:pPr>
            <w:r w:rsidRPr="00BC0E86">
              <w:t>Relacja linii</w:t>
            </w:r>
          </w:p>
        </w:tc>
      </w:tr>
      <w:tr w:rsidR="00291B79" w14:paraId="1BF86E17" w14:textId="77777777" w:rsidTr="00291B79">
        <w:trPr>
          <w:trHeight w:val="244"/>
          <w:tblHeader/>
        </w:trPr>
        <w:tc>
          <w:tcPr>
            <w:tcW w:w="1198" w:type="dxa"/>
            <w:vMerge/>
            <w:tcBorders>
              <w:top w:val="nil"/>
              <w:left w:val="single" w:sz="6" w:space="0" w:color="000000"/>
              <w:bottom w:val="single" w:sz="6" w:space="0" w:color="000000"/>
              <w:right w:val="single" w:sz="6" w:space="0" w:color="000000"/>
            </w:tcBorders>
            <w:shd w:val="clear" w:color="auto" w:fill="D9E2F3" w:themeFill="accent5" w:themeFillTint="33"/>
            <w:vAlign w:val="center"/>
          </w:tcPr>
          <w:p w14:paraId="13D257A8" w14:textId="77777777" w:rsidR="00291B79" w:rsidRPr="00BC0E86" w:rsidRDefault="00291B79" w:rsidP="00C80454">
            <w:pPr>
              <w:pStyle w:val="tabela"/>
            </w:pPr>
          </w:p>
        </w:tc>
        <w:tc>
          <w:tcPr>
            <w:tcW w:w="8222" w:type="dxa"/>
            <w:vMerge/>
            <w:tcBorders>
              <w:top w:val="nil"/>
              <w:left w:val="single" w:sz="6" w:space="0" w:color="000000"/>
              <w:bottom w:val="single" w:sz="6" w:space="0" w:color="000000"/>
              <w:right w:val="single" w:sz="6" w:space="0" w:color="000000"/>
            </w:tcBorders>
            <w:shd w:val="clear" w:color="auto" w:fill="D9E2F3" w:themeFill="accent5" w:themeFillTint="33"/>
            <w:vAlign w:val="center"/>
          </w:tcPr>
          <w:p w14:paraId="077981A8" w14:textId="77777777" w:rsidR="00291B79" w:rsidRPr="00BC0E86" w:rsidRDefault="00291B79" w:rsidP="00C80454">
            <w:pPr>
              <w:pStyle w:val="tabela"/>
            </w:pPr>
          </w:p>
        </w:tc>
      </w:tr>
      <w:tr w:rsidR="00291B79" w14:paraId="0F55DBAA"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24A432B0" w14:textId="77777777" w:rsidR="00291B79" w:rsidRDefault="00291B79" w:rsidP="00C80454">
            <w:pPr>
              <w:pStyle w:val="tabela"/>
            </w:pPr>
            <w:r>
              <w:t xml:space="preserve">1 </w:t>
            </w:r>
          </w:p>
        </w:tc>
        <w:tc>
          <w:tcPr>
            <w:tcW w:w="8222" w:type="dxa"/>
            <w:tcBorders>
              <w:top w:val="single" w:sz="6" w:space="0" w:color="000000"/>
              <w:left w:val="single" w:sz="6" w:space="0" w:color="000000"/>
              <w:bottom w:val="single" w:sz="6" w:space="0" w:color="000000"/>
              <w:right w:val="single" w:sz="6" w:space="0" w:color="000000"/>
            </w:tcBorders>
          </w:tcPr>
          <w:p w14:paraId="4A39449B" w14:textId="0E6D4758" w:rsidR="00291B79" w:rsidRDefault="00291B79" w:rsidP="00C80454">
            <w:pPr>
              <w:pStyle w:val="tabela"/>
            </w:pPr>
            <w:r>
              <w:t xml:space="preserve">GPZ Ciechocinek – GPZ Toruń </w:t>
            </w:r>
            <w:proofErr w:type="spellStart"/>
            <w:r>
              <w:t>Podgórz</w:t>
            </w:r>
            <w:proofErr w:type="spellEnd"/>
          </w:p>
        </w:tc>
      </w:tr>
      <w:tr w:rsidR="00291B79" w14:paraId="1084E4CF" w14:textId="77777777" w:rsidTr="00291B79">
        <w:trPr>
          <w:trHeight w:val="244"/>
        </w:trPr>
        <w:tc>
          <w:tcPr>
            <w:tcW w:w="1198" w:type="dxa"/>
            <w:vMerge w:val="restart"/>
            <w:tcBorders>
              <w:top w:val="single" w:sz="6" w:space="0" w:color="000000"/>
              <w:left w:val="single" w:sz="6" w:space="0" w:color="000000"/>
              <w:bottom w:val="single" w:sz="6" w:space="0" w:color="000000"/>
              <w:right w:val="single" w:sz="6" w:space="0" w:color="000000"/>
            </w:tcBorders>
            <w:vAlign w:val="center"/>
          </w:tcPr>
          <w:p w14:paraId="6BD8BF27" w14:textId="77777777" w:rsidR="00291B79" w:rsidRDefault="00291B79" w:rsidP="00C80454">
            <w:pPr>
              <w:pStyle w:val="tabela"/>
            </w:pPr>
            <w:r>
              <w:t xml:space="preserve">2 </w:t>
            </w:r>
          </w:p>
        </w:tc>
        <w:tc>
          <w:tcPr>
            <w:tcW w:w="8222" w:type="dxa"/>
            <w:vMerge w:val="restart"/>
            <w:tcBorders>
              <w:top w:val="single" w:sz="6" w:space="0" w:color="000000"/>
              <w:left w:val="single" w:sz="6" w:space="0" w:color="000000"/>
              <w:bottom w:val="single" w:sz="6" w:space="0" w:color="000000"/>
              <w:right w:val="single" w:sz="6" w:space="0" w:color="000000"/>
            </w:tcBorders>
            <w:vAlign w:val="center"/>
          </w:tcPr>
          <w:p w14:paraId="752A366C" w14:textId="77777777" w:rsidR="00291B79" w:rsidRDefault="00291B79" w:rsidP="00C80454">
            <w:pPr>
              <w:pStyle w:val="tabela"/>
            </w:pPr>
            <w:r>
              <w:t xml:space="preserve">GPZ Drwęca – GPZ Toruń Bielawy </w:t>
            </w:r>
          </w:p>
        </w:tc>
      </w:tr>
      <w:tr w:rsidR="00291B79" w14:paraId="42B613A9" w14:textId="77777777" w:rsidTr="00291B79">
        <w:trPr>
          <w:trHeight w:val="244"/>
        </w:trPr>
        <w:tc>
          <w:tcPr>
            <w:tcW w:w="1198" w:type="dxa"/>
            <w:vMerge/>
            <w:tcBorders>
              <w:top w:val="nil"/>
              <w:left w:val="single" w:sz="6" w:space="0" w:color="000000"/>
              <w:bottom w:val="single" w:sz="6" w:space="0" w:color="000000"/>
              <w:right w:val="single" w:sz="6" w:space="0" w:color="000000"/>
            </w:tcBorders>
          </w:tcPr>
          <w:p w14:paraId="554AA2B4" w14:textId="77777777" w:rsidR="00291B79" w:rsidRDefault="00291B79" w:rsidP="00C80454">
            <w:pPr>
              <w:pStyle w:val="tabela"/>
            </w:pPr>
          </w:p>
        </w:tc>
        <w:tc>
          <w:tcPr>
            <w:tcW w:w="8222" w:type="dxa"/>
            <w:vMerge/>
            <w:tcBorders>
              <w:top w:val="nil"/>
              <w:left w:val="single" w:sz="6" w:space="0" w:color="000000"/>
              <w:bottom w:val="single" w:sz="6" w:space="0" w:color="000000"/>
              <w:right w:val="single" w:sz="6" w:space="0" w:color="000000"/>
            </w:tcBorders>
          </w:tcPr>
          <w:p w14:paraId="2B50B480" w14:textId="77777777" w:rsidR="00291B79" w:rsidRDefault="00291B79" w:rsidP="00C80454">
            <w:pPr>
              <w:pStyle w:val="tabela"/>
            </w:pPr>
          </w:p>
        </w:tc>
      </w:tr>
      <w:tr w:rsidR="00291B79" w14:paraId="5AFD9F1B" w14:textId="77777777" w:rsidTr="00291B79">
        <w:trPr>
          <w:trHeight w:val="244"/>
        </w:trPr>
        <w:tc>
          <w:tcPr>
            <w:tcW w:w="1198" w:type="dxa"/>
            <w:vMerge w:val="restart"/>
            <w:tcBorders>
              <w:top w:val="single" w:sz="6" w:space="0" w:color="000000"/>
              <w:left w:val="single" w:sz="6" w:space="0" w:color="000000"/>
              <w:bottom w:val="single" w:sz="6" w:space="0" w:color="000000"/>
              <w:right w:val="single" w:sz="6" w:space="0" w:color="000000"/>
            </w:tcBorders>
            <w:vAlign w:val="center"/>
          </w:tcPr>
          <w:p w14:paraId="5E1D028D" w14:textId="77777777" w:rsidR="00291B79" w:rsidRDefault="00291B79" w:rsidP="00C80454">
            <w:pPr>
              <w:pStyle w:val="tabela"/>
            </w:pPr>
            <w:r>
              <w:t xml:space="preserve">3 </w:t>
            </w:r>
          </w:p>
        </w:tc>
        <w:tc>
          <w:tcPr>
            <w:tcW w:w="8222" w:type="dxa"/>
            <w:vMerge w:val="restart"/>
            <w:tcBorders>
              <w:top w:val="single" w:sz="6" w:space="0" w:color="000000"/>
              <w:left w:val="single" w:sz="6" w:space="0" w:color="000000"/>
              <w:bottom w:val="single" w:sz="6" w:space="0" w:color="000000"/>
              <w:right w:val="single" w:sz="6" w:space="0" w:color="000000"/>
            </w:tcBorders>
            <w:vAlign w:val="center"/>
          </w:tcPr>
          <w:p w14:paraId="19F7BD75" w14:textId="440C536E" w:rsidR="00291B79" w:rsidRDefault="00291B79" w:rsidP="00C80454">
            <w:pPr>
              <w:pStyle w:val="tabela"/>
            </w:pPr>
            <w:r>
              <w:t xml:space="preserve">GPZ Toruń Bielawy – </w:t>
            </w:r>
          </w:p>
          <w:p w14:paraId="502BEA00" w14:textId="77777777" w:rsidR="00291B79" w:rsidRDefault="00291B79" w:rsidP="00C80454">
            <w:pPr>
              <w:pStyle w:val="tabela"/>
            </w:pPr>
            <w:r>
              <w:t xml:space="preserve">GPZ Toruń Rubinkowo </w:t>
            </w:r>
          </w:p>
        </w:tc>
      </w:tr>
      <w:tr w:rsidR="00291B79" w14:paraId="76CDA171" w14:textId="77777777" w:rsidTr="00291B79">
        <w:trPr>
          <w:trHeight w:val="244"/>
        </w:trPr>
        <w:tc>
          <w:tcPr>
            <w:tcW w:w="1198" w:type="dxa"/>
            <w:vMerge/>
            <w:tcBorders>
              <w:top w:val="nil"/>
              <w:left w:val="single" w:sz="6" w:space="0" w:color="000000"/>
              <w:bottom w:val="single" w:sz="6" w:space="0" w:color="000000"/>
              <w:right w:val="single" w:sz="6" w:space="0" w:color="000000"/>
            </w:tcBorders>
          </w:tcPr>
          <w:p w14:paraId="4ECDACD8" w14:textId="77777777" w:rsidR="00291B79" w:rsidRDefault="00291B79" w:rsidP="00C80454">
            <w:pPr>
              <w:pStyle w:val="tabela"/>
            </w:pPr>
          </w:p>
        </w:tc>
        <w:tc>
          <w:tcPr>
            <w:tcW w:w="8222" w:type="dxa"/>
            <w:vMerge/>
            <w:tcBorders>
              <w:top w:val="nil"/>
              <w:left w:val="single" w:sz="6" w:space="0" w:color="000000"/>
              <w:bottom w:val="single" w:sz="6" w:space="0" w:color="000000"/>
              <w:right w:val="single" w:sz="6" w:space="0" w:color="000000"/>
            </w:tcBorders>
          </w:tcPr>
          <w:p w14:paraId="436CB2BC" w14:textId="77777777" w:rsidR="00291B79" w:rsidRDefault="00291B79" w:rsidP="00C80454">
            <w:pPr>
              <w:pStyle w:val="tabela"/>
            </w:pPr>
          </w:p>
        </w:tc>
      </w:tr>
      <w:tr w:rsidR="00291B79" w14:paraId="07752704"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49B7691B" w14:textId="77777777" w:rsidR="00291B79" w:rsidRDefault="00291B79" w:rsidP="00C80454">
            <w:pPr>
              <w:pStyle w:val="tabela"/>
            </w:pPr>
            <w:r>
              <w:t xml:space="preserve">4 </w:t>
            </w:r>
          </w:p>
        </w:tc>
        <w:tc>
          <w:tcPr>
            <w:tcW w:w="8222" w:type="dxa"/>
            <w:tcBorders>
              <w:top w:val="single" w:sz="6" w:space="0" w:color="000000"/>
              <w:left w:val="single" w:sz="6" w:space="0" w:color="000000"/>
              <w:bottom w:val="single" w:sz="6" w:space="0" w:color="000000"/>
              <w:right w:val="single" w:sz="6" w:space="0" w:color="000000"/>
            </w:tcBorders>
            <w:shd w:val="clear" w:color="auto" w:fill="auto"/>
          </w:tcPr>
          <w:p w14:paraId="13B90960" w14:textId="52C91A5D" w:rsidR="00291B79" w:rsidRPr="00C80454" w:rsidRDefault="00291B79" w:rsidP="00C80454">
            <w:pPr>
              <w:pStyle w:val="tabela"/>
            </w:pPr>
            <w:r w:rsidRPr="00C80454">
              <w:t>EC Grębocin I - GPZ Toruń Elana tor A</w:t>
            </w:r>
          </w:p>
        </w:tc>
      </w:tr>
      <w:tr w:rsidR="00291B79" w14:paraId="7234A11E"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44F15B91" w14:textId="3309542F" w:rsidR="00291B79" w:rsidRDefault="00291B79" w:rsidP="00C80454">
            <w:pPr>
              <w:pStyle w:val="tabela"/>
            </w:pPr>
            <w:r>
              <w:t xml:space="preserve">5 </w:t>
            </w:r>
          </w:p>
        </w:tc>
        <w:tc>
          <w:tcPr>
            <w:tcW w:w="82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52AE3A" w14:textId="798AFB21" w:rsidR="00291B79" w:rsidRPr="00C80454" w:rsidRDefault="00291B79" w:rsidP="00C80454">
            <w:pPr>
              <w:pStyle w:val="tabela"/>
            </w:pPr>
            <w:r w:rsidRPr="00C80454">
              <w:t>EC Grębocin I - GPZ Toruń Elana tor B</w:t>
            </w:r>
          </w:p>
        </w:tc>
      </w:tr>
      <w:tr w:rsidR="00291B79" w14:paraId="7E844933"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776ED442" w14:textId="07EF6026" w:rsidR="00291B79" w:rsidRDefault="00291B79" w:rsidP="00C80454">
            <w:pPr>
              <w:pStyle w:val="tabela"/>
            </w:pPr>
            <w:r>
              <w:t xml:space="preserve">6 </w:t>
            </w:r>
          </w:p>
        </w:tc>
        <w:tc>
          <w:tcPr>
            <w:tcW w:w="82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D1E9F9" w14:textId="4B16730E" w:rsidR="00291B79" w:rsidRPr="00C80454" w:rsidRDefault="00291B79" w:rsidP="00C80454">
            <w:pPr>
              <w:pStyle w:val="tabela"/>
            </w:pPr>
            <w:r w:rsidRPr="00C80454">
              <w:t xml:space="preserve">EC Grębocin </w:t>
            </w:r>
            <w:r>
              <w:t>I</w:t>
            </w:r>
            <w:r w:rsidRPr="00C80454">
              <w:t xml:space="preserve">I - GPZ Toruń Elana </w:t>
            </w:r>
          </w:p>
        </w:tc>
      </w:tr>
      <w:tr w:rsidR="00291B79" w14:paraId="29B42D51"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34667F1F" w14:textId="054859D1" w:rsidR="00291B79" w:rsidRDefault="00291B79" w:rsidP="00C80454">
            <w:pPr>
              <w:pStyle w:val="tabela"/>
            </w:pPr>
            <w:r>
              <w:t xml:space="preserve">7 </w:t>
            </w:r>
          </w:p>
        </w:tc>
        <w:tc>
          <w:tcPr>
            <w:tcW w:w="8222" w:type="dxa"/>
            <w:tcBorders>
              <w:top w:val="single" w:sz="6" w:space="0" w:color="000000"/>
              <w:left w:val="single" w:sz="6" w:space="0" w:color="000000"/>
              <w:bottom w:val="single" w:sz="6" w:space="0" w:color="000000"/>
              <w:right w:val="single" w:sz="6" w:space="0" w:color="000000"/>
            </w:tcBorders>
          </w:tcPr>
          <w:p w14:paraId="5B27AAB7" w14:textId="77777777" w:rsidR="00291B79" w:rsidRDefault="00291B79" w:rsidP="00C80454">
            <w:pPr>
              <w:pStyle w:val="tabela"/>
            </w:pPr>
            <w:r>
              <w:t xml:space="preserve">GPZ Toruń Elana dolne napięcie  </w:t>
            </w:r>
          </w:p>
          <w:p w14:paraId="1BCD223F" w14:textId="77777777" w:rsidR="00291B79" w:rsidRDefault="00291B79" w:rsidP="00C80454">
            <w:pPr>
              <w:pStyle w:val="tabela"/>
            </w:pPr>
            <w:r>
              <w:t xml:space="preserve">– GPZ Elana T1 </w:t>
            </w:r>
          </w:p>
        </w:tc>
      </w:tr>
      <w:tr w:rsidR="00291B79" w14:paraId="5CEC8BE8"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003B4E8D" w14:textId="43AA4965" w:rsidR="00291B79" w:rsidRDefault="00291B79" w:rsidP="00C80454">
            <w:pPr>
              <w:pStyle w:val="tabela"/>
            </w:pPr>
            <w:r>
              <w:t xml:space="preserve">8 </w:t>
            </w:r>
          </w:p>
        </w:tc>
        <w:tc>
          <w:tcPr>
            <w:tcW w:w="8222" w:type="dxa"/>
            <w:tcBorders>
              <w:top w:val="single" w:sz="6" w:space="0" w:color="000000"/>
              <w:left w:val="single" w:sz="6" w:space="0" w:color="000000"/>
              <w:bottom w:val="single" w:sz="6" w:space="0" w:color="000000"/>
              <w:right w:val="single" w:sz="6" w:space="0" w:color="000000"/>
            </w:tcBorders>
          </w:tcPr>
          <w:p w14:paraId="7E412DB1" w14:textId="77777777" w:rsidR="00291B79" w:rsidRDefault="00291B79" w:rsidP="00C80454">
            <w:pPr>
              <w:pStyle w:val="tabela"/>
            </w:pPr>
            <w:r>
              <w:t xml:space="preserve">GPZ Toruń Elana dolne napięcie  </w:t>
            </w:r>
          </w:p>
          <w:p w14:paraId="2582E188" w14:textId="77777777" w:rsidR="00291B79" w:rsidRDefault="00291B79" w:rsidP="00C80454">
            <w:pPr>
              <w:pStyle w:val="tabela"/>
            </w:pPr>
            <w:r>
              <w:t xml:space="preserve">– GPZ Elana T2 </w:t>
            </w:r>
          </w:p>
        </w:tc>
      </w:tr>
      <w:tr w:rsidR="00291B79" w14:paraId="50238C85"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79C030C0" w14:textId="76CE7072" w:rsidR="00291B79" w:rsidRDefault="00291B79" w:rsidP="00C80454">
            <w:pPr>
              <w:pStyle w:val="tabela"/>
            </w:pPr>
            <w:r>
              <w:t xml:space="preserve">9 </w:t>
            </w:r>
          </w:p>
        </w:tc>
        <w:tc>
          <w:tcPr>
            <w:tcW w:w="8222" w:type="dxa"/>
            <w:tcBorders>
              <w:top w:val="single" w:sz="6" w:space="0" w:color="000000"/>
              <w:left w:val="single" w:sz="6" w:space="0" w:color="000000"/>
              <w:bottom w:val="single" w:sz="6" w:space="0" w:color="000000"/>
              <w:right w:val="single" w:sz="6" w:space="0" w:color="000000"/>
            </w:tcBorders>
          </w:tcPr>
          <w:p w14:paraId="5D1B1E0C" w14:textId="77777777" w:rsidR="00291B79" w:rsidRDefault="00291B79" w:rsidP="00C80454">
            <w:pPr>
              <w:pStyle w:val="tabela"/>
            </w:pPr>
            <w:r>
              <w:t xml:space="preserve">GPZ Toruń Elana dolne napięcie  </w:t>
            </w:r>
          </w:p>
          <w:p w14:paraId="745CAC91" w14:textId="77777777" w:rsidR="00291B79" w:rsidRDefault="00291B79" w:rsidP="00C80454">
            <w:pPr>
              <w:pStyle w:val="tabela"/>
            </w:pPr>
            <w:r>
              <w:t xml:space="preserve">– GPZ Elana Z-2 </w:t>
            </w:r>
          </w:p>
        </w:tc>
      </w:tr>
      <w:tr w:rsidR="00291B79" w14:paraId="2FF39217"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7ED2BC47" w14:textId="68BCAD90" w:rsidR="00291B79" w:rsidRDefault="00291B79" w:rsidP="00C80454">
            <w:pPr>
              <w:pStyle w:val="tabela"/>
            </w:pPr>
            <w:r>
              <w:t xml:space="preserve">10 </w:t>
            </w:r>
          </w:p>
        </w:tc>
        <w:tc>
          <w:tcPr>
            <w:tcW w:w="8222" w:type="dxa"/>
            <w:tcBorders>
              <w:top w:val="single" w:sz="6" w:space="0" w:color="000000"/>
              <w:left w:val="single" w:sz="6" w:space="0" w:color="000000"/>
              <w:bottom w:val="single" w:sz="6" w:space="0" w:color="000000"/>
              <w:right w:val="single" w:sz="6" w:space="0" w:color="000000"/>
            </w:tcBorders>
          </w:tcPr>
          <w:p w14:paraId="758DFA8F" w14:textId="77777777" w:rsidR="00291B79" w:rsidRDefault="00291B79" w:rsidP="00C80454">
            <w:pPr>
              <w:pStyle w:val="tabela"/>
            </w:pPr>
            <w:r>
              <w:t xml:space="preserve">GPZ Toruń Elana dolne napięcie  </w:t>
            </w:r>
          </w:p>
          <w:p w14:paraId="62D22912" w14:textId="77777777" w:rsidR="00291B79" w:rsidRDefault="00291B79" w:rsidP="00C80454">
            <w:pPr>
              <w:pStyle w:val="tabela"/>
            </w:pPr>
            <w:r>
              <w:t xml:space="preserve">– GPZ Lubicz </w:t>
            </w:r>
          </w:p>
        </w:tc>
      </w:tr>
      <w:tr w:rsidR="00291B79" w14:paraId="505FF125"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2E38554C" w14:textId="295B59BC" w:rsidR="00291B79" w:rsidRDefault="00291B79" w:rsidP="00C80454">
            <w:pPr>
              <w:pStyle w:val="tabela"/>
            </w:pPr>
            <w:r>
              <w:lastRenderedPageBreak/>
              <w:t xml:space="preserve">11 </w:t>
            </w:r>
          </w:p>
        </w:tc>
        <w:tc>
          <w:tcPr>
            <w:tcW w:w="8222" w:type="dxa"/>
            <w:tcBorders>
              <w:top w:val="single" w:sz="6" w:space="0" w:color="000000"/>
              <w:left w:val="single" w:sz="6" w:space="0" w:color="000000"/>
              <w:bottom w:val="single" w:sz="6" w:space="0" w:color="000000"/>
              <w:right w:val="single" w:sz="6" w:space="0" w:color="000000"/>
            </w:tcBorders>
          </w:tcPr>
          <w:p w14:paraId="422D0F63" w14:textId="77777777" w:rsidR="00291B79" w:rsidRDefault="00291B79" w:rsidP="00C80454">
            <w:pPr>
              <w:pStyle w:val="tabela"/>
            </w:pPr>
            <w:r>
              <w:t xml:space="preserve">GPZ Toruń Elana dolne napięcie  </w:t>
            </w:r>
          </w:p>
          <w:p w14:paraId="55B42D71" w14:textId="77777777" w:rsidR="00291B79" w:rsidRDefault="00291B79" w:rsidP="00C80454">
            <w:pPr>
              <w:pStyle w:val="tabela"/>
            </w:pPr>
            <w:r>
              <w:t xml:space="preserve">– GPZ Łysomice </w:t>
            </w:r>
          </w:p>
        </w:tc>
      </w:tr>
      <w:tr w:rsidR="00291B79" w14:paraId="64B8162D"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0BB2FC53" w14:textId="7A54DE37" w:rsidR="00291B79" w:rsidRDefault="00291B79" w:rsidP="00C80454">
            <w:pPr>
              <w:pStyle w:val="tabela"/>
            </w:pPr>
            <w:r>
              <w:t xml:space="preserve">12 </w:t>
            </w:r>
          </w:p>
        </w:tc>
        <w:tc>
          <w:tcPr>
            <w:tcW w:w="8222" w:type="dxa"/>
            <w:tcBorders>
              <w:top w:val="single" w:sz="6" w:space="0" w:color="000000"/>
              <w:left w:val="single" w:sz="6" w:space="0" w:color="000000"/>
              <w:bottom w:val="single" w:sz="6" w:space="0" w:color="000000"/>
              <w:right w:val="single" w:sz="6" w:space="0" w:color="000000"/>
            </w:tcBorders>
          </w:tcPr>
          <w:p w14:paraId="6C86B47F" w14:textId="77777777" w:rsidR="00291B79" w:rsidRDefault="00291B79" w:rsidP="00C80454">
            <w:pPr>
              <w:pStyle w:val="tabela"/>
            </w:pPr>
            <w:r>
              <w:t xml:space="preserve">GPZ Toruń Elana dolne napięcie </w:t>
            </w:r>
          </w:p>
          <w:p w14:paraId="06C75CC2" w14:textId="77777777" w:rsidR="00291B79" w:rsidRDefault="00291B79" w:rsidP="00C80454">
            <w:pPr>
              <w:pStyle w:val="tabela"/>
            </w:pPr>
            <w:r>
              <w:t xml:space="preserve"> – GPZ Toruń Północ </w:t>
            </w:r>
          </w:p>
        </w:tc>
      </w:tr>
      <w:tr w:rsidR="00291B79" w14:paraId="023DC7F1"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0537A061" w14:textId="66EE37A1" w:rsidR="00291B79" w:rsidRDefault="00291B79" w:rsidP="00C80454">
            <w:pPr>
              <w:pStyle w:val="tabela"/>
            </w:pPr>
            <w:r>
              <w:t>13</w:t>
            </w:r>
          </w:p>
        </w:tc>
        <w:tc>
          <w:tcPr>
            <w:tcW w:w="8222" w:type="dxa"/>
            <w:tcBorders>
              <w:top w:val="single" w:sz="6" w:space="0" w:color="000000"/>
              <w:left w:val="single" w:sz="6" w:space="0" w:color="000000"/>
              <w:bottom w:val="single" w:sz="6" w:space="0" w:color="000000"/>
              <w:right w:val="single" w:sz="6" w:space="0" w:color="000000"/>
            </w:tcBorders>
          </w:tcPr>
          <w:p w14:paraId="42106F85" w14:textId="77777777" w:rsidR="00291B79" w:rsidRDefault="00291B79" w:rsidP="00C80454">
            <w:pPr>
              <w:pStyle w:val="tabela"/>
            </w:pPr>
            <w:r>
              <w:t xml:space="preserve">GPZ Toruń Elana dolne napięcie  </w:t>
            </w:r>
          </w:p>
          <w:p w14:paraId="0B9329B2" w14:textId="77777777" w:rsidR="00291B79" w:rsidRDefault="00291B79" w:rsidP="00C80454">
            <w:pPr>
              <w:pStyle w:val="tabela"/>
            </w:pPr>
            <w:r>
              <w:t xml:space="preserve">– GPZ Toruń Wschód </w:t>
            </w:r>
          </w:p>
        </w:tc>
      </w:tr>
      <w:tr w:rsidR="00291B79" w14:paraId="5D3969DE"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152F34A4" w14:textId="1F9F0666" w:rsidR="00291B79" w:rsidRDefault="00291B79" w:rsidP="003D40F8">
            <w:pPr>
              <w:pStyle w:val="tabela"/>
            </w:pPr>
            <w:r>
              <w:t xml:space="preserve">14 </w:t>
            </w:r>
          </w:p>
        </w:tc>
        <w:tc>
          <w:tcPr>
            <w:tcW w:w="8222" w:type="dxa"/>
            <w:tcBorders>
              <w:top w:val="single" w:sz="6" w:space="0" w:color="000000"/>
              <w:left w:val="single" w:sz="6" w:space="0" w:color="000000"/>
              <w:bottom w:val="single" w:sz="6" w:space="0" w:color="000000"/>
              <w:right w:val="single" w:sz="6" w:space="0" w:color="000000"/>
            </w:tcBorders>
          </w:tcPr>
          <w:p w14:paraId="4F03473A" w14:textId="4317F9A3" w:rsidR="00291B79" w:rsidRDefault="00291B79" w:rsidP="003D40F8">
            <w:pPr>
              <w:pStyle w:val="tabela"/>
            </w:pPr>
            <w:r>
              <w:t xml:space="preserve">GPZ Toruń </w:t>
            </w:r>
            <w:proofErr w:type="spellStart"/>
            <w:r>
              <w:t>Podgórz</w:t>
            </w:r>
            <w:proofErr w:type="spellEnd"/>
            <w:r>
              <w:t xml:space="preserve"> – GPZ Toruń Południe</w:t>
            </w:r>
          </w:p>
        </w:tc>
      </w:tr>
      <w:tr w:rsidR="00291B79" w14:paraId="1FEE07B0" w14:textId="77777777" w:rsidTr="00291B79">
        <w:trPr>
          <w:trHeight w:val="244"/>
        </w:trPr>
        <w:tc>
          <w:tcPr>
            <w:tcW w:w="1198" w:type="dxa"/>
            <w:vMerge w:val="restart"/>
            <w:tcBorders>
              <w:top w:val="single" w:sz="6" w:space="0" w:color="000000"/>
              <w:left w:val="single" w:sz="6" w:space="0" w:color="000000"/>
              <w:bottom w:val="single" w:sz="6" w:space="0" w:color="000000"/>
              <w:right w:val="single" w:sz="6" w:space="0" w:color="000000"/>
            </w:tcBorders>
            <w:vAlign w:val="center"/>
          </w:tcPr>
          <w:p w14:paraId="74E4253D" w14:textId="77777777" w:rsidR="00291B79" w:rsidRDefault="00291B79" w:rsidP="00C80454">
            <w:pPr>
              <w:pStyle w:val="tabela"/>
            </w:pPr>
            <w:r>
              <w:t xml:space="preserve">15 </w:t>
            </w:r>
          </w:p>
          <w:p w14:paraId="172C2CE3" w14:textId="6F7589D2" w:rsidR="00291B79" w:rsidRDefault="00291B79" w:rsidP="00C80454">
            <w:pPr>
              <w:pStyle w:val="tabela"/>
            </w:pPr>
            <w:r>
              <w:t xml:space="preserve">16 </w:t>
            </w:r>
          </w:p>
        </w:tc>
        <w:tc>
          <w:tcPr>
            <w:tcW w:w="8222" w:type="dxa"/>
            <w:vMerge w:val="restart"/>
            <w:tcBorders>
              <w:top w:val="single" w:sz="6" w:space="0" w:color="000000"/>
              <w:left w:val="single" w:sz="6" w:space="0" w:color="000000"/>
              <w:bottom w:val="single" w:sz="6" w:space="0" w:color="000000"/>
              <w:right w:val="single" w:sz="6" w:space="0" w:color="000000"/>
            </w:tcBorders>
            <w:vAlign w:val="center"/>
          </w:tcPr>
          <w:p w14:paraId="14C2CD1F" w14:textId="27275E22" w:rsidR="00291B79" w:rsidRDefault="00291B79" w:rsidP="00C80454">
            <w:pPr>
              <w:pStyle w:val="tabela"/>
            </w:pPr>
            <w:r>
              <w:t xml:space="preserve">GPZ Toruń Południe – GPZ Toruń Przysiek </w:t>
            </w:r>
          </w:p>
        </w:tc>
      </w:tr>
      <w:tr w:rsidR="00291B79" w14:paraId="435FE3C6" w14:textId="77777777" w:rsidTr="00291B79">
        <w:trPr>
          <w:trHeight w:val="244"/>
        </w:trPr>
        <w:tc>
          <w:tcPr>
            <w:tcW w:w="1198" w:type="dxa"/>
            <w:vMerge/>
            <w:tcBorders>
              <w:top w:val="nil"/>
              <w:left w:val="single" w:sz="6" w:space="0" w:color="000000"/>
              <w:bottom w:val="single" w:sz="6" w:space="0" w:color="000000"/>
              <w:right w:val="single" w:sz="6" w:space="0" w:color="000000"/>
            </w:tcBorders>
          </w:tcPr>
          <w:p w14:paraId="09A99DF8" w14:textId="77777777" w:rsidR="00291B79" w:rsidRDefault="00291B79" w:rsidP="00C80454">
            <w:pPr>
              <w:pStyle w:val="tabela"/>
            </w:pPr>
          </w:p>
        </w:tc>
        <w:tc>
          <w:tcPr>
            <w:tcW w:w="8222" w:type="dxa"/>
            <w:vMerge/>
            <w:tcBorders>
              <w:top w:val="nil"/>
              <w:left w:val="single" w:sz="6" w:space="0" w:color="000000"/>
              <w:bottom w:val="single" w:sz="6" w:space="0" w:color="000000"/>
              <w:right w:val="single" w:sz="6" w:space="0" w:color="000000"/>
            </w:tcBorders>
          </w:tcPr>
          <w:p w14:paraId="4B1DDAF5" w14:textId="77777777" w:rsidR="00291B79" w:rsidRDefault="00291B79" w:rsidP="00C80454">
            <w:pPr>
              <w:pStyle w:val="tabela"/>
            </w:pPr>
          </w:p>
        </w:tc>
      </w:tr>
      <w:tr w:rsidR="00291B79" w14:paraId="11742ECC"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50B1FF8A" w14:textId="0B353674" w:rsidR="00291B79" w:rsidRDefault="00291B79" w:rsidP="00C80454">
            <w:pPr>
              <w:pStyle w:val="tabela"/>
            </w:pPr>
            <w:r>
              <w:t xml:space="preserve">17 </w:t>
            </w:r>
          </w:p>
        </w:tc>
        <w:tc>
          <w:tcPr>
            <w:tcW w:w="8222" w:type="dxa"/>
            <w:tcBorders>
              <w:top w:val="single" w:sz="6" w:space="0" w:color="000000"/>
              <w:left w:val="single" w:sz="6" w:space="0" w:color="000000"/>
              <w:bottom w:val="single" w:sz="6" w:space="0" w:color="000000"/>
              <w:right w:val="single" w:sz="6" w:space="0" w:color="000000"/>
            </w:tcBorders>
          </w:tcPr>
          <w:p w14:paraId="57A53E74" w14:textId="05B7FC52" w:rsidR="00291B79" w:rsidRPr="00EC1480" w:rsidRDefault="00291B79" w:rsidP="00C80454">
            <w:pPr>
              <w:pStyle w:val="tabela"/>
            </w:pPr>
            <w:r w:rsidRPr="00EC1480">
              <w:t>GPZ Toruń Północ - GPZ Toruń Śródmieście tor 1</w:t>
            </w:r>
          </w:p>
        </w:tc>
      </w:tr>
      <w:tr w:rsidR="00291B79" w14:paraId="53F97ABE"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03B2ADD7" w14:textId="1376A8AE" w:rsidR="00291B79" w:rsidRDefault="00291B79" w:rsidP="00C80454">
            <w:pPr>
              <w:pStyle w:val="tabela"/>
            </w:pPr>
            <w:r>
              <w:t xml:space="preserve">18 </w:t>
            </w:r>
          </w:p>
        </w:tc>
        <w:tc>
          <w:tcPr>
            <w:tcW w:w="8222" w:type="dxa"/>
            <w:tcBorders>
              <w:top w:val="single" w:sz="6" w:space="0" w:color="000000"/>
              <w:left w:val="single" w:sz="6" w:space="0" w:color="000000"/>
              <w:bottom w:val="single" w:sz="6" w:space="0" w:color="000000"/>
              <w:right w:val="single" w:sz="6" w:space="0" w:color="000000"/>
            </w:tcBorders>
          </w:tcPr>
          <w:p w14:paraId="78C3C926" w14:textId="7E73704C" w:rsidR="00291B79" w:rsidRPr="00EC1480" w:rsidRDefault="00291B79" w:rsidP="00C80454">
            <w:pPr>
              <w:pStyle w:val="tabela"/>
            </w:pPr>
            <w:r w:rsidRPr="00EC1480">
              <w:t>GPZ Toruń Północ - GPZ Toruń Śródmieście tor 2</w:t>
            </w:r>
          </w:p>
        </w:tc>
      </w:tr>
      <w:tr w:rsidR="00291B79" w14:paraId="353A587D"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3133F717" w14:textId="755CD5E4" w:rsidR="00291B79" w:rsidRDefault="00291B79" w:rsidP="00C80454">
            <w:pPr>
              <w:pStyle w:val="tabela"/>
            </w:pPr>
            <w:r>
              <w:t xml:space="preserve">19 </w:t>
            </w:r>
          </w:p>
        </w:tc>
        <w:tc>
          <w:tcPr>
            <w:tcW w:w="8222" w:type="dxa"/>
            <w:tcBorders>
              <w:top w:val="single" w:sz="6" w:space="0" w:color="000000"/>
              <w:left w:val="single" w:sz="6" w:space="0" w:color="000000"/>
              <w:bottom w:val="single" w:sz="6" w:space="0" w:color="000000"/>
              <w:right w:val="single" w:sz="6" w:space="0" w:color="000000"/>
            </w:tcBorders>
          </w:tcPr>
          <w:p w14:paraId="319B02ED" w14:textId="77777777" w:rsidR="00291B79" w:rsidRDefault="00291B79" w:rsidP="00C80454">
            <w:pPr>
              <w:pStyle w:val="tabela"/>
            </w:pPr>
            <w:r>
              <w:t xml:space="preserve">GPZ Toruń Północ – GPZ Toruń Wschód </w:t>
            </w:r>
          </w:p>
        </w:tc>
      </w:tr>
      <w:tr w:rsidR="00291B79" w14:paraId="1342D4E1"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1A6170C7" w14:textId="773FDDAD" w:rsidR="00291B79" w:rsidRDefault="00291B79" w:rsidP="00C80454">
            <w:pPr>
              <w:pStyle w:val="tabela"/>
            </w:pPr>
            <w:r>
              <w:t>20</w:t>
            </w:r>
          </w:p>
        </w:tc>
        <w:tc>
          <w:tcPr>
            <w:tcW w:w="8222" w:type="dxa"/>
            <w:tcBorders>
              <w:top w:val="single" w:sz="6" w:space="0" w:color="000000"/>
              <w:left w:val="single" w:sz="6" w:space="0" w:color="000000"/>
              <w:bottom w:val="single" w:sz="6" w:space="0" w:color="000000"/>
              <w:right w:val="single" w:sz="6" w:space="0" w:color="000000"/>
            </w:tcBorders>
            <w:vAlign w:val="center"/>
          </w:tcPr>
          <w:p w14:paraId="27305311" w14:textId="77777777" w:rsidR="00291B79" w:rsidRDefault="00291B79" w:rsidP="00C80454">
            <w:pPr>
              <w:pStyle w:val="tabela"/>
            </w:pPr>
            <w:r>
              <w:t xml:space="preserve">GPZ Toruń Przysiek – GPZ Toruń Zachód </w:t>
            </w:r>
          </w:p>
        </w:tc>
      </w:tr>
      <w:tr w:rsidR="00291B79" w14:paraId="7B2A1821"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05ED7E81" w14:textId="0F768AEC" w:rsidR="00291B79" w:rsidRDefault="00291B79" w:rsidP="00C80454">
            <w:pPr>
              <w:pStyle w:val="tabela"/>
            </w:pPr>
            <w:r>
              <w:t xml:space="preserve">21 </w:t>
            </w:r>
          </w:p>
        </w:tc>
        <w:tc>
          <w:tcPr>
            <w:tcW w:w="8222" w:type="dxa"/>
            <w:tcBorders>
              <w:top w:val="single" w:sz="6" w:space="0" w:color="000000"/>
              <w:left w:val="single" w:sz="6" w:space="0" w:color="000000"/>
              <w:bottom w:val="single" w:sz="6" w:space="0" w:color="000000"/>
              <w:right w:val="single" w:sz="6" w:space="0" w:color="000000"/>
            </w:tcBorders>
          </w:tcPr>
          <w:p w14:paraId="031AC846" w14:textId="77777777" w:rsidR="00291B79" w:rsidRDefault="00291B79" w:rsidP="00C80454">
            <w:pPr>
              <w:pStyle w:val="tabela"/>
            </w:pPr>
            <w:r>
              <w:t xml:space="preserve">GPZ Toruń Przysiek – GPZ Unisław </w:t>
            </w:r>
          </w:p>
        </w:tc>
      </w:tr>
      <w:tr w:rsidR="00291B79" w14:paraId="5EC904DA"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18ECB0A3" w14:textId="31FCF415" w:rsidR="00291B79" w:rsidRDefault="00291B79" w:rsidP="00C80454">
            <w:pPr>
              <w:pStyle w:val="tabela"/>
            </w:pPr>
            <w:r>
              <w:t>22</w:t>
            </w:r>
          </w:p>
        </w:tc>
        <w:tc>
          <w:tcPr>
            <w:tcW w:w="8222" w:type="dxa"/>
            <w:tcBorders>
              <w:top w:val="single" w:sz="6" w:space="0" w:color="000000"/>
              <w:left w:val="single" w:sz="6" w:space="0" w:color="000000"/>
              <w:bottom w:val="single" w:sz="6" w:space="0" w:color="000000"/>
              <w:right w:val="single" w:sz="6" w:space="0" w:color="000000"/>
            </w:tcBorders>
          </w:tcPr>
          <w:p w14:paraId="4B41206D" w14:textId="77777777" w:rsidR="00291B79" w:rsidRDefault="00291B79" w:rsidP="00C80454">
            <w:pPr>
              <w:pStyle w:val="tabela"/>
            </w:pPr>
            <w:r>
              <w:t xml:space="preserve">GPZ Toruń Rubinkowo  </w:t>
            </w:r>
          </w:p>
          <w:p w14:paraId="1C85CCD1" w14:textId="77777777" w:rsidR="00291B79" w:rsidRDefault="00291B79" w:rsidP="00C80454">
            <w:pPr>
              <w:pStyle w:val="tabela"/>
            </w:pPr>
            <w:r>
              <w:t xml:space="preserve">– GPZ Toruń Wschód </w:t>
            </w:r>
          </w:p>
        </w:tc>
      </w:tr>
      <w:tr w:rsidR="00291B79" w14:paraId="2EF05CB3"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vAlign w:val="center"/>
          </w:tcPr>
          <w:p w14:paraId="60CBFD27" w14:textId="37C2CC1A" w:rsidR="00291B79" w:rsidRDefault="00291B79" w:rsidP="00C80454">
            <w:pPr>
              <w:pStyle w:val="tabela"/>
            </w:pPr>
            <w:r>
              <w:t xml:space="preserve">23 </w:t>
            </w:r>
          </w:p>
        </w:tc>
        <w:tc>
          <w:tcPr>
            <w:tcW w:w="8222" w:type="dxa"/>
            <w:tcBorders>
              <w:top w:val="single" w:sz="6" w:space="0" w:color="000000"/>
              <w:left w:val="single" w:sz="6" w:space="0" w:color="000000"/>
              <w:bottom w:val="single" w:sz="6" w:space="0" w:color="000000"/>
              <w:right w:val="single" w:sz="6" w:space="0" w:color="000000"/>
            </w:tcBorders>
            <w:vAlign w:val="center"/>
          </w:tcPr>
          <w:p w14:paraId="0CBBB8D5" w14:textId="77777777" w:rsidR="00291B79" w:rsidRDefault="00291B79" w:rsidP="00C80454">
            <w:pPr>
              <w:pStyle w:val="tabela"/>
            </w:pPr>
            <w:r>
              <w:t xml:space="preserve">GPZ Toruń Wschód – GPZ Elana Z-1 </w:t>
            </w:r>
          </w:p>
        </w:tc>
      </w:tr>
      <w:tr w:rsidR="00291B79" w14:paraId="1295837B" w14:textId="77777777" w:rsidTr="00291B79">
        <w:trPr>
          <w:trHeight w:val="20"/>
        </w:trPr>
        <w:tc>
          <w:tcPr>
            <w:tcW w:w="1198" w:type="dxa"/>
            <w:tcBorders>
              <w:top w:val="single" w:sz="6" w:space="0" w:color="000000"/>
              <w:left w:val="single" w:sz="6" w:space="0" w:color="000000"/>
              <w:bottom w:val="single" w:sz="6" w:space="0" w:color="000000"/>
              <w:right w:val="single" w:sz="6" w:space="0" w:color="000000"/>
            </w:tcBorders>
          </w:tcPr>
          <w:p w14:paraId="5620FA5F" w14:textId="31319739" w:rsidR="00291B79" w:rsidRDefault="00291B79" w:rsidP="00C80454">
            <w:pPr>
              <w:pStyle w:val="tabela"/>
            </w:pPr>
            <w:r>
              <w:t>24</w:t>
            </w:r>
          </w:p>
        </w:tc>
        <w:tc>
          <w:tcPr>
            <w:tcW w:w="8222" w:type="dxa"/>
            <w:tcBorders>
              <w:top w:val="single" w:sz="6" w:space="0" w:color="000000"/>
              <w:left w:val="single" w:sz="6" w:space="0" w:color="000000"/>
              <w:bottom w:val="single" w:sz="6" w:space="0" w:color="000000"/>
              <w:right w:val="single" w:sz="6" w:space="0" w:color="000000"/>
            </w:tcBorders>
          </w:tcPr>
          <w:p w14:paraId="4A31E2F5" w14:textId="77777777" w:rsidR="00291B79" w:rsidRDefault="00291B79" w:rsidP="00C80454">
            <w:pPr>
              <w:pStyle w:val="tabela"/>
            </w:pPr>
            <w:r>
              <w:t xml:space="preserve">GPZ Toruń Zachód – GPZ Toruń Północ </w:t>
            </w:r>
          </w:p>
        </w:tc>
      </w:tr>
    </w:tbl>
    <w:p w14:paraId="0CE1C0F5" w14:textId="1301863C" w:rsidR="004368F7" w:rsidRDefault="004368F7" w:rsidP="004368F7">
      <w:pPr>
        <w:pStyle w:val="Legenda"/>
      </w:pPr>
      <w:r>
        <w:t xml:space="preserve">Źródło: ENRGA Operator </w:t>
      </w:r>
      <w:r w:rsidR="00912751">
        <w:t>S.A.</w:t>
      </w:r>
      <w:r>
        <w:t xml:space="preserve"> </w:t>
      </w:r>
    </w:p>
    <w:p w14:paraId="4BB41E1E" w14:textId="69301CDB" w:rsidR="004368F7" w:rsidRDefault="004368F7" w:rsidP="00DA12AC">
      <w:pPr>
        <w:pStyle w:val="Styl2"/>
      </w:pPr>
      <w:r>
        <w:t xml:space="preserve">Łączna długość linii WN 110 </w:t>
      </w:r>
      <w:proofErr w:type="spellStart"/>
      <w:r>
        <w:t>kV</w:t>
      </w:r>
      <w:proofErr w:type="spellEnd"/>
      <w:r>
        <w:t xml:space="preserve"> na terenie miasta wynosi </w:t>
      </w:r>
      <w:r w:rsidR="00EC1480">
        <w:t>68,1</w:t>
      </w:r>
      <w:r>
        <w:t xml:space="preserve"> km, z czego </w:t>
      </w:r>
      <w:r w:rsidR="00B7110F">
        <w:t>6</w:t>
      </w:r>
      <w:r w:rsidR="00050BB6">
        <w:t xml:space="preserve">,4 km </w:t>
      </w:r>
      <w:r>
        <w:t xml:space="preserve">wykonana jest jako kablowa, </w:t>
      </w:r>
      <w:r w:rsidR="00050BB6">
        <w:t>natomiast 6</w:t>
      </w:r>
      <w:r w:rsidR="00EC1480">
        <w:t>1,7</w:t>
      </w:r>
      <w:r w:rsidR="00050BB6">
        <w:t xml:space="preserve"> km jako napowietrzna</w:t>
      </w:r>
      <w:r>
        <w:t xml:space="preserve">. </w:t>
      </w:r>
    </w:p>
    <w:p w14:paraId="219C63A8" w14:textId="01E5A49E" w:rsidR="006D0B55" w:rsidRDefault="004368F7" w:rsidP="00DA12AC">
      <w:pPr>
        <w:pStyle w:val="Styl2"/>
      </w:pPr>
      <w:r>
        <w:t xml:space="preserve">W poniżej przedstawionych stacjach transformatorowych zlokalizowanych na terenie miasta następuje transformacja napięcia do poziomu SN. Z rozdzielni SN tych stacji wyprowadzone są linie elektroenergetyczne umożliwiające dystrybucję energii do poszczególnych rejonów miasta, jak również zasilanie grupy większych odbiorców końcowych. </w:t>
      </w:r>
      <w:r w:rsidR="006D0B55">
        <w:t>Na wszystkich GPZ-</w:t>
      </w:r>
      <w:proofErr w:type="spellStart"/>
      <w:r w:rsidR="006D0B55">
        <w:t>tach</w:t>
      </w:r>
      <w:proofErr w:type="spellEnd"/>
      <w:r w:rsidR="006D0B55">
        <w:t xml:space="preserve"> należących do ENERGA Operator S.A. istnieją rezerwy mocy</w:t>
      </w:r>
      <w:r w:rsidR="00291B79">
        <w:t xml:space="preserve"> dla przyłączenia nowych odbiorców</w:t>
      </w:r>
      <w:r w:rsidR="006D0B55">
        <w:t>. Poniżej przedstawiono charakterystykę GPZ należących do ENERGA oraz maksymalne odnotowane obciążenie w latach 2020-2023. Z poniższych danych wynika, że najwyższe maksymalne obciążenie odnotowano na GPZ Rubinkowo oraz GPZ Wschód.</w:t>
      </w:r>
    </w:p>
    <w:p w14:paraId="347644C6" w14:textId="50BCA6D9" w:rsidR="004368F7" w:rsidRPr="00701773" w:rsidRDefault="004368F7" w:rsidP="004368F7">
      <w:pPr>
        <w:pStyle w:val="Legenda"/>
        <w:rPr>
          <w:i/>
        </w:rPr>
      </w:pPr>
      <w:bookmarkStart w:id="226" w:name="_Toc175641989"/>
      <w:r>
        <w:t xml:space="preserve">Tabela </w:t>
      </w:r>
      <w:r w:rsidR="0054520A">
        <w:fldChar w:fldCharType="begin"/>
      </w:r>
      <w:r w:rsidR="0054520A">
        <w:instrText xml:space="preserve"> SEQ Tabela \* ARABIC </w:instrText>
      </w:r>
      <w:r w:rsidR="0054520A">
        <w:fldChar w:fldCharType="separate"/>
      </w:r>
      <w:r w:rsidR="00B61AD0">
        <w:rPr>
          <w:noProof/>
        </w:rPr>
        <w:t>40</w:t>
      </w:r>
      <w:r w:rsidR="0054520A">
        <w:rPr>
          <w:noProof/>
        </w:rPr>
        <w:fldChar w:fldCharType="end"/>
      </w:r>
      <w:r>
        <w:t xml:space="preserve"> </w:t>
      </w:r>
      <w:r w:rsidRPr="0015749C">
        <w:t>Stacje WN/SN zasilające odbiorców na terenie Miasta Torunia</w:t>
      </w:r>
      <w:bookmarkEnd w:id="226"/>
    </w:p>
    <w:tbl>
      <w:tblPr>
        <w:tblStyle w:val="TableGrid"/>
        <w:tblW w:w="8964" w:type="dxa"/>
        <w:tblInd w:w="-41" w:type="dxa"/>
        <w:tblCellMar>
          <w:top w:w="38" w:type="dxa"/>
          <w:left w:w="115" w:type="dxa"/>
          <w:right w:w="101" w:type="dxa"/>
        </w:tblCellMar>
        <w:tblLook w:val="04A0" w:firstRow="1" w:lastRow="0" w:firstColumn="1" w:lastColumn="0" w:noHBand="0" w:noVBand="1"/>
      </w:tblPr>
      <w:tblGrid>
        <w:gridCol w:w="730"/>
        <w:gridCol w:w="1731"/>
        <w:gridCol w:w="1133"/>
        <w:gridCol w:w="1401"/>
        <w:gridCol w:w="1275"/>
        <w:gridCol w:w="1276"/>
        <w:gridCol w:w="1418"/>
      </w:tblGrid>
      <w:tr w:rsidR="006D0B55" w14:paraId="6692BFD8" w14:textId="28D0DCFE" w:rsidTr="006D0B55">
        <w:trPr>
          <w:trHeight w:val="1152"/>
        </w:trPr>
        <w:tc>
          <w:tcPr>
            <w:tcW w:w="730" w:type="dxa"/>
            <w:vMerge w:val="restart"/>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38392A2F" w14:textId="77777777" w:rsidR="006D0B55" w:rsidRPr="00BC0E86" w:rsidRDefault="006D0B55" w:rsidP="00DA12AC">
            <w:pPr>
              <w:pStyle w:val="tabela"/>
            </w:pPr>
            <w:r w:rsidRPr="00BC0E86">
              <w:t>Lp.</w:t>
            </w:r>
          </w:p>
        </w:tc>
        <w:tc>
          <w:tcPr>
            <w:tcW w:w="1731" w:type="dxa"/>
            <w:vMerge w:val="restart"/>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04142724" w14:textId="77777777" w:rsidR="006D0B55" w:rsidRPr="00BC0E86" w:rsidRDefault="006D0B55" w:rsidP="00DA12AC">
            <w:pPr>
              <w:pStyle w:val="tabela"/>
            </w:pPr>
            <w:r w:rsidRPr="00BC0E86">
              <w:t>Nazwa stacji WN/SN</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142E504B" w14:textId="77777777" w:rsidR="006D0B55" w:rsidRPr="00BC0E86" w:rsidRDefault="006D0B55" w:rsidP="00DA12AC">
            <w:pPr>
              <w:pStyle w:val="tabela"/>
            </w:pPr>
            <w:r w:rsidRPr="00BC0E86">
              <w:t>Poziomy napięć</w:t>
            </w:r>
          </w:p>
          <w:p w14:paraId="4FCB1A46" w14:textId="77777777" w:rsidR="006D0B55" w:rsidRPr="00BC0E86" w:rsidRDefault="006D0B55" w:rsidP="00DA12AC">
            <w:pPr>
              <w:pStyle w:val="tabela"/>
            </w:pPr>
            <w:r w:rsidRPr="00BC0E86">
              <w:t>[</w:t>
            </w:r>
            <w:proofErr w:type="spellStart"/>
            <w:r w:rsidRPr="00BC0E86">
              <w:t>kV</w:t>
            </w:r>
            <w:proofErr w:type="spellEnd"/>
            <w:r w:rsidRPr="00BC0E86">
              <w:t>]</w:t>
            </w:r>
          </w:p>
        </w:tc>
        <w:tc>
          <w:tcPr>
            <w:tcW w:w="2676" w:type="dxa"/>
            <w:gridSpan w:val="2"/>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3DBBBEC7" w14:textId="77777777" w:rsidR="006D0B55" w:rsidRPr="00BC0E86" w:rsidRDefault="006D0B55" w:rsidP="00DA12AC">
            <w:pPr>
              <w:pStyle w:val="tabela"/>
            </w:pPr>
            <w:r w:rsidRPr="00BC0E86">
              <w:t>Moc znamionowa jednostek transformatorowych pracujących w stacji [MVA]</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6C16FAD4" w14:textId="69079D71" w:rsidR="006D0B55" w:rsidRPr="00BC0E86" w:rsidRDefault="006D0B55" w:rsidP="00DA12AC">
            <w:pPr>
              <w:pStyle w:val="tabela"/>
            </w:pPr>
            <w:r>
              <w:t>Maksymalne obciążenie w latach 2020-2023</w:t>
            </w:r>
            <w:r w:rsidRPr="00BC0E86">
              <w:t xml:space="preserve"> [M</w:t>
            </w:r>
            <w:r>
              <w:t>W</w:t>
            </w:r>
            <w:r w:rsidRPr="00BC0E86">
              <w:t>]</w:t>
            </w:r>
          </w:p>
        </w:tc>
      </w:tr>
      <w:tr w:rsidR="006D0B55" w14:paraId="006169D6" w14:textId="77777777" w:rsidTr="006D0B55">
        <w:trPr>
          <w:trHeight w:val="254"/>
        </w:trPr>
        <w:tc>
          <w:tcPr>
            <w:tcW w:w="0" w:type="auto"/>
            <w:vMerge/>
            <w:tcBorders>
              <w:top w:val="nil"/>
              <w:left w:val="single" w:sz="6" w:space="0" w:color="000000"/>
              <w:bottom w:val="single" w:sz="6" w:space="0" w:color="000000"/>
              <w:right w:val="single" w:sz="6" w:space="0" w:color="000000"/>
            </w:tcBorders>
            <w:shd w:val="clear" w:color="auto" w:fill="D9E2F3" w:themeFill="accent5" w:themeFillTint="33"/>
            <w:vAlign w:val="center"/>
          </w:tcPr>
          <w:p w14:paraId="26D69C5C" w14:textId="77777777" w:rsidR="006D0B55" w:rsidRPr="00BC0E86" w:rsidRDefault="006D0B55" w:rsidP="00DA12AC">
            <w:pPr>
              <w:pStyle w:val="tabela"/>
            </w:pPr>
          </w:p>
        </w:tc>
        <w:tc>
          <w:tcPr>
            <w:tcW w:w="1731" w:type="dxa"/>
            <w:vMerge/>
            <w:tcBorders>
              <w:top w:val="nil"/>
              <w:left w:val="single" w:sz="6" w:space="0" w:color="000000"/>
              <w:bottom w:val="single" w:sz="6" w:space="0" w:color="000000"/>
              <w:right w:val="single" w:sz="6" w:space="0" w:color="000000"/>
            </w:tcBorders>
            <w:shd w:val="clear" w:color="auto" w:fill="D9E2F3" w:themeFill="accent5" w:themeFillTint="33"/>
            <w:vAlign w:val="center"/>
          </w:tcPr>
          <w:p w14:paraId="12393590" w14:textId="77777777" w:rsidR="006D0B55" w:rsidRPr="00BC0E86" w:rsidRDefault="006D0B55" w:rsidP="00DA12AC">
            <w:pPr>
              <w:pStyle w:val="tabela"/>
            </w:pPr>
          </w:p>
        </w:tc>
        <w:tc>
          <w:tcPr>
            <w:tcW w:w="1133" w:type="dxa"/>
            <w:vMerge/>
            <w:tcBorders>
              <w:top w:val="nil"/>
              <w:left w:val="single" w:sz="6" w:space="0" w:color="000000"/>
              <w:bottom w:val="single" w:sz="6" w:space="0" w:color="000000"/>
              <w:right w:val="single" w:sz="6" w:space="0" w:color="000000"/>
            </w:tcBorders>
            <w:shd w:val="clear" w:color="auto" w:fill="D9E2F3" w:themeFill="accent5" w:themeFillTint="33"/>
            <w:vAlign w:val="center"/>
          </w:tcPr>
          <w:p w14:paraId="37C89B5F" w14:textId="77777777" w:rsidR="006D0B55" w:rsidRPr="00BC0E86" w:rsidRDefault="006D0B55" w:rsidP="00DA12AC">
            <w:pPr>
              <w:pStyle w:val="tabela"/>
            </w:pPr>
          </w:p>
        </w:tc>
        <w:tc>
          <w:tcPr>
            <w:tcW w:w="1401"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25FD5EFC" w14:textId="77777777" w:rsidR="006D0B55" w:rsidRPr="00BC0E86" w:rsidRDefault="006D0B55" w:rsidP="00DA12AC">
            <w:pPr>
              <w:pStyle w:val="tabela"/>
            </w:pPr>
            <w:r w:rsidRPr="00BC0E86">
              <w:t>T1</w:t>
            </w:r>
          </w:p>
        </w:tc>
        <w:tc>
          <w:tcPr>
            <w:tcW w:w="1275"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7719B4C8" w14:textId="2E7149F0" w:rsidR="006D0B55" w:rsidRPr="00BC0E86" w:rsidRDefault="006D0B55" w:rsidP="00DA12AC">
            <w:pPr>
              <w:pStyle w:val="tabela"/>
            </w:pPr>
            <w:r w:rsidRPr="00BC0E86">
              <w:t>T1</w:t>
            </w:r>
          </w:p>
        </w:tc>
        <w:tc>
          <w:tcPr>
            <w:tcW w:w="127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303955E4" w14:textId="4B2E5461" w:rsidR="006D0B55" w:rsidRPr="00BC0E86" w:rsidRDefault="006D0B55" w:rsidP="00DA12AC">
            <w:pPr>
              <w:pStyle w:val="tabela"/>
            </w:pPr>
            <w:r w:rsidRPr="00BC0E86">
              <w:t>T2</w:t>
            </w:r>
          </w:p>
        </w:tc>
        <w:tc>
          <w:tcPr>
            <w:tcW w:w="1418"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vAlign w:val="center"/>
          </w:tcPr>
          <w:p w14:paraId="0431AA5D" w14:textId="48A1828A" w:rsidR="006D0B55" w:rsidRPr="00BC0E86" w:rsidRDefault="006D0B55" w:rsidP="00DA12AC">
            <w:pPr>
              <w:pStyle w:val="tabela"/>
            </w:pPr>
            <w:r w:rsidRPr="00BC0E86">
              <w:t>T2</w:t>
            </w:r>
          </w:p>
        </w:tc>
      </w:tr>
      <w:tr w:rsidR="006D0B55" w14:paraId="24994C25"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3425E520" w14:textId="77777777" w:rsidR="006D0B55" w:rsidRDefault="006D0B55" w:rsidP="00DA12AC">
            <w:pPr>
              <w:pStyle w:val="tabela"/>
            </w:pPr>
            <w:r>
              <w:t xml:space="preserve">1 </w:t>
            </w:r>
          </w:p>
        </w:tc>
        <w:tc>
          <w:tcPr>
            <w:tcW w:w="1731" w:type="dxa"/>
            <w:tcBorders>
              <w:top w:val="single" w:sz="6" w:space="0" w:color="000000"/>
              <w:left w:val="single" w:sz="6" w:space="0" w:color="000000"/>
              <w:bottom w:val="single" w:sz="6" w:space="0" w:color="000000"/>
              <w:right w:val="single" w:sz="6" w:space="0" w:color="000000"/>
            </w:tcBorders>
          </w:tcPr>
          <w:p w14:paraId="2CD3C0D0" w14:textId="77777777" w:rsidR="006D0B55" w:rsidRDefault="006D0B55" w:rsidP="00DA12AC">
            <w:pPr>
              <w:pStyle w:val="tabela"/>
            </w:pPr>
            <w:r>
              <w:t xml:space="preserve">GPZ Bielawy </w:t>
            </w:r>
          </w:p>
        </w:tc>
        <w:tc>
          <w:tcPr>
            <w:tcW w:w="1133" w:type="dxa"/>
            <w:tcBorders>
              <w:top w:val="single" w:sz="6" w:space="0" w:color="000000"/>
              <w:left w:val="single" w:sz="6" w:space="0" w:color="000000"/>
              <w:bottom w:val="single" w:sz="6" w:space="0" w:color="000000"/>
              <w:right w:val="single" w:sz="6" w:space="0" w:color="000000"/>
            </w:tcBorders>
          </w:tcPr>
          <w:p w14:paraId="5298B8AA"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47F12813" w14:textId="77777777" w:rsidR="006D0B55" w:rsidRDefault="006D0B55" w:rsidP="00DA12AC">
            <w:pPr>
              <w:pStyle w:val="tabela"/>
            </w:pPr>
            <w:r>
              <w:t xml:space="preserve">16 </w:t>
            </w:r>
          </w:p>
        </w:tc>
        <w:tc>
          <w:tcPr>
            <w:tcW w:w="1275" w:type="dxa"/>
            <w:tcBorders>
              <w:top w:val="single" w:sz="6" w:space="0" w:color="000000"/>
              <w:left w:val="single" w:sz="6" w:space="0" w:color="000000"/>
              <w:bottom w:val="single" w:sz="6" w:space="0" w:color="000000"/>
              <w:right w:val="single" w:sz="6" w:space="0" w:color="000000"/>
            </w:tcBorders>
          </w:tcPr>
          <w:p w14:paraId="11022985" w14:textId="4B67DF0F" w:rsidR="006D0B55" w:rsidRDefault="006D0B55" w:rsidP="00DA12AC">
            <w:pPr>
              <w:pStyle w:val="tabela"/>
            </w:pPr>
            <w:r>
              <w:t xml:space="preserve">16 </w:t>
            </w:r>
          </w:p>
        </w:tc>
        <w:tc>
          <w:tcPr>
            <w:tcW w:w="1276" w:type="dxa"/>
            <w:tcBorders>
              <w:top w:val="single" w:sz="6" w:space="0" w:color="000000"/>
              <w:left w:val="single" w:sz="6" w:space="0" w:color="000000"/>
              <w:bottom w:val="single" w:sz="6" w:space="0" w:color="000000"/>
              <w:right w:val="single" w:sz="6" w:space="0" w:color="000000"/>
            </w:tcBorders>
          </w:tcPr>
          <w:p w14:paraId="1AFF9CD3" w14:textId="0A164D1D" w:rsidR="006D0B55" w:rsidRDefault="006D0B55" w:rsidP="00DA12AC">
            <w:pPr>
              <w:pStyle w:val="tabela"/>
            </w:pPr>
            <w:r>
              <w:t>9,31</w:t>
            </w:r>
          </w:p>
        </w:tc>
        <w:tc>
          <w:tcPr>
            <w:tcW w:w="1418" w:type="dxa"/>
            <w:tcBorders>
              <w:top w:val="single" w:sz="6" w:space="0" w:color="000000"/>
              <w:left w:val="single" w:sz="6" w:space="0" w:color="000000"/>
              <w:bottom w:val="single" w:sz="6" w:space="0" w:color="000000"/>
              <w:right w:val="single" w:sz="6" w:space="0" w:color="000000"/>
            </w:tcBorders>
          </w:tcPr>
          <w:p w14:paraId="099B4456" w14:textId="42873F55" w:rsidR="006D0B55" w:rsidRDefault="006D0B55" w:rsidP="00DA12AC">
            <w:pPr>
              <w:pStyle w:val="tabela"/>
            </w:pPr>
            <w:r>
              <w:t>5,57</w:t>
            </w:r>
          </w:p>
        </w:tc>
      </w:tr>
      <w:tr w:rsidR="006D0B55" w14:paraId="5FA31726"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280AE40F" w14:textId="77777777" w:rsidR="006D0B55" w:rsidRDefault="006D0B55" w:rsidP="00DA12AC">
            <w:pPr>
              <w:pStyle w:val="tabela"/>
            </w:pPr>
            <w:r>
              <w:t xml:space="preserve">2 </w:t>
            </w:r>
          </w:p>
        </w:tc>
        <w:tc>
          <w:tcPr>
            <w:tcW w:w="1731" w:type="dxa"/>
            <w:tcBorders>
              <w:top w:val="single" w:sz="6" w:space="0" w:color="000000"/>
              <w:left w:val="single" w:sz="6" w:space="0" w:color="000000"/>
              <w:bottom w:val="single" w:sz="6" w:space="0" w:color="000000"/>
              <w:right w:val="single" w:sz="6" w:space="0" w:color="000000"/>
            </w:tcBorders>
          </w:tcPr>
          <w:p w14:paraId="44DBEB44" w14:textId="77777777" w:rsidR="006D0B55" w:rsidRDefault="006D0B55" w:rsidP="00DA12AC">
            <w:pPr>
              <w:pStyle w:val="tabela"/>
            </w:pPr>
            <w:r>
              <w:t xml:space="preserve">GPZ Północ </w:t>
            </w:r>
          </w:p>
        </w:tc>
        <w:tc>
          <w:tcPr>
            <w:tcW w:w="1133" w:type="dxa"/>
            <w:tcBorders>
              <w:top w:val="single" w:sz="6" w:space="0" w:color="000000"/>
              <w:left w:val="single" w:sz="6" w:space="0" w:color="000000"/>
              <w:bottom w:val="single" w:sz="6" w:space="0" w:color="000000"/>
              <w:right w:val="single" w:sz="6" w:space="0" w:color="000000"/>
            </w:tcBorders>
          </w:tcPr>
          <w:p w14:paraId="43DD650C"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1F7A52EE" w14:textId="03112B43" w:rsidR="006D0B55" w:rsidRDefault="006D0B55" w:rsidP="00DA12AC">
            <w:pPr>
              <w:pStyle w:val="tabela"/>
            </w:pPr>
            <w:r>
              <w:t>25</w:t>
            </w:r>
          </w:p>
        </w:tc>
        <w:tc>
          <w:tcPr>
            <w:tcW w:w="1275" w:type="dxa"/>
            <w:tcBorders>
              <w:top w:val="single" w:sz="6" w:space="0" w:color="000000"/>
              <w:left w:val="single" w:sz="6" w:space="0" w:color="000000"/>
              <w:bottom w:val="single" w:sz="6" w:space="0" w:color="000000"/>
              <w:right w:val="single" w:sz="6" w:space="0" w:color="000000"/>
            </w:tcBorders>
          </w:tcPr>
          <w:p w14:paraId="5C4BDD1D" w14:textId="74807D46" w:rsidR="006D0B55" w:rsidRDefault="006D0B55" w:rsidP="00DA12AC">
            <w:pPr>
              <w:pStyle w:val="tabela"/>
            </w:pPr>
            <w:r>
              <w:t>25</w:t>
            </w:r>
          </w:p>
        </w:tc>
        <w:tc>
          <w:tcPr>
            <w:tcW w:w="1276" w:type="dxa"/>
            <w:tcBorders>
              <w:top w:val="single" w:sz="6" w:space="0" w:color="000000"/>
              <w:left w:val="single" w:sz="6" w:space="0" w:color="000000"/>
              <w:bottom w:val="single" w:sz="6" w:space="0" w:color="000000"/>
              <w:right w:val="single" w:sz="6" w:space="0" w:color="000000"/>
            </w:tcBorders>
          </w:tcPr>
          <w:p w14:paraId="656E912D" w14:textId="664E55B4" w:rsidR="006D0B55" w:rsidRDefault="006D0B55" w:rsidP="00DA12AC">
            <w:pPr>
              <w:pStyle w:val="tabela"/>
            </w:pPr>
            <w:r>
              <w:t>9,58</w:t>
            </w:r>
          </w:p>
        </w:tc>
        <w:tc>
          <w:tcPr>
            <w:tcW w:w="1418" w:type="dxa"/>
            <w:tcBorders>
              <w:top w:val="single" w:sz="6" w:space="0" w:color="000000"/>
              <w:left w:val="single" w:sz="6" w:space="0" w:color="000000"/>
              <w:bottom w:val="single" w:sz="6" w:space="0" w:color="000000"/>
              <w:right w:val="single" w:sz="6" w:space="0" w:color="000000"/>
            </w:tcBorders>
          </w:tcPr>
          <w:p w14:paraId="32CC3892" w14:textId="45CD5409" w:rsidR="006D0B55" w:rsidRDefault="006D0B55" w:rsidP="00DA12AC">
            <w:pPr>
              <w:pStyle w:val="tabela"/>
            </w:pPr>
            <w:r>
              <w:t>10,0</w:t>
            </w:r>
          </w:p>
        </w:tc>
      </w:tr>
      <w:tr w:rsidR="006D0B55" w14:paraId="049A7907"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0EBBEC0B" w14:textId="77777777" w:rsidR="006D0B55" w:rsidRDefault="006D0B55" w:rsidP="00DA12AC">
            <w:pPr>
              <w:pStyle w:val="tabela"/>
            </w:pPr>
            <w:r>
              <w:t xml:space="preserve">3 </w:t>
            </w:r>
          </w:p>
        </w:tc>
        <w:tc>
          <w:tcPr>
            <w:tcW w:w="1731" w:type="dxa"/>
            <w:tcBorders>
              <w:top w:val="single" w:sz="6" w:space="0" w:color="000000"/>
              <w:left w:val="single" w:sz="6" w:space="0" w:color="000000"/>
              <w:bottom w:val="single" w:sz="6" w:space="0" w:color="000000"/>
              <w:right w:val="single" w:sz="6" w:space="0" w:color="000000"/>
            </w:tcBorders>
          </w:tcPr>
          <w:p w14:paraId="5A5B104D" w14:textId="77777777" w:rsidR="006D0B55" w:rsidRDefault="006D0B55" w:rsidP="00DA12AC">
            <w:pPr>
              <w:pStyle w:val="tabela"/>
            </w:pPr>
            <w:r>
              <w:t xml:space="preserve">GPZ Przysiek </w:t>
            </w:r>
          </w:p>
        </w:tc>
        <w:tc>
          <w:tcPr>
            <w:tcW w:w="1133" w:type="dxa"/>
            <w:tcBorders>
              <w:top w:val="single" w:sz="6" w:space="0" w:color="000000"/>
              <w:left w:val="single" w:sz="6" w:space="0" w:color="000000"/>
              <w:bottom w:val="single" w:sz="6" w:space="0" w:color="000000"/>
              <w:right w:val="single" w:sz="6" w:space="0" w:color="000000"/>
            </w:tcBorders>
          </w:tcPr>
          <w:p w14:paraId="728D3D8D"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2F7F336C" w14:textId="03443AAB" w:rsidR="006D0B55" w:rsidRDefault="006D0B55" w:rsidP="00DA12AC">
            <w:pPr>
              <w:pStyle w:val="tabela"/>
            </w:pPr>
            <w:r>
              <w:t>16</w:t>
            </w:r>
          </w:p>
        </w:tc>
        <w:tc>
          <w:tcPr>
            <w:tcW w:w="1275" w:type="dxa"/>
            <w:tcBorders>
              <w:top w:val="single" w:sz="6" w:space="0" w:color="000000"/>
              <w:left w:val="single" w:sz="6" w:space="0" w:color="000000"/>
              <w:bottom w:val="single" w:sz="6" w:space="0" w:color="000000"/>
              <w:right w:val="single" w:sz="6" w:space="0" w:color="000000"/>
            </w:tcBorders>
          </w:tcPr>
          <w:p w14:paraId="5153A96E" w14:textId="056CBD5D" w:rsidR="006D0B55" w:rsidRDefault="006D0B55" w:rsidP="00DA12AC">
            <w:pPr>
              <w:pStyle w:val="tabela"/>
            </w:pPr>
            <w:r>
              <w:t>16</w:t>
            </w:r>
          </w:p>
        </w:tc>
        <w:tc>
          <w:tcPr>
            <w:tcW w:w="1276" w:type="dxa"/>
            <w:tcBorders>
              <w:top w:val="single" w:sz="6" w:space="0" w:color="000000"/>
              <w:left w:val="single" w:sz="6" w:space="0" w:color="000000"/>
              <w:bottom w:val="single" w:sz="6" w:space="0" w:color="000000"/>
              <w:right w:val="single" w:sz="6" w:space="0" w:color="000000"/>
            </w:tcBorders>
          </w:tcPr>
          <w:p w14:paraId="1197CF7C" w14:textId="0F642009" w:rsidR="006D0B55" w:rsidRDefault="006D0B55" w:rsidP="00DA12AC">
            <w:pPr>
              <w:pStyle w:val="tabela"/>
            </w:pPr>
            <w:r>
              <w:t>4,36</w:t>
            </w:r>
          </w:p>
        </w:tc>
        <w:tc>
          <w:tcPr>
            <w:tcW w:w="1418" w:type="dxa"/>
            <w:tcBorders>
              <w:top w:val="single" w:sz="6" w:space="0" w:color="000000"/>
              <w:left w:val="single" w:sz="6" w:space="0" w:color="000000"/>
              <w:bottom w:val="single" w:sz="6" w:space="0" w:color="000000"/>
              <w:right w:val="single" w:sz="6" w:space="0" w:color="000000"/>
            </w:tcBorders>
          </w:tcPr>
          <w:p w14:paraId="3DE490F9" w14:textId="16967A3A" w:rsidR="006D0B55" w:rsidRDefault="006D0B55" w:rsidP="00DA12AC">
            <w:pPr>
              <w:pStyle w:val="tabela"/>
            </w:pPr>
            <w:r>
              <w:t>4,67</w:t>
            </w:r>
          </w:p>
        </w:tc>
      </w:tr>
      <w:tr w:rsidR="006D0B55" w14:paraId="0F61F70C"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3521A97B" w14:textId="77777777" w:rsidR="006D0B55" w:rsidRDefault="006D0B55" w:rsidP="00DA12AC">
            <w:pPr>
              <w:pStyle w:val="tabela"/>
            </w:pPr>
            <w:r>
              <w:t xml:space="preserve">4 </w:t>
            </w:r>
          </w:p>
        </w:tc>
        <w:tc>
          <w:tcPr>
            <w:tcW w:w="1731" w:type="dxa"/>
            <w:tcBorders>
              <w:top w:val="single" w:sz="6" w:space="0" w:color="000000"/>
              <w:left w:val="single" w:sz="6" w:space="0" w:color="000000"/>
              <w:bottom w:val="single" w:sz="6" w:space="0" w:color="000000"/>
              <w:right w:val="single" w:sz="6" w:space="0" w:color="000000"/>
            </w:tcBorders>
          </w:tcPr>
          <w:p w14:paraId="676FA667" w14:textId="77777777" w:rsidR="006D0B55" w:rsidRDefault="006D0B55" w:rsidP="00DA12AC">
            <w:pPr>
              <w:pStyle w:val="tabela"/>
            </w:pPr>
            <w:r>
              <w:t xml:space="preserve">GPZ Rubinkowo </w:t>
            </w:r>
          </w:p>
        </w:tc>
        <w:tc>
          <w:tcPr>
            <w:tcW w:w="1133" w:type="dxa"/>
            <w:tcBorders>
              <w:top w:val="single" w:sz="6" w:space="0" w:color="000000"/>
              <w:left w:val="single" w:sz="6" w:space="0" w:color="000000"/>
              <w:bottom w:val="single" w:sz="6" w:space="0" w:color="000000"/>
              <w:right w:val="single" w:sz="6" w:space="0" w:color="000000"/>
            </w:tcBorders>
          </w:tcPr>
          <w:p w14:paraId="414FABA3"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28786D79" w14:textId="77777777" w:rsidR="006D0B55" w:rsidRDefault="006D0B55" w:rsidP="00DA12AC">
            <w:pPr>
              <w:pStyle w:val="tabela"/>
            </w:pPr>
            <w:r>
              <w:t xml:space="preserve">25 </w:t>
            </w:r>
          </w:p>
        </w:tc>
        <w:tc>
          <w:tcPr>
            <w:tcW w:w="1275" w:type="dxa"/>
            <w:tcBorders>
              <w:top w:val="single" w:sz="6" w:space="0" w:color="000000"/>
              <w:left w:val="single" w:sz="6" w:space="0" w:color="000000"/>
              <w:bottom w:val="single" w:sz="6" w:space="0" w:color="000000"/>
              <w:right w:val="single" w:sz="6" w:space="0" w:color="000000"/>
            </w:tcBorders>
          </w:tcPr>
          <w:p w14:paraId="6EBCBAA7" w14:textId="754FA156" w:rsidR="006D0B55" w:rsidRDefault="006D0B55" w:rsidP="00DA12AC">
            <w:pPr>
              <w:pStyle w:val="tabela"/>
            </w:pPr>
            <w:r>
              <w:t xml:space="preserve">25 </w:t>
            </w:r>
          </w:p>
        </w:tc>
        <w:tc>
          <w:tcPr>
            <w:tcW w:w="1276" w:type="dxa"/>
            <w:tcBorders>
              <w:top w:val="single" w:sz="6" w:space="0" w:color="000000"/>
              <w:left w:val="single" w:sz="6" w:space="0" w:color="000000"/>
              <w:bottom w:val="single" w:sz="6" w:space="0" w:color="000000"/>
              <w:right w:val="single" w:sz="6" w:space="0" w:color="000000"/>
            </w:tcBorders>
          </w:tcPr>
          <w:p w14:paraId="59518191" w14:textId="6F45F58A" w:rsidR="006D0B55" w:rsidRDefault="006D0B55" w:rsidP="00DA12AC">
            <w:pPr>
              <w:pStyle w:val="tabela"/>
            </w:pPr>
            <w:r>
              <w:t>10,75</w:t>
            </w:r>
          </w:p>
        </w:tc>
        <w:tc>
          <w:tcPr>
            <w:tcW w:w="1418" w:type="dxa"/>
            <w:tcBorders>
              <w:top w:val="single" w:sz="6" w:space="0" w:color="000000"/>
              <w:left w:val="single" w:sz="6" w:space="0" w:color="000000"/>
              <w:bottom w:val="single" w:sz="6" w:space="0" w:color="000000"/>
              <w:right w:val="single" w:sz="6" w:space="0" w:color="000000"/>
            </w:tcBorders>
          </w:tcPr>
          <w:p w14:paraId="2F0C8BF5" w14:textId="2FAA8E4D" w:rsidR="006D0B55" w:rsidRDefault="006D0B55" w:rsidP="00DA12AC">
            <w:pPr>
              <w:pStyle w:val="tabela"/>
            </w:pPr>
            <w:r>
              <w:t>7,25</w:t>
            </w:r>
          </w:p>
        </w:tc>
      </w:tr>
      <w:tr w:rsidR="006D0B55" w14:paraId="10A9A138"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3C4F2DF3" w14:textId="77777777" w:rsidR="006D0B55" w:rsidRDefault="006D0B55" w:rsidP="00DA12AC">
            <w:pPr>
              <w:pStyle w:val="tabela"/>
            </w:pPr>
            <w:r>
              <w:t xml:space="preserve">5 </w:t>
            </w:r>
          </w:p>
        </w:tc>
        <w:tc>
          <w:tcPr>
            <w:tcW w:w="1731" w:type="dxa"/>
            <w:tcBorders>
              <w:top w:val="single" w:sz="6" w:space="0" w:color="000000"/>
              <w:left w:val="single" w:sz="6" w:space="0" w:color="000000"/>
              <w:bottom w:val="single" w:sz="6" w:space="0" w:color="000000"/>
              <w:right w:val="single" w:sz="6" w:space="0" w:color="000000"/>
            </w:tcBorders>
          </w:tcPr>
          <w:p w14:paraId="44A28BA8" w14:textId="77777777" w:rsidR="006D0B55" w:rsidRDefault="006D0B55" w:rsidP="00DA12AC">
            <w:pPr>
              <w:pStyle w:val="tabela"/>
            </w:pPr>
            <w:r>
              <w:t xml:space="preserve">GPZ Śródmieście </w:t>
            </w:r>
          </w:p>
        </w:tc>
        <w:tc>
          <w:tcPr>
            <w:tcW w:w="1133" w:type="dxa"/>
            <w:tcBorders>
              <w:top w:val="single" w:sz="6" w:space="0" w:color="000000"/>
              <w:left w:val="single" w:sz="6" w:space="0" w:color="000000"/>
              <w:bottom w:val="single" w:sz="6" w:space="0" w:color="000000"/>
              <w:right w:val="single" w:sz="6" w:space="0" w:color="000000"/>
            </w:tcBorders>
          </w:tcPr>
          <w:p w14:paraId="2AD497B4"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38CCAEE8" w14:textId="77777777" w:rsidR="006D0B55" w:rsidRDefault="006D0B55" w:rsidP="00DA12AC">
            <w:pPr>
              <w:pStyle w:val="tabela"/>
            </w:pPr>
            <w:r>
              <w:t xml:space="preserve">16 </w:t>
            </w:r>
          </w:p>
        </w:tc>
        <w:tc>
          <w:tcPr>
            <w:tcW w:w="1275" w:type="dxa"/>
            <w:tcBorders>
              <w:top w:val="single" w:sz="6" w:space="0" w:color="000000"/>
              <w:left w:val="single" w:sz="6" w:space="0" w:color="000000"/>
              <w:bottom w:val="single" w:sz="6" w:space="0" w:color="000000"/>
              <w:right w:val="single" w:sz="6" w:space="0" w:color="000000"/>
            </w:tcBorders>
          </w:tcPr>
          <w:p w14:paraId="269892F8" w14:textId="500CC1FD" w:rsidR="006D0B55" w:rsidRDefault="006D0B55" w:rsidP="00DA12AC">
            <w:pPr>
              <w:pStyle w:val="tabela"/>
            </w:pPr>
            <w:r>
              <w:t xml:space="preserve">16 </w:t>
            </w:r>
          </w:p>
        </w:tc>
        <w:tc>
          <w:tcPr>
            <w:tcW w:w="1276" w:type="dxa"/>
            <w:tcBorders>
              <w:top w:val="single" w:sz="6" w:space="0" w:color="000000"/>
              <w:left w:val="single" w:sz="6" w:space="0" w:color="000000"/>
              <w:bottom w:val="single" w:sz="6" w:space="0" w:color="000000"/>
              <w:right w:val="single" w:sz="6" w:space="0" w:color="000000"/>
            </w:tcBorders>
          </w:tcPr>
          <w:p w14:paraId="464B00E5" w14:textId="4A3AE533" w:rsidR="006D0B55" w:rsidRDefault="006D0B55" w:rsidP="00DA12AC">
            <w:pPr>
              <w:pStyle w:val="tabela"/>
            </w:pPr>
            <w:r>
              <w:t>7,33</w:t>
            </w:r>
          </w:p>
        </w:tc>
        <w:tc>
          <w:tcPr>
            <w:tcW w:w="1418" w:type="dxa"/>
            <w:tcBorders>
              <w:top w:val="single" w:sz="6" w:space="0" w:color="000000"/>
              <w:left w:val="single" w:sz="6" w:space="0" w:color="000000"/>
              <w:bottom w:val="single" w:sz="6" w:space="0" w:color="000000"/>
              <w:right w:val="single" w:sz="6" w:space="0" w:color="000000"/>
            </w:tcBorders>
          </w:tcPr>
          <w:p w14:paraId="1F5EBDF2" w14:textId="2E39F616" w:rsidR="006D0B55" w:rsidRDefault="006D0B55" w:rsidP="00DA12AC">
            <w:pPr>
              <w:pStyle w:val="tabela"/>
            </w:pPr>
            <w:r>
              <w:t>6,91</w:t>
            </w:r>
          </w:p>
        </w:tc>
      </w:tr>
      <w:tr w:rsidR="006D0B55" w14:paraId="6FFFAC01"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569A8C94" w14:textId="77777777" w:rsidR="006D0B55" w:rsidRDefault="006D0B55" w:rsidP="00DA12AC">
            <w:pPr>
              <w:pStyle w:val="tabela"/>
            </w:pPr>
            <w:r>
              <w:lastRenderedPageBreak/>
              <w:t xml:space="preserve">6 </w:t>
            </w:r>
          </w:p>
        </w:tc>
        <w:tc>
          <w:tcPr>
            <w:tcW w:w="1731" w:type="dxa"/>
            <w:tcBorders>
              <w:top w:val="single" w:sz="6" w:space="0" w:color="000000"/>
              <w:left w:val="single" w:sz="6" w:space="0" w:color="000000"/>
              <w:bottom w:val="single" w:sz="6" w:space="0" w:color="000000"/>
              <w:right w:val="single" w:sz="6" w:space="0" w:color="000000"/>
            </w:tcBorders>
          </w:tcPr>
          <w:p w14:paraId="020FDC31" w14:textId="77777777" w:rsidR="006D0B55" w:rsidRDefault="006D0B55" w:rsidP="00DA12AC">
            <w:pPr>
              <w:pStyle w:val="tabela"/>
            </w:pPr>
            <w:r>
              <w:t xml:space="preserve">GPZ Wschód </w:t>
            </w:r>
          </w:p>
        </w:tc>
        <w:tc>
          <w:tcPr>
            <w:tcW w:w="1133" w:type="dxa"/>
            <w:tcBorders>
              <w:top w:val="single" w:sz="6" w:space="0" w:color="000000"/>
              <w:left w:val="single" w:sz="6" w:space="0" w:color="000000"/>
              <w:bottom w:val="single" w:sz="6" w:space="0" w:color="000000"/>
              <w:right w:val="single" w:sz="6" w:space="0" w:color="000000"/>
            </w:tcBorders>
          </w:tcPr>
          <w:p w14:paraId="357EEFC9"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61C1BD66" w14:textId="77777777" w:rsidR="006D0B55" w:rsidRDefault="006D0B55" w:rsidP="00DA12AC">
            <w:pPr>
              <w:pStyle w:val="tabela"/>
            </w:pPr>
            <w:r>
              <w:t xml:space="preserve">25 </w:t>
            </w:r>
          </w:p>
        </w:tc>
        <w:tc>
          <w:tcPr>
            <w:tcW w:w="1275" w:type="dxa"/>
            <w:tcBorders>
              <w:top w:val="single" w:sz="6" w:space="0" w:color="000000"/>
              <w:left w:val="single" w:sz="6" w:space="0" w:color="000000"/>
              <w:bottom w:val="single" w:sz="6" w:space="0" w:color="000000"/>
              <w:right w:val="single" w:sz="6" w:space="0" w:color="000000"/>
            </w:tcBorders>
          </w:tcPr>
          <w:p w14:paraId="0C80F78E" w14:textId="48521FD4" w:rsidR="006D0B55" w:rsidRDefault="006D0B55" w:rsidP="00DA12AC">
            <w:pPr>
              <w:pStyle w:val="tabela"/>
            </w:pPr>
            <w:r>
              <w:t xml:space="preserve">25 </w:t>
            </w:r>
          </w:p>
        </w:tc>
        <w:tc>
          <w:tcPr>
            <w:tcW w:w="1276" w:type="dxa"/>
            <w:tcBorders>
              <w:top w:val="single" w:sz="6" w:space="0" w:color="000000"/>
              <w:left w:val="single" w:sz="6" w:space="0" w:color="000000"/>
              <w:bottom w:val="single" w:sz="6" w:space="0" w:color="000000"/>
              <w:right w:val="single" w:sz="6" w:space="0" w:color="000000"/>
            </w:tcBorders>
          </w:tcPr>
          <w:p w14:paraId="4AA5B5FD" w14:textId="7C201A9C" w:rsidR="006D0B55" w:rsidRDefault="006D0B55" w:rsidP="00DA12AC">
            <w:pPr>
              <w:pStyle w:val="tabela"/>
            </w:pPr>
            <w:r>
              <w:t>8,23</w:t>
            </w:r>
          </w:p>
        </w:tc>
        <w:tc>
          <w:tcPr>
            <w:tcW w:w="1418" w:type="dxa"/>
            <w:tcBorders>
              <w:top w:val="single" w:sz="6" w:space="0" w:color="000000"/>
              <w:left w:val="single" w:sz="6" w:space="0" w:color="000000"/>
              <w:bottom w:val="single" w:sz="6" w:space="0" w:color="000000"/>
              <w:right w:val="single" w:sz="6" w:space="0" w:color="000000"/>
            </w:tcBorders>
          </w:tcPr>
          <w:p w14:paraId="608BD88E" w14:textId="0023E406" w:rsidR="006D0B55" w:rsidRDefault="006D0B55" w:rsidP="00DA12AC">
            <w:pPr>
              <w:pStyle w:val="tabela"/>
            </w:pPr>
            <w:r>
              <w:t>10,43</w:t>
            </w:r>
          </w:p>
        </w:tc>
      </w:tr>
      <w:tr w:rsidR="006D0B55" w14:paraId="237148CE"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3E769C32" w14:textId="77777777" w:rsidR="006D0B55" w:rsidRDefault="006D0B55" w:rsidP="00DA12AC">
            <w:pPr>
              <w:pStyle w:val="tabela"/>
            </w:pPr>
            <w:r>
              <w:t xml:space="preserve">7 </w:t>
            </w:r>
          </w:p>
        </w:tc>
        <w:tc>
          <w:tcPr>
            <w:tcW w:w="1731" w:type="dxa"/>
            <w:tcBorders>
              <w:top w:val="single" w:sz="6" w:space="0" w:color="000000"/>
              <w:left w:val="single" w:sz="6" w:space="0" w:color="000000"/>
              <w:bottom w:val="single" w:sz="6" w:space="0" w:color="000000"/>
              <w:right w:val="single" w:sz="6" w:space="0" w:color="000000"/>
            </w:tcBorders>
          </w:tcPr>
          <w:p w14:paraId="6753117D" w14:textId="77777777" w:rsidR="006D0B55" w:rsidRDefault="006D0B55" w:rsidP="00DA12AC">
            <w:pPr>
              <w:pStyle w:val="tabela"/>
            </w:pPr>
            <w:r>
              <w:t xml:space="preserve">GPZ Zachód </w:t>
            </w:r>
          </w:p>
        </w:tc>
        <w:tc>
          <w:tcPr>
            <w:tcW w:w="1133" w:type="dxa"/>
            <w:tcBorders>
              <w:top w:val="single" w:sz="6" w:space="0" w:color="000000"/>
              <w:left w:val="single" w:sz="6" w:space="0" w:color="000000"/>
              <w:bottom w:val="single" w:sz="6" w:space="0" w:color="000000"/>
              <w:right w:val="single" w:sz="6" w:space="0" w:color="000000"/>
            </w:tcBorders>
          </w:tcPr>
          <w:p w14:paraId="78D2D4C1"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4B38E2FA" w14:textId="77777777" w:rsidR="006D0B55" w:rsidRDefault="006D0B55" w:rsidP="00DA12AC">
            <w:pPr>
              <w:pStyle w:val="tabela"/>
            </w:pPr>
            <w:r>
              <w:t xml:space="preserve">25 </w:t>
            </w:r>
          </w:p>
        </w:tc>
        <w:tc>
          <w:tcPr>
            <w:tcW w:w="1275" w:type="dxa"/>
            <w:tcBorders>
              <w:top w:val="single" w:sz="6" w:space="0" w:color="000000"/>
              <w:left w:val="single" w:sz="6" w:space="0" w:color="000000"/>
              <w:bottom w:val="single" w:sz="6" w:space="0" w:color="000000"/>
              <w:right w:val="single" w:sz="6" w:space="0" w:color="000000"/>
            </w:tcBorders>
          </w:tcPr>
          <w:p w14:paraId="0103E58D" w14:textId="2409422C" w:rsidR="006D0B55" w:rsidRDefault="006D0B55" w:rsidP="00DA12AC">
            <w:pPr>
              <w:pStyle w:val="tabela"/>
            </w:pPr>
            <w:r>
              <w:t xml:space="preserve">25 </w:t>
            </w:r>
          </w:p>
        </w:tc>
        <w:tc>
          <w:tcPr>
            <w:tcW w:w="1276" w:type="dxa"/>
            <w:tcBorders>
              <w:top w:val="single" w:sz="6" w:space="0" w:color="000000"/>
              <w:left w:val="single" w:sz="6" w:space="0" w:color="000000"/>
              <w:bottom w:val="single" w:sz="6" w:space="0" w:color="000000"/>
              <w:right w:val="single" w:sz="6" w:space="0" w:color="000000"/>
            </w:tcBorders>
          </w:tcPr>
          <w:p w14:paraId="0D89F9B7" w14:textId="232778C0" w:rsidR="006D0B55" w:rsidRDefault="006D0B55" w:rsidP="00DA12AC">
            <w:pPr>
              <w:pStyle w:val="tabela"/>
            </w:pPr>
            <w:r>
              <w:t>8,3</w:t>
            </w:r>
          </w:p>
        </w:tc>
        <w:tc>
          <w:tcPr>
            <w:tcW w:w="1418" w:type="dxa"/>
            <w:tcBorders>
              <w:top w:val="single" w:sz="6" w:space="0" w:color="000000"/>
              <w:left w:val="single" w:sz="6" w:space="0" w:color="000000"/>
              <w:bottom w:val="single" w:sz="6" w:space="0" w:color="000000"/>
              <w:right w:val="single" w:sz="6" w:space="0" w:color="000000"/>
            </w:tcBorders>
          </w:tcPr>
          <w:p w14:paraId="60687C31" w14:textId="50EE1E59" w:rsidR="006D0B55" w:rsidRDefault="006D0B55" w:rsidP="00DA12AC">
            <w:pPr>
              <w:pStyle w:val="tabela"/>
            </w:pPr>
            <w:r>
              <w:t>6,0</w:t>
            </w:r>
          </w:p>
        </w:tc>
      </w:tr>
      <w:tr w:rsidR="006D0B55" w14:paraId="7D3F2446" w14:textId="77777777" w:rsidTr="006D0B55">
        <w:trPr>
          <w:trHeight w:val="350"/>
        </w:trPr>
        <w:tc>
          <w:tcPr>
            <w:tcW w:w="730" w:type="dxa"/>
            <w:tcBorders>
              <w:top w:val="single" w:sz="6" w:space="0" w:color="000000"/>
              <w:left w:val="single" w:sz="6" w:space="0" w:color="000000"/>
              <w:bottom w:val="single" w:sz="6" w:space="0" w:color="000000"/>
              <w:right w:val="single" w:sz="6" w:space="0" w:color="000000"/>
            </w:tcBorders>
          </w:tcPr>
          <w:p w14:paraId="4C02DAFB" w14:textId="77777777" w:rsidR="006D0B55" w:rsidRDefault="006D0B55" w:rsidP="00DA12AC">
            <w:pPr>
              <w:pStyle w:val="tabela"/>
            </w:pPr>
            <w:r>
              <w:t xml:space="preserve">8 </w:t>
            </w:r>
          </w:p>
        </w:tc>
        <w:tc>
          <w:tcPr>
            <w:tcW w:w="1731" w:type="dxa"/>
            <w:tcBorders>
              <w:top w:val="single" w:sz="6" w:space="0" w:color="000000"/>
              <w:left w:val="single" w:sz="6" w:space="0" w:color="000000"/>
              <w:bottom w:val="single" w:sz="6" w:space="0" w:color="000000"/>
              <w:right w:val="single" w:sz="6" w:space="0" w:color="000000"/>
            </w:tcBorders>
          </w:tcPr>
          <w:p w14:paraId="2497A85A" w14:textId="77777777" w:rsidR="006D0B55" w:rsidRDefault="006D0B55" w:rsidP="00DA12AC">
            <w:pPr>
              <w:pStyle w:val="tabela"/>
            </w:pPr>
            <w:r>
              <w:t xml:space="preserve">GPZ Południe </w:t>
            </w:r>
          </w:p>
        </w:tc>
        <w:tc>
          <w:tcPr>
            <w:tcW w:w="1133" w:type="dxa"/>
            <w:tcBorders>
              <w:top w:val="single" w:sz="6" w:space="0" w:color="000000"/>
              <w:left w:val="single" w:sz="6" w:space="0" w:color="000000"/>
              <w:bottom w:val="single" w:sz="6" w:space="0" w:color="000000"/>
              <w:right w:val="single" w:sz="6" w:space="0" w:color="000000"/>
            </w:tcBorders>
          </w:tcPr>
          <w:p w14:paraId="69223E03"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61B1F791" w14:textId="77777777" w:rsidR="006D0B55" w:rsidRDefault="006D0B55" w:rsidP="00DA12AC">
            <w:pPr>
              <w:pStyle w:val="tabela"/>
            </w:pPr>
            <w:r>
              <w:t xml:space="preserve">16 </w:t>
            </w:r>
          </w:p>
        </w:tc>
        <w:tc>
          <w:tcPr>
            <w:tcW w:w="1275" w:type="dxa"/>
            <w:tcBorders>
              <w:top w:val="single" w:sz="6" w:space="0" w:color="000000"/>
              <w:left w:val="single" w:sz="6" w:space="0" w:color="000000"/>
              <w:bottom w:val="single" w:sz="6" w:space="0" w:color="000000"/>
              <w:right w:val="single" w:sz="6" w:space="0" w:color="000000"/>
            </w:tcBorders>
          </w:tcPr>
          <w:p w14:paraId="30F30A6A" w14:textId="30B409D6" w:rsidR="006D0B55" w:rsidRDefault="006D0B55" w:rsidP="00DA12AC">
            <w:pPr>
              <w:pStyle w:val="tabela"/>
            </w:pPr>
            <w:r>
              <w:t xml:space="preserve">16 </w:t>
            </w:r>
          </w:p>
        </w:tc>
        <w:tc>
          <w:tcPr>
            <w:tcW w:w="1276" w:type="dxa"/>
            <w:tcBorders>
              <w:top w:val="single" w:sz="6" w:space="0" w:color="000000"/>
              <w:left w:val="single" w:sz="6" w:space="0" w:color="000000"/>
              <w:bottom w:val="single" w:sz="6" w:space="0" w:color="000000"/>
              <w:right w:val="single" w:sz="6" w:space="0" w:color="000000"/>
            </w:tcBorders>
          </w:tcPr>
          <w:p w14:paraId="76E34BCD" w14:textId="45404B45" w:rsidR="006D0B55" w:rsidRDefault="006D0B55" w:rsidP="00DA12AC">
            <w:pPr>
              <w:pStyle w:val="tabela"/>
            </w:pPr>
            <w:r>
              <w:t>9,09</w:t>
            </w:r>
          </w:p>
        </w:tc>
        <w:tc>
          <w:tcPr>
            <w:tcW w:w="1418" w:type="dxa"/>
            <w:tcBorders>
              <w:top w:val="single" w:sz="6" w:space="0" w:color="000000"/>
              <w:left w:val="single" w:sz="6" w:space="0" w:color="000000"/>
              <w:bottom w:val="single" w:sz="6" w:space="0" w:color="000000"/>
              <w:right w:val="single" w:sz="6" w:space="0" w:color="000000"/>
            </w:tcBorders>
          </w:tcPr>
          <w:p w14:paraId="037366E5" w14:textId="334346B5" w:rsidR="006D0B55" w:rsidRDefault="006D0B55" w:rsidP="00DA12AC">
            <w:pPr>
              <w:pStyle w:val="tabela"/>
            </w:pPr>
            <w:r>
              <w:t>6,41</w:t>
            </w:r>
          </w:p>
        </w:tc>
      </w:tr>
      <w:tr w:rsidR="006D0B55" w14:paraId="711867BC" w14:textId="77777777" w:rsidTr="006D0B55">
        <w:trPr>
          <w:trHeight w:val="355"/>
        </w:trPr>
        <w:tc>
          <w:tcPr>
            <w:tcW w:w="730" w:type="dxa"/>
            <w:tcBorders>
              <w:top w:val="single" w:sz="6" w:space="0" w:color="000000"/>
              <w:left w:val="single" w:sz="6" w:space="0" w:color="000000"/>
              <w:bottom w:val="single" w:sz="6" w:space="0" w:color="000000"/>
              <w:right w:val="single" w:sz="6" w:space="0" w:color="000000"/>
            </w:tcBorders>
          </w:tcPr>
          <w:p w14:paraId="05CD3183" w14:textId="45FF5293" w:rsidR="006D0B55" w:rsidRDefault="006D0B55" w:rsidP="00DA12AC">
            <w:pPr>
              <w:pStyle w:val="tabela"/>
            </w:pPr>
            <w:r>
              <w:t>9</w:t>
            </w:r>
          </w:p>
        </w:tc>
        <w:tc>
          <w:tcPr>
            <w:tcW w:w="1731" w:type="dxa"/>
            <w:tcBorders>
              <w:top w:val="single" w:sz="6" w:space="0" w:color="000000"/>
              <w:left w:val="single" w:sz="6" w:space="0" w:color="000000"/>
              <w:bottom w:val="single" w:sz="6" w:space="0" w:color="000000"/>
              <w:right w:val="single" w:sz="6" w:space="0" w:color="000000"/>
            </w:tcBorders>
          </w:tcPr>
          <w:p w14:paraId="2BF12969" w14:textId="77777777" w:rsidR="006D0B55" w:rsidRDefault="006D0B55" w:rsidP="00DA12AC">
            <w:pPr>
              <w:pStyle w:val="tabela"/>
            </w:pPr>
            <w:r>
              <w:t xml:space="preserve">GPZ </w:t>
            </w:r>
            <w:proofErr w:type="spellStart"/>
            <w:r>
              <w:t>Podgórz</w:t>
            </w:r>
            <w:proofErr w:type="spellEnd"/>
            <w:r>
              <w:t xml:space="preserve"> </w:t>
            </w:r>
          </w:p>
        </w:tc>
        <w:tc>
          <w:tcPr>
            <w:tcW w:w="1133" w:type="dxa"/>
            <w:tcBorders>
              <w:top w:val="single" w:sz="6" w:space="0" w:color="000000"/>
              <w:left w:val="single" w:sz="6" w:space="0" w:color="000000"/>
              <w:bottom w:val="single" w:sz="6" w:space="0" w:color="000000"/>
              <w:right w:val="single" w:sz="6" w:space="0" w:color="000000"/>
            </w:tcBorders>
          </w:tcPr>
          <w:p w14:paraId="5DCE6B2C" w14:textId="77777777" w:rsidR="006D0B55" w:rsidRDefault="006D0B55" w:rsidP="00DA12AC">
            <w:pPr>
              <w:pStyle w:val="tabela"/>
            </w:pPr>
            <w:r>
              <w:t xml:space="preserve">110/15 </w:t>
            </w:r>
          </w:p>
        </w:tc>
        <w:tc>
          <w:tcPr>
            <w:tcW w:w="1401" w:type="dxa"/>
            <w:tcBorders>
              <w:top w:val="single" w:sz="6" w:space="0" w:color="000000"/>
              <w:left w:val="single" w:sz="6" w:space="0" w:color="000000"/>
              <w:bottom w:val="single" w:sz="6" w:space="0" w:color="000000"/>
              <w:right w:val="single" w:sz="6" w:space="0" w:color="000000"/>
            </w:tcBorders>
          </w:tcPr>
          <w:p w14:paraId="52F26281" w14:textId="77777777" w:rsidR="006D0B55" w:rsidRDefault="006D0B55" w:rsidP="00DA12AC">
            <w:pPr>
              <w:pStyle w:val="tabela"/>
            </w:pPr>
            <w:r>
              <w:t xml:space="preserve">16 </w:t>
            </w:r>
          </w:p>
        </w:tc>
        <w:tc>
          <w:tcPr>
            <w:tcW w:w="1275" w:type="dxa"/>
            <w:tcBorders>
              <w:top w:val="single" w:sz="6" w:space="0" w:color="000000"/>
              <w:left w:val="single" w:sz="6" w:space="0" w:color="000000"/>
              <w:bottom w:val="single" w:sz="6" w:space="0" w:color="000000"/>
              <w:right w:val="single" w:sz="6" w:space="0" w:color="000000"/>
            </w:tcBorders>
          </w:tcPr>
          <w:p w14:paraId="110E321D" w14:textId="0464F528" w:rsidR="006D0B55" w:rsidRDefault="006D0B55" w:rsidP="00DA12AC">
            <w:pPr>
              <w:pStyle w:val="tabela"/>
            </w:pPr>
            <w:r>
              <w:t xml:space="preserve">16 </w:t>
            </w:r>
          </w:p>
        </w:tc>
        <w:tc>
          <w:tcPr>
            <w:tcW w:w="1276" w:type="dxa"/>
            <w:tcBorders>
              <w:top w:val="single" w:sz="6" w:space="0" w:color="000000"/>
              <w:left w:val="single" w:sz="6" w:space="0" w:color="000000"/>
              <w:bottom w:val="single" w:sz="6" w:space="0" w:color="000000"/>
              <w:right w:val="single" w:sz="6" w:space="0" w:color="000000"/>
            </w:tcBorders>
          </w:tcPr>
          <w:p w14:paraId="68A54F1C" w14:textId="16F9D0FB" w:rsidR="006D0B55" w:rsidRDefault="006D0B55" w:rsidP="00DA12AC">
            <w:pPr>
              <w:pStyle w:val="tabela"/>
            </w:pPr>
            <w:r>
              <w:t>2,11</w:t>
            </w:r>
          </w:p>
        </w:tc>
        <w:tc>
          <w:tcPr>
            <w:tcW w:w="1418" w:type="dxa"/>
            <w:tcBorders>
              <w:top w:val="single" w:sz="6" w:space="0" w:color="000000"/>
              <w:left w:val="single" w:sz="6" w:space="0" w:color="000000"/>
              <w:bottom w:val="single" w:sz="6" w:space="0" w:color="000000"/>
              <w:right w:val="single" w:sz="6" w:space="0" w:color="000000"/>
            </w:tcBorders>
          </w:tcPr>
          <w:p w14:paraId="37B9E1CE" w14:textId="1AC5B1D5" w:rsidR="006D0B55" w:rsidRDefault="006D0B55" w:rsidP="00DA12AC">
            <w:pPr>
              <w:pStyle w:val="tabela"/>
            </w:pPr>
            <w:r>
              <w:t>2,0</w:t>
            </w:r>
          </w:p>
        </w:tc>
      </w:tr>
    </w:tbl>
    <w:p w14:paraId="2F5E93E7" w14:textId="34022833" w:rsidR="004368F7" w:rsidRDefault="004368F7" w:rsidP="002B5E41">
      <w:pPr>
        <w:pStyle w:val="Legenda"/>
      </w:pPr>
      <w:r>
        <w:t xml:space="preserve">Źródło: ENERGA Operator </w:t>
      </w:r>
      <w:r w:rsidR="00912751">
        <w:t>S.A.</w:t>
      </w:r>
      <w:r>
        <w:t xml:space="preserve">   </w:t>
      </w:r>
    </w:p>
    <w:p w14:paraId="3DCA88E4" w14:textId="428849AA" w:rsidR="00FF37F4" w:rsidRDefault="00FF37F4" w:rsidP="00DA12AC">
      <w:pPr>
        <w:pStyle w:val="Styl2"/>
      </w:pPr>
      <w:r>
        <w:t xml:space="preserve">Dystrybucja energii elektrycznej na rozpatrywanym obszarze siecią SN odbywa się na poziomie napięcia 15 </w:t>
      </w:r>
      <w:proofErr w:type="spellStart"/>
      <w:r>
        <w:t>kV</w:t>
      </w:r>
      <w:proofErr w:type="spellEnd"/>
      <w:r>
        <w:t xml:space="preserve">, głównie za pomocą sieci SN należącej do </w:t>
      </w:r>
      <w:r w:rsidRPr="00B204F7">
        <w:rPr>
          <w:b/>
        </w:rPr>
        <w:t xml:space="preserve">ENERGA Operator </w:t>
      </w:r>
      <w:r w:rsidR="00912751">
        <w:rPr>
          <w:b/>
        </w:rPr>
        <w:t>S.A.</w:t>
      </w:r>
      <w:r>
        <w:t>, eksploatującej na rozpatrywanym obszarze linie elektroenergetyczne SN o łącznej długości</w:t>
      </w:r>
      <w:r w:rsidR="0085567D">
        <w:t xml:space="preserve"> </w:t>
      </w:r>
      <w:r w:rsidR="0085567D" w:rsidRPr="0085567D">
        <w:t>5</w:t>
      </w:r>
      <w:r w:rsidR="006D0B55">
        <w:t>65,4</w:t>
      </w:r>
      <w:r w:rsidR="0085567D">
        <w:t xml:space="preserve"> km</w:t>
      </w:r>
      <w:r>
        <w:t xml:space="preserve">. Z uwagi na silnie zurbanizowany teren miasta sieć SN 15 </w:t>
      </w:r>
      <w:proofErr w:type="spellStart"/>
      <w:r>
        <w:t>kV</w:t>
      </w:r>
      <w:proofErr w:type="spellEnd"/>
      <w:r>
        <w:t xml:space="preserve"> jest wykonana głównie liniami kablowymi, a stacje transformatorowe jako wnętrzowe. Linie kablowe</w:t>
      </w:r>
      <w:r w:rsidR="00067EA2">
        <w:t xml:space="preserve"> mają długość </w:t>
      </w:r>
      <w:r w:rsidR="006D0B55">
        <w:t>506,2</w:t>
      </w:r>
      <w:r w:rsidR="00067EA2">
        <w:t xml:space="preserve"> km, natomiast napowietrzne </w:t>
      </w:r>
      <w:r w:rsidR="006D0B55">
        <w:t xml:space="preserve">59,2 </w:t>
      </w:r>
      <w:r w:rsidR="00266E8C">
        <w:t>km</w:t>
      </w:r>
      <w:r>
        <w:t xml:space="preserve">. </w:t>
      </w:r>
    </w:p>
    <w:p w14:paraId="1DF25C1C" w14:textId="60AA084A" w:rsidR="00FF37F4" w:rsidRDefault="00FF37F4" w:rsidP="00DA12AC">
      <w:pPr>
        <w:pStyle w:val="Styl2"/>
      </w:pPr>
      <w:r>
        <w:t xml:space="preserve">Wymieniony operator systemu dystrybucyjnego eksploatuje na obszarze miasta </w:t>
      </w:r>
      <w:r w:rsidR="00781CA2">
        <w:t>59</w:t>
      </w:r>
      <w:r w:rsidR="00291B79">
        <w:t>2</w:t>
      </w:r>
      <w:r>
        <w:t xml:space="preserve"> elektroenergetycznych stacji transformatorowych SN/</w:t>
      </w:r>
      <w:proofErr w:type="spellStart"/>
      <w:r>
        <w:t>nN</w:t>
      </w:r>
      <w:proofErr w:type="spellEnd"/>
      <w:r>
        <w:t xml:space="preserve">, w których zabudowane zostały transformatory o łącznej mocy zainstalowanej </w:t>
      </w:r>
      <w:r w:rsidR="00781CA2">
        <w:t>309,4</w:t>
      </w:r>
      <w:r>
        <w:t xml:space="preserve"> MVA</w:t>
      </w:r>
      <w:r w:rsidR="00781CA2">
        <w:t>, do jego sieci przyłączonych jest także 19</w:t>
      </w:r>
      <w:r w:rsidR="00291B79">
        <w:t>3</w:t>
      </w:r>
      <w:r w:rsidR="00781CA2">
        <w:t xml:space="preserve"> stacji obcych z transformatorami o łącznej mocy 184,5 MVA.</w:t>
      </w:r>
    </w:p>
    <w:p w14:paraId="75C46A5F" w14:textId="79A73E7E" w:rsidR="00FF37F4" w:rsidRDefault="00FF37F4" w:rsidP="00DA12AC">
      <w:pPr>
        <w:pStyle w:val="Styl2"/>
        <w:rPr>
          <w:iCs/>
        </w:rPr>
      </w:pPr>
      <w:r>
        <w:t xml:space="preserve">Do większości odbiorców końcowych energia elektryczna dociera po transformacji na poziom niskiego napięcia, za pośrednictwem elektroenergetycznych linii dystrybucyjnych </w:t>
      </w:r>
      <w:proofErr w:type="spellStart"/>
      <w:r>
        <w:t>nN</w:t>
      </w:r>
      <w:proofErr w:type="spellEnd"/>
      <w:r>
        <w:t xml:space="preserve"> o łącznej długości </w:t>
      </w:r>
      <w:r w:rsidR="00781CA2">
        <w:t>1748,2</w:t>
      </w:r>
      <w:r w:rsidR="00C2231A">
        <w:t> </w:t>
      </w:r>
      <w:r>
        <w:t xml:space="preserve">km, eksploatowanych przez ENERGA Operator </w:t>
      </w:r>
      <w:r w:rsidR="00912751">
        <w:t>S.A.</w:t>
      </w:r>
      <w:r>
        <w:t>, z czego</w:t>
      </w:r>
      <w:r w:rsidR="00A46C53">
        <w:t xml:space="preserve"> </w:t>
      </w:r>
      <w:r w:rsidR="00781CA2">
        <w:t>1460,9</w:t>
      </w:r>
      <w:r w:rsidR="005671C5">
        <w:t xml:space="preserve"> km wyko</w:t>
      </w:r>
      <w:r>
        <w:t>nana jest jako kablowa</w:t>
      </w:r>
      <w:r w:rsidR="005671C5">
        <w:t>, a</w:t>
      </w:r>
      <w:r w:rsidR="00C2231A">
        <w:t> </w:t>
      </w:r>
      <w:r w:rsidR="008136D3">
        <w:t>2</w:t>
      </w:r>
      <w:r w:rsidR="00781CA2">
        <w:t>87,3</w:t>
      </w:r>
      <w:r w:rsidR="008136D3">
        <w:t xml:space="preserve"> km jako sieci napowietrzne</w:t>
      </w:r>
      <w:r>
        <w:t xml:space="preserve">. Stan sieci oceniany jest przez operatora jako dobry.  </w:t>
      </w:r>
    </w:p>
    <w:p w14:paraId="0B31B44D" w14:textId="38350F30" w:rsidR="005B566E" w:rsidRPr="00207AC5" w:rsidRDefault="004A19B7" w:rsidP="004A19B7">
      <w:pPr>
        <w:pStyle w:val="Legenda"/>
        <w:rPr>
          <w:b/>
          <w:i/>
        </w:rPr>
      </w:pPr>
      <w:bookmarkStart w:id="227" w:name="_Toc175641990"/>
      <w:r>
        <w:t xml:space="preserve">Tabela </w:t>
      </w:r>
      <w:r w:rsidR="0054520A">
        <w:fldChar w:fldCharType="begin"/>
      </w:r>
      <w:r w:rsidR="0054520A">
        <w:instrText xml:space="preserve"> SEQ Tabela \* ARABIC </w:instrText>
      </w:r>
      <w:r w:rsidR="0054520A">
        <w:fldChar w:fldCharType="separate"/>
      </w:r>
      <w:r w:rsidR="00B61AD0">
        <w:rPr>
          <w:noProof/>
        </w:rPr>
        <w:t>41</w:t>
      </w:r>
      <w:r w:rsidR="0054520A">
        <w:rPr>
          <w:noProof/>
        </w:rPr>
        <w:fldChar w:fldCharType="end"/>
      </w:r>
      <w:r>
        <w:t xml:space="preserve"> Długość sieci dystrybucyjnej w podziale na sieci kablowe i napowietrzne</w:t>
      </w:r>
      <w:bookmarkEnd w:id="227"/>
    </w:p>
    <w:tbl>
      <w:tblPr>
        <w:tblStyle w:val="Tabela-Siatka"/>
        <w:tblW w:w="0" w:type="auto"/>
        <w:tblInd w:w="5" w:type="dxa"/>
        <w:tblLook w:val="04A0" w:firstRow="1" w:lastRow="0" w:firstColumn="1" w:lastColumn="0" w:noHBand="0" w:noVBand="1"/>
      </w:tblPr>
      <w:tblGrid>
        <w:gridCol w:w="2966"/>
        <w:gridCol w:w="2552"/>
        <w:gridCol w:w="3537"/>
      </w:tblGrid>
      <w:tr w:rsidR="005B566E" w:rsidRPr="00207AC5" w14:paraId="08B7B2D0" w14:textId="77777777" w:rsidTr="00BE54BB">
        <w:trPr>
          <w:trHeight w:hRule="exact" w:val="284"/>
        </w:trPr>
        <w:tc>
          <w:tcPr>
            <w:tcW w:w="2966" w:type="dxa"/>
            <w:shd w:val="clear" w:color="auto" w:fill="D9E2F3" w:themeFill="accent5" w:themeFillTint="33"/>
            <w:vAlign w:val="center"/>
          </w:tcPr>
          <w:p w14:paraId="0CDEB622" w14:textId="77777777" w:rsidR="005B566E" w:rsidRPr="00DF0F94" w:rsidRDefault="005B566E" w:rsidP="00BC0E86">
            <w:pPr>
              <w:ind w:right="63"/>
              <w:jc w:val="center"/>
              <w:rPr>
                <w:bCs/>
                <w:sz w:val="20"/>
                <w:szCs w:val="20"/>
              </w:rPr>
            </w:pPr>
            <w:r w:rsidRPr="00DF0F94">
              <w:rPr>
                <w:bCs/>
                <w:sz w:val="20"/>
                <w:szCs w:val="20"/>
              </w:rPr>
              <w:t>Poziom napięcia</w:t>
            </w:r>
          </w:p>
        </w:tc>
        <w:tc>
          <w:tcPr>
            <w:tcW w:w="2552" w:type="dxa"/>
            <w:shd w:val="clear" w:color="auto" w:fill="D9E2F3" w:themeFill="accent5" w:themeFillTint="33"/>
            <w:vAlign w:val="center"/>
          </w:tcPr>
          <w:p w14:paraId="56FDE6C1" w14:textId="77777777" w:rsidR="005B566E" w:rsidRPr="00DF0F94" w:rsidRDefault="005B566E" w:rsidP="00BC0E86">
            <w:pPr>
              <w:ind w:right="63"/>
              <w:jc w:val="center"/>
              <w:rPr>
                <w:bCs/>
                <w:sz w:val="20"/>
                <w:szCs w:val="20"/>
              </w:rPr>
            </w:pPr>
            <w:r w:rsidRPr="00DF0F94">
              <w:rPr>
                <w:bCs/>
                <w:sz w:val="20"/>
                <w:szCs w:val="20"/>
              </w:rPr>
              <w:t>Napowietrzna [km]</w:t>
            </w:r>
          </w:p>
        </w:tc>
        <w:tc>
          <w:tcPr>
            <w:tcW w:w="3537" w:type="dxa"/>
            <w:shd w:val="clear" w:color="auto" w:fill="D9E2F3" w:themeFill="accent5" w:themeFillTint="33"/>
            <w:vAlign w:val="center"/>
          </w:tcPr>
          <w:p w14:paraId="658A60FD" w14:textId="77777777" w:rsidR="005B566E" w:rsidRPr="00DF0F94" w:rsidRDefault="005B566E" w:rsidP="00BC0E86">
            <w:pPr>
              <w:ind w:right="63"/>
              <w:jc w:val="center"/>
              <w:rPr>
                <w:bCs/>
                <w:sz w:val="20"/>
                <w:szCs w:val="20"/>
              </w:rPr>
            </w:pPr>
            <w:r w:rsidRPr="00DF0F94">
              <w:rPr>
                <w:bCs/>
                <w:sz w:val="20"/>
                <w:szCs w:val="20"/>
              </w:rPr>
              <w:t>Kablowa [km]</w:t>
            </w:r>
          </w:p>
        </w:tc>
      </w:tr>
      <w:tr w:rsidR="005B566E" w:rsidRPr="00207AC5" w14:paraId="2D6C579E" w14:textId="77777777" w:rsidTr="00BE54BB">
        <w:trPr>
          <w:trHeight w:hRule="exact" w:val="284"/>
        </w:trPr>
        <w:tc>
          <w:tcPr>
            <w:tcW w:w="2966" w:type="dxa"/>
            <w:vAlign w:val="center"/>
          </w:tcPr>
          <w:p w14:paraId="0A53946E" w14:textId="77777777" w:rsidR="005B566E" w:rsidRPr="00207AC5" w:rsidRDefault="005B566E" w:rsidP="00BC0E86">
            <w:pPr>
              <w:ind w:right="63"/>
              <w:jc w:val="center"/>
              <w:rPr>
                <w:b/>
                <w:sz w:val="20"/>
                <w:szCs w:val="20"/>
              </w:rPr>
            </w:pPr>
            <w:r w:rsidRPr="00207AC5">
              <w:rPr>
                <w:b/>
                <w:sz w:val="20"/>
                <w:szCs w:val="20"/>
              </w:rPr>
              <w:t xml:space="preserve">WN </w:t>
            </w:r>
            <w:r w:rsidR="00DF2323">
              <w:rPr>
                <w:b/>
                <w:sz w:val="20"/>
                <w:szCs w:val="20"/>
              </w:rPr>
              <w:t>–</w:t>
            </w:r>
            <w:r w:rsidRPr="00207AC5">
              <w:rPr>
                <w:b/>
                <w:sz w:val="20"/>
                <w:szCs w:val="20"/>
              </w:rPr>
              <w:t xml:space="preserve"> 110 </w:t>
            </w:r>
            <w:proofErr w:type="spellStart"/>
            <w:r w:rsidRPr="00207AC5">
              <w:rPr>
                <w:b/>
                <w:sz w:val="20"/>
                <w:szCs w:val="20"/>
              </w:rPr>
              <w:t>kV</w:t>
            </w:r>
            <w:proofErr w:type="spellEnd"/>
          </w:p>
        </w:tc>
        <w:tc>
          <w:tcPr>
            <w:tcW w:w="2552" w:type="dxa"/>
            <w:vAlign w:val="center"/>
          </w:tcPr>
          <w:p w14:paraId="437202A6" w14:textId="729DB4FE" w:rsidR="005B566E" w:rsidRPr="00207AC5" w:rsidRDefault="006D0B55" w:rsidP="00BC0E86">
            <w:pPr>
              <w:ind w:right="63"/>
              <w:jc w:val="center"/>
              <w:rPr>
                <w:sz w:val="20"/>
                <w:szCs w:val="20"/>
              </w:rPr>
            </w:pPr>
            <w:r>
              <w:rPr>
                <w:sz w:val="20"/>
                <w:szCs w:val="20"/>
              </w:rPr>
              <w:t>61,7</w:t>
            </w:r>
          </w:p>
        </w:tc>
        <w:tc>
          <w:tcPr>
            <w:tcW w:w="3537" w:type="dxa"/>
            <w:vAlign w:val="center"/>
          </w:tcPr>
          <w:p w14:paraId="07DC671C" w14:textId="4AAEBC3D" w:rsidR="005B566E" w:rsidRPr="00207AC5" w:rsidRDefault="006D0B55" w:rsidP="00BC0E86">
            <w:pPr>
              <w:ind w:right="63"/>
              <w:jc w:val="center"/>
              <w:rPr>
                <w:sz w:val="20"/>
                <w:szCs w:val="20"/>
              </w:rPr>
            </w:pPr>
            <w:r>
              <w:rPr>
                <w:sz w:val="20"/>
                <w:szCs w:val="20"/>
              </w:rPr>
              <w:t>6,4</w:t>
            </w:r>
          </w:p>
        </w:tc>
      </w:tr>
      <w:tr w:rsidR="005B566E" w:rsidRPr="00207AC5" w14:paraId="2A632D9D" w14:textId="77777777" w:rsidTr="00BE54BB">
        <w:trPr>
          <w:trHeight w:hRule="exact" w:val="284"/>
        </w:trPr>
        <w:tc>
          <w:tcPr>
            <w:tcW w:w="2966" w:type="dxa"/>
            <w:vAlign w:val="center"/>
          </w:tcPr>
          <w:p w14:paraId="306A15F3" w14:textId="77777777" w:rsidR="005B566E" w:rsidRPr="00207AC5" w:rsidRDefault="005B566E" w:rsidP="00BC0E86">
            <w:pPr>
              <w:ind w:right="63"/>
              <w:jc w:val="center"/>
              <w:rPr>
                <w:b/>
                <w:sz w:val="20"/>
                <w:szCs w:val="20"/>
              </w:rPr>
            </w:pPr>
            <w:r w:rsidRPr="00207AC5">
              <w:rPr>
                <w:b/>
                <w:sz w:val="20"/>
                <w:szCs w:val="20"/>
              </w:rPr>
              <w:t xml:space="preserve">SN </w:t>
            </w:r>
            <w:r w:rsidR="00DF2323">
              <w:rPr>
                <w:b/>
                <w:sz w:val="20"/>
                <w:szCs w:val="20"/>
              </w:rPr>
              <w:t>–</w:t>
            </w:r>
            <w:r w:rsidRPr="00207AC5">
              <w:rPr>
                <w:b/>
                <w:sz w:val="20"/>
                <w:szCs w:val="20"/>
              </w:rPr>
              <w:t xml:space="preserve"> 15 </w:t>
            </w:r>
            <w:proofErr w:type="spellStart"/>
            <w:r w:rsidRPr="00207AC5">
              <w:rPr>
                <w:b/>
                <w:sz w:val="20"/>
                <w:szCs w:val="20"/>
              </w:rPr>
              <w:t>kV</w:t>
            </w:r>
            <w:proofErr w:type="spellEnd"/>
          </w:p>
        </w:tc>
        <w:tc>
          <w:tcPr>
            <w:tcW w:w="2552" w:type="dxa"/>
            <w:vAlign w:val="center"/>
          </w:tcPr>
          <w:p w14:paraId="70D8E50A" w14:textId="44C4A045" w:rsidR="005B566E" w:rsidRPr="00207AC5" w:rsidRDefault="006D0B55" w:rsidP="00BC0E86">
            <w:pPr>
              <w:ind w:right="63"/>
              <w:jc w:val="center"/>
              <w:rPr>
                <w:sz w:val="20"/>
                <w:szCs w:val="20"/>
              </w:rPr>
            </w:pPr>
            <w:r>
              <w:rPr>
                <w:sz w:val="20"/>
                <w:szCs w:val="20"/>
              </w:rPr>
              <w:t>59,2</w:t>
            </w:r>
          </w:p>
        </w:tc>
        <w:tc>
          <w:tcPr>
            <w:tcW w:w="3537" w:type="dxa"/>
            <w:vAlign w:val="center"/>
          </w:tcPr>
          <w:p w14:paraId="4BD7A1B3" w14:textId="715094F5" w:rsidR="005B566E" w:rsidRPr="00207AC5" w:rsidRDefault="006D0B55" w:rsidP="00BC0E86">
            <w:pPr>
              <w:ind w:right="63"/>
              <w:jc w:val="center"/>
              <w:rPr>
                <w:sz w:val="20"/>
                <w:szCs w:val="20"/>
              </w:rPr>
            </w:pPr>
            <w:r>
              <w:rPr>
                <w:sz w:val="20"/>
                <w:szCs w:val="20"/>
              </w:rPr>
              <w:t>506,2</w:t>
            </w:r>
          </w:p>
        </w:tc>
      </w:tr>
      <w:tr w:rsidR="005B566E" w:rsidRPr="00207AC5" w14:paraId="674BDF8A" w14:textId="77777777" w:rsidTr="00BE54BB">
        <w:trPr>
          <w:trHeight w:hRule="exact" w:val="284"/>
        </w:trPr>
        <w:tc>
          <w:tcPr>
            <w:tcW w:w="2966" w:type="dxa"/>
            <w:vAlign w:val="center"/>
          </w:tcPr>
          <w:p w14:paraId="39D9B4DB" w14:textId="77777777" w:rsidR="005B566E" w:rsidRPr="00207AC5" w:rsidRDefault="005B566E" w:rsidP="00BC0E86">
            <w:pPr>
              <w:ind w:right="63"/>
              <w:jc w:val="center"/>
              <w:rPr>
                <w:b/>
                <w:sz w:val="20"/>
                <w:szCs w:val="20"/>
              </w:rPr>
            </w:pPr>
            <w:proofErr w:type="spellStart"/>
            <w:r w:rsidRPr="00207AC5">
              <w:rPr>
                <w:b/>
                <w:sz w:val="20"/>
                <w:szCs w:val="20"/>
              </w:rPr>
              <w:t>nN</w:t>
            </w:r>
            <w:proofErr w:type="spellEnd"/>
            <w:r w:rsidRPr="00207AC5">
              <w:rPr>
                <w:b/>
                <w:sz w:val="20"/>
                <w:szCs w:val="20"/>
              </w:rPr>
              <w:t xml:space="preserve"> </w:t>
            </w:r>
            <w:r w:rsidR="00DF2323">
              <w:rPr>
                <w:b/>
                <w:sz w:val="20"/>
                <w:szCs w:val="20"/>
              </w:rPr>
              <w:t>–</w:t>
            </w:r>
            <w:r w:rsidRPr="00207AC5">
              <w:rPr>
                <w:b/>
                <w:sz w:val="20"/>
                <w:szCs w:val="20"/>
              </w:rPr>
              <w:t xml:space="preserve"> 0,4 </w:t>
            </w:r>
            <w:proofErr w:type="spellStart"/>
            <w:r w:rsidRPr="00207AC5">
              <w:rPr>
                <w:b/>
                <w:sz w:val="20"/>
                <w:szCs w:val="20"/>
              </w:rPr>
              <w:t>kV</w:t>
            </w:r>
            <w:proofErr w:type="spellEnd"/>
          </w:p>
        </w:tc>
        <w:tc>
          <w:tcPr>
            <w:tcW w:w="2552" w:type="dxa"/>
            <w:vAlign w:val="center"/>
          </w:tcPr>
          <w:p w14:paraId="6FFC00B6" w14:textId="7EC39743" w:rsidR="005B566E" w:rsidRPr="00207AC5" w:rsidRDefault="006D0B55" w:rsidP="00BC0E86">
            <w:pPr>
              <w:ind w:right="63"/>
              <w:jc w:val="center"/>
              <w:rPr>
                <w:sz w:val="20"/>
                <w:szCs w:val="20"/>
              </w:rPr>
            </w:pPr>
            <w:r>
              <w:rPr>
                <w:sz w:val="20"/>
                <w:szCs w:val="20"/>
              </w:rPr>
              <w:t>287,3</w:t>
            </w:r>
          </w:p>
        </w:tc>
        <w:tc>
          <w:tcPr>
            <w:tcW w:w="3537" w:type="dxa"/>
            <w:vAlign w:val="center"/>
          </w:tcPr>
          <w:p w14:paraId="31B42713" w14:textId="2A91E564" w:rsidR="005B566E" w:rsidRPr="00207AC5" w:rsidRDefault="005B566E" w:rsidP="00BC0E86">
            <w:pPr>
              <w:ind w:right="63"/>
              <w:jc w:val="center"/>
              <w:rPr>
                <w:sz w:val="20"/>
                <w:szCs w:val="20"/>
              </w:rPr>
            </w:pPr>
            <w:r w:rsidRPr="00207AC5">
              <w:rPr>
                <w:sz w:val="20"/>
                <w:szCs w:val="20"/>
              </w:rPr>
              <w:t>14</w:t>
            </w:r>
            <w:r w:rsidR="006D0B55">
              <w:rPr>
                <w:sz w:val="20"/>
                <w:szCs w:val="20"/>
              </w:rPr>
              <w:t>60,9</w:t>
            </w:r>
          </w:p>
        </w:tc>
      </w:tr>
    </w:tbl>
    <w:p w14:paraId="64CB9097" w14:textId="70487ED8" w:rsidR="004A19B7" w:rsidRPr="00207AC5" w:rsidRDefault="004A19B7" w:rsidP="004A19B7">
      <w:pPr>
        <w:pStyle w:val="Legenda"/>
      </w:pPr>
      <w:r w:rsidRPr="000806A1">
        <w:t>Źródło: Energa</w:t>
      </w:r>
      <w:r>
        <w:t xml:space="preserve"> Operator</w:t>
      </w:r>
      <w:r w:rsidR="006D0B55">
        <w:t xml:space="preserve"> </w:t>
      </w:r>
      <w:r w:rsidR="00912751">
        <w:t>S.A.</w:t>
      </w:r>
    </w:p>
    <w:p w14:paraId="5638C317" w14:textId="77777777" w:rsidR="004A19B7" w:rsidRDefault="004A19B7" w:rsidP="004A19B7">
      <w:pPr>
        <w:sectPr w:rsidR="004A19B7" w:rsidSect="00616DD6">
          <w:pgSz w:w="11906" w:h="16838"/>
          <w:pgMar w:top="1418" w:right="1418" w:bottom="1418" w:left="1418" w:header="709" w:footer="709" w:gutter="0"/>
          <w:cols w:space="708"/>
          <w:docGrid w:linePitch="360"/>
        </w:sectPr>
      </w:pPr>
    </w:p>
    <w:p w14:paraId="5AA12D75" w14:textId="325C5F4A" w:rsidR="0015519C" w:rsidRPr="00F73048" w:rsidRDefault="004020EC" w:rsidP="004020EC">
      <w:pPr>
        <w:pStyle w:val="Legenda"/>
        <w:rPr>
          <w:b/>
          <w:i/>
        </w:rPr>
      </w:pPr>
      <w:bookmarkStart w:id="228" w:name="_Toc175642069"/>
      <w:r>
        <w:lastRenderedPageBreak/>
        <w:t xml:space="preserve">Mapa </w:t>
      </w:r>
      <w:r w:rsidR="0054520A">
        <w:fldChar w:fldCharType="begin"/>
      </w:r>
      <w:r w:rsidR="0054520A">
        <w:instrText xml:space="preserve"> SEQ Mapa \* ARABIC </w:instrText>
      </w:r>
      <w:r w:rsidR="0054520A">
        <w:fldChar w:fldCharType="separate"/>
      </w:r>
      <w:r w:rsidR="00B61AD0">
        <w:rPr>
          <w:noProof/>
        </w:rPr>
        <w:t>4</w:t>
      </w:r>
      <w:r w:rsidR="0054520A">
        <w:rPr>
          <w:noProof/>
        </w:rPr>
        <w:fldChar w:fldCharType="end"/>
      </w:r>
      <w:r>
        <w:t xml:space="preserve"> Mapa sieci dystrybucyjnej energii elektrycznej na terenie Torunia</w:t>
      </w:r>
      <w:bookmarkEnd w:id="228"/>
    </w:p>
    <w:p w14:paraId="7459D51E" w14:textId="7F76A602" w:rsidR="00F73048" w:rsidRDefault="00781CA2" w:rsidP="00C87ACA">
      <w:pPr>
        <w:shd w:val="clear" w:color="auto" w:fill="FFFFFF" w:themeFill="background1"/>
        <w:ind w:left="5" w:right="63"/>
        <w:jc w:val="center"/>
      </w:pPr>
      <w:r>
        <w:rPr>
          <w:noProof/>
        </w:rPr>
        <w:drawing>
          <wp:inline distT="0" distB="0" distL="0" distR="0" wp14:anchorId="05CB8F3E" wp14:editId="48E9507F">
            <wp:extent cx="8435340" cy="5159480"/>
            <wp:effectExtent l="0" t="0" r="3810" b="3175"/>
            <wp:docPr id="15742676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67621" name=""/>
                    <pic:cNvPicPr/>
                  </pic:nvPicPr>
                  <pic:blipFill rotWithShape="1">
                    <a:blip r:embed="rId35"/>
                    <a:srcRect l="24597" t="15178" r="4785" b="4301"/>
                    <a:stretch/>
                  </pic:blipFill>
                  <pic:spPr bwMode="auto">
                    <a:xfrm>
                      <a:off x="0" y="0"/>
                      <a:ext cx="8447341" cy="5166820"/>
                    </a:xfrm>
                    <a:prstGeom prst="rect">
                      <a:avLst/>
                    </a:prstGeom>
                    <a:ln>
                      <a:noFill/>
                    </a:ln>
                    <a:extLst>
                      <a:ext uri="{53640926-AAD7-44D8-BBD7-CCE9431645EC}">
                        <a14:shadowObscured xmlns:a14="http://schemas.microsoft.com/office/drawing/2010/main"/>
                      </a:ext>
                    </a:extLst>
                  </pic:spPr>
                </pic:pic>
              </a:graphicData>
            </a:graphic>
          </wp:inline>
        </w:drawing>
      </w:r>
    </w:p>
    <w:p w14:paraId="3551C427" w14:textId="77777777" w:rsidR="00C26D20" w:rsidRPr="00BE54BB" w:rsidRDefault="001C6DAE" w:rsidP="00BE54BB">
      <w:pPr>
        <w:pStyle w:val="Legenda"/>
        <w:sectPr w:rsidR="00C26D20" w:rsidRPr="00BE54BB" w:rsidSect="00616DD6">
          <w:pgSz w:w="16838" w:h="11906" w:orient="landscape"/>
          <w:pgMar w:top="1418" w:right="1418" w:bottom="1418" w:left="1418" w:header="709" w:footer="709" w:gutter="0"/>
          <w:cols w:space="708"/>
          <w:docGrid w:linePitch="360"/>
        </w:sectPr>
      </w:pPr>
      <w:r w:rsidRPr="00725C89">
        <w:t>Źródło: Energa</w:t>
      </w:r>
      <w:r w:rsidR="004A6A16">
        <w:t xml:space="preserve"> Operator S.A.</w:t>
      </w:r>
    </w:p>
    <w:p w14:paraId="54073E30" w14:textId="0C115663" w:rsidR="00323ED9" w:rsidRPr="00FF4B81" w:rsidRDefault="00323ED9" w:rsidP="00DA12AC">
      <w:pPr>
        <w:pStyle w:val="Nagwek3"/>
      </w:pPr>
      <w:bookmarkStart w:id="229" w:name="_Toc174000514"/>
      <w:r w:rsidRPr="00FF4B81">
        <w:lastRenderedPageBreak/>
        <w:t>P</w:t>
      </w:r>
      <w:r w:rsidR="00E64A4A">
        <w:t>GE</w:t>
      </w:r>
      <w:r w:rsidRPr="00FF4B81">
        <w:t xml:space="preserve"> Energetyka</w:t>
      </w:r>
      <w:r w:rsidR="00E64A4A">
        <w:t xml:space="preserve"> Kolejowa</w:t>
      </w:r>
      <w:r w:rsidRPr="00FF4B81">
        <w:t xml:space="preserve"> S.A.</w:t>
      </w:r>
      <w:bookmarkEnd w:id="229"/>
    </w:p>
    <w:p w14:paraId="34E9A402" w14:textId="296BF6A5" w:rsidR="006248EC" w:rsidRDefault="006248EC" w:rsidP="00DA12AC">
      <w:pPr>
        <w:pStyle w:val="Styl2"/>
      </w:pPr>
      <w:r>
        <w:rPr>
          <w:b/>
        </w:rPr>
        <w:t>P</w:t>
      </w:r>
      <w:r w:rsidR="00E64A4A">
        <w:rPr>
          <w:b/>
        </w:rPr>
        <w:t>GE</w:t>
      </w:r>
      <w:r>
        <w:rPr>
          <w:b/>
        </w:rPr>
        <w:t xml:space="preserve"> Energetyka</w:t>
      </w:r>
      <w:r w:rsidR="00E64A4A">
        <w:rPr>
          <w:b/>
        </w:rPr>
        <w:t xml:space="preserve"> Kolejowa</w:t>
      </w:r>
      <w:r>
        <w:rPr>
          <w:b/>
        </w:rPr>
        <w:t xml:space="preserve"> S</w:t>
      </w:r>
      <w:r w:rsidR="00682F05">
        <w:rPr>
          <w:b/>
        </w:rPr>
        <w:t>.</w:t>
      </w:r>
      <w:r>
        <w:rPr>
          <w:b/>
        </w:rPr>
        <w:t>A</w:t>
      </w:r>
      <w:r w:rsidR="00682F05">
        <w:rPr>
          <w:b/>
        </w:rPr>
        <w:t>.</w:t>
      </w:r>
      <w:r>
        <w:t xml:space="preserve"> pełniąca funkcję operatora systemu dystrybucyjnego elektroenergetycznego na obszarach związanych z zasilaniem obiektów kolejowych i wyznaczona Operatorem Systemu Dystrybucyjnego elektroenergetycznego w dniu 14 marca 2008 r., na okres od 17 marca 2008 r. do 31 lipca 2030 r. Posiada koncesję na przesyłanie i dystrybucję energii elektrycznej ważną do 31 grudnia 2030 r. </w:t>
      </w:r>
    </w:p>
    <w:p w14:paraId="0245C223" w14:textId="77777777" w:rsidR="006248EC" w:rsidRPr="00DA12AC" w:rsidRDefault="006248EC" w:rsidP="00DA12AC">
      <w:pPr>
        <w:pStyle w:val="Styl2"/>
      </w:pPr>
      <w:r w:rsidRPr="00DA12AC">
        <w:t xml:space="preserve">Omawiane przedsiębiorstwo energetyczne posiada własną sieć </w:t>
      </w:r>
      <w:r w:rsidR="00BE54BB" w:rsidRPr="00DA12AC">
        <w:t>przesyłowo rozdzielczą</w:t>
      </w:r>
      <w:r w:rsidRPr="00DA12AC">
        <w:t xml:space="preserve"> z liniami elektroenergetycznymi średniego i niskiego napięcia, stacjami transformatorowymi, a przede wszystkim podstacjami zasilającymi trakcję kolejową, której zasilanie jest jednym z podstawowych celów spółki prowadzącej działalność na obszarze całego kraju.  </w:t>
      </w:r>
    </w:p>
    <w:p w14:paraId="7456DC6A" w14:textId="661C5117" w:rsidR="00DA12AC" w:rsidRPr="00DA12AC" w:rsidRDefault="00D823B1" w:rsidP="00DA12AC">
      <w:pPr>
        <w:pStyle w:val="Styl2"/>
      </w:pPr>
      <w:r w:rsidRPr="00DA12AC">
        <w:t xml:space="preserve">Do infrastruktury elektroenergetycznej dystrybucyjnej należącej do PKP Energetyka </w:t>
      </w:r>
      <w:r w:rsidR="00912751">
        <w:t>S.A.</w:t>
      </w:r>
      <w:r w:rsidRPr="00DA12AC">
        <w:t xml:space="preserve"> wchodzą sieci linii elektroenergetycznych </w:t>
      </w:r>
      <w:proofErr w:type="spellStart"/>
      <w:r w:rsidRPr="00DA12AC">
        <w:t>nN</w:t>
      </w:r>
      <w:proofErr w:type="spellEnd"/>
      <w:r w:rsidRPr="00DA12AC">
        <w:t xml:space="preserve"> i SN,</w:t>
      </w:r>
      <w:r w:rsidR="00DA12AC" w:rsidRPr="00DA12AC">
        <w:t xml:space="preserve"> oraz dwie podstacje trakcyjne: PT Toruń Główny, PT Toruń Wschodni.</w:t>
      </w:r>
    </w:p>
    <w:p w14:paraId="7AFE951A" w14:textId="7664EBE3" w:rsidR="00DA12AC" w:rsidRPr="00DA12AC" w:rsidRDefault="00DA12AC" w:rsidP="00DA12AC">
      <w:pPr>
        <w:pStyle w:val="Styl2"/>
      </w:pPr>
      <w:r w:rsidRPr="00DA12AC">
        <w:t>Charakterystyka sieci na terenie miasta Toruń:</w:t>
      </w:r>
    </w:p>
    <w:p w14:paraId="4352D228" w14:textId="77777777" w:rsidR="00DA12AC" w:rsidRPr="00DA12AC" w:rsidRDefault="00DA12AC" w:rsidP="00791968">
      <w:pPr>
        <w:pStyle w:val="Styl2"/>
        <w:numPr>
          <w:ilvl w:val="0"/>
          <w:numId w:val="76"/>
        </w:numPr>
      </w:pPr>
      <w:r w:rsidRPr="00DA12AC">
        <w:t xml:space="preserve">Linie kablowe SN – 33 907 m; </w:t>
      </w:r>
    </w:p>
    <w:p w14:paraId="5B5527EA" w14:textId="77777777" w:rsidR="00DA12AC" w:rsidRPr="00DA12AC" w:rsidRDefault="00DA12AC" w:rsidP="00791968">
      <w:pPr>
        <w:pStyle w:val="Styl2"/>
        <w:numPr>
          <w:ilvl w:val="0"/>
          <w:numId w:val="76"/>
        </w:numPr>
      </w:pPr>
      <w:r w:rsidRPr="00DA12AC">
        <w:t xml:space="preserve">Linie napowietrzne SN – 17 852 m; </w:t>
      </w:r>
    </w:p>
    <w:p w14:paraId="6CE91E9C" w14:textId="77777777" w:rsidR="00DA12AC" w:rsidRPr="00DA12AC" w:rsidRDefault="00DA12AC" w:rsidP="00791968">
      <w:pPr>
        <w:pStyle w:val="Styl2"/>
        <w:numPr>
          <w:ilvl w:val="0"/>
          <w:numId w:val="76"/>
        </w:numPr>
      </w:pPr>
      <w:r w:rsidRPr="00DA12AC">
        <w:t xml:space="preserve">Linie kablowe </w:t>
      </w:r>
      <w:proofErr w:type="spellStart"/>
      <w:r w:rsidRPr="00DA12AC">
        <w:t>nN</w:t>
      </w:r>
      <w:proofErr w:type="spellEnd"/>
      <w:r w:rsidRPr="00DA12AC">
        <w:t xml:space="preserve"> – 43 564 m; </w:t>
      </w:r>
    </w:p>
    <w:p w14:paraId="4648485F" w14:textId="77777777" w:rsidR="00DA12AC" w:rsidRPr="00DA12AC" w:rsidRDefault="00DA12AC" w:rsidP="00791968">
      <w:pPr>
        <w:pStyle w:val="Styl2"/>
        <w:numPr>
          <w:ilvl w:val="0"/>
          <w:numId w:val="76"/>
        </w:numPr>
      </w:pPr>
      <w:r w:rsidRPr="00DA12AC">
        <w:t xml:space="preserve">Linie napowietrzne </w:t>
      </w:r>
      <w:proofErr w:type="spellStart"/>
      <w:r w:rsidRPr="00DA12AC">
        <w:t>nN</w:t>
      </w:r>
      <w:proofErr w:type="spellEnd"/>
      <w:r w:rsidRPr="00DA12AC">
        <w:t xml:space="preserve"> – 664 m; </w:t>
      </w:r>
    </w:p>
    <w:p w14:paraId="5E0D4E89" w14:textId="77777777" w:rsidR="00DA12AC" w:rsidRPr="00DA12AC" w:rsidRDefault="00DA12AC" w:rsidP="00791968">
      <w:pPr>
        <w:pStyle w:val="Styl2"/>
        <w:numPr>
          <w:ilvl w:val="0"/>
          <w:numId w:val="76"/>
        </w:numPr>
      </w:pPr>
      <w:r w:rsidRPr="00DA12AC">
        <w:t>Stacja transformatorowa wnętrzowa SN/</w:t>
      </w:r>
      <w:proofErr w:type="spellStart"/>
      <w:r w:rsidRPr="00DA12AC">
        <w:t>nN</w:t>
      </w:r>
      <w:proofErr w:type="spellEnd"/>
      <w:r w:rsidRPr="00DA12AC">
        <w:t xml:space="preserve"> – 17 szt.; </w:t>
      </w:r>
    </w:p>
    <w:p w14:paraId="3F8AB86F" w14:textId="77777777" w:rsidR="00DA12AC" w:rsidRPr="00DA12AC" w:rsidRDefault="00DA12AC" w:rsidP="00791968">
      <w:pPr>
        <w:pStyle w:val="Styl2"/>
        <w:numPr>
          <w:ilvl w:val="0"/>
          <w:numId w:val="76"/>
        </w:numPr>
      </w:pPr>
      <w:r w:rsidRPr="00DA12AC">
        <w:t>Stacja transformatorowa słupowa SN/</w:t>
      </w:r>
      <w:proofErr w:type="spellStart"/>
      <w:r w:rsidRPr="00DA12AC">
        <w:t>nN</w:t>
      </w:r>
      <w:proofErr w:type="spellEnd"/>
      <w:r w:rsidRPr="00DA12AC">
        <w:t xml:space="preserve"> – 4 szt.; </w:t>
      </w:r>
    </w:p>
    <w:p w14:paraId="47D24BEC" w14:textId="77777777" w:rsidR="00DA12AC" w:rsidRPr="00DA12AC" w:rsidRDefault="00DA12AC" w:rsidP="00791968">
      <w:pPr>
        <w:pStyle w:val="Styl2"/>
        <w:numPr>
          <w:ilvl w:val="0"/>
          <w:numId w:val="76"/>
        </w:numPr>
      </w:pPr>
      <w:r w:rsidRPr="00DA12AC">
        <w:t xml:space="preserve">Złącze kablowe ZK </w:t>
      </w:r>
      <w:proofErr w:type="spellStart"/>
      <w:r w:rsidRPr="00DA12AC">
        <w:t>nN</w:t>
      </w:r>
      <w:proofErr w:type="spellEnd"/>
      <w:r w:rsidRPr="00DA12AC">
        <w:t xml:space="preserve"> – 49 szt.; </w:t>
      </w:r>
    </w:p>
    <w:p w14:paraId="5CD966A4" w14:textId="13898027" w:rsidR="00323ED9" w:rsidRPr="009A1311" w:rsidRDefault="009A1311" w:rsidP="00DA12AC">
      <w:pPr>
        <w:pStyle w:val="Nagwek3"/>
        <w:rPr>
          <w:lang w:val="en-US"/>
        </w:rPr>
      </w:pPr>
      <w:bookmarkStart w:id="230" w:name="_Toc174000515"/>
      <w:proofErr w:type="spellStart"/>
      <w:r w:rsidRPr="009A1311">
        <w:rPr>
          <w:lang w:val="en-US"/>
        </w:rPr>
        <w:t>Boryszew</w:t>
      </w:r>
      <w:proofErr w:type="spellEnd"/>
      <w:r w:rsidRPr="009A1311">
        <w:rPr>
          <w:lang w:val="en-US"/>
        </w:rPr>
        <w:t xml:space="preserve"> Green </w:t>
      </w:r>
      <w:proofErr w:type="spellStart"/>
      <w:r w:rsidRPr="009A1311">
        <w:rPr>
          <w:lang w:val="en-US"/>
        </w:rPr>
        <w:t>Energy&amp;</w:t>
      </w:r>
      <w:r>
        <w:rPr>
          <w:lang w:val="en-US"/>
        </w:rPr>
        <w:t>Gas</w:t>
      </w:r>
      <w:proofErr w:type="spellEnd"/>
      <w:r>
        <w:rPr>
          <w:lang w:val="en-US"/>
        </w:rPr>
        <w:t xml:space="preserve"> Sp. z </w:t>
      </w:r>
      <w:proofErr w:type="spellStart"/>
      <w:r>
        <w:rPr>
          <w:lang w:val="en-US"/>
        </w:rPr>
        <w:t>o.o</w:t>
      </w:r>
      <w:proofErr w:type="spellEnd"/>
      <w:r>
        <w:rPr>
          <w:lang w:val="en-US"/>
        </w:rPr>
        <w:t>.</w:t>
      </w:r>
      <w:bookmarkEnd w:id="230"/>
    </w:p>
    <w:p w14:paraId="09410E42" w14:textId="652697D8" w:rsidR="00822064" w:rsidRDefault="009A1311" w:rsidP="009A1311">
      <w:pPr>
        <w:pStyle w:val="Styl2"/>
      </w:pPr>
      <w:r w:rsidRPr="009A1311">
        <w:t xml:space="preserve">Boryszew Green </w:t>
      </w:r>
      <w:proofErr w:type="spellStart"/>
      <w:r w:rsidRPr="009A1311">
        <w:t>Energy&amp;Gas</w:t>
      </w:r>
      <w:proofErr w:type="spellEnd"/>
      <w:r w:rsidRPr="009A1311">
        <w:t xml:space="preserve"> Sp. z o.o., dawniej </w:t>
      </w:r>
      <w:r w:rsidR="006248EC" w:rsidRPr="009A1311">
        <w:t>Elana</w:t>
      </w:r>
      <w:r w:rsidR="00BE54BB" w:rsidRPr="009A1311">
        <w:t xml:space="preserve"> </w:t>
      </w:r>
      <w:r w:rsidR="006248EC" w:rsidRPr="009A1311">
        <w:t>-</w:t>
      </w:r>
      <w:r w:rsidR="00BE54BB" w:rsidRPr="009A1311">
        <w:t xml:space="preserve"> </w:t>
      </w:r>
      <w:r w:rsidR="006248EC" w:rsidRPr="009A1311">
        <w:t>Energetyka Sp. z o.o. pełni funkcję</w:t>
      </w:r>
      <w:r w:rsidR="006248EC">
        <w:t xml:space="preserve"> operatora</w:t>
      </w:r>
      <w:r w:rsidR="00DF0F94">
        <w:t xml:space="preserve"> </w:t>
      </w:r>
      <w:r w:rsidR="006248EC">
        <w:t xml:space="preserve">systemu dystrybucyjnego elektroenergetycznego na obszarze przemysłowym terenu Boryszew S.A. Oddział Elana w Toruniu i terenów przyległych. </w:t>
      </w:r>
    </w:p>
    <w:p w14:paraId="7E626648" w14:textId="0CB0733F" w:rsidR="00B73A9D" w:rsidRDefault="00D823B1" w:rsidP="00BE54BB">
      <w:pPr>
        <w:spacing w:after="9"/>
        <w:ind w:right="63"/>
      </w:pPr>
      <w:r>
        <w:t xml:space="preserve">Elektroenergetyczna sieć dystrybucyjna </w:t>
      </w:r>
      <w:r w:rsidR="001C38FC">
        <w:t xml:space="preserve">należąca do </w:t>
      </w:r>
      <w:r w:rsidR="001C38FC" w:rsidRPr="009A1311">
        <w:t xml:space="preserve">Boryszew Green </w:t>
      </w:r>
      <w:proofErr w:type="spellStart"/>
      <w:r w:rsidR="001C38FC" w:rsidRPr="009A1311">
        <w:t>Energy&amp;Gas</w:t>
      </w:r>
      <w:proofErr w:type="spellEnd"/>
      <w:r w:rsidR="001C38FC" w:rsidRPr="009A1311">
        <w:t xml:space="preserve"> Sp. z o.o.</w:t>
      </w:r>
      <w:r w:rsidR="00F318F6">
        <w:rPr>
          <w:b/>
        </w:rPr>
        <w:t xml:space="preserve"> </w:t>
      </w:r>
      <w:r w:rsidR="00F318F6">
        <w:t xml:space="preserve">obejmuje 2 stacje 110/6 </w:t>
      </w:r>
      <w:proofErr w:type="spellStart"/>
      <w:r w:rsidR="00F318F6">
        <w:t>kV</w:t>
      </w:r>
      <w:proofErr w:type="spellEnd"/>
      <w:r w:rsidR="00435021">
        <w:t xml:space="preserve"> oznaczone jako ECII oraz Z.</w:t>
      </w:r>
    </w:p>
    <w:p w14:paraId="3603EE9F" w14:textId="77777777" w:rsidR="001C38FC" w:rsidRPr="001C38FC" w:rsidRDefault="001C38FC" w:rsidP="001C38FC">
      <w:pPr>
        <w:autoSpaceDE w:val="0"/>
        <w:autoSpaceDN w:val="0"/>
        <w:adjustRightInd w:val="0"/>
        <w:spacing w:after="0" w:line="240" w:lineRule="auto"/>
        <w:jc w:val="left"/>
        <w:rPr>
          <w:rFonts w:ascii="Times New Roman" w:eastAsiaTheme="minorHAnsi" w:hAnsi="Times New Roman"/>
          <w:color w:val="000000"/>
          <w:sz w:val="24"/>
          <w:lang w:eastAsia="en-US"/>
        </w:rPr>
      </w:pPr>
    </w:p>
    <w:p w14:paraId="38FE68F3" w14:textId="5F59909D" w:rsidR="001C38FC" w:rsidRDefault="001C38FC" w:rsidP="001C38FC">
      <w:pPr>
        <w:pStyle w:val="Styl2"/>
      </w:pPr>
      <w:r w:rsidRPr="001C38FC">
        <w:rPr>
          <w:lang w:eastAsia="en-US"/>
        </w:rPr>
        <w:t xml:space="preserve"> </w:t>
      </w:r>
      <w:r w:rsidRPr="001C38FC">
        <w:t>Ciąg zasilania pierwszy System IA TORUŃ ELANA</w:t>
      </w:r>
      <w:r>
        <w:t>:</w:t>
      </w:r>
    </w:p>
    <w:p w14:paraId="484FFAE1" w14:textId="71C1F5C5" w:rsidR="001C38FC" w:rsidRPr="001C38FC" w:rsidRDefault="001C38FC" w:rsidP="00791968">
      <w:pPr>
        <w:pStyle w:val="Styl2"/>
        <w:numPr>
          <w:ilvl w:val="0"/>
          <w:numId w:val="51"/>
        </w:numPr>
      </w:pPr>
      <w:r w:rsidRPr="001C38FC">
        <w:t xml:space="preserve">Przyłącze nr 1 Transformator T1 – Przyłącze napowietrzne o napięciu 110 </w:t>
      </w:r>
      <w:proofErr w:type="spellStart"/>
      <w:r w:rsidRPr="001C38FC">
        <w:t>kV</w:t>
      </w:r>
      <w:proofErr w:type="spellEnd"/>
      <w:r w:rsidRPr="001C38FC">
        <w:t xml:space="preserve"> z pola 20 stacji 220/110 </w:t>
      </w:r>
      <w:proofErr w:type="spellStart"/>
      <w:r w:rsidRPr="001C38FC">
        <w:t>kV</w:t>
      </w:r>
      <w:proofErr w:type="spellEnd"/>
      <w:r w:rsidRPr="001C38FC">
        <w:t xml:space="preserve"> Toruń Elana. Miejscem dostarczania energii elektrycznej są izolatory odciągowe na bramce stanowiska transformatora 110/6/6 </w:t>
      </w:r>
      <w:proofErr w:type="spellStart"/>
      <w:r w:rsidRPr="001C38FC">
        <w:t>kV</w:t>
      </w:r>
      <w:proofErr w:type="spellEnd"/>
      <w:r w:rsidRPr="001C38FC">
        <w:t xml:space="preserve"> T1 co stanowi granicę majątkową i eksploatacji. </w:t>
      </w:r>
    </w:p>
    <w:p w14:paraId="3F586860" w14:textId="77777777" w:rsidR="001C38FC" w:rsidRPr="001C38FC" w:rsidRDefault="001C38FC" w:rsidP="00791968">
      <w:pPr>
        <w:pStyle w:val="Styl2"/>
        <w:numPr>
          <w:ilvl w:val="0"/>
          <w:numId w:val="51"/>
        </w:numPr>
      </w:pPr>
      <w:r w:rsidRPr="001C38FC">
        <w:t xml:space="preserve">Przyłącze nr 2 Transformator Z2 – Przyłącze napowietrzne o napięciu 110 </w:t>
      </w:r>
      <w:proofErr w:type="spellStart"/>
      <w:r w:rsidRPr="001C38FC">
        <w:t>kV</w:t>
      </w:r>
      <w:proofErr w:type="spellEnd"/>
      <w:r w:rsidRPr="001C38FC">
        <w:t xml:space="preserve"> z pola 22 stacji 220/110 </w:t>
      </w:r>
      <w:proofErr w:type="spellStart"/>
      <w:r w:rsidRPr="001C38FC">
        <w:t>kV</w:t>
      </w:r>
      <w:proofErr w:type="spellEnd"/>
      <w:r w:rsidRPr="001C38FC">
        <w:t xml:space="preserve"> Toruń Elana. Miejscem dostarczania energii elektrycznej są izolatory odciągowe na bramce stanowiska transformatora 110/6/6 </w:t>
      </w:r>
      <w:proofErr w:type="spellStart"/>
      <w:r w:rsidRPr="001C38FC">
        <w:t>kV</w:t>
      </w:r>
      <w:proofErr w:type="spellEnd"/>
      <w:r w:rsidRPr="001C38FC">
        <w:t xml:space="preserve"> Z2 co stanowi granicę majątkową i eksploatacji. </w:t>
      </w:r>
    </w:p>
    <w:p w14:paraId="14C57915" w14:textId="203432CA" w:rsidR="001C38FC" w:rsidRDefault="001C38FC" w:rsidP="001C38FC">
      <w:pPr>
        <w:pStyle w:val="Styl2"/>
      </w:pPr>
      <w:r w:rsidRPr="001C38FC">
        <w:lastRenderedPageBreak/>
        <w:t>Ciąg zasilania drugi System IB TORUŃ ELANA</w:t>
      </w:r>
      <w:r>
        <w:t>:</w:t>
      </w:r>
    </w:p>
    <w:p w14:paraId="7B3CDB0E" w14:textId="34CA7465" w:rsidR="001C38FC" w:rsidRPr="001C38FC" w:rsidRDefault="001C38FC" w:rsidP="00791968">
      <w:pPr>
        <w:pStyle w:val="Styl2"/>
        <w:numPr>
          <w:ilvl w:val="0"/>
          <w:numId w:val="52"/>
        </w:numPr>
      </w:pPr>
      <w:r w:rsidRPr="001C38FC">
        <w:t xml:space="preserve">Przyłącze nr 3 Transformator T2 – Przyłącze napowietrzne o napięciu 110 </w:t>
      </w:r>
      <w:proofErr w:type="spellStart"/>
      <w:r w:rsidRPr="001C38FC">
        <w:t>kV</w:t>
      </w:r>
      <w:proofErr w:type="spellEnd"/>
      <w:r w:rsidRPr="001C38FC">
        <w:t xml:space="preserve"> z pola 17 stacji 220/110 </w:t>
      </w:r>
      <w:proofErr w:type="spellStart"/>
      <w:r w:rsidRPr="001C38FC">
        <w:t>kV</w:t>
      </w:r>
      <w:proofErr w:type="spellEnd"/>
      <w:r w:rsidRPr="001C38FC">
        <w:t xml:space="preserve"> Toruń Elana. Miejscem dostarczania energii elektrycznej są izolatory odciągowe na bramce stanowiska transformatora 110/6/6 </w:t>
      </w:r>
      <w:proofErr w:type="spellStart"/>
      <w:r w:rsidRPr="001C38FC">
        <w:t>kV</w:t>
      </w:r>
      <w:proofErr w:type="spellEnd"/>
      <w:r w:rsidRPr="001C38FC">
        <w:t xml:space="preserve"> T2 co stanowi granicę majątkową i eksploatacji.</w:t>
      </w:r>
    </w:p>
    <w:p w14:paraId="76C2DA77" w14:textId="419666A5" w:rsidR="001C38FC" w:rsidRDefault="001C38FC" w:rsidP="001C38FC">
      <w:pPr>
        <w:pStyle w:val="Styl2"/>
      </w:pPr>
      <w:r w:rsidRPr="001C38FC">
        <w:t>Ciąg zasilania trzeci System II TORUŃ ELANA</w:t>
      </w:r>
      <w:r>
        <w:t>:</w:t>
      </w:r>
    </w:p>
    <w:p w14:paraId="2ABC75BA" w14:textId="60308F3D" w:rsidR="001C38FC" w:rsidRPr="001C38FC" w:rsidRDefault="001C38FC" w:rsidP="00791968">
      <w:pPr>
        <w:pStyle w:val="Styl2"/>
        <w:numPr>
          <w:ilvl w:val="0"/>
          <w:numId w:val="52"/>
        </w:numPr>
      </w:pPr>
      <w:r w:rsidRPr="001C38FC">
        <w:t>Może objąć odbiory opi</w:t>
      </w:r>
      <w:r w:rsidR="00912751">
        <w:t>S.A.</w:t>
      </w:r>
      <w:r w:rsidRPr="001C38FC">
        <w:t xml:space="preserve">ne w przyłączach nr 1 i 2 w zależności od potrzeb ruchowych. </w:t>
      </w:r>
    </w:p>
    <w:p w14:paraId="2C43FE25" w14:textId="2E459ACD" w:rsidR="001C38FC" w:rsidRPr="001C38FC" w:rsidRDefault="001C38FC" w:rsidP="001C38FC">
      <w:pPr>
        <w:pStyle w:val="Styl2"/>
      </w:pPr>
      <w:r w:rsidRPr="001C38FC">
        <w:t>Ciąg zasilania czwarty TORUŃ Wschód</w:t>
      </w:r>
      <w:r>
        <w:t>:</w:t>
      </w:r>
    </w:p>
    <w:p w14:paraId="5D5D605F" w14:textId="7C73FB8D" w:rsidR="001C38FC" w:rsidRPr="001C38FC" w:rsidRDefault="001C38FC" w:rsidP="00791968">
      <w:pPr>
        <w:pStyle w:val="Styl2"/>
        <w:numPr>
          <w:ilvl w:val="0"/>
          <w:numId w:val="52"/>
        </w:numPr>
      </w:pPr>
      <w:r w:rsidRPr="001C38FC">
        <w:t xml:space="preserve">Przyłącze nr 4 Transformator Z1 – Przyłącze napowietrzne o napięciu 110 </w:t>
      </w:r>
      <w:proofErr w:type="spellStart"/>
      <w:r w:rsidRPr="001C38FC">
        <w:t>kV</w:t>
      </w:r>
      <w:proofErr w:type="spellEnd"/>
      <w:r w:rsidRPr="001C38FC">
        <w:t xml:space="preserve"> z pola 4 stacji 110/15 </w:t>
      </w:r>
      <w:proofErr w:type="spellStart"/>
      <w:r w:rsidRPr="001C38FC">
        <w:t>kV</w:t>
      </w:r>
      <w:proofErr w:type="spellEnd"/>
      <w:r w:rsidRPr="001C38FC">
        <w:t xml:space="preserve"> Toruń Wschód. Miejscem dostarczania energii elektrycznej są izolatory odciągowe na bramce stanowiska transformatora 110/6/6 </w:t>
      </w:r>
      <w:proofErr w:type="spellStart"/>
      <w:r w:rsidRPr="001C38FC">
        <w:t>kV</w:t>
      </w:r>
      <w:proofErr w:type="spellEnd"/>
      <w:r w:rsidRPr="001C38FC">
        <w:t xml:space="preserve"> Z1 co stanowi granicę majątkową i</w:t>
      </w:r>
      <w:r w:rsidR="00C2231A">
        <w:t> </w:t>
      </w:r>
      <w:r w:rsidRPr="001C38FC">
        <w:t>eksploatacji.</w:t>
      </w:r>
    </w:p>
    <w:p w14:paraId="1FFAD8F6" w14:textId="60844E79" w:rsidR="00F318F6" w:rsidRDefault="00B73A9D" w:rsidP="007D6E0B">
      <w:pPr>
        <w:pStyle w:val="Styl2"/>
      </w:pPr>
      <w:r>
        <w:t xml:space="preserve">W skład </w:t>
      </w:r>
      <w:r w:rsidR="006C1F40">
        <w:t>wyposażenia</w:t>
      </w:r>
      <w:r>
        <w:t xml:space="preserve"> każdej stacji elektroenergetycznej wchodzą dwa stanowiska transformatorów </w:t>
      </w:r>
      <w:r w:rsidR="006C1F40">
        <w:t>wyposażonych</w:t>
      </w:r>
      <w:r>
        <w:t xml:space="preserve"> w następujące urządzenia: odgromniki 110 </w:t>
      </w:r>
      <w:proofErr w:type="spellStart"/>
      <w:r>
        <w:t>kV</w:t>
      </w:r>
      <w:proofErr w:type="spellEnd"/>
      <w:r>
        <w:t xml:space="preserve"> i 6 </w:t>
      </w:r>
      <w:proofErr w:type="spellStart"/>
      <w:r>
        <w:t>kV</w:t>
      </w:r>
      <w:proofErr w:type="spellEnd"/>
      <w:r>
        <w:t xml:space="preserve">, izolatory wsporcze 110 </w:t>
      </w:r>
      <w:proofErr w:type="spellStart"/>
      <w:r>
        <w:t>kV</w:t>
      </w:r>
      <w:proofErr w:type="spellEnd"/>
      <w:r>
        <w:t xml:space="preserve"> i 6 </w:t>
      </w:r>
      <w:proofErr w:type="spellStart"/>
      <w:r>
        <w:t>kV</w:t>
      </w:r>
      <w:proofErr w:type="spellEnd"/>
      <w:r>
        <w:t xml:space="preserve">, przekładniki prądowe 110 </w:t>
      </w:r>
      <w:proofErr w:type="spellStart"/>
      <w:r>
        <w:t>kV</w:t>
      </w:r>
      <w:proofErr w:type="spellEnd"/>
      <w:r>
        <w:t xml:space="preserve">, urządzenia punktu zerowego transformatora (odłącznik, przekładnik prądowy, odgromnik 50 </w:t>
      </w:r>
      <w:proofErr w:type="spellStart"/>
      <w:r>
        <w:t>kV</w:t>
      </w:r>
      <w:proofErr w:type="spellEnd"/>
      <w:r>
        <w:t xml:space="preserve">), odłącznik 110 </w:t>
      </w:r>
      <w:proofErr w:type="spellStart"/>
      <w:r>
        <w:t>kV</w:t>
      </w:r>
      <w:proofErr w:type="spellEnd"/>
      <w:r>
        <w:t xml:space="preserve">, wyłącznik 110 </w:t>
      </w:r>
      <w:proofErr w:type="spellStart"/>
      <w:r>
        <w:t>kV</w:t>
      </w:r>
      <w:proofErr w:type="spellEnd"/>
      <w:r>
        <w:t xml:space="preserve"> i </w:t>
      </w:r>
      <w:r w:rsidR="00BE54BB">
        <w:t>przekładniki</w:t>
      </w:r>
      <w:r>
        <w:t xml:space="preserve"> napięciowe 110 </w:t>
      </w:r>
      <w:proofErr w:type="spellStart"/>
      <w:r>
        <w:t>kV</w:t>
      </w:r>
      <w:proofErr w:type="spellEnd"/>
      <w:r>
        <w:t xml:space="preserve"> (tylko stanowiska transformatora Z1).</w:t>
      </w:r>
    </w:p>
    <w:p w14:paraId="6A1D1091" w14:textId="048412CD" w:rsidR="001C38FC" w:rsidRDefault="001C38FC" w:rsidP="007D6E0B">
      <w:pPr>
        <w:pStyle w:val="Styl2"/>
      </w:pPr>
      <w:r>
        <w:t xml:space="preserve">Maksymalne obciążenie na stacja w latach 2020-2024 wyniosło 10MW, szacowana rezerwa mocy wynosi 50MW. </w:t>
      </w:r>
    </w:p>
    <w:p w14:paraId="4F2FE347" w14:textId="5C342AEA" w:rsidR="001C38FC" w:rsidRDefault="001C38FC" w:rsidP="007D6E0B">
      <w:pPr>
        <w:pStyle w:val="Styl2"/>
      </w:pPr>
      <w:r>
        <w:t xml:space="preserve">Sieć średniego </w:t>
      </w:r>
      <w:r w:rsidRPr="007D6E0B">
        <w:t>napięcia</w:t>
      </w:r>
      <w:r>
        <w:t xml:space="preserve"> o wartości 6 </w:t>
      </w:r>
      <w:proofErr w:type="spellStart"/>
      <w:r>
        <w:t>kV</w:t>
      </w:r>
      <w:proofErr w:type="spellEnd"/>
      <w:r>
        <w:t xml:space="preserve"> Boryszew Green </w:t>
      </w:r>
      <w:proofErr w:type="spellStart"/>
      <w:r>
        <w:t>Energy&amp;Gas</w:t>
      </w:r>
      <w:proofErr w:type="spellEnd"/>
      <w:r>
        <w:t xml:space="preserve"> składa się z 13 rozdzielni 6 </w:t>
      </w:r>
      <w:proofErr w:type="spellStart"/>
      <w:r>
        <w:t>kV</w:t>
      </w:r>
      <w:proofErr w:type="spellEnd"/>
      <w:r>
        <w:t xml:space="preserve"> i 7 Polowych Stacji Transformatorowych:</w:t>
      </w:r>
    </w:p>
    <w:p w14:paraId="338FBCBA" w14:textId="21DADEBD" w:rsidR="001C38FC" w:rsidRDefault="001C38FC" w:rsidP="001C38FC">
      <w:pPr>
        <w:pStyle w:val="Legenda"/>
        <w:keepNext/>
      </w:pPr>
      <w:bookmarkStart w:id="231" w:name="_Toc175641991"/>
      <w:r>
        <w:t xml:space="preserve">Tabela </w:t>
      </w:r>
      <w:r w:rsidR="0054520A">
        <w:fldChar w:fldCharType="begin"/>
      </w:r>
      <w:r w:rsidR="0054520A">
        <w:instrText xml:space="preserve"> SEQ Tabela \* ARABIC </w:instrText>
      </w:r>
      <w:r w:rsidR="0054520A">
        <w:fldChar w:fldCharType="separate"/>
      </w:r>
      <w:r w:rsidR="00B61AD0">
        <w:rPr>
          <w:noProof/>
        </w:rPr>
        <w:t>42</w:t>
      </w:r>
      <w:r w:rsidR="0054520A">
        <w:rPr>
          <w:noProof/>
        </w:rPr>
        <w:fldChar w:fldCharType="end"/>
      </w:r>
      <w:r>
        <w:t xml:space="preserve"> Lista rozdzielni SN i stacji transformatorowych SN </w:t>
      </w:r>
      <w:r w:rsidR="00435021">
        <w:t xml:space="preserve">Boryszew Green </w:t>
      </w:r>
      <w:proofErr w:type="spellStart"/>
      <w:r w:rsidR="00435021">
        <w:t>Energy&amp;Gas</w:t>
      </w:r>
      <w:bookmarkEnd w:id="231"/>
      <w:proofErr w:type="spellEnd"/>
    </w:p>
    <w:tbl>
      <w:tblPr>
        <w:tblStyle w:val="TableNormal"/>
        <w:tblW w:w="0" w:type="auto"/>
        <w:tblInd w:w="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505"/>
        <w:gridCol w:w="1898"/>
      </w:tblGrid>
      <w:tr w:rsidR="001C38FC" w14:paraId="484AE581" w14:textId="77777777" w:rsidTr="00E64A4A">
        <w:trPr>
          <w:trHeight w:val="20"/>
        </w:trPr>
        <w:tc>
          <w:tcPr>
            <w:tcW w:w="566" w:type="dxa"/>
            <w:shd w:val="clear" w:color="auto" w:fill="D9E2F3" w:themeFill="accent5" w:themeFillTint="33"/>
          </w:tcPr>
          <w:p w14:paraId="048ABE8F" w14:textId="77777777" w:rsidR="001C38FC" w:rsidRDefault="001C38FC" w:rsidP="001C38FC">
            <w:pPr>
              <w:pStyle w:val="tabela"/>
            </w:pPr>
            <w:proofErr w:type="spellStart"/>
            <w:r>
              <w:t>Lp</w:t>
            </w:r>
            <w:proofErr w:type="spellEnd"/>
            <w:r>
              <w:t>.</w:t>
            </w:r>
          </w:p>
        </w:tc>
        <w:tc>
          <w:tcPr>
            <w:tcW w:w="1505" w:type="dxa"/>
            <w:shd w:val="clear" w:color="auto" w:fill="D9E2F3" w:themeFill="accent5" w:themeFillTint="33"/>
          </w:tcPr>
          <w:p w14:paraId="59BD2C25" w14:textId="77777777" w:rsidR="001C38FC" w:rsidRDefault="001C38FC" w:rsidP="001C38FC">
            <w:pPr>
              <w:pStyle w:val="tabela"/>
            </w:pPr>
            <w:proofErr w:type="spellStart"/>
            <w:r>
              <w:t>Nazwa</w:t>
            </w:r>
            <w:proofErr w:type="spellEnd"/>
          </w:p>
        </w:tc>
        <w:tc>
          <w:tcPr>
            <w:tcW w:w="1898" w:type="dxa"/>
            <w:shd w:val="clear" w:color="auto" w:fill="D9E2F3" w:themeFill="accent5" w:themeFillTint="33"/>
          </w:tcPr>
          <w:p w14:paraId="49536A1F" w14:textId="65996012" w:rsidR="001C38FC" w:rsidRDefault="00E64A4A" w:rsidP="001C38FC">
            <w:pPr>
              <w:pStyle w:val="tabela"/>
            </w:pPr>
            <w:proofErr w:type="spellStart"/>
            <w:r>
              <w:t>Liczba</w:t>
            </w:r>
            <w:proofErr w:type="spellEnd"/>
            <w:r w:rsidR="001C38FC">
              <w:rPr>
                <w:spacing w:val="-1"/>
              </w:rPr>
              <w:t xml:space="preserve"> </w:t>
            </w:r>
            <w:proofErr w:type="spellStart"/>
            <w:r w:rsidR="001C38FC">
              <w:t>pól</w:t>
            </w:r>
            <w:proofErr w:type="spellEnd"/>
          </w:p>
        </w:tc>
      </w:tr>
      <w:tr w:rsidR="001C38FC" w14:paraId="4C4C7F21" w14:textId="77777777" w:rsidTr="001C38FC">
        <w:trPr>
          <w:trHeight w:val="20"/>
        </w:trPr>
        <w:tc>
          <w:tcPr>
            <w:tcW w:w="566" w:type="dxa"/>
          </w:tcPr>
          <w:p w14:paraId="7C5359EE" w14:textId="77777777" w:rsidR="001C38FC" w:rsidRDefault="001C38FC" w:rsidP="001C38FC">
            <w:pPr>
              <w:pStyle w:val="tabela"/>
            </w:pPr>
            <w:r>
              <w:t>1</w:t>
            </w:r>
          </w:p>
        </w:tc>
        <w:tc>
          <w:tcPr>
            <w:tcW w:w="1505" w:type="dxa"/>
          </w:tcPr>
          <w:p w14:paraId="24ADF806" w14:textId="77777777" w:rsidR="001C38FC" w:rsidRDefault="001C38FC" w:rsidP="001C38FC">
            <w:pPr>
              <w:pStyle w:val="tabela"/>
            </w:pPr>
            <w:r>
              <w:t>B</w:t>
            </w:r>
          </w:p>
        </w:tc>
        <w:tc>
          <w:tcPr>
            <w:tcW w:w="1898" w:type="dxa"/>
          </w:tcPr>
          <w:p w14:paraId="4110BBB2" w14:textId="77777777" w:rsidR="001C38FC" w:rsidRDefault="001C38FC" w:rsidP="001C38FC">
            <w:pPr>
              <w:pStyle w:val="tabela"/>
            </w:pPr>
            <w:r>
              <w:t>23</w:t>
            </w:r>
          </w:p>
        </w:tc>
      </w:tr>
      <w:tr w:rsidR="001C38FC" w14:paraId="5D561BE2" w14:textId="77777777" w:rsidTr="001C38FC">
        <w:trPr>
          <w:trHeight w:val="20"/>
        </w:trPr>
        <w:tc>
          <w:tcPr>
            <w:tcW w:w="566" w:type="dxa"/>
          </w:tcPr>
          <w:p w14:paraId="2DB5EF0E" w14:textId="77777777" w:rsidR="001C38FC" w:rsidRDefault="001C38FC" w:rsidP="001C38FC">
            <w:pPr>
              <w:pStyle w:val="tabela"/>
            </w:pPr>
            <w:r>
              <w:t>2</w:t>
            </w:r>
          </w:p>
        </w:tc>
        <w:tc>
          <w:tcPr>
            <w:tcW w:w="1505" w:type="dxa"/>
          </w:tcPr>
          <w:p w14:paraId="37A0AC4D" w14:textId="77777777" w:rsidR="001C38FC" w:rsidRDefault="001C38FC" w:rsidP="001C38FC">
            <w:pPr>
              <w:pStyle w:val="tabela"/>
            </w:pPr>
            <w:r>
              <w:t>C</w:t>
            </w:r>
          </w:p>
        </w:tc>
        <w:tc>
          <w:tcPr>
            <w:tcW w:w="1898" w:type="dxa"/>
          </w:tcPr>
          <w:p w14:paraId="29FED300" w14:textId="77777777" w:rsidR="001C38FC" w:rsidRDefault="001C38FC" w:rsidP="001C38FC">
            <w:pPr>
              <w:pStyle w:val="tabela"/>
            </w:pPr>
            <w:r>
              <w:t>26</w:t>
            </w:r>
          </w:p>
        </w:tc>
      </w:tr>
      <w:tr w:rsidR="001C38FC" w14:paraId="077137C5" w14:textId="77777777" w:rsidTr="001C38FC">
        <w:trPr>
          <w:trHeight w:val="20"/>
        </w:trPr>
        <w:tc>
          <w:tcPr>
            <w:tcW w:w="566" w:type="dxa"/>
          </w:tcPr>
          <w:p w14:paraId="4B7887FD" w14:textId="77777777" w:rsidR="001C38FC" w:rsidRDefault="001C38FC" w:rsidP="001C38FC">
            <w:pPr>
              <w:pStyle w:val="tabela"/>
            </w:pPr>
            <w:r>
              <w:t>3</w:t>
            </w:r>
          </w:p>
        </w:tc>
        <w:tc>
          <w:tcPr>
            <w:tcW w:w="1505" w:type="dxa"/>
          </w:tcPr>
          <w:p w14:paraId="6A05DB69" w14:textId="77777777" w:rsidR="001C38FC" w:rsidRDefault="001C38FC" w:rsidP="001C38FC">
            <w:pPr>
              <w:pStyle w:val="tabela"/>
            </w:pPr>
            <w:r>
              <w:t>E</w:t>
            </w:r>
          </w:p>
        </w:tc>
        <w:tc>
          <w:tcPr>
            <w:tcW w:w="1898" w:type="dxa"/>
          </w:tcPr>
          <w:p w14:paraId="7DBF3790" w14:textId="77777777" w:rsidR="001C38FC" w:rsidRDefault="001C38FC" w:rsidP="001C38FC">
            <w:pPr>
              <w:pStyle w:val="tabela"/>
            </w:pPr>
            <w:r>
              <w:t>20</w:t>
            </w:r>
          </w:p>
        </w:tc>
      </w:tr>
      <w:tr w:rsidR="001C38FC" w14:paraId="490404E5" w14:textId="77777777" w:rsidTr="001C38FC">
        <w:trPr>
          <w:trHeight w:val="20"/>
        </w:trPr>
        <w:tc>
          <w:tcPr>
            <w:tcW w:w="566" w:type="dxa"/>
          </w:tcPr>
          <w:p w14:paraId="1D75468D" w14:textId="77777777" w:rsidR="001C38FC" w:rsidRDefault="001C38FC" w:rsidP="001C38FC">
            <w:pPr>
              <w:pStyle w:val="tabela"/>
            </w:pPr>
            <w:r>
              <w:t>4</w:t>
            </w:r>
          </w:p>
        </w:tc>
        <w:tc>
          <w:tcPr>
            <w:tcW w:w="1505" w:type="dxa"/>
          </w:tcPr>
          <w:p w14:paraId="37205BBA" w14:textId="77777777" w:rsidR="001C38FC" w:rsidRDefault="001C38FC" w:rsidP="001C38FC">
            <w:pPr>
              <w:pStyle w:val="tabela"/>
            </w:pPr>
            <w:r>
              <w:t>ECI</w:t>
            </w:r>
          </w:p>
        </w:tc>
        <w:tc>
          <w:tcPr>
            <w:tcW w:w="1898" w:type="dxa"/>
          </w:tcPr>
          <w:p w14:paraId="6F6BB380" w14:textId="77777777" w:rsidR="001C38FC" w:rsidRDefault="001C38FC" w:rsidP="001C38FC">
            <w:pPr>
              <w:pStyle w:val="tabela"/>
            </w:pPr>
            <w:r>
              <w:t>24</w:t>
            </w:r>
          </w:p>
        </w:tc>
      </w:tr>
      <w:tr w:rsidR="001C38FC" w14:paraId="4070D261" w14:textId="77777777" w:rsidTr="001C38FC">
        <w:trPr>
          <w:trHeight w:val="20"/>
        </w:trPr>
        <w:tc>
          <w:tcPr>
            <w:tcW w:w="566" w:type="dxa"/>
          </w:tcPr>
          <w:p w14:paraId="3A3CA4F3" w14:textId="77777777" w:rsidR="001C38FC" w:rsidRDefault="001C38FC" w:rsidP="001C38FC">
            <w:pPr>
              <w:pStyle w:val="tabela"/>
            </w:pPr>
            <w:r>
              <w:t>5</w:t>
            </w:r>
          </w:p>
        </w:tc>
        <w:tc>
          <w:tcPr>
            <w:tcW w:w="1505" w:type="dxa"/>
          </w:tcPr>
          <w:p w14:paraId="4390DD5D" w14:textId="77777777" w:rsidR="001C38FC" w:rsidRDefault="001C38FC" w:rsidP="001C38FC">
            <w:pPr>
              <w:pStyle w:val="tabela"/>
            </w:pPr>
            <w:r>
              <w:t>ECII</w:t>
            </w:r>
          </w:p>
        </w:tc>
        <w:tc>
          <w:tcPr>
            <w:tcW w:w="1898" w:type="dxa"/>
          </w:tcPr>
          <w:p w14:paraId="2788FF85" w14:textId="77777777" w:rsidR="001C38FC" w:rsidRDefault="001C38FC" w:rsidP="001C38FC">
            <w:pPr>
              <w:pStyle w:val="tabela"/>
            </w:pPr>
            <w:r>
              <w:t>40</w:t>
            </w:r>
          </w:p>
        </w:tc>
      </w:tr>
      <w:tr w:rsidR="001C38FC" w14:paraId="2449B50A" w14:textId="77777777" w:rsidTr="001C38FC">
        <w:tblPrEx>
          <w:tblLook w:val="04A0" w:firstRow="1" w:lastRow="0" w:firstColumn="1" w:lastColumn="0" w:noHBand="0" w:noVBand="1"/>
        </w:tblPrEx>
        <w:trPr>
          <w:trHeight w:val="20"/>
        </w:trPr>
        <w:tc>
          <w:tcPr>
            <w:tcW w:w="566" w:type="dxa"/>
          </w:tcPr>
          <w:p w14:paraId="30691B34" w14:textId="77777777" w:rsidR="001C38FC" w:rsidRDefault="001C38FC" w:rsidP="001C38FC">
            <w:pPr>
              <w:pStyle w:val="tabela"/>
            </w:pPr>
            <w:r>
              <w:t>8</w:t>
            </w:r>
          </w:p>
        </w:tc>
        <w:tc>
          <w:tcPr>
            <w:tcW w:w="1505" w:type="dxa"/>
          </w:tcPr>
          <w:p w14:paraId="4B457348" w14:textId="77777777" w:rsidR="001C38FC" w:rsidRDefault="001C38FC" w:rsidP="001C38FC">
            <w:pPr>
              <w:pStyle w:val="tabela"/>
            </w:pPr>
            <w:r>
              <w:t>M</w:t>
            </w:r>
          </w:p>
        </w:tc>
        <w:tc>
          <w:tcPr>
            <w:tcW w:w="1898" w:type="dxa"/>
          </w:tcPr>
          <w:p w14:paraId="42645F62" w14:textId="77777777" w:rsidR="001C38FC" w:rsidRDefault="001C38FC" w:rsidP="001C38FC">
            <w:pPr>
              <w:pStyle w:val="tabela"/>
            </w:pPr>
            <w:r>
              <w:t>24</w:t>
            </w:r>
          </w:p>
        </w:tc>
      </w:tr>
      <w:tr w:rsidR="001C38FC" w14:paraId="2D36D21D" w14:textId="77777777" w:rsidTr="001C38FC">
        <w:tblPrEx>
          <w:tblLook w:val="04A0" w:firstRow="1" w:lastRow="0" w:firstColumn="1" w:lastColumn="0" w:noHBand="0" w:noVBand="1"/>
        </w:tblPrEx>
        <w:trPr>
          <w:trHeight w:val="20"/>
        </w:trPr>
        <w:tc>
          <w:tcPr>
            <w:tcW w:w="566" w:type="dxa"/>
          </w:tcPr>
          <w:p w14:paraId="3AB2FB27" w14:textId="77777777" w:rsidR="001C38FC" w:rsidRDefault="001C38FC" w:rsidP="001C38FC">
            <w:pPr>
              <w:pStyle w:val="tabela"/>
            </w:pPr>
            <w:r>
              <w:t>9</w:t>
            </w:r>
          </w:p>
        </w:tc>
        <w:tc>
          <w:tcPr>
            <w:tcW w:w="1505" w:type="dxa"/>
          </w:tcPr>
          <w:p w14:paraId="7F59DBAF" w14:textId="77777777" w:rsidR="001C38FC" w:rsidRDefault="001C38FC" w:rsidP="001C38FC">
            <w:pPr>
              <w:pStyle w:val="tabela"/>
            </w:pPr>
            <w:r>
              <w:t>N</w:t>
            </w:r>
          </w:p>
        </w:tc>
        <w:tc>
          <w:tcPr>
            <w:tcW w:w="1898" w:type="dxa"/>
          </w:tcPr>
          <w:p w14:paraId="354DC495" w14:textId="77777777" w:rsidR="001C38FC" w:rsidRDefault="001C38FC" w:rsidP="001C38FC">
            <w:pPr>
              <w:pStyle w:val="tabela"/>
            </w:pPr>
            <w:r>
              <w:t>26</w:t>
            </w:r>
          </w:p>
        </w:tc>
      </w:tr>
      <w:tr w:rsidR="001C38FC" w14:paraId="0C6DFB32" w14:textId="77777777" w:rsidTr="001C38FC">
        <w:tblPrEx>
          <w:tblLook w:val="04A0" w:firstRow="1" w:lastRow="0" w:firstColumn="1" w:lastColumn="0" w:noHBand="0" w:noVBand="1"/>
        </w:tblPrEx>
        <w:trPr>
          <w:trHeight w:val="20"/>
        </w:trPr>
        <w:tc>
          <w:tcPr>
            <w:tcW w:w="566" w:type="dxa"/>
          </w:tcPr>
          <w:p w14:paraId="2B277E06" w14:textId="77777777" w:rsidR="001C38FC" w:rsidRDefault="001C38FC" w:rsidP="001C38FC">
            <w:pPr>
              <w:pStyle w:val="tabela"/>
            </w:pPr>
            <w:r>
              <w:t>10</w:t>
            </w:r>
          </w:p>
        </w:tc>
        <w:tc>
          <w:tcPr>
            <w:tcW w:w="1505" w:type="dxa"/>
          </w:tcPr>
          <w:p w14:paraId="251A7DB4" w14:textId="77777777" w:rsidR="001C38FC" w:rsidRDefault="001C38FC" w:rsidP="001C38FC">
            <w:pPr>
              <w:pStyle w:val="tabela"/>
            </w:pPr>
            <w:r>
              <w:t>P</w:t>
            </w:r>
          </w:p>
        </w:tc>
        <w:tc>
          <w:tcPr>
            <w:tcW w:w="1898" w:type="dxa"/>
          </w:tcPr>
          <w:p w14:paraId="04552DD9" w14:textId="77777777" w:rsidR="001C38FC" w:rsidRDefault="001C38FC" w:rsidP="001C38FC">
            <w:pPr>
              <w:pStyle w:val="tabela"/>
            </w:pPr>
            <w:r>
              <w:t>32</w:t>
            </w:r>
          </w:p>
        </w:tc>
      </w:tr>
      <w:tr w:rsidR="001C38FC" w14:paraId="35890BE7" w14:textId="77777777" w:rsidTr="001C38FC">
        <w:tblPrEx>
          <w:tblLook w:val="04A0" w:firstRow="1" w:lastRow="0" w:firstColumn="1" w:lastColumn="0" w:noHBand="0" w:noVBand="1"/>
        </w:tblPrEx>
        <w:trPr>
          <w:trHeight w:val="20"/>
        </w:trPr>
        <w:tc>
          <w:tcPr>
            <w:tcW w:w="566" w:type="dxa"/>
          </w:tcPr>
          <w:p w14:paraId="724A59D2" w14:textId="77777777" w:rsidR="001C38FC" w:rsidRDefault="001C38FC" w:rsidP="001C38FC">
            <w:pPr>
              <w:pStyle w:val="tabela"/>
            </w:pPr>
            <w:r>
              <w:t>11</w:t>
            </w:r>
          </w:p>
        </w:tc>
        <w:tc>
          <w:tcPr>
            <w:tcW w:w="1505" w:type="dxa"/>
          </w:tcPr>
          <w:p w14:paraId="2964B105" w14:textId="77777777" w:rsidR="001C38FC" w:rsidRDefault="001C38FC" w:rsidP="001C38FC">
            <w:pPr>
              <w:pStyle w:val="tabela"/>
            </w:pPr>
            <w:r>
              <w:t>T</w:t>
            </w:r>
          </w:p>
        </w:tc>
        <w:tc>
          <w:tcPr>
            <w:tcW w:w="1898" w:type="dxa"/>
          </w:tcPr>
          <w:p w14:paraId="16E7DDAB" w14:textId="77777777" w:rsidR="001C38FC" w:rsidRDefault="001C38FC" w:rsidP="001C38FC">
            <w:pPr>
              <w:pStyle w:val="tabela"/>
            </w:pPr>
            <w:r>
              <w:t>32</w:t>
            </w:r>
          </w:p>
        </w:tc>
      </w:tr>
      <w:tr w:rsidR="001C38FC" w14:paraId="57D0A228" w14:textId="77777777" w:rsidTr="001C38FC">
        <w:tblPrEx>
          <w:tblLook w:val="04A0" w:firstRow="1" w:lastRow="0" w:firstColumn="1" w:lastColumn="0" w:noHBand="0" w:noVBand="1"/>
        </w:tblPrEx>
        <w:trPr>
          <w:trHeight w:val="20"/>
        </w:trPr>
        <w:tc>
          <w:tcPr>
            <w:tcW w:w="566" w:type="dxa"/>
          </w:tcPr>
          <w:p w14:paraId="659A648C" w14:textId="77777777" w:rsidR="001C38FC" w:rsidRDefault="001C38FC" w:rsidP="001C38FC">
            <w:pPr>
              <w:pStyle w:val="tabela"/>
            </w:pPr>
            <w:r>
              <w:t>12</w:t>
            </w:r>
          </w:p>
        </w:tc>
        <w:tc>
          <w:tcPr>
            <w:tcW w:w="1505" w:type="dxa"/>
          </w:tcPr>
          <w:p w14:paraId="6F104192" w14:textId="77777777" w:rsidR="001C38FC" w:rsidRDefault="001C38FC" w:rsidP="001C38FC">
            <w:pPr>
              <w:pStyle w:val="tabela"/>
            </w:pPr>
            <w:r>
              <w:t>U</w:t>
            </w:r>
          </w:p>
        </w:tc>
        <w:tc>
          <w:tcPr>
            <w:tcW w:w="1898" w:type="dxa"/>
          </w:tcPr>
          <w:p w14:paraId="5DB081C3" w14:textId="77777777" w:rsidR="001C38FC" w:rsidRDefault="001C38FC" w:rsidP="001C38FC">
            <w:pPr>
              <w:pStyle w:val="tabela"/>
            </w:pPr>
            <w:r>
              <w:t>34</w:t>
            </w:r>
          </w:p>
        </w:tc>
      </w:tr>
      <w:tr w:rsidR="001C38FC" w14:paraId="4B69EA30" w14:textId="77777777" w:rsidTr="001C38FC">
        <w:tblPrEx>
          <w:tblLook w:val="04A0" w:firstRow="1" w:lastRow="0" w:firstColumn="1" w:lastColumn="0" w:noHBand="0" w:noVBand="1"/>
        </w:tblPrEx>
        <w:trPr>
          <w:trHeight w:val="20"/>
        </w:trPr>
        <w:tc>
          <w:tcPr>
            <w:tcW w:w="566" w:type="dxa"/>
          </w:tcPr>
          <w:p w14:paraId="79E9B01F" w14:textId="77777777" w:rsidR="001C38FC" w:rsidRDefault="001C38FC" w:rsidP="001C38FC">
            <w:pPr>
              <w:pStyle w:val="tabela"/>
            </w:pPr>
            <w:r>
              <w:t>13</w:t>
            </w:r>
          </w:p>
        </w:tc>
        <w:tc>
          <w:tcPr>
            <w:tcW w:w="1505" w:type="dxa"/>
          </w:tcPr>
          <w:p w14:paraId="15167C11" w14:textId="77777777" w:rsidR="001C38FC" w:rsidRDefault="001C38FC" w:rsidP="001C38FC">
            <w:pPr>
              <w:pStyle w:val="tabela"/>
            </w:pPr>
            <w:r>
              <w:t>Z</w:t>
            </w:r>
          </w:p>
        </w:tc>
        <w:tc>
          <w:tcPr>
            <w:tcW w:w="1898" w:type="dxa"/>
          </w:tcPr>
          <w:p w14:paraId="1AA253BF" w14:textId="77777777" w:rsidR="001C38FC" w:rsidRDefault="001C38FC" w:rsidP="001C38FC">
            <w:pPr>
              <w:pStyle w:val="tabela"/>
            </w:pPr>
            <w:r>
              <w:t>40</w:t>
            </w:r>
          </w:p>
        </w:tc>
      </w:tr>
      <w:tr w:rsidR="001C38FC" w14:paraId="5BB5DECD" w14:textId="77777777" w:rsidTr="001C38FC">
        <w:tblPrEx>
          <w:tblLook w:val="04A0" w:firstRow="1" w:lastRow="0" w:firstColumn="1" w:lastColumn="0" w:noHBand="0" w:noVBand="1"/>
        </w:tblPrEx>
        <w:trPr>
          <w:trHeight w:val="20"/>
        </w:trPr>
        <w:tc>
          <w:tcPr>
            <w:tcW w:w="566" w:type="dxa"/>
          </w:tcPr>
          <w:p w14:paraId="394A03C3" w14:textId="77777777" w:rsidR="001C38FC" w:rsidRDefault="001C38FC" w:rsidP="001C38FC">
            <w:pPr>
              <w:pStyle w:val="tabela"/>
            </w:pPr>
            <w:r>
              <w:t>14</w:t>
            </w:r>
          </w:p>
        </w:tc>
        <w:tc>
          <w:tcPr>
            <w:tcW w:w="1505" w:type="dxa"/>
          </w:tcPr>
          <w:p w14:paraId="677F1EE3" w14:textId="77777777" w:rsidR="001C38FC" w:rsidRDefault="001C38FC" w:rsidP="001C38FC">
            <w:pPr>
              <w:pStyle w:val="tabela"/>
            </w:pPr>
            <w:r>
              <w:t>PST1</w:t>
            </w:r>
          </w:p>
        </w:tc>
        <w:tc>
          <w:tcPr>
            <w:tcW w:w="1898" w:type="dxa"/>
          </w:tcPr>
          <w:p w14:paraId="12D0DC82" w14:textId="77777777" w:rsidR="001C38FC" w:rsidRDefault="001C38FC" w:rsidP="001C38FC">
            <w:pPr>
              <w:pStyle w:val="tabela"/>
            </w:pPr>
            <w:r>
              <w:t>4</w:t>
            </w:r>
          </w:p>
        </w:tc>
      </w:tr>
      <w:tr w:rsidR="001C38FC" w14:paraId="07F85BC0" w14:textId="77777777" w:rsidTr="001C38FC">
        <w:tblPrEx>
          <w:tblLook w:val="04A0" w:firstRow="1" w:lastRow="0" w:firstColumn="1" w:lastColumn="0" w:noHBand="0" w:noVBand="1"/>
        </w:tblPrEx>
        <w:trPr>
          <w:trHeight w:val="20"/>
        </w:trPr>
        <w:tc>
          <w:tcPr>
            <w:tcW w:w="566" w:type="dxa"/>
          </w:tcPr>
          <w:p w14:paraId="6B31329D" w14:textId="77777777" w:rsidR="001C38FC" w:rsidRDefault="001C38FC" w:rsidP="001C38FC">
            <w:pPr>
              <w:pStyle w:val="tabela"/>
            </w:pPr>
            <w:r>
              <w:t>15</w:t>
            </w:r>
          </w:p>
        </w:tc>
        <w:tc>
          <w:tcPr>
            <w:tcW w:w="1505" w:type="dxa"/>
          </w:tcPr>
          <w:p w14:paraId="596FB090" w14:textId="77777777" w:rsidR="001C38FC" w:rsidRDefault="001C38FC" w:rsidP="001C38FC">
            <w:pPr>
              <w:pStyle w:val="tabela"/>
            </w:pPr>
            <w:r>
              <w:t>PST4</w:t>
            </w:r>
          </w:p>
        </w:tc>
        <w:tc>
          <w:tcPr>
            <w:tcW w:w="1898" w:type="dxa"/>
          </w:tcPr>
          <w:p w14:paraId="2CD56426" w14:textId="77777777" w:rsidR="001C38FC" w:rsidRDefault="001C38FC" w:rsidP="001C38FC">
            <w:pPr>
              <w:pStyle w:val="tabela"/>
            </w:pPr>
            <w:r>
              <w:t>3</w:t>
            </w:r>
          </w:p>
        </w:tc>
      </w:tr>
      <w:tr w:rsidR="001C38FC" w14:paraId="26E4F975" w14:textId="77777777" w:rsidTr="001C38FC">
        <w:tblPrEx>
          <w:tblLook w:val="04A0" w:firstRow="1" w:lastRow="0" w:firstColumn="1" w:lastColumn="0" w:noHBand="0" w:noVBand="1"/>
        </w:tblPrEx>
        <w:trPr>
          <w:trHeight w:val="20"/>
        </w:trPr>
        <w:tc>
          <w:tcPr>
            <w:tcW w:w="566" w:type="dxa"/>
          </w:tcPr>
          <w:p w14:paraId="5DE49A95" w14:textId="77777777" w:rsidR="001C38FC" w:rsidRDefault="001C38FC" w:rsidP="001C38FC">
            <w:pPr>
              <w:pStyle w:val="tabela"/>
            </w:pPr>
            <w:r>
              <w:t>16</w:t>
            </w:r>
          </w:p>
        </w:tc>
        <w:tc>
          <w:tcPr>
            <w:tcW w:w="1505" w:type="dxa"/>
          </w:tcPr>
          <w:p w14:paraId="260B2B0F" w14:textId="77777777" w:rsidR="001C38FC" w:rsidRDefault="001C38FC" w:rsidP="001C38FC">
            <w:pPr>
              <w:pStyle w:val="tabela"/>
            </w:pPr>
            <w:r>
              <w:t>PST5</w:t>
            </w:r>
          </w:p>
        </w:tc>
        <w:tc>
          <w:tcPr>
            <w:tcW w:w="1898" w:type="dxa"/>
          </w:tcPr>
          <w:p w14:paraId="157FABA1" w14:textId="77777777" w:rsidR="001C38FC" w:rsidRDefault="001C38FC" w:rsidP="001C38FC">
            <w:pPr>
              <w:pStyle w:val="tabela"/>
            </w:pPr>
            <w:r>
              <w:t>3</w:t>
            </w:r>
          </w:p>
        </w:tc>
      </w:tr>
      <w:tr w:rsidR="001C38FC" w14:paraId="78EFF978" w14:textId="77777777" w:rsidTr="001C38FC">
        <w:tblPrEx>
          <w:tblLook w:val="04A0" w:firstRow="1" w:lastRow="0" w:firstColumn="1" w:lastColumn="0" w:noHBand="0" w:noVBand="1"/>
        </w:tblPrEx>
        <w:trPr>
          <w:trHeight w:val="20"/>
        </w:trPr>
        <w:tc>
          <w:tcPr>
            <w:tcW w:w="566" w:type="dxa"/>
          </w:tcPr>
          <w:p w14:paraId="3942B2C7" w14:textId="77777777" w:rsidR="001C38FC" w:rsidRDefault="001C38FC" w:rsidP="001C38FC">
            <w:pPr>
              <w:pStyle w:val="tabela"/>
            </w:pPr>
            <w:r>
              <w:t>17</w:t>
            </w:r>
          </w:p>
        </w:tc>
        <w:tc>
          <w:tcPr>
            <w:tcW w:w="1505" w:type="dxa"/>
          </w:tcPr>
          <w:p w14:paraId="4ED15BC0" w14:textId="77777777" w:rsidR="001C38FC" w:rsidRDefault="001C38FC" w:rsidP="001C38FC">
            <w:pPr>
              <w:pStyle w:val="tabela"/>
            </w:pPr>
            <w:r>
              <w:t>PST2</w:t>
            </w:r>
          </w:p>
        </w:tc>
        <w:tc>
          <w:tcPr>
            <w:tcW w:w="1898" w:type="dxa"/>
          </w:tcPr>
          <w:p w14:paraId="50B9BE53" w14:textId="77777777" w:rsidR="001C38FC" w:rsidRDefault="001C38FC" w:rsidP="001C38FC">
            <w:pPr>
              <w:pStyle w:val="tabela"/>
            </w:pPr>
            <w:r>
              <w:t>1</w:t>
            </w:r>
          </w:p>
        </w:tc>
      </w:tr>
      <w:tr w:rsidR="001C38FC" w14:paraId="4F55F19C" w14:textId="77777777" w:rsidTr="001C38FC">
        <w:tblPrEx>
          <w:tblLook w:val="04A0" w:firstRow="1" w:lastRow="0" w:firstColumn="1" w:lastColumn="0" w:noHBand="0" w:noVBand="1"/>
        </w:tblPrEx>
        <w:trPr>
          <w:trHeight w:val="20"/>
        </w:trPr>
        <w:tc>
          <w:tcPr>
            <w:tcW w:w="566" w:type="dxa"/>
          </w:tcPr>
          <w:p w14:paraId="29426722" w14:textId="77777777" w:rsidR="001C38FC" w:rsidRDefault="001C38FC" w:rsidP="001C38FC">
            <w:pPr>
              <w:pStyle w:val="tabela"/>
            </w:pPr>
            <w:r>
              <w:t>18</w:t>
            </w:r>
          </w:p>
        </w:tc>
        <w:tc>
          <w:tcPr>
            <w:tcW w:w="1505" w:type="dxa"/>
          </w:tcPr>
          <w:p w14:paraId="737B5000" w14:textId="77777777" w:rsidR="001C38FC" w:rsidRDefault="001C38FC" w:rsidP="001C38FC">
            <w:pPr>
              <w:pStyle w:val="tabela"/>
            </w:pPr>
            <w:r>
              <w:t>PST</w:t>
            </w:r>
            <w:r>
              <w:rPr>
                <w:spacing w:val="-6"/>
              </w:rPr>
              <w:t xml:space="preserve"> </w:t>
            </w:r>
            <w:r>
              <w:t>OHP</w:t>
            </w:r>
          </w:p>
        </w:tc>
        <w:tc>
          <w:tcPr>
            <w:tcW w:w="1898" w:type="dxa"/>
          </w:tcPr>
          <w:p w14:paraId="5CB9093C" w14:textId="77777777" w:rsidR="001C38FC" w:rsidRDefault="001C38FC" w:rsidP="001C38FC">
            <w:pPr>
              <w:pStyle w:val="tabela"/>
            </w:pPr>
            <w:r>
              <w:t>1</w:t>
            </w:r>
          </w:p>
        </w:tc>
      </w:tr>
      <w:tr w:rsidR="001C38FC" w14:paraId="30963C22" w14:textId="77777777" w:rsidTr="001C38FC">
        <w:tblPrEx>
          <w:tblLook w:val="04A0" w:firstRow="1" w:lastRow="0" w:firstColumn="1" w:lastColumn="0" w:noHBand="0" w:noVBand="1"/>
        </w:tblPrEx>
        <w:trPr>
          <w:trHeight w:val="20"/>
        </w:trPr>
        <w:tc>
          <w:tcPr>
            <w:tcW w:w="566" w:type="dxa"/>
          </w:tcPr>
          <w:p w14:paraId="2F22DD8B" w14:textId="77777777" w:rsidR="001C38FC" w:rsidRDefault="001C38FC" w:rsidP="001C38FC">
            <w:pPr>
              <w:pStyle w:val="tabela"/>
            </w:pPr>
            <w:r>
              <w:t>19</w:t>
            </w:r>
          </w:p>
        </w:tc>
        <w:tc>
          <w:tcPr>
            <w:tcW w:w="1505" w:type="dxa"/>
          </w:tcPr>
          <w:p w14:paraId="6799D83D" w14:textId="77777777" w:rsidR="001C38FC" w:rsidRDefault="001C38FC" w:rsidP="001C38FC">
            <w:pPr>
              <w:pStyle w:val="tabela"/>
            </w:pPr>
            <w:r>
              <w:t>PST6</w:t>
            </w:r>
          </w:p>
        </w:tc>
        <w:tc>
          <w:tcPr>
            <w:tcW w:w="1898" w:type="dxa"/>
          </w:tcPr>
          <w:p w14:paraId="14098596" w14:textId="77777777" w:rsidR="001C38FC" w:rsidRDefault="001C38FC" w:rsidP="001C38FC">
            <w:pPr>
              <w:pStyle w:val="tabela"/>
            </w:pPr>
            <w:r>
              <w:t>3</w:t>
            </w:r>
          </w:p>
        </w:tc>
      </w:tr>
      <w:tr w:rsidR="001C38FC" w14:paraId="66E31B27" w14:textId="77777777" w:rsidTr="001C38FC">
        <w:tblPrEx>
          <w:tblLook w:val="04A0" w:firstRow="1" w:lastRow="0" w:firstColumn="1" w:lastColumn="0" w:noHBand="0" w:noVBand="1"/>
        </w:tblPrEx>
        <w:trPr>
          <w:trHeight w:val="20"/>
        </w:trPr>
        <w:tc>
          <w:tcPr>
            <w:tcW w:w="566" w:type="dxa"/>
          </w:tcPr>
          <w:p w14:paraId="0E8DB3C7" w14:textId="77777777" w:rsidR="001C38FC" w:rsidRDefault="001C38FC" w:rsidP="001C38FC">
            <w:pPr>
              <w:pStyle w:val="tabela"/>
            </w:pPr>
            <w:r>
              <w:t>20</w:t>
            </w:r>
          </w:p>
        </w:tc>
        <w:tc>
          <w:tcPr>
            <w:tcW w:w="1505" w:type="dxa"/>
          </w:tcPr>
          <w:p w14:paraId="6D36A172" w14:textId="77777777" w:rsidR="001C38FC" w:rsidRDefault="001C38FC" w:rsidP="001C38FC">
            <w:pPr>
              <w:pStyle w:val="tabela"/>
            </w:pPr>
            <w:r>
              <w:t>PST7</w:t>
            </w:r>
          </w:p>
        </w:tc>
        <w:tc>
          <w:tcPr>
            <w:tcW w:w="1898" w:type="dxa"/>
          </w:tcPr>
          <w:p w14:paraId="63DC8F8B" w14:textId="77777777" w:rsidR="001C38FC" w:rsidRDefault="001C38FC" w:rsidP="001C38FC">
            <w:pPr>
              <w:pStyle w:val="tabela"/>
            </w:pPr>
            <w:r>
              <w:t>1</w:t>
            </w:r>
          </w:p>
        </w:tc>
      </w:tr>
    </w:tbl>
    <w:p w14:paraId="5E785CCD" w14:textId="07B267B9" w:rsidR="001C38FC" w:rsidRPr="00435021" w:rsidRDefault="00435021" w:rsidP="00A237D1">
      <w:pPr>
        <w:pStyle w:val="rdo"/>
        <w:rPr>
          <w:sz w:val="28"/>
          <w:szCs w:val="28"/>
          <w:lang w:val="en-US"/>
        </w:rPr>
      </w:pPr>
      <w:proofErr w:type="spellStart"/>
      <w:r w:rsidRPr="00435021">
        <w:rPr>
          <w:rStyle w:val="rdoZnak"/>
          <w:lang w:val="en-US"/>
        </w:rPr>
        <w:t>Źródło</w:t>
      </w:r>
      <w:proofErr w:type="spellEnd"/>
      <w:r w:rsidRPr="00435021">
        <w:rPr>
          <w:rStyle w:val="rdoZnak"/>
          <w:lang w:val="en-US"/>
        </w:rPr>
        <w:t xml:space="preserve">: </w:t>
      </w:r>
      <w:proofErr w:type="spellStart"/>
      <w:r w:rsidRPr="00435021">
        <w:rPr>
          <w:rStyle w:val="LegendaZnak"/>
          <w:lang w:val="en-US"/>
        </w:rPr>
        <w:t>Boryszew</w:t>
      </w:r>
      <w:proofErr w:type="spellEnd"/>
      <w:r w:rsidRPr="00435021">
        <w:rPr>
          <w:rStyle w:val="LegendaZnak"/>
          <w:lang w:val="en-US"/>
        </w:rPr>
        <w:t xml:space="preserve"> Green </w:t>
      </w:r>
      <w:proofErr w:type="spellStart"/>
      <w:r w:rsidRPr="00435021">
        <w:rPr>
          <w:rStyle w:val="LegendaZnak"/>
          <w:lang w:val="en-US"/>
        </w:rPr>
        <w:t>Energy&amp;Gas</w:t>
      </w:r>
      <w:proofErr w:type="spellEnd"/>
    </w:p>
    <w:p w14:paraId="4E154952" w14:textId="77777777" w:rsidR="00435021" w:rsidRDefault="00435021" w:rsidP="00435021">
      <w:pPr>
        <w:pStyle w:val="Styl2"/>
      </w:pPr>
      <w:r>
        <w:t>Z</w:t>
      </w:r>
      <w:r>
        <w:rPr>
          <w:spacing w:val="-6"/>
        </w:rPr>
        <w:t xml:space="preserve"> </w:t>
      </w:r>
      <w:r>
        <w:t>rozdzielni</w:t>
      </w:r>
      <w:r>
        <w:rPr>
          <w:spacing w:val="-6"/>
        </w:rPr>
        <w:t xml:space="preserve"> </w:t>
      </w:r>
      <w:r>
        <w:t>6</w:t>
      </w:r>
      <w:r>
        <w:rPr>
          <w:spacing w:val="-4"/>
        </w:rPr>
        <w:t xml:space="preserve"> </w:t>
      </w:r>
      <w:proofErr w:type="spellStart"/>
      <w:r>
        <w:t>kV</w:t>
      </w:r>
      <w:proofErr w:type="spellEnd"/>
      <w:r>
        <w:rPr>
          <w:spacing w:val="-10"/>
        </w:rPr>
        <w:t xml:space="preserve"> </w:t>
      </w:r>
      <w:r>
        <w:t>zasilane</w:t>
      </w:r>
      <w:r>
        <w:rPr>
          <w:spacing w:val="-8"/>
        </w:rPr>
        <w:t xml:space="preserve"> </w:t>
      </w:r>
      <w:r>
        <w:t>są</w:t>
      </w:r>
      <w:r>
        <w:rPr>
          <w:spacing w:val="-5"/>
        </w:rPr>
        <w:t xml:space="preserve"> </w:t>
      </w:r>
      <w:r>
        <w:t>transformatory</w:t>
      </w:r>
      <w:r>
        <w:rPr>
          <w:spacing w:val="-4"/>
        </w:rPr>
        <w:t xml:space="preserve"> </w:t>
      </w:r>
      <w:r>
        <w:t>6/0,4</w:t>
      </w:r>
      <w:r>
        <w:rPr>
          <w:spacing w:val="-4"/>
        </w:rPr>
        <w:t xml:space="preserve"> </w:t>
      </w:r>
      <w:proofErr w:type="spellStart"/>
      <w:r>
        <w:t>kV</w:t>
      </w:r>
      <w:proofErr w:type="spellEnd"/>
      <w:r>
        <w:rPr>
          <w:spacing w:val="-13"/>
        </w:rPr>
        <w:t xml:space="preserve"> </w:t>
      </w:r>
      <w:r>
        <w:t>i</w:t>
      </w:r>
      <w:r>
        <w:rPr>
          <w:spacing w:val="-4"/>
        </w:rPr>
        <w:t xml:space="preserve"> </w:t>
      </w:r>
      <w:r>
        <w:t>silniki</w:t>
      </w:r>
      <w:r>
        <w:rPr>
          <w:spacing w:val="-4"/>
        </w:rPr>
        <w:t xml:space="preserve"> </w:t>
      </w:r>
      <w:r>
        <w:t>6</w:t>
      </w:r>
      <w:r>
        <w:rPr>
          <w:spacing w:val="-8"/>
        </w:rPr>
        <w:t xml:space="preserve"> </w:t>
      </w:r>
      <w:proofErr w:type="spellStart"/>
      <w:r>
        <w:t>kV</w:t>
      </w:r>
      <w:proofErr w:type="spellEnd"/>
      <w:r>
        <w:t>.</w:t>
      </w:r>
    </w:p>
    <w:p w14:paraId="4E3ED5FE" w14:textId="77777777" w:rsidR="00842670" w:rsidRDefault="00842670" w:rsidP="00435021">
      <w:pPr>
        <w:pStyle w:val="Legenda"/>
        <w:keepNext/>
        <w:jc w:val="both"/>
        <w:sectPr w:rsidR="00842670" w:rsidSect="00616DD6">
          <w:pgSz w:w="11906" w:h="16838"/>
          <w:pgMar w:top="1418" w:right="1418" w:bottom="1418" w:left="1418" w:header="709" w:footer="709" w:gutter="0"/>
          <w:cols w:space="708"/>
          <w:docGrid w:linePitch="360"/>
        </w:sectPr>
      </w:pPr>
    </w:p>
    <w:p w14:paraId="4580EE70" w14:textId="08B58416" w:rsidR="00435021" w:rsidRPr="00435021" w:rsidRDefault="00435021" w:rsidP="00435021">
      <w:pPr>
        <w:pStyle w:val="Legenda"/>
        <w:keepNext/>
        <w:jc w:val="both"/>
      </w:pPr>
      <w:bookmarkStart w:id="232" w:name="_Toc175642038"/>
      <w:r>
        <w:lastRenderedPageBreak/>
        <w:t xml:space="preserve">Rysunek </w:t>
      </w:r>
      <w:r w:rsidR="0054520A">
        <w:fldChar w:fldCharType="begin"/>
      </w:r>
      <w:r w:rsidR="0054520A">
        <w:instrText xml:space="preserve"> SEQ Rysunek \* ARABIC </w:instrText>
      </w:r>
      <w:r w:rsidR="0054520A">
        <w:fldChar w:fldCharType="separate"/>
      </w:r>
      <w:r w:rsidR="00B61AD0">
        <w:rPr>
          <w:noProof/>
        </w:rPr>
        <w:t>4</w:t>
      </w:r>
      <w:r w:rsidR="0054520A">
        <w:rPr>
          <w:noProof/>
        </w:rPr>
        <w:fldChar w:fldCharType="end"/>
      </w:r>
      <w:r>
        <w:t xml:space="preserve"> Schemat sieci 110/6 </w:t>
      </w:r>
      <w:proofErr w:type="spellStart"/>
      <w:r>
        <w:t>kV</w:t>
      </w:r>
      <w:proofErr w:type="spellEnd"/>
      <w:r w:rsidRPr="00435021">
        <w:rPr>
          <w:rStyle w:val="LegendaZnak"/>
        </w:rPr>
        <w:t xml:space="preserve"> Boryszew Green </w:t>
      </w:r>
      <w:proofErr w:type="spellStart"/>
      <w:r w:rsidRPr="00435021">
        <w:rPr>
          <w:rStyle w:val="LegendaZnak"/>
        </w:rPr>
        <w:t>Energy&amp;Gas</w:t>
      </w:r>
      <w:bookmarkEnd w:id="232"/>
      <w:proofErr w:type="spellEnd"/>
    </w:p>
    <w:p w14:paraId="6E90AF13" w14:textId="77777777" w:rsidR="00435021" w:rsidRDefault="00435021" w:rsidP="00435021">
      <w:pPr>
        <w:keepNext/>
        <w:spacing w:after="9"/>
        <w:ind w:right="63"/>
      </w:pPr>
      <w:r>
        <w:rPr>
          <w:noProof/>
        </w:rPr>
        <w:drawing>
          <wp:inline distT="0" distB="0" distL="0" distR="0" wp14:anchorId="69DCF2AB" wp14:editId="46A418FF">
            <wp:extent cx="7889240" cy="4870176"/>
            <wp:effectExtent l="0" t="0" r="0" b="6985"/>
            <wp:docPr id="1317837233" name="Obraz 1" descr="Obraz zawierający tekst, diagram,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37233" name="Obraz 1" descr="Obraz zawierający tekst, diagram, zrzut ekranu, numer&#10;&#10;Opis wygenerowany automatycznie"/>
                    <pic:cNvPicPr/>
                  </pic:nvPicPr>
                  <pic:blipFill rotWithShape="1">
                    <a:blip r:embed="rId36"/>
                    <a:srcRect l="18154" t="10503" r="4475" b="1323"/>
                    <a:stretch/>
                  </pic:blipFill>
                  <pic:spPr bwMode="auto">
                    <a:xfrm>
                      <a:off x="0" y="0"/>
                      <a:ext cx="7945180" cy="4904709"/>
                    </a:xfrm>
                    <a:prstGeom prst="rect">
                      <a:avLst/>
                    </a:prstGeom>
                    <a:ln>
                      <a:noFill/>
                    </a:ln>
                    <a:extLst>
                      <a:ext uri="{53640926-AAD7-44D8-BBD7-CCE9431645EC}">
                        <a14:shadowObscured xmlns:a14="http://schemas.microsoft.com/office/drawing/2010/main"/>
                      </a:ext>
                    </a:extLst>
                  </pic:spPr>
                </pic:pic>
              </a:graphicData>
            </a:graphic>
          </wp:inline>
        </w:drawing>
      </w:r>
    </w:p>
    <w:p w14:paraId="4554042B" w14:textId="77777777" w:rsidR="00435021" w:rsidRPr="007E6746" w:rsidRDefault="00435021" w:rsidP="00435021">
      <w:pPr>
        <w:spacing w:after="9"/>
        <w:ind w:right="63"/>
        <w:rPr>
          <w:sz w:val="28"/>
          <w:szCs w:val="28"/>
        </w:rPr>
      </w:pPr>
      <w:r w:rsidRPr="007E6746">
        <w:rPr>
          <w:rStyle w:val="rdoZnak"/>
        </w:rPr>
        <w:t xml:space="preserve">Źródło: </w:t>
      </w:r>
      <w:r w:rsidRPr="007E6746">
        <w:rPr>
          <w:rStyle w:val="LegendaZnak"/>
        </w:rPr>
        <w:t xml:space="preserve">Boryszew Green </w:t>
      </w:r>
      <w:proofErr w:type="spellStart"/>
      <w:r w:rsidRPr="007E6746">
        <w:rPr>
          <w:rStyle w:val="LegendaZnak"/>
        </w:rPr>
        <w:t>Energy&amp;Gas</w:t>
      </w:r>
      <w:proofErr w:type="spellEnd"/>
    </w:p>
    <w:p w14:paraId="1AF7194E" w14:textId="77777777" w:rsidR="00435021" w:rsidRDefault="00435021" w:rsidP="00435021">
      <w:pPr>
        <w:pStyle w:val="Akapitzlist"/>
        <w:spacing w:after="9"/>
        <w:ind w:left="1068" w:right="63"/>
      </w:pPr>
    </w:p>
    <w:p w14:paraId="6D417A42" w14:textId="73F9E9B9" w:rsidR="00842670" w:rsidRDefault="00435021" w:rsidP="00435021">
      <w:pPr>
        <w:pStyle w:val="Styl2"/>
        <w:rPr>
          <w:rStyle w:val="LegendaZnak"/>
          <w:sz w:val="22"/>
          <w:szCs w:val="24"/>
        </w:rPr>
      </w:pPr>
      <w:r w:rsidRPr="00435021">
        <w:t>Do sieci</w:t>
      </w:r>
      <w:r w:rsidRPr="00435021">
        <w:rPr>
          <w:rStyle w:val="rdoZnak"/>
          <w:rFonts w:cstheme="minorHAnsi"/>
          <w:sz w:val="22"/>
          <w:szCs w:val="24"/>
        </w:rPr>
        <w:t xml:space="preserve"> </w:t>
      </w:r>
      <w:r w:rsidRPr="00435021">
        <w:t xml:space="preserve">Boryszew Green </w:t>
      </w:r>
      <w:proofErr w:type="spellStart"/>
      <w:r w:rsidRPr="00435021">
        <w:t>Energy&amp;Gas</w:t>
      </w:r>
      <w:proofErr w:type="spellEnd"/>
      <w:r w:rsidRPr="00435021">
        <w:rPr>
          <w:rStyle w:val="LegendaZnak"/>
          <w:sz w:val="22"/>
          <w:szCs w:val="24"/>
        </w:rPr>
        <w:t xml:space="preserve"> przyłączonych jest 37 odbiorców w taryfie B (średnie napięcie) oraz 208 odbiorców w taryfie C (niskie napięcie).</w:t>
      </w:r>
    </w:p>
    <w:p w14:paraId="772B941C" w14:textId="77777777" w:rsidR="00842670" w:rsidRDefault="00842670" w:rsidP="00BE118B">
      <w:pPr>
        <w:pStyle w:val="Nagwek2"/>
        <w:numPr>
          <w:ilvl w:val="0"/>
          <w:numId w:val="0"/>
        </w:numPr>
        <w:sectPr w:rsidR="00842670" w:rsidSect="00616DD6">
          <w:pgSz w:w="16838" w:h="11906" w:orient="landscape"/>
          <w:pgMar w:top="1418" w:right="1418" w:bottom="1418" w:left="1418" w:header="709" w:footer="709" w:gutter="0"/>
          <w:cols w:space="708"/>
          <w:docGrid w:linePitch="360"/>
        </w:sectPr>
      </w:pPr>
    </w:p>
    <w:p w14:paraId="75598BA2" w14:textId="0DE9AC0C" w:rsidR="00323ED9" w:rsidRPr="00323ED9" w:rsidRDefault="00EE3433" w:rsidP="00DA12AC">
      <w:pPr>
        <w:pStyle w:val="Nagwek2"/>
      </w:pPr>
      <w:bookmarkStart w:id="233" w:name="_Toc174000516"/>
      <w:r>
        <w:lastRenderedPageBreak/>
        <w:t>Zużycie</w:t>
      </w:r>
      <w:r w:rsidR="00323ED9" w:rsidRPr="00323ED9">
        <w:t xml:space="preserve"> energii elektrycznej</w:t>
      </w:r>
      <w:bookmarkEnd w:id="233"/>
    </w:p>
    <w:p w14:paraId="2DB1EFAD" w14:textId="77777777" w:rsidR="00B062ED" w:rsidRPr="00B062ED" w:rsidRDefault="00B062ED" w:rsidP="007F10B0">
      <w:pPr>
        <w:spacing w:after="46" w:line="266" w:lineRule="auto"/>
        <w:rPr>
          <w:b/>
        </w:rPr>
      </w:pPr>
      <w:r w:rsidRPr="00B062ED">
        <w:rPr>
          <w:b/>
        </w:rPr>
        <w:t>ENERGA</w:t>
      </w:r>
      <w:r w:rsidR="001C6DAE">
        <w:rPr>
          <w:b/>
        </w:rPr>
        <w:t xml:space="preserve"> </w:t>
      </w:r>
      <w:r w:rsidR="007F10B0">
        <w:rPr>
          <w:b/>
        </w:rPr>
        <w:t xml:space="preserve">Operator </w:t>
      </w:r>
      <w:r w:rsidR="00DF2323">
        <w:rPr>
          <w:b/>
        </w:rPr>
        <w:t>–</w:t>
      </w:r>
      <w:r w:rsidRPr="00B062ED">
        <w:rPr>
          <w:b/>
        </w:rPr>
        <w:t xml:space="preserve"> odbiorcy energii elektrycznej na terenie miasta Toruń</w:t>
      </w:r>
    </w:p>
    <w:p w14:paraId="1E4490FF" w14:textId="209D4BE3" w:rsidR="00B062ED" w:rsidRDefault="00B062ED" w:rsidP="00DA12AC">
      <w:pPr>
        <w:pStyle w:val="Styl2"/>
      </w:pPr>
      <w:r w:rsidRPr="00B04D23">
        <w:t xml:space="preserve">Poniższe tabele </w:t>
      </w:r>
      <w:r w:rsidR="007C5743" w:rsidRPr="00B04D23">
        <w:t>zawierają zużycie</w:t>
      </w:r>
      <w:r w:rsidRPr="00B04D23">
        <w:t xml:space="preserve"> energii elektrycznej dla </w:t>
      </w:r>
      <w:r w:rsidR="006C2BCE">
        <w:t>Miasta</w:t>
      </w:r>
      <w:r w:rsidRPr="00B04D23">
        <w:t xml:space="preserve"> Toruń w poszczególnych grupach taryfowych</w:t>
      </w:r>
      <w:r>
        <w:t xml:space="preserve"> z uwzględnieniem odbiorców posiadających umowy kompleksowe jak i </w:t>
      </w:r>
      <w:r w:rsidRPr="00B04D23">
        <w:t>umowy o</w:t>
      </w:r>
      <w:r w:rsidR="00AD1A50">
        <w:t> </w:t>
      </w:r>
      <w:r w:rsidRPr="00B04D23">
        <w:t>świadczenie usług dystrybucyjnych</w:t>
      </w:r>
      <w:r>
        <w:t>.</w:t>
      </w:r>
    </w:p>
    <w:p w14:paraId="477B559C" w14:textId="234293D4" w:rsidR="00B062ED" w:rsidRDefault="00C833B8" w:rsidP="00C833B8">
      <w:pPr>
        <w:pStyle w:val="Legenda"/>
      </w:pPr>
      <w:bookmarkStart w:id="234" w:name="_Toc175641992"/>
      <w:r>
        <w:t xml:space="preserve">Tabela </w:t>
      </w:r>
      <w:r w:rsidR="0054520A">
        <w:fldChar w:fldCharType="begin"/>
      </w:r>
      <w:r w:rsidR="0054520A">
        <w:instrText xml:space="preserve"> SEQ Tabela \* ARABIC </w:instrText>
      </w:r>
      <w:r w:rsidR="0054520A">
        <w:fldChar w:fldCharType="separate"/>
      </w:r>
      <w:r w:rsidR="00B61AD0">
        <w:rPr>
          <w:noProof/>
        </w:rPr>
        <w:t>43</w:t>
      </w:r>
      <w:r w:rsidR="0054520A">
        <w:rPr>
          <w:noProof/>
        </w:rPr>
        <w:fldChar w:fldCharType="end"/>
      </w:r>
      <w:r>
        <w:t xml:space="preserve"> </w:t>
      </w:r>
      <w:r w:rsidR="006C2BCE">
        <w:t>Liczba odbiorców i z</w:t>
      </w:r>
      <w:r>
        <w:t xml:space="preserve">użycie energii </w:t>
      </w:r>
      <w:r w:rsidR="006C2BCE">
        <w:t>z sieci ENERGA-Operator S.A.</w:t>
      </w:r>
      <w:bookmarkEnd w:id="234"/>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010"/>
        <w:gridCol w:w="1174"/>
        <w:gridCol w:w="1079"/>
        <w:gridCol w:w="913"/>
        <w:gridCol w:w="1079"/>
        <w:gridCol w:w="913"/>
      </w:tblGrid>
      <w:tr w:rsidR="00BE118B" w:rsidRPr="006C2BCE" w14:paraId="5531679C" w14:textId="77777777" w:rsidTr="00BE118B">
        <w:trPr>
          <w:trHeight w:val="288"/>
        </w:trPr>
        <w:tc>
          <w:tcPr>
            <w:tcW w:w="3256" w:type="dxa"/>
            <w:vMerge w:val="restart"/>
            <w:shd w:val="clear" w:color="auto" w:fill="D9E2F3" w:themeFill="accent5" w:themeFillTint="33"/>
            <w:noWrap/>
            <w:vAlign w:val="center"/>
            <w:hideMark/>
          </w:tcPr>
          <w:p w14:paraId="11CB50BD" w14:textId="07CFF530" w:rsidR="00BE118B" w:rsidRPr="00BE118B" w:rsidRDefault="00BE118B" w:rsidP="00BE118B">
            <w:pPr>
              <w:pStyle w:val="tabela"/>
              <w:rPr>
                <w:rFonts w:asciiTheme="minorHAnsi" w:hAnsiTheme="minorHAnsi" w:cstheme="minorHAnsi"/>
              </w:rPr>
            </w:pPr>
            <w:r w:rsidRPr="00BE118B">
              <w:rPr>
                <w:rFonts w:asciiTheme="minorHAnsi" w:hAnsiTheme="minorHAnsi" w:cstheme="minorHAnsi"/>
              </w:rPr>
              <w:t>Kategorie odbiorów</w:t>
            </w:r>
          </w:p>
        </w:tc>
        <w:tc>
          <w:tcPr>
            <w:tcW w:w="2166" w:type="dxa"/>
            <w:gridSpan w:val="2"/>
            <w:shd w:val="clear" w:color="auto" w:fill="D9E2F3" w:themeFill="accent5" w:themeFillTint="33"/>
            <w:noWrap/>
            <w:vAlign w:val="bottom"/>
            <w:hideMark/>
          </w:tcPr>
          <w:p w14:paraId="3FE529D8"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2020</w:t>
            </w:r>
          </w:p>
        </w:tc>
        <w:tc>
          <w:tcPr>
            <w:tcW w:w="1992" w:type="dxa"/>
            <w:gridSpan w:val="2"/>
            <w:shd w:val="clear" w:color="auto" w:fill="D9E2F3" w:themeFill="accent5" w:themeFillTint="33"/>
            <w:noWrap/>
            <w:vAlign w:val="bottom"/>
            <w:hideMark/>
          </w:tcPr>
          <w:p w14:paraId="55830C5F"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2021</w:t>
            </w:r>
          </w:p>
        </w:tc>
        <w:tc>
          <w:tcPr>
            <w:tcW w:w="1992" w:type="dxa"/>
            <w:gridSpan w:val="2"/>
            <w:shd w:val="clear" w:color="auto" w:fill="D9E2F3" w:themeFill="accent5" w:themeFillTint="33"/>
            <w:noWrap/>
            <w:vAlign w:val="bottom"/>
            <w:hideMark/>
          </w:tcPr>
          <w:p w14:paraId="1F7E8E9A"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2022</w:t>
            </w:r>
          </w:p>
        </w:tc>
      </w:tr>
      <w:tr w:rsidR="00BE118B" w:rsidRPr="006C2BCE" w14:paraId="28CFB9DA" w14:textId="77777777" w:rsidTr="00BE118B">
        <w:trPr>
          <w:trHeight w:val="288"/>
        </w:trPr>
        <w:tc>
          <w:tcPr>
            <w:tcW w:w="3256" w:type="dxa"/>
            <w:vMerge/>
            <w:shd w:val="clear" w:color="auto" w:fill="D9E2F3" w:themeFill="accent5" w:themeFillTint="33"/>
            <w:noWrap/>
            <w:vAlign w:val="bottom"/>
            <w:hideMark/>
          </w:tcPr>
          <w:p w14:paraId="6360B851" w14:textId="77777777" w:rsidR="00BE118B" w:rsidRPr="00BE118B" w:rsidRDefault="00BE118B" w:rsidP="006C2BCE">
            <w:pPr>
              <w:pStyle w:val="tabela"/>
              <w:rPr>
                <w:rFonts w:asciiTheme="minorHAnsi" w:hAnsiTheme="minorHAnsi" w:cstheme="minorHAnsi"/>
                <w:color w:val="000000"/>
                <w:szCs w:val="22"/>
              </w:rPr>
            </w:pPr>
          </w:p>
        </w:tc>
        <w:tc>
          <w:tcPr>
            <w:tcW w:w="992" w:type="dxa"/>
            <w:shd w:val="clear" w:color="auto" w:fill="D9E2F3" w:themeFill="accent5" w:themeFillTint="33"/>
            <w:noWrap/>
            <w:vAlign w:val="bottom"/>
            <w:hideMark/>
          </w:tcPr>
          <w:p w14:paraId="108BE3CE"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liczba odbiorców</w:t>
            </w:r>
          </w:p>
        </w:tc>
        <w:tc>
          <w:tcPr>
            <w:tcW w:w="1174" w:type="dxa"/>
            <w:shd w:val="clear" w:color="auto" w:fill="D9E2F3" w:themeFill="accent5" w:themeFillTint="33"/>
            <w:noWrap/>
            <w:vAlign w:val="bottom"/>
            <w:hideMark/>
          </w:tcPr>
          <w:p w14:paraId="61AF0A49"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zużycie [MWh]</w:t>
            </w:r>
          </w:p>
        </w:tc>
        <w:tc>
          <w:tcPr>
            <w:tcW w:w="1079" w:type="dxa"/>
            <w:shd w:val="clear" w:color="auto" w:fill="D9E2F3" w:themeFill="accent5" w:themeFillTint="33"/>
            <w:noWrap/>
            <w:vAlign w:val="bottom"/>
            <w:hideMark/>
          </w:tcPr>
          <w:p w14:paraId="132A720E"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liczba odbiorców</w:t>
            </w:r>
          </w:p>
        </w:tc>
        <w:tc>
          <w:tcPr>
            <w:tcW w:w="913" w:type="dxa"/>
            <w:shd w:val="clear" w:color="auto" w:fill="D9E2F3" w:themeFill="accent5" w:themeFillTint="33"/>
            <w:noWrap/>
            <w:vAlign w:val="bottom"/>
            <w:hideMark/>
          </w:tcPr>
          <w:p w14:paraId="5E664D43"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zużycie [MWh]</w:t>
            </w:r>
          </w:p>
        </w:tc>
        <w:tc>
          <w:tcPr>
            <w:tcW w:w="1079" w:type="dxa"/>
            <w:shd w:val="clear" w:color="auto" w:fill="D9E2F3" w:themeFill="accent5" w:themeFillTint="33"/>
            <w:noWrap/>
            <w:vAlign w:val="bottom"/>
            <w:hideMark/>
          </w:tcPr>
          <w:p w14:paraId="15AEFCCD"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liczba odbiorców</w:t>
            </w:r>
          </w:p>
        </w:tc>
        <w:tc>
          <w:tcPr>
            <w:tcW w:w="913" w:type="dxa"/>
            <w:shd w:val="clear" w:color="auto" w:fill="D9E2F3" w:themeFill="accent5" w:themeFillTint="33"/>
            <w:noWrap/>
            <w:vAlign w:val="bottom"/>
            <w:hideMark/>
          </w:tcPr>
          <w:p w14:paraId="752508CE" w14:textId="77777777" w:rsidR="00BE118B"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zużycie [MWh]</w:t>
            </w:r>
          </w:p>
        </w:tc>
      </w:tr>
      <w:tr w:rsidR="006C2BCE" w:rsidRPr="006C2BCE" w14:paraId="5C531238" w14:textId="77777777" w:rsidTr="00BE118B">
        <w:trPr>
          <w:trHeight w:val="288"/>
        </w:trPr>
        <w:tc>
          <w:tcPr>
            <w:tcW w:w="3256" w:type="dxa"/>
            <w:shd w:val="clear" w:color="auto" w:fill="auto"/>
            <w:noWrap/>
            <w:vAlign w:val="bottom"/>
            <w:hideMark/>
          </w:tcPr>
          <w:p w14:paraId="4419B324" w14:textId="77777777"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odbiorcy na wysokim napięciu</w:t>
            </w:r>
          </w:p>
        </w:tc>
        <w:tc>
          <w:tcPr>
            <w:tcW w:w="992" w:type="dxa"/>
            <w:shd w:val="clear" w:color="auto" w:fill="auto"/>
            <w:noWrap/>
            <w:vAlign w:val="center"/>
            <w:hideMark/>
          </w:tcPr>
          <w:p w14:paraId="28FA48D7"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6</w:t>
            </w:r>
          </w:p>
        </w:tc>
        <w:tc>
          <w:tcPr>
            <w:tcW w:w="1174" w:type="dxa"/>
            <w:shd w:val="clear" w:color="auto" w:fill="auto"/>
            <w:noWrap/>
            <w:vAlign w:val="center"/>
            <w:hideMark/>
          </w:tcPr>
          <w:p w14:paraId="24C93500"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82 026</w:t>
            </w:r>
          </w:p>
        </w:tc>
        <w:tc>
          <w:tcPr>
            <w:tcW w:w="1079" w:type="dxa"/>
            <w:shd w:val="clear" w:color="auto" w:fill="auto"/>
            <w:noWrap/>
            <w:vAlign w:val="center"/>
            <w:hideMark/>
          </w:tcPr>
          <w:p w14:paraId="5603131F"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8</w:t>
            </w:r>
          </w:p>
        </w:tc>
        <w:tc>
          <w:tcPr>
            <w:tcW w:w="913" w:type="dxa"/>
            <w:shd w:val="clear" w:color="auto" w:fill="auto"/>
            <w:noWrap/>
            <w:vAlign w:val="center"/>
            <w:hideMark/>
          </w:tcPr>
          <w:p w14:paraId="4F016919"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90 541</w:t>
            </w:r>
          </w:p>
        </w:tc>
        <w:tc>
          <w:tcPr>
            <w:tcW w:w="1079" w:type="dxa"/>
            <w:shd w:val="clear" w:color="auto" w:fill="auto"/>
            <w:noWrap/>
            <w:vAlign w:val="center"/>
            <w:hideMark/>
          </w:tcPr>
          <w:p w14:paraId="0429BFF3"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6</w:t>
            </w:r>
          </w:p>
        </w:tc>
        <w:tc>
          <w:tcPr>
            <w:tcW w:w="913" w:type="dxa"/>
            <w:shd w:val="clear" w:color="auto" w:fill="auto"/>
            <w:noWrap/>
            <w:vAlign w:val="center"/>
            <w:hideMark/>
          </w:tcPr>
          <w:p w14:paraId="50B574EA"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113 566</w:t>
            </w:r>
          </w:p>
        </w:tc>
      </w:tr>
      <w:tr w:rsidR="006C2BCE" w:rsidRPr="006C2BCE" w14:paraId="5C601DB0" w14:textId="77777777" w:rsidTr="00BE118B">
        <w:trPr>
          <w:trHeight w:val="288"/>
        </w:trPr>
        <w:tc>
          <w:tcPr>
            <w:tcW w:w="3256" w:type="dxa"/>
            <w:shd w:val="clear" w:color="auto" w:fill="auto"/>
            <w:noWrap/>
            <w:vAlign w:val="bottom"/>
            <w:hideMark/>
          </w:tcPr>
          <w:p w14:paraId="79EEC6AE" w14:textId="77777777"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odbiorcy na średnim napięciu</w:t>
            </w:r>
          </w:p>
        </w:tc>
        <w:tc>
          <w:tcPr>
            <w:tcW w:w="992" w:type="dxa"/>
            <w:shd w:val="clear" w:color="auto" w:fill="auto"/>
            <w:noWrap/>
            <w:vAlign w:val="center"/>
            <w:hideMark/>
          </w:tcPr>
          <w:p w14:paraId="58490755"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243</w:t>
            </w:r>
          </w:p>
        </w:tc>
        <w:tc>
          <w:tcPr>
            <w:tcW w:w="1174" w:type="dxa"/>
            <w:shd w:val="clear" w:color="auto" w:fill="auto"/>
            <w:noWrap/>
            <w:vAlign w:val="center"/>
            <w:hideMark/>
          </w:tcPr>
          <w:p w14:paraId="04AB271E"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253 133</w:t>
            </w:r>
          </w:p>
        </w:tc>
        <w:tc>
          <w:tcPr>
            <w:tcW w:w="1079" w:type="dxa"/>
            <w:shd w:val="clear" w:color="auto" w:fill="auto"/>
            <w:noWrap/>
            <w:vAlign w:val="center"/>
            <w:hideMark/>
          </w:tcPr>
          <w:p w14:paraId="35085835"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241</w:t>
            </w:r>
          </w:p>
        </w:tc>
        <w:tc>
          <w:tcPr>
            <w:tcW w:w="913" w:type="dxa"/>
            <w:shd w:val="clear" w:color="auto" w:fill="auto"/>
            <w:noWrap/>
            <w:vAlign w:val="center"/>
            <w:hideMark/>
          </w:tcPr>
          <w:p w14:paraId="1C2CA679"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302 055</w:t>
            </w:r>
          </w:p>
        </w:tc>
        <w:tc>
          <w:tcPr>
            <w:tcW w:w="1079" w:type="dxa"/>
            <w:shd w:val="clear" w:color="auto" w:fill="auto"/>
            <w:noWrap/>
            <w:vAlign w:val="center"/>
            <w:hideMark/>
          </w:tcPr>
          <w:p w14:paraId="77FB32CA"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211</w:t>
            </w:r>
          </w:p>
        </w:tc>
        <w:tc>
          <w:tcPr>
            <w:tcW w:w="913" w:type="dxa"/>
            <w:shd w:val="clear" w:color="auto" w:fill="auto"/>
            <w:noWrap/>
            <w:vAlign w:val="center"/>
            <w:hideMark/>
          </w:tcPr>
          <w:p w14:paraId="7AD8707B"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292 159</w:t>
            </w:r>
          </w:p>
        </w:tc>
      </w:tr>
      <w:tr w:rsidR="006C2BCE" w:rsidRPr="006C2BCE" w14:paraId="30868F28" w14:textId="77777777" w:rsidTr="00BE118B">
        <w:trPr>
          <w:trHeight w:val="288"/>
        </w:trPr>
        <w:tc>
          <w:tcPr>
            <w:tcW w:w="3256" w:type="dxa"/>
            <w:shd w:val="clear" w:color="auto" w:fill="auto"/>
            <w:noWrap/>
            <w:vAlign w:val="bottom"/>
            <w:hideMark/>
          </w:tcPr>
          <w:p w14:paraId="6E5FBE47" w14:textId="181E1518"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 xml:space="preserve">odbiorcy na niskim napięciu - taryfy </w:t>
            </w:r>
            <w:r w:rsidR="00612AD2">
              <w:rPr>
                <w:rFonts w:asciiTheme="minorHAnsi" w:hAnsiTheme="minorHAnsi" w:cstheme="minorHAnsi"/>
                <w:color w:val="000000"/>
                <w:szCs w:val="22"/>
              </w:rPr>
              <w:t>C</w:t>
            </w:r>
          </w:p>
        </w:tc>
        <w:tc>
          <w:tcPr>
            <w:tcW w:w="992" w:type="dxa"/>
            <w:shd w:val="clear" w:color="auto" w:fill="auto"/>
            <w:noWrap/>
            <w:vAlign w:val="center"/>
            <w:hideMark/>
          </w:tcPr>
          <w:p w14:paraId="6A13A5B9"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8 096</w:t>
            </w:r>
          </w:p>
        </w:tc>
        <w:tc>
          <w:tcPr>
            <w:tcW w:w="1174" w:type="dxa"/>
            <w:shd w:val="clear" w:color="auto" w:fill="auto"/>
            <w:noWrap/>
            <w:vAlign w:val="center"/>
            <w:hideMark/>
          </w:tcPr>
          <w:p w14:paraId="0EC994D5"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120 067</w:t>
            </w:r>
          </w:p>
        </w:tc>
        <w:tc>
          <w:tcPr>
            <w:tcW w:w="1079" w:type="dxa"/>
            <w:shd w:val="clear" w:color="auto" w:fill="auto"/>
            <w:noWrap/>
            <w:vAlign w:val="center"/>
            <w:hideMark/>
          </w:tcPr>
          <w:p w14:paraId="665F750F"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8 721</w:t>
            </w:r>
          </w:p>
        </w:tc>
        <w:tc>
          <w:tcPr>
            <w:tcW w:w="913" w:type="dxa"/>
            <w:shd w:val="clear" w:color="auto" w:fill="auto"/>
            <w:noWrap/>
            <w:vAlign w:val="center"/>
            <w:hideMark/>
          </w:tcPr>
          <w:p w14:paraId="771ABDCD"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130 349</w:t>
            </w:r>
          </w:p>
        </w:tc>
        <w:tc>
          <w:tcPr>
            <w:tcW w:w="1079" w:type="dxa"/>
            <w:shd w:val="clear" w:color="auto" w:fill="auto"/>
            <w:noWrap/>
            <w:vAlign w:val="center"/>
            <w:hideMark/>
          </w:tcPr>
          <w:p w14:paraId="57F05D41"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8 169</w:t>
            </w:r>
          </w:p>
        </w:tc>
        <w:tc>
          <w:tcPr>
            <w:tcW w:w="913" w:type="dxa"/>
            <w:shd w:val="clear" w:color="auto" w:fill="auto"/>
            <w:noWrap/>
            <w:vAlign w:val="center"/>
            <w:hideMark/>
          </w:tcPr>
          <w:p w14:paraId="3B366326"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116 815</w:t>
            </w:r>
          </w:p>
        </w:tc>
      </w:tr>
      <w:tr w:rsidR="006C2BCE" w:rsidRPr="006C2BCE" w14:paraId="42736E94" w14:textId="77777777" w:rsidTr="00BE118B">
        <w:trPr>
          <w:trHeight w:val="288"/>
        </w:trPr>
        <w:tc>
          <w:tcPr>
            <w:tcW w:w="3256" w:type="dxa"/>
            <w:shd w:val="clear" w:color="auto" w:fill="auto"/>
            <w:noWrap/>
            <w:vAlign w:val="bottom"/>
            <w:hideMark/>
          </w:tcPr>
          <w:p w14:paraId="352ED004" w14:textId="2DD16D08"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 xml:space="preserve">odbiorcy na niskim napięciu - taryfy </w:t>
            </w:r>
            <w:r w:rsidR="00612AD2">
              <w:rPr>
                <w:rFonts w:asciiTheme="minorHAnsi" w:hAnsiTheme="minorHAnsi" w:cstheme="minorHAnsi"/>
                <w:color w:val="000000"/>
                <w:szCs w:val="22"/>
              </w:rPr>
              <w:t>G</w:t>
            </w:r>
          </w:p>
        </w:tc>
        <w:tc>
          <w:tcPr>
            <w:tcW w:w="992" w:type="dxa"/>
            <w:shd w:val="clear" w:color="auto" w:fill="auto"/>
            <w:noWrap/>
            <w:vAlign w:val="center"/>
            <w:hideMark/>
          </w:tcPr>
          <w:p w14:paraId="5FEF052A"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96 858</w:t>
            </w:r>
          </w:p>
        </w:tc>
        <w:tc>
          <w:tcPr>
            <w:tcW w:w="1174" w:type="dxa"/>
            <w:shd w:val="clear" w:color="auto" w:fill="auto"/>
            <w:noWrap/>
            <w:vAlign w:val="center"/>
            <w:hideMark/>
          </w:tcPr>
          <w:p w14:paraId="6FA602AF"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167 868</w:t>
            </w:r>
          </w:p>
        </w:tc>
        <w:tc>
          <w:tcPr>
            <w:tcW w:w="1079" w:type="dxa"/>
            <w:shd w:val="clear" w:color="auto" w:fill="auto"/>
            <w:noWrap/>
            <w:vAlign w:val="center"/>
            <w:hideMark/>
          </w:tcPr>
          <w:p w14:paraId="4EC1D907"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94 839</w:t>
            </w:r>
          </w:p>
        </w:tc>
        <w:tc>
          <w:tcPr>
            <w:tcW w:w="913" w:type="dxa"/>
            <w:shd w:val="clear" w:color="auto" w:fill="auto"/>
            <w:noWrap/>
            <w:vAlign w:val="center"/>
            <w:hideMark/>
          </w:tcPr>
          <w:p w14:paraId="7DAFB948"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152 321</w:t>
            </w:r>
          </w:p>
        </w:tc>
        <w:tc>
          <w:tcPr>
            <w:tcW w:w="1079" w:type="dxa"/>
            <w:shd w:val="clear" w:color="auto" w:fill="auto"/>
            <w:noWrap/>
            <w:vAlign w:val="center"/>
            <w:hideMark/>
          </w:tcPr>
          <w:p w14:paraId="5963F3E5"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96 636</w:t>
            </w:r>
          </w:p>
        </w:tc>
        <w:tc>
          <w:tcPr>
            <w:tcW w:w="913" w:type="dxa"/>
            <w:shd w:val="clear" w:color="auto" w:fill="auto"/>
            <w:noWrap/>
            <w:vAlign w:val="center"/>
            <w:hideMark/>
          </w:tcPr>
          <w:p w14:paraId="6A907207"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152 205</w:t>
            </w:r>
          </w:p>
        </w:tc>
      </w:tr>
      <w:tr w:rsidR="006C2BCE" w:rsidRPr="006C2BCE" w14:paraId="2EB2C2A9" w14:textId="77777777" w:rsidTr="00BE118B">
        <w:trPr>
          <w:trHeight w:val="288"/>
        </w:trPr>
        <w:tc>
          <w:tcPr>
            <w:tcW w:w="3256" w:type="dxa"/>
            <w:shd w:val="clear" w:color="auto" w:fill="auto"/>
            <w:noWrap/>
            <w:vAlign w:val="bottom"/>
            <w:hideMark/>
          </w:tcPr>
          <w:p w14:paraId="6165FD27" w14:textId="7A91CE10"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 xml:space="preserve">odbiorcy na niskim napięciu - taryfy R i nielegalny pobór </w:t>
            </w:r>
          </w:p>
        </w:tc>
        <w:tc>
          <w:tcPr>
            <w:tcW w:w="992" w:type="dxa"/>
            <w:shd w:val="clear" w:color="auto" w:fill="auto"/>
            <w:noWrap/>
            <w:vAlign w:val="center"/>
            <w:hideMark/>
          </w:tcPr>
          <w:p w14:paraId="20ADB5C2"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70</w:t>
            </w:r>
          </w:p>
        </w:tc>
        <w:tc>
          <w:tcPr>
            <w:tcW w:w="1174" w:type="dxa"/>
            <w:shd w:val="clear" w:color="auto" w:fill="auto"/>
            <w:noWrap/>
            <w:vAlign w:val="center"/>
            <w:hideMark/>
          </w:tcPr>
          <w:p w14:paraId="43229F3B"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76</w:t>
            </w:r>
          </w:p>
        </w:tc>
        <w:tc>
          <w:tcPr>
            <w:tcW w:w="1079" w:type="dxa"/>
            <w:shd w:val="clear" w:color="auto" w:fill="auto"/>
            <w:noWrap/>
            <w:vAlign w:val="center"/>
            <w:hideMark/>
          </w:tcPr>
          <w:p w14:paraId="2243666A"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69</w:t>
            </w:r>
          </w:p>
        </w:tc>
        <w:tc>
          <w:tcPr>
            <w:tcW w:w="913" w:type="dxa"/>
            <w:shd w:val="clear" w:color="auto" w:fill="auto"/>
            <w:noWrap/>
            <w:vAlign w:val="center"/>
            <w:hideMark/>
          </w:tcPr>
          <w:p w14:paraId="0EBCAB08"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63</w:t>
            </w:r>
          </w:p>
        </w:tc>
        <w:tc>
          <w:tcPr>
            <w:tcW w:w="1079" w:type="dxa"/>
            <w:shd w:val="clear" w:color="auto" w:fill="auto"/>
            <w:noWrap/>
            <w:vAlign w:val="center"/>
            <w:hideMark/>
          </w:tcPr>
          <w:p w14:paraId="76FA000F"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43</w:t>
            </w:r>
          </w:p>
        </w:tc>
        <w:tc>
          <w:tcPr>
            <w:tcW w:w="913" w:type="dxa"/>
            <w:shd w:val="clear" w:color="auto" w:fill="auto"/>
            <w:noWrap/>
            <w:vAlign w:val="center"/>
            <w:hideMark/>
          </w:tcPr>
          <w:p w14:paraId="6FE13B74"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41</w:t>
            </w:r>
          </w:p>
        </w:tc>
      </w:tr>
      <w:tr w:rsidR="006C2BCE" w:rsidRPr="006C2BCE" w14:paraId="474B40B0" w14:textId="77777777" w:rsidTr="00BE118B">
        <w:trPr>
          <w:trHeight w:val="288"/>
        </w:trPr>
        <w:tc>
          <w:tcPr>
            <w:tcW w:w="3256" w:type="dxa"/>
            <w:shd w:val="clear" w:color="auto" w:fill="auto"/>
            <w:noWrap/>
            <w:vAlign w:val="bottom"/>
            <w:hideMark/>
          </w:tcPr>
          <w:p w14:paraId="1AE28811" w14:textId="77777777" w:rsidR="006C2BCE" w:rsidRPr="00BE118B" w:rsidRDefault="006C2BCE" w:rsidP="00BE118B">
            <w:pPr>
              <w:pStyle w:val="tabela"/>
              <w:jc w:val="left"/>
              <w:rPr>
                <w:rFonts w:asciiTheme="minorHAnsi" w:hAnsiTheme="minorHAnsi" w:cstheme="minorHAnsi"/>
                <w:color w:val="000000"/>
                <w:szCs w:val="22"/>
              </w:rPr>
            </w:pPr>
            <w:r w:rsidRPr="00BE118B">
              <w:rPr>
                <w:rFonts w:asciiTheme="minorHAnsi" w:hAnsiTheme="minorHAnsi" w:cstheme="minorHAnsi"/>
                <w:color w:val="000000"/>
                <w:szCs w:val="22"/>
              </w:rPr>
              <w:t>straty w sieci</w:t>
            </w:r>
          </w:p>
        </w:tc>
        <w:tc>
          <w:tcPr>
            <w:tcW w:w="992" w:type="dxa"/>
            <w:shd w:val="clear" w:color="auto" w:fill="auto"/>
            <w:noWrap/>
            <w:vAlign w:val="center"/>
            <w:hideMark/>
          </w:tcPr>
          <w:p w14:paraId="7F8AB044"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0</w:t>
            </w:r>
          </w:p>
        </w:tc>
        <w:tc>
          <w:tcPr>
            <w:tcW w:w="1174" w:type="dxa"/>
            <w:shd w:val="clear" w:color="auto" w:fill="auto"/>
            <w:noWrap/>
            <w:vAlign w:val="center"/>
            <w:hideMark/>
          </w:tcPr>
          <w:p w14:paraId="06991479"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1 070</w:t>
            </w:r>
          </w:p>
        </w:tc>
        <w:tc>
          <w:tcPr>
            <w:tcW w:w="1079" w:type="dxa"/>
            <w:shd w:val="clear" w:color="auto" w:fill="auto"/>
            <w:noWrap/>
            <w:vAlign w:val="center"/>
            <w:hideMark/>
          </w:tcPr>
          <w:p w14:paraId="39B30B7F"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0</w:t>
            </w:r>
          </w:p>
        </w:tc>
        <w:tc>
          <w:tcPr>
            <w:tcW w:w="913" w:type="dxa"/>
            <w:shd w:val="clear" w:color="auto" w:fill="auto"/>
            <w:noWrap/>
            <w:vAlign w:val="center"/>
            <w:hideMark/>
          </w:tcPr>
          <w:p w14:paraId="24CCE10D"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1 296</w:t>
            </w:r>
          </w:p>
        </w:tc>
        <w:tc>
          <w:tcPr>
            <w:tcW w:w="1079" w:type="dxa"/>
            <w:shd w:val="clear" w:color="auto" w:fill="auto"/>
            <w:noWrap/>
            <w:vAlign w:val="center"/>
            <w:hideMark/>
          </w:tcPr>
          <w:p w14:paraId="62E2885C"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0</w:t>
            </w:r>
          </w:p>
        </w:tc>
        <w:tc>
          <w:tcPr>
            <w:tcW w:w="913" w:type="dxa"/>
            <w:shd w:val="clear" w:color="auto" w:fill="auto"/>
            <w:noWrap/>
            <w:vAlign w:val="center"/>
            <w:hideMark/>
          </w:tcPr>
          <w:p w14:paraId="27962D0E" w14:textId="77777777" w:rsidR="006C2BCE" w:rsidRPr="00BE118B" w:rsidRDefault="006C2BCE" w:rsidP="00BE118B">
            <w:pPr>
              <w:pStyle w:val="tabela"/>
              <w:rPr>
                <w:rFonts w:asciiTheme="minorHAnsi" w:hAnsiTheme="minorHAnsi" w:cstheme="minorHAnsi"/>
                <w:color w:val="000000"/>
                <w:szCs w:val="22"/>
              </w:rPr>
            </w:pPr>
            <w:r w:rsidRPr="00BE118B">
              <w:rPr>
                <w:rFonts w:asciiTheme="minorHAnsi" w:hAnsiTheme="minorHAnsi" w:cstheme="minorHAnsi"/>
                <w:color w:val="000000"/>
                <w:szCs w:val="22"/>
              </w:rPr>
              <w:t>1 290</w:t>
            </w:r>
          </w:p>
        </w:tc>
      </w:tr>
      <w:tr w:rsidR="006C2BCE" w:rsidRPr="006C2BCE" w14:paraId="1E6BD6F4" w14:textId="77777777" w:rsidTr="00BE118B">
        <w:trPr>
          <w:trHeight w:val="288"/>
        </w:trPr>
        <w:tc>
          <w:tcPr>
            <w:tcW w:w="3256" w:type="dxa"/>
            <w:shd w:val="clear" w:color="auto" w:fill="D9E2F3" w:themeFill="accent5" w:themeFillTint="33"/>
            <w:noWrap/>
            <w:vAlign w:val="bottom"/>
            <w:hideMark/>
          </w:tcPr>
          <w:p w14:paraId="2CFD682B" w14:textId="1CDB5842" w:rsidR="006C2BCE" w:rsidRPr="00BE118B" w:rsidRDefault="00BE118B"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R</w:t>
            </w:r>
            <w:r w:rsidR="006C2BCE" w:rsidRPr="00BE118B">
              <w:rPr>
                <w:rFonts w:asciiTheme="minorHAnsi" w:hAnsiTheme="minorHAnsi" w:cstheme="minorHAnsi"/>
                <w:color w:val="000000"/>
                <w:szCs w:val="22"/>
              </w:rPr>
              <w:t>azem</w:t>
            </w:r>
            <w:r w:rsidRPr="00BE118B">
              <w:rPr>
                <w:rFonts w:asciiTheme="minorHAnsi" w:hAnsiTheme="minorHAnsi" w:cstheme="minorHAnsi"/>
                <w:color w:val="000000"/>
                <w:szCs w:val="22"/>
              </w:rPr>
              <w:t xml:space="preserve"> </w:t>
            </w:r>
          </w:p>
        </w:tc>
        <w:tc>
          <w:tcPr>
            <w:tcW w:w="992" w:type="dxa"/>
            <w:shd w:val="clear" w:color="auto" w:fill="D9E2F3" w:themeFill="accent5" w:themeFillTint="33"/>
            <w:noWrap/>
            <w:vAlign w:val="bottom"/>
            <w:hideMark/>
          </w:tcPr>
          <w:p w14:paraId="1092175C" w14:textId="77777777"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105 273</w:t>
            </w:r>
          </w:p>
        </w:tc>
        <w:tc>
          <w:tcPr>
            <w:tcW w:w="1174" w:type="dxa"/>
            <w:shd w:val="clear" w:color="auto" w:fill="D9E2F3" w:themeFill="accent5" w:themeFillTint="33"/>
            <w:noWrap/>
            <w:vAlign w:val="bottom"/>
            <w:hideMark/>
          </w:tcPr>
          <w:p w14:paraId="4F96E0D0" w14:textId="448F7B8B"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624 239</w:t>
            </w:r>
          </w:p>
        </w:tc>
        <w:tc>
          <w:tcPr>
            <w:tcW w:w="1079" w:type="dxa"/>
            <w:shd w:val="clear" w:color="auto" w:fill="D9E2F3" w:themeFill="accent5" w:themeFillTint="33"/>
            <w:noWrap/>
            <w:vAlign w:val="bottom"/>
            <w:hideMark/>
          </w:tcPr>
          <w:p w14:paraId="6A3B74D6" w14:textId="77777777"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103 878</w:t>
            </w:r>
          </w:p>
        </w:tc>
        <w:tc>
          <w:tcPr>
            <w:tcW w:w="913" w:type="dxa"/>
            <w:shd w:val="clear" w:color="auto" w:fill="D9E2F3" w:themeFill="accent5" w:themeFillTint="33"/>
            <w:noWrap/>
            <w:vAlign w:val="bottom"/>
            <w:hideMark/>
          </w:tcPr>
          <w:p w14:paraId="05FE1774" w14:textId="77777777"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676 625</w:t>
            </w:r>
          </w:p>
        </w:tc>
        <w:tc>
          <w:tcPr>
            <w:tcW w:w="1079" w:type="dxa"/>
            <w:shd w:val="clear" w:color="auto" w:fill="D9E2F3" w:themeFill="accent5" w:themeFillTint="33"/>
            <w:noWrap/>
            <w:vAlign w:val="bottom"/>
            <w:hideMark/>
          </w:tcPr>
          <w:p w14:paraId="7FD66B38" w14:textId="77777777"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105 065</w:t>
            </w:r>
          </w:p>
        </w:tc>
        <w:tc>
          <w:tcPr>
            <w:tcW w:w="913" w:type="dxa"/>
            <w:shd w:val="clear" w:color="auto" w:fill="D9E2F3" w:themeFill="accent5" w:themeFillTint="33"/>
            <w:noWrap/>
            <w:vAlign w:val="bottom"/>
            <w:hideMark/>
          </w:tcPr>
          <w:p w14:paraId="5FDC3861" w14:textId="77777777" w:rsidR="006C2BCE" w:rsidRPr="00BE118B" w:rsidRDefault="006C2BCE" w:rsidP="006C2BCE">
            <w:pPr>
              <w:pStyle w:val="tabela"/>
              <w:rPr>
                <w:rFonts w:asciiTheme="minorHAnsi" w:hAnsiTheme="minorHAnsi" w:cstheme="minorHAnsi"/>
                <w:color w:val="000000"/>
                <w:szCs w:val="22"/>
              </w:rPr>
            </w:pPr>
            <w:r w:rsidRPr="00BE118B">
              <w:rPr>
                <w:rFonts w:asciiTheme="minorHAnsi" w:hAnsiTheme="minorHAnsi" w:cstheme="minorHAnsi"/>
                <w:color w:val="000000"/>
                <w:szCs w:val="22"/>
              </w:rPr>
              <w:t>676 077</w:t>
            </w:r>
          </w:p>
        </w:tc>
      </w:tr>
    </w:tbl>
    <w:p w14:paraId="1D826760" w14:textId="27FE3AE5" w:rsidR="00B062ED" w:rsidRPr="00316C51" w:rsidRDefault="00B062ED" w:rsidP="007F10B0">
      <w:pPr>
        <w:pStyle w:val="Legenda"/>
      </w:pPr>
      <w:r w:rsidRPr="000806A1">
        <w:t>Źródło: Energa</w:t>
      </w:r>
      <w:r w:rsidR="007F10B0">
        <w:t xml:space="preserve"> Operator</w:t>
      </w:r>
      <w:r w:rsidR="006C2BCE">
        <w:t xml:space="preserve"> S.A.</w:t>
      </w:r>
    </w:p>
    <w:p w14:paraId="590BAD0F" w14:textId="7FDB13CC" w:rsidR="006C2BCE" w:rsidRPr="00DA12AC" w:rsidRDefault="006C2BCE" w:rsidP="00DA12AC">
      <w:pPr>
        <w:pStyle w:val="Styl2"/>
      </w:pPr>
      <w:r w:rsidRPr="00DA12AC">
        <w:t xml:space="preserve">Z powyższej tabeli wynika, że zużycie energii elektrycznej na terenie Miasta Toruń wynosi ok. 676 </w:t>
      </w:r>
      <w:proofErr w:type="spellStart"/>
      <w:r w:rsidRPr="00DA12AC">
        <w:t>GWh</w:t>
      </w:r>
      <w:proofErr w:type="spellEnd"/>
      <w:r w:rsidRPr="00DA12AC">
        <w:t xml:space="preserve"> według stanu na 2022 r. Zużycie energii było bardzo zbliżone do 2021 r. oraz większe o ponad 50 </w:t>
      </w:r>
      <w:proofErr w:type="spellStart"/>
      <w:r w:rsidRPr="00DA12AC">
        <w:t>GWh</w:t>
      </w:r>
      <w:proofErr w:type="spellEnd"/>
      <w:r w:rsidRPr="00DA12AC">
        <w:t xml:space="preserve"> niż w roku 2020. Liczba odbiorców przyłączonych do sieci Energa-Operator S.A. wynosi ponad 105 tys.</w:t>
      </w:r>
    </w:p>
    <w:p w14:paraId="70688D9C" w14:textId="2FFB07B8" w:rsidR="00EE3433" w:rsidRPr="00DA12AC" w:rsidRDefault="00EE3433" w:rsidP="00DA12AC">
      <w:pPr>
        <w:pStyle w:val="Styl2"/>
      </w:pPr>
      <w:r w:rsidRPr="00DA12AC">
        <w:t xml:space="preserve">Z sieci </w:t>
      </w:r>
      <w:r w:rsidRPr="00DA12AC">
        <w:rPr>
          <w:rStyle w:val="Styl2Znak"/>
        </w:rPr>
        <w:t xml:space="preserve">elektroenergetycznej Boryszew Green </w:t>
      </w:r>
      <w:proofErr w:type="spellStart"/>
      <w:r w:rsidRPr="00DA12AC">
        <w:rPr>
          <w:rStyle w:val="Styl2Znak"/>
        </w:rPr>
        <w:t>Energy&amp;Gas</w:t>
      </w:r>
      <w:proofErr w:type="spellEnd"/>
      <w:r w:rsidRPr="00DA12AC">
        <w:rPr>
          <w:rStyle w:val="Styl2Znak"/>
        </w:rPr>
        <w:t xml:space="preserve"> Sp. z o.o. zasilanych</w:t>
      </w:r>
      <w:r w:rsidRPr="00DA12AC">
        <w:t xml:space="preserve"> jest aktualnie 245 odbiorców zewnętrznych, z tego 37 odbiorców rozliczanych jest według taryfy B23, pozostałych 208 według taryfy C. </w:t>
      </w:r>
    </w:p>
    <w:p w14:paraId="527D2237" w14:textId="40D52A76" w:rsidR="00EE3433" w:rsidRPr="00DA12AC" w:rsidRDefault="00EE3433" w:rsidP="00DA12AC">
      <w:pPr>
        <w:pStyle w:val="Styl2"/>
      </w:pPr>
      <w:r w:rsidRPr="00DA12AC">
        <w:t xml:space="preserve">Firma w 2023 r. dystrybuowała ponad 43 </w:t>
      </w:r>
      <w:proofErr w:type="spellStart"/>
      <w:r w:rsidRPr="00DA12AC">
        <w:t>GWh</w:t>
      </w:r>
      <w:proofErr w:type="spellEnd"/>
      <w:r w:rsidRPr="00DA12AC">
        <w:t xml:space="preserve"> energii do odbiorców końcowych, z czego 70% (ponad 30</w:t>
      </w:r>
      <w:r w:rsidR="006C2BCE" w:rsidRPr="00DA12AC">
        <w:t xml:space="preserve"> </w:t>
      </w:r>
      <w:proofErr w:type="spellStart"/>
      <w:r w:rsidRPr="00DA12AC">
        <w:t>GWh</w:t>
      </w:r>
      <w:proofErr w:type="spellEnd"/>
      <w:r w:rsidRPr="00DA12AC">
        <w:t xml:space="preserve">) dostarczono do odbiorców przyłączonych na średnim napięciu. Największy wolumen dystrybuowanej energii w latach 2018-2023 odnotowano w 2018 r. – ponad 57 </w:t>
      </w:r>
      <w:proofErr w:type="spellStart"/>
      <w:r w:rsidRPr="00DA12AC">
        <w:t>GWh</w:t>
      </w:r>
      <w:proofErr w:type="spellEnd"/>
      <w:r w:rsidRPr="00DA12AC">
        <w:t>.</w:t>
      </w:r>
    </w:p>
    <w:p w14:paraId="760D97D9" w14:textId="43694887" w:rsidR="00EE3433" w:rsidRDefault="00EE3433" w:rsidP="00EE3433">
      <w:pPr>
        <w:pStyle w:val="Legenda"/>
      </w:pPr>
      <w:bookmarkStart w:id="235" w:name="_Toc175641993"/>
      <w:r>
        <w:t xml:space="preserve">Tabela </w:t>
      </w:r>
      <w:r w:rsidR="0054520A">
        <w:fldChar w:fldCharType="begin"/>
      </w:r>
      <w:r w:rsidR="0054520A">
        <w:instrText xml:space="preserve"> SEQ Tabela \* ARABIC </w:instrText>
      </w:r>
      <w:r w:rsidR="0054520A">
        <w:fldChar w:fldCharType="separate"/>
      </w:r>
      <w:r w:rsidR="00B61AD0">
        <w:rPr>
          <w:noProof/>
        </w:rPr>
        <w:t>44</w:t>
      </w:r>
      <w:r w:rsidR="0054520A">
        <w:rPr>
          <w:noProof/>
        </w:rPr>
        <w:fldChar w:fldCharType="end"/>
      </w:r>
      <w:r>
        <w:t xml:space="preserve"> </w:t>
      </w:r>
      <w:r w:rsidRPr="00CC7BCB">
        <w:t>Pobory energii elektrycznej w latach 20</w:t>
      </w:r>
      <w:r>
        <w:t>18</w:t>
      </w:r>
      <w:r w:rsidRPr="00CC7BCB">
        <w:t>-20</w:t>
      </w:r>
      <w:r>
        <w:t>23</w:t>
      </w:r>
      <w:bookmarkEnd w:id="235"/>
    </w:p>
    <w:tbl>
      <w:tblPr>
        <w:tblW w:w="8640" w:type="dxa"/>
        <w:tblInd w:w="-10" w:type="dxa"/>
        <w:tblCellMar>
          <w:left w:w="70" w:type="dxa"/>
          <w:right w:w="70" w:type="dxa"/>
        </w:tblCellMar>
        <w:tblLook w:val="04A0" w:firstRow="1" w:lastRow="0" w:firstColumn="1" w:lastColumn="0" w:noHBand="0" w:noVBand="1"/>
      </w:tblPr>
      <w:tblGrid>
        <w:gridCol w:w="2220"/>
        <w:gridCol w:w="980"/>
        <w:gridCol w:w="980"/>
        <w:gridCol w:w="980"/>
        <w:gridCol w:w="1160"/>
        <w:gridCol w:w="1160"/>
        <w:gridCol w:w="1160"/>
      </w:tblGrid>
      <w:tr w:rsidR="00EE3433" w:rsidRPr="00EE3433" w14:paraId="3A92551C" w14:textId="77777777" w:rsidTr="00BE118B">
        <w:trPr>
          <w:trHeight w:val="300"/>
        </w:trPr>
        <w:tc>
          <w:tcPr>
            <w:tcW w:w="2220" w:type="dxa"/>
            <w:tcBorders>
              <w:top w:val="single" w:sz="8" w:space="0" w:color="auto"/>
              <w:left w:val="single" w:sz="8" w:space="0" w:color="auto"/>
              <w:bottom w:val="single" w:sz="8" w:space="0" w:color="auto"/>
              <w:right w:val="single" w:sz="8" w:space="0" w:color="auto"/>
            </w:tcBorders>
            <w:shd w:val="clear" w:color="auto" w:fill="D9E2F3" w:themeFill="accent5" w:themeFillTint="33"/>
            <w:noWrap/>
            <w:vAlign w:val="center"/>
            <w:hideMark/>
          </w:tcPr>
          <w:p w14:paraId="19F1BCEB" w14:textId="77777777" w:rsidR="00EE3433" w:rsidRPr="00EE3433" w:rsidRDefault="00EE3433" w:rsidP="00EE3433">
            <w:pPr>
              <w:pStyle w:val="tabela"/>
            </w:pPr>
            <w:r w:rsidRPr="00EE3433">
              <w:t>Ilość energii w MWh</w:t>
            </w:r>
          </w:p>
        </w:tc>
        <w:tc>
          <w:tcPr>
            <w:tcW w:w="98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69E9472E" w14:textId="77777777" w:rsidR="00EE3433" w:rsidRPr="00EE3433" w:rsidRDefault="00EE3433" w:rsidP="00EE3433">
            <w:pPr>
              <w:pStyle w:val="tabela"/>
            </w:pPr>
            <w:r w:rsidRPr="00EE3433">
              <w:t>2023</w:t>
            </w:r>
          </w:p>
        </w:tc>
        <w:tc>
          <w:tcPr>
            <w:tcW w:w="98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355C9850" w14:textId="77777777" w:rsidR="00EE3433" w:rsidRPr="00EE3433" w:rsidRDefault="00EE3433" w:rsidP="00EE3433">
            <w:pPr>
              <w:pStyle w:val="tabela"/>
            </w:pPr>
            <w:r w:rsidRPr="00EE3433">
              <w:t>2022</w:t>
            </w:r>
          </w:p>
        </w:tc>
        <w:tc>
          <w:tcPr>
            <w:tcW w:w="98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3C4BFE6B" w14:textId="77777777" w:rsidR="00EE3433" w:rsidRPr="00EE3433" w:rsidRDefault="00EE3433" w:rsidP="00EE3433">
            <w:pPr>
              <w:pStyle w:val="tabela"/>
            </w:pPr>
            <w:r w:rsidRPr="00EE3433">
              <w:t>2021</w:t>
            </w:r>
          </w:p>
        </w:tc>
        <w:tc>
          <w:tcPr>
            <w:tcW w:w="116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4A6C220B" w14:textId="77777777" w:rsidR="00EE3433" w:rsidRPr="00EE3433" w:rsidRDefault="00EE3433" w:rsidP="00EE3433">
            <w:pPr>
              <w:pStyle w:val="tabela"/>
            </w:pPr>
            <w:r w:rsidRPr="00EE3433">
              <w:t>2020</w:t>
            </w:r>
          </w:p>
        </w:tc>
        <w:tc>
          <w:tcPr>
            <w:tcW w:w="116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3162CB4D" w14:textId="77777777" w:rsidR="00EE3433" w:rsidRPr="00EE3433" w:rsidRDefault="00EE3433" w:rsidP="00EE3433">
            <w:pPr>
              <w:pStyle w:val="tabela"/>
            </w:pPr>
            <w:r w:rsidRPr="00EE3433">
              <w:t>2019</w:t>
            </w:r>
          </w:p>
        </w:tc>
        <w:tc>
          <w:tcPr>
            <w:tcW w:w="1160" w:type="dxa"/>
            <w:tcBorders>
              <w:top w:val="single" w:sz="8" w:space="0" w:color="auto"/>
              <w:left w:val="nil"/>
              <w:bottom w:val="single" w:sz="8" w:space="0" w:color="auto"/>
              <w:right w:val="single" w:sz="8" w:space="0" w:color="auto"/>
            </w:tcBorders>
            <w:shd w:val="clear" w:color="auto" w:fill="D9E2F3" w:themeFill="accent5" w:themeFillTint="33"/>
            <w:noWrap/>
            <w:vAlign w:val="center"/>
            <w:hideMark/>
          </w:tcPr>
          <w:p w14:paraId="361E1181" w14:textId="77777777" w:rsidR="00EE3433" w:rsidRPr="00EE3433" w:rsidRDefault="00EE3433" w:rsidP="00EE3433">
            <w:pPr>
              <w:pStyle w:val="tabela"/>
            </w:pPr>
            <w:r w:rsidRPr="00EE3433">
              <w:t>2018</w:t>
            </w:r>
          </w:p>
        </w:tc>
      </w:tr>
      <w:tr w:rsidR="00EE3433" w:rsidRPr="00EE3433" w14:paraId="0F1B526C" w14:textId="77777777" w:rsidTr="00BE118B">
        <w:trPr>
          <w:trHeight w:val="300"/>
        </w:trPr>
        <w:tc>
          <w:tcPr>
            <w:tcW w:w="2220" w:type="dxa"/>
            <w:tcBorders>
              <w:top w:val="nil"/>
              <w:left w:val="single" w:sz="8" w:space="0" w:color="auto"/>
              <w:bottom w:val="single" w:sz="8" w:space="0" w:color="auto"/>
              <w:right w:val="single" w:sz="8" w:space="0" w:color="auto"/>
            </w:tcBorders>
            <w:shd w:val="clear" w:color="auto" w:fill="D9E2F3" w:themeFill="accent5" w:themeFillTint="33"/>
            <w:noWrap/>
            <w:vAlign w:val="center"/>
            <w:hideMark/>
          </w:tcPr>
          <w:p w14:paraId="1AD7E572" w14:textId="5F5281BD" w:rsidR="00EE3433" w:rsidRPr="00EE3433" w:rsidRDefault="00EE3433" w:rsidP="00EE3433">
            <w:pPr>
              <w:pStyle w:val="tabela"/>
            </w:pPr>
            <w:r>
              <w:t>Razem</w:t>
            </w:r>
          </w:p>
        </w:tc>
        <w:tc>
          <w:tcPr>
            <w:tcW w:w="980" w:type="dxa"/>
            <w:tcBorders>
              <w:top w:val="nil"/>
              <w:left w:val="nil"/>
              <w:bottom w:val="single" w:sz="8" w:space="0" w:color="auto"/>
              <w:right w:val="single" w:sz="8" w:space="0" w:color="auto"/>
            </w:tcBorders>
            <w:shd w:val="clear" w:color="auto" w:fill="D9E2F3" w:themeFill="accent5" w:themeFillTint="33"/>
            <w:noWrap/>
            <w:vAlign w:val="center"/>
            <w:hideMark/>
          </w:tcPr>
          <w:p w14:paraId="678A0AD2" w14:textId="77777777" w:rsidR="00EE3433" w:rsidRPr="00EE3433" w:rsidRDefault="00EE3433" w:rsidP="00EE3433">
            <w:pPr>
              <w:pStyle w:val="tabela"/>
            </w:pPr>
            <w:r w:rsidRPr="00EE3433">
              <w:t>43 310,31</w:t>
            </w:r>
          </w:p>
        </w:tc>
        <w:tc>
          <w:tcPr>
            <w:tcW w:w="980" w:type="dxa"/>
            <w:tcBorders>
              <w:top w:val="nil"/>
              <w:left w:val="nil"/>
              <w:bottom w:val="single" w:sz="8" w:space="0" w:color="auto"/>
              <w:right w:val="single" w:sz="8" w:space="0" w:color="auto"/>
            </w:tcBorders>
            <w:shd w:val="clear" w:color="auto" w:fill="D9E2F3" w:themeFill="accent5" w:themeFillTint="33"/>
            <w:noWrap/>
            <w:vAlign w:val="center"/>
            <w:hideMark/>
          </w:tcPr>
          <w:p w14:paraId="35CE1446" w14:textId="77777777" w:rsidR="00EE3433" w:rsidRPr="00EE3433" w:rsidRDefault="00EE3433" w:rsidP="00EE3433">
            <w:pPr>
              <w:pStyle w:val="tabela"/>
            </w:pPr>
            <w:r w:rsidRPr="00EE3433">
              <w:t>45 544,24</w:t>
            </w:r>
          </w:p>
        </w:tc>
        <w:tc>
          <w:tcPr>
            <w:tcW w:w="980" w:type="dxa"/>
            <w:tcBorders>
              <w:top w:val="nil"/>
              <w:left w:val="nil"/>
              <w:bottom w:val="single" w:sz="8" w:space="0" w:color="auto"/>
              <w:right w:val="single" w:sz="8" w:space="0" w:color="auto"/>
            </w:tcBorders>
            <w:shd w:val="clear" w:color="auto" w:fill="D9E2F3" w:themeFill="accent5" w:themeFillTint="33"/>
            <w:noWrap/>
            <w:vAlign w:val="center"/>
            <w:hideMark/>
          </w:tcPr>
          <w:p w14:paraId="3DEC902E" w14:textId="77777777" w:rsidR="00EE3433" w:rsidRPr="00EE3433" w:rsidRDefault="00EE3433" w:rsidP="00EE3433">
            <w:pPr>
              <w:pStyle w:val="tabela"/>
            </w:pPr>
            <w:r w:rsidRPr="00EE3433">
              <w:t>44 349,66</w:t>
            </w:r>
          </w:p>
        </w:tc>
        <w:tc>
          <w:tcPr>
            <w:tcW w:w="1160" w:type="dxa"/>
            <w:tcBorders>
              <w:top w:val="nil"/>
              <w:left w:val="nil"/>
              <w:bottom w:val="single" w:sz="8" w:space="0" w:color="auto"/>
              <w:right w:val="single" w:sz="8" w:space="0" w:color="auto"/>
            </w:tcBorders>
            <w:shd w:val="clear" w:color="auto" w:fill="D9E2F3" w:themeFill="accent5" w:themeFillTint="33"/>
            <w:noWrap/>
            <w:vAlign w:val="center"/>
            <w:hideMark/>
          </w:tcPr>
          <w:p w14:paraId="37640AE1" w14:textId="77777777" w:rsidR="00EE3433" w:rsidRPr="00EE3433" w:rsidRDefault="00EE3433" w:rsidP="00EE3433">
            <w:pPr>
              <w:pStyle w:val="tabela"/>
            </w:pPr>
            <w:r w:rsidRPr="00EE3433">
              <w:t>38 542,63</w:t>
            </w:r>
          </w:p>
        </w:tc>
        <w:tc>
          <w:tcPr>
            <w:tcW w:w="1160" w:type="dxa"/>
            <w:tcBorders>
              <w:top w:val="nil"/>
              <w:left w:val="nil"/>
              <w:bottom w:val="single" w:sz="8" w:space="0" w:color="auto"/>
              <w:right w:val="single" w:sz="8" w:space="0" w:color="auto"/>
            </w:tcBorders>
            <w:shd w:val="clear" w:color="auto" w:fill="D9E2F3" w:themeFill="accent5" w:themeFillTint="33"/>
            <w:noWrap/>
            <w:vAlign w:val="center"/>
            <w:hideMark/>
          </w:tcPr>
          <w:p w14:paraId="14022F3C" w14:textId="77777777" w:rsidR="00EE3433" w:rsidRPr="00EE3433" w:rsidRDefault="00EE3433" w:rsidP="00EE3433">
            <w:pPr>
              <w:pStyle w:val="tabela"/>
            </w:pPr>
            <w:r w:rsidRPr="00EE3433">
              <w:t>44 952,83</w:t>
            </w:r>
          </w:p>
        </w:tc>
        <w:tc>
          <w:tcPr>
            <w:tcW w:w="1160" w:type="dxa"/>
            <w:tcBorders>
              <w:top w:val="nil"/>
              <w:left w:val="nil"/>
              <w:bottom w:val="single" w:sz="8" w:space="0" w:color="auto"/>
              <w:right w:val="single" w:sz="8" w:space="0" w:color="auto"/>
            </w:tcBorders>
            <w:shd w:val="clear" w:color="auto" w:fill="D9E2F3" w:themeFill="accent5" w:themeFillTint="33"/>
            <w:noWrap/>
            <w:vAlign w:val="center"/>
            <w:hideMark/>
          </w:tcPr>
          <w:p w14:paraId="32DACDF1" w14:textId="77777777" w:rsidR="00EE3433" w:rsidRPr="00EE3433" w:rsidRDefault="00EE3433" w:rsidP="00EE3433">
            <w:pPr>
              <w:pStyle w:val="tabela"/>
            </w:pPr>
            <w:r w:rsidRPr="00EE3433">
              <w:t>57 190,02</w:t>
            </w:r>
          </w:p>
        </w:tc>
      </w:tr>
      <w:tr w:rsidR="00EE3433" w:rsidRPr="00EE3433" w14:paraId="32BDC42F" w14:textId="77777777" w:rsidTr="00EE3433">
        <w:trPr>
          <w:trHeight w:val="30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2635B1BB" w14:textId="77777777" w:rsidR="00EE3433" w:rsidRPr="00EE3433" w:rsidRDefault="00EE3433" w:rsidP="00EE3433">
            <w:pPr>
              <w:pStyle w:val="tabela"/>
            </w:pPr>
            <w:r w:rsidRPr="00EE3433">
              <w:t>Średnie napięcie</w:t>
            </w:r>
          </w:p>
        </w:tc>
        <w:tc>
          <w:tcPr>
            <w:tcW w:w="980" w:type="dxa"/>
            <w:tcBorders>
              <w:top w:val="nil"/>
              <w:left w:val="nil"/>
              <w:bottom w:val="single" w:sz="8" w:space="0" w:color="auto"/>
              <w:right w:val="single" w:sz="8" w:space="0" w:color="auto"/>
            </w:tcBorders>
            <w:shd w:val="clear" w:color="auto" w:fill="auto"/>
            <w:noWrap/>
            <w:vAlign w:val="center"/>
            <w:hideMark/>
          </w:tcPr>
          <w:p w14:paraId="74F02B1F" w14:textId="77777777" w:rsidR="00EE3433" w:rsidRPr="00EE3433" w:rsidRDefault="00EE3433" w:rsidP="00EE3433">
            <w:pPr>
              <w:pStyle w:val="tabela"/>
            </w:pPr>
            <w:r w:rsidRPr="00EE3433">
              <w:t>30 269,23</w:t>
            </w:r>
          </w:p>
        </w:tc>
        <w:tc>
          <w:tcPr>
            <w:tcW w:w="980" w:type="dxa"/>
            <w:tcBorders>
              <w:top w:val="nil"/>
              <w:left w:val="nil"/>
              <w:bottom w:val="single" w:sz="8" w:space="0" w:color="auto"/>
              <w:right w:val="single" w:sz="8" w:space="0" w:color="auto"/>
            </w:tcBorders>
            <w:shd w:val="clear" w:color="auto" w:fill="auto"/>
            <w:noWrap/>
            <w:vAlign w:val="center"/>
            <w:hideMark/>
          </w:tcPr>
          <w:p w14:paraId="3CB33C72" w14:textId="77777777" w:rsidR="00EE3433" w:rsidRPr="00EE3433" w:rsidRDefault="00EE3433" w:rsidP="00EE3433">
            <w:pPr>
              <w:pStyle w:val="tabela"/>
            </w:pPr>
            <w:r w:rsidRPr="00EE3433">
              <w:t>31 740,57</w:t>
            </w:r>
          </w:p>
        </w:tc>
        <w:tc>
          <w:tcPr>
            <w:tcW w:w="980" w:type="dxa"/>
            <w:tcBorders>
              <w:top w:val="nil"/>
              <w:left w:val="nil"/>
              <w:bottom w:val="single" w:sz="8" w:space="0" w:color="auto"/>
              <w:right w:val="single" w:sz="8" w:space="0" w:color="auto"/>
            </w:tcBorders>
            <w:shd w:val="clear" w:color="auto" w:fill="auto"/>
            <w:noWrap/>
            <w:vAlign w:val="center"/>
            <w:hideMark/>
          </w:tcPr>
          <w:p w14:paraId="4322C8BE" w14:textId="77777777" w:rsidR="00EE3433" w:rsidRPr="00EE3433" w:rsidRDefault="00EE3433" w:rsidP="00EE3433">
            <w:pPr>
              <w:pStyle w:val="tabela"/>
            </w:pPr>
            <w:r w:rsidRPr="00EE3433">
              <w:t>31 193,00</w:t>
            </w:r>
          </w:p>
        </w:tc>
        <w:tc>
          <w:tcPr>
            <w:tcW w:w="1160" w:type="dxa"/>
            <w:tcBorders>
              <w:top w:val="nil"/>
              <w:left w:val="nil"/>
              <w:bottom w:val="single" w:sz="8" w:space="0" w:color="auto"/>
              <w:right w:val="single" w:sz="8" w:space="0" w:color="auto"/>
            </w:tcBorders>
            <w:shd w:val="clear" w:color="auto" w:fill="auto"/>
            <w:noWrap/>
            <w:vAlign w:val="center"/>
            <w:hideMark/>
          </w:tcPr>
          <w:p w14:paraId="287BE702" w14:textId="77777777" w:rsidR="00EE3433" w:rsidRPr="00EE3433" w:rsidRDefault="00EE3433" w:rsidP="00EE3433">
            <w:pPr>
              <w:pStyle w:val="tabela"/>
            </w:pPr>
            <w:r w:rsidRPr="00EE3433">
              <w:t>25 887,24</w:t>
            </w:r>
          </w:p>
        </w:tc>
        <w:tc>
          <w:tcPr>
            <w:tcW w:w="1160" w:type="dxa"/>
            <w:tcBorders>
              <w:top w:val="nil"/>
              <w:left w:val="nil"/>
              <w:bottom w:val="single" w:sz="8" w:space="0" w:color="auto"/>
              <w:right w:val="single" w:sz="8" w:space="0" w:color="auto"/>
            </w:tcBorders>
            <w:shd w:val="clear" w:color="auto" w:fill="auto"/>
            <w:noWrap/>
            <w:vAlign w:val="center"/>
            <w:hideMark/>
          </w:tcPr>
          <w:p w14:paraId="345A043B" w14:textId="77777777" w:rsidR="00EE3433" w:rsidRPr="00EE3433" w:rsidRDefault="00EE3433" w:rsidP="00EE3433">
            <w:pPr>
              <w:pStyle w:val="tabela"/>
            </w:pPr>
            <w:r w:rsidRPr="00EE3433">
              <w:t>25 597,53</w:t>
            </w:r>
          </w:p>
        </w:tc>
        <w:tc>
          <w:tcPr>
            <w:tcW w:w="1160" w:type="dxa"/>
            <w:tcBorders>
              <w:top w:val="nil"/>
              <w:left w:val="nil"/>
              <w:bottom w:val="single" w:sz="8" w:space="0" w:color="auto"/>
              <w:right w:val="single" w:sz="8" w:space="0" w:color="auto"/>
            </w:tcBorders>
            <w:shd w:val="clear" w:color="auto" w:fill="auto"/>
            <w:noWrap/>
            <w:vAlign w:val="center"/>
            <w:hideMark/>
          </w:tcPr>
          <w:p w14:paraId="7C61105D" w14:textId="77777777" w:rsidR="00EE3433" w:rsidRPr="00EE3433" w:rsidRDefault="00EE3433" w:rsidP="00EE3433">
            <w:pPr>
              <w:pStyle w:val="tabela"/>
            </w:pPr>
            <w:r w:rsidRPr="00EE3433">
              <w:t>31 015,38</w:t>
            </w:r>
          </w:p>
        </w:tc>
      </w:tr>
      <w:tr w:rsidR="00EE3433" w:rsidRPr="00EE3433" w14:paraId="72B4EC23" w14:textId="77777777" w:rsidTr="00EE3433">
        <w:trPr>
          <w:trHeight w:val="30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351C176A" w14:textId="77777777" w:rsidR="00EE3433" w:rsidRPr="00EE3433" w:rsidRDefault="00EE3433" w:rsidP="00EE3433">
            <w:pPr>
              <w:pStyle w:val="tabela"/>
            </w:pPr>
            <w:r w:rsidRPr="00EE3433">
              <w:t>Niskie napięcie</w:t>
            </w:r>
          </w:p>
        </w:tc>
        <w:tc>
          <w:tcPr>
            <w:tcW w:w="980" w:type="dxa"/>
            <w:tcBorders>
              <w:top w:val="nil"/>
              <w:left w:val="nil"/>
              <w:bottom w:val="single" w:sz="8" w:space="0" w:color="auto"/>
              <w:right w:val="single" w:sz="8" w:space="0" w:color="auto"/>
            </w:tcBorders>
            <w:shd w:val="clear" w:color="auto" w:fill="auto"/>
            <w:noWrap/>
            <w:vAlign w:val="center"/>
            <w:hideMark/>
          </w:tcPr>
          <w:p w14:paraId="11BB1D45" w14:textId="77777777" w:rsidR="00EE3433" w:rsidRPr="00EE3433" w:rsidRDefault="00EE3433" w:rsidP="00EE3433">
            <w:pPr>
              <w:pStyle w:val="tabela"/>
            </w:pPr>
            <w:r w:rsidRPr="00EE3433">
              <w:t>13 041,08</w:t>
            </w:r>
          </w:p>
        </w:tc>
        <w:tc>
          <w:tcPr>
            <w:tcW w:w="980" w:type="dxa"/>
            <w:tcBorders>
              <w:top w:val="nil"/>
              <w:left w:val="nil"/>
              <w:bottom w:val="single" w:sz="8" w:space="0" w:color="auto"/>
              <w:right w:val="single" w:sz="8" w:space="0" w:color="auto"/>
            </w:tcBorders>
            <w:shd w:val="clear" w:color="auto" w:fill="auto"/>
            <w:noWrap/>
            <w:vAlign w:val="center"/>
            <w:hideMark/>
          </w:tcPr>
          <w:p w14:paraId="525E98C9" w14:textId="77777777" w:rsidR="00EE3433" w:rsidRPr="00EE3433" w:rsidRDefault="00EE3433" w:rsidP="00EE3433">
            <w:pPr>
              <w:pStyle w:val="tabela"/>
            </w:pPr>
            <w:r w:rsidRPr="00EE3433">
              <w:t>13 803,66</w:t>
            </w:r>
          </w:p>
        </w:tc>
        <w:tc>
          <w:tcPr>
            <w:tcW w:w="980" w:type="dxa"/>
            <w:tcBorders>
              <w:top w:val="nil"/>
              <w:left w:val="nil"/>
              <w:bottom w:val="single" w:sz="8" w:space="0" w:color="auto"/>
              <w:right w:val="single" w:sz="8" w:space="0" w:color="auto"/>
            </w:tcBorders>
            <w:shd w:val="clear" w:color="auto" w:fill="auto"/>
            <w:noWrap/>
            <w:vAlign w:val="center"/>
            <w:hideMark/>
          </w:tcPr>
          <w:p w14:paraId="1218441E" w14:textId="77777777" w:rsidR="00EE3433" w:rsidRPr="00EE3433" w:rsidRDefault="00EE3433" w:rsidP="00EE3433">
            <w:pPr>
              <w:pStyle w:val="tabela"/>
            </w:pPr>
            <w:r w:rsidRPr="00EE3433">
              <w:t>13 156,66</w:t>
            </w:r>
          </w:p>
        </w:tc>
        <w:tc>
          <w:tcPr>
            <w:tcW w:w="1160" w:type="dxa"/>
            <w:tcBorders>
              <w:top w:val="nil"/>
              <w:left w:val="nil"/>
              <w:bottom w:val="single" w:sz="8" w:space="0" w:color="auto"/>
              <w:right w:val="single" w:sz="8" w:space="0" w:color="auto"/>
            </w:tcBorders>
            <w:shd w:val="clear" w:color="auto" w:fill="auto"/>
            <w:noWrap/>
            <w:vAlign w:val="center"/>
            <w:hideMark/>
          </w:tcPr>
          <w:p w14:paraId="47F9F85B" w14:textId="77777777" w:rsidR="00EE3433" w:rsidRPr="00EE3433" w:rsidRDefault="00EE3433" w:rsidP="00EE3433">
            <w:pPr>
              <w:pStyle w:val="tabela"/>
            </w:pPr>
            <w:r w:rsidRPr="00EE3433">
              <w:t>12 655,39</w:t>
            </w:r>
          </w:p>
        </w:tc>
        <w:tc>
          <w:tcPr>
            <w:tcW w:w="1160" w:type="dxa"/>
            <w:tcBorders>
              <w:top w:val="nil"/>
              <w:left w:val="nil"/>
              <w:bottom w:val="single" w:sz="8" w:space="0" w:color="auto"/>
              <w:right w:val="single" w:sz="8" w:space="0" w:color="auto"/>
            </w:tcBorders>
            <w:shd w:val="clear" w:color="auto" w:fill="auto"/>
            <w:noWrap/>
            <w:vAlign w:val="center"/>
            <w:hideMark/>
          </w:tcPr>
          <w:p w14:paraId="5BB9A382" w14:textId="77777777" w:rsidR="00EE3433" w:rsidRPr="00EE3433" w:rsidRDefault="00EE3433" w:rsidP="00EE3433">
            <w:pPr>
              <w:pStyle w:val="tabela"/>
            </w:pPr>
            <w:r w:rsidRPr="00EE3433">
              <w:t>19 355,30</w:t>
            </w:r>
          </w:p>
        </w:tc>
        <w:tc>
          <w:tcPr>
            <w:tcW w:w="1160" w:type="dxa"/>
            <w:tcBorders>
              <w:top w:val="nil"/>
              <w:left w:val="nil"/>
              <w:bottom w:val="single" w:sz="8" w:space="0" w:color="auto"/>
              <w:right w:val="single" w:sz="8" w:space="0" w:color="auto"/>
            </w:tcBorders>
            <w:shd w:val="clear" w:color="auto" w:fill="auto"/>
            <w:noWrap/>
            <w:vAlign w:val="center"/>
            <w:hideMark/>
          </w:tcPr>
          <w:p w14:paraId="7BC29401" w14:textId="77777777" w:rsidR="00EE3433" w:rsidRPr="00EE3433" w:rsidRDefault="00EE3433" w:rsidP="00EE3433">
            <w:pPr>
              <w:pStyle w:val="tabela"/>
            </w:pPr>
            <w:r w:rsidRPr="00EE3433">
              <w:t>26 174,65</w:t>
            </w:r>
          </w:p>
        </w:tc>
      </w:tr>
    </w:tbl>
    <w:p w14:paraId="37336705" w14:textId="2424F850" w:rsidR="00EE3433" w:rsidRDefault="00EE3433" w:rsidP="00EE3433">
      <w:pPr>
        <w:pStyle w:val="Legenda"/>
      </w:pPr>
      <w:r>
        <w:t xml:space="preserve">Źródło: </w:t>
      </w:r>
      <w:r w:rsidRPr="00EE3433">
        <w:rPr>
          <w:rStyle w:val="Styl2Znak"/>
        </w:rPr>
        <w:t xml:space="preserve">Boryszew Green </w:t>
      </w:r>
      <w:proofErr w:type="spellStart"/>
      <w:r w:rsidRPr="00EE3433">
        <w:rPr>
          <w:rStyle w:val="Styl2Znak"/>
        </w:rPr>
        <w:t>Energy&amp;Gas</w:t>
      </w:r>
      <w:proofErr w:type="spellEnd"/>
      <w:r w:rsidRPr="00EE3433">
        <w:rPr>
          <w:rStyle w:val="Styl2Znak"/>
        </w:rPr>
        <w:t xml:space="preserve"> Sp. z o.o.</w:t>
      </w:r>
    </w:p>
    <w:p w14:paraId="4A03FF2F" w14:textId="17E850F1" w:rsidR="00D92031" w:rsidRDefault="00EE3433" w:rsidP="00051B46">
      <w:pPr>
        <w:pStyle w:val="Styl2"/>
      </w:pPr>
      <w:r w:rsidRPr="00E561C8">
        <w:t xml:space="preserve"> </w:t>
      </w:r>
      <w:r w:rsidR="00051B46">
        <w:t>Do sieci PGE Energetyka Kolejowa S.A. na terenie miasta Toruń przyłączonych było 186 odbiorców. Łączny wolumen dystrybuowanej energii w 2023 r. wyniósł 5 032 MWh przy mocy umownej łącznej 5</w:t>
      </w:r>
      <w:r w:rsidR="00AD1A50">
        <w:t> </w:t>
      </w:r>
      <w:r w:rsidR="00051B46">
        <w:t>MW.</w:t>
      </w:r>
    </w:p>
    <w:p w14:paraId="7431F53B" w14:textId="77777777" w:rsidR="00AF4BB2" w:rsidRDefault="00AF4BB2" w:rsidP="00051B46">
      <w:pPr>
        <w:pStyle w:val="Styl2"/>
      </w:pPr>
    </w:p>
    <w:p w14:paraId="17F91850" w14:textId="77777777" w:rsidR="00AF4BB2" w:rsidRDefault="00AF4BB2" w:rsidP="00051B46">
      <w:pPr>
        <w:pStyle w:val="Styl2"/>
      </w:pPr>
    </w:p>
    <w:p w14:paraId="7078DA69" w14:textId="78F1CEDE" w:rsidR="00051B46" w:rsidRDefault="00051B46" w:rsidP="00D57CB3">
      <w:pPr>
        <w:pStyle w:val="rdo"/>
      </w:pPr>
      <w:bookmarkStart w:id="236" w:name="_Toc175641994"/>
      <w:r>
        <w:lastRenderedPageBreak/>
        <w:t xml:space="preserve">Tabela </w:t>
      </w:r>
      <w:r w:rsidR="0054520A">
        <w:fldChar w:fldCharType="begin"/>
      </w:r>
      <w:r w:rsidR="0054520A">
        <w:instrText xml:space="preserve"> SEQ Tabela \* ARABIC </w:instrText>
      </w:r>
      <w:r w:rsidR="0054520A">
        <w:fldChar w:fldCharType="separate"/>
      </w:r>
      <w:r w:rsidR="00B61AD0">
        <w:rPr>
          <w:noProof/>
        </w:rPr>
        <w:t>45</w:t>
      </w:r>
      <w:r w:rsidR="0054520A">
        <w:rPr>
          <w:noProof/>
        </w:rPr>
        <w:fldChar w:fldCharType="end"/>
      </w:r>
      <w:r>
        <w:t xml:space="preserve"> Liczba odbiorców na terenie Torunia firmy Źródło: PGE Energetyka Kolejowa S.A.</w:t>
      </w:r>
      <w:bookmarkEnd w:id="236"/>
    </w:p>
    <w:tbl>
      <w:tblPr>
        <w:tblW w:w="7520" w:type="dxa"/>
        <w:tblCellMar>
          <w:left w:w="70" w:type="dxa"/>
          <w:right w:w="70" w:type="dxa"/>
        </w:tblCellMar>
        <w:tblLook w:val="04A0" w:firstRow="1" w:lastRow="0" w:firstColumn="1" w:lastColumn="0" w:noHBand="0" w:noVBand="1"/>
      </w:tblPr>
      <w:tblGrid>
        <w:gridCol w:w="4700"/>
        <w:gridCol w:w="2820"/>
      </w:tblGrid>
      <w:tr w:rsidR="00051B46" w:rsidRPr="00051B46" w14:paraId="3416E345" w14:textId="77777777" w:rsidTr="00AF4BB2">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0325F38A" w14:textId="77777777" w:rsidR="00051B46" w:rsidRPr="00051B46" w:rsidRDefault="00051B46" w:rsidP="00051B46">
            <w:pPr>
              <w:pStyle w:val="tabela"/>
            </w:pPr>
            <w:r w:rsidRPr="00051B46">
              <w:t>Typ odbiorcy</w:t>
            </w:r>
          </w:p>
        </w:tc>
        <w:tc>
          <w:tcPr>
            <w:tcW w:w="2820" w:type="dxa"/>
            <w:tcBorders>
              <w:top w:val="single" w:sz="4" w:space="0" w:color="000000"/>
              <w:left w:val="nil"/>
              <w:bottom w:val="single" w:sz="4" w:space="0" w:color="000000"/>
              <w:right w:val="single" w:sz="4" w:space="0" w:color="000000"/>
            </w:tcBorders>
            <w:shd w:val="clear" w:color="auto" w:fill="D9E2F3" w:themeFill="accent5" w:themeFillTint="33"/>
            <w:hideMark/>
          </w:tcPr>
          <w:p w14:paraId="61FCA370" w14:textId="77777777" w:rsidR="00051B46" w:rsidRPr="00051B46" w:rsidRDefault="00051B46" w:rsidP="00051B46">
            <w:pPr>
              <w:pStyle w:val="tabela"/>
            </w:pPr>
            <w:r w:rsidRPr="00051B46">
              <w:t>Liczba PPE</w:t>
            </w:r>
          </w:p>
        </w:tc>
      </w:tr>
      <w:tr w:rsidR="00051B46" w:rsidRPr="00051B46" w14:paraId="3E07AA2E"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6D19A7E7" w14:textId="77777777" w:rsidR="00051B46" w:rsidRPr="00051B46" w:rsidRDefault="00051B46" w:rsidP="00051B46">
            <w:pPr>
              <w:pStyle w:val="tabela"/>
            </w:pPr>
            <w:r w:rsidRPr="00051B46">
              <w:t>Domki letniskowe</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0C4B40F5" w14:textId="77777777" w:rsidR="00051B46" w:rsidRPr="00051B46" w:rsidRDefault="00051B46" w:rsidP="00051B46">
            <w:pPr>
              <w:pStyle w:val="tabela"/>
              <w:rPr>
                <w:color w:val="000000"/>
              </w:rPr>
            </w:pPr>
            <w:r w:rsidRPr="00051B46">
              <w:rPr>
                <w:color w:val="000000"/>
              </w:rPr>
              <w:t>2</w:t>
            </w:r>
          </w:p>
        </w:tc>
      </w:tr>
      <w:tr w:rsidR="00051B46" w:rsidRPr="00051B46" w14:paraId="43B36731"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471882DF" w14:textId="77777777" w:rsidR="00051B46" w:rsidRPr="00051B46" w:rsidRDefault="00051B46" w:rsidP="00051B46">
            <w:pPr>
              <w:pStyle w:val="tabela"/>
            </w:pPr>
            <w:r w:rsidRPr="00051B46">
              <w:t>EOR</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12618EE3" w14:textId="77777777" w:rsidR="00051B46" w:rsidRPr="00051B46" w:rsidRDefault="00051B46" w:rsidP="00051B46">
            <w:pPr>
              <w:pStyle w:val="tabela"/>
              <w:rPr>
                <w:color w:val="000000"/>
              </w:rPr>
            </w:pPr>
            <w:r w:rsidRPr="00051B46">
              <w:rPr>
                <w:color w:val="000000"/>
              </w:rPr>
              <w:t>38</w:t>
            </w:r>
          </w:p>
        </w:tc>
      </w:tr>
      <w:tr w:rsidR="00051B46" w:rsidRPr="00051B46" w14:paraId="1EAA9DA4"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548A9CA4" w14:textId="77777777" w:rsidR="00051B46" w:rsidRPr="00051B46" w:rsidRDefault="00051B46" w:rsidP="00051B46">
            <w:pPr>
              <w:pStyle w:val="tabela"/>
            </w:pPr>
            <w:r w:rsidRPr="00051B46">
              <w:t>Miejskie gospodarstwo domowe</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64A81140" w14:textId="77777777" w:rsidR="00051B46" w:rsidRPr="00051B46" w:rsidRDefault="00051B46" w:rsidP="00051B46">
            <w:pPr>
              <w:pStyle w:val="tabela"/>
              <w:rPr>
                <w:color w:val="000000"/>
              </w:rPr>
            </w:pPr>
            <w:r w:rsidRPr="00051B46">
              <w:rPr>
                <w:color w:val="000000"/>
              </w:rPr>
              <w:t>12</w:t>
            </w:r>
          </w:p>
        </w:tc>
      </w:tr>
      <w:tr w:rsidR="00051B46" w:rsidRPr="00051B46" w14:paraId="082F68D6"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126E6ACE" w14:textId="77777777" w:rsidR="00051B46" w:rsidRPr="00051B46" w:rsidRDefault="00051B46" w:rsidP="00051B46">
            <w:pPr>
              <w:pStyle w:val="tabela"/>
            </w:pPr>
            <w:r w:rsidRPr="00051B46">
              <w:t>Oświetlenie ulic</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31042C97" w14:textId="77777777" w:rsidR="00051B46" w:rsidRPr="00051B46" w:rsidRDefault="00051B46" w:rsidP="00051B46">
            <w:pPr>
              <w:pStyle w:val="tabela"/>
              <w:rPr>
                <w:color w:val="000000"/>
              </w:rPr>
            </w:pPr>
            <w:r w:rsidRPr="00051B46">
              <w:rPr>
                <w:color w:val="000000"/>
              </w:rPr>
              <w:t>3</w:t>
            </w:r>
          </w:p>
        </w:tc>
      </w:tr>
      <w:tr w:rsidR="00051B46" w:rsidRPr="00051B46" w14:paraId="5E65A790"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1DD59443" w14:textId="77777777" w:rsidR="00051B46" w:rsidRPr="00051B46" w:rsidRDefault="00051B46" w:rsidP="00051B46">
            <w:pPr>
              <w:pStyle w:val="tabela"/>
            </w:pPr>
            <w:r w:rsidRPr="00051B46">
              <w:t>Pozostałe</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25A5A2DC" w14:textId="77777777" w:rsidR="00051B46" w:rsidRPr="00051B46" w:rsidRDefault="00051B46" w:rsidP="00051B46">
            <w:pPr>
              <w:pStyle w:val="tabela"/>
              <w:rPr>
                <w:color w:val="000000"/>
              </w:rPr>
            </w:pPr>
            <w:r w:rsidRPr="00051B46">
              <w:rPr>
                <w:color w:val="000000"/>
              </w:rPr>
              <w:t>126</w:t>
            </w:r>
          </w:p>
        </w:tc>
      </w:tr>
      <w:tr w:rsidR="00051B46" w:rsidRPr="00051B46" w14:paraId="19616322"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7CDA30C0" w14:textId="77777777" w:rsidR="00051B46" w:rsidRPr="00051B46" w:rsidRDefault="00051B46" w:rsidP="00051B46">
            <w:pPr>
              <w:pStyle w:val="tabela"/>
            </w:pPr>
            <w:r w:rsidRPr="00051B46">
              <w:t>Prosument miasto</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598D361A" w14:textId="77777777" w:rsidR="00051B46" w:rsidRPr="00051B46" w:rsidRDefault="00051B46" w:rsidP="00051B46">
            <w:pPr>
              <w:pStyle w:val="tabela"/>
              <w:rPr>
                <w:color w:val="000000"/>
              </w:rPr>
            </w:pPr>
            <w:r w:rsidRPr="00051B46">
              <w:rPr>
                <w:color w:val="000000"/>
              </w:rPr>
              <w:t>1</w:t>
            </w:r>
          </w:p>
        </w:tc>
      </w:tr>
      <w:tr w:rsidR="00051B46" w:rsidRPr="00051B46" w14:paraId="366085D8" w14:textId="77777777" w:rsidTr="00051B46">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hideMark/>
          </w:tcPr>
          <w:p w14:paraId="4824C11B" w14:textId="77777777" w:rsidR="00051B46" w:rsidRPr="00051B46" w:rsidRDefault="00051B46" w:rsidP="00051B46">
            <w:pPr>
              <w:pStyle w:val="tabela"/>
            </w:pPr>
            <w:proofErr w:type="spellStart"/>
            <w:r w:rsidRPr="00051B46">
              <w:t>Tow.pom.gosp.dom.wg</w:t>
            </w:r>
            <w:proofErr w:type="spellEnd"/>
            <w:r w:rsidRPr="00051B46">
              <w:t xml:space="preserve"> pkt. b, c, d, f, g..</w:t>
            </w:r>
          </w:p>
        </w:tc>
        <w:tc>
          <w:tcPr>
            <w:tcW w:w="2820" w:type="dxa"/>
            <w:tcBorders>
              <w:top w:val="single" w:sz="4" w:space="0" w:color="000000"/>
              <w:left w:val="nil"/>
              <w:bottom w:val="single" w:sz="4" w:space="0" w:color="000000"/>
              <w:right w:val="single" w:sz="4" w:space="0" w:color="000000"/>
            </w:tcBorders>
            <w:shd w:val="clear" w:color="auto" w:fill="auto"/>
            <w:noWrap/>
            <w:hideMark/>
          </w:tcPr>
          <w:p w14:paraId="4510F3A9" w14:textId="77777777" w:rsidR="00051B46" w:rsidRPr="00051B46" w:rsidRDefault="00051B46" w:rsidP="00051B46">
            <w:pPr>
              <w:pStyle w:val="tabela"/>
              <w:rPr>
                <w:color w:val="000000"/>
              </w:rPr>
            </w:pPr>
            <w:r w:rsidRPr="00051B46">
              <w:rPr>
                <w:color w:val="000000"/>
              </w:rPr>
              <w:t>4</w:t>
            </w:r>
          </w:p>
        </w:tc>
      </w:tr>
      <w:tr w:rsidR="00051B46" w:rsidRPr="00051B46" w14:paraId="6560006C" w14:textId="77777777" w:rsidTr="00AF4BB2">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2FFB7514" w14:textId="77777777" w:rsidR="00051B46" w:rsidRPr="00051B46" w:rsidRDefault="00051B46" w:rsidP="00051B46">
            <w:pPr>
              <w:pStyle w:val="tabela"/>
            </w:pPr>
            <w:r w:rsidRPr="00051B46">
              <w:t>Suma końcowa</w:t>
            </w:r>
          </w:p>
        </w:tc>
        <w:tc>
          <w:tcPr>
            <w:tcW w:w="2820"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5CC7504A" w14:textId="77777777" w:rsidR="00051B46" w:rsidRPr="00051B46" w:rsidRDefault="00051B46" w:rsidP="00051B46">
            <w:pPr>
              <w:pStyle w:val="tabela"/>
              <w:rPr>
                <w:color w:val="000000"/>
              </w:rPr>
            </w:pPr>
            <w:r w:rsidRPr="00051B46">
              <w:rPr>
                <w:color w:val="000000"/>
              </w:rPr>
              <w:t>186</w:t>
            </w:r>
          </w:p>
        </w:tc>
      </w:tr>
    </w:tbl>
    <w:p w14:paraId="41184315" w14:textId="77777777" w:rsidR="00051B46" w:rsidRDefault="00051B46" w:rsidP="00D57CB3">
      <w:pPr>
        <w:pStyle w:val="rdo"/>
      </w:pPr>
      <w:r>
        <w:t>Źródło: PGE Energetyka Kolejowa S.A.</w:t>
      </w:r>
    </w:p>
    <w:p w14:paraId="4625FFB8" w14:textId="6B6BE18E" w:rsidR="00051B46" w:rsidRDefault="00051B46" w:rsidP="00051B46">
      <w:pPr>
        <w:pStyle w:val="Legenda"/>
        <w:keepNext/>
      </w:pPr>
      <w:bookmarkStart w:id="237" w:name="_Toc175641995"/>
      <w:r>
        <w:t xml:space="preserve">Tabela </w:t>
      </w:r>
      <w:r w:rsidR="0054520A">
        <w:fldChar w:fldCharType="begin"/>
      </w:r>
      <w:r w:rsidR="0054520A">
        <w:instrText xml:space="preserve"> SEQ Tabela \* ARABIC </w:instrText>
      </w:r>
      <w:r w:rsidR="0054520A">
        <w:fldChar w:fldCharType="separate"/>
      </w:r>
      <w:r w:rsidR="00B61AD0">
        <w:rPr>
          <w:noProof/>
        </w:rPr>
        <w:t>46</w:t>
      </w:r>
      <w:r w:rsidR="0054520A">
        <w:rPr>
          <w:noProof/>
        </w:rPr>
        <w:fldChar w:fldCharType="end"/>
      </w:r>
      <w:r>
        <w:t xml:space="preserve"> Zużycie energii elektrycznej przez odbiorców z sieci PGE Energetyka Kolejowa S.A. [MWh]</w:t>
      </w:r>
      <w:bookmarkEnd w:id="237"/>
    </w:p>
    <w:tbl>
      <w:tblPr>
        <w:tblW w:w="9180" w:type="dxa"/>
        <w:tblLayout w:type="fixed"/>
        <w:tblCellMar>
          <w:left w:w="70" w:type="dxa"/>
          <w:right w:w="70" w:type="dxa"/>
        </w:tblCellMar>
        <w:tblLook w:val="04A0" w:firstRow="1" w:lastRow="0" w:firstColumn="1" w:lastColumn="0" w:noHBand="0" w:noVBand="1"/>
      </w:tblPr>
      <w:tblGrid>
        <w:gridCol w:w="1696"/>
        <w:gridCol w:w="1052"/>
        <w:gridCol w:w="1085"/>
        <w:gridCol w:w="1134"/>
        <w:gridCol w:w="1283"/>
        <w:gridCol w:w="1151"/>
        <w:gridCol w:w="1779"/>
      </w:tblGrid>
      <w:tr w:rsidR="00051B46" w:rsidRPr="00051B46" w14:paraId="6AA66D34" w14:textId="77777777" w:rsidTr="00AF4BB2">
        <w:trPr>
          <w:trHeight w:val="237"/>
        </w:trPr>
        <w:tc>
          <w:tcPr>
            <w:tcW w:w="16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B6879E6" w14:textId="77777777" w:rsidR="00051B46" w:rsidRPr="00051B46" w:rsidRDefault="00051B46" w:rsidP="00051B46">
            <w:pPr>
              <w:pStyle w:val="tabela"/>
            </w:pPr>
            <w:r w:rsidRPr="00051B46">
              <w:t>Grupa taryfowa</w:t>
            </w:r>
          </w:p>
        </w:tc>
        <w:tc>
          <w:tcPr>
            <w:tcW w:w="1052"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72197273" w14:textId="77777777" w:rsidR="00051B46" w:rsidRPr="00051B46" w:rsidRDefault="00051B46" w:rsidP="00051B46">
            <w:pPr>
              <w:pStyle w:val="tabela"/>
              <w:rPr>
                <w:color w:val="000000"/>
              </w:rPr>
            </w:pPr>
            <w:r w:rsidRPr="00051B46">
              <w:rPr>
                <w:color w:val="000000"/>
              </w:rPr>
              <w:t>2019</w:t>
            </w:r>
          </w:p>
        </w:tc>
        <w:tc>
          <w:tcPr>
            <w:tcW w:w="1085"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55489665" w14:textId="77777777" w:rsidR="00051B46" w:rsidRPr="00051B46" w:rsidRDefault="00051B46" w:rsidP="00051B46">
            <w:pPr>
              <w:pStyle w:val="tabela"/>
              <w:rPr>
                <w:color w:val="000000"/>
              </w:rPr>
            </w:pPr>
            <w:r w:rsidRPr="00051B46">
              <w:rPr>
                <w:color w:val="000000"/>
              </w:rPr>
              <w:t>2020</w:t>
            </w:r>
          </w:p>
        </w:tc>
        <w:tc>
          <w:tcPr>
            <w:tcW w:w="1134"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5CBE7AD4" w14:textId="77777777" w:rsidR="00051B46" w:rsidRPr="00051B46" w:rsidRDefault="00051B46" w:rsidP="00051B46">
            <w:pPr>
              <w:pStyle w:val="tabela"/>
              <w:rPr>
                <w:color w:val="000000"/>
              </w:rPr>
            </w:pPr>
            <w:r w:rsidRPr="00051B46">
              <w:rPr>
                <w:color w:val="000000"/>
              </w:rPr>
              <w:t>2021</w:t>
            </w:r>
          </w:p>
        </w:tc>
        <w:tc>
          <w:tcPr>
            <w:tcW w:w="1283"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127B0490" w14:textId="77777777" w:rsidR="00051B46" w:rsidRPr="00051B46" w:rsidRDefault="00051B46" w:rsidP="00051B46">
            <w:pPr>
              <w:pStyle w:val="tabela"/>
              <w:rPr>
                <w:color w:val="000000"/>
              </w:rPr>
            </w:pPr>
            <w:r w:rsidRPr="00051B46">
              <w:rPr>
                <w:color w:val="000000"/>
              </w:rPr>
              <w:t>2022</w:t>
            </w:r>
          </w:p>
        </w:tc>
        <w:tc>
          <w:tcPr>
            <w:tcW w:w="1151"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146AD139" w14:textId="77777777" w:rsidR="00051B46" w:rsidRPr="00051B46" w:rsidRDefault="00051B46" w:rsidP="00051B46">
            <w:pPr>
              <w:pStyle w:val="tabela"/>
              <w:rPr>
                <w:color w:val="000000"/>
              </w:rPr>
            </w:pPr>
            <w:r w:rsidRPr="00051B46">
              <w:rPr>
                <w:color w:val="000000"/>
              </w:rPr>
              <w:t>2023</w:t>
            </w:r>
          </w:p>
        </w:tc>
        <w:tc>
          <w:tcPr>
            <w:tcW w:w="1779" w:type="dxa"/>
            <w:tcBorders>
              <w:top w:val="single" w:sz="4" w:space="0" w:color="000000"/>
              <w:left w:val="nil"/>
              <w:bottom w:val="single" w:sz="4" w:space="0" w:color="000000"/>
              <w:right w:val="single" w:sz="4" w:space="0" w:color="000000"/>
            </w:tcBorders>
            <w:shd w:val="clear" w:color="auto" w:fill="D9E2F3" w:themeFill="accent5" w:themeFillTint="33"/>
            <w:hideMark/>
          </w:tcPr>
          <w:p w14:paraId="60E92111" w14:textId="77777777" w:rsidR="00051B46" w:rsidRPr="00051B46" w:rsidRDefault="00051B46" w:rsidP="00051B46">
            <w:pPr>
              <w:pStyle w:val="tabela"/>
            </w:pPr>
            <w:r w:rsidRPr="00051B46">
              <w:t>Moc umowna [kW]</w:t>
            </w:r>
          </w:p>
        </w:tc>
      </w:tr>
      <w:tr w:rsidR="00051B46" w:rsidRPr="00051B46" w14:paraId="2F8B388A"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0DB8508A" w14:textId="77777777" w:rsidR="00051B46" w:rsidRPr="00051B46" w:rsidRDefault="00051B46" w:rsidP="00051B46">
            <w:pPr>
              <w:pStyle w:val="tabela"/>
            </w:pPr>
            <w:r w:rsidRPr="00051B46">
              <w:t>B23</w:t>
            </w:r>
          </w:p>
        </w:tc>
        <w:tc>
          <w:tcPr>
            <w:tcW w:w="1052" w:type="dxa"/>
            <w:tcBorders>
              <w:top w:val="nil"/>
              <w:left w:val="nil"/>
              <w:bottom w:val="single" w:sz="4" w:space="0" w:color="000000"/>
              <w:right w:val="single" w:sz="4" w:space="0" w:color="000000"/>
            </w:tcBorders>
            <w:shd w:val="clear" w:color="auto" w:fill="auto"/>
            <w:noWrap/>
            <w:hideMark/>
          </w:tcPr>
          <w:p w14:paraId="72F68024" w14:textId="77777777" w:rsidR="00051B46" w:rsidRPr="00051B46" w:rsidRDefault="00051B46" w:rsidP="00051B46">
            <w:pPr>
              <w:pStyle w:val="tabela"/>
              <w:rPr>
                <w:color w:val="000000"/>
              </w:rPr>
            </w:pPr>
            <w:r w:rsidRPr="00051B46">
              <w:rPr>
                <w:color w:val="000000"/>
              </w:rPr>
              <w:t>863,84</w:t>
            </w:r>
          </w:p>
        </w:tc>
        <w:tc>
          <w:tcPr>
            <w:tcW w:w="1085" w:type="dxa"/>
            <w:tcBorders>
              <w:top w:val="nil"/>
              <w:left w:val="nil"/>
              <w:bottom w:val="single" w:sz="4" w:space="0" w:color="000000"/>
              <w:right w:val="single" w:sz="4" w:space="0" w:color="000000"/>
            </w:tcBorders>
            <w:shd w:val="clear" w:color="auto" w:fill="auto"/>
            <w:noWrap/>
            <w:hideMark/>
          </w:tcPr>
          <w:p w14:paraId="759EE640" w14:textId="77777777" w:rsidR="00051B46" w:rsidRPr="00051B46" w:rsidRDefault="00051B46" w:rsidP="00051B46">
            <w:pPr>
              <w:pStyle w:val="tabela"/>
              <w:rPr>
                <w:color w:val="000000"/>
              </w:rPr>
            </w:pPr>
            <w:r w:rsidRPr="00051B46">
              <w:rPr>
                <w:color w:val="000000"/>
              </w:rPr>
              <w:t>905,94</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6BF42B25" w14:textId="77777777" w:rsidR="00051B46" w:rsidRPr="00051B46" w:rsidRDefault="00051B46" w:rsidP="00051B46">
            <w:pPr>
              <w:pStyle w:val="tabela"/>
              <w:rPr>
                <w:color w:val="000000"/>
              </w:rPr>
            </w:pPr>
            <w:r w:rsidRPr="00051B46">
              <w:rPr>
                <w:color w:val="000000"/>
              </w:rPr>
              <w:t>1 228,70</w:t>
            </w:r>
          </w:p>
        </w:tc>
        <w:tc>
          <w:tcPr>
            <w:tcW w:w="1283" w:type="dxa"/>
            <w:tcBorders>
              <w:top w:val="nil"/>
              <w:left w:val="nil"/>
              <w:bottom w:val="single" w:sz="4" w:space="0" w:color="000000"/>
              <w:right w:val="single" w:sz="4" w:space="0" w:color="000000"/>
            </w:tcBorders>
            <w:shd w:val="clear" w:color="auto" w:fill="auto"/>
            <w:noWrap/>
            <w:hideMark/>
          </w:tcPr>
          <w:p w14:paraId="11281B10" w14:textId="77777777" w:rsidR="00051B46" w:rsidRPr="00051B46" w:rsidRDefault="00051B46" w:rsidP="00051B46">
            <w:pPr>
              <w:pStyle w:val="tabela"/>
              <w:rPr>
                <w:color w:val="000000"/>
              </w:rPr>
            </w:pPr>
            <w:r w:rsidRPr="00051B46">
              <w:rPr>
                <w:color w:val="000000"/>
              </w:rPr>
              <w:t>1 347,28</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4AA2E896" w14:textId="77777777" w:rsidR="00051B46" w:rsidRPr="00051B46" w:rsidRDefault="00051B46" w:rsidP="00051B46">
            <w:pPr>
              <w:pStyle w:val="tabela"/>
              <w:rPr>
                <w:color w:val="000000"/>
              </w:rPr>
            </w:pPr>
            <w:r w:rsidRPr="00051B46">
              <w:rPr>
                <w:color w:val="000000"/>
              </w:rPr>
              <w:t>1 288,03</w:t>
            </w:r>
          </w:p>
        </w:tc>
        <w:tc>
          <w:tcPr>
            <w:tcW w:w="1779" w:type="dxa"/>
            <w:tcBorders>
              <w:top w:val="nil"/>
              <w:left w:val="nil"/>
              <w:bottom w:val="single" w:sz="4" w:space="0" w:color="000000"/>
              <w:right w:val="single" w:sz="4" w:space="0" w:color="000000"/>
            </w:tcBorders>
            <w:shd w:val="clear" w:color="auto" w:fill="auto"/>
            <w:noWrap/>
            <w:hideMark/>
          </w:tcPr>
          <w:p w14:paraId="66C1B009" w14:textId="77777777" w:rsidR="00051B46" w:rsidRPr="00051B46" w:rsidRDefault="00051B46" w:rsidP="00051B46">
            <w:pPr>
              <w:pStyle w:val="tabela"/>
              <w:rPr>
                <w:color w:val="000000"/>
              </w:rPr>
            </w:pPr>
            <w:r w:rsidRPr="00051B46">
              <w:rPr>
                <w:color w:val="000000"/>
              </w:rPr>
              <w:t>299</w:t>
            </w:r>
          </w:p>
        </w:tc>
      </w:tr>
      <w:tr w:rsidR="00051B46" w:rsidRPr="00051B46" w14:paraId="0AB0335E"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0B04D5DC" w14:textId="77777777" w:rsidR="00051B46" w:rsidRPr="00051B46" w:rsidRDefault="00051B46" w:rsidP="00051B46">
            <w:pPr>
              <w:pStyle w:val="tabela"/>
            </w:pPr>
            <w:r w:rsidRPr="00051B46">
              <w:t>C11</w:t>
            </w:r>
          </w:p>
        </w:tc>
        <w:tc>
          <w:tcPr>
            <w:tcW w:w="1052" w:type="dxa"/>
            <w:tcBorders>
              <w:top w:val="nil"/>
              <w:left w:val="nil"/>
              <w:bottom w:val="single" w:sz="4" w:space="0" w:color="000000"/>
              <w:right w:val="single" w:sz="4" w:space="0" w:color="000000"/>
            </w:tcBorders>
            <w:shd w:val="clear" w:color="auto" w:fill="auto"/>
            <w:noWrap/>
            <w:hideMark/>
          </w:tcPr>
          <w:p w14:paraId="538D1696" w14:textId="77777777" w:rsidR="00051B46" w:rsidRPr="00051B46" w:rsidRDefault="00051B46" w:rsidP="00051B46">
            <w:pPr>
              <w:pStyle w:val="tabela"/>
              <w:rPr>
                <w:color w:val="000000"/>
              </w:rPr>
            </w:pPr>
            <w:r w:rsidRPr="00051B46">
              <w:rPr>
                <w:color w:val="000000"/>
              </w:rPr>
              <w:t>402,02</w:t>
            </w:r>
          </w:p>
        </w:tc>
        <w:tc>
          <w:tcPr>
            <w:tcW w:w="1085" w:type="dxa"/>
            <w:tcBorders>
              <w:top w:val="nil"/>
              <w:left w:val="nil"/>
              <w:bottom w:val="single" w:sz="4" w:space="0" w:color="000000"/>
              <w:right w:val="single" w:sz="4" w:space="0" w:color="000000"/>
            </w:tcBorders>
            <w:shd w:val="clear" w:color="auto" w:fill="auto"/>
            <w:noWrap/>
            <w:hideMark/>
          </w:tcPr>
          <w:p w14:paraId="66A86523" w14:textId="77777777" w:rsidR="00051B46" w:rsidRPr="00051B46" w:rsidRDefault="00051B46" w:rsidP="00051B46">
            <w:pPr>
              <w:pStyle w:val="tabela"/>
              <w:rPr>
                <w:color w:val="000000"/>
              </w:rPr>
            </w:pPr>
            <w:r w:rsidRPr="00051B46">
              <w:rPr>
                <w:color w:val="000000"/>
              </w:rPr>
              <w:t>409,12</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653CD817" w14:textId="77777777" w:rsidR="00051B46" w:rsidRPr="00051B46" w:rsidRDefault="00051B46" w:rsidP="00051B46">
            <w:pPr>
              <w:pStyle w:val="tabela"/>
              <w:rPr>
                <w:color w:val="000000"/>
              </w:rPr>
            </w:pPr>
            <w:r w:rsidRPr="00051B46">
              <w:rPr>
                <w:color w:val="000000"/>
              </w:rPr>
              <w:t>995,38</w:t>
            </w:r>
          </w:p>
        </w:tc>
        <w:tc>
          <w:tcPr>
            <w:tcW w:w="1283" w:type="dxa"/>
            <w:tcBorders>
              <w:top w:val="nil"/>
              <w:left w:val="nil"/>
              <w:bottom w:val="single" w:sz="4" w:space="0" w:color="000000"/>
              <w:right w:val="single" w:sz="4" w:space="0" w:color="000000"/>
            </w:tcBorders>
            <w:shd w:val="clear" w:color="auto" w:fill="auto"/>
            <w:noWrap/>
            <w:hideMark/>
          </w:tcPr>
          <w:p w14:paraId="6A3AC52B" w14:textId="77777777" w:rsidR="00051B46" w:rsidRPr="00051B46" w:rsidRDefault="00051B46" w:rsidP="00051B46">
            <w:pPr>
              <w:pStyle w:val="tabela"/>
              <w:rPr>
                <w:color w:val="000000"/>
              </w:rPr>
            </w:pPr>
            <w:r w:rsidRPr="00051B46">
              <w:rPr>
                <w:color w:val="000000"/>
              </w:rPr>
              <w:t>1 014,96</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6BAAE227" w14:textId="77777777" w:rsidR="00051B46" w:rsidRPr="00051B46" w:rsidRDefault="00051B46" w:rsidP="00051B46">
            <w:pPr>
              <w:pStyle w:val="tabela"/>
              <w:rPr>
                <w:color w:val="000000"/>
              </w:rPr>
            </w:pPr>
            <w:r w:rsidRPr="00051B46">
              <w:rPr>
                <w:color w:val="000000"/>
              </w:rPr>
              <w:t>911,61</w:t>
            </w:r>
          </w:p>
        </w:tc>
        <w:tc>
          <w:tcPr>
            <w:tcW w:w="1779" w:type="dxa"/>
            <w:tcBorders>
              <w:top w:val="nil"/>
              <w:left w:val="nil"/>
              <w:bottom w:val="single" w:sz="4" w:space="0" w:color="000000"/>
              <w:right w:val="single" w:sz="4" w:space="0" w:color="000000"/>
            </w:tcBorders>
            <w:shd w:val="clear" w:color="auto" w:fill="auto"/>
            <w:noWrap/>
            <w:hideMark/>
          </w:tcPr>
          <w:p w14:paraId="15B2E2B7" w14:textId="77777777" w:rsidR="00051B46" w:rsidRPr="00051B46" w:rsidRDefault="00051B46" w:rsidP="00051B46">
            <w:pPr>
              <w:pStyle w:val="tabela"/>
              <w:rPr>
                <w:color w:val="000000"/>
              </w:rPr>
            </w:pPr>
            <w:r w:rsidRPr="00051B46">
              <w:rPr>
                <w:color w:val="000000"/>
              </w:rPr>
              <w:t>913</w:t>
            </w:r>
          </w:p>
        </w:tc>
      </w:tr>
      <w:tr w:rsidR="00051B46" w:rsidRPr="00051B46" w14:paraId="4903F14C"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24AF490F" w14:textId="77777777" w:rsidR="00051B46" w:rsidRPr="00051B46" w:rsidRDefault="00051B46" w:rsidP="00051B46">
            <w:pPr>
              <w:pStyle w:val="tabela"/>
            </w:pPr>
            <w:r w:rsidRPr="00051B46">
              <w:t>C12A</w:t>
            </w:r>
          </w:p>
        </w:tc>
        <w:tc>
          <w:tcPr>
            <w:tcW w:w="1052" w:type="dxa"/>
            <w:tcBorders>
              <w:top w:val="nil"/>
              <w:left w:val="nil"/>
              <w:bottom w:val="single" w:sz="4" w:space="0" w:color="000000"/>
              <w:right w:val="single" w:sz="4" w:space="0" w:color="000000"/>
            </w:tcBorders>
            <w:shd w:val="clear" w:color="auto" w:fill="auto"/>
            <w:noWrap/>
            <w:hideMark/>
          </w:tcPr>
          <w:p w14:paraId="739288DB" w14:textId="77777777" w:rsidR="00051B46" w:rsidRPr="00051B46" w:rsidRDefault="00051B46" w:rsidP="00051B46">
            <w:pPr>
              <w:pStyle w:val="tabela"/>
              <w:rPr>
                <w:color w:val="000000"/>
              </w:rPr>
            </w:pPr>
            <w:r w:rsidRPr="00051B46">
              <w:rPr>
                <w:color w:val="000000"/>
              </w:rPr>
              <w:t>1 441,51</w:t>
            </w:r>
          </w:p>
        </w:tc>
        <w:tc>
          <w:tcPr>
            <w:tcW w:w="1085" w:type="dxa"/>
            <w:tcBorders>
              <w:top w:val="nil"/>
              <w:left w:val="nil"/>
              <w:bottom w:val="single" w:sz="4" w:space="0" w:color="000000"/>
              <w:right w:val="single" w:sz="4" w:space="0" w:color="000000"/>
            </w:tcBorders>
            <w:shd w:val="clear" w:color="auto" w:fill="auto"/>
            <w:noWrap/>
            <w:hideMark/>
          </w:tcPr>
          <w:p w14:paraId="5799338A" w14:textId="77777777" w:rsidR="00051B46" w:rsidRPr="00051B46" w:rsidRDefault="00051B46" w:rsidP="00051B46">
            <w:pPr>
              <w:pStyle w:val="tabela"/>
              <w:rPr>
                <w:color w:val="000000"/>
              </w:rPr>
            </w:pPr>
            <w:r w:rsidRPr="00051B46">
              <w:rPr>
                <w:color w:val="000000"/>
              </w:rPr>
              <w:t>1 441,95</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2B5B2A3F" w14:textId="77777777" w:rsidR="00051B46" w:rsidRPr="00051B46" w:rsidRDefault="00051B46" w:rsidP="00051B46">
            <w:pPr>
              <w:pStyle w:val="tabela"/>
              <w:rPr>
                <w:color w:val="000000"/>
              </w:rPr>
            </w:pPr>
            <w:r w:rsidRPr="00051B46">
              <w:rPr>
                <w:color w:val="000000"/>
              </w:rPr>
              <w:t>1 391,79</w:t>
            </w:r>
          </w:p>
        </w:tc>
        <w:tc>
          <w:tcPr>
            <w:tcW w:w="1283" w:type="dxa"/>
            <w:tcBorders>
              <w:top w:val="nil"/>
              <w:left w:val="nil"/>
              <w:bottom w:val="single" w:sz="4" w:space="0" w:color="000000"/>
              <w:right w:val="single" w:sz="4" w:space="0" w:color="000000"/>
            </w:tcBorders>
            <w:shd w:val="clear" w:color="auto" w:fill="auto"/>
            <w:noWrap/>
            <w:hideMark/>
          </w:tcPr>
          <w:p w14:paraId="6370890D" w14:textId="77777777" w:rsidR="00051B46" w:rsidRPr="00051B46" w:rsidRDefault="00051B46" w:rsidP="00051B46">
            <w:pPr>
              <w:pStyle w:val="tabela"/>
              <w:rPr>
                <w:color w:val="000000"/>
              </w:rPr>
            </w:pPr>
            <w:r w:rsidRPr="00051B46">
              <w:rPr>
                <w:color w:val="000000"/>
              </w:rPr>
              <w:t>1 276,57</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6F46B394" w14:textId="77777777" w:rsidR="00051B46" w:rsidRPr="00051B46" w:rsidRDefault="00051B46" w:rsidP="00051B46">
            <w:pPr>
              <w:pStyle w:val="tabela"/>
              <w:rPr>
                <w:color w:val="000000"/>
              </w:rPr>
            </w:pPr>
            <w:r w:rsidRPr="00051B46">
              <w:rPr>
                <w:color w:val="000000"/>
              </w:rPr>
              <w:t>1 490,52</w:t>
            </w:r>
          </w:p>
        </w:tc>
        <w:tc>
          <w:tcPr>
            <w:tcW w:w="1779" w:type="dxa"/>
            <w:tcBorders>
              <w:top w:val="nil"/>
              <w:left w:val="nil"/>
              <w:bottom w:val="single" w:sz="4" w:space="0" w:color="000000"/>
              <w:right w:val="single" w:sz="4" w:space="0" w:color="000000"/>
            </w:tcBorders>
            <w:shd w:val="clear" w:color="auto" w:fill="auto"/>
            <w:noWrap/>
            <w:hideMark/>
          </w:tcPr>
          <w:p w14:paraId="06641846" w14:textId="77777777" w:rsidR="00051B46" w:rsidRPr="00051B46" w:rsidRDefault="00051B46" w:rsidP="00051B46">
            <w:pPr>
              <w:pStyle w:val="tabela"/>
              <w:rPr>
                <w:color w:val="000000"/>
              </w:rPr>
            </w:pPr>
            <w:r w:rsidRPr="00051B46">
              <w:rPr>
                <w:color w:val="000000"/>
              </w:rPr>
              <w:t>1597</w:t>
            </w:r>
          </w:p>
        </w:tc>
      </w:tr>
      <w:tr w:rsidR="00051B46" w:rsidRPr="00051B46" w14:paraId="5F5087B0"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374CCF78" w14:textId="77777777" w:rsidR="00051B46" w:rsidRPr="00051B46" w:rsidRDefault="00051B46" w:rsidP="00051B46">
            <w:pPr>
              <w:pStyle w:val="tabela"/>
            </w:pPr>
            <w:r w:rsidRPr="00051B46">
              <w:t>C12B</w:t>
            </w:r>
          </w:p>
        </w:tc>
        <w:tc>
          <w:tcPr>
            <w:tcW w:w="1052" w:type="dxa"/>
            <w:tcBorders>
              <w:top w:val="nil"/>
              <w:left w:val="nil"/>
              <w:bottom w:val="single" w:sz="4" w:space="0" w:color="000000"/>
              <w:right w:val="single" w:sz="4" w:space="0" w:color="000000"/>
            </w:tcBorders>
            <w:shd w:val="clear" w:color="auto" w:fill="auto"/>
            <w:noWrap/>
            <w:hideMark/>
          </w:tcPr>
          <w:p w14:paraId="18C006C9" w14:textId="77777777" w:rsidR="00051B46" w:rsidRPr="00051B46" w:rsidRDefault="00051B46" w:rsidP="00051B46">
            <w:pPr>
              <w:pStyle w:val="tabela"/>
              <w:rPr>
                <w:color w:val="000000"/>
              </w:rPr>
            </w:pPr>
            <w:r w:rsidRPr="00051B46">
              <w:rPr>
                <w:color w:val="000000"/>
              </w:rPr>
              <w:t>1,18</w:t>
            </w:r>
          </w:p>
        </w:tc>
        <w:tc>
          <w:tcPr>
            <w:tcW w:w="1085" w:type="dxa"/>
            <w:tcBorders>
              <w:top w:val="nil"/>
              <w:left w:val="nil"/>
              <w:bottom w:val="single" w:sz="4" w:space="0" w:color="000000"/>
              <w:right w:val="single" w:sz="4" w:space="0" w:color="000000"/>
            </w:tcBorders>
            <w:shd w:val="clear" w:color="auto" w:fill="auto"/>
            <w:noWrap/>
            <w:hideMark/>
          </w:tcPr>
          <w:p w14:paraId="19D11ED8" w14:textId="77777777" w:rsidR="00051B46" w:rsidRPr="00051B46" w:rsidRDefault="00051B46" w:rsidP="00051B46">
            <w:pPr>
              <w:pStyle w:val="tabela"/>
              <w:rPr>
                <w:color w:val="000000"/>
              </w:rPr>
            </w:pPr>
            <w:r w:rsidRPr="00051B46">
              <w:rPr>
                <w:color w:val="000000"/>
              </w:rPr>
              <w:t>5,34</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0699056F" w14:textId="77777777" w:rsidR="00051B46" w:rsidRPr="00051B46" w:rsidRDefault="00051B46" w:rsidP="00051B46">
            <w:pPr>
              <w:pStyle w:val="tabela"/>
              <w:rPr>
                <w:color w:val="000000"/>
              </w:rPr>
            </w:pPr>
            <w:r w:rsidRPr="00051B46">
              <w:rPr>
                <w:color w:val="000000"/>
              </w:rPr>
              <w:t>2,71</w:t>
            </w:r>
          </w:p>
        </w:tc>
        <w:tc>
          <w:tcPr>
            <w:tcW w:w="1283" w:type="dxa"/>
            <w:tcBorders>
              <w:top w:val="nil"/>
              <w:left w:val="nil"/>
              <w:bottom w:val="single" w:sz="4" w:space="0" w:color="000000"/>
              <w:right w:val="single" w:sz="4" w:space="0" w:color="000000"/>
            </w:tcBorders>
            <w:shd w:val="clear" w:color="auto" w:fill="auto"/>
            <w:noWrap/>
            <w:hideMark/>
          </w:tcPr>
          <w:p w14:paraId="3772394F" w14:textId="77777777" w:rsidR="00051B46" w:rsidRPr="00051B46" w:rsidRDefault="00051B46" w:rsidP="00051B46">
            <w:pPr>
              <w:pStyle w:val="tabela"/>
              <w:rPr>
                <w:color w:val="000000"/>
              </w:rPr>
            </w:pPr>
            <w:r w:rsidRPr="00051B46">
              <w:rPr>
                <w:color w:val="000000"/>
              </w:rPr>
              <w:t>2,90</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340D5834" w14:textId="77777777" w:rsidR="00051B46" w:rsidRPr="00051B46" w:rsidRDefault="00051B46" w:rsidP="00051B46">
            <w:pPr>
              <w:pStyle w:val="tabela"/>
              <w:rPr>
                <w:color w:val="000000"/>
              </w:rPr>
            </w:pPr>
            <w:r w:rsidRPr="00051B46">
              <w:rPr>
                <w:color w:val="000000"/>
              </w:rPr>
              <w:t>2,98</w:t>
            </w:r>
          </w:p>
        </w:tc>
        <w:tc>
          <w:tcPr>
            <w:tcW w:w="1779" w:type="dxa"/>
            <w:tcBorders>
              <w:top w:val="nil"/>
              <w:left w:val="nil"/>
              <w:bottom w:val="single" w:sz="4" w:space="0" w:color="000000"/>
              <w:right w:val="single" w:sz="4" w:space="0" w:color="000000"/>
            </w:tcBorders>
            <w:shd w:val="clear" w:color="auto" w:fill="auto"/>
            <w:noWrap/>
            <w:hideMark/>
          </w:tcPr>
          <w:p w14:paraId="7EFD87D2" w14:textId="77777777" w:rsidR="00051B46" w:rsidRPr="00051B46" w:rsidRDefault="00051B46" w:rsidP="00051B46">
            <w:pPr>
              <w:pStyle w:val="tabela"/>
              <w:rPr>
                <w:color w:val="000000"/>
              </w:rPr>
            </w:pPr>
            <w:r w:rsidRPr="00051B46">
              <w:rPr>
                <w:color w:val="000000"/>
              </w:rPr>
              <w:t>4</w:t>
            </w:r>
          </w:p>
        </w:tc>
      </w:tr>
      <w:tr w:rsidR="00051B46" w:rsidRPr="00051B46" w14:paraId="66D57802"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2F724347" w14:textId="77777777" w:rsidR="00051B46" w:rsidRPr="00051B46" w:rsidRDefault="00051B46" w:rsidP="00051B46">
            <w:pPr>
              <w:pStyle w:val="tabela"/>
            </w:pPr>
            <w:r w:rsidRPr="00051B46">
              <w:t>C21</w:t>
            </w:r>
          </w:p>
        </w:tc>
        <w:tc>
          <w:tcPr>
            <w:tcW w:w="1052" w:type="dxa"/>
            <w:tcBorders>
              <w:top w:val="nil"/>
              <w:left w:val="nil"/>
              <w:bottom w:val="single" w:sz="4" w:space="0" w:color="000000"/>
              <w:right w:val="single" w:sz="4" w:space="0" w:color="000000"/>
            </w:tcBorders>
            <w:shd w:val="clear" w:color="auto" w:fill="auto"/>
            <w:noWrap/>
            <w:hideMark/>
          </w:tcPr>
          <w:p w14:paraId="4D8BDA8D" w14:textId="77777777" w:rsidR="00051B46" w:rsidRPr="00051B46" w:rsidRDefault="00051B46" w:rsidP="00051B46">
            <w:pPr>
              <w:pStyle w:val="tabela"/>
              <w:rPr>
                <w:color w:val="000000"/>
              </w:rPr>
            </w:pPr>
            <w:r w:rsidRPr="00051B46">
              <w:rPr>
                <w:color w:val="000000"/>
              </w:rPr>
              <w:t>1 842,40</w:t>
            </w:r>
          </w:p>
        </w:tc>
        <w:tc>
          <w:tcPr>
            <w:tcW w:w="1085" w:type="dxa"/>
            <w:tcBorders>
              <w:top w:val="nil"/>
              <w:left w:val="nil"/>
              <w:bottom w:val="single" w:sz="4" w:space="0" w:color="000000"/>
              <w:right w:val="single" w:sz="4" w:space="0" w:color="000000"/>
            </w:tcBorders>
            <w:shd w:val="clear" w:color="auto" w:fill="auto"/>
            <w:noWrap/>
            <w:hideMark/>
          </w:tcPr>
          <w:p w14:paraId="094C324F" w14:textId="77777777" w:rsidR="00051B46" w:rsidRPr="00051B46" w:rsidRDefault="00051B46" w:rsidP="00051B46">
            <w:pPr>
              <w:pStyle w:val="tabela"/>
              <w:rPr>
                <w:color w:val="000000"/>
              </w:rPr>
            </w:pPr>
            <w:r w:rsidRPr="00051B46">
              <w:rPr>
                <w:color w:val="000000"/>
              </w:rPr>
              <w:t>1 508,66</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4B32C76E" w14:textId="77777777" w:rsidR="00051B46" w:rsidRPr="00051B46" w:rsidRDefault="00051B46" w:rsidP="00051B46">
            <w:pPr>
              <w:pStyle w:val="tabela"/>
              <w:rPr>
                <w:color w:val="000000"/>
              </w:rPr>
            </w:pPr>
            <w:r w:rsidRPr="00051B46">
              <w:rPr>
                <w:color w:val="000000"/>
              </w:rPr>
              <w:t>1 358,97</w:t>
            </w:r>
          </w:p>
        </w:tc>
        <w:tc>
          <w:tcPr>
            <w:tcW w:w="1283" w:type="dxa"/>
            <w:tcBorders>
              <w:top w:val="nil"/>
              <w:left w:val="nil"/>
              <w:bottom w:val="single" w:sz="4" w:space="0" w:color="000000"/>
              <w:right w:val="single" w:sz="4" w:space="0" w:color="000000"/>
            </w:tcBorders>
            <w:shd w:val="clear" w:color="auto" w:fill="auto"/>
            <w:noWrap/>
            <w:hideMark/>
          </w:tcPr>
          <w:p w14:paraId="7619B2C8" w14:textId="77777777" w:rsidR="00051B46" w:rsidRPr="00051B46" w:rsidRDefault="00051B46" w:rsidP="00051B46">
            <w:pPr>
              <w:pStyle w:val="tabela"/>
              <w:rPr>
                <w:color w:val="000000"/>
              </w:rPr>
            </w:pPr>
            <w:r w:rsidRPr="00051B46">
              <w:rPr>
                <w:color w:val="000000"/>
              </w:rPr>
              <w:t>1 130,27</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52EC8B1B" w14:textId="77777777" w:rsidR="00051B46" w:rsidRPr="00051B46" w:rsidRDefault="00051B46" w:rsidP="00051B46">
            <w:pPr>
              <w:pStyle w:val="tabela"/>
              <w:rPr>
                <w:color w:val="000000"/>
              </w:rPr>
            </w:pPr>
            <w:r w:rsidRPr="00051B46">
              <w:rPr>
                <w:color w:val="000000"/>
              </w:rPr>
              <w:t>1 066,61</w:t>
            </w:r>
          </w:p>
        </w:tc>
        <w:tc>
          <w:tcPr>
            <w:tcW w:w="1779" w:type="dxa"/>
            <w:tcBorders>
              <w:top w:val="nil"/>
              <w:left w:val="nil"/>
              <w:bottom w:val="single" w:sz="4" w:space="0" w:color="000000"/>
              <w:right w:val="single" w:sz="4" w:space="0" w:color="000000"/>
            </w:tcBorders>
            <w:shd w:val="clear" w:color="auto" w:fill="auto"/>
            <w:noWrap/>
            <w:hideMark/>
          </w:tcPr>
          <w:p w14:paraId="57A16CBD" w14:textId="77777777" w:rsidR="00051B46" w:rsidRPr="00051B46" w:rsidRDefault="00051B46" w:rsidP="00051B46">
            <w:pPr>
              <w:pStyle w:val="tabela"/>
              <w:rPr>
                <w:color w:val="000000"/>
              </w:rPr>
            </w:pPr>
            <w:r w:rsidRPr="00051B46">
              <w:rPr>
                <w:color w:val="000000"/>
              </w:rPr>
              <w:t>2038</w:t>
            </w:r>
          </w:p>
        </w:tc>
      </w:tr>
      <w:tr w:rsidR="00051B46" w:rsidRPr="00051B46" w14:paraId="320B4D27"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2669CD67" w14:textId="77777777" w:rsidR="00051B46" w:rsidRPr="00051B46" w:rsidRDefault="00051B46" w:rsidP="00051B46">
            <w:pPr>
              <w:pStyle w:val="tabela"/>
            </w:pPr>
            <w:r w:rsidRPr="00051B46">
              <w:t>C22A</w:t>
            </w:r>
          </w:p>
        </w:tc>
        <w:tc>
          <w:tcPr>
            <w:tcW w:w="1052" w:type="dxa"/>
            <w:tcBorders>
              <w:top w:val="nil"/>
              <w:left w:val="nil"/>
              <w:bottom w:val="single" w:sz="4" w:space="0" w:color="000000"/>
              <w:right w:val="single" w:sz="4" w:space="0" w:color="000000"/>
            </w:tcBorders>
            <w:shd w:val="clear" w:color="auto" w:fill="auto"/>
            <w:noWrap/>
            <w:hideMark/>
          </w:tcPr>
          <w:p w14:paraId="43F9B8BE" w14:textId="77777777" w:rsidR="00051B46" w:rsidRPr="00051B46" w:rsidRDefault="00051B46" w:rsidP="00051B46">
            <w:pPr>
              <w:pStyle w:val="tabela"/>
              <w:rPr>
                <w:color w:val="000000"/>
              </w:rPr>
            </w:pPr>
            <w:r w:rsidRPr="00051B46">
              <w:rPr>
                <w:color w:val="000000"/>
              </w:rPr>
              <w:t>186,05</w:t>
            </w:r>
          </w:p>
        </w:tc>
        <w:tc>
          <w:tcPr>
            <w:tcW w:w="1085" w:type="dxa"/>
            <w:tcBorders>
              <w:top w:val="nil"/>
              <w:left w:val="nil"/>
              <w:bottom w:val="single" w:sz="4" w:space="0" w:color="000000"/>
              <w:right w:val="single" w:sz="4" w:space="0" w:color="000000"/>
            </w:tcBorders>
            <w:shd w:val="clear" w:color="auto" w:fill="auto"/>
            <w:noWrap/>
            <w:hideMark/>
          </w:tcPr>
          <w:p w14:paraId="5E312012" w14:textId="77777777" w:rsidR="00051B46" w:rsidRPr="00051B46" w:rsidRDefault="00051B46" w:rsidP="00051B46">
            <w:pPr>
              <w:pStyle w:val="tabela"/>
              <w:rPr>
                <w:color w:val="000000"/>
              </w:rPr>
            </w:pPr>
            <w:r w:rsidRPr="00051B46">
              <w:rPr>
                <w:color w:val="000000"/>
              </w:rPr>
              <w:t>156,67</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1DA84495" w14:textId="77777777" w:rsidR="00051B46" w:rsidRPr="00051B46" w:rsidRDefault="00051B46" w:rsidP="00051B46">
            <w:pPr>
              <w:pStyle w:val="tabela"/>
              <w:rPr>
                <w:color w:val="000000"/>
              </w:rPr>
            </w:pPr>
            <w:r w:rsidRPr="00051B46">
              <w:rPr>
                <w:color w:val="000000"/>
              </w:rPr>
              <w:t>87,50</w:t>
            </w:r>
          </w:p>
        </w:tc>
        <w:tc>
          <w:tcPr>
            <w:tcW w:w="1283" w:type="dxa"/>
            <w:tcBorders>
              <w:top w:val="nil"/>
              <w:left w:val="nil"/>
              <w:bottom w:val="single" w:sz="4" w:space="0" w:color="000000"/>
              <w:right w:val="single" w:sz="4" w:space="0" w:color="000000"/>
            </w:tcBorders>
            <w:shd w:val="clear" w:color="auto" w:fill="auto"/>
            <w:noWrap/>
            <w:hideMark/>
          </w:tcPr>
          <w:p w14:paraId="5B5BCD23" w14:textId="77777777" w:rsidR="00051B46" w:rsidRPr="00051B46" w:rsidRDefault="00051B46" w:rsidP="00051B46">
            <w:pPr>
              <w:pStyle w:val="tabela"/>
              <w:rPr>
                <w:color w:val="000000"/>
              </w:rPr>
            </w:pPr>
            <w:r w:rsidRPr="00051B46">
              <w:rPr>
                <w:color w:val="000000"/>
              </w:rPr>
              <w:t>79,89</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6BD99CB7" w14:textId="77777777" w:rsidR="00051B46" w:rsidRPr="00051B46" w:rsidRDefault="00051B46" w:rsidP="00051B46">
            <w:pPr>
              <w:pStyle w:val="tabela"/>
              <w:rPr>
                <w:color w:val="000000"/>
              </w:rPr>
            </w:pPr>
            <w:r w:rsidRPr="00051B46">
              <w:rPr>
                <w:color w:val="000000"/>
              </w:rPr>
              <w:t>98,27</w:t>
            </w:r>
          </w:p>
        </w:tc>
        <w:tc>
          <w:tcPr>
            <w:tcW w:w="1779" w:type="dxa"/>
            <w:tcBorders>
              <w:top w:val="nil"/>
              <w:left w:val="nil"/>
              <w:bottom w:val="single" w:sz="4" w:space="0" w:color="000000"/>
              <w:right w:val="single" w:sz="4" w:space="0" w:color="000000"/>
            </w:tcBorders>
            <w:shd w:val="clear" w:color="auto" w:fill="auto"/>
            <w:noWrap/>
            <w:hideMark/>
          </w:tcPr>
          <w:p w14:paraId="165E12FE" w14:textId="77777777" w:rsidR="00051B46" w:rsidRPr="00051B46" w:rsidRDefault="00051B46" w:rsidP="00051B46">
            <w:pPr>
              <w:pStyle w:val="tabela"/>
              <w:rPr>
                <w:color w:val="000000"/>
              </w:rPr>
            </w:pPr>
            <w:r w:rsidRPr="00051B46">
              <w:rPr>
                <w:color w:val="000000"/>
              </w:rPr>
              <w:t>36</w:t>
            </w:r>
          </w:p>
        </w:tc>
      </w:tr>
      <w:tr w:rsidR="00051B46" w:rsidRPr="00051B46" w14:paraId="2C462897" w14:textId="77777777" w:rsidTr="00051B46">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769B9174" w14:textId="77777777" w:rsidR="00051B46" w:rsidRPr="00051B46" w:rsidRDefault="00051B46" w:rsidP="00051B46">
            <w:pPr>
              <w:pStyle w:val="tabela"/>
            </w:pPr>
            <w:r w:rsidRPr="00051B46">
              <w:t>G11</w:t>
            </w:r>
          </w:p>
        </w:tc>
        <w:tc>
          <w:tcPr>
            <w:tcW w:w="1052" w:type="dxa"/>
            <w:tcBorders>
              <w:top w:val="nil"/>
              <w:left w:val="nil"/>
              <w:bottom w:val="single" w:sz="4" w:space="0" w:color="000000"/>
              <w:right w:val="single" w:sz="4" w:space="0" w:color="000000"/>
            </w:tcBorders>
            <w:shd w:val="clear" w:color="auto" w:fill="auto"/>
            <w:noWrap/>
            <w:hideMark/>
          </w:tcPr>
          <w:p w14:paraId="49280980" w14:textId="77777777" w:rsidR="00051B46" w:rsidRPr="00051B46" w:rsidRDefault="00051B46" w:rsidP="00051B46">
            <w:pPr>
              <w:pStyle w:val="tabela"/>
              <w:rPr>
                <w:color w:val="000000"/>
              </w:rPr>
            </w:pPr>
            <w:r w:rsidRPr="00051B46">
              <w:rPr>
                <w:color w:val="000000"/>
              </w:rPr>
              <w:t>43,64</w:t>
            </w:r>
          </w:p>
        </w:tc>
        <w:tc>
          <w:tcPr>
            <w:tcW w:w="1085" w:type="dxa"/>
            <w:tcBorders>
              <w:top w:val="nil"/>
              <w:left w:val="nil"/>
              <w:bottom w:val="single" w:sz="4" w:space="0" w:color="000000"/>
              <w:right w:val="single" w:sz="4" w:space="0" w:color="000000"/>
            </w:tcBorders>
            <w:shd w:val="clear" w:color="auto" w:fill="auto"/>
            <w:noWrap/>
            <w:hideMark/>
          </w:tcPr>
          <w:p w14:paraId="20013ECE" w14:textId="77777777" w:rsidR="00051B46" w:rsidRPr="00051B46" w:rsidRDefault="00051B46" w:rsidP="00051B46">
            <w:pPr>
              <w:pStyle w:val="tabela"/>
              <w:rPr>
                <w:color w:val="000000"/>
              </w:rPr>
            </w:pPr>
            <w:r w:rsidRPr="00051B46">
              <w:rPr>
                <w:color w:val="000000"/>
              </w:rPr>
              <w:t>41,12</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6AD32D5D" w14:textId="77777777" w:rsidR="00051B46" w:rsidRPr="00051B46" w:rsidRDefault="00051B46" w:rsidP="00051B46">
            <w:pPr>
              <w:pStyle w:val="tabela"/>
              <w:rPr>
                <w:color w:val="000000"/>
              </w:rPr>
            </w:pPr>
            <w:r w:rsidRPr="00051B46">
              <w:rPr>
                <w:color w:val="000000"/>
              </w:rPr>
              <w:t>67,95</w:t>
            </w:r>
          </w:p>
        </w:tc>
        <w:tc>
          <w:tcPr>
            <w:tcW w:w="1283" w:type="dxa"/>
            <w:tcBorders>
              <w:top w:val="nil"/>
              <w:left w:val="nil"/>
              <w:bottom w:val="single" w:sz="4" w:space="0" w:color="000000"/>
              <w:right w:val="single" w:sz="4" w:space="0" w:color="000000"/>
            </w:tcBorders>
            <w:shd w:val="clear" w:color="auto" w:fill="auto"/>
            <w:noWrap/>
            <w:hideMark/>
          </w:tcPr>
          <w:p w14:paraId="42804265" w14:textId="77777777" w:rsidR="00051B46" w:rsidRPr="00051B46" w:rsidRDefault="00051B46" w:rsidP="00051B46">
            <w:pPr>
              <w:pStyle w:val="tabela"/>
              <w:rPr>
                <w:color w:val="000000"/>
              </w:rPr>
            </w:pPr>
            <w:r w:rsidRPr="00051B46">
              <w:rPr>
                <w:color w:val="000000"/>
              </w:rPr>
              <w:t>107,32</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4D7FEF09" w14:textId="77777777" w:rsidR="00051B46" w:rsidRPr="00051B46" w:rsidRDefault="00051B46" w:rsidP="00051B46">
            <w:pPr>
              <w:pStyle w:val="tabela"/>
              <w:rPr>
                <w:color w:val="000000"/>
              </w:rPr>
            </w:pPr>
            <w:r w:rsidRPr="00051B46">
              <w:rPr>
                <w:color w:val="000000"/>
              </w:rPr>
              <w:t>114,58</w:t>
            </w:r>
          </w:p>
        </w:tc>
        <w:tc>
          <w:tcPr>
            <w:tcW w:w="1779" w:type="dxa"/>
            <w:tcBorders>
              <w:top w:val="nil"/>
              <w:left w:val="nil"/>
              <w:bottom w:val="single" w:sz="4" w:space="0" w:color="000000"/>
              <w:right w:val="single" w:sz="4" w:space="0" w:color="000000"/>
            </w:tcBorders>
            <w:shd w:val="clear" w:color="auto" w:fill="auto"/>
            <w:noWrap/>
            <w:hideMark/>
          </w:tcPr>
          <w:p w14:paraId="40021E03" w14:textId="77777777" w:rsidR="00051B46" w:rsidRPr="00051B46" w:rsidRDefault="00051B46" w:rsidP="00051B46">
            <w:pPr>
              <w:pStyle w:val="tabela"/>
              <w:rPr>
                <w:color w:val="000000"/>
              </w:rPr>
            </w:pPr>
            <w:r w:rsidRPr="00051B46">
              <w:rPr>
                <w:color w:val="000000"/>
              </w:rPr>
              <w:t>145</w:t>
            </w:r>
          </w:p>
        </w:tc>
      </w:tr>
      <w:tr w:rsidR="00051B46" w:rsidRPr="00051B46" w14:paraId="65D69BDF" w14:textId="77777777" w:rsidTr="00D57CB3">
        <w:trPr>
          <w:trHeight w:val="285"/>
        </w:trPr>
        <w:tc>
          <w:tcPr>
            <w:tcW w:w="1696" w:type="dxa"/>
            <w:tcBorders>
              <w:top w:val="nil"/>
              <w:left w:val="single" w:sz="4" w:space="0" w:color="000000"/>
              <w:bottom w:val="single" w:sz="4" w:space="0" w:color="000000"/>
              <w:right w:val="single" w:sz="4" w:space="0" w:color="000000"/>
            </w:tcBorders>
            <w:shd w:val="clear" w:color="auto" w:fill="auto"/>
            <w:hideMark/>
          </w:tcPr>
          <w:p w14:paraId="1A8FF7FB" w14:textId="77777777" w:rsidR="00051B46" w:rsidRPr="00051B46" w:rsidRDefault="00051B46" w:rsidP="00051B46">
            <w:pPr>
              <w:pStyle w:val="tabela"/>
            </w:pPr>
            <w:r w:rsidRPr="00051B46">
              <w:t>G12</w:t>
            </w:r>
          </w:p>
        </w:tc>
        <w:tc>
          <w:tcPr>
            <w:tcW w:w="1052" w:type="dxa"/>
            <w:tcBorders>
              <w:top w:val="nil"/>
              <w:left w:val="nil"/>
              <w:bottom w:val="single" w:sz="4" w:space="0" w:color="000000"/>
              <w:right w:val="single" w:sz="4" w:space="0" w:color="000000"/>
            </w:tcBorders>
            <w:shd w:val="clear" w:color="auto" w:fill="auto"/>
            <w:noWrap/>
            <w:hideMark/>
          </w:tcPr>
          <w:p w14:paraId="20292AD5" w14:textId="77777777" w:rsidR="00051B46" w:rsidRPr="00051B46" w:rsidRDefault="00051B46" w:rsidP="00051B46">
            <w:pPr>
              <w:pStyle w:val="tabela"/>
              <w:rPr>
                <w:color w:val="000000"/>
              </w:rPr>
            </w:pPr>
            <w:r w:rsidRPr="00051B46">
              <w:rPr>
                <w:color w:val="000000"/>
              </w:rPr>
              <w:t>28,25</w:t>
            </w:r>
          </w:p>
        </w:tc>
        <w:tc>
          <w:tcPr>
            <w:tcW w:w="1085" w:type="dxa"/>
            <w:tcBorders>
              <w:top w:val="nil"/>
              <w:left w:val="nil"/>
              <w:bottom w:val="single" w:sz="4" w:space="0" w:color="000000"/>
              <w:right w:val="single" w:sz="4" w:space="0" w:color="000000"/>
            </w:tcBorders>
            <w:shd w:val="clear" w:color="auto" w:fill="auto"/>
            <w:noWrap/>
            <w:hideMark/>
          </w:tcPr>
          <w:p w14:paraId="665CEE44" w14:textId="77777777" w:rsidR="00051B46" w:rsidRPr="00051B46" w:rsidRDefault="00051B46" w:rsidP="00051B46">
            <w:pPr>
              <w:pStyle w:val="tabela"/>
              <w:rPr>
                <w:color w:val="000000"/>
              </w:rPr>
            </w:pPr>
            <w:r w:rsidRPr="00051B46">
              <w:rPr>
                <w:color w:val="000000"/>
              </w:rPr>
              <w:t>28,60</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162D8C15" w14:textId="77777777" w:rsidR="00051B46" w:rsidRPr="00051B46" w:rsidRDefault="00051B46" w:rsidP="00051B46">
            <w:pPr>
              <w:pStyle w:val="tabela"/>
              <w:rPr>
                <w:color w:val="000000"/>
              </w:rPr>
            </w:pPr>
            <w:r w:rsidRPr="00051B46">
              <w:rPr>
                <w:color w:val="000000"/>
              </w:rPr>
              <w:t>44,42</w:t>
            </w:r>
          </w:p>
        </w:tc>
        <w:tc>
          <w:tcPr>
            <w:tcW w:w="1283" w:type="dxa"/>
            <w:tcBorders>
              <w:top w:val="nil"/>
              <w:left w:val="nil"/>
              <w:bottom w:val="single" w:sz="4" w:space="0" w:color="000000"/>
              <w:right w:val="single" w:sz="4" w:space="0" w:color="000000"/>
            </w:tcBorders>
            <w:shd w:val="clear" w:color="auto" w:fill="auto"/>
            <w:noWrap/>
            <w:hideMark/>
          </w:tcPr>
          <w:p w14:paraId="6C63D240" w14:textId="77777777" w:rsidR="00051B46" w:rsidRPr="00051B46" w:rsidRDefault="00051B46" w:rsidP="00051B46">
            <w:pPr>
              <w:pStyle w:val="tabela"/>
              <w:rPr>
                <w:color w:val="000000"/>
              </w:rPr>
            </w:pPr>
            <w:r w:rsidRPr="00051B46">
              <w:rPr>
                <w:color w:val="000000"/>
              </w:rPr>
              <w:t>33,80</w:t>
            </w:r>
          </w:p>
        </w:tc>
        <w:tc>
          <w:tcPr>
            <w:tcW w:w="1151" w:type="dxa"/>
            <w:tcBorders>
              <w:top w:val="single" w:sz="4" w:space="0" w:color="000000"/>
              <w:left w:val="nil"/>
              <w:bottom w:val="single" w:sz="4" w:space="0" w:color="000000"/>
              <w:right w:val="single" w:sz="4" w:space="0" w:color="000000"/>
            </w:tcBorders>
            <w:shd w:val="clear" w:color="auto" w:fill="auto"/>
            <w:noWrap/>
            <w:hideMark/>
          </w:tcPr>
          <w:p w14:paraId="4C85CC2C" w14:textId="77777777" w:rsidR="00051B46" w:rsidRPr="00051B46" w:rsidRDefault="00051B46" w:rsidP="00051B46">
            <w:pPr>
              <w:pStyle w:val="tabela"/>
              <w:rPr>
                <w:color w:val="000000"/>
              </w:rPr>
            </w:pPr>
            <w:r w:rsidRPr="00051B46">
              <w:rPr>
                <w:color w:val="000000"/>
              </w:rPr>
              <w:t>59,49</w:t>
            </w:r>
          </w:p>
        </w:tc>
        <w:tc>
          <w:tcPr>
            <w:tcW w:w="1779" w:type="dxa"/>
            <w:tcBorders>
              <w:top w:val="nil"/>
              <w:left w:val="nil"/>
              <w:bottom w:val="single" w:sz="4" w:space="0" w:color="000000"/>
              <w:right w:val="single" w:sz="4" w:space="0" w:color="000000"/>
            </w:tcBorders>
            <w:shd w:val="clear" w:color="auto" w:fill="auto"/>
            <w:noWrap/>
            <w:hideMark/>
          </w:tcPr>
          <w:p w14:paraId="43F6959E" w14:textId="77777777" w:rsidR="00051B46" w:rsidRPr="00051B46" w:rsidRDefault="00051B46" w:rsidP="00051B46">
            <w:pPr>
              <w:pStyle w:val="tabela"/>
              <w:rPr>
                <w:color w:val="000000"/>
              </w:rPr>
            </w:pPr>
            <w:r w:rsidRPr="00051B46">
              <w:rPr>
                <w:color w:val="000000"/>
              </w:rPr>
              <w:t>52</w:t>
            </w:r>
          </w:p>
        </w:tc>
      </w:tr>
      <w:tr w:rsidR="00051B46" w:rsidRPr="00051B46" w14:paraId="4AF14E4B" w14:textId="77777777" w:rsidTr="00AF4BB2">
        <w:trPr>
          <w:trHeight w:val="285"/>
        </w:trPr>
        <w:tc>
          <w:tcPr>
            <w:tcW w:w="1696" w:type="dxa"/>
            <w:tcBorders>
              <w:top w:val="nil"/>
              <w:left w:val="single" w:sz="4" w:space="0" w:color="000000"/>
              <w:bottom w:val="single" w:sz="4" w:space="0" w:color="000000"/>
              <w:right w:val="single" w:sz="4" w:space="0" w:color="000000"/>
            </w:tcBorders>
            <w:shd w:val="clear" w:color="auto" w:fill="D9E2F3" w:themeFill="accent5" w:themeFillTint="33"/>
            <w:hideMark/>
          </w:tcPr>
          <w:p w14:paraId="7526B32B" w14:textId="77777777" w:rsidR="00051B46" w:rsidRPr="00051B46" w:rsidRDefault="00051B46" w:rsidP="00051B46">
            <w:pPr>
              <w:pStyle w:val="tabela"/>
            </w:pPr>
            <w:r w:rsidRPr="00051B46">
              <w:t>SUMA</w:t>
            </w:r>
          </w:p>
        </w:tc>
        <w:tc>
          <w:tcPr>
            <w:tcW w:w="1052" w:type="dxa"/>
            <w:tcBorders>
              <w:top w:val="nil"/>
              <w:left w:val="nil"/>
              <w:bottom w:val="single" w:sz="4" w:space="0" w:color="000000"/>
              <w:right w:val="single" w:sz="4" w:space="0" w:color="000000"/>
            </w:tcBorders>
            <w:shd w:val="clear" w:color="auto" w:fill="D9E2F3" w:themeFill="accent5" w:themeFillTint="33"/>
            <w:noWrap/>
            <w:hideMark/>
          </w:tcPr>
          <w:p w14:paraId="68B46DCF" w14:textId="77777777" w:rsidR="00051B46" w:rsidRPr="00051B46" w:rsidRDefault="00051B46" w:rsidP="00051B46">
            <w:pPr>
              <w:pStyle w:val="tabela"/>
              <w:rPr>
                <w:color w:val="000000"/>
              </w:rPr>
            </w:pPr>
            <w:r w:rsidRPr="00051B46">
              <w:rPr>
                <w:color w:val="000000"/>
              </w:rPr>
              <w:t>4 808,88</w:t>
            </w:r>
          </w:p>
        </w:tc>
        <w:tc>
          <w:tcPr>
            <w:tcW w:w="1085" w:type="dxa"/>
            <w:tcBorders>
              <w:top w:val="nil"/>
              <w:left w:val="nil"/>
              <w:bottom w:val="single" w:sz="4" w:space="0" w:color="000000"/>
              <w:right w:val="single" w:sz="4" w:space="0" w:color="000000"/>
            </w:tcBorders>
            <w:shd w:val="clear" w:color="auto" w:fill="D9E2F3" w:themeFill="accent5" w:themeFillTint="33"/>
            <w:noWrap/>
            <w:hideMark/>
          </w:tcPr>
          <w:p w14:paraId="6CE57B55" w14:textId="77777777" w:rsidR="00051B46" w:rsidRPr="00051B46" w:rsidRDefault="00051B46" w:rsidP="00051B46">
            <w:pPr>
              <w:pStyle w:val="tabela"/>
              <w:rPr>
                <w:color w:val="000000"/>
              </w:rPr>
            </w:pPr>
            <w:r w:rsidRPr="00051B46">
              <w:rPr>
                <w:color w:val="000000"/>
              </w:rPr>
              <w:t>4 497,40</w:t>
            </w:r>
          </w:p>
        </w:tc>
        <w:tc>
          <w:tcPr>
            <w:tcW w:w="1134"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3AB9639D" w14:textId="77777777" w:rsidR="00051B46" w:rsidRPr="00051B46" w:rsidRDefault="00051B46" w:rsidP="00051B46">
            <w:pPr>
              <w:pStyle w:val="tabela"/>
              <w:rPr>
                <w:color w:val="000000"/>
              </w:rPr>
            </w:pPr>
            <w:r w:rsidRPr="00051B46">
              <w:rPr>
                <w:color w:val="000000"/>
              </w:rPr>
              <w:t>5 177,42</w:t>
            </w:r>
          </w:p>
        </w:tc>
        <w:tc>
          <w:tcPr>
            <w:tcW w:w="1283" w:type="dxa"/>
            <w:tcBorders>
              <w:top w:val="nil"/>
              <w:left w:val="nil"/>
              <w:bottom w:val="single" w:sz="4" w:space="0" w:color="000000"/>
              <w:right w:val="single" w:sz="4" w:space="0" w:color="000000"/>
            </w:tcBorders>
            <w:shd w:val="clear" w:color="auto" w:fill="D9E2F3" w:themeFill="accent5" w:themeFillTint="33"/>
            <w:noWrap/>
            <w:hideMark/>
          </w:tcPr>
          <w:p w14:paraId="752F6210" w14:textId="77777777" w:rsidR="00051B46" w:rsidRPr="00051B46" w:rsidRDefault="00051B46" w:rsidP="00051B46">
            <w:pPr>
              <w:pStyle w:val="tabela"/>
              <w:rPr>
                <w:color w:val="000000"/>
              </w:rPr>
            </w:pPr>
            <w:r w:rsidRPr="00051B46">
              <w:rPr>
                <w:color w:val="000000"/>
              </w:rPr>
              <w:t>4 992,98</w:t>
            </w:r>
          </w:p>
        </w:tc>
        <w:tc>
          <w:tcPr>
            <w:tcW w:w="1151" w:type="dxa"/>
            <w:tcBorders>
              <w:top w:val="single" w:sz="4" w:space="0" w:color="000000"/>
              <w:left w:val="nil"/>
              <w:bottom w:val="single" w:sz="4" w:space="0" w:color="000000"/>
              <w:right w:val="single" w:sz="4" w:space="0" w:color="000000"/>
            </w:tcBorders>
            <w:shd w:val="clear" w:color="auto" w:fill="D9E2F3" w:themeFill="accent5" w:themeFillTint="33"/>
            <w:noWrap/>
            <w:hideMark/>
          </w:tcPr>
          <w:p w14:paraId="35D1EC76" w14:textId="77777777" w:rsidR="00051B46" w:rsidRPr="00051B46" w:rsidRDefault="00051B46" w:rsidP="00051B46">
            <w:pPr>
              <w:pStyle w:val="tabela"/>
              <w:rPr>
                <w:color w:val="000000"/>
              </w:rPr>
            </w:pPr>
            <w:r w:rsidRPr="00051B46">
              <w:rPr>
                <w:color w:val="000000"/>
              </w:rPr>
              <w:t>5 032,32</w:t>
            </w:r>
          </w:p>
        </w:tc>
        <w:tc>
          <w:tcPr>
            <w:tcW w:w="1779" w:type="dxa"/>
            <w:tcBorders>
              <w:top w:val="nil"/>
              <w:left w:val="nil"/>
              <w:bottom w:val="single" w:sz="4" w:space="0" w:color="000000"/>
              <w:right w:val="single" w:sz="4" w:space="0" w:color="000000"/>
            </w:tcBorders>
            <w:shd w:val="clear" w:color="auto" w:fill="D9E2F3" w:themeFill="accent5" w:themeFillTint="33"/>
            <w:noWrap/>
            <w:hideMark/>
          </w:tcPr>
          <w:p w14:paraId="51692D07" w14:textId="77777777" w:rsidR="00051B46" w:rsidRPr="00051B46" w:rsidRDefault="00051B46" w:rsidP="00051B46">
            <w:pPr>
              <w:pStyle w:val="tabela"/>
              <w:rPr>
                <w:color w:val="000000"/>
              </w:rPr>
            </w:pPr>
            <w:r w:rsidRPr="00051B46">
              <w:rPr>
                <w:color w:val="000000"/>
              </w:rPr>
              <w:t>5084</w:t>
            </w:r>
          </w:p>
        </w:tc>
      </w:tr>
    </w:tbl>
    <w:p w14:paraId="3014E68D" w14:textId="6D3B670C" w:rsidR="00EE3433" w:rsidRDefault="00051B46" w:rsidP="00D57CB3">
      <w:pPr>
        <w:pStyle w:val="rdo"/>
      </w:pPr>
      <w:r>
        <w:t>Źródło: PGE Energetyka Kolejowa S.A.</w:t>
      </w:r>
    </w:p>
    <w:p w14:paraId="0409A0B3" w14:textId="22CF63A0" w:rsidR="00051B46" w:rsidRPr="00356DB5" w:rsidRDefault="00051B46" w:rsidP="00051B46">
      <w:pPr>
        <w:pStyle w:val="Styl2"/>
      </w:pPr>
      <w:r>
        <w:t xml:space="preserve">Poza energią zakupioną z sieci elektroenergetycznej dystrybuowanej przez operatorów na terenie miasta zużywana jest także energia wytwarzana w instalacjach wytwórczych i zużywana na potrzeby własne, w przypadku </w:t>
      </w:r>
      <w:proofErr w:type="spellStart"/>
      <w:r>
        <w:t>mikroinstalacji</w:t>
      </w:r>
      <w:proofErr w:type="spellEnd"/>
      <w:r>
        <w:t xml:space="preserve"> przyjęto, że 30% energii elektrycznej konsumowana jest na miejscu i nie trafia do sieci. Poniżej przedstawiono szacowanie całkowite zapotrzebowania Torunia na energię elektryczną w latach 2021-2023. Z analizy poniższych danych wynika, że gospodarstwa domowe zużywają 1</w:t>
      </w:r>
      <w:r w:rsidR="00BC53E7">
        <w:t>6,5</w:t>
      </w:r>
      <w:r>
        <w:t xml:space="preserve">% całkowitej energii elektrycznej na terenie </w:t>
      </w:r>
      <w:r w:rsidR="0033732D">
        <w:t>Torunia</w:t>
      </w:r>
      <w:r>
        <w:t xml:space="preserve">, natomiast odbiorcy przyłączeni do średniego i wysokiego napięcia zużywają </w:t>
      </w:r>
      <w:r w:rsidR="005D33C3">
        <w:t>5</w:t>
      </w:r>
      <w:r w:rsidR="00A27D50">
        <w:t>8</w:t>
      </w:r>
      <w:r>
        <w:t>% całkowitego wolumenu energii elektrycznej.</w:t>
      </w:r>
    </w:p>
    <w:p w14:paraId="0066A16A" w14:textId="3ED502A7" w:rsidR="00051B46" w:rsidRPr="00356DB5" w:rsidRDefault="00051B46" w:rsidP="00051B46">
      <w:pPr>
        <w:pStyle w:val="Legenda"/>
      </w:pPr>
      <w:bookmarkStart w:id="238" w:name="_Toc171899283"/>
      <w:bookmarkStart w:id="239" w:name="_Toc175641996"/>
      <w:bookmarkStart w:id="240" w:name="_Toc274813962"/>
      <w:bookmarkStart w:id="241" w:name="_Toc274931171"/>
      <w:bookmarkStart w:id="242" w:name="_Toc283031382"/>
      <w:r w:rsidRPr="00356DB5">
        <w:t xml:space="preserve">Tabela </w:t>
      </w:r>
      <w:r w:rsidR="0054520A">
        <w:fldChar w:fldCharType="begin"/>
      </w:r>
      <w:r w:rsidR="0054520A">
        <w:instrText xml:space="preserve"> SEQ Tabela \* ARABIC </w:instrText>
      </w:r>
      <w:r w:rsidR="0054520A">
        <w:fldChar w:fldCharType="separate"/>
      </w:r>
      <w:r w:rsidR="00B61AD0">
        <w:rPr>
          <w:noProof/>
        </w:rPr>
        <w:t>47</w:t>
      </w:r>
      <w:r w:rsidR="0054520A">
        <w:rPr>
          <w:noProof/>
        </w:rPr>
        <w:fldChar w:fldCharType="end"/>
      </w:r>
      <w:r w:rsidRPr="00356DB5">
        <w:t xml:space="preserve"> Zapotrzebowanie całkowite </w:t>
      </w:r>
      <w:r w:rsidR="007D6E0B">
        <w:t>Torunia</w:t>
      </w:r>
      <w:r w:rsidRPr="00356DB5">
        <w:t xml:space="preserve"> na energię elektryczną</w:t>
      </w:r>
      <w:r>
        <w:t xml:space="preserve"> [MWh]</w:t>
      </w:r>
      <w:bookmarkEnd w:id="238"/>
      <w:bookmarkEnd w:id="239"/>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1209"/>
        <w:gridCol w:w="1560"/>
        <w:gridCol w:w="1559"/>
      </w:tblGrid>
      <w:tr w:rsidR="00051B46" w:rsidRPr="00C55392" w14:paraId="7344E5B0" w14:textId="77777777" w:rsidTr="004A32A7">
        <w:trPr>
          <w:trHeight w:val="288"/>
        </w:trPr>
        <w:tc>
          <w:tcPr>
            <w:tcW w:w="3327" w:type="dxa"/>
            <w:shd w:val="clear" w:color="auto" w:fill="D9E2F3" w:themeFill="accent5" w:themeFillTint="33"/>
            <w:noWrap/>
            <w:vAlign w:val="center"/>
            <w:hideMark/>
          </w:tcPr>
          <w:p w14:paraId="7C4AFD53" w14:textId="33995854" w:rsidR="00051B46" w:rsidRPr="00E017F3" w:rsidRDefault="00D57CB3" w:rsidP="004A32A7">
            <w:pPr>
              <w:pStyle w:val="tabela"/>
              <w:jc w:val="left"/>
              <w:rPr>
                <w:rFonts w:asciiTheme="minorHAnsi" w:hAnsiTheme="minorHAnsi" w:cstheme="minorHAnsi"/>
              </w:rPr>
            </w:pPr>
            <w:r w:rsidRPr="00E017F3">
              <w:rPr>
                <w:rFonts w:asciiTheme="minorHAnsi" w:hAnsiTheme="minorHAnsi" w:cstheme="minorHAnsi"/>
              </w:rPr>
              <w:t xml:space="preserve">Kategorie zapotrzebowania </w:t>
            </w:r>
          </w:p>
        </w:tc>
        <w:tc>
          <w:tcPr>
            <w:tcW w:w="1209" w:type="dxa"/>
            <w:shd w:val="clear" w:color="auto" w:fill="D9E2F3" w:themeFill="accent5" w:themeFillTint="33"/>
            <w:noWrap/>
            <w:vAlign w:val="center"/>
            <w:hideMark/>
          </w:tcPr>
          <w:p w14:paraId="63E56498" w14:textId="77777777" w:rsidR="00051B46" w:rsidRPr="00E017F3" w:rsidRDefault="00051B46" w:rsidP="004A32A7">
            <w:pPr>
              <w:pStyle w:val="tabela"/>
              <w:rPr>
                <w:rFonts w:asciiTheme="minorHAnsi" w:hAnsiTheme="minorHAnsi" w:cstheme="minorHAnsi"/>
                <w:color w:val="000000"/>
              </w:rPr>
            </w:pPr>
            <w:r w:rsidRPr="00E017F3">
              <w:rPr>
                <w:rFonts w:asciiTheme="minorHAnsi" w:hAnsiTheme="minorHAnsi" w:cstheme="minorHAnsi"/>
                <w:color w:val="000000"/>
              </w:rPr>
              <w:t>2021</w:t>
            </w:r>
          </w:p>
        </w:tc>
        <w:tc>
          <w:tcPr>
            <w:tcW w:w="1560" w:type="dxa"/>
            <w:shd w:val="clear" w:color="auto" w:fill="D9E2F3" w:themeFill="accent5" w:themeFillTint="33"/>
            <w:noWrap/>
            <w:vAlign w:val="center"/>
            <w:hideMark/>
          </w:tcPr>
          <w:p w14:paraId="725104CA" w14:textId="77777777" w:rsidR="00051B46" w:rsidRPr="00E017F3" w:rsidRDefault="00051B46" w:rsidP="004A32A7">
            <w:pPr>
              <w:pStyle w:val="tabela"/>
              <w:rPr>
                <w:rFonts w:asciiTheme="minorHAnsi" w:hAnsiTheme="minorHAnsi" w:cstheme="minorHAnsi"/>
                <w:color w:val="000000"/>
              </w:rPr>
            </w:pPr>
            <w:r w:rsidRPr="00E017F3">
              <w:rPr>
                <w:rFonts w:asciiTheme="minorHAnsi" w:hAnsiTheme="minorHAnsi" w:cstheme="minorHAnsi"/>
                <w:color w:val="000000"/>
              </w:rPr>
              <w:t>2022</w:t>
            </w:r>
          </w:p>
        </w:tc>
        <w:tc>
          <w:tcPr>
            <w:tcW w:w="1559" w:type="dxa"/>
            <w:shd w:val="clear" w:color="auto" w:fill="D9E2F3" w:themeFill="accent5" w:themeFillTint="33"/>
            <w:noWrap/>
            <w:vAlign w:val="center"/>
            <w:hideMark/>
          </w:tcPr>
          <w:p w14:paraId="2931B6F7" w14:textId="77777777" w:rsidR="00051B46" w:rsidRPr="00E017F3" w:rsidRDefault="00051B46" w:rsidP="004A32A7">
            <w:pPr>
              <w:pStyle w:val="tabela"/>
              <w:rPr>
                <w:rFonts w:asciiTheme="minorHAnsi" w:hAnsiTheme="minorHAnsi" w:cstheme="minorHAnsi"/>
                <w:color w:val="000000"/>
              </w:rPr>
            </w:pPr>
            <w:r w:rsidRPr="00E017F3">
              <w:rPr>
                <w:rFonts w:asciiTheme="minorHAnsi" w:hAnsiTheme="minorHAnsi" w:cstheme="minorHAnsi"/>
                <w:color w:val="000000"/>
              </w:rPr>
              <w:t>2023</w:t>
            </w:r>
          </w:p>
        </w:tc>
      </w:tr>
      <w:tr w:rsidR="00291B79" w:rsidRPr="00C55392" w14:paraId="3E2862E5" w14:textId="77777777" w:rsidTr="004A32A7">
        <w:trPr>
          <w:trHeight w:val="288"/>
        </w:trPr>
        <w:tc>
          <w:tcPr>
            <w:tcW w:w="3327" w:type="dxa"/>
            <w:shd w:val="clear" w:color="auto" w:fill="auto"/>
            <w:noWrap/>
            <w:vAlign w:val="center"/>
            <w:hideMark/>
          </w:tcPr>
          <w:p w14:paraId="352C877A" w14:textId="5EB57F9A"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WN</w:t>
            </w:r>
          </w:p>
        </w:tc>
        <w:tc>
          <w:tcPr>
            <w:tcW w:w="1209" w:type="dxa"/>
            <w:shd w:val="clear" w:color="auto" w:fill="auto"/>
            <w:noWrap/>
            <w:vAlign w:val="center"/>
            <w:hideMark/>
          </w:tcPr>
          <w:p w14:paraId="08561496" w14:textId="6C3DBEFF"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46 191</w:t>
            </w:r>
          </w:p>
        </w:tc>
        <w:tc>
          <w:tcPr>
            <w:tcW w:w="1560" w:type="dxa"/>
            <w:shd w:val="clear" w:color="auto" w:fill="auto"/>
            <w:noWrap/>
            <w:vAlign w:val="center"/>
            <w:hideMark/>
          </w:tcPr>
          <w:p w14:paraId="696079FC" w14:textId="65954F03"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68 022</w:t>
            </w:r>
          </w:p>
        </w:tc>
        <w:tc>
          <w:tcPr>
            <w:tcW w:w="1559" w:type="dxa"/>
            <w:shd w:val="clear" w:color="auto" w:fill="auto"/>
            <w:noWrap/>
            <w:vAlign w:val="center"/>
            <w:hideMark/>
          </w:tcPr>
          <w:p w14:paraId="35349AEE" w14:textId="5A985411"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70 256</w:t>
            </w:r>
          </w:p>
        </w:tc>
      </w:tr>
      <w:tr w:rsidR="00291B79" w:rsidRPr="00C55392" w14:paraId="55925585" w14:textId="77777777" w:rsidTr="004A32A7">
        <w:trPr>
          <w:trHeight w:val="288"/>
        </w:trPr>
        <w:tc>
          <w:tcPr>
            <w:tcW w:w="3327" w:type="dxa"/>
            <w:shd w:val="clear" w:color="auto" w:fill="auto"/>
            <w:noWrap/>
            <w:vAlign w:val="center"/>
            <w:hideMark/>
          </w:tcPr>
          <w:p w14:paraId="2E66BB24" w14:textId="0B30F841"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SN</w:t>
            </w:r>
          </w:p>
        </w:tc>
        <w:tc>
          <w:tcPr>
            <w:tcW w:w="1209" w:type="dxa"/>
            <w:shd w:val="clear" w:color="auto" w:fill="auto"/>
            <w:noWrap/>
            <w:vAlign w:val="center"/>
            <w:hideMark/>
          </w:tcPr>
          <w:p w14:paraId="362626A6" w14:textId="7DA67EC4"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332 342</w:t>
            </w:r>
          </w:p>
        </w:tc>
        <w:tc>
          <w:tcPr>
            <w:tcW w:w="1560" w:type="dxa"/>
            <w:shd w:val="clear" w:color="auto" w:fill="auto"/>
            <w:noWrap/>
            <w:vAlign w:val="center"/>
            <w:hideMark/>
          </w:tcPr>
          <w:p w14:paraId="70A58E96" w14:textId="58B8B42F"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322 671</w:t>
            </w:r>
          </w:p>
        </w:tc>
        <w:tc>
          <w:tcPr>
            <w:tcW w:w="1559" w:type="dxa"/>
            <w:shd w:val="clear" w:color="auto" w:fill="auto"/>
            <w:noWrap/>
            <w:vAlign w:val="center"/>
            <w:hideMark/>
          </w:tcPr>
          <w:p w14:paraId="1A5BF9FE" w14:textId="39BA6D32"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321 081</w:t>
            </w:r>
          </w:p>
        </w:tc>
      </w:tr>
      <w:tr w:rsidR="00291B79" w:rsidRPr="00C55392" w14:paraId="634BDAE7" w14:textId="77777777" w:rsidTr="004A32A7">
        <w:trPr>
          <w:trHeight w:val="288"/>
        </w:trPr>
        <w:tc>
          <w:tcPr>
            <w:tcW w:w="3327" w:type="dxa"/>
            <w:shd w:val="clear" w:color="auto" w:fill="auto"/>
            <w:noWrap/>
            <w:vAlign w:val="center"/>
            <w:hideMark/>
          </w:tcPr>
          <w:p w14:paraId="69E7BDC2" w14:textId="774D52EF" w:rsidR="00291B79" w:rsidRPr="00E017F3" w:rsidRDefault="00291B79" w:rsidP="004A32A7">
            <w:pPr>
              <w:pStyle w:val="tabela"/>
              <w:jc w:val="left"/>
              <w:rPr>
                <w:rFonts w:asciiTheme="minorHAnsi" w:hAnsiTheme="minorHAnsi" w:cstheme="minorHAnsi"/>
                <w:color w:val="000000"/>
              </w:rPr>
            </w:pPr>
            <w:proofErr w:type="spellStart"/>
            <w:r w:rsidRPr="00E017F3">
              <w:rPr>
                <w:rFonts w:asciiTheme="minorHAnsi" w:hAnsiTheme="minorHAnsi" w:cstheme="minorHAnsi"/>
                <w:color w:val="000000"/>
              </w:rPr>
              <w:t>nN</w:t>
            </w:r>
            <w:proofErr w:type="spellEnd"/>
            <w:r w:rsidRPr="00E017F3">
              <w:rPr>
                <w:rFonts w:asciiTheme="minorHAnsi" w:hAnsiTheme="minorHAnsi" w:cstheme="minorHAnsi"/>
                <w:color w:val="000000"/>
              </w:rPr>
              <w:t xml:space="preserve"> (taryfy C)</w:t>
            </w:r>
          </w:p>
        </w:tc>
        <w:tc>
          <w:tcPr>
            <w:tcW w:w="1209" w:type="dxa"/>
            <w:shd w:val="clear" w:color="auto" w:fill="auto"/>
            <w:noWrap/>
            <w:vAlign w:val="center"/>
            <w:hideMark/>
          </w:tcPr>
          <w:p w14:paraId="7A67B1A3" w14:textId="3C73E667"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167 062</w:t>
            </w:r>
          </w:p>
        </w:tc>
        <w:tc>
          <w:tcPr>
            <w:tcW w:w="1560" w:type="dxa"/>
            <w:shd w:val="clear" w:color="auto" w:fill="auto"/>
            <w:noWrap/>
            <w:vAlign w:val="center"/>
            <w:hideMark/>
          </w:tcPr>
          <w:p w14:paraId="7716A536" w14:textId="474BE44E"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171 135</w:t>
            </w:r>
          </w:p>
        </w:tc>
        <w:tc>
          <w:tcPr>
            <w:tcW w:w="1559" w:type="dxa"/>
            <w:shd w:val="clear" w:color="auto" w:fill="auto"/>
            <w:noWrap/>
            <w:vAlign w:val="center"/>
            <w:hideMark/>
          </w:tcPr>
          <w:p w14:paraId="3ACCF125" w14:textId="37356112"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168 751</w:t>
            </w:r>
          </w:p>
        </w:tc>
      </w:tr>
      <w:tr w:rsidR="00291B79" w:rsidRPr="00C55392" w14:paraId="372D00BE" w14:textId="77777777" w:rsidTr="004A32A7">
        <w:trPr>
          <w:trHeight w:val="288"/>
        </w:trPr>
        <w:tc>
          <w:tcPr>
            <w:tcW w:w="3327" w:type="dxa"/>
            <w:shd w:val="clear" w:color="auto" w:fill="auto"/>
            <w:noWrap/>
            <w:vAlign w:val="center"/>
            <w:hideMark/>
          </w:tcPr>
          <w:p w14:paraId="7019AE2D" w14:textId="6EBB45F6" w:rsidR="00291B79" w:rsidRPr="00E017F3" w:rsidRDefault="00291B79" w:rsidP="004A32A7">
            <w:pPr>
              <w:pStyle w:val="tabela"/>
              <w:jc w:val="left"/>
              <w:rPr>
                <w:rFonts w:asciiTheme="minorHAnsi" w:hAnsiTheme="minorHAnsi" w:cstheme="minorHAnsi"/>
                <w:color w:val="000000"/>
              </w:rPr>
            </w:pPr>
            <w:proofErr w:type="spellStart"/>
            <w:r w:rsidRPr="00E017F3">
              <w:rPr>
                <w:rFonts w:asciiTheme="minorHAnsi" w:hAnsiTheme="minorHAnsi" w:cstheme="minorHAnsi"/>
                <w:color w:val="000000"/>
              </w:rPr>
              <w:t>nN</w:t>
            </w:r>
            <w:proofErr w:type="spellEnd"/>
            <w:r w:rsidRPr="00E017F3">
              <w:rPr>
                <w:rFonts w:asciiTheme="minorHAnsi" w:hAnsiTheme="minorHAnsi" w:cstheme="minorHAnsi"/>
                <w:color w:val="000000"/>
              </w:rPr>
              <w:t xml:space="preserve"> (taryfy G)</w:t>
            </w:r>
          </w:p>
        </w:tc>
        <w:tc>
          <w:tcPr>
            <w:tcW w:w="1209" w:type="dxa"/>
            <w:shd w:val="clear" w:color="auto" w:fill="auto"/>
            <w:noWrap/>
            <w:vAlign w:val="center"/>
            <w:hideMark/>
          </w:tcPr>
          <w:p w14:paraId="243BE185" w14:textId="5CADFB53"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130 419</w:t>
            </w:r>
          </w:p>
        </w:tc>
        <w:tc>
          <w:tcPr>
            <w:tcW w:w="1560" w:type="dxa"/>
            <w:shd w:val="clear" w:color="auto" w:fill="auto"/>
            <w:noWrap/>
            <w:vAlign w:val="center"/>
            <w:hideMark/>
          </w:tcPr>
          <w:p w14:paraId="284777D2" w14:textId="34828782"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116 927</w:t>
            </w:r>
          </w:p>
        </w:tc>
        <w:tc>
          <w:tcPr>
            <w:tcW w:w="1559" w:type="dxa"/>
            <w:shd w:val="clear" w:color="auto" w:fill="auto"/>
            <w:noWrap/>
            <w:vAlign w:val="center"/>
            <w:hideMark/>
          </w:tcPr>
          <w:p w14:paraId="58CC7839" w14:textId="141D37A5"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116 956</w:t>
            </w:r>
          </w:p>
        </w:tc>
      </w:tr>
      <w:tr w:rsidR="00291B79" w:rsidRPr="00C55392" w14:paraId="04FF3574" w14:textId="77777777" w:rsidTr="004A32A7">
        <w:trPr>
          <w:trHeight w:val="288"/>
        </w:trPr>
        <w:tc>
          <w:tcPr>
            <w:tcW w:w="3327" w:type="dxa"/>
            <w:shd w:val="clear" w:color="auto" w:fill="auto"/>
            <w:noWrap/>
            <w:vAlign w:val="center"/>
            <w:hideMark/>
          </w:tcPr>
          <w:p w14:paraId="5482514A" w14:textId="0D83D2BE"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potrzeby własne PGE Toruń</w:t>
            </w:r>
          </w:p>
        </w:tc>
        <w:tc>
          <w:tcPr>
            <w:tcW w:w="1209" w:type="dxa"/>
            <w:shd w:val="clear" w:color="auto" w:fill="auto"/>
            <w:noWrap/>
            <w:vAlign w:val="center"/>
            <w:hideMark/>
          </w:tcPr>
          <w:p w14:paraId="26755CAD" w14:textId="6A776DAA"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16 661</w:t>
            </w:r>
          </w:p>
        </w:tc>
        <w:tc>
          <w:tcPr>
            <w:tcW w:w="1560" w:type="dxa"/>
            <w:shd w:val="clear" w:color="auto" w:fill="auto"/>
            <w:noWrap/>
            <w:vAlign w:val="center"/>
            <w:hideMark/>
          </w:tcPr>
          <w:p w14:paraId="7F7115B0" w14:textId="3FECEC41"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12 929</w:t>
            </w:r>
          </w:p>
        </w:tc>
        <w:tc>
          <w:tcPr>
            <w:tcW w:w="1559" w:type="dxa"/>
            <w:shd w:val="clear" w:color="auto" w:fill="auto"/>
            <w:noWrap/>
            <w:vAlign w:val="center"/>
            <w:hideMark/>
          </w:tcPr>
          <w:p w14:paraId="3059EDA9" w14:textId="7946D11C"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13 359</w:t>
            </w:r>
          </w:p>
        </w:tc>
      </w:tr>
      <w:tr w:rsidR="00291B79" w:rsidRPr="00C55392" w14:paraId="14917F83" w14:textId="77777777" w:rsidTr="004A32A7">
        <w:trPr>
          <w:trHeight w:val="288"/>
        </w:trPr>
        <w:tc>
          <w:tcPr>
            <w:tcW w:w="3327" w:type="dxa"/>
            <w:shd w:val="clear" w:color="auto" w:fill="auto"/>
            <w:noWrap/>
            <w:vAlign w:val="center"/>
            <w:hideMark/>
          </w:tcPr>
          <w:p w14:paraId="4DB25A70" w14:textId="056F12C7"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potrzeby własne MPO</w:t>
            </w:r>
          </w:p>
        </w:tc>
        <w:tc>
          <w:tcPr>
            <w:tcW w:w="1209" w:type="dxa"/>
            <w:shd w:val="clear" w:color="auto" w:fill="auto"/>
            <w:noWrap/>
            <w:vAlign w:val="center"/>
            <w:hideMark/>
          </w:tcPr>
          <w:p w14:paraId="4E445679" w14:textId="6C3D882C"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533</w:t>
            </w:r>
          </w:p>
        </w:tc>
        <w:tc>
          <w:tcPr>
            <w:tcW w:w="1560" w:type="dxa"/>
            <w:shd w:val="clear" w:color="auto" w:fill="auto"/>
            <w:noWrap/>
            <w:vAlign w:val="center"/>
            <w:hideMark/>
          </w:tcPr>
          <w:p w14:paraId="2EB64D5B" w14:textId="3B042890"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449</w:t>
            </w:r>
          </w:p>
        </w:tc>
        <w:tc>
          <w:tcPr>
            <w:tcW w:w="1559" w:type="dxa"/>
            <w:shd w:val="clear" w:color="auto" w:fill="auto"/>
            <w:noWrap/>
            <w:vAlign w:val="center"/>
            <w:hideMark/>
          </w:tcPr>
          <w:p w14:paraId="22C25707" w14:textId="514CB801"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380</w:t>
            </w:r>
          </w:p>
        </w:tc>
      </w:tr>
      <w:tr w:rsidR="00291B79" w:rsidRPr="00C55392" w14:paraId="03B42C13" w14:textId="77777777" w:rsidTr="004A32A7">
        <w:trPr>
          <w:trHeight w:val="288"/>
        </w:trPr>
        <w:tc>
          <w:tcPr>
            <w:tcW w:w="3327" w:type="dxa"/>
            <w:shd w:val="clear" w:color="auto" w:fill="auto"/>
            <w:noWrap/>
            <w:vAlign w:val="center"/>
            <w:hideMark/>
          </w:tcPr>
          <w:p w14:paraId="2CD58182" w14:textId="41863CC5"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zużycie własne Toruńskie Wodociągi</w:t>
            </w:r>
          </w:p>
        </w:tc>
        <w:tc>
          <w:tcPr>
            <w:tcW w:w="1209" w:type="dxa"/>
            <w:shd w:val="clear" w:color="auto" w:fill="auto"/>
            <w:noWrap/>
            <w:vAlign w:val="center"/>
            <w:hideMark/>
          </w:tcPr>
          <w:p w14:paraId="15D6258E" w14:textId="20465905"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6 429</w:t>
            </w:r>
          </w:p>
        </w:tc>
        <w:tc>
          <w:tcPr>
            <w:tcW w:w="1560" w:type="dxa"/>
            <w:shd w:val="clear" w:color="auto" w:fill="auto"/>
            <w:noWrap/>
            <w:vAlign w:val="center"/>
            <w:hideMark/>
          </w:tcPr>
          <w:p w14:paraId="536B7D72" w14:textId="1C9BCFCF"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6 790</w:t>
            </w:r>
          </w:p>
        </w:tc>
        <w:tc>
          <w:tcPr>
            <w:tcW w:w="1559" w:type="dxa"/>
            <w:shd w:val="clear" w:color="auto" w:fill="auto"/>
            <w:noWrap/>
            <w:vAlign w:val="center"/>
            <w:hideMark/>
          </w:tcPr>
          <w:p w14:paraId="5DB8557B" w14:textId="66F6F837"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6 298</w:t>
            </w:r>
          </w:p>
        </w:tc>
      </w:tr>
      <w:tr w:rsidR="00291B79" w:rsidRPr="00C55392" w14:paraId="7653709E" w14:textId="77777777" w:rsidTr="004A32A7">
        <w:trPr>
          <w:trHeight w:val="288"/>
        </w:trPr>
        <w:tc>
          <w:tcPr>
            <w:tcW w:w="3327" w:type="dxa"/>
            <w:shd w:val="clear" w:color="auto" w:fill="auto"/>
            <w:noWrap/>
            <w:vAlign w:val="center"/>
            <w:hideMark/>
          </w:tcPr>
          <w:p w14:paraId="320B86F5" w14:textId="321A8EC7"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 xml:space="preserve">zużycie własne </w:t>
            </w:r>
            <w:proofErr w:type="spellStart"/>
            <w:r w:rsidRPr="00E017F3">
              <w:rPr>
                <w:rFonts w:asciiTheme="minorHAnsi" w:hAnsiTheme="minorHAnsi" w:cstheme="minorHAnsi"/>
                <w:color w:val="000000"/>
              </w:rPr>
              <w:t>mikroinstalacje</w:t>
            </w:r>
            <w:proofErr w:type="spellEnd"/>
          </w:p>
        </w:tc>
        <w:tc>
          <w:tcPr>
            <w:tcW w:w="1209" w:type="dxa"/>
            <w:shd w:val="clear" w:color="auto" w:fill="auto"/>
            <w:noWrap/>
            <w:vAlign w:val="center"/>
            <w:hideMark/>
          </w:tcPr>
          <w:p w14:paraId="7F45255D" w14:textId="4B9BD64B"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4 014</w:t>
            </w:r>
          </w:p>
        </w:tc>
        <w:tc>
          <w:tcPr>
            <w:tcW w:w="1560" w:type="dxa"/>
            <w:shd w:val="clear" w:color="auto" w:fill="auto"/>
            <w:noWrap/>
            <w:vAlign w:val="center"/>
            <w:hideMark/>
          </w:tcPr>
          <w:p w14:paraId="1AB7621D" w14:textId="19D2E755"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5 734</w:t>
            </w:r>
          </w:p>
        </w:tc>
        <w:tc>
          <w:tcPr>
            <w:tcW w:w="1559" w:type="dxa"/>
            <w:shd w:val="clear" w:color="auto" w:fill="auto"/>
            <w:noWrap/>
            <w:vAlign w:val="center"/>
            <w:hideMark/>
          </w:tcPr>
          <w:p w14:paraId="083BB9CC" w14:textId="0F2B9773"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8 191</w:t>
            </w:r>
          </w:p>
        </w:tc>
      </w:tr>
      <w:tr w:rsidR="00291B79" w:rsidRPr="00C55392" w14:paraId="73137147" w14:textId="77777777" w:rsidTr="004A32A7">
        <w:trPr>
          <w:trHeight w:val="288"/>
        </w:trPr>
        <w:tc>
          <w:tcPr>
            <w:tcW w:w="3327" w:type="dxa"/>
            <w:shd w:val="clear" w:color="auto" w:fill="D9E2F3" w:themeFill="accent5" w:themeFillTint="33"/>
            <w:noWrap/>
            <w:vAlign w:val="center"/>
            <w:hideMark/>
          </w:tcPr>
          <w:p w14:paraId="7A144F5C" w14:textId="724D1D58" w:rsidR="00291B79" w:rsidRPr="00E017F3" w:rsidRDefault="00291B79" w:rsidP="004A32A7">
            <w:pPr>
              <w:pStyle w:val="tabela"/>
              <w:jc w:val="left"/>
              <w:rPr>
                <w:rFonts w:asciiTheme="minorHAnsi" w:hAnsiTheme="minorHAnsi" w:cstheme="minorHAnsi"/>
                <w:color w:val="000000"/>
              </w:rPr>
            </w:pPr>
            <w:r w:rsidRPr="00E017F3">
              <w:rPr>
                <w:rFonts w:asciiTheme="minorHAnsi" w:hAnsiTheme="minorHAnsi" w:cstheme="minorHAnsi"/>
                <w:color w:val="000000"/>
              </w:rPr>
              <w:t>Suma</w:t>
            </w:r>
          </w:p>
        </w:tc>
        <w:tc>
          <w:tcPr>
            <w:tcW w:w="1209" w:type="dxa"/>
            <w:shd w:val="clear" w:color="auto" w:fill="D9E2F3" w:themeFill="accent5" w:themeFillTint="33"/>
            <w:noWrap/>
            <w:vAlign w:val="center"/>
            <w:hideMark/>
          </w:tcPr>
          <w:p w14:paraId="78358743" w14:textId="25E5DFA4"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703 651</w:t>
            </w:r>
          </w:p>
        </w:tc>
        <w:tc>
          <w:tcPr>
            <w:tcW w:w="1560" w:type="dxa"/>
            <w:shd w:val="clear" w:color="auto" w:fill="D9E2F3" w:themeFill="accent5" w:themeFillTint="33"/>
            <w:noWrap/>
            <w:vAlign w:val="center"/>
            <w:hideMark/>
          </w:tcPr>
          <w:p w14:paraId="38930582" w14:textId="5D81305C"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704 657</w:t>
            </w:r>
          </w:p>
        </w:tc>
        <w:tc>
          <w:tcPr>
            <w:tcW w:w="1559" w:type="dxa"/>
            <w:shd w:val="clear" w:color="auto" w:fill="D9E2F3" w:themeFill="accent5" w:themeFillTint="33"/>
            <w:noWrap/>
            <w:vAlign w:val="center"/>
            <w:hideMark/>
          </w:tcPr>
          <w:p w14:paraId="7B4722EA" w14:textId="0791CC71" w:rsidR="00291B79" w:rsidRPr="00E017F3" w:rsidRDefault="00291B79" w:rsidP="004A32A7">
            <w:pPr>
              <w:pStyle w:val="tabela"/>
              <w:rPr>
                <w:rFonts w:asciiTheme="minorHAnsi" w:hAnsiTheme="minorHAnsi" w:cstheme="minorHAnsi"/>
                <w:color w:val="000000"/>
              </w:rPr>
            </w:pPr>
            <w:r w:rsidRPr="00E017F3">
              <w:rPr>
                <w:rFonts w:asciiTheme="minorHAnsi" w:hAnsiTheme="minorHAnsi" w:cstheme="minorHAnsi"/>
                <w:color w:val="000000"/>
              </w:rPr>
              <w:t>705 272</w:t>
            </w:r>
          </w:p>
        </w:tc>
      </w:tr>
    </w:tbl>
    <w:p w14:paraId="168C6928" w14:textId="5DE615F1" w:rsidR="00DC1E94" w:rsidRPr="00D57CB3" w:rsidRDefault="00051B46" w:rsidP="00D57CB3">
      <w:pPr>
        <w:pStyle w:val="rdo"/>
        <w:rPr>
          <w:szCs w:val="24"/>
        </w:rPr>
      </w:pPr>
      <w:r w:rsidRPr="00356DB5">
        <w:t>Źródło: opracowanie własn</w:t>
      </w:r>
      <w:bookmarkEnd w:id="240"/>
      <w:bookmarkEnd w:id="241"/>
      <w:bookmarkEnd w:id="242"/>
      <w:r w:rsidR="00D57CB3">
        <w:t>e</w:t>
      </w:r>
    </w:p>
    <w:p w14:paraId="23AAD463" w14:textId="77777777" w:rsidR="00364071" w:rsidRPr="00FF4B81" w:rsidRDefault="008A2056" w:rsidP="0088595A">
      <w:pPr>
        <w:pStyle w:val="Nagwek2"/>
      </w:pPr>
      <w:bookmarkStart w:id="243" w:name="_Toc43130191"/>
      <w:bookmarkStart w:id="244" w:name="_Toc174000517"/>
      <w:r w:rsidRPr="00FF4B81">
        <w:lastRenderedPageBreak/>
        <w:t xml:space="preserve">Plany </w:t>
      </w:r>
      <w:r w:rsidRPr="0088595A">
        <w:t>rozwojowe</w:t>
      </w:r>
      <w:r w:rsidRPr="00FF4B81">
        <w:t xml:space="preserve"> przedsiębiorstw energetycznych</w:t>
      </w:r>
      <w:bookmarkEnd w:id="243"/>
      <w:bookmarkEnd w:id="244"/>
    </w:p>
    <w:p w14:paraId="6BA29DEC" w14:textId="77777777" w:rsidR="00192E6C" w:rsidRPr="0088595A" w:rsidRDefault="00192E6C" w:rsidP="0088595A">
      <w:pPr>
        <w:pStyle w:val="Styl2"/>
        <w:rPr>
          <w:b/>
          <w:bCs/>
        </w:rPr>
      </w:pPr>
      <w:r w:rsidRPr="0088595A">
        <w:rPr>
          <w:b/>
          <w:bCs/>
        </w:rPr>
        <w:t>PSE S.A.</w:t>
      </w:r>
    </w:p>
    <w:p w14:paraId="2554F215" w14:textId="77777777" w:rsidR="00935CBD" w:rsidRPr="00B04BB7" w:rsidRDefault="00935CBD" w:rsidP="00935CBD">
      <w:pPr>
        <w:pStyle w:val="Styl2"/>
      </w:pPr>
      <w:r w:rsidRPr="00B04BB7">
        <w:t>Za</w:t>
      </w:r>
      <w:r>
        <w:t>sadn</w:t>
      </w:r>
      <w:r w:rsidRPr="00B04BB7">
        <w:t xml:space="preserve">icze zamierzenia inwestycyjne w zakresie rozwoju i modernizacji Krajowego Systemu Przesyłowego PSE </w:t>
      </w:r>
      <w:r>
        <w:t>S.A.</w:t>
      </w:r>
      <w:r w:rsidRPr="00B04BB7">
        <w:t xml:space="preserve"> określa obecnie „Plan rozwoju w zakresie zaspokojenia obecnego i przyszłego zapotrzebowania na energię elektryczną na lata 2023–2032”, choć obecnie przedstawiony do konsultacji został także </w:t>
      </w:r>
      <w:r>
        <w:t>„</w:t>
      </w:r>
      <w:r w:rsidRPr="00B04BB7">
        <w:t>Plan rozwoju w zakresie zaspokojenia obecnego i przyszłego zapotrzebowania na energię elektryczną na lata 2025–2034”. W przedstawionym do konsultacji dokumencie, są przewidywane bezpośrednie inwestycje na terenie Torunia lub bezpośrednio z nim związane. Są to</w:t>
      </w:r>
      <w:r>
        <w:rPr>
          <w:rStyle w:val="Odwoanieprzypisudolnego"/>
        </w:rPr>
        <w:footnoteReference w:id="2"/>
      </w:r>
      <w:r>
        <w:rPr>
          <w:rStyle w:val="Odwoanieprzypisudolnego"/>
        </w:rPr>
        <w:footnoteReference w:id="3"/>
      </w:r>
      <w:r w:rsidRPr="00B04BB7">
        <w:t>:</w:t>
      </w:r>
    </w:p>
    <w:p w14:paraId="46D7E067" w14:textId="77777777" w:rsidR="00935CBD" w:rsidRPr="00B04BB7" w:rsidRDefault="00935CBD" w:rsidP="00935CBD">
      <w:pPr>
        <w:pStyle w:val="Styl2"/>
        <w:numPr>
          <w:ilvl w:val="0"/>
          <w:numId w:val="109"/>
        </w:numPr>
      </w:pPr>
      <w:r w:rsidRPr="00B04BB7">
        <w:t xml:space="preserve">modernizacja stacji 220/110 </w:t>
      </w:r>
      <w:proofErr w:type="spellStart"/>
      <w:r w:rsidRPr="00B04BB7">
        <w:t>kV</w:t>
      </w:r>
      <w:proofErr w:type="spellEnd"/>
      <w:r w:rsidRPr="00B04BB7">
        <w:t xml:space="preserve"> Toruń Elana – do 2028 r.,</w:t>
      </w:r>
    </w:p>
    <w:p w14:paraId="62C8A1EA" w14:textId="77777777" w:rsidR="00935CBD" w:rsidRPr="00B04BB7" w:rsidRDefault="00935CBD" w:rsidP="00935CBD">
      <w:pPr>
        <w:pStyle w:val="Styl2"/>
        <w:numPr>
          <w:ilvl w:val="0"/>
          <w:numId w:val="109"/>
        </w:numPr>
      </w:pPr>
      <w:r w:rsidRPr="00B04BB7">
        <w:t xml:space="preserve">modernizacja (przebudowa) linii 220 </w:t>
      </w:r>
      <w:proofErr w:type="spellStart"/>
      <w:r w:rsidRPr="00B04BB7">
        <w:t>kV</w:t>
      </w:r>
      <w:proofErr w:type="spellEnd"/>
      <w:r w:rsidRPr="00B04BB7">
        <w:t xml:space="preserve"> Grudziądz Węgrowo – Toruń Elana – do 2028 r.,</w:t>
      </w:r>
    </w:p>
    <w:p w14:paraId="45F86753" w14:textId="77777777" w:rsidR="00935CBD" w:rsidRPr="00B04BB7" w:rsidRDefault="00935CBD" w:rsidP="00935CBD">
      <w:pPr>
        <w:pStyle w:val="Styl2"/>
        <w:numPr>
          <w:ilvl w:val="0"/>
          <w:numId w:val="109"/>
        </w:numPr>
      </w:pPr>
      <w:r w:rsidRPr="00B04BB7">
        <w:t xml:space="preserve">modernizacja (przebudowa) linii 220 </w:t>
      </w:r>
      <w:proofErr w:type="spellStart"/>
      <w:r w:rsidRPr="00B04BB7">
        <w:t>kV</w:t>
      </w:r>
      <w:proofErr w:type="spellEnd"/>
      <w:r w:rsidRPr="00B04BB7">
        <w:t xml:space="preserve"> Włocławek Azoty – Toruń Elana – do 2028 r.,</w:t>
      </w:r>
    </w:p>
    <w:p w14:paraId="65A0A268" w14:textId="77777777" w:rsidR="00935CBD" w:rsidRPr="00B04BB7" w:rsidRDefault="00935CBD" w:rsidP="00935CBD">
      <w:pPr>
        <w:pStyle w:val="Styl2"/>
        <w:numPr>
          <w:ilvl w:val="0"/>
          <w:numId w:val="109"/>
        </w:numPr>
      </w:pPr>
      <w:r w:rsidRPr="00B04BB7">
        <w:t xml:space="preserve">budowa nowej stacji 400 (200) /110 </w:t>
      </w:r>
      <w:proofErr w:type="spellStart"/>
      <w:r w:rsidRPr="00B04BB7">
        <w:t>kV</w:t>
      </w:r>
      <w:proofErr w:type="spellEnd"/>
      <w:r w:rsidRPr="00B04BB7">
        <w:t xml:space="preserve"> w rejonie Torunia z rozdzielnią 400 </w:t>
      </w:r>
      <w:proofErr w:type="spellStart"/>
      <w:r w:rsidRPr="00B04BB7">
        <w:t>kV</w:t>
      </w:r>
      <w:proofErr w:type="spellEnd"/>
      <w:r w:rsidRPr="00B04BB7">
        <w:t xml:space="preserve"> czasowo pracującą na napięciu 220 </w:t>
      </w:r>
      <w:proofErr w:type="spellStart"/>
      <w:r w:rsidRPr="00B04BB7">
        <w:t>kV</w:t>
      </w:r>
      <w:proofErr w:type="spellEnd"/>
      <w:r w:rsidRPr="00B04BB7">
        <w:t xml:space="preserve"> – do 2030 r.,</w:t>
      </w:r>
    </w:p>
    <w:p w14:paraId="5E836604" w14:textId="77777777" w:rsidR="00935CBD" w:rsidRPr="00B04BB7" w:rsidRDefault="00935CBD" w:rsidP="00935CBD">
      <w:pPr>
        <w:pStyle w:val="Styl2"/>
        <w:numPr>
          <w:ilvl w:val="0"/>
          <w:numId w:val="109"/>
        </w:numPr>
      </w:pPr>
      <w:r w:rsidRPr="00B04BB7">
        <w:t xml:space="preserve">budowa linii 220 </w:t>
      </w:r>
      <w:proofErr w:type="spellStart"/>
      <w:r w:rsidRPr="00B04BB7">
        <w:t>kV</w:t>
      </w:r>
      <w:proofErr w:type="spellEnd"/>
      <w:r w:rsidRPr="00B04BB7">
        <w:t xml:space="preserve"> od stacji w rejonie Torunia do nacięcia linii 220kV Grudziądz Węgrowo – Toruń Elana – do 2029 r.</w:t>
      </w:r>
    </w:p>
    <w:p w14:paraId="71ED996B" w14:textId="77777777" w:rsidR="00935CBD" w:rsidRPr="00B04BB7" w:rsidRDefault="00935CBD" w:rsidP="00935CBD">
      <w:pPr>
        <w:pStyle w:val="Styl2"/>
        <w:numPr>
          <w:ilvl w:val="0"/>
          <w:numId w:val="109"/>
        </w:numPr>
      </w:pPr>
      <w:r w:rsidRPr="00B04BB7">
        <w:t xml:space="preserve">budowa linii 400 </w:t>
      </w:r>
      <w:proofErr w:type="spellStart"/>
      <w:r w:rsidRPr="00B04BB7">
        <w:t>kV</w:t>
      </w:r>
      <w:proofErr w:type="spellEnd"/>
      <w:r w:rsidRPr="00B04BB7">
        <w:t xml:space="preserve"> od stacji w rejonie Torunia do nacięcia linii 400 </w:t>
      </w:r>
      <w:proofErr w:type="spellStart"/>
      <w:r w:rsidRPr="00B04BB7">
        <w:t>kV</w:t>
      </w:r>
      <w:proofErr w:type="spellEnd"/>
      <w:r w:rsidRPr="00B04BB7">
        <w:t xml:space="preserve"> Grudziądz Węgrowo – Płock wraz z rozbudową rozdzielni 400 </w:t>
      </w:r>
      <w:proofErr w:type="spellStart"/>
      <w:r w:rsidRPr="00B04BB7">
        <w:t>kV</w:t>
      </w:r>
      <w:proofErr w:type="spellEnd"/>
      <w:r w:rsidRPr="00B04BB7">
        <w:t xml:space="preserve"> i 110 </w:t>
      </w:r>
      <w:proofErr w:type="spellStart"/>
      <w:r w:rsidRPr="00B04BB7">
        <w:t>kV</w:t>
      </w:r>
      <w:proofErr w:type="spellEnd"/>
      <w:r w:rsidRPr="00B04BB7">
        <w:t xml:space="preserve"> w stacji rejonie Torunia – do 2033 r.,</w:t>
      </w:r>
    </w:p>
    <w:p w14:paraId="43238246" w14:textId="77777777" w:rsidR="00935CBD" w:rsidRPr="00B04BB7" w:rsidRDefault="00935CBD" w:rsidP="00935CBD">
      <w:pPr>
        <w:pStyle w:val="Styl2"/>
        <w:numPr>
          <w:ilvl w:val="0"/>
          <w:numId w:val="109"/>
        </w:numPr>
      </w:pPr>
      <w:r w:rsidRPr="00B04BB7">
        <w:t xml:space="preserve">budowa linii 400 </w:t>
      </w:r>
      <w:proofErr w:type="spellStart"/>
      <w:r w:rsidRPr="00B04BB7">
        <w:t>kV</w:t>
      </w:r>
      <w:proofErr w:type="spellEnd"/>
      <w:r w:rsidRPr="00B04BB7">
        <w:t xml:space="preserve"> od stacji w rejonie Torunia do nacięcia linii 400 </w:t>
      </w:r>
      <w:proofErr w:type="spellStart"/>
      <w:r w:rsidRPr="00B04BB7">
        <w:t>kV</w:t>
      </w:r>
      <w:proofErr w:type="spellEnd"/>
      <w:r w:rsidRPr="00B04BB7">
        <w:t xml:space="preserve"> Grudziądz Węgrowo – Jasiniec wraz z rozbudową rozdzielni 400 </w:t>
      </w:r>
      <w:proofErr w:type="spellStart"/>
      <w:r w:rsidRPr="00B04BB7">
        <w:t>kV</w:t>
      </w:r>
      <w:proofErr w:type="spellEnd"/>
      <w:r w:rsidRPr="00B04BB7">
        <w:t xml:space="preserve"> w stacji rejonie Torunia – do 2033 r.,</w:t>
      </w:r>
    </w:p>
    <w:p w14:paraId="4449A08E" w14:textId="77777777" w:rsidR="00935CBD" w:rsidRPr="00B04BB7" w:rsidRDefault="00935CBD" w:rsidP="00935CBD">
      <w:pPr>
        <w:pStyle w:val="Styl2"/>
        <w:numPr>
          <w:ilvl w:val="0"/>
          <w:numId w:val="109"/>
        </w:numPr>
      </w:pPr>
      <w:r w:rsidRPr="00B04BB7">
        <w:t xml:space="preserve">rozbudowa rozdzielni 220 </w:t>
      </w:r>
      <w:proofErr w:type="spellStart"/>
      <w:r w:rsidRPr="00B04BB7">
        <w:t>kV</w:t>
      </w:r>
      <w:proofErr w:type="spellEnd"/>
      <w:r w:rsidRPr="00B04BB7">
        <w:t xml:space="preserve"> w stacji 220/110 </w:t>
      </w:r>
      <w:proofErr w:type="spellStart"/>
      <w:r w:rsidRPr="00B04BB7">
        <w:t>kV</w:t>
      </w:r>
      <w:proofErr w:type="spellEnd"/>
      <w:r w:rsidRPr="00B04BB7">
        <w:t xml:space="preserve"> Toruń Elana dla przyłączenia magazynu energii Szychowo</w:t>
      </w:r>
      <w:r>
        <w:t xml:space="preserve"> – do 2028 r.</w:t>
      </w:r>
      <w:r w:rsidRPr="00B04BB7">
        <w:t>,</w:t>
      </w:r>
    </w:p>
    <w:p w14:paraId="57A13B5B" w14:textId="77777777" w:rsidR="00935CBD" w:rsidRPr="00B04BB7" w:rsidRDefault="00935CBD" w:rsidP="00935CBD">
      <w:pPr>
        <w:pStyle w:val="Styl2"/>
        <w:numPr>
          <w:ilvl w:val="0"/>
          <w:numId w:val="109"/>
        </w:numPr>
      </w:pPr>
      <w:r w:rsidRPr="00B04BB7">
        <w:t xml:space="preserve">rozbudowa rozdzielni 220 </w:t>
      </w:r>
      <w:proofErr w:type="spellStart"/>
      <w:r w:rsidRPr="00B04BB7">
        <w:t>kV</w:t>
      </w:r>
      <w:proofErr w:type="spellEnd"/>
      <w:r w:rsidRPr="00B04BB7">
        <w:t xml:space="preserve"> w stacji 220/110 </w:t>
      </w:r>
      <w:proofErr w:type="spellStart"/>
      <w:r w:rsidRPr="00B04BB7">
        <w:t>kV</w:t>
      </w:r>
      <w:proofErr w:type="spellEnd"/>
      <w:r w:rsidRPr="00B04BB7">
        <w:t xml:space="preserve"> Toruń Elana dla przyłączenia magazynu energii i instalacji fotowoltaicznej Goplan Elana 3</w:t>
      </w:r>
      <w:r>
        <w:t xml:space="preserve"> – do 2028 r</w:t>
      </w:r>
      <w:r w:rsidRPr="00B04BB7">
        <w:t>.</w:t>
      </w:r>
    </w:p>
    <w:p w14:paraId="4C12F74F" w14:textId="77777777" w:rsidR="00D57CB3" w:rsidRDefault="00D57CB3" w:rsidP="0088595A">
      <w:pPr>
        <w:pStyle w:val="Styl2"/>
      </w:pPr>
    </w:p>
    <w:p w14:paraId="23B46512" w14:textId="77777777" w:rsidR="00D57CB3" w:rsidRDefault="00D57CB3" w:rsidP="0088595A">
      <w:pPr>
        <w:pStyle w:val="Styl2"/>
      </w:pPr>
    </w:p>
    <w:p w14:paraId="4E817DA5" w14:textId="77777777" w:rsidR="00D57CB3" w:rsidRDefault="00D57CB3" w:rsidP="0088595A">
      <w:pPr>
        <w:pStyle w:val="Styl2"/>
      </w:pPr>
    </w:p>
    <w:p w14:paraId="0DB0DE26" w14:textId="77777777" w:rsidR="00D57CB3" w:rsidRDefault="00D57CB3" w:rsidP="0088595A">
      <w:pPr>
        <w:pStyle w:val="Styl2"/>
      </w:pPr>
    </w:p>
    <w:p w14:paraId="20F6016D" w14:textId="77777777" w:rsidR="00D57CB3" w:rsidRDefault="00D57CB3" w:rsidP="0088595A">
      <w:pPr>
        <w:pStyle w:val="Styl2"/>
      </w:pPr>
    </w:p>
    <w:p w14:paraId="0584B9AB" w14:textId="77777777" w:rsidR="00D57CB3" w:rsidRDefault="00D57CB3" w:rsidP="0088595A">
      <w:pPr>
        <w:pStyle w:val="Styl2"/>
      </w:pPr>
    </w:p>
    <w:p w14:paraId="1016DD38" w14:textId="77777777" w:rsidR="00D57CB3" w:rsidRDefault="00D57CB3" w:rsidP="00D57CB3">
      <w:pPr>
        <w:pStyle w:val="Legenda"/>
        <w:jc w:val="both"/>
        <w:sectPr w:rsidR="00D57CB3" w:rsidSect="00616DD6">
          <w:pgSz w:w="11906" w:h="16838"/>
          <w:pgMar w:top="1418" w:right="1418" w:bottom="1418" w:left="1418" w:header="709" w:footer="709" w:gutter="0"/>
          <w:cols w:space="708"/>
          <w:docGrid w:linePitch="360"/>
        </w:sectPr>
      </w:pPr>
    </w:p>
    <w:p w14:paraId="31C19804" w14:textId="27151E74" w:rsidR="00B04BB7" w:rsidRDefault="00D57CB3" w:rsidP="00D57CB3">
      <w:pPr>
        <w:pStyle w:val="Legenda"/>
        <w:jc w:val="both"/>
      </w:pPr>
      <w:bookmarkStart w:id="245" w:name="_Toc175642039"/>
      <w:r>
        <w:lastRenderedPageBreak/>
        <w:t xml:space="preserve">Rysunek </w:t>
      </w:r>
      <w:r w:rsidR="0054520A">
        <w:fldChar w:fldCharType="begin"/>
      </w:r>
      <w:r w:rsidR="0054520A">
        <w:instrText xml:space="preserve"> SEQ Rysunek \* ARABIC </w:instrText>
      </w:r>
      <w:r w:rsidR="0054520A">
        <w:fldChar w:fldCharType="separate"/>
      </w:r>
      <w:r w:rsidR="00B61AD0">
        <w:rPr>
          <w:noProof/>
        </w:rPr>
        <w:t>5</w:t>
      </w:r>
      <w:r w:rsidR="0054520A">
        <w:rPr>
          <w:noProof/>
        </w:rPr>
        <w:fldChar w:fldCharType="end"/>
      </w:r>
      <w:r>
        <w:t xml:space="preserve"> </w:t>
      </w:r>
      <w:r w:rsidRPr="00D57CB3">
        <w:t>Schemat sieci przesyłowej w 2036 r.</w:t>
      </w:r>
      <w:bookmarkEnd w:id="245"/>
    </w:p>
    <w:p w14:paraId="5FEC3362" w14:textId="77777777" w:rsidR="00B04BB7" w:rsidRDefault="00B04BB7" w:rsidP="00D57CB3">
      <w:pPr>
        <w:keepNext/>
        <w:ind w:right="63"/>
        <w:jc w:val="center"/>
      </w:pPr>
      <w:r>
        <w:rPr>
          <w:noProof/>
        </w:rPr>
        <w:drawing>
          <wp:inline distT="0" distB="0" distL="0" distR="0" wp14:anchorId="25021A71" wp14:editId="471C70C7">
            <wp:extent cx="8244230" cy="5170109"/>
            <wp:effectExtent l="0" t="0" r="4445" b="0"/>
            <wp:docPr id="1432213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3927" name=""/>
                    <pic:cNvPicPr/>
                  </pic:nvPicPr>
                  <pic:blipFill rotWithShape="1">
                    <a:blip r:embed="rId37"/>
                    <a:srcRect l="26990" t="14797" r="10563" b="12207"/>
                    <a:stretch/>
                  </pic:blipFill>
                  <pic:spPr bwMode="auto">
                    <a:xfrm>
                      <a:off x="0" y="0"/>
                      <a:ext cx="8294784" cy="5201813"/>
                    </a:xfrm>
                    <a:prstGeom prst="rect">
                      <a:avLst/>
                    </a:prstGeom>
                    <a:ln>
                      <a:noFill/>
                    </a:ln>
                    <a:extLst>
                      <a:ext uri="{53640926-AAD7-44D8-BBD7-CCE9431645EC}">
                        <a14:shadowObscured xmlns:a14="http://schemas.microsoft.com/office/drawing/2010/main"/>
                      </a:ext>
                    </a:extLst>
                  </pic:spPr>
                </pic:pic>
              </a:graphicData>
            </a:graphic>
          </wp:inline>
        </w:drawing>
      </w:r>
    </w:p>
    <w:p w14:paraId="58F4FA15" w14:textId="3156CD58" w:rsidR="00D57CB3" w:rsidRPr="00D57CB3" w:rsidRDefault="00B04BB7" w:rsidP="00D57CB3">
      <w:pPr>
        <w:pStyle w:val="rdo"/>
      </w:pPr>
      <w:r>
        <w:t xml:space="preserve">Źródło: PSE </w:t>
      </w:r>
      <w:r w:rsidR="00912751">
        <w:t>S.A.</w:t>
      </w:r>
    </w:p>
    <w:p w14:paraId="5BA32BBD" w14:textId="77777777" w:rsidR="00D57CB3" w:rsidRDefault="00D57CB3" w:rsidP="00E4186D">
      <w:pPr>
        <w:rPr>
          <w:b/>
        </w:rPr>
        <w:sectPr w:rsidR="00D57CB3" w:rsidSect="00616DD6">
          <w:pgSz w:w="16838" w:h="11906" w:orient="landscape"/>
          <w:pgMar w:top="1418" w:right="1418" w:bottom="1418" w:left="1418" w:header="709" w:footer="709" w:gutter="0"/>
          <w:cols w:space="708"/>
          <w:docGrid w:linePitch="360"/>
        </w:sectPr>
      </w:pPr>
    </w:p>
    <w:p w14:paraId="51D70C54" w14:textId="42C645FF" w:rsidR="00AC0374" w:rsidRPr="00E4186D" w:rsidRDefault="00192E6C" w:rsidP="00E4186D">
      <w:pPr>
        <w:rPr>
          <w:b/>
        </w:rPr>
      </w:pPr>
      <w:r w:rsidRPr="00E4186D">
        <w:rPr>
          <w:b/>
        </w:rPr>
        <w:lastRenderedPageBreak/>
        <w:t>ENERGA</w:t>
      </w:r>
      <w:r w:rsidR="0013700D" w:rsidRPr="00E4186D">
        <w:rPr>
          <w:b/>
        </w:rPr>
        <w:t xml:space="preserve"> Operator S.A.</w:t>
      </w:r>
    </w:p>
    <w:p w14:paraId="4200D1D3" w14:textId="14748806" w:rsidR="00AC0374" w:rsidRDefault="00AC0374" w:rsidP="0013700D">
      <w:pPr>
        <w:ind w:left="5" w:right="129"/>
      </w:pPr>
      <w:r>
        <w:rPr>
          <w:b/>
        </w:rPr>
        <w:t xml:space="preserve">Plan Rozwoju Spółki ENERGA Operator </w:t>
      </w:r>
      <w:r w:rsidR="00912751">
        <w:rPr>
          <w:b/>
        </w:rPr>
        <w:t>S.A.</w:t>
      </w:r>
      <w:r>
        <w:rPr>
          <w:b/>
        </w:rPr>
        <w:t xml:space="preserve"> </w:t>
      </w:r>
      <w:r>
        <w:t>na lata 202</w:t>
      </w:r>
      <w:r w:rsidR="00781CA2">
        <w:t>3</w:t>
      </w:r>
      <w:r>
        <w:t>-202</w:t>
      </w:r>
      <w:r w:rsidR="00781CA2">
        <w:t>8</w:t>
      </w:r>
      <w:r>
        <w:t xml:space="preserve"> obejmuje zamierzenia inwestycyjne zarówno w zakresie budowy i rozbudowy sieci wraz z jej modernizacją, jak również zadania w zakresie przyłączeń nowych odbiorców. </w:t>
      </w:r>
    </w:p>
    <w:p w14:paraId="347E674A" w14:textId="529678E8" w:rsidR="00AC0374" w:rsidRDefault="00BD7C7B" w:rsidP="00BD7C7B">
      <w:pPr>
        <w:pStyle w:val="Legenda"/>
      </w:pPr>
      <w:bookmarkStart w:id="246" w:name="_Toc175641997"/>
      <w:r>
        <w:t xml:space="preserve">Tabela </w:t>
      </w:r>
      <w:r w:rsidR="0054520A">
        <w:fldChar w:fldCharType="begin"/>
      </w:r>
      <w:r w:rsidR="0054520A">
        <w:instrText xml:space="preserve"> SEQ Tabela \* ARABIC </w:instrText>
      </w:r>
      <w:r w:rsidR="0054520A">
        <w:fldChar w:fldCharType="separate"/>
      </w:r>
      <w:r w:rsidR="00B61AD0">
        <w:rPr>
          <w:noProof/>
        </w:rPr>
        <w:t>48</w:t>
      </w:r>
      <w:r w:rsidR="0054520A">
        <w:rPr>
          <w:noProof/>
        </w:rPr>
        <w:fldChar w:fldCharType="end"/>
      </w:r>
      <w:r>
        <w:t xml:space="preserve"> </w:t>
      </w:r>
      <w:r w:rsidRPr="008E285B">
        <w:t>Planowane inwestycje do realizacji w latach 202</w:t>
      </w:r>
      <w:r w:rsidR="00781CA2">
        <w:t>3</w:t>
      </w:r>
      <w:r w:rsidRPr="008E285B">
        <w:t>-202</w:t>
      </w:r>
      <w:r w:rsidR="00781CA2">
        <w:t>8</w:t>
      </w:r>
      <w:r w:rsidRPr="008E285B">
        <w:t xml:space="preserve"> przez Energa</w:t>
      </w:r>
      <w:r>
        <w:t xml:space="preserve"> Operator S.A.</w:t>
      </w:r>
      <w:bookmarkEnd w:id="246"/>
    </w:p>
    <w:tbl>
      <w:tblPr>
        <w:tblW w:w="9782" w:type="dxa"/>
        <w:tblInd w:w="-431" w:type="dxa"/>
        <w:tblCellMar>
          <w:left w:w="70" w:type="dxa"/>
          <w:right w:w="70" w:type="dxa"/>
        </w:tblCellMar>
        <w:tblLook w:val="04A0" w:firstRow="1" w:lastRow="0" w:firstColumn="1" w:lastColumn="0" w:noHBand="0" w:noVBand="1"/>
      </w:tblPr>
      <w:tblGrid>
        <w:gridCol w:w="1560"/>
        <w:gridCol w:w="4253"/>
        <w:gridCol w:w="2835"/>
        <w:gridCol w:w="1134"/>
      </w:tblGrid>
      <w:tr w:rsidR="00781CA2" w:rsidRPr="00D92031" w14:paraId="1D56CCC7" w14:textId="77777777" w:rsidTr="00DF0F94">
        <w:trPr>
          <w:trHeight w:val="311"/>
        </w:trPr>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6E53A06" w14:textId="77777777" w:rsidR="00781CA2" w:rsidRPr="00D92031" w:rsidRDefault="00781CA2" w:rsidP="00D57CB3">
            <w:pPr>
              <w:pStyle w:val="tabela"/>
            </w:pPr>
            <w:r w:rsidRPr="00D92031">
              <w:t>Gmina / Rejon / Oddział</w:t>
            </w:r>
          </w:p>
        </w:tc>
        <w:tc>
          <w:tcPr>
            <w:tcW w:w="425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2EFA85B" w14:textId="77777777" w:rsidR="00781CA2" w:rsidRPr="00D92031" w:rsidRDefault="00781CA2" w:rsidP="00D57CB3">
            <w:pPr>
              <w:pStyle w:val="tabela"/>
            </w:pPr>
            <w:r w:rsidRPr="00D92031">
              <w:t>Nazwa/rodzaj projektu inwestycyjnego</w:t>
            </w:r>
          </w:p>
        </w:tc>
        <w:tc>
          <w:tcPr>
            <w:tcW w:w="2835"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F1AA364" w14:textId="77777777" w:rsidR="00781CA2" w:rsidRPr="00D92031" w:rsidRDefault="00781CA2" w:rsidP="00D57CB3">
            <w:pPr>
              <w:pStyle w:val="tabela"/>
            </w:pPr>
            <w:r w:rsidRPr="00D92031">
              <w:t>Zakres rzeczowy</w:t>
            </w:r>
          </w:p>
        </w:tc>
        <w:tc>
          <w:tcPr>
            <w:tcW w:w="1134"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BFB28BD" w14:textId="77777777" w:rsidR="00781CA2" w:rsidRPr="00D92031" w:rsidRDefault="00781CA2" w:rsidP="00D57CB3">
            <w:pPr>
              <w:pStyle w:val="tabela"/>
            </w:pPr>
            <w:r w:rsidRPr="00D92031">
              <w:t>Rok</w:t>
            </w:r>
          </w:p>
        </w:tc>
      </w:tr>
      <w:tr w:rsidR="00781CA2" w:rsidRPr="00D92031" w14:paraId="01FCB366" w14:textId="77777777" w:rsidTr="00DF0F94">
        <w:trPr>
          <w:trHeight w:val="814"/>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9B1C2E2"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338E5C20" w14:textId="77777777" w:rsidR="00781CA2" w:rsidRPr="00D92031" w:rsidRDefault="00781CA2" w:rsidP="00D92031">
            <w:pPr>
              <w:pStyle w:val="tabela"/>
            </w:pPr>
            <w:r w:rsidRPr="00D92031">
              <w:t>Przebudowa GPZ Toruń Bielawy (GPZ1-0041)</w:t>
            </w:r>
          </w:p>
        </w:tc>
        <w:tc>
          <w:tcPr>
            <w:tcW w:w="2835" w:type="dxa"/>
            <w:tcBorders>
              <w:top w:val="nil"/>
              <w:left w:val="nil"/>
              <w:bottom w:val="single" w:sz="4" w:space="0" w:color="auto"/>
              <w:right w:val="single" w:sz="4" w:space="0" w:color="auto"/>
            </w:tcBorders>
            <w:shd w:val="clear" w:color="000000" w:fill="FFFFFF"/>
            <w:vAlign w:val="center"/>
            <w:hideMark/>
          </w:tcPr>
          <w:p w14:paraId="7771138F" w14:textId="5BC323F8" w:rsidR="00781CA2" w:rsidRPr="00D92031" w:rsidRDefault="00781CA2" w:rsidP="00D92031">
            <w:pPr>
              <w:pStyle w:val="tabela"/>
            </w:pPr>
            <w:r w:rsidRPr="00D92031">
              <w:t xml:space="preserve">Przebudowa/Wymiana: transformatory 110/SN 2 </w:t>
            </w:r>
            <w:r w:rsidR="007C5743" w:rsidRPr="00D92031">
              <w:t>szt.</w:t>
            </w:r>
            <w:r w:rsidRPr="00D92031">
              <w:t xml:space="preserve">, </w:t>
            </w:r>
            <w:r w:rsidR="007C5743" w:rsidRPr="00D92031">
              <w:t>stacje 1</w:t>
            </w:r>
            <w:r w:rsidRPr="00D92031">
              <w:t xml:space="preserve"> </w:t>
            </w:r>
            <w:r w:rsidR="007C5743" w:rsidRPr="00D92031">
              <w:t>szt.</w:t>
            </w:r>
            <w:r w:rsidRPr="00D92031">
              <w:t xml:space="preserve">, w tym 1 </w:t>
            </w:r>
            <w:r w:rsidR="007C5743" w:rsidRPr="00D92031">
              <w:t>szt.</w:t>
            </w:r>
            <w:r w:rsidRPr="00D92031">
              <w:t xml:space="preserve"> kompleksowej modernizacji,</w:t>
            </w:r>
          </w:p>
        </w:tc>
        <w:tc>
          <w:tcPr>
            <w:tcW w:w="1134" w:type="dxa"/>
            <w:tcBorders>
              <w:top w:val="nil"/>
              <w:left w:val="nil"/>
              <w:bottom w:val="single" w:sz="4" w:space="0" w:color="auto"/>
              <w:right w:val="single" w:sz="4" w:space="0" w:color="auto"/>
            </w:tcBorders>
            <w:shd w:val="clear" w:color="000000" w:fill="FFFFFF"/>
            <w:vAlign w:val="center"/>
            <w:hideMark/>
          </w:tcPr>
          <w:p w14:paraId="48085048" w14:textId="77777777" w:rsidR="00781CA2" w:rsidRPr="00D92031" w:rsidRDefault="00781CA2" w:rsidP="00D92031">
            <w:pPr>
              <w:pStyle w:val="tabela"/>
            </w:pPr>
            <w:r w:rsidRPr="00D92031">
              <w:t>2023-2028</w:t>
            </w:r>
          </w:p>
        </w:tc>
      </w:tr>
      <w:tr w:rsidR="00781CA2" w:rsidRPr="00D92031" w14:paraId="08A1D8C4" w14:textId="77777777" w:rsidTr="00DF0F94">
        <w:trPr>
          <w:trHeight w:val="530"/>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5578C7C"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3AB579B7" w14:textId="2DD13298" w:rsidR="00781CA2" w:rsidRPr="00D92031" w:rsidRDefault="00781CA2" w:rsidP="00D92031">
            <w:pPr>
              <w:pStyle w:val="tabela"/>
            </w:pPr>
            <w:r w:rsidRPr="00D92031">
              <w:t>Przebudowa stacji elektroenergetycznych w Rejon Toruń</w:t>
            </w:r>
            <w:r w:rsidR="00B25819" w:rsidRPr="00D92031">
              <w:t xml:space="preserve"> -</w:t>
            </w:r>
            <w:r w:rsidRPr="00D92031">
              <w:t xml:space="preserve"> Toruń Południe GPZ1-0005 - Koncepcja</w:t>
            </w:r>
          </w:p>
        </w:tc>
        <w:tc>
          <w:tcPr>
            <w:tcW w:w="2835" w:type="dxa"/>
            <w:tcBorders>
              <w:top w:val="nil"/>
              <w:left w:val="nil"/>
              <w:bottom w:val="single" w:sz="4" w:space="0" w:color="auto"/>
              <w:right w:val="single" w:sz="4" w:space="0" w:color="auto"/>
            </w:tcBorders>
            <w:shd w:val="clear" w:color="000000" w:fill="FFFFFF"/>
            <w:vAlign w:val="center"/>
            <w:hideMark/>
          </w:tcPr>
          <w:p w14:paraId="5F0B474E" w14:textId="77777777" w:rsidR="00781CA2" w:rsidRPr="00D92031" w:rsidRDefault="00781CA2" w:rsidP="00D92031">
            <w:pPr>
              <w:pStyle w:val="tabela"/>
            </w:pPr>
            <w:r w:rsidRPr="00D92031">
              <w:t>Przebudowa stacji elektroenergetycznych</w:t>
            </w:r>
          </w:p>
        </w:tc>
        <w:tc>
          <w:tcPr>
            <w:tcW w:w="1134" w:type="dxa"/>
            <w:tcBorders>
              <w:top w:val="nil"/>
              <w:left w:val="nil"/>
              <w:bottom w:val="single" w:sz="4" w:space="0" w:color="auto"/>
              <w:right w:val="single" w:sz="4" w:space="0" w:color="auto"/>
            </w:tcBorders>
            <w:shd w:val="clear" w:color="000000" w:fill="FFFFFF"/>
            <w:vAlign w:val="center"/>
            <w:hideMark/>
          </w:tcPr>
          <w:p w14:paraId="4EBB75C5" w14:textId="77777777" w:rsidR="00781CA2" w:rsidRPr="00D92031" w:rsidRDefault="00781CA2" w:rsidP="00D92031">
            <w:pPr>
              <w:pStyle w:val="tabela"/>
            </w:pPr>
            <w:r w:rsidRPr="00D92031">
              <w:t>2023-2028</w:t>
            </w:r>
          </w:p>
        </w:tc>
      </w:tr>
      <w:tr w:rsidR="00781CA2" w:rsidRPr="00D92031" w14:paraId="51F66CE7" w14:textId="77777777" w:rsidTr="00DF0F94">
        <w:trPr>
          <w:trHeight w:val="528"/>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440594A5"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252455AF" w14:textId="79FF90E5" w:rsidR="00781CA2" w:rsidRPr="00D92031" w:rsidRDefault="00781CA2" w:rsidP="00D92031">
            <w:pPr>
              <w:pStyle w:val="tabela"/>
            </w:pPr>
            <w:r w:rsidRPr="00D92031">
              <w:t xml:space="preserve">Przebudowa stacji elektroenergetycznych w Rejon Toruń </w:t>
            </w:r>
            <w:r w:rsidR="00B25819" w:rsidRPr="00D92031">
              <w:t xml:space="preserve">- </w:t>
            </w:r>
            <w:r w:rsidRPr="00D92031">
              <w:t>GPZ Toruń Zachód 1-0003</w:t>
            </w:r>
          </w:p>
        </w:tc>
        <w:tc>
          <w:tcPr>
            <w:tcW w:w="2835" w:type="dxa"/>
            <w:tcBorders>
              <w:top w:val="nil"/>
              <w:left w:val="nil"/>
              <w:bottom w:val="single" w:sz="4" w:space="0" w:color="auto"/>
              <w:right w:val="single" w:sz="4" w:space="0" w:color="auto"/>
            </w:tcBorders>
            <w:shd w:val="clear" w:color="000000" w:fill="FFFFFF"/>
            <w:vAlign w:val="center"/>
            <w:hideMark/>
          </w:tcPr>
          <w:p w14:paraId="7DF7E8F2" w14:textId="77777777" w:rsidR="00781CA2" w:rsidRPr="00D92031" w:rsidRDefault="00781CA2" w:rsidP="00D92031">
            <w:pPr>
              <w:pStyle w:val="tabela"/>
            </w:pPr>
            <w:r w:rsidRPr="00D92031">
              <w:t>Przebudowa stacji elektroenergetycznych</w:t>
            </w:r>
          </w:p>
        </w:tc>
        <w:tc>
          <w:tcPr>
            <w:tcW w:w="1134" w:type="dxa"/>
            <w:tcBorders>
              <w:top w:val="nil"/>
              <w:left w:val="nil"/>
              <w:bottom w:val="single" w:sz="4" w:space="0" w:color="auto"/>
              <w:right w:val="single" w:sz="4" w:space="0" w:color="auto"/>
            </w:tcBorders>
            <w:shd w:val="clear" w:color="000000" w:fill="FFFFFF"/>
            <w:vAlign w:val="center"/>
            <w:hideMark/>
          </w:tcPr>
          <w:p w14:paraId="2AB08BF8" w14:textId="77777777" w:rsidR="00781CA2" w:rsidRPr="00D92031" w:rsidRDefault="00781CA2" w:rsidP="00D92031">
            <w:pPr>
              <w:pStyle w:val="tabela"/>
            </w:pPr>
            <w:r w:rsidRPr="00D92031">
              <w:t>2023-2028</w:t>
            </w:r>
          </w:p>
        </w:tc>
      </w:tr>
      <w:tr w:rsidR="00781CA2" w:rsidRPr="00D92031" w14:paraId="3D0243AA"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5BCC284"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657F31AB" w14:textId="662E09C0" w:rsidR="00781CA2" w:rsidRPr="00D92031" w:rsidRDefault="00781CA2" w:rsidP="00D92031">
            <w:pPr>
              <w:pStyle w:val="tabela"/>
            </w:pPr>
            <w:r w:rsidRPr="00D92031">
              <w:t xml:space="preserve">Przebudowa stacji elektroenergetycznych w Rejon Toruń </w:t>
            </w:r>
            <w:r w:rsidR="00B25819" w:rsidRPr="00D92031">
              <w:t xml:space="preserve">- </w:t>
            </w:r>
            <w:r w:rsidRPr="00D92031">
              <w:t xml:space="preserve">Toruń Rubinkowo GPZ1-0007 - </w:t>
            </w:r>
            <w:proofErr w:type="spellStart"/>
            <w:r w:rsidRPr="00D92031">
              <w:t>Elektromobilność</w:t>
            </w:r>
            <w:proofErr w:type="spellEnd"/>
            <w:r w:rsidRPr="00D92031">
              <w:t xml:space="preserve"> 2</w:t>
            </w:r>
          </w:p>
        </w:tc>
        <w:tc>
          <w:tcPr>
            <w:tcW w:w="2835" w:type="dxa"/>
            <w:tcBorders>
              <w:top w:val="nil"/>
              <w:left w:val="nil"/>
              <w:bottom w:val="single" w:sz="4" w:space="0" w:color="auto"/>
              <w:right w:val="single" w:sz="4" w:space="0" w:color="auto"/>
            </w:tcBorders>
            <w:shd w:val="clear" w:color="000000" w:fill="FFFFFF"/>
            <w:vAlign w:val="center"/>
            <w:hideMark/>
          </w:tcPr>
          <w:p w14:paraId="5BA166BA" w14:textId="77777777" w:rsidR="00781CA2" w:rsidRPr="00D92031" w:rsidRDefault="00781CA2" w:rsidP="00D92031">
            <w:pPr>
              <w:pStyle w:val="tabela"/>
            </w:pPr>
            <w:r w:rsidRPr="00D92031">
              <w:t>Przebudowa stacji elektroenergetycznych</w:t>
            </w:r>
          </w:p>
        </w:tc>
        <w:tc>
          <w:tcPr>
            <w:tcW w:w="1134" w:type="dxa"/>
            <w:tcBorders>
              <w:top w:val="nil"/>
              <w:left w:val="nil"/>
              <w:bottom w:val="single" w:sz="4" w:space="0" w:color="auto"/>
              <w:right w:val="single" w:sz="4" w:space="0" w:color="auto"/>
            </w:tcBorders>
            <w:shd w:val="clear" w:color="000000" w:fill="FFFFFF"/>
            <w:vAlign w:val="center"/>
            <w:hideMark/>
          </w:tcPr>
          <w:p w14:paraId="59EEE634" w14:textId="77777777" w:rsidR="00781CA2" w:rsidRPr="00D92031" w:rsidRDefault="00781CA2" w:rsidP="00D92031">
            <w:pPr>
              <w:pStyle w:val="tabela"/>
            </w:pPr>
            <w:r w:rsidRPr="00D92031">
              <w:t>2023-2028</w:t>
            </w:r>
          </w:p>
        </w:tc>
      </w:tr>
      <w:tr w:rsidR="00781CA2" w:rsidRPr="00D92031" w14:paraId="560750FB" w14:textId="77777777" w:rsidTr="00DF0F94">
        <w:trPr>
          <w:trHeight w:val="377"/>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1AEAA461"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36B0EBFD" w14:textId="16BFCE59" w:rsidR="00781CA2" w:rsidRPr="00D92031" w:rsidRDefault="00781CA2" w:rsidP="00D92031">
            <w:pPr>
              <w:pStyle w:val="tabela"/>
            </w:pPr>
            <w:r w:rsidRPr="00D92031">
              <w:t xml:space="preserve">Wymiana transformatorów WN/SN w Rejon Toruń </w:t>
            </w:r>
            <w:r w:rsidR="00B25819" w:rsidRPr="00D92031">
              <w:t xml:space="preserve">- </w:t>
            </w:r>
            <w:r w:rsidRPr="00D92031">
              <w:t>Toruń Wschód GPZ1-0002 - TR1</w:t>
            </w:r>
          </w:p>
        </w:tc>
        <w:tc>
          <w:tcPr>
            <w:tcW w:w="2835" w:type="dxa"/>
            <w:tcBorders>
              <w:top w:val="nil"/>
              <w:left w:val="nil"/>
              <w:bottom w:val="single" w:sz="4" w:space="0" w:color="auto"/>
              <w:right w:val="single" w:sz="4" w:space="0" w:color="auto"/>
            </w:tcBorders>
            <w:shd w:val="clear" w:color="000000" w:fill="FFFFFF"/>
            <w:vAlign w:val="center"/>
            <w:hideMark/>
          </w:tcPr>
          <w:p w14:paraId="3C5A1F14" w14:textId="0AC5A3B0" w:rsidR="00781CA2" w:rsidRPr="00D92031" w:rsidRDefault="00781CA2" w:rsidP="00D92031">
            <w:pPr>
              <w:pStyle w:val="tabela"/>
            </w:pPr>
            <w:r w:rsidRPr="00D92031">
              <w:t xml:space="preserve">Wymiana transformatory 110/SN o mocy 25 MVA 1 </w:t>
            </w:r>
            <w:r w:rsidR="007C5743" w:rsidRPr="00D92031">
              <w:t>szt.</w:t>
            </w:r>
            <w:r w:rsidRPr="00D92031">
              <w:t>,</w:t>
            </w:r>
          </w:p>
        </w:tc>
        <w:tc>
          <w:tcPr>
            <w:tcW w:w="1134" w:type="dxa"/>
            <w:tcBorders>
              <w:top w:val="nil"/>
              <w:left w:val="nil"/>
              <w:bottom w:val="single" w:sz="4" w:space="0" w:color="auto"/>
              <w:right w:val="single" w:sz="4" w:space="0" w:color="auto"/>
            </w:tcBorders>
            <w:shd w:val="clear" w:color="000000" w:fill="FFFFFF"/>
            <w:vAlign w:val="center"/>
            <w:hideMark/>
          </w:tcPr>
          <w:p w14:paraId="686717C2" w14:textId="77777777" w:rsidR="00781CA2" w:rsidRPr="00D92031" w:rsidRDefault="00781CA2" w:rsidP="00D92031">
            <w:pPr>
              <w:pStyle w:val="tabela"/>
            </w:pPr>
            <w:r w:rsidRPr="00D92031">
              <w:t>2023-2028</w:t>
            </w:r>
          </w:p>
        </w:tc>
      </w:tr>
      <w:tr w:rsidR="00781CA2" w:rsidRPr="00D92031" w14:paraId="3C9B01DB"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1BA8F69" w14:textId="77777777" w:rsidR="00781CA2" w:rsidRPr="00D92031" w:rsidRDefault="00781CA2" w:rsidP="00D92031">
            <w:pPr>
              <w:pStyle w:val="tabela"/>
            </w:pPr>
            <w:r w:rsidRPr="00D92031">
              <w:t>Toruń gmina miejska</w:t>
            </w:r>
          </w:p>
        </w:tc>
        <w:tc>
          <w:tcPr>
            <w:tcW w:w="4253" w:type="dxa"/>
            <w:tcBorders>
              <w:top w:val="nil"/>
              <w:left w:val="nil"/>
              <w:bottom w:val="single" w:sz="4" w:space="0" w:color="auto"/>
              <w:right w:val="single" w:sz="4" w:space="0" w:color="auto"/>
            </w:tcBorders>
            <w:shd w:val="clear" w:color="000000" w:fill="FFFFFF"/>
            <w:vAlign w:val="center"/>
            <w:hideMark/>
          </w:tcPr>
          <w:p w14:paraId="1D1CB45F" w14:textId="7A134077" w:rsidR="00781CA2" w:rsidRPr="00D92031" w:rsidRDefault="00781CA2" w:rsidP="00D92031">
            <w:pPr>
              <w:pStyle w:val="tabela"/>
            </w:pPr>
            <w:r w:rsidRPr="00D92031">
              <w:t xml:space="preserve">Przebudowa stacji elektroenergetycznych w Rejon Toruń </w:t>
            </w:r>
            <w:r w:rsidR="00B25819" w:rsidRPr="00D92031">
              <w:t xml:space="preserve">- </w:t>
            </w:r>
            <w:r w:rsidRPr="00D92031">
              <w:t>Toruń Elana dolne napięcie GPZ1-0001 - Etap IV</w:t>
            </w:r>
          </w:p>
        </w:tc>
        <w:tc>
          <w:tcPr>
            <w:tcW w:w="2835" w:type="dxa"/>
            <w:tcBorders>
              <w:top w:val="nil"/>
              <w:left w:val="nil"/>
              <w:bottom w:val="single" w:sz="4" w:space="0" w:color="auto"/>
              <w:right w:val="single" w:sz="4" w:space="0" w:color="auto"/>
            </w:tcBorders>
            <w:shd w:val="clear" w:color="000000" w:fill="FFFFFF"/>
            <w:vAlign w:val="center"/>
            <w:hideMark/>
          </w:tcPr>
          <w:p w14:paraId="7140527C" w14:textId="77777777" w:rsidR="00781CA2" w:rsidRPr="00D92031" w:rsidRDefault="00781CA2" w:rsidP="00D92031">
            <w:pPr>
              <w:pStyle w:val="tabela"/>
            </w:pPr>
            <w:r w:rsidRPr="00D92031">
              <w:t>przebudowa GPZ - dolne napięcie</w:t>
            </w:r>
          </w:p>
        </w:tc>
        <w:tc>
          <w:tcPr>
            <w:tcW w:w="1134" w:type="dxa"/>
            <w:tcBorders>
              <w:top w:val="nil"/>
              <w:left w:val="nil"/>
              <w:bottom w:val="single" w:sz="4" w:space="0" w:color="auto"/>
              <w:right w:val="single" w:sz="4" w:space="0" w:color="auto"/>
            </w:tcBorders>
            <w:shd w:val="clear" w:color="000000" w:fill="FFFFFF"/>
            <w:vAlign w:val="center"/>
            <w:hideMark/>
          </w:tcPr>
          <w:p w14:paraId="4BA9652B" w14:textId="77777777" w:rsidR="00781CA2" w:rsidRPr="00D92031" w:rsidRDefault="00781CA2" w:rsidP="00D92031">
            <w:pPr>
              <w:pStyle w:val="tabela"/>
            </w:pPr>
            <w:r w:rsidRPr="00D92031">
              <w:t>2023-2028</w:t>
            </w:r>
          </w:p>
        </w:tc>
      </w:tr>
      <w:tr w:rsidR="00781CA2" w:rsidRPr="00D92031" w14:paraId="35352783"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1A3033B" w14:textId="3AAC55C0" w:rsidR="00781CA2" w:rsidRPr="00D92031" w:rsidRDefault="007C5743" w:rsidP="00D92031">
            <w:pPr>
              <w:pStyle w:val="tabela"/>
            </w:pPr>
            <w:r w:rsidRPr="00D92031">
              <w:t>O. Toruń</w:t>
            </w:r>
          </w:p>
        </w:tc>
        <w:tc>
          <w:tcPr>
            <w:tcW w:w="4253" w:type="dxa"/>
            <w:tcBorders>
              <w:top w:val="nil"/>
              <w:left w:val="nil"/>
              <w:bottom w:val="single" w:sz="4" w:space="0" w:color="auto"/>
              <w:right w:val="single" w:sz="4" w:space="0" w:color="auto"/>
            </w:tcBorders>
            <w:shd w:val="clear" w:color="000000" w:fill="FFFFFF"/>
            <w:vAlign w:val="center"/>
            <w:hideMark/>
          </w:tcPr>
          <w:p w14:paraId="05BFABA7" w14:textId="7D0C05C7" w:rsidR="00781CA2" w:rsidRPr="00D92031" w:rsidRDefault="00781CA2" w:rsidP="00D92031">
            <w:pPr>
              <w:pStyle w:val="tabela"/>
            </w:pPr>
            <w:r w:rsidRPr="00D92031">
              <w:t xml:space="preserve">Zadania związane z modernizacją i odtworzeniem majątku, dotyczące poziomu napięcia </w:t>
            </w:r>
            <w:r w:rsidR="007C5743" w:rsidRPr="00D92031">
              <w:t>WN w O. Toruń</w:t>
            </w:r>
          </w:p>
        </w:tc>
        <w:tc>
          <w:tcPr>
            <w:tcW w:w="2835" w:type="dxa"/>
            <w:tcBorders>
              <w:top w:val="nil"/>
              <w:left w:val="nil"/>
              <w:bottom w:val="single" w:sz="4" w:space="0" w:color="auto"/>
              <w:right w:val="single" w:sz="4" w:space="0" w:color="auto"/>
            </w:tcBorders>
            <w:shd w:val="clear" w:color="000000" w:fill="FFFFFF"/>
            <w:vAlign w:val="center"/>
            <w:hideMark/>
          </w:tcPr>
          <w:p w14:paraId="2528E882" w14:textId="77777777" w:rsidR="00781CA2" w:rsidRPr="00D92031" w:rsidRDefault="00781CA2" w:rsidP="00D92031">
            <w:pPr>
              <w:pStyle w:val="tabela"/>
            </w:pPr>
            <w:r w:rsidRPr="00D92031">
              <w:t>zakres związany z napięciem WN</w:t>
            </w:r>
          </w:p>
        </w:tc>
        <w:tc>
          <w:tcPr>
            <w:tcW w:w="1134" w:type="dxa"/>
            <w:tcBorders>
              <w:top w:val="nil"/>
              <w:left w:val="nil"/>
              <w:bottom w:val="single" w:sz="4" w:space="0" w:color="auto"/>
              <w:right w:val="single" w:sz="4" w:space="0" w:color="auto"/>
            </w:tcBorders>
            <w:shd w:val="clear" w:color="000000" w:fill="FFFFFF"/>
            <w:vAlign w:val="center"/>
            <w:hideMark/>
          </w:tcPr>
          <w:p w14:paraId="2D6C779A" w14:textId="77777777" w:rsidR="00781CA2" w:rsidRPr="00D92031" w:rsidRDefault="00781CA2" w:rsidP="00D92031">
            <w:pPr>
              <w:pStyle w:val="tabela"/>
            </w:pPr>
            <w:r w:rsidRPr="00D92031">
              <w:t>2023-2028</w:t>
            </w:r>
          </w:p>
        </w:tc>
      </w:tr>
      <w:tr w:rsidR="00781CA2" w:rsidRPr="00D92031" w14:paraId="1C59E1AE"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3399AE4" w14:textId="7195DA9D" w:rsidR="00781CA2" w:rsidRPr="00D92031" w:rsidRDefault="007C5743" w:rsidP="00D92031">
            <w:pPr>
              <w:pStyle w:val="tabela"/>
            </w:pPr>
            <w:r w:rsidRPr="00D92031">
              <w:t>O. Toruń</w:t>
            </w:r>
          </w:p>
        </w:tc>
        <w:tc>
          <w:tcPr>
            <w:tcW w:w="4253" w:type="dxa"/>
            <w:tcBorders>
              <w:top w:val="nil"/>
              <w:left w:val="nil"/>
              <w:bottom w:val="single" w:sz="4" w:space="0" w:color="auto"/>
              <w:right w:val="single" w:sz="4" w:space="0" w:color="auto"/>
            </w:tcBorders>
            <w:shd w:val="clear" w:color="000000" w:fill="FFFFFF"/>
            <w:vAlign w:val="center"/>
            <w:hideMark/>
          </w:tcPr>
          <w:p w14:paraId="63F7EF8C" w14:textId="7F39B429" w:rsidR="00781CA2" w:rsidRPr="00D92031" w:rsidRDefault="00781CA2" w:rsidP="00D92031">
            <w:pPr>
              <w:pStyle w:val="tabela"/>
            </w:pPr>
            <w:r w:rsidRPr="00D92031">
              <w:t xml:space="preserve">Zadania związane z modernizacją i odtworzeniem majątku, dotyczące poziomu napięcia </w:t>
            </w:r>
            <w:r w:rsidR="007C5743" w:rsidRPr="00D92031">
              <w:t>WN w O. Toruń</w:t>
            </w:r>
          </w:p>
        </w:tc>
        <w:tc>
          <w:tcPr>
            <w:tcW w:w="2835" w:type="dxa"/>
            <w:tcBorders>
              <w:top w:val="nil"/>
              <w:left w:val="nil"/>
              <w:bottom w:val="single" w:sz="4" w:space="0" w:color="auto"/>
              <w:right w:val="single" w:sz="4" w:space="0" w:color="auto"/>
            </w:tcBorders>
            <w:shd w:val="clear" w:color="000000" w:fill="FFFFFF"/>
            <w:vAlign w:val="center"/>
            <w:hideMark/>
          </w:tcPr>
          <w:p w14:paraId="39ADBC14" w14:textId="77777777" w:rsidR="00781CA2" w:rsidRPr="00D92031" w:rsidRDefault="00781CA2" w:rsidP="00D92031">
            <w:pPr>
              <w:pStyle w:val="tabela"/>
            </w:pPr>
            <w:r w:rsidRPr="00D92031">
              <w:t>zakres związany z napięciem WN</w:t>
            </w:r>
          </w:p>
        </w:tc>
        <w:tc>
          <w:tcPr>
            <w:tcW w:w="1134" w:type="dxa"/>
            <w:tcBorders>
              <w:top w:val="nil"/>
              <w:left w:val="nil"/>
              <w:bottom w:val="single" w:sz="4" w:space="0" w:color="auto"/>
              <w:right w:val="single" w:sz="4" w:space="0" w:color="auto"/>
            </w:tcBorders>
            <w:shd w:val="clear" w:color="000000" w:fill="FFFFFF"/>
            <w:vAlign w:val="center"/>
            <w:hideMark/>
          </w:tcPr>
          <w:p w14:paraId="59152C85" w14:textId="77777777" w:rsidR="00781CA2" w:rsidRPr="00D92031" w:rsidRDefault="00781CA2" w:rsidP="00D92031">
            <w:pPr>
              <w:pStyle w:val="tabela"/>
            </w:pPr>
            <w:r w:rsidRPr="00D92031">
              <w:t>2023-2028</w:t>
            </w:r>
          </w:p>
        </w:tc>
      </w:tr>
      <w:tr w:rsidR="00781CA2" w:rsidRPr="00D92031" w14:paraId="7116E72C"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3F339140" w14:textId="5D90532F" w:rsidR="00781CA2" w:rsidRPr="00D92031" w:rsidRDefault="007C5743" w:rsidP="00D92031">
            <w:pPr>
              <w:pStyle w:val="tabela"/>
            </w:pPr>
            <w:r w:rsidRPr="00D92031">
              <w:t>O. Toruń</w:t>
            </w:r>
          </w:p>
        </w:tc>
        <w:tc>
          <w:tcPr>
            <w:tcW w:w="4253" w:type="dxa"/>
            <w:tcBorders>
              <w:top w:val="nil"/>
              <w:left w:val="nil"/>
              <w:bottom w:val="single" w:sz="4" w:space="0" w:color="auto"/>
              <w:right w:val="single" w:sz="4" w:space="0" w:color="auto"/>
            </w:tcBorders>
            <w:shd w:val="clear" w:color="000000" w:fill="FFFFFF"/>
            <w:vAlign w:val="center"/>
            <w:hideMark/>
          </w:tcPr>
          <w:p w14:paraId="38581134" w14:textId="754194A2" w:rsidR="00781CA2" w:rsidRPr="00D92031" w:rsidRDefault="00781CA2" w:rsidP="00D92031">
            <w:pPr>
              <w:pStyle w:val="tabela"/>
            </w:pPr>
            <w:r w:rsidRPr="00D92031">
              <w:t xml:space="preserve">Zadania związane z programem: Cyfryzacja i automatyzacja, dotyczące poziomu napięcia SN i </w:t>
            </w:r>
            <w:proofErr w:type="spellStart"/>
            <w:r w:rsidRPr="00D92031">
              <w:t>nn</w:t>
            </w:r>
            <w:proofErr w:type="spellEnd"/>
            <w:r w:rsidRPr="00D92031">
              <w:t xml:space="preserve"> w </w:t>
            </w:r>
            <w:r w:rsidR="007C5743" w:rsidRPr="00D92031">
              <w:t>O. Toruń</w:t>
            </w:r>
          </w:p>
        </w:tc>
        <w:tc>
          <w:tcPr>
            <w:tcW w:w="2835" w:type="dxa"/>
            <w:tcBorders>
              <w:top w:val="nil"/>
              <w:left w:val="nil"/>
              <w:bottom w:val="single" w:sz="4" w:space="0" w:color="auto"/>
              <w:right w:val="single" w:sz="4" w:space="0" w:color="auto"/>
            </w:tcBorders>
            <w:shd w:val="clear" w:color="000000" w:fill="FFFFFF"/>
            <w:vAlign w:val="center"/>
            <w:hideMark/>
          </w:tcPr>
          <w:p w14:paraId="2598C046" w14:textId="77777777" w:rsidR="00781CA2" w:rsidRPr="00D92031" w:rsidRDefault="00781CA2" w:rsidP="00D92031">
            <w:pPr>
              <w:pStyle w:val="tabela"/>
            </w:pPr>
            <w:r w:rsidRPr="00D92031">
              <w:t>Zakres związany z cyfryzacją i automatyzacją</w:t>
            </w:r>
          </w:p>
        </w:tc>
        <w:tc>
          <w:tcPr>
            <w:tcW w:w="1134" w:type="dxa"/>
            <w:tcBorders>
              <w:top w:val="nil"/>
              <w:left w:val="nil"/>
              <w:bottom w:val="single" w:sz="4" w:space="0" w:color="auto"/>
              <w:right w:val="single" w:sz="4" w:space="0" w:color="auto"/>
            </w:tcBorders>
            <w:shd w:val="clear" w:color="000000" w:fill="FFFFFF"/>
            <w:vAlign w:val="center"/>
            <w:hideMark/>
          </w:tcPr>
          <w:p w14:paraId="701502BC" w14:textId="77777777" w:rsidR="00781CA2" w:rsidRPr="00D92031" w:rsidRDefault="00781CA2" w:rsidP="00D92031">
            <w:pPr>
              <w:pStyle w:val="tabela"/>
            </w:pPr>
            <w:r w:rsidRPr="00D92031">
              <w:t>2023-2028</w:t>
            </w:r>
          </w:p>
        </w:tc>
      </w:tr>
      <w:tr w:rsidR="00781CA2" w:rsidRPr="00D92031" w14:paraId="1ABA03DE"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16AF6D03" w14:textId="423E02C8" w:rsidR="00781CA2" w:rsidRPr="00D92031" w:rsidRDefault="007C5743" w:rsidP="00D92031">
            <w:pPr>
              <w:pStyle w:val="tabela"/>
            </w:pPr>
            <w:r w:rsidRPr="00D92031">
              <w:t>O. Toruń</w:t>
            </w:r>
          </w:p>
        </w:tc>
        <w:tc>
          <w:tcPr>
            <w:tcW w:w="4253" w:type="dxa"/>
            <w:tcBorders>
              <w:top w:val="nil"/>
              <w:left w:val="nil"/>
              <w:bottom w:val="single" w:sz="4" w:space="0" w:color="auto"/>
              <w:right w:val="single" w:sz="4" w:space="0" w:color="auto"/>
            </w:tcBorders>
            <w:shd w:val="clear" w:color="000000" w:fill="FFFFFF"/>
            <w:vAlign w:val="center"/>
            <w:hideMark/>
          </w:tcPr>
          <w:p w14:paraId="62F5C077" w14:textId="3A1D4CF4" w:rsidR="00781CA2" w:rsidRPr="00D92031" w:rsidRDefault="00781CA2" w:rsidP="00D92031">
            <w:pPr>
              <w:pStyle w:val="tabela"/>
            </w:pPr>
            <w:r w:rsidRPr="00D92031">
              <w:t xml:space="preserve">Zadania związane z programem: Pozostałe nakłady inwestycyjne, dotyczące poziomu napięcia SN i </w:t>
            </w:r>
            <w:proofErr w:type="spellStart"/>
            <w:r w:rsidRPr="00D92031">
              <w:t>nn</w:t>
            </w:r>
            <w:proofErr w:type="spellEnd"/>
            <w:r w:rsidRPr="00D92031">
              <w:t xml:space="preserve"> w </w:t>
            </w:r>
            <w:r w:rsidR="007C5743" w:rsidRPr="00D92031">
              <w:t>O. Toruń</w:t>
            </w:r>
          </w:p>
        </w:tc>
        <w:tc>
          <w:tcPr>
            <w:tcW w:w="2835" w:type="dxa"/>
            <w:tcBorders>
              <w:top w:val="nil"/>
              <w:left w:val="nil"/>
              <w:bottom w:val="single" w:sz="4" w:space="0" w:color="auto"/>
              <w:right w:val="single" w:sz="4" w:space="0" w:color="auto"/>
            </w:tcBorders>
            <w:shd w:val="clear" w:color="000000" w:fill="FFFFFF"/>
            <w:vAlign w:val="center"/>
            <w:hideMark/>
          </w:tcPr>
          <w:p w14:paraId="08E56DCD" w14:textId="77777777" w:rsidR="00781CA2" w:rsidRPr="00D92031" w:rsidRDefault="00781CA2" w:rsidP="00D92031">
            <w:pPr>
              <w:pStyle w:val="tabela"/>
            </w:pPr>
            <w:r w:rsidRPr="00D92031">
              <w:t xml:space="preserve">zakres dotyczący poziomu napięcia SN i </w:t>
            </w:r>
            <w:proofErr w:type="spellStart"/>
            <w:r w:rsidRPr="00D92031">
              <w:t>nn</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64B1F968" w14:textId="77777777" w:rsidR="00781CA2" w:rsidRPr="00D92031" w:rsidRDefault="00781CA2" w:rsidP="00D92031">
            <w:pPr>
              <w:pStyle w:val="tabela"/>
            </w:pPr>
            <w:r w:rsidRPr="00D92031">
              <w:t>2023-2028</w:t>
            </w:r>
          </w:p>
        </w:tc>
      </w:tr>
      <w:tr w:rsidR="00781CA2" w:rsidRPr="00D92031" w14:paraId="2D8B2FF9" w14:textId="77777777" w:rsidTr="00DF0F94">
        <w:trPr>
          <w:trHeight w:val="807"/>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6D332381" w14:textId="77777777" w:rsidR="00781CA2" w:rsidRPr="00D92031" w:rsidRDefault="00781CA2" w:rsidP="00D92031">
            <w:pPr>
              <w:pStyle w:val="tabela"/>
            </w:pPr>
            <w:r w:rsidRPr="00D92031">
              <w:t>Rejon Toruń</w:t>
            </w:r>
          </w:p>
        </w:tc>
        <w:tc>
          <w:tcPr>
            <w:tcW w:w="4253" w:type="dxa"/>
            <w:tcBorders>
              <w:top w:val="nil"/>
              <w:left w:val="nil"/>
              <w:bottom w:val="single" w:sz="4" w:space="0" w:color="auto"/>
              <w:right w:val="single" w:sz="4" w:space="0" w:color="auto"/>
            </w:tcBorders>
            <w:shd w:val="clear" w:color="000000" w:fill="FFFFFF"/>
            <w:vAlign w:val="center"/>
            <w:hideMark/>
          </w:tcPr>
          <w:p w14:paraId="5DE5ED1E" w14:textId="44DD9188" w:rsidR="00781CA2" w:rsidRPr="00D92031" w:rsidRDefault="00781CA2" w:rsidP="00D92031">
            <w:pPr>
              <w:pStyle w:val="tabela"/>
            </w:pPr>
            <w:r w:rsidRPr="00D92031">
              <w:t xml:space="preserve">Zadania związane </w:t>
            </w:r>
            <w:r w:rsidR="007C5743" w:rsidRPr="00D92031">
              <w:t>z programem</w:t>
            </w:r>
            <w:r w:rsidRPr="00D92031">
              <w:t xml:space="preserve">: Rozwój sieci dla OZE, magazynów </w:t>
            </w:r>
            <w:proofErr w:type="spellStart"/>
            <w:r w:rsidRPr="00D92031">
              <w:t>ee</w:t>
            </w:r>
            <w:proofErr w:type="spellEnd"/>
            <w:r w:rsidRPr="00D92031">
              <w:t>, e-</w:t>
            </w:r>
            <w:proofErr w:type="spellStart"/>
            <w:r w:rsidRPr="00D92031">
              <w:t>mobility</w:t>
            </w:r>
            <w:proofErr w:type="spellEnd"/>
            <w:r w:rsidRPr="00D92031">
              <w:t xml:space="preserve">, dotyczące poziomu napięcia SN i </w:t>
            </w:r>
            <w:proofErr w:type="spellStart"/>
            <w:r w:rsidRPr="00D92031">
              <w:t>nn</w:t>
            </w:r>
            <w:proofErr w:type="spellEnd"/>
            <w:r w:rsidRPr="00D92031">
              <w:t xml:space="preserve"> w Rejon Toruń</w:t>
            </w:r>
          </w:p>
        </w:tc>
        <w:tc>
          <w:tcPr>
            <w:tcW w:w="2835" w:type="dxa"/>
            <w:tcBorders>
              <w:top w:val="nil"/>
              <w:left w:val="nil"/>
              <w:bottom w:val="single" w:sz="4" w:space="0" w:color="auto"/>
              <w:right w:val="single" w:sz="4" w:space="0" w:color="auto"/>
            </w:tcBorders>
            <w:shd w:val="clear" w:color="000000" w:fill="FFFFFF"/>
            <w:vAlign w:val="center"/>
            <w:hideMark/>
          </w:tcPr>
          <w:p w14:paraId="58C68F68" w14:textId="77777777" w:rsidR="00781CA2" w:rsidRPr="00D92031" w:rsidRDefault="00781CA2" w:rsidP="00D92031">
            <w:pPr>
              <w:pStyle w:val="tabela"/>
            </w:pPr>
            <w:r w:rsidRPr="00D92031">
              <w:t xml:space="preserve">zakres dotyczący poziomu napięcia SN i </w:t>
            </w:r>
            <w:proofErr w:type="spellStart"/>
            <w:r w:rsidRPr="00D92031">
              <w:t>nn</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54787E1E" w14:textId="77777777" w:rsidR="00781CA2" w:rsidRPr="00D92031" w:rsidRDefault="00781CA2" w:rsidP="00D92031">
            <w:pPr>
              <w:pStyle w:val="tabela"/>
            </w:pPr>
            <w:r w:rsidRPr="00D92031">
              <w:t>2023-2028</w:t>
            </w:r>
          </w:p>
        </w:tc>
      </w:tr>
      <w:tr w:rsidR="00781CA2" w:rsidRPr="00D92031" w14:paraId="1F105DF6" w14:textId="77777777" w:rsidTr="00DF0F94">
        <w:trPr>
          <w:trHeight w:val="754"/>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4FBC2C96" w14:textId="77777777" w:rsidR="00781CA2" w:rsidRPr="00D92031" w:rsidRDefault="00781CA2" w:rsidP="00D92031">
            <w:pPr>
              <w:pStyle w:val="tabela"/>
            </w:pPr>
            <w:r w:rsidRPr="00D92031">
              <w:t>Rejon Toruń</w:t>
            </w:r>
          </w:p>
        </w:tc>
        <w:tc>
          <w:tcPr>
            <w:tcW w:w="4253" w:type="dxa"/>
            <w:tcBorders>
              <w:top w:val="nil"/>
              <w:left w:val="nil"/>
              <w:bottom w:val="single" w:sz="4" w:space="0" w:color="auto"/>
              <w:right w:val="single" w:sz="4" w:space="0" w:color="auto"/>
            </w:tcBorders>
            <w:shd w:val="clear" w:color="000000" w:fill="FFFFFF"/>
            <w:vAlign w:val="center"/>
            <w:hideMark/>
          </w:tcPr>
          <w:p w14:paraId="01075B20" w14:textId="77777777" w:rsidR="00781CA2" w:rsidRPr="00D92031" w:rsidRDefault="00781CA2" w:rsidP="00D92031">
            <w:pPr>
              <w:pStyle w:val="tabela"/>
            </w:pPr>
            <w:r w:rsidRPr="00D92031">
              <w:t xml:space="preserve">Zadania związane z programem: Zmiana struktury sieci WN i SN na kablową, dotyczące poziomu napięcia SN i </w:t>
            </w:r>
            <w:proofErr w:type="spellStart"/>
            <w:r w:rsidRPr="00D92031">
              <w:t>nn</w:t>
            </w:r>
            <w:proofErr w:type="spellEnd"/>
            <w:r w:rsidRPr="00D92031">
              <w:t xml:space="preserve"> w Rejon Toruń</w:t>
            </w:r>
          </w:p>
        </w:tc>
        <w:tc>
          <w:tcPr>
            <w:tcW w:w="2835" w:type="dxa"/>
            <w:tcBorders>
              <w:top w:val="nil"/>
              <w:left w:val="nil"/>
              <w:bottom w:val="single" w:sz="4" w:space="0" w:color="auto"/>
              <w:right w:val="single" w:sz="4" w:space="0" w:color="auto"/>
            </w:tcBorders>
            <w:shd w:val="clear" w:color="000000" w:fill="FFFFFF"/>
            <w:vAlign w:val="center"/>
            <w:hideMark/>
          </w:tcPr>
          <w:p w14:paraId="123F8BEE" w14:textId="77777777" w:rsidR="00781CA2" w:rsidRPr="00D92031" w:rsidRDefault="00781CA2" w:rsidP="00D92031">
            <w:pPr>
              <w:pStyle w:val="tabela"/>
            </w:pPr>
            <w:r w:rsidRPr="00D92031">
              <w:t xml:space="preserve">Zmiana struktury sieci WN i SN na kablową w sieci SN i </w:t>
            </w:r>
            <w:proofErr w:type="spellStart"/>
            <w:r w:rsidRPr="00D92031">
              <w:t>nn</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2AE7F0DF" w14:textId="77777777" w:rsidR="00781CA2" w:rsidRPr="00D92031" w:rsidRDefault="00781CA2" w:rsidP="00D92031">
            <w:pPr>
              <w:pStyle w:val="tabela"/>
            </w:pPr>
            <w:r w:rsidRPr="00D92031">
              <w:t>2023-2028</w:t>
            </w:r>
          </w:p>
        </w:tc>
      </w:tr>
      <w:tr w:rsidR="00781CA2" w:rsidRPr="00D92031" w14:paraId="5E682DF6" w14:textId="77777777" w:rsidTr="00DF0F94">
        <w:trPr>
          <w:trHeight w:val="694"/>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1F17860" w14:textId="77777777" w:rsidR="00781CA2" w:rsidRPr="00D92031" w:rsidRDefault="00781CA2" w:rsidP="00D92031">
            <w:pPr>
              <w:pStyle w:val="tabela"/>
            </w:pPr>
            <w:r w:rsidRPr="00D92031">
              <w:t>Rejon Toruń</w:t>
            </w:r>
          </w:p>
        </w:tc>
        <w:tc>
          <w:tcPr>
            <w:tcW w:w="4253" w:type="dxa"/>
            <w:tcBorders>
              <w:top w:val="nil"/>
              <w:left w:val="nil"/>
              <w:bottom w:val="single" w:sz="4" w:space="0" w:color="auto"/>
              <w:right w:val="single" w:sz="4" w:space="0" w:color="auto"/>
            </w:tcBorders>
            <w:shd w:val="clear" w:color="000000" w:fill="FFFFFF"/>
            <w:vAlign w:val="center"/>
            <w:hideMark/>
          </w:tcPr>
          <w:p w14:paraId="37A3E071" w14:textId="77777777" w:rsidR="00781CA2" w:rsidRPr="00D92031" w:rsidRDefault="00781CA2" w:rsidP="00D92031">
            <w:pPr>
              <w:pStyle w:val="tabela"/>
            </w:pPr>
            <w:r w:rsidRPr="00D92031">
              <w:t xml:space="preserve">Zadania związane z programem: Cyfryzacja i automatyzacja, dotyczące poziomu napięcia SN i </w:t>
            </w:r>
            <w:proofErr w:type="spellStart"/>
            <w:r w:rsidRPr="00D92031">
              <w:t>nn</w:t>
            </w:r>
            <w:proofErr w:type="spellEnd"/>
            <w:r w:rsidRPr="00D92031">
              <w:t xml:space="preserve"> w Rejon Toruń</w:t>
            </w:r>
          </w:p>
        </w:tc>
        <w:tc>
          <w:tcPr>
            <w:tcW w:w="2835" w:type="dxa"/>
            <w:tcBorders>
              <w:top w:val="nil"/>
              <w:left w:val="nil"/>
              <w:bottom w:val="single" w:sz="4" w:space="0" w:color="auto"/>
              <w:right w:val="single" w:sz="4" w:space="0" w:color="auto"/>
            </w:tcBorders>
            <w:shd w:val="clear" w:color="000000" w:fill="FFFFFF"/>
            <w:vAlign w:val="center"/>
            <w:hideMark/>
          </w:tcPr>
          <w:p w14:paraId="24E61DE1" w14:textId="77777777" w:rsidR="00781CA2" w:rsidRPr="00D92031" w:rsidRDefault="00781CA2" w:rsidP="00D92031">
            <w:pPr>
              <w:pStyle w:val="tabela"/>
            </w:pPr>
            <w:r w:rsidRPr="00D92031">
              <w:t>Zakres związany z cyfryzacją i automatyzacją</w:t>
            </w:r>
          </w:p>
        </w:tc>
        <w:tc>
          <w:tcPr>
            <w:tcW w:w="1134" w:type="dxa"/>
            <w:tcBorders>
              <w:top w:val="nil"/>
              <w:left w:val="nil"/>
              <w:bottom w:val="single" w:sz="4" w:space="0" w:color="auto"/>
              <w:right w:val="single" w:sz="4" w:space="0" w:color="auto"/>
            </w:tcBorders>
            <w:shd w:val="clear" w:color="000000" w:fill="FFFFFF"/>
            <w:vAlign w:val="center"/>
            <w:hideMark/>
          </w:tcPr>
          <w:p w14:paraId="2B14F783" w14:textId="77777777" w:rsidR="00781CA2" w:rsidRPr="00D92031" w:rsidRDefault="00781CA2" w:rsidP="00D92031">
            <w:pPr>
              <w:pStyle w:val="tabela"/>
            </w:pPr>
            <w:r w:rsidRPr="00D92031">
              <w:t>2023-2028</w:t>
            </w:r>
          </w:p>
        </w:tc>
      </w:tr>
      <w:tr w:rsidR="00781CA2" w:rsidRPr="00D92031" w14:paraId="43727849" w14:textId="77777777" w:rsidTr="00DF0F94">
        <w:trPr>
          <w:trHeight w:val="792"/>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DB81A3F" w14:textId="77777777" w:rsidR="00781CA2" w:rsidRPr="00D92031" w:rsidRDefault="00781CA2" w:rsidP="00D92031">
            <w:pPr>
              <w:pStyle w:val="tabela"/>
            </w:pPr>
            <w:r w:rsidRPr="00D92031">
              <w:t>Rejon Toruń</w:t>
            </w:r>
          </w:p>
        </w:tc>
        <w:tc>
          <w:tcPr>
            <w:tcW w:w="4253" w:type="dxa"/>
            <w:tcBorders>
              <w:top w:val="nil"/>
              <w:left w:val="nil"/>
              <w:bottom w:val="single" w:sz="4" w:space="0" w:color="auto"/>
              <w:right w:val="single" w:sz="4" w:space="0" w:color="auto"/>
            </w:tcBorders>
            <w:shd w:val="clear" w:color="000000" w:fill="FFFFFF"/>
            <w:vAlign w:val="center"/>
            <w:hideMark/>
          </w:tcPr>
          <w:p w14:paraId="7AD3C198" w14:textId="77777777" w:rsidR="00781CA2" w:rsidRPr="00D92031" w:rsidRDefault="00781CA2" w:rsidP="00D92031">
            <w:pPr>
              <w:pStyle w:val="tabela"/>
            </w:pPr>
            <w:r w:rsidRPr="00D92031">
              <w:t xml:space="preserve">Zadania związane z programem: Pozostałe nakłady inwestycyjne, dotyczące poziomu napięcia SN i </w:t>
            </w:r>
            <w:proofErr w:type="spellStart"/>
            <w:r w:rsidRPr="00D92031">
              <w:t>nn</w:t>
            </w:r>
            <w:proofErr w:type="spellEnd"/>
            <w:r w:rsidRPr="00D92031">
              <w:t xml:space="preserve"> w Rejon Toruń</w:t>
            </w:r>
          </w:p>
        </w:tc>
        <w:tc>
          <w:tcPr>
            <w:tcW w:w="2835" w:type="dxa"/>
            <w:tcBorders>
              <w:top w:val="nil"/>
              <w:left w:val="nil"/>
              <w:bottom w:val="single" w:sz="4" w:space="0" w:color="auto"/>
              <w:right w:val="single" w:sz="4" w:space="0" w:color="auto"/>
            </w:tcBorders>
            <w:shd w:val="clear" w:color="000000" w:fill="FFFFFF"/>
            <w:vAlign w:val="center"/>
            <w:hideMark/>
          </w:tcPr>
          <w:p w14:paraId="28B6D4D6" w14:textId="77777777" w:rsidR="00781CA2" w:rsidRPr="00D92031" w:rsidRDefault="00781CA2" w:rsidP="00D92031">
            <w:pPr>
              <w:pStyle w:val="tabela"/>
            </w:pPr>
            <w:r w:rsidRPr="00D92031">
              <w:t xml:space="preserve">zakres dotyczący poziomu napięcia SN i </w:t>
            </w:r>
            <w:proofErr w:type="spellStart"/>
            <w:r w:rsidRPr="00D92031">
              <w:t>nn</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090FEFE2" w14:textId="77777777" w:rsidR="00781CA2" w:rsidRPr="00D92031" w:rsidRDefault="00781CA2" w:rsidP="00D92031">
            <w:pPr>
              <w:pStyle w:val="tabela"/>
            </w:pPr>
            <w:r w:rsidRPr="00D92031">
              <w:t>2023-2028</w:t>
            </w:r>
          </w:p>
        </w:tc>
      </w:tr>
    </w:tbl>
    <w:p w14:paraId="6105591A" w14:textId="77777777" w:rsidR="00DF0F94" w:rsidRDefault="00BE64DD" w:rsidP="00DF0F94">
      <w:pPr>
        <w:jc w:val="left"/>
        <w:rPr>
          <w:i/>
          <w:sz w:val="20"/>
          <w:szCs w:val="20"/>
        </w:rPr>
      </w:pPr>
      <w:r w:rsidRPr="00BE64DD">
        <w:rPr>
          <w:i/>
          <w:sz w:val="20"/>
          <w:szCs w:val="20"/>
        </w:rPr>
        <w:t>Źródło: Energa</w:t>
      </w:r>
      <w:r w:rsidR="00BD7C7B">
        <w:rPr>
          <w:i/>
          <w:sz w:val="20"/>
          <w:szCs w:val="20"/>
        </w:rPr>
        <w:t xml:space="preserve"> Operat</w:t>
      </w:r>
      <w:r w:rsidR="00575959">
        <w:rPr>
          <w:i/>
          <w:sz w:val="20"/>
          <w:szCs w:val="20"/>
        </w:rPr>
        <w:t>or S.A.</w:t>
      </w:r>
      <w:r w:rsidR="005360AB">
        <w:rPr>
          <w:i/>
          <w:sz w:val="20"/>
          <w:szCs w:val="20"/>
        </w:rPr>
        <w:t xml:space="preserve"> </w:t>
      </w:r>
    </w:p>
    <w:p w14:paraId="275D6D09" w14:textId="7049F9E9" w:rsidR="005D33C3" w:rsidRPr="005360AB" w:rsidRDefault="005360AB" w:rsidP="00DF0F94">
      <w:pPr>
        <w:pStyle w:val="Styl2"/>
      </w:pPr>
      <w:r>
        <w:lastRenderedPageBreak/>
        <w:t xml:space="preserve">                                                                                                                                                                                                                    </w:t>
      </w:r>
      <w:r w:rsidR="00D92031" w:rsidRPr="00EE3433">
        <w:rPr>
          <w:rStyle w:val="Styl2Znak"/>
        </w:rPr>
        <w:t xml:space="preserve">Boryszew Green </w:t>
      </w:r>
      <w:proofErr w:type="spellStart"/>
      <w:r w:rsidR="00D92031" w:rsidRPr="00EE3433">
        <w:rPr>
          <w:rStyle w:val="Styl2Znak"/>
        </w:rPr>
        <w:t>Energy&amp;Gas</w:t>
      </w:r>
      <w:proofErr w:type="spellEnd"/>
      <w:r w:rsidR="00D92031" w:rsidRPr="00EE3433">
        <w:rPr>
          <w:rStyle w:val="Styl2Znak"/>
        </w:rPr>
        <w:t xml:space="preserve"> Sp. z o.o.</w:t>
      </w:r>
      <w:r w:rsidR="00D92031">
        <w:rPr>
          <w:rStyle w:val="Styl2Znak"/>
        </w:rPr>
        <w:t xml:space="preserve"> nie planuje się nowych inwestycji z racji dostatecznie rozbudowanej infrastruktury oraz posiadanych znacznych nadwyżek mocy</w:t>
      </w:r>
      <w:r w:rsidR="00D30B46">
        <w:rPr>
          <w:rStyle w:val="Styl2Znak"/>
        </w:rPr>
        <w:t xml:space="preserve"> w Gminie Toruń</w:t>
      </w:r>
      <w:r w:rsidR="00D92031">
        <w:rPr>
          <w:rStyle w:val="Styl2Znak"/>
        </w:rPr>
        <w:t>.</w:t>
      </w:r>
    </w:p>
    <w:p w14:paraId="13F72FCC" w14:textId="77777777" w:rsidR="001B2793" w:rsidRPr="00332298" w:rsidRDefault="001B2793" w:rsidP="00BC53E7">
      <w:pPr>
        <w:pStyle w:val="Nagwek2"/>
        <w:rPr>
          <w:rFonts w:eastAsiaTheme="majorEastAsia"/>
        </w:rPr>
      </w:pPr>
      <w:bookmarkStart w:id="247" w:name="_Toc2074788"/>
      <w:bookmarkStart w:id="248" w:name="_Toc174000518"/>
      <w:r w:rsidRPr="00332298">
        <w:rPr>
          <w:rFonts w:eastAsiaTheme="majorEastAsia"/>
        </w:rPr>
        <w:t>Zaopatrzenie w energię elektryczną – podsumowanie</w:t>
      </w:r>
      <w:bookmarkEnd w:id="247"/>
      <w:bookmarkEnd w:id="248"/>
    </w:p>
    <w:p w14:paraId="0CF14EFF" w14:textId="33FBB311" w:rsidR="001B2793" w:rsidRPr="00BC53E7" w:rsidRDefault="001B2793" w:rsidP="00BC53E7">
      <w:pPr>
        <w:pStyle w:val="Styl2"/>
      </w:pPr>
      <w:r w:rsidRPr="00BC53E7">
        <w:t>Zasilanie w energię elektryczną rozwojowych terenów miasta, tj. przewidywanych pod bieżące i</w:t>
      </w:r>
      <w:r w:rsidR="00AD1A50">
        <w:t> </w:t>
      </w:r>
      <w:r w:rsidRPr="00BC53E7">
        <w:t xml:space="preserve">perspektywiczne inwestycje mieszkaniowe i aktywizacja gospodarcza wymagać będzie rozbudowy sieci elektroenergetycznej w sposób zapewniający obsługę wszystkich istniejących i projektowanych obszarów zabudowy. Planowane uzbrojenie terenów inwestycyjnych (pod budownictwo mieszkaniowe i gospodarcze) wymaga uzgodnień i opracowania szczegółowych koncepcji i projektów technicznych. Zgodnie z założeniami Miasta, wynikającymi sieci elektroenergetyczne powinny być stopniowo wymieniane na sieci napowietrznych na kablowe. Nowe projektowane linie elektroenergetyczne powinny być realizowane jako kablowe podziemne. </w:t>
      </w:r>
    </w:p>
    <w:p w14:paraId="207054B8" w14:textId="28636711" w:rsidR="001B2793" w:rsidRPr="00BC53E7" w:rsidRDefault="001B2793" w:rsidP="00BC53E7">
      <w:pPr>
        <w:pStyle w:val="Styl2"/>
      </w:pPr>
      <w:r w:rsidRPr="00BC53E7">
        <w:t xml:space="preserve">Sieć elektroenergetyczna na napięciu 110 </w:t>
      </w:r>
      <w:proofErr w:type="spellStart"/>
      <w:r w:rsidRPr="00BC53E7">
        <w:t>kV</w:t>
      </w:r>
      <w:proofErr w:type="spellEnd"/>
      <w:r w:rsidRPr="00BC53E7">
        <w:t xml:space="preserve">, 15 </w:t>
      </w:r>
      <w:proofErr w:type="spellStart"/>
      <w:r w:rsidRPr="00BC53E7">
        <w:t>kV</w:t>
      </w:r>
      <w:proofErr w:type="spellEnd"/>
      <w:r w:rsidRPr="00BC53E7">
        <w:t xml:space="preserve"> i 0,4 </w:t>
      </w:r>
      <w:proofErr w:type="spellStart"/>
      <w:r w:rsidRPr="00BC53E7">
        <w:t>kV</w:t>
      </w:r>
      <w:proofErr w:type="spellEnd"/>
      <w:r w:rsidRPr="00BC53E7">
        <w:t xml:space="preserve"> na terenie stacji 110/15 </w:t>
      </w:r>
      <w:proofErr w:type="spellStart"/>
      <w:r w:rsidRPr="00BC53E7">
        <w:t>kV</w:t>
      </w:r>
      <w:proofErr w:type="spellEnd"/>
      <w:r w:rsidRPr="00BC53E7">
        <w:t xml:space="preserve"> eksploatowana jest zgodnie z obowiązującymi </w:t>
      </w:r>
      <w:r w:rsidR="00DF0F94" w:rsidRPr="00BC53E7">
        <w:t>przepi</w:t>
      </w:r>
      <w:r w:rsidR="00DF0F94">
        <w:t>sami</w:t>
      </w:r>
      <w:r w:rsidRPr="00BC53E7">
        <w:t xml:space="preserve"> i procedurami. Urządzenia takie jak: baterie akumulatorów, </w:t>
      </w:r>
      <w:r w:rsidR="00DF0F94" w:rsidRPr="00BC53E7">
        <w:t>konden</w:t>
      </w:r>
      <w:r w:rsidR="00DF0F94">
        <w:t>sato</w:t>
      </w:r>
      <w:r w:rsidR="00DF0F94" w:rsidRPr="00BC53E7">
        <w:t>rów</w:t>
      </w:r>
      <w:r w:rsidRPr="00BC53E7">
        <w:t>, mosty kablowe, rezystory, urządzenia łączności, wyłączniki i</w:t>
      </w:r>
      <w:r w:rsidR="00DF0F94">
        <w:t> </w:t>
      </w:r>
      <w:r w:rsidRPr="00BC53E7">
        <w:t>odłączniki WN i SN wraz z napędami są wymieniane eksploatacyjnie na bieżąco celem utrzymywania infrastruktury sieciowej w stanie zapewniającym odbiorcom jakość dostarczanej energii i pewność zasilania wg obowiązujących przepisów i uregulowań. Wszystkie stacje elektroenergetyczne są ogrodzone zgodnie z</w:t>
      </w:r>
      <w:r w:rsidR="00AD1A50">
        <w:t> </w:t>
      </w:r>
      <w:r w:rsidRPr="00BC53E7">
        <w:t>obowiązującymi normami i </w:t>
      </w:r>
      <w:r w:rsidR="00DF0F94" w:rsidRPr="00BC53E7">
        <w:t>przepi</w:t>
      </w:r>
      <w:r w:rsidR="00DF0F94">
        <w:t>sami</w:t>
      </w:r>
      <w:r w:rsidRPr="00BC53E7">
        <w:t xml:space="preserve"> oraz są zabezpieczone instalacją antywłamaniową przed wtargnięciem osób postronnych na teren stacji i do budynków rozdzielni 15</w:t>
      </w:r>
      <w:r w:rsidR="00DF0F94">
        <w:t> </w:t>
      </w:r>
      <w:proofErr w:type="spellStart"/>
      <w:r w:rsidRPr="00BC53E7">
        <w:t>kV</w:t>
      </w:r>
      <w:proofErr w:type="spellEnd"/>
      <w:r w:rsidRPr="00BC53E7">
        <w:t>.</w:t>
      </w:r>
    </w:p>
    <w:p w14:paraId="106EE6A5" w14:textId="02DE61D6" w:rsidR="001B2793" w:rsidRPr="00BC53E7" w:rsidRDefault="001B2793" w:rsidP="00BC53E7">
      <w:pPr>
        <w:pStyle w:val="Styl2"/>
      </w:pPr>
      <w:r w:rsidRPr="00BC53E7">
        <w:t>Potencjalne źródła zagrożenia w dostawie energii elektrycznej występują w ciągach linii kablowych 15</w:t>
      </w:r>
      <w:r w:rsidR="00AD1A50">
        <w:t> </w:t>
      </w:r>
      <w:proofErr w:type="spellStart"/>
      <w:r w:rsidRPr="00BC53E7">
        <w:t>kV</w:t>
      </w:r>
      <w:proofErr w:type="spellEnd"/>
      <w:r w:rsidRPr="00BC53E7">
        <w:t>, w których zastosowane są kable w izolacji z polietylenu nieusieciowanego i kable olejowe, a</w:t>
      </w:r>
      <w:r w:rsidR="00AD1A50">
        <w:t> </w:t>
      </w:r>
      <w:r w:rsidRPr="00BC53E7">
        <w:t xml:space="preserve">także w ciągach linii napowietrznych 15 i 0,4 </w:t>
      </w:r>
      <w:proofErr w:type="spellStart"/>
      <w:r w:rsidRPr="00BC53E7">
        <w:t>kV</w:t>
      </w:r>
      <w:proofErr w:type="spellEnd"/>
      <w:r w:rsidRPr="00BC53E7">
        <w:t xml:space="preserve"> przebiegających na terenach zalewowych i</w:t>
      </w:r>
      <w:r w:rsidR="00AD1A50">
        <w:t> </w:t>
      </w:r>
      <w:r w:rsidRPr="00BC53E7">
        <w:t>kolidujących z ciekami wodnymi.</w:t>
      </w:r>
    </w:p>
    <w:p w14:paraId="09930C94" w14:textId="319CE686" w:rsidR="001B2793" w:rsidRPr="00BC53E7" w:rsidRDefault="001B2793" w:rsidP="00BC53E7">
      <w:pPr>
        <w:pStyle w:val="Styl2"/>
      </w:pPr>
      <w:r w:rsidRPr="00BC53E7">
        <w:t xml:space="preserve">Na terenie Miasta najliczniejszą grupą odbiorców energii elektrycznej stanowią gospodarstwa domowe. Stosowanie nowoczesnych, wysoko sprawnych, a tym </w:t>
      </w:r>
      <w:r w:rsidR="00DF0F94">
        <w:t>sa</w:t>
      </w:r>
      <w:r w:rsidRPr="00BC53E7">
        <w:t xml:space="preserve">mym energooszczędnych urządzeń elektrycznych oraz wymiana systemów oświetlenia żarowego na oświetlenia energooszczędnymi źródłami (w tym fluoroscencyjnymi) zracjonalizuje wielkość konsumowanej energii elektrycznej przez finalnych odbiorców. </w:t>
      </w:r>
    </w:p>
    <w:p w14:paraId="69564BED" w14:textId="2CF61DEC" w:rsidR="001B2793" w:rsidRPr="00BC53E7" w:rsidRDefault="001B2793" w:rsidP="00BC53E7">
      <w:pPr>
        <w:pStyle w:val="Styl2"/>
      </w:pPr>
      <w:r w:rsidRPr="00BC53E7">
        <w:t>Zmieniający się klimat, przede wszystkim wzrost średnich temperatur w okre</w:t>
      </w:r>
      <w:r w:rsidR="00B27BC9">
        <w:t>sa</w:t>
      </w:r>
      <w:r w:rsidRPr="00BC53E7">
        <w:t>ch letnich powoduje wzrost zapotrzebowania na chłód, który w obecnych warunkach jest dostarczany przez klimatyzację korzystającą z energii elektrycznej. Powoduje to znaczący wzrost zapotrzebowania na ten rodzaj energii zwłaszcza w okre</w:t>
      </w:r>
      <w:r w:rsidR="00912751">
        <w:t>S.A.</w:t>
      </w:r>
      <w:r w:rsidRPr="00BC53E7">
        <w:t>ch wysokich temperatur. Niweluje to trend związany ze stosowaniem bardziej energooszczędnych rozwiązań. W kolejnych latach spodziewany jest dalszy wzrost zapotrzebowania na energię elektryczną.</w:t>
      </w:r>
    </w:p>
    <w:p w14:paraId="134C3FB7" w14:textId="63C6888A" w:rsidR="00B75B55" w:rsidRPr="00D30B46" w:rsidRDefault="001B2793" w:rsidP="00D30B46">
      <w:pPr>
        <w:pStyle w:val="Styl2"/>
      </w:pPr>
      <w:r w:rsidRPr="00BC53E7">
        <w:t>Poprawa efektywności i racjonalizacja kosztów utrzymania oświetlenia drogowego wymaga dalszego remontu i rozbudowy z uwzględnieniem zmniejszenia zużycia energii elektrycznej poprzez wymianę opraw świetlnych na energooszczędne.</w:t>
      </w:r>
      <w:bookmarkStart w:id="249" w:name="_Toc43130192"/>
      <w:r w:rsidR="00B75B55">
        <w:br w:type="page"/>
      </w:r>
    </w:p>
    <w:p w14:paraId="486BE467" w14:textId="42FD87B7" w:rsidR="00251D0A" w:rsidRDefault="00251D0A" w:rsidP="00C82A97">
      <w:pPr>
        <w:pStyle w:val="Nagwek1"/>
      </w:pPr>
      <w:bookmarkStart w:id="250" w:name="_Toc174000519"/>
      <w:r w:rsidRPr="00896CEF">
        <w:lastRenderedPageBreak/>
        <w:t>Zaopatrzenie miasta w paliwa gazowe</w:t>
      </w:r>
      <w:bookmarkEnd w:id="249"/>
      <w:bookmarkEnd w:id="250"/>
    </w:p>
    <w:p w14:paraId="48BE6D52" w14:textId="6C1BB809" w:rsidR="009F1E37" w:rsidRPr="009F1E37" w:rsidRDefault="009F1E37" w:rsidP="009F1E37">
      <w:pPr>
        <w:ind w:left="5" w:right="63"/>
      </w:pPr>
      <w:r w:rsidRPr="009F1E37">
        <w:t>Przedsiębiorstwami gazowniczymi, których działanie związane jest z zaopatrzeniem miasta Toruń w</w:t>
      </w:r>
      <w:r w:rsidR="00AD1A50">
        <w:t> </w:t>
      </w:r>
      <w:r w:rsidRPr="009F1E37">
        <w:t xml:space="preserve">gaz sieciowy są: </w:t>
      </w:r>
    </w:p>
    <w:p w14:paraId="4C74AD0B" w14:textId="462CCC8F" w:rsidR="009F1E37" w:rsidRPr="00EB4843" w:rsidRDefault="009F1E37" w:rsidP="00791968">
      <w:pPr>
        <w:pStyle w:val="Akapitzlist"/>
        <w:numPr>
          <w:ilvl w:val="0"/>
          <w:numId w:val="8"/>
        </w:numPr>
        <w:ind w:right="63"/>
        <w:rPr>
          <w:u w:val="single"/>
        </w:rPr>
      </w:pPr>
      <w:r w:rsidRPr="00F278DB">
        <w:t xml:space="preserve">w zakresie </w:t>
      </w:r>
      <w:proofErr w:type="spellStart"/>
      <w:r w:rsidRPr="00F278DB">
        <w:t>przesyłu</w:t>
      </w:r>
      <w:proofErr w:type="spellEnd"/>
      <w:r w:rsidRPr="00F278DB">
        <w:t xml:space="preserve"> gazu ziemnego </w:t>
      </w:r>
      <w:r w:rsidR="00DF2323">
        <w:t>–</w:t>
      </w:r>
      <w:r w:rsidRPr="00F278DB">
        <w:t xml:space="preserve"> Operator Gazociągów Przesyłowych GAZ-SYSTEM S.A. Oddział w Gdańsku;  </w:t>
      </w:r>
    </w:p>
    <w:p w14:paraId="331F5910" w14:textId="7158EA5C" w:rsidR="009F1E37" w:rsidRPr="00EB4843" w:rsidRDefault="009F1E37" w:rsidP="00791968">
      <w:pPr>
        <w:pStyle w:val="Akapitzlist"/>
        <w:numPr>
          <w:ilvl w:val="0"/>
          <w:numId w:val="8"/>
        </w:numPr>
        <w:ind w:right="63"/>
        <w:rPr>
          <w:u w:val="single"/>
        </w:rPr>
      </w:pPr>
      <w:r w:rsidRPr="00F278DB">
        <w:t xml:space="preserve">w zakresie dystrybucji gazu ziemnego </w:t>
      </w:r>
      <w:r w:rsidR="00DF2323">
        <w:t>–</w:t>
      </w:r>
      <w:r w:rsidRPr="00F278DB">
        <w:t xml:space="preserve"> Polska Spółka Gazownictwa Sp. z o.o. Oddział </w:t>
      </w:r>
      <w:r w:rsidR="002A099D">
        <w:t>Zakład Gazowniczy w Bydgoszczy</w:t>
      </w:r>
      <w:r w:rsidRPr="00F278DB">
        <w:t xml:space="preserve">; </w:t>
      </w:r>
    </w:p>
    <w:p w14:paraId="54A87B06" w14:textId="386E41C1" w:rsidR="009F1E37" w:rsidRPr="00EB4843" w:rsidRDefault="009F1E37" w:rsidP="00791968">
      <w:pPr>
        <w:pStyle w:val="Akapitzlist"/>
        <w:numPr>
          <w:ilvl w:val="0"/>
          <w:numId w:val="8"/>
        </w:numPr>
        <w:ind w:right="63"/>
        <w:rPr>
          <w:u w:val="single"/>
        </w:rPr>
      </w:pPr>
      <w:r w:rsidRPr="00F278DB">
        <w:t>w zakresie obrotu gazem ziemnym – Polskie Górnictwo Naftowe i Gazownictwo</w:t>
      </w:r>
      <w:r w:rsidR="002A099D">
        <w:t xml:space="preserve"> z grupy </w:t>
      </w:r>
      <w:r w:rsidR="007C5743">
        <w:t>ORLEN</w:t>
      </w:r>
      <w:r w:rsidR="007C5743" w:rsidRPr="00F278DB">
        <w:t>, Obrót</w:t>
      </w:r>
      <w:r w:rsidRPr="00F278DB">
        <w:t xml:space="preserve"> Detaliczny Sp. z o.o.– jako główny</w:t>
      </w:r>
      <w:r>
        <w:t xml:space="preserve"> </w:t>
      </w:r>
      <w:r w:rsidRPr="00F278DB">
        <w:t xml:space="preserve">podmiot działający na rynku obrotu gazem. </w:t>
      </w:r>
      <w:r w:rsidRPr="00EB4843">
        <w:rPr>
          <w:i/>
          <w:highlight w:val="yellow"/>
        </w:rPr>
        <w:t xml:space="preserve"> </w:t>
      </w:r>
    </w:p>
    <w:p w14:paraId="1D781864" w14:textId="77777777" w:rsidR="00251D0A" w:rsidRPr="00FF4B81" w:rsidRDefault="00251D0A" w:rsidP="00C82A97">
      <w:pPr>
        <w:pStyle w:val="Nagwek2"/>
      </w:pPr>
      <w:bookmarkStart w:id="251" w:name="_Toc174000520"/>
      <w:r w:rsidRPr="00FF4B81">
        <w:t>Sieć przesyłowa gazu</w:t>
      </w:r>
      <w:bookmarkEnd w:id="251"/>
    </w:p>
    <w:p w14:paraId="234C7585" w14:textId="4E8AD08D" w:rsidR="00912195" w:rsidRDefault="00912195" w:rsidP="00B75B55">
      <w:pPr>
        <w:pStyle w:val="Styl2"/>
      </w:pPr>
      <w:r w:rsidRPr="00F278DB">
        <w:t>Operator Gazociągów Przesyłowych GAZ-SYSTEM S.A. posiada koncesję na przesyłanie i dystrybucję paliw gazowych ważną do końca 2030 roku. Oddziały Operatora Gazociągów Przesyłowych GAZ</w:t>
      </w:r>
      <w:r w:rsidR="00AD1A50">
        <w:noBreakHyphen/>
      </w:r>
      <w:r w:rsidRPr="00F278DB">
        <w:t>SYSTEM S.A</w:t>
      </w:r>
      <w:r w:rsidR="002A099D">
        <w:t>.</w:t>
      </w:r>
      <w:r w:rsidRPr="00F278DB">
        <w:t xml:space="preserve"> czuwają nad bezpieczeństwem i sprawnym działaniem sieci gazociągów wysokiego ciśnienia oraz poszczególnych elementów wchodzących w skład systemu gazowniczego (takich jak tłocznie gazu, stacje redukcyjne i stacje </w:t>
      </w:r>
      <w:proofErr w:type="spellStart"/>
      <w:r w:rsidRPr="00F278DB">
        <w:t>redukcyjno</w:t>
      </w:r>
      <w:proofErr w:type="spellEnd"/>
      <w:r w:rsidRPr="00F278DB">
        <w:t xml:space="preserve">-pomiarowe wysokiego ciśnienia). </w:t>
      </w:r>
    </w:p>
    <w:p w14:paraId="474523D7" w14:textId="6B448236" w:rsidR="00896CEF" w:rsidRDefault="00896CEF" w:rsidP="00B75B55">
      <w:pPr>
        <w:pStyle w:val="Styl2"/>
      </w:pPr>
      <w:r>
        <w:t xml:space="preserve">Miasto Toruń zaopatrywane jest w paliwa gazowe z trzech stacji </w:t>
      </w:r>
      <w:proofErr w:type="spellStart"/>
      <w:r w:rsidR="00B031E3">
        <w:t>redukcyjno</w:t>
      </w:r>
      <w:proofErr w:type="spellEnd"/>
      <w:r w:rsidR="00B031E3">
        <w:t>-pomiarowych I-go stopnia (RSP 1</w:t>
      </w:r>
      <w:r w:rsidR="00B031E3">
        <w:sym w:font="Symbol" w:char="F0B0"/>
      </w:r>
      <w:r w:rsidR="00B031E3">
        <w:t>)</w:t>
      </w:r>
      <w:r w:rsidR="00DF0F94">
        <w:t xml:space="preserve"> </w:t>
      </w:r>
      <w:r>
        <w:t xml:space="preserve">będących w gestii Operatora Gazociągów </w:t>
      </w:r>
      <w:r w:rsidR="007C5743">
        <w:t>Przesyłowych GAZ</w:t>
      </w:r>
      <w:r>
        <w:t>- SYSTEM S.A.</w:t>
      </w:r>
    </w:p>
    <w:p w14:paraId="427CD59C" w14:textId="77777777" w:rsidR="00896CEF" w:rsidRPr="00896CEF" w:rsidRDefault="00896CEF" w:rsidP="00B75B55">
      <w:pPr>
        <w:pStyle w:val="Styl2"/>
      </w:pPr>
      <w:r w:rsidRPr="00896CEF">
        <w:t>Do w/w stacji gazowych należą:</w:t>
      </w:r>
    </w:p>
    <w:p w14:paraId="1D32E468" w14:textId="7406FBD6" w:rsidR="00C67375" w:rsidRDefault="00896CEF" w:rsidP="00791968">
      <w:pPr>
        <w:pStyle w:val="Styl2"/>
        <w:numPr>
          <w:ilvl w:val="0"/>
          <w:numId w:val="71"/>
        </w:numPr>
      </w:pPr>
      <w:r>
        <w:t>Stacja „</w:t>
      </w:r>
      <w:proofErr w:type="spellStart"/>
      <w:r>
        <w:t>Kaszczorek</w:t>
      </w:r>
      <w:proofErr w:type="spellEnd"/>
      <w:r>
        <w:t xml:space="preserve">” </w:t>
      </w:r>
      <w:r w:rsidR="002A099D">
        <w:t xml:space="preserve">na terenie miasta Toruń </w:t>
      </w:r>
      <w:r>
        <w:t>o przepustowości technicznej 15000 Nm</w:t>
      </w:r>
      <w:r w:rsidRPr="00C67375">
        <w:rPr>
          <w:vertAlign w:val="superscript"/>
        </w:rPr>
        <w:t>3</w:t>
      </w:r>
      <w:r w:rsidR="00C67375">
        <w:t xml:space="preserve">/h. </w:t>
      </w:r>
    </w:p>
    <w:p w14:paraId="7EFED5EB" w14:textId="005CA045" w:rsidR="002A099D" w:rsidRDefault="00896CEF" w:rsidP="00791968">
      <w:pPr>
        <w:pStyle w:val="Styl2"/>
        <w:numPr>
          <w:ilvl w:val="0"/>
          <w:numId w:val="71"/>
        </w:numPr>
      </w:pPr>
      <w:r>
        <w:t>Stacja „</w:t>
      </w:r>
      <w:proofErr w:type="spellStart"/>
      <w:r>
        <w:t>Rudak</w:t>
      </w:r>
      <w:proofErr w:type="spellEnd"/>
      <w:r>
        <w:t xml:space="preserve">” </w:t>
      </w:r>
      <w:r w:rsidR="002A099D">
        <w:t xml:space="preserve">na terenie miasta Toruń </w:t>
      </w:r>
      <w:r>
        <w:t>o przepustowości technicznej 6000 Nm</w:t>
      </w:r>
      <w:r w:rsidRPr="00C67375">
        <w:rPr>
          <w:vertAlign w:val="superscript"/>
        </w:rPr>
        <w:t>3</w:t>
      </w:r>
      <w:r>
        <w:t>/h.</w:t>
      </w:r>
      <w:r w:rsidR="00C67375">
        <w:t xml:space="preserve"> </w:t>
      </w:r>
    </w:p>
    <w:p w14:paraId="4F61A203" w14:textId="29142026" w:rsidR="00B031E3" w:rsidRDefault="00B031E3" w:rsidP="00B75B55">
      <w:pPr>
        <w:pStyle w:val="Styl2"/>
      </w:pPr>
      <w:r>
        <w:t xml:space="preserve">Ponadto na terenie miasta leży RSP I-go stopnia zasilająca </w:t>
      </w:r>
      <w:r w:rsidR="00912960">
        <w:t>PGE</w:t>
      </w:r>
      <w:r>
        <w:t xml:space="preserve"> Toruń oraz już poza granicą gminy stacja KRI S.A. Grębocin zasilająca DUON.</w:t>
      </w:r>
    </w:p>
    <w:p w14:paraId="447BE7A1" w14:textId="2CD41292" w:rsidR="00896CEF" w:rsidRPr="00F47EED" w:rsidRDefault="00896CEF" w:rsidP="00B75B55">
      <w:pPr>
        <w:pStyle w:val="Styl2"/>
      </w:pPr>
      <w:r w:rsidRPr="00F47EED">
        <w:t>Na terenie miasta Toruń zlokalizowane są w/w stacje gazowe oraz gazociągi będące w gestii OGP GAZ</w:t>
      </w:r>
      <w:r w:rsidR="00AD1A50">
        <w:noBreakHyphen/>
      </w:r>
      <w:r w:rsidRPr="00F47EED">
        <w:t>SYSTEM:</w:t>
      </w:r>
    </w:p>
    <w:p w14:paraId="539F26FA" w14:textId="3B498DE5" w:rsidR="002A099D" w:rsidRPr="002A099D" w:rsidRDefault="002A099D" w:rsidP="00791968">
      <w:pPr>
        <w:pStyle w:val="Styl2"/>
        <w:numPr>
          <w:ilvl w:val="0"/>
          <w:numId w:val="70"/>
        </w:numPr>
        <w:rPr>
          <w:rFonts w:ascii="CenturyGothic" w:eastAsiaTheme="minorHAnsi" w:hAnsi="CenturyGothic" w:cs="CenturyGothic"/>
          <w:szCs w:val="22"/>
          <w:lang w:eastAsia="en-US"/>
        </w:rPr>
      </w:pPr>
      <w:r w:rsidRPr="002A099D">
        <w:rPr>
          <w:rFonts w:ascii="CenturyGothic" w:eastAsiaTheme="minorHAnsi" w:hAnsi="CenturyGothic" w:cs="CenturyGothic"/>
          <w:szCs w:val="22"/>
          <w:lang w:eastAsia="en-US"/>
        </w:rPr>
        <w:t>DN 400 relacji Włocławek-Toruń</w:t>
      </w:r>
      <w:r>
        <w:rPr>
          <w:rFonts w:ascii="CenturyGothic" w:eastAsiaTheme="minorHAnsi" w:hAnsi="CenturyGothic" w:cs="CenturyGothic"/>
          <w:szCs w:val="22"/>
          <w:lang w:eastAsia="en-US"/>
        </w:rPr>
        <w:t>,</w:t>
      </w:r>
    </w:p>
    <w:p w14:paraId="1BA717B2" w14:textId="0FD55041" w:rsidR="002A099D" w:rsidRPr="002A099D" w:rsidRDefault="002A099D" w:rsidP="00791968">
      <w:pPr>
        <w:pStyle w:val="Styl2"/>
        <w:numPr>
          <w:ilvl w:val="0"/>
          <w:numId w:val="70"/>
        </w:numPr>
        <w:rPr>
          <w:rFonts w:ascii="CenturyGothic" w:eastAsiaTheme="minorHAnsi" w:hAnsi="CenturyGothic" w:cs="CenturyGothic"/>
          <w:szCs w:val="22"/>
          <w:lang w:eastAsia="en-US"/>
        </w:rPr>
      </w:pPr>
      <w:r w:rsidRPr="002A099D">
        <w:rPr>
          <w:rFonts w:ascii="CenturyGothic" w:eastAsiaTheme="minorHAnsi" w:hAnsi="CenturyGothic" w:cs="CenturyGothic"/>
          <w:szCs w:val="22"/>
          <w:lang w:eastAsia="en-US"/>
        </w:rPr>
        <w:t>DN 400 relacji Przekroczenie rzeki Wisły Czerniewice-</w:t>
      </w:r>
      <w:proofErr w:type="spellStart"/>
      <w:r w:rsidRPr="002A099D">
        <w:rPr>
          <w:rFonts w:ascii="CenturyGothic" w:eastAsiaTheme="minorHAnsi" w:hAnsi="CenturyGothic" w:cs="CenturyGothic"/>
          <w:szCs w:val="22"/>
          <w:lang w:eastAsia="en-US"/>
        </w:rPr>
        <w:t>Kaszczorek</w:t>
      </w:r>
      <w:proofErr w:type="spellEnd"/>
      <w:r>
        <w:rPr>
          <w:rFonts w:ascii="CenturyGothic" w:eastAsiaTheme="minorHAnsi" w:hAnsi="CenturyGothic" w:cs="CenturyGothic"/>
          <w:szCs w:val="22"/>
          <w:lang w:eastAsia="en-US"/>
        </w:rPr>
        <w:t>,</w:t>
      </w:r>
    </w:p>
    <w:p w14:paraId="7444B717" w14:textId="05747AB9" w:rsidR="002A099D" w:rsidRPr="002A099D" w:rsidRDefault="002A099D" w:rsidP="00791968">
      <w:pPr>
        <w:pStyle w:val="Styl2"/>
        <w:numPr>
          <w:ilvl w:val="0"/>
          <w:numId w:val="70"/>
        </w:numPr>
        <w:rPr>
          <w:rFonts w:ascii="CenturyGothic" w:eastAsiaTheme="minorHAnsi" w:hAnsi="CenturyGothic" w:cs="CenturyGothic"/>
          <w:szCs w:val="22"/>
          <w:lang w:eastAsia="en-US"/>
        </w:rPr>
      </w:pPr>
      <w:r w:rsidRPr="002A099D">
        <w:rPr>
          <w:rFonts w:ascii="CenturyGothic" w:eastAsiaTheme="minorHAnsi" w:hAnsi="CenturyGothic" w:cs="CenturyGothic"/>
          <w:szCs w:val="22"/>
          <w:lang w:eastAsia="en-US"/>
        </w:rPr>
        <w:t>DN 500 relacji Toruń-odc. Węzeł Lisewo</w:t>
      </w:r>
      <w:r>
        <w:rPr>
          <w:rFonts w:ascii="CenturyGothic" w:eastAsiaTheme="minorHAnsi" w:hAnsi="CenturyGothic" w:cs="CenturyGothic"/>
          <w:szCs w:val="22"/>
          <w:lang w:eastAsia="en-US"/>
        </w:rPr>
        <w:t>,</w:t>
      </w:r>
    </w:p>
    <w:p w14:paraId="0B30ECBD" w14:textId="6094CC05" w:rsidR="002A099D" w:rsidRPr="002A099D" w:rsidRDefault="002A099D" w:rsidP="00791968">
      <w:pPr>
        <w:pStyle w:val="Styl2"/>
        <w:numPr>
          <w:ilvl w:val="0"/>
          <w:numId w:val="70"/>
        </w:numPr>
        <w:rPr>
          <w:rFonts w:ascii="CenturyGothic" w:eastAsiaTheme="minorHAnsi" w:hAnsi="CenturyGothic" w:cs="CenturyGothic"/>
          <w:szCs w:val="22"/>
          <w:lang w:eastAsia="en-US"/>
        </w:rPr>
      </w:pPr>
      <w:r w:rsidRPr="002A099D">
        <w:rPr>
          <w:rFonts w:ascii="CenturyGothic" w:eastAsiaTheme="minorHAnsi" w:hAnsi="CenturyGothic" w:cs="CenturyGothic"/>
          <w:szCs w:val="22"/>
          <w:lang w:eastAsia="en-US"/>
        </w:rPr>
        <w:t>DN 400 relacji Toruń-Gardeja + odgałęzienia</w:t>
      </w:r>
      <w:r>
        <w:rPr>
          <w:rFonts w:ascii="CenturyGothic" w:eastAsiaTheme="minorHAnsi" w:hAnsi="CenturyGothic" w:cs="CenturyGothic"/>
          <w:szCs w:val="22"/>
          <w:lang w:eastAsia="en-US"/>
        </w:rPr>
        <w:t>,</w:t>
      </w:r>
    </w:p>
    <w:p w14:paraId="6EF6BA0B" w14:textId="4763BA3A" w:rsidR="002A099D" w:rsidRPr="002A099D" w:rsidRDefault="002A099D" w:rsidP="00791968">
      <w:pPr>
        <w:pStyle w:val="Styl2"/>
        <w:numPr>
          <w:ilvl w:val="0"/>
          <w:numId w:val="70"/>
        </w:numPr>
        <w:rPr>
          <w:rFonts w:ascii="CenturyGothic" w:eastAsiaTheme="minorHAnsi" w:hAnsi="CenturyGothic" w:cs="CenturyGothic"/>
          <w:szCs w:val="22"/>
          <w:lang w:eastAsia="en-US"/>
        </w:rPr>
      </w:pPr>
      <w:r w:rsidRPr="002A099D">
        <w:rPr>
          <w:rFonts w:ascii="CenturyGothic" w:eastAsiaTheme="minorHAnsi" w:hAnsi="CenturyGothic" w:cs="CenturyGothic"/>
          <w:szCs w:val="22"/>
          <w:lang w:eastAsia="en-US"/>
        </w:rPr>
        <w:t xml:space="preserve">DN 200 Odgałęzienie </w:t>
      </w:r>
      <w:proofErr w:type="spellStart"/>
      <w:r w:rsidRPr="002A099D">
        <w:rPr>
          <w:rFonts w:ascii="CenturyGothic" w:eastAsiaTheme="minorHAnsi" w:hAnsi="CenturyGothic" w:cs="CenturyGothic"/>
          <w:szCs w:val="22"/>
          <w:lang w:eastAsia="en-US"/>
        </w:rPr>
        <w:t>Rudak</w:t>
      </w:r>
      <w:proofErr w:type="spellEnd"/>
      <w:r>
        <w:rPr>
          <w:rFonts w:ascii="CenturyGothic" w:eastAsiaTheme="minorHAnsi" w:hAnsi="CenturyGothic" w:cs="CenturyGothic"/>
          <w:szCs w:val="22"/>
          <w:lang w:eastAsia="en-US"/>
        </w:rPr>
        <w:t>,</w:t>
      </w:r>
    </w:p>
    <w:p w14:paraId="7E6A2B71" w14:textId="1E56EE17" w:rsidR="002A099D" w:rsidRDefault="002A099D" w:rsidP="00791968">
      <w:pPr>
        <w:pStyle w:val="Styl2"/>
        <w:numPr>
          <w:ilvl w:val="0"/>
          <w:numId w:val="70"/>
        </w:numPr>
      </w:pPr>
      <w:r w:rsidRPr="002A099D">
        <w:rPr>
          <w:rFonts w:ascii="CenturyGothic" w:eastAsiaTheme="minorHAnsi" w:hAnsi="CenturyGothic" w:cs="CenturyGothic"/>
          <w:szCs w:val="22"/>
          <w:lang w:eastAsia="en-US"/>
        </w:rPr>
        <w:t xml:space="preserve">DN 150 Odgałęzienie </w:t>
      </w:r>
      <w:proofErr w:type="spellStart"/>
      <w:r w:rsidRPr="002A099D">
        <w:rPr>
          <w:rFonts w:ascii="CenturyGothic" w:eastAsiaTheme="minorHAnsi" w:hAnsi="CenturyGothic" w:cs="CenturyGothic"/>
          <w:szCs w:val="22"/>
          <w:lang w:eastAsia="en-US"/>
        </w:rPr>
        <w:t>Kaszczorek</w:t>
      </w:r>
      <w:proofErr w:type="spellEnd"/>
      <w:r w:rsidRPr="002A099D">
        <w:rPr>
          <w:rFonts w:ascii="CenturyGothic" w:eastAsiaTheme="minorHAnsi" w:hAnsi="CenturyGothic" w:cs="CenturyGothic"/>
          <w:szCs w:val="22"/>
          <w:lang w:eastAsia="en-US"/>
        </w:rPr>
        <w:t>.</w:t>
      </w:r>
      <w:r w:rsidRPr="00896CEF">
        <w:t xml:space="preserve"> </w:t>
      </w:r>
    </w:p>
    <w:p w14:paraId="541F1E7A" w14:textId="77777777" w:rsidR="00D0553C" w:rsidRDefault="00D0553C">
      <w:pPr>
        <w:spacing w:after="160" w:line="259" w:lineRule="auto"/>
        <w:jc w:val="left"/>
      </w:pPr>
      <w:r>
        <w:br w:type="page"/>
      </w:r>
    </w:p>
    <w:p w14:paraId="16E2FA87" w14:textId="77777777" w:rsidR="00251D0A" w:rsidRPr="00FF4B81" w:rsidRDefault="00251D0A" w:rsidP="00C82A97">
      <w:pPr>
        <w:pStyle w:val="Nagwek2"/>
      </w:pPr>
      <w:bookmarkStart w:id="252" w:name="_Toc174000521"/>
      <w:r w:rsidRPr="00FF4B81">
        <w:lastRenderedPageBreak/>
        <w:t>Sieć dystrybucyjna gazu</w:t>
      </w:r>
      <w:bookmarkEnd w:id="252"/>
    </w:p>
    <w:p w14:paraId="1CB1D401" w14:textId="7208C2E2" w:rsidR="00F278DB" w:rsidRDefault="00F47EED" w:rsidP="00B75B55">
      <w:pPr>
        <w:pStyle w:val="Styl2"/>
      </w:pPr>
      <w:r>
        <w:t>Na</w:t>
      </w:r>
      <w:r w:rsidR="00F278DB" w:rsidRPr="006C1591">
        <w:t xml:space="preserve"> terenie Miasta Torunia techniczną dystrybucję gazu ziemnego prowadzi Polska Spółka Gazownictwa Sp. z o.o. Oddział </w:t>
      </w:r>
      <w:r w:rsidR="0057526A">
        <w:t>Zakład Gazowniczy w Bydgoszczy</w:t>
      </w:r>
      <w:r w:rsidR="00F278DB" w:rsidRPr="006C1591">
        <w:t xml:space="preserve">. </w:t>
      </w:r>
    </w:p>
    <w:p w14:paraId="6D1EDE5C" w14:textId="48182159" w:rsidR="00F278DB" w:rsidRDefault="00F278DB" w:rsidP="00B75B55">
      <w:pPr>
        <w:pStyle w:val="Styl2"/>
      </w:pPr>
      <w:r w:rsidRPr="006C1591">
        <w:t xml:space="preserve">Polska Spółka Gazownictwa jest wyznaczona przez </w:t>
      </w:r>
      <w:r w:rsidR="00DF0F94" w:rsidRPr="006C1591">
        <w:t>Preze</w:t>
      </w:r>
      <w:r w:rsidR="00DF0F94">
        <w:t>sa</w:t>
      </w:r>
      <w:r w:rsidR="00912751">
        <w:t>.</w:t>
      </w:r>
      <w:r w:rsidRPr="006C1591">
        <w:t xml:space="preserve"> URE operatorem systemu dystrybucyjnego do końca 2030 roku. Działalność PSG Sp. z o.o. obejmuje dystrybucję gazu ziemnego, m.in. kompleksową realizację sieci gazowej i przyłączy, określanie warunków przyłączania do sieci gazowej, podpisywanie umów przyłączeniowyc</w:t>
      </w:r>
      <w:r w:rsidRPr="00725D89">
        <w:t xml:space="preserve">h, </w:t>
      </w:r>
      <w:r w:rsidRPr="006C1591">
        <w:t>uzgadnianie projektów budowlanych sieci gazowych i ich odbiór, bieżące użytkowanie sieci gazowych oraz ich remonty i modernizacje.</w:t>
      </w:r>
      <w:r>
        <w:t xml:space="preserve"> </w:t>
      </w:r>
    </w:p>
    <w:p w14:paraId="544571DF" w14:textId="77777777" w:rsidR="00361D8E" w:rsidRDefault="00361D8E" w:rsidP="00B75B55">
      <w:pPr>
        <w:pStyle w:val="Styl2"/>
      </w:pPr>
      <w:r w:rsidRPr="006E3667">
        <w:t xml:space="preserve">Kluczowym zadaniem Spółki jest niezawodny i bezpieczny transport paliw gazowych siecią dystrybucyjną na terenie całego kraju bezpośrednio do odbiorców końcowych oraz sieci innych operatorów lokalnych. Spółka świadczy usługę transportu paliwa gazowego na bazie umów zawartych z przedsiębiorstwami zajmującymi się sprzedażą paliwa gazowego. </w:t>
      </w:r>
    </w:p>
    <w:p w14:paraId="69F0CB57" w14:textId="51E54727" w:rsidR="0057526A" w:rsidRDefault="0057526A" w:rsidP="00B75B55">
      <w:pPr>
        <w:pStyle w:val="Styl2"/>
      </w:pPr>
      <w:r>
        <w:t>Zasilanie odbiorców w mieście Toruń odbywa się z sieci gazowej PSG Sp. z o.o., która po powiązanie z</w:t>
      </w:r>
      <w:r w:rsidR="00AD1A50">
        <w:t> </w:t>
      </w:r>
      <w:r>
        <w:t>siecią GAZ-SYSTEM poprzez SRP I-go stopnia „</w:t>
      </w:r>
      <w:proofErr w:type="spellStart"/>
      <w:r>
        <w:t>Kaszczorek</w:t>
      </w:r>
      <w:proofErr w:type="spellEnd"/>
      <w:r>
        <w:t>” oraz „</w:t>
      </w:r>
      <w:proofErr w:type="spellStart"/>
      <w:r>
        <w:t>Rudak</w:t>
      </w:r>
      <w:proofErr w:type="spellEnd"/>
      <w:r>
        <w:t xml:space="preserve">” zlokalizowane przy ul. Wianki i </w:t>
      </w:r>
      <w:proofErr w:type="spellStart"/>
      <w:r>
        <w:t>Rudackiej</w:t>
      </w:r>
      <w:proofErr w:type="spellEnd"/>
      <w:r>
        <w:t>. Ponadto PSG posiada własne gazociągi wysokiego ciśnienia DN200/150 relacji Turzno-Ostaszewo – Różankowo. Poprzez ten gazociąg zasilane są także SRP I-go stopnia Ostaszewo i</w:t>
      </w:r>
      <w:r w:rsidR="00AD1A50">
        <w:t> </w:t>
      </w:r>
      <w:r>
        <w:t xml:space="preserve">Różankowo należące do PSG Sp. z o.o. i znajdujące się na terenie </w:t>
      </w:r>
      <w:r w:rsidR="00F60701">
        <w:t>gminy Łysomice, ale poprze sieć średniego i niskiego ciśnienia także zaopatrujące miasto Toruń.</w:t>
      </w:r>
    </w:p>
    <w:p w14:paraId="60FA7AB1" w14:textId="26F81749" w:rsidR="00636BF8" w:rsidRPr="00D30B46" w:rsidRDefault="00361D8E" w:rsidP="00D30B46">
      <w:pPr>
        <w:pStyle w:val="Styl2"/>
        <w:sectPr w:rsidR="00636BF8" w:rsidRPr="00D30B46" w:rsidSect="00616DD6">
          <w:pgSz w:w="11906" w:h="16838"/>
          <w:pgMar w:top="1418" w:right="1418" w:bottom="1418" w:left="1418" w:header="709" w:footer="709" w:gutter="0"/>
          <w:cols w:space="708"/>
          <w:docGrid w:linePitch="360"/>
        </w:sectPr>
      </w:pPr>
      <w:r w:rsidRPr="006C1591">
        <w:t>Sieć gazowa dystrybucyjna na terenie miasta Torunia jest bardzo dobrze rozbudowana i obejmuje swym zasięgiem niemal całe miasto. Odbiorcy komunalni w Toruniu są zasilani głównie z sieci niskiego ciśnienia.</w:t>
      </w:r>
      <w:r w:rsidR="00F60701">
        <w:t xml:space="preserve"> </w:t>
      </w:r>
      <w:r w:rsidRPr="006C1591">
        <w:t xml:space="preserve">Sieć gazowa dystrybucyjna średniego ciśnienia jest powiązana z sąsiednimi miejscowościami, m.in.: Łysomice, Wielka Nieszawka, Zławieś Wielka. </w:t>
      </w:r>
    </w:p>
    <w:p w14:paraId="0441B67D" w14:textId="68B8D81D" w:rsidR="006D7657" w:rsidRDefault="00D1542A" w:rsidP="00D1542A">
      <w:pPr>
        <w:pStyle w:val="Legenda"/>
        <w:rPr>
          <w:b/>
          <w:i/>
        </w:rPr>
      </w:pPr>
      <w:bookmarkStart w:id="253" w:name="_Toc175642070"/>
      <w:r>
        <w:lastRenderedPageBreak/>
        <w:t xml:space="preserve">Mapa </w:t>
      </w:r>
      <w:r w:rsidR="0054520A">
        <w:fldChar w:fldCharType="begin"/>
      </w:r>
      <w:r w:rsidR="0054520A">
        <w:instrText xml:space="preserve"> SEQ Mapa \* ARABIC </w:instrText>
      </w:r>
      <w:r w:rsidR="0054520A">
        <w:fldChar w:fldCharType="separate"/>
      </w:r>
      <w:r w:rsidR="00B61AD0">
        <w:rPr>
          <w:noProof/>
        </w:rPr>
        <w:t>5</w:t>
      </w:r>
      <w:r w:rsidR="0054520A">
        <w:rPr>
          <w:noProof/>
        </w:rPr>
        <w:fldChar w:fldCharType="end"/>
      </w:r>
      <w:r>
        <w:t xml:space="preserve"> Dystrybucyjna sieć gazowa na terenie miasta</w:t>
      </w:r>
      <w:bookmarkEnd w:id="253"/>
    </w:p>
    <w:p w14:paraId="6802993F" w14:textId="477F1604" w:rsidR="006D7657" w:rsidRPr="006D7657" w:rsidRDefault="00F60701" w:rsidP="00364071">
      <w:pPr>
        <w:ind w:left="5" w:right="63"/>
        <w:rPr>
          <w:b/>
          <w:i/>
        </w:rPr>
      </w:pPr>
      <w:r>
        <w:rPr>
          <w:noProof/>
        </w:rPr>
        <w:drawing>
          <wp:inline distT="0" distB="0" distL="0" distR="0" wp14:anchorId="717C6201" wp14:editId="3CD37D99">
            <wp:extent cx="8082339" cy="5158740"/>
            <wp:effectExtent l="0" t="0" r="0" b="3810"/>
            <wp:docPr id="434659124" name="Obraz 1" descr="Obraz zawierający tekst, zrzut ekranu,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59124" name="Obraz 1" descr="Obraz zawierający tekst, zrzut ekranu, diagram, mapa&#10;&#10;Opis wygenerowany automatycznie"/>
                    <pic:cNvPicPr/>
                  </pic:nvPicPr>
                  <pic:blipFill rotWithShape="1">
                    <a:blip r:embed="rId38"/>
                    <a:srcRect l="10541" t="10224" r="16012" b="2384"/>
                    <a:stretch/>
                  </pic:blipFill>
                  <pic:spPr bwMode="auto">
                    <a:xfrm>
                      <a:off x="0" y="0"/>
                      <a:ext cx="8094763" cy="5166670"/>
                    </a:xfrm>
                    <a:prstGeom prst="rect">
                      <a:avLst/>
                    </a:prstGeom>
                    <a:ln>
                      <a:noFill/>
                    </a:ln>
                    <a:extLst>
                      <a:ext uri="{53640926-AAD7-44D8-BBD7-CCE9431645EC}">
                        <a14:shadowObscured xmlns:a14="http://schemas.microsoft.com/office/drawing/2010/main"/>
                      </a:ext>
                    </a:extLst>
                  </pic:spPr>
                </pic:pic>
              </a:graphicData>
            </a:graphic>
          </wp:inline>
        </w:drawing>
      </w:r>
    </w:p>
    <w:p w14:paraId="01980211" w14:textId="1C79FD9C" w:rsidR="00636BF8" w:rsidRDefault="006D7657" w:rsidP="00D1542A">
      <w:pPr>
        <w:pStyle w:val="Legenda"/>
        <w:sectPr w:rsidR="00636BF8" w:rsidSect="00616DD6">
          <w:pgSz w:w="16838" w:h="11906" w:orient="landscape"/>
          <w:pgMar w:top="1418" w:right="1418" w:bottom="1418" w:left="1418" w:header="709" w:footer="709" w:gutter="0"/>
          <w:cols w:space="708"/>
          <w:docGrid w:linePitch="360"/>
        </w:sectPr>
      </w:pPr>
      <w:r w:rsidRPr="006D7657">
        <w:t xml:space="preserve">Źródło. PSG Sp. </w:t>
      </w:r>
      <w:r w:rsidR="00687D7E">
        <w:t>z</w:t>
      </w:r>
      <w:r>
        <w:t xml:space="preserve"> </w:t>
      </w:r>
      <w:r w:rsidRPr="006D7657">
        <w:t>o.</w:t>
      </w:r>
    </w:p>
    <w:p w14:paraId="35FBD874" w14:textId="77777777" w:rsidR="00250DF3" w:rsidRDefault="00763D18" w:rsidP="00B75B55">
      <w:pPr>
        <w:pStyle w:val="Styl2"/>
      </w:pPr>
      <w:r>
        <w:lastRenderedPageBreak/>
        <w:t>Dystrybucja gazu odbywa się za pomocą sieci średniego i niskiego ciśnienia</w:t>
      </w:r>
      <w:r w:rsidR="00A73E10">
        <w:t>, od których wyprowadzone są przyłącza do odbiorców indywidualnych oraz zbiorowych.</w:t>
      </w:r>
    </w:p>
    <w:p w14:paraId="19ABAFF0" w14:textId="56F31980" w:rsidR="00D15A7A" w:rsidRDefault="00250DF3" w:rsidP="00250DF3">
      <w:pPr>
        <w:pStyle w:val="Legenda"/>
        <w:rPr>
          <w:b/>
          <w:i/>
        </w:rPr>
      </w:pPr>
      <w:bookmarkStart w:id="254" w:name="_Toc175641998"/>
      <w:r>
        <w:t xml:space="preserve">Tabela </w:t>
      </w:r>
      <w:r w:rsidR="0054520A">
        <w:fldChar w:fldCharType="begin"/>
      </w:r>
      <w:r w:rsidR="0054520A">
        <w:instrText xml:space="preserve"> SEQ Tabela \* ARABIC </w:instrText>
      </w:r>
      <w:r w:rsidR="0054520A">
        <w:fldChar w:fldCharType="separate"/>
      </w:r>
      <w:r w:rsidR="00B61AD0">
        <w:rPr>
          <w:noProof/>
        </w:rPr>
        <w:t>49</w:t>
      </w:r>
      <w:r w:rsidR="0054520A">
        <w:rPr>
          <w:noProof/>
        </w:rPr>
        <w:fldChar w:fldCharType="end"/>
      </w:r>
      <w:r>
        <w:t xml:space="preserve"> </w:t>
      </w:r>
      <w:r w:rsidRPr="00757315">
        <w:t>Długość gazociągów, liczba i przyłącza będące własnością PSG</w:t>
      </w:r>
      <w:bookmarkEnd w:id="254"/>
    </w:p>
    <w:tbl>
      <w:tblPr>
        <w:tblStyle w:val="Tabela-Siatka"/>
        <w:tblW w:w="9493" w:type="dxa"/>
        <w:tblLook w:val="04A0" w:firstRow="1" w:lastRow="0" w:firstColumn="1" w:lastColumn="0" w:noHBand="0" w:noVBand="1"/>
      </w:tblPr>
      <w:tblGrid>
        <w:gridCol w:w="1091"/>
        <w:gridCol w:w="1586"/>
        <w:gridCol w:w="1467"/>
        <w:gridCol w:w="1238"/>
        <w:gridCol w:w="850"/>
        <w:gridCol w:w="3261"/>
      </w:tblGrid>
      <w:tr w:rsidR="00C67FB7" w14:paraId="0385CB6F" w14:textId="77777777" w:rsidTr="009B52F2">
        <w:trPr>
          <w:trHeight w:val="286"/>
        </w:trPr>
        <w:tc>
          <w:tcPr>
            <w:tcW w:w="1091" w:type="dxa"/>
            <w:vMerge w:val="restart"/>
            <w:shd w:val="clear" w:color="auto" w:fill="D9E2F3" w:themeFill="accent5" w:themeFillTint="33"/>
            <w:vAlign w:val="center"/>
          </w:tcPr>
          <w:p w14:paraId="6A893CD6" w14:textId="77777777" w:rsidR="00A35469" w:rsidRPr="00E4186D" w:rsidRDefault="00A35469" w:rsidP="00E4186D">
            <w:pPr>
              <w:ind w:right="63"/>
              <w:jc w:val="center"/>
              <w:rPr>
                <w:b/>
                <w:sz w:val="20"/>
                <w:szCs w:val="20"/>
              </w:rPr>
            </w:pPr>
            <w:r w:rsidRPr="00E4186D">
              <w:rPr>
                <w:b/>
                <w:sz w:val="20"/>
                <w:szCs w:val="20"/>
              </w:rPr>
              <w:t>Obszar</w:t>
            </w:r>
          </w:p>
        </w:tc>
        <w:tc>
          <w:tcPr>
            <w:tcW w:w="3053" w:type="dxa"/>
            <w:gridSpan w:val="2"/>
            <w:shd w:val="clear" w:color="auto" w:fill="D9E2F3" w:themeFill="accent5" w:themeFillTint="33"/>
            <w:vAlign w:val="center"/>
          </w:tcPr>
          <w:p w14:paraId="2DEFD5DB" w14:textId="63BC8DFE" w:rsidR="00A35469" w:rsidRPr="00E4186D" w:rsidRDefault="00A35469" w:rsidP="00E4186D">
            <w:pPr>
              <w:ind w:right="63"/>
              <w:jc w:val="center"/>
              <w:rPr>
                <w:b/>
                <w:sz w:val="20"/>
                <w:szCs w:val="20"/>
              </w:rPr>
            </w:pPr>
            <w:r w:rsidRPr="00E4186D">
              <w:rPr>
                <w:b/>
                <w:sz w:val="20"/>
                <w:szCs w:val="20"/>
              </w:rPr>
              <w:t>Długość gazociągów</w:t>
            </w:r>
            <w:r w:rsidR="00F60701">
              <w:rPr>
                <w:b/>
                <w:sz w:val="20"/>
                <w:szCs w:val="20"/>
              </w:rPr>
              <w:t xml:space="preserve"> [km]</w:t>
            </w:r>
          </w:p>
        </w:tc>
        <w:tc>
          <w:tcPr>
            <w:tcW w:w="2088" w:type="dxa"/>
            <w:gridSpan w:val="2"/>
            <w:shd w:val="clear" w:color="auto" w:fill="D9E2F3" w:themeFill="accent5" w:themeFillTint="33"/>
            <w:vAlign w:val="center"/>
          </w:tcPr>
          <w:p w14:paraId="64EBEC8D" w14:textId="0C9FEC10" w:rsidR="00A35469" w:rsidRPr="00E4186D" w:rsidRDefault="00A35469" w:rsidP="00E4186D">
            <w:pPr>
              <w:ind w:right="63"/>
              <w:jc w:val="center"/>
              <w:rPr>
                <w:b/>
                <w:sz w:val="20"/>
                <w:szCs w:val="20"/>
              </w:rPr>
            </w:pPr>
            <w:r w:rsidRPr="00E4186D">
              <w:rPr>
                <w:b/>
                <w:sz w:val="20"/>
                <w:szCs w:val="20"/>
              </w:rPr>
              <w:t xml:space="preserve">Przyłącza </w:t>
            </w:r>
          </w:p>
        </w:tc>
        <w:tc>
          <w:tcPr>
            <w:tcW w:w="3261" w:type="dxa"/>
            <w:shd w:val="clear" w:color="auto" w:fill="D9E2F3" w:themeFill="accent5" w:themeFillTint="33"/>
            <w:vAlign w:val="center"/>
          </w:tcPr>
          <w:p w14:paraId="49DECDB1" w14:textId="4FE02516" w:rsidR="00A35469" w:rsidRPr="00E4186D" w:rsidRDefault="009B52F2" w:rsidP="00E4186D">
            <w:pPr>
              <w:ind w:right="63"/>
              <w:jc w:val="center"/>
              <w:rPr>
                <w:b/>
                <w:sz w:val="20"/>
                <w:szCs w:val="20"/>
              </w:rPr>
            </w:pPr>
            <w:r>
              <w:rPr>
                <w:b/>
                <w:sz w:val="20"/>
                <w:szCs w:val="20"/>
              </w:rPr>
              <w:t>w</w:t>
            </w:r>
            <w:r w:rsidR="00F60701">
              <w:rPr>
                <w:b/>
                <w:sz w:val="20"/>
                <w:szCs w:val="20"/>
              </w:rPr>
              <w:t xml:space="preserve"> tym</w:t>
            </w:r>
            <w:r>
              <w:rPr>
                <w:b/>
                <w:sz w:val="20"/>
                <w:szCs w:val="20"/>
              </w:rPr>
              <w:t>:</w:t>
            </w:r>
            <w:r w:rsidR="00F60701">
              <w:rPr>
                <w:b/>
                <w:sz w:val="20"/>
                <w:szCs w:val="20"/>
              </w:rPr>
              <w:t xml:space="preserve"> do budynków mieszkalnych</w:t>
            </w:r>
          </w:p>
        </w:tc>
      </w:tr>
      <w:tr w:rsidR="009B52F2" w14:paraId="70D39040" w14:textId="77777777" w:rsidTr="00D43329">
        <w:trPr>
          <w:trHeight w:val="367"/>
        </w:trPr>
        <w:tc>
          <w:tcPr>
            <w:tcW w:w="1091" w:type="dxa"/>
            <w:vMerge/>
            <w:shd w:val="clear" w:color="auto" w:fill="D9E2F3" w:themeFill="accent5" w:themeFillTint="33"/>
            <w:vAlign w:val="center"/>
          </w:tcPr>
          <w:p w14:paraId="3EDA036B" w14:textId="77777777" w:rsidR="009B52F2" w:rsidRPr="00E4186D" w:rsidRDefault="009B52F2" w:rsidP="00E4186D">
            <w:pPr>
              <w:ind w:right="63"/>
              <w:jc w:val="center"/>
              <w:rPr>
                <w:b/>
                <w:sz w:val="20"/>
                <w:szCs w:val="20"/>
              </w:rPr>
            </w:pPr>
          </w:p>
        </w:tc>
        <w:tc>
          <w:tcPr>
            <w:tcW w:w="1586" w:type="dxa"/>
            <w:shd w:val="clear" w:color="auto" w:fill="D9E2F3" w:themeFill="accent5" w:themeFillTint="33"/>
            <w:vAlign w:val="center"/>
          </w:tcPr>
          <w:p w14:paraId="468D4432" w14:textId="2AB28B20" w:rsidR="009B52F2" w:rsidRPr="00E4186D" w:rsidRDefault="009B52F2" w:rsidP="00E4186D">
            <w:pPr>
              <w:ind w:right="63"/>
              <w:jc w:val="center"/>
              <w:rPr>
                <w:b/>
                <w:sz w:val="20"/>
                <w:szCs w:val="20"/>
              </w:rPr>
            </w:pPr>
            <w:r>
              <w:rPr>
                <w:b/>
                <w:sz w:val="20"/>
                <w:szCs w:val="20"/>
              </w:rPr>
              <w:t>Przesyłowe</w:t>
            </w:r>
          </w:p>
        </w:tc>
        <w:tc>
          <w:tcPr>
            <w:tcW w:w="1467" w:type="dxa"/>
            <w:shd w:val="clear" w:color="auto" w:fill="D9E2F3" w:themeFill="accent5" w:themeFillTint="33"/>
            <w:vAlign w:val="center"/>
          </w:tcPr>
          <w:p w14:paraId="347E1C90" w14:textId="0CD256EE" w:rsidR="009B52F2" w:rsidRPr="00E4186D" w:rsidRDefault="009B52F2" w:rsidP="00E4186D">
            <w:pPr>
              <w:ind w:right="63"/>
              <w:jc w:val="center"/>
              <w:rPr>
                <w:b/>
                <w:sz w:val="20"/>
                <w:szCs w:val="20"/>
              </w:rPr>
            </w:pPr>
            <w:r>
              <w:rPr>
                <w:b/>
                <w:sz w:val="20"/>
                <w:szCs w:val="20"/>
              </w:rPr>
              <w:t>Dystrybucyjne</w:t>
            </w:r>
          </w:p>
        </w:tc>
        <w:tc>
          <w:tcPr>
            <w:tcW w:w="1238" w:type="dxa"/>
            <w:shd w:val="clear" w:color="auto" w:fill="D9E2F3" w:themeFill="accent5" w:themeFillTint="33"/>
            <w:vAlign w:val="center"/>
          </w:tcPr>
          <w:p w14:paraId="651A9774" w14:textId="6E1E9A8E" w:rsidR="009B52F2" w:rsidRPr="00E4186D" w:rsidRDefault="009B52F2" w:rsidP="00E4186D">
            <w:pPr>
              <w:ind w:right="63"/>
              <w:jc w:val="center"/>
              <w:rPr>
                <w:b/>
                <w:sz w:val="20"/>
                <w:szCs w:val="20"/>
              </w:rPr>
            </w:pPr>
            <w:r>
              <w:rPr>
                <w:b/>
                <w:sz w:val="20"/>
                <w:szCs w:val="20"/>
              </w:rPr>
              <w:t>[km]</w:t>
            </w:r>
          </w:p>
        </w:tc>
        <w:tc>
          <w:tcPr>
            <w:tcW w:w="4111" w:type="dxa"/>
            <w:gridSpan w:val="2"/>
            <w:shd w:val="clear" w:color="auto" w:fill="D9E2F3" w:themeFill="accent5" w:themeFillTint="33"/>
            <w:vAlign w:val="center"/>
          </w:tcPr>
          <w:p w14:paraId="038A6F11" w14:textId="474FBF8B" w:rsidR="009B52F2" w:rsidRPr="00E4186D" w:rsidRDefault="009B52F2" w:rsidP="00E4186D">
            <w:pPr>
              <w:ind w:right="63"/>
              <w:jc w:val="center"/>
              <w:rPr>
                <w:b/>
                <w:sz w:val="20"/>
                <w:szCs w:val="20"/>
              </w:rPr>
            </w:pPr>
            <w:r>
              <w:rPr>
                <w:b/>
                <w:sz w:val="20"/>
                <w:szCs w:val="20"/>
              </w:rPr>
              <w:t>[szt.]</w:t>
            </w:r>
          </w:p>
        </w:tc>
      </w:tr>
      <w:tr w:rsidR="00C67FB7" w14:paraId="73A7A301" w14:textId="77777777" w:rsidTr="004A32A7">
        <w:trPr>
          <w:trHeight w:val="299"/>
        </w:trPr>
        <w:tc>
          <w:tcPr>
            <w:tcW w:w="1091" w:type="dxa"/>
            <w:vAlign w:val="center"/>
          </w:tcPr>
          <w:p w14:paraId="7F51E67A" w14:textId="77777777" w:rsidR="00F60701" w:rsidRPr="00E4186D" w:rsidRDefault="00F60701" w:rsidP="004A32A7">
            <w:pPr>
              <w:spacing w:after="0"/>
              <w:ind w:right="63"/>
              <w:jc w:val="center"/>
              <w:rPr>
                <w:b/>
                <w:sz w:val="20"/>
                <w:szCs w:val="20"/>
              </w:rPr>
            </w:pPr>
            <w:r w:rsidRPr="00E4186D">
              <w:rPr>
                <w:b/>
                <w:sz w:val="20"/>
                <w:szCs w:val="20"/>
              </w:rPr>
              <w:t>Toruń</w:t>
            </w:r>
          </w:p>
        </w:tc>
        <w:tc>
          <w:tcPr>
            <w:tcW w:w="1586" w:type="dxa"/>
            <w:vAlign w:val="center"/>
          </w:tcPr>
          <w:p w14:paraId="1F024A31" w14:textId="1425E3C6" w:rsidR="00F60701" w:rsidRPr="00E4186D" w:rsidRDefault="00F60701" w:rsidP="004A32A7">
            <w:pPr>
              <w:spacing w:after="0"/>
              <w:ind w:right="63"/>
              <w:jc w:val="center"/>
              <w:rPr>
                <w:sz w:val="20"/>
                <w:szCs w:val="20"/>
              </w:rPr>
            </w:pPr>
            <w:r>
              <w:rPr>
                <w:sz w:val="20"/>
                <w:szCs w:val="20"/>
              </w:rPr>
              <w:t>0</w:t>
            </w:r>
          </w:p>
        </w:tc>
        <w:tc>
          <w:tcPr>
            <w:tcW w:w="1467" w:type="dxa"/>
            <w:vAlign w:val="center"/>
          </w:tcPr>
          <w:p w14:paraId="35E501E2" w14:textId="2F264A52" w:rsidR="00F60701" w:rsidRPr="00E4186D" w:rsidRDefault="00F60701" w:rsidP="004A32A7">
            <w:pPr>
              <w:spacing w:after="0"/>
              <w:ind w:right="63"/>
              <w:jc w:val="center"/>
              <w:rPr>
                <w:sz w:val="20"/>
                <w:szCs w:val="20"/>
              </w:rPr>
            </w:pPr>
            <w:r>
              <w:rPr>
                <w:sz w:val="20"/>
                <w:szCs w:val="20"/>
              </w:rPr>
              <w:t>442,4</w:t>
            </w:r>
          </w:p>
        </w:tc>
        <w:tc>
          <w:tcPr>
            <w:tcW w:w="1238" w:type="dxa"/>
            <w:vAlign w:val="center"/>
          </w:tcPr>
          <w:p w14:paraId="2D860AE7" w14:textId="1656D64B" w:rsidR="00F60701" w:rsidRPr="00E4186D" w:rsidRDefault="00F60701" w:rsidP="004A32A7">
            <w:pPr>
              <w:spacing w:after="0"/>
              <w:ind w:right="63"/>
              <w:jc w:val="center"/>
              <w:rPr>
                <w:sz w:val="20"/>
                <w:szCs w:val="20"/>
              </w:rPr>
            </w:pPr>
            <w:r>
              <w:rPr>
                <w:sz w:val="20"/>
                <w:szCs w:val="20"/>
              </w:rPr>
              <w:t>194,2</w:t>
            </w:r>
          </w:p>
        </w:tc>
        <w:tc>
          <w:tcPr>
            <w:tcW w:w="850" w:type="dxa"/>
            <w:vAlign w:val="center"/>
          </w:tcPr>
          <w:p w14:paraId="0A5D048E" w14:textId="66CA1C7C" w:rsidR="00F60701" w:rsidRPr="00E4186D" w:rsidRDefault="00F60701" w:rsidP="004A32A7">
            <w:pPr>
              <w:spacing w:after="0"/>
              <w:ind w:right="63"/>
              <w:jc w:val="center"/>
              <w:rPr>
                <w:sz w:val="20"/>
                <w:szCs w:val="20"/>
              </w:rPr>
            </w:pPr>
            <w:r>
              <w:rPr>
                <w:sz w:val="20"/>
                <w:szCs w:val="20"/>
              </w:rPr>
              <w:t>12 247</w:t>
            </w:r>
          </w:p>
        </w:tc>
        <w:tc>
          <w:tcPr>
            <w:tcW w:w="3261" w:type="dxa"/>
            <w:vAlign w:val="center"/>
          </w:tcPr>
          <w:p w14:paraId="4ED8F123" w14:textId="72B3ADB1" w:rsidR="00F60701" w:rsidRPr="00E4186D" w:rsidRDefault="00F60701" w:rsidP="004A32A7">
            <w:pPr>
              <w:spacing w:after="0"/>
              <w:ind w:right="63"/>
              <w:jc w:val="center"/>
              <w:rPr>
                <w:sz w:val="20"/>
                <w:szCs w:val="20"/>
              </w:rPr>
            </w:pPr>
            <w:r>
              <w:rPr>
                <w:sz w:val="20"/>
                <w:szCs w:val="20"/>
              </w:rPr>
              <w:t>11 339</w:t>
            </w:r>
          </w:p>
        </w:tc>
      </w:tr>
    </w:tbl>
    <w:p w14:paraId="01254EA9" w14:textId="77777777" w:rsidR="00A35469" w:rsidRDefault="00A35469" w:rsidP="00250DF3">
      <w:pPr>
        <w:pStyle w:val="Legenda"/>
      </w:pPr>
      <w:r w:rsidRPr="00A35469">
        <w:t>Źródło: PSG</w:t>
      </w:r>
      <w:r w:rsidR="00465ABC">
        <w:t xml:space="preserve"> Sp. </w:t>
      </w:r>
      <w:r w:rsidR="00D46F4B">
        <w:t>z</w:t>
      </w:r>
      <w:r w:rsidR="00465ABC">
        <w:t xml:space="preserve"> o.o.</w:t>
      </w:r>
    </w:p>
    <w:p w14:paraId="0865ADDD" w14:textId="77777777" w:rsidR="00ED0C44" w:rsidRDefault="00ED0C44" w:rsidP="00B75B55">
      <w:pPr>
        <w:pStyle w:val="Styl2"/>
      </w:pPr>
      <w:r>
        <w:t xml:space="preserve">Gaz rozprowadzany jest do odbiorców poprzez sieć stacji </w:t>
      </w:r>
      <w:proofErr w:type="spellStart"/>
      <w:r>
        <w:t>redukcyjno</w:t>
      </w:r>
      <w:proofErr w:type="spellEnd"/>
      <w:r>
        <w:t xml:space="preserve">-pomiarowych </w:t>
      </w:r>
      <w:r w:rsidR="007F77F0">
        <w:t>średniego ciśnienia</w:t>
      </w:r>
      <w:r>
        <w:t>.</w:t>
      </w:r>
    </w:p>
    <w:p w14:paraId="3FCBB6C0" w14:textId="636FB7F0" w:rsidR="00ED0C44" w:rsidRDefault="00ED0C44" w:rsidP="00ED0C44">
      <w:pPr>
        <w:pStyle w:val="Legenda"/>
      </w:pPr>
      <w:bookmarkStart w:id="255" w:name="_Toc175641999"/>
      <w:r>
        <w:t xml:space="preserve">Tabela </w:t>
      </w:r>
      <w:r w:rsidR="0054520A">
        <w:fldChar w:fldCharType="begin"/>
      </w:r>
      <w:r w:rsidR="0054520A">
        <w:instrText xml:space="preserve"> SEQ Tabela \* ARABIC </w:instrText>
      </w:r>
      <w:r w:rsidR="0054520A">
        <w:fldChar w:fldCharType="separate"/>
      </w:r>
      <w:r w:rsidR="00B61AD0">
        <w:rPr>
          <w:noProof/>
        </w:rPr>
        <w:t>50</w:t>
      </w:r>
      <w:r w:rsidR="0054520A">
        <w:rPr>
          <w:noProof/>
        </w:rPr>
        <w:fldChar w:fldCharType="end"/>
      </w:r>
      <w:r>
        <w:t xml:space="preserve"> SRP rozdzielające gaz dla odbiorców na terenie miasta</w:t>
      </w:r>
      <w:bookmarkEnd w:id="255"/>
    </w:p>
    <w:tbl>
      <w:tblPr>
        <w:tblStyle w:val="TableGrid"/>
        <w:tblW w:w="9072" w:type="dxa"/>
        <w:tblInd w:w="-3" w:type="dxa"/>
        <w:tblCellMar>
          <w:top w:w="24" w:type="dxa"/>
          <w:left w:w="64" w:type="dxa"/>
          <w:right w:w="84" w:type="dxa"/>
        </w:tblCellMar>
        <w:tblLook w:val="04A0" w:firstRow="1" w:lastRow="0" w:firstColumn="1" w:lastColumn="0" w:noHBand="0" w:noVBand="1"/>
      </w:tblPr>
      <w:tblGrid>
        <w:gridCol w:w="894"/>
        <w:gridCol w:w="4209"/>
        <w:gridCol w:w="1401"/>
        <w:gridCol w:w="2568"/>
      </w:tblGrid>
      <w:tr w:rsidR="00ED0C44" w:rsidRPr="00ED0C44" w14:paraId="51C41090"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052EB7D3" w14:textId="77777777" w:rsidR="00ED0C44" w:rsidRPr="00E4186D" w:rsidRDefault="00ED0C44" w:rsidP="00E4186D">
            <w:pPr>
              <w:ind w:left="5"/>
              <w:jc w:val="center"/>
              <w:rPr>
                <w:rFonts w:asciiTheme="minorHAnsi" w:hAnsiTheme="minorHAnsi" w:cstheme="minorHAnsi"/>
                <w:b/>
                <w:sz w:val="20"/>
                <w:szCs w:val="20"/>
              </w:rPr>
            </w:pPr>
            <w:r w:rsidRPr="00E4186D">
              <w:rPr>
                <w:rFonts w:asciiTheme="minorHAnsi" w:hAnsiTheme="minorHAnsi" w:cstheme="minorHAnsi"/>
                <w:b/>
                <w:sz w:val="20"/>
                <w:szCs w:val="20"/>
              </w:rPr>
              <w:t>L.p.</w:t>
            </w:r>
          </w:p>
        </w:tc>
        <w:tc>
          <w:tcPr>
            <w:tcW w:w="4209"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6C4EC57C" w14:textId="77777777" w:rsidR="00ED0C44" w:rsidRPr="00E4186D" w:rsidRDefault="00ED0C44" w:rsidP="00E4186D">
            <w:pPr>
              <w:ind w:left="22"/>
              <w:jc w:val="center"/>
              <w:rPr>
                <w:rFonts w:asciiTheme="minorHAnsi" w:hAnsiTheme="minorHAnsi" w:cstheme="minorHAnsi"/>
                <w:b/>
                <w:sz w:val="20"/>
                <w:szCs w:val="20"/>
              </w:rPr>
            </w:pPr>
            <w:r w:rsidRPr="00E4186D">
              <w:rPr>
                <w:rFonts w:asciiTheme="minorHAnsi" w:hAnsiTheme="minorHAnsi" w:cstheme="minorHAnsi"/>
                <w:b/>
                <w:sz w:val="20"/>
                <w:szCs w:val="20"/>
              </w:rPr>
              <w:t>Lokalizacja i ulica</w:t>
            </w:r>
          </w:p>
        </w:tc>
        <w:tc>
          <w:tcPr>
            <w:tcW w:w="1401"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24FB09DA" w14:textId="77777777" w:rsidR="00ED0C44" w:rsidRPr="00E4186D" w:rsidRDefault="00ED0C44" w:rsidP="00E4186D">
            <w:pPr>
              <w:jc w:val="center"/>
              <w:rPr>
                <w:rFonts w:asciiTheme="minorHAnsi" w:hAnsiTheme="minorHAnsi" w:cstheme="minorHAnsi"/>
                <w:b/>
                <w:sz w:val="20"/>
                <w:szCs w:val="20"/>
              </w:rPr>
            </w:pPr>
            <w:r w:rsidRPr="00E4186D">
              <w:rPr>
                <w:rFonts w:asciiTheme="minorHAnsi" w:hAnsiTheme="minorHAnsi" w:cstheme="minorHAnsi"/>
                <w:b/>
                <w:sz w:val="20"/>
                <w:szCs w:val="20"/>
              </w:rPr>
              <w:t>Rok budowy modernizacji</w:t>
            </w:r>
          </w:p>
        </w:tc>
        <w:tc>
          <w:tcPr>
            <w:tcW w:w="2568"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4DB5C7F0" w14:textId="77777777" w:rsidR="00ED0C44" w:rsidRPr="00E4186D" w:rsidRDefault="00ED0C44" w:rsidP="00E4186D">
            <w:pPr>
              <w:ind w:left="101"/>
              <w:jc w:val="center"/>
              <w:rPr>
                <w:rFonts w:asciiTheme="minorHAnsi" w:hAnsiTheme="minorHAnsi" w:cstheme="minorHAnsi"/>
                <w:b/>
                <w:sz w:val="20"/>
                <w:szCs w:val="20"/>
              </w:rPr>
            </w:pPr>
            <w:r w:rsidRPr="00E4186D">
              <w:rPr>
                <w:rFonts w:asciiTheme="minorHAnsi" w:hAnsiTheme="minorHAnsi" w:cstheme="minorHAnsi"/>
                <w:b/>
                <w:sz w:val="20"/>
                <w:szCs w:val="20"/>
              </w:rPr>
              <w:t>Przepustowość stacji</w:t>
            </w:r>
          </w:p>
        </w:tc>
      </w:tr>
      <w:tr w:rsidR="00ED0C44" w:rsidRPr="00ED0C44" w14:paraId="2325EEAC"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69BC3E00" w14:textId="77777777" w:rsidR="00ED0C44" w:rsidRPr="00E4186D" w:rsidRDefault="00ED0C44" w:rsidP="00C6433A">
            <w:pPr>
              <w:ind w:left="5"/>
              <w:jc w:val="center"/>
              <w:rPr>
                <w:rFonts w:asciiTheme="minorHAnsi" w:hAnsiTheme="minorHAnsi" w:cstheme="minorHAnsi"/>
                <w:sz w:val="20"/>
                <w:szCs w:val="20"/>
              </w:rPr>
            </w:pPr>
            <w:r w:rsidRPr="00E4186D">
              <w:rPr>
                <w:rFonts w:asciiTheme="minorHAnsi" w:hAnsiTheme="minorHAnsi" w:cstheme="minorHAnsi"/>
                <w:sz w:val="20"/>
                <w:szCs w:val="20"/>
              </w:rPr>
              <w:t>1.</w:t>
            </w:r>
          </w:p>
        </w:tc>
        <w:tc>
          <w:tcPr>
            <w:tcW w:w="4209" w:type="dxa"/>
            <w:tcBorders>
              <w:top w:val="single" w:sz="2" w:space="0" w:color="000000"/>
              <w:left w:val="single" w:sz="2" w:space="0" w:color="000000"/>
              <w:bottom w:val="single" w:sz="2" w:space="0" w:color="000000"/>
              <w:right w:val="single" w:sz="2" w:space="0" w:color="000000"/>
            </w:tcBorders>
          </w:tcPr>
          <w:p w14:paraId="75A37018"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Włocławska 250</w:t>
            </w:r>
          </w:p>
        </w:tc>
        <w:tc>
          <w:tcPr>
            <w:tcW w:w="1401" w:type="dxa"/>
            <w:tcBorders>
              <w:top w:val="single" w:sz="2" w:space="0" w:color="000000"/>
              <w:left w:val="single" w:sz="2" w:space="0" w:color="000000"/>
              <w:bottom w:val="single" w:sz="2" w:space="0" w:color="000000"/>
              <w:right w:val="single" w:sz="2" w:space="0" w:color="000000"/>
            </w:tcBorders>
          </w:tcPr>
          <w:p w14:paraId="1A1050B7" w14:textId="77777777" w:rsidR="00ED0C44" w:rsidRPr="00E4186D" w:rsidRDefault="00ED0C44" w:rsidP="00C6433A">
            <w:pPr>
              <w:ind w:left="10"/>
              <w:jc w:val="center"/>
              <w:rPr>
                <w:rFonts w:asciiTheme="minorHAnsi" w:hAnsiTheme="minorHAnsi" w:cstheme="minorHAnsi"/>
                <w:sz w:val="20"/>
                <w:szCs w:val="20"/>
              </w:rPr>
            </w:pPr>
            <w:r w:rsidRPr="00E4186D">
              <w:rPr>
                <w:rFonts w:asciiTheme="minorHAnsi" w:hAnsiTheme="minorHAnsi" w:cstheme="minorHAnsi"/>
                <w:sz w:val="20"/>
                <w:szCs w:val="20"/>
              </w:rPr>
              <w:t>2015</w:t>
            </w:r>
          </w:p>
        </w:tc>
        <w:tc>
          <w:tcPr>
            <w:tcW w:w="2568" w:type="dxa"/>
            <w:tcBorders>
              <w:top w:val="single" w:sz="2" w:space="0" w:color="000000"/>
              <w:left w:val="single" w:sz="2" w:space="0" w:color="000000"/>
              <w:bottom w:val="single" w:sz="2" w:space="0" w:color="000000"/>
              <w:right w:val="single" w:sz="2" w:space="0" w:color="000000"/>
            </w:tcBorders>
          </w:tcPr>
          <w:p w14:paraId="7EF54A07" w14:textId="77777777" w:rsidR="00ED0C44" w:rsidRPr="00E4186D" w:rsidRDefault="00ED0C44" w:rsidP="00C6433A">
            <w:pPr>
              <w:ind w:left="20"/>
              <w:jc w:val="center"/>
              <w:rPr>
                <w:rFonts w:asciiTheme="minorHAnsi" w:hAnsiTheme="minorHAnsi" w:cstheme="minorHAnsi"/>
                <w:sz w:val="20"/>
                <w:szCs w:val="20"/>
              </w:rPr>
            </w:pPr>
            <w:r w:rsidRPr="00E4186D">
              <w:rPr>
                <w:rFonts w:asciiTheme="minorHAnsi" w:hAnsiTheme="minorHAnsi" w:cstheme="minorHAnsi"/>
                <w:sz w:val="20"/>
                <w:szCs w:val="20"/>
              </w:rPr>
              <w:t>1250</w:t>
            </w:r>
          </w:p>
        </w:tc>
      </w:tr>
      <w:tr w:rsidR="00ED0C44" w:rsidRPr="00ED0C44" w14:paraId="4E3377DF"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01420758" w14:textId="77777777" w:rsidR="00ED0C44" w:rsidRPr="00E4186D" w:rsidRDefault="00ED0C44" w:rsidP="00C6433A">
            <w:pPr>
              <w:ind w:right="9"/>
              <w:jc w:val="center"/>
              <w:rPr>
                <w:rFonts w:asciiTheme="minorHAnsi" w:hAnsiTheme="minorHAnsi" w:cstheme="minorHAnsi"/>
                <w:sz w:val="20"/>
                <w:szCs w:val="20"/>
              </w:rPr>
            </w:pPr>
            <w:r w:rsidRPr="00E4186D">
              <w:rPr>
                <w:rFonts w:asciiTheme="minorHAnsi" w:hAnsiTheme="minorHAnsi" w:cstheme="minorHAnsi"/>
                <w:sz w:val="20"/>
                <w:szCs w:val="20"/>
              </w:rPr>
              <w:t>2.</w:t>
            </w:r>
          </w:p>
        </w:tc>
        <w:tc>
          <w:tcPr>
            <w:tcW w:w="4209" w:type="dxa"/>
            <w:tcBorders>
              <w:top w:val="single" w:sz="2" w:space="0" w:color="000000"/>
              <w:left w:val="single" w:sz="2" w:space="0" w:color="000000"/>
              <w:bottom w:val="single" w:sz="2" w:space="0" w:color="000000"/>
              <w:right w:val="single" w:sz="2" w:space="0" w:color="000000"/>
            </w:tcBorders>
          </w:tcPr>
          <w:p w14:paraId="5D2059B0"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Inowrocławska</w:t>
            </w:r>
          </w:p>
        </w:tc>
        <w:tc>
          <w:tcPr>
            <w:tcW w:w="1401" w:type="dxa"/>
            <w:tcBorders>
              <w:top w:val="single" w:sz="2" w:space="0" w:color="000000"/>
              <w:left w:val="single" w:sz="2" w:space="0" w:color="000000"/>
              <w:bottom w:val="single" w:sz="2" w:space="0" w:color="000000"/>
              <w:right w:val="single" w:sz="2" w:space="0" w:color="000000"/>
            </w:tcBorders>
          </w:tcPr>
          <w:p w14:paraId="3D1DA0E9"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1998</w:t>
            </w:r>
          </w:p>
        </w:tc>
        <w:tc>
          <w:tcPr>
            <w:tcW w:w="2568" w:type="dxa"/>
            <w:tcBorders>
              <w:top w:val="single" w:sz="2" w:space="0" w:color="000000"/>
              <w:left w:val="single" w:sz="2" w:space="0" w:color="000000"/>
              <w:bottom w:val="single" w:sz="2" w:space="0" w:color="000000"/>
              <w:right w:val="single" w:sz="2" w:space="0" w:color="000000"/>
            </w:tcBorders>
          </w:tcPr>
          <w:p w14:paraId="34B2E622" w14:textId="77777777" w:rsidR="00ED0C44" w:rsidRPr="00E4186D" w:rsidRDefault="00ED0C44" w:rsidP="00C6433A">
            <w:pPr>
              <w:ind w:left="5"/>
              <w:jc w:val="center"/>
              <w:rPr>
                <w:rFonts w:asciiTheme="minorHAnsi" w:hAnsiTheme="minorHAnsi" w:cstheme="minorHAnsi"/>
                <w:sz w:val="20"/>
                <w:szCs w:val="20"/>
              </w:rPr>
            </w:pPr>
            <w:r w:rsidRPr="00E4186D">
              <w:rPr>
                <w:rFonts w:asciiTheme="minorHAnsi" w:hAnsiTheme="minorHAnsi" w:cstheme="minorHAnsi"/>
                <w:sz w:val="20"/>
                <w:szCs w:val="20"/>
              </w:rPr>
              <w:t>2000</w:t>
            </w:r>
          </w:p>
        </w:tc>
      </w:tr>
      <w:tr w:rsidR="00ED0C44" w:rsidRPr="00ED0C44" w14:paraId="43249BC1"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78A97D4"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3.</w:t>
            </w:r>
          </w:p>
        </w:tc>
        <w:tc>
          <w:tcPr>
            <w:tcW w:w="4209" w:type="dxa"/>
            <w:tcBorders>
              <w:top w:val="single" w:sz="2" w:space="0" w:color="000000"/>
              <w:left w:val="single" w:sz="2" w:space="0" w:color="000000"/>
              <w:bottom w:val="single" w:sz="2" w:space="0" w:color="000000"/>
              <w:right w:val="single" w:sz="2" w:space="0" w:color="000000"/>
            </w:tcBorders>
          </w:tcPr>
          <w:p w14:paraId="0AEF767D"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Koniuchy 13</w:t>
            </w:r>
          </w:p>
        </w:tc>
        <w:tc>
          <w:tcPr>
            <w:tcW w:w="1401" w:type="dxa"/>
            <w:tcBorders>
              <w:top w:val="single" w:sz="2" w:space="0" w:color="000000"/>
              <w:left w:val="single" w:sz="2" w:space="0" w:color="000000"/>
              <w:bottom w:val="single" w:sz="2" w:space="0" w:color="000000"/>
              <w:right w:val="single" w:sz="2" w:space="0" w:color="000000"/>
            </w:tcBorders>
          </w:tcPr>
          <w:p w14:paraId="1FA13E0D" w14:textId="77777777" w:rsidR="00ED0C44" w:rsidRPr="00E4186D" w:rsidRDefault="00ED0C44" w:rsidP="00C6433A">
            <w:pPr>
              <w:ind w:left="24"/>
              <w:jc w:val="center"/>
              <w:rPr>
                <w:rFonts w:asciiTheme="minorHAnsi" w:hAnsiTheme="minorHAnsi" w:cstheme="minorHAnsi"/>
                <w:sz w:val="20"/>
                <w:szCs w:val="20"/>
              </w:rPr>
            </w:pPr>
            <w:r w:rsidRPr="00E4186D">
              <w:rPr>
                <w:rFonts w:asciiTheme="minorHAnsi" w:hAnsiTheme="minorHAnsi" w:cstheme="minorHAnsi"/>
                <w:sz w:val="20"/>
                <w:szCs w:val="20"/>
              </w:rPr>
              <w:t>1997</w:t>
            </w:r>
          </w:p>
        </w:tc>
        <w:tc>
          <w:tcPr>
            <w:tcW w:w="2568" w:type="dxa"/>
            <w:tcBorders>
              <w:top w:val="single" w:sz="2" w:space="0" w:color="000000"/>
              <w:left w:val="single" w:sz="2" w:space="0" w:color="000000"/>
              <w:bottom w:val="single" w:sz="2" w:space="0" w:color="000000"/>
              <w:right w:val="single" w:sz="2" w:space="0" w:color="000000"/>
            </w:tcBorders>
          </w:tcPr>
          <w:p w14:paraId="07D64BBF" w14:textId="77777777" w:rsidR="00ED0C44" w:rsidRPr="00E4186D" w:rsidRDefault="00ED0C44" w:rsidP="00C6433A">
            <w:pPr>
              <w:ind w:left="20"/>
              <w:jc w:val="center"/>
              <w:rPr>
                <w:rFonts w:asciiTheme="minorHAnsi" w:hAnsiTheme="minorHAnsi" w:cstheme="minorHAnsi"/>
                <w:sz w:val="20"/>
                <w:szCs w:val="20"/>
              </w:rPr>
            </w:pPr>
            <w:r w:rsidRPr="00E4186D">
              <w:rPr>
                <w:rFonts w:asciiTheme="minorHAnsi" w:hAnsiTheme="minorHAnsi" w:cstheme="minorHAnsi"/>
                <w:sz w:val="20"/>
                <w:szCs w:val="20"/>
              </w:rPr>
              <w:t>1500</w:t>
            </w:r>
          </w:p>
        </w:tc>
      </w:tr>
      <w:tr w:rsidR="00ED0C44" w:rsidRPr="00ED0C44" w14:paraId="658C3425"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6E780BE2" w14:textId="77777777" w:rsidR="00ED0C44" w:rsidRPr="00E4186D" w:rsidRDefault="00ED0C44" w:rsidP="00C6433A">
            <w:pPr>
              <w:ind w:right="9"/>
              <w:jc w:val="center"/>
              <w:rPr>
                <w:rFonts w:asciiTheme="minorHAnsi" w:hAnsiTheme="minorHAnsi" w:cstheme="minorHAnsi"/>
                <w:sz w:val="20"/>
                <w:szCs w:val="20"/>
              </w:rPr>
            </w:pPr>
            <w:r w:rsidRPr="00E4186D">
              <w:rPr>
                <w:rFonts w:asciiTheme="minorHAnsi" w:hAnsiTheme="minorHAnsi" w:cstheme="minorHAnsi"/>
                <w:sz w:val="20"/>
                <w:szCs w:val="20"/>
              </w:rPr>
              <w:t>4.</w:t>
            </w:r>
          </w:p>
        </w:tc>
        <w:tc>
          <w:tcPr>
            <w:tcW w:w="4209" w:type="dxa"/>
            <w:tcBorders>
              <w:top w:val="single" w:sz="2" w:space="0" w:color="000000"/>
              <w:left w:val="single" w:sz="2" w:space="0" w:color="000000"/>
              <w:bottom w:val="single" w:sz="2" w:space="0" w:color="000000"/>
              <w:right w:val="single" w:sz="2" w:space="0" w:color="000000"/>
            </w:tcBorders>
          </w:tcPr>
          <w:p w14:paraId="0E6CD5F7"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Nałkowskiej</w:t>
            </w:r>
          </w:p>
        </w:tc>
        <w:tc>
          <w:tcPr>
            <w:tcW w:w="1401" w:type="dxa"/>
            <w:tcBorders>
              <w:top w:val="single" w:sz="2" w:space="0" w:color="000000"/>
              <w:left w:val="single" w:sz="2" w:space="0" w:color="000000"/>
              <w:bottom w:val="single" w:sz="2" w:space="0" w:color="000000"/>
              <w:right w:val="single" w:sz="2" w:space="0" w:color="000000"/>
            </w:tcBorders>
          </w:tcPr>
          <w:p w14:paraId="005917C3" w14:textId="77777777" w:rsidR="00ED0C44" w:rsidRPr="00E4186D" w:rsidRDefault="00ED0C44" w:rsidP="00C6433A">
            <w:pPr>
              <w:ind w:left="14"/>
              <w:jc w:val="center"/>
              <w:rPr>
                <w:rFonts w:asciiTheme="minorHAnsi" w:hAnsiTheme="minorHAnsi" w:cstheme="minorHAnsi"/>
                <w:sz w:val="20"/>
                <w:szCs w:val="20"/>
              </w:rPr>
            </w:pPr>
            <w:r w:rsidRPr="00E4186D">
              <w:rPr>
                <w:rFonts w:asciiTheme="minorHAnsi" w:hAnsiTheme="minorHAnsi" w:cstheme="minorHAnsi"/>
                <w:sz w:val="20"/>
                <w:szCs w:val="20"/>
              </w:rPr>
              <w:t>1993</w:t>
            </w:r>
          </w:p>
        </w:tc>
        <w:tc>
          <w:tcPr>
            <w:tcW w:w="2568" w:type="dxa"/>
            <w:tcBorders>
              <w:top w:val="single" w:sz="2" w:space="0" w:color="000000"/>
              <w:left w:val="single" w:sz="2" w:space="0" w:color="000000"/>
              <w:bottom w:val="single" w:sz="2" w:space="0" w:color="000000"/>
              <w:right w:val="single" w:sz="2" w:space="0" w:color="000000"/>
            </w:tcBorders>
          </w:tcPr>
          <w:p w14:paraId="74F13BB3" w14:textId="77777777" w:rsidR="00ED0C44" w:rsidRPr="00E4186D" w:rsidRDefault="00ED0C44" w:rsidP="00C6433A">
            <w:pPr>
              <w:ind w:left="5"/>
              <w:jc w:val="center"/>
              <w:rPr>
                <w:rFonts w:asciiTheme="minorHAnsi" w:hAnsiTheme="minorHAnsi" w:cstheme="minorHAnsi"/>
                <w:sz w:val="20"/>
                <w:szCs w:val="20"/>
              </w:rPr>
            </w:pPr>
            <w:r w:rsidRPr="00E4186D">
              <w:rPr>
                <w:rFonts w:asciiTheme="minorHAnsi" w:hAnsiTheme="minorHAnsi" w:cstheme="minorHAnsi"/>
                <w:sz w:val="20"/>
                <w:szCs w:val="20"/>
              </w:rPr>
              <w:t>2100</w:t>
            </w:r>
          </w:p>
        </w:tc>
      </w:tr>
      <w:tr w:rsidR="00ED0C44" w:rsidRPr="00ED0C44" w14:paraId="341BD56F"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4EB949E1" w14:textId="77777777" w:rsidR="00ED0C44" w:rsidRPr="00E4186D" w:rsidRDefault="00ED0C44" w:rsidP="00C6433A">
            <w:pPr>
              <w:ind w:right="4"/>
              <w:jc w:val="center"/>
              <w:rPr>
                <w:rFonts w:asciiTheme="minorHAnsi" w:hAnsiTheme="minorHAnsi" w:cstheme="minorHAnsi"/>
                <w:sz w:val="20"/>
                <w:szCs w:val="20"/>
              </w:rPr>
            </w:pPr>
            <w:r w:rsidRPr="00E4186D">
              <w:rPr>
                <w:rFonts w:asciiTheme="minorHAnsi" w:hAnsiTheme="minorHAnsi" w:cstheme="minorHAnsi"/>
                <w:sz w:val="20"/>
                <w:szCs w:val="20"/>
              </w:rPr>
              <w:t>5.</w:t>
            </w:r>
          </w:p>
        </w:tc>
        <w:tc>
          <w:tcPr>
            <w:tcW w:w="4209" w:type="dxa"/>
            <w:tcBorders>
              <w:top w:val="single" w:sz="2" w:space="0" w:color="000000"/>
              <w:left w:val="single" w:sz="2" w:space="0" w:color="000000"/>
              <w:bottom w:val="single" w:sz="2" w:space="0" w:color="000000"/>
              <w:right w:val="single" w:sz="2" w:space="0" w:color="000000"/>
            </w:tcBorders>
          </w:tcPr>
          <w:p w14:paraId="35541FCB"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Plebiscytowa 12a</w:t>
            </w:r>
          </w:p>
        </w:tc>
        <w:tc>
          <w:tcPr>
            <w:tcW w:w="1401" w:type="dxa"/>
            <w:tcBorders>
              <w:top w:val="single" w:sz="2" w:space="0" w:color="000000"/>
              <w:left w:val="single" w:sz="2" w:space="0" w:color="000000"/>
              <w:bottom w:val="single" w:sz="2" w:space="0" w:color="000000"/>
              <w:right w:val="single" w:sz="2" w:space="0" w:color="000000"/>
            </w:tcBorders>
          </w:tcPr>
          <w:p w14:paraId="77548D87" w14:textId="77777777" w:rsidR="00ED0C44" w:rsidRPr="00E4186D" w:rsidRDefault="00ED0C44" w:rsidP="00C6433A">
            <w:pPr>
              <w:jc w:val="center"/>
              <w:rPr>
                <w:rFonts w:asciiTheme="minorHAnsi" w:hAnsiTheme="minorHAnsi" w:cstheme="minorHAnsi"/>
                <w:sz w:val="20"/>
                <w:szCs w:val="20"/>
              </w:rPr>
            </w:pPr>
            <w:r w:rsidRPr="00E4186D">
              <w:rPr>
                <w:rFonts w:asciiTheme="minorHAnsi" w:hAnsiTheme="minorHAnsi" w:cstheme="minorHAnsi"/>
                <w:sz w:val="20"/>
                <w:szCs w:val="20"/>
              </w:rPr>
              <w:t>1991</w:t>
            </w:r>
          </w:p>
        </w:tc>
        <w:tc>
          <w:tcPr>
            <w:tcW w:w="2568" w:type="dxa"/>
            <w:tcBorders>
              <w:top w:val="single" w:sz="2" w:space="0" w:color="000000"/>
              <w:left w:val="single" w:sz="2" w:space="0" w:color="000000"/>
              <w:bottom w:val="single" w:sz="2" w:space="0" w:color="000000"/>
              <w:right w:val="single" w:sz="2" w:space="0" w:color="000000"/>
            </w:tcBorders>
          </w:tcPr>
          <w:p w14:paraId="01C66BA2" w14:textId="77777777" w:rsidR="00ED0C44" w:rsidRPr="00E4186D" w:rsidRDefault="00ED0C44" w:rsidP="00C6433A">
            <w:pPr>
              <w:ind w:left="20"/>
              <w:jc w:val="center"/>
              <w:rPr>
                <w:rFonts w:asciiTheme="minorHAnsi" w:hAnsiTheme="minorHAnsi" w:cstheme="minorHAnsi"/>
                <w:sz w:val="20"/>
                <w:szCs w:val="20"/>
              </w:rPr>
            </w:pPr>
            <w:r w:rsidRPr="00E4186D">
              <w:rPr>
                <w:rFonts w:asciiTheme="minorHAnsi" w:hAnsiTheme="minorHAnsi" w:cstheme="minorHAnsi"/>
                <w:sz w:val="20"/>
                <w:szCs w:val="20"/>
              </w:rPr>
              <w:t>1500</w:t>
            </w:r>
          </w:p>
        </w:tc>
      </w:tr>
      <w:tr w:rsidR="00ED0C44" w:rsidRPr="00ED0C44" w14:paraId="59946EE2"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AD7C3EB" w14:textId="77777777" w:rsidR="00ED0C44" w:rsidRPr="00E4186D" w:rsidRDefault="00ED0C44" w:rsidP="00C6433A">
            <w:pPr>
              <w:ind w:right="4"/>
              <w:jc w:val="center"/>
              <w:rPr>
                <w:rFonts w:asciiTheme="minorHAnsi" w:hAnsiTheme="minorHAnsi" w:cstheme="minorHAnsi"/>
                <w:sz w:val="20"/>
                <w:szCs w:val="20"/>
              </w:rPr>
            </w:pPr>
            <w:r w:rsidRPr="00E4186D">
              <w:rPr>
                <w:rFonts w:asciiTheme="minorHAnsi" w:hAnsiTheme="minorHAnsi" w:cstheme="minorHAnsi"/>
                <w:sz w:val="20"/>
                <w:szCs w:val="20"/>
              </w:rPr>
              <w:t>6.</w:t>
            </w:r>
          </w:p>
        </w:tc>
        <w:tc>
          <w:tcPr>
            <w:tcW w:w="4209" w:type="dxa"/>
            <w:tcBorders>
              <w:top w:val="single" w:sz="2" w:space="0" w:color="000000"/>
              <w:left w:val="single" w:sz="2" w:space="0" w:color="000000"/>
              <w:bottom w:val="single" w:sz="2" w:space="0" w:color="000000"/>
              <w:right w:val="single" w:sz="2" w:space="0" w:color="000000"/>
            </w:tcBorders>
          </w:tcPr>
          <w:p w14:paraId="3283C884"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Okólna 158</w:t>
            </w:r>
          </w:p>
        </w:tc>
        <w:tc>
          <w:tcPr>
            <w:tcW w:w="1401" w:type="dxa"/>
            <w:tcBorders>
              <w:top w:val="single" w:sz="2" w:space="0" w:color="000000"/>
              <w:left w:val="single" w:sz="2" w:space="0" w:color="000000"/>
              <w:bottom w:val="single" w:sz="2" w:space="0" w:color="000000"/>
              <w:right w:val="single" w:sz="2" w:space="0" w:color="000000"/>
            </w:tcBorders>
          </w:tcPr>
          <w:p w14:paraId="04B047FF" w14:textId="77777777" w:rsidR="00ED0C44" w:rsidRPr="00E4186D" w:rsidRDefault="00ED0C44" w:rsidP="00C6433A">
            <w:pPr>
              <w:ind w:right="10"/>
              <w:jc w:val="center"/>
              <w:rPr>
                <w:rFonts w:asciiTheme="minorHAnsi" w:hAnsiTheme="minorHAnsi" w:cstheme="minorHAnsi"/>
                <w:sz w:val="20"/>
                <w:szCs w:val="20"/>
              </w:rPr>
            </w:pPr>
            <w:r w:rsidRPr="00E4186D">
              <w:rPr>
                <w:rFonts w:asciiTheme="minorHAnsi" w:hAnsiTheme="minorHAnsi" w:cstheme="minorHAnsi"/>
                <w:sz w:val="20"/>
                <w:szCs w:val="20"/>
              </w:rPr>
              <w:t>1991</w:t>
            </w:r>
          </w:p>
        </w:tc>
        <w:tc>
          <w:tcPr>
            <w:tcW w:w="2568" w:type="dxa"/>
            <w:tcBorders>
              <w:top w:val="single" w:sz="2" w:space="0" w:color="000000"/>
              <w:left w:val="single" w:sz="2" w:space="0" w:color="000000"/>
              <w:bottom w:val="single" w:sz="2" w:space="0" w:color="000000"/>
              <w:right w:val="single" w:sz="2" w:space="0" w:color="000000"/>
            </w:tcBorders>
          </w:tcPr>
          <w:p w14:paraId="79C6C585" w14:textId="77777777" w:rsidR="00ED0C44" w:rsidRPr="00E4186D" w:rsidRDefault="00ED0C44" w:rsidP="00C6433A">
            <w:pPr>
              <w:ind w:left="15"/>
              <w:jc w:val="center"/>
              <w:rPr>
                <w:rFonts w:asciiTheme="minorHAnsi" w:hAnsiTheme="minorHAnsi" w:cstheme="minorHAnsi"/>
                <w:sz w:val="20"/>
                <w:szCs w:val="20"/>
              </w:rPr>
            </w:pPr>
            <w:r w:rsidRPr="00E4186D">
              <w:rPr>
                <w:rFonts w:asciiTheme="minorHAnsi" w:hAnsiTheme="minorHAnsi" w:cstheme="minorHAnsi"/>
                <w:sz w:val="20"/>
                <w:szCs w:val="20"/>
              </w:rPr>
              <w:t>1500</w:t>
            </w:r>
          </w:p>
        </w:tc>
      </w:tr>
      <w:tr w:rsidR="00ED0C44" w:rsidRPr="00ED0C44" w14:paraId="08D48147"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E6EBFC6"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7.</w:t>
            </w:r>
          </w:p>
        </w:tc>
        <w:tc>
          <w:tcPr>
            <w:tcW w:w="4209" w:type="dxa"/>
            <w:tcBorders>
              <w:top w:val="single" w:sz="2" w:space="0" w:color="000000"/>
              <w:left w:val="single" w:sz="2" w:space="0" w:color="000000"/>
              <w:bottom w:val="single" w:sz="2" w:space="0" w:color="000000"/>
              <w:right w:val="single" w:sz="2" w:space="0" w:color="000000"/>
            </w:tcBorders>
          </w:tcPr>
          <w:p w14:paraId="69BFE971"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Idzikowskiego la</w:t>
            </w:r>
          </w:p>
        </w:tc>
        <w:tc>
          <w:tcPr>
            <w:tcW w:w="1401" w:type="dxa"/>
            <w:tcBorders>
              <w:top w:val="single" w:sz="2" w:space="0" w:color="000000"/>
              <w:left w:val="single" w:sz="2" w:space="0" w:color="000000"/>
              <w:bottom w:val="single" w:sz="2" w:space="0" w:color="000000"/>
              <w:right w:val="single" w:sz="2" w:space="0" w:color="000000"/>
            </w:tcBorders>
          </w:tcPr>
          <w:p w14:paraId="026B7E14"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1992</w:t>
            </w:r>
          </w:p>
        </w:tc>
        <w:tc>
          <w:tcPr>
            <w:tcW w:w="2568" w:type="dxa"/>
            <w:tcBorders>
              <w:top w:val="single" w:sz="2" w:space="0" w:color="000000"/>
              <w:left w:val="single" w:sz="2" w:space="0" w:color="000000"/>
              <w:bottom w:val="single" w:sz="2" w:space="0" w:color="000000"/>
              <w:right w:val="single" w:sz="2" w:space="0" w:color="000000"/>
            </w:tcBorders>
          </w:tcPr>
          <w:p w14:paraId="70D07990" w14:textId="77777777" w:rsidR="00ED0C44" w:rsidRPr="00E4186D" w:rsidRDefault="00ED0C44" w:rsidP="00C6433A">
            <w:pPr>
              <w:ind w:left="5"/>
              <w:jc w:val="center"/>
              <w:rPr>
                <w:rFonts w:asciiTheme="minorHAnsi" w:hAnsiTheme="minorHAnsi" w:cstheme="minorHAnsi"/>
                <w:sz w:val="20"/>
                <w:szCs w:val="20"/>
              </w:rPr>
            </w:pPr>
            <w:r w:rsidRPr="00E4186D">
              <w:rPr>
                <w:rFonts w:asciiTheme="minorHAnsi" w:hAnsiTheme="minorHAnsi" w:cstheme="minorHAnsi"/>
                <w:sz w:val="20"/>
                <w:szCs w:val="20"/>
              </w:rPr>
              <w:t>2000</w:t>
            </w:r>
          </w:p>
        </w:tc>
      </w:tr>
      <w:tr w:rsidR="00ED0C44" w:rsidRPr="00ED0C44" w14:paraId="71C89AA6"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5B7043DA"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8.</w:t>
            </w:r>
          </w:p>
        </w:tc>
        <w:tc>
          <w:tcPr>
            <w:tcW w:w="4209" w:type="dxa"/>
            <w:tcBorders>
              <w:top w:val="single" w:sz="2" w:space="0" w:color="000000"/>
              <w:left w:val="single" w:sz="2" w:space="0" w:color="000000"/>
              <w:bottom w:val="single" w:sz="2" w:space="0" w:color="000000"/>
              <w:right w:val="single" w:sz="2" w:space="0" w:color="000000"/>
            </w:tcBorders>
          </w:tcPr>
          <w:p w14:paraId="7CE7F1D6"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Gagarina 128</w:t>
            </w:r>
          </w:p>
        </w:tc>
        <w:tc>
          <w:tcPr>
            <w:tcW w:w="1401" w:type="dxa"/>
            <w:tcBorders>
              <w:top w:val="single" w:sz="2" w:space="0" w:color="000000"/>
              <w:left w:val="single" w:sz="2" w:space="0" w:color="000000"/>
              <w:bottom w:val="single" w:sz="2" w:space="0" w:color="000000"/>
              <w:right w:val="single" w:sz="2" w:space="0" w:color="000000"/>
            </w:tcBorders>
          </w:tcPr>
          <w:p w14:paraId="6935914E" w14:textId="77777777" w:rsidR="00ED0C44" w:rsidRPr="00E4186D" w:rsidRDefault="00ED0C44" w:rsidP="00C6433A">
            <w:pPr>
              <w:ind w:left="14"/>
              <w:jc w:val="center"/>
              <w:rPr>
                <w:rFonts w:asciiTheme="minorHAnsi" w:hAnsiTheme="minorHAnsi" w:cstheme="minorHAnsi"/>
                <w:sz w:val="20"/>
                <w:szCs w:val="20"/>
              </w:rPr>
            </w:pPr>
            <w:r w:rsidRPr="00E4186D">
              <w:rPr>
                <w:rFonts w:asciiTheme="minorHAnsi" w:hAnsiTheme="minorHAnsi" w:cstheme="minorHAnsi"/>
                <w:sz w:val="20"/>
                <w:szCs w:val="20"/>
              </w:rPr>
              <w:t>1999</w:t>
            </w:r>
          </w:p>
        </w:tc>
        <w:tc>
          <w:tcPr>
            <w:tcW w:w="2568" w:type="dxa"/>
            <w:tcBorders>
              <w:top w:val="single" w:sz="2" w:space="0" w:color="000000"/>
              <w:left w:val="single" w:sz="2" w:space="0" w:color="000000"/>
              <w:bottom w:val="single" w:sz="2" w:space="0" w:color="000000"/>
              <w:right w:val="single" w:sz="2" w:space="0" w:color="000000"/>
            </w:tcBorders>
          </w:tcPr>
          <w:p w14:paraId="47145333"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3000</w:t>
            </w:r>
          </w:p>
        </w:tc>
      </w:tr>
      <w:tr w:rsidR="00ED0C44" w:rsidRPr="00ED0C44" w14:paraId="63A4C559"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37E1CB51"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9.</w:t>
            </w:r>
          </w:p>
        </w:tc>
        <w:tc>
          <w:tcPr>
            <w:tcW w:w="4209" w:type="dxa"/>
            <w:tcBorders>
              <w:top w:val="single" w:sz="2" w:space="0" w:color="000000"/>
              <w:left w:val="single" w:sz="2" w:space="0" w:color="000000"/>
              <w:bottom w:val="single" w:sz="2" w:space="0" w:color="000000"/>
              <w:right w:val="single" w:sz="2" w:space="0" w:color="000000"/>
            </w:tcBorders>
          </w:tcPr>
          <w:p w14:paraId="6C41A363" w14:textId="77777777" w:rsidR="00ED0C44" w:rsidRPr="00E4186D" w:rsidRDefault="00ED0C44" w:rsidP="00C6433A">
            <w:pPr>
              <w:ind w:left="13"/>
              <w:rPr>
                <w:rFonts w:asciiTheme="minorHAnsi" w:hAnsiTheme="minorHAnsi" w:cstheme="minorHAnsi"/>
                <w:sz w:val="20"/>
                <w:szCs w:val="20"/>
              </w:rPr>
            </w:pPr>
            <w:r w:rsidRPr="00E4186D">
              <w:rPr>
                <w:rFonts w:asciiTheme="minorHAnsi" w:hAnsiTheme="minorHAnsi" w:cstheme="minorHAnsi"/>
                <w:sz w:val="20"/>
                <w:szCs w:val="20"/>
              </w:rPr>
              <w:t>ul. Bema 127</w:t>
            </w:r>
          </w:p>
        </w:tc>
        <w:tc>
          <w:tcPr>
            <w:tcW w:w="1401" w:type="dxa"/>
            <w:tcBorders>
              <w:top w:val="single" w:sz="2" w:space="0" w:color="000000"/>
              <w:left w:val="single" w:sz="2" w:space="0" w:color="000000"/>
              <w:bottom w:val="single" w:sz="2" w:space="0" w:color="000000"/>
              <w:right w:val="single" w:sz="2" w:space="0" w:color="000000"/>
            </w:tcBorders>
          </w:tcPr>
          <w:p w14:paraId="2D25F950" w14:textId="77777777" w:rsidR="00ED0C44" w:rsidRPr="00E4186D" w:rsidRDefault="00ED0C44" w:rsidP="00C6433A">
            <w:pPr>
              <w:ind w:left="14"/>
              <w:jc w:val="center"/>
              <w:rPr>
                <w:rFonts w:asciiTheme="minorHAnsi" w:hAnsiTheme="minorHAnsi" w:cstheme="minorHAnsi"/>
                <w:sz w:val="20"/>
                <w:szCs w:val="20"/>
              </w:rPr>
            </w:pPr>
            <w:r w:rsidRPr="00E4186D">
              <w:rPr>
                <w:rFonts w:asciiTheme="minorHAnsi" w:hAnsiTheme="minorHAnsi" w:cstheme="minorHAnsi"/>
                <w:sz w:val="20"/>
                <w:szCs w:val="20"/>
              </w:rPr>
              <w:t>1996</w:t>
            </w:r>
          </w:p>
        </w:tc>
        <w:tc>
          <w:tcPr>
            <w:tcW w:w="2568" w:type="dxa"/>
            <w:tcBorders>
              <w:top w:val="single" w:sz="2" w:space="0" w:color="000000"/>
              <w:left w:val="single" w:sz="2" w:space="0" w:color="000000"/>
              <w:bottom w:val="single" w:sz="2" w:space="0" w:color="000000"/>
              <w:right w:val="single" w:sz="2" w:space="0" w:color="000000"/>
            </w:tcBorders>
          </w:tcPr>
          <w:p w14:paraId="24DA3EB7"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2000</w:t>
            </w:r>
          </w:p>
        </w:tc>
      </w:tr>
      <w:tr w:rsidR="00ED0C44" w:rsidRPr="00ED0C44" w14:paraId="078F06A0"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4333E37D" w14:textId="77777777" w:rsidR="00ED0C44" w:rsidRPr="00E4186D" w:rsidRDefault="00ED0C44" w:rsidP="00C6433A">
            <w:pPr>
              <w:ind w:left="10"/>
              <w:jc w:val="center"/>
              <w:rPr>
                <w:rFonts w:asciiTheme="minorHAnsi" w:hAnsiTheme="minorHAnsi" w:cstheme="minorHAnsi"/>
                <w:sz w:val="20"/>
                <w:szCs w:val="20"/>
              </w:rPr>
            </w:pPr>
            <w:r w:rsidRPr="00E4186D">
              <w:rPr>
                <w:rFonts w:asciiTheme="minorHAnsi" w:hAnsiTheme="minorHAnsi" w:cstheme="minorHAnsi"/>
                <w:sz w:val="20"/>
                <w:szCs w:val="20"/>
              </w:rPr>
              <w:t>10.</w:t>
            </w:r>
          </w:p>
        </w:tc>
        <w:tc>
          <w:tcPr>
            <w:tcW w:w="4209" w:type="dxa"/>
            <w:tcBorders>
              <w:top w:val="single" w:sz="2" w:space="0" w:color="000000"/>
              <w:left w:val="single" w:sz="2" w:space="0" w:color="000000"/>
              <w:bottom w:val="single" w:sz="2" w:space="0" w:color="000000"/>
              <w:right w:val="single" w:sz="2" w:space="0" w:color="000000"/>
            </w:tcBorders>
          </w:tcPr>
          <w:p w14:paraId="38AB0B6D" w14:textId="57785374" w:rsidR="00ED0C44" w:rsidRPr="00E4186D" w:rsidRDefault="00ED0C44" w:rsidP="00C6433A">
            <w:pPr>
              <w:ind w:left="17"/>
              <w:rPr>
                <w:rFonts w:asciiTheme="minorHAnsi" w:hAnsiTheme="minorHAnsi" w:cstheme="minorHAnsi"/>
                <w:sz w:val="20"/>
                <w:szCs w:val="20"/>
              </w:rPr>
            </w:pPr>
            <w:r w:rsidRPr="00E4186D">
              <w:rPr>
                <w:rFonts w:asciiTheme="minorHAnsi" w:hAnsiTheme="minorHAnsi" w:cstheme="minorHAnsi"/>
                <w:sz w:val="20"/>
                <w:szCs w:val="20"/>
              </w:rPr>
              <w:t xml:space="preserve">ul. </w:t>
            </w:r>
            <w:r w:rsidR="006C1F40" w:rsidRPr="00E4186D">
              <w:rPr>
                <w:rFonts w:asciiTheme="minorHAnsi" w:hAnsiTheme="minorHAnsi" w:cstheme="minorHAnsi"/>
                <w:sz w:val="20"/>
                <w:szCs w:val="20"/>
              </w:rPr>
              <w:t>Szo</w:t>
            </w:r>
            <w:r w:rsidR="006C1F40">
              <w:rPr>
                <w:rFonts w:asciiTheme="minorHAnsi" w:hAnsiTheme="minorHAnsi" w:cstheme="minorHAnsi"/>
                <w:sz w:val="20"/>
                <w:szCs w:val="20"/>
              </w:rPr>
              <w:t>sa</w:t>
            </w:r>
            <w:r w:rsidRPr="00E4186D">
              <w:rPr>
                <w:rFonts w:asciiTheme="minorHAnsi" w:hAnsiTheme="minorHAnsi" w:cstheme="minorHAnsi"/>
                <w:sz w:val="20"/>
                <w:szCs w:val="20"/>
              </w:rPr>
              <w:t xml:space="preserve"> Chełmińska 228 *</w:t>
            </w:r>
          </w:p>
        </w:tc>
        <w:tc>
          <w:tcPr>
            <w:tcW w:w="1401" w:type="dxa"/>
            <w:tcBorders>
              <w:top w:val="single" w:sz="2" w:space="0" w:color="000000"/>
              <w:left w:val="single" w:sz="2" w:space="0" w:color="000000"/>
              <w:bottom w:val="single" w:sz="2" w:space="0" w:color="000000"/>
              <w:right w:val="single" w:sz="2" w:space="0" w:color="000000"/>
            </w:tcBorders>
          </w:tcPr>
          <w:p w14:paraId="14E22659" w14:textId="77777777" w:rsidR="00ED0C44" w:rsidRPr="00E4186D" w:rsidRDefault="00ED0C44" w:rsidP="00C6433A">
            <w:pPr>
              <w:ind w:left="5"/>
              <w:jc w:val="center"/>
              <w:rPr>
                <w:rFonts w:asciiTheme="minorHAnsi" w:hAnsiTheme="minorHAnsi" w:cstheme="minorHAnsi"/>
                <w:sz w:val="20"/>
                <w:szCs w:val="20"/>
              </w:rPr>
            </w:pPr>
            <w:r w:rsidRPr="00E4186D">
              <w:rPr>
                <w:rFonts w:asciiTheme="minorHAnsi" w:hAnsiTheme="minorHAnsi" w:cstheme="minorHAnsi"/>
                <w:sz w:val="20"/>
                <w:szCs w:val="20"/>
              </w:rPr>
              <w:t>2015</w:t>
            </w:r>
          </w:p>
        </w:tc>
        <w:tc>
          <w:tcPr>
            <w:tcW w:w="2568" w:type="dxa"/>
            <w:tcBorders>
              <w:top w:val="single" w:sz="2" w:space="0" w:color="000000"/>
              <w:left w:val="single" w:sz="2" w:space="0" w:color="000000"/>
              <w:bottom w:val="single" w:sz="2" w:space="0" w:color="000000"/>
              <w:right w:val="single" w:sz="2" w:space="0" w:color="000000"/>
            </w:tcBorders>
          </w:tcPr>
          <w:p w14:paraId="42E5DE54"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3150</w:t>
            </w:r>
          </w:p>
        </w:tc>
      </w:tr>
      <w:tr w:rsidR="00ED0C44" w:rsidRPr="00ED0C44" w14:paraId="5A3598E6" w14:textId="77777777" w:rsidTr="00E4186D">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14FDCDE4" w14:textId="77777777" w:rsidR="00ED0C44" w:rsidRPr="00E4186D" w:rsidRDefault="00ED0C44" w:rsidP="00C6433A">
            <w:pPr>
              <w:ind w:left="20"/>
              <w:jc w:val="center"/>
              <w:rPr>
                <w:rFonts w:asciiTheme="minorHAnsi" w:hAnsiTheme="minorHAnsi" w:cstheme="minorHAnsi"/>
                <w:sz w:val="20"/>
                <w:szCs w:val="20"/>
              </w:rPr>
            </w:pPr>
            <w:r w:rsidRPr="00E4186D">
              <w:rPr>
                <w:rFonts w:asciiTheme="minorHAnsi" w:hAnsiTheme="minorHAnsi" w:cstheme="minorHAnsi"/>
                <w:sz w:val="20"/>
                <w:szCs w:val="20"/>
              </w:rPr>
              <w:t>11.</w:t>
            </w:r>
          </w:p>
        </w:tc>
        <w:tc>
          <w:tcPr>
            <w:tcW w:w="4209" w:type="dxa"/>
            <w:tcBorders>
              <w:top w:val="single" w:sz="2" w:space="0" w:color="000000"/>
              <w:left w:val="single" w:sz="2" w:space="0" w:color="000000"/>
              <w:bottom w:val="single" w:sz="2" w:space="0" w:color="000000"/>
              <w:right w:val="single" w:sz="2" w:space="0" w:color="000000"/>
            </w:tcBorders>
          </w:tcPr>
          <w:p w14:paraId="67D06C48" w14:textId="77777777" w:rsidR="00ED0C44" w:rsidRPr="00E4186D" w:rsidRDefault="00ED0C44" w:rsidP="00C6433A">
            <w:pPr>
              <w:ind w:left="17"/>
              <w:rPr>
                <w:rFonts w:asciiTheme="minorHAnsi" w:hAnsiTheme="minorHAnsi" w:cstheme="minorHAnsi"/>
                <w:sz w:val="20"/>
                <w:szCs w:val="20"/>
              </w:rPr>
            </w:pPr>
            <w:r w:rsidRPr="00E4186D">
              <w:rPr>
                <w:rFonts w:asciiTheme="minorHAnsi" w:hAnsiTheme="minorHAnsi" w:cstheme="minorHAnsi"/>
                <w:sz w:val="20"/>
                <w:szCs w:val="20"/>
              </w:rPr>
              <w:t>ul. Bartkiewiczówny</w:t>
            </w:r>
          </w:p>
        </w:tc>
        <w:tc>
          <w:tcPr>
            <w:tcW w:w="1401" w:type="dxa"/>
            <w:tcBorders>
              <w:top w:val="single" w:sz="2" w:space="0" w:color="000000"/>
              <w:left w:val="single" w:sz="2" w:space="0" w:color="000000"/>
              <w:bottom w:val="single" w:sz="2" w:space="0" w:color="000000"/>
              <w:right w:val="single" w:sz="2" w:space="0" w:color="000000"/>
            </w:tcBorders>
          </w:tcPr>
          <w:p w14:paraId="41D6F8CC" w14:textId="77777777" w:rsidR="00ED0C44" w:rsidRPr="00E4186D" w:rsidRDefault="00ED0C44" w:rsidP="00C6433A">
            <w:pPr>
              <w:ind w:left="14"/>
              <w:jc w:val="center"/>
              <w:rPr>
                <w:rFonts w:asciiTheme="minorHAnsi" w:hAnsiTheme="minorHAnsi" w:cstheme="minorHAnsi"/>
                <w:sz w:val="20"/>
                <w:szCs w:val="20"/>
              </w:rPr>
            </w:pPr>
            <w:r w:rsidRPr="00E4186D">
              <w:rPr>
                <w:rFonts w:asciiTheme="minorHAnsi" w:hAnsiTheme="minorHAnsi" w:cstheme="minorHAnsi"/>
                <w:sz w:val="20"/>
                <w:szCs w:val="20"/>
              </w:rPr>
              <w:t>1990</w:t>
            </w:r>
          </w:p>
        </w:tc>
        <w:tc>
          <w:tcPr>
            <w:tcW w:w="2568" w:type="dxa"/>
            <w:tcBorders>
              <w:top w:val="single" w:sz="2" w:space="0" w:color="000000"/>
              <w:left w:val="single" w:sz="2" w:space="0" w:color="000000"/>
              <w:bottom w:val="single" w:sz="2" w:space="0" w:color="000000"/>
              <w:right w:val="single" w:sz="2" w:space="0" w:color="000000"/>
            </w:tcBorders>
          </w:tcPr>
          <w:p w14:paraId="6F138080" w14:textId="77777777" w:rsidR="00ED0C44" w:rsidRPr="00E4186D" w:rsidRDefault="00ED0C44" w:rsidP="00C6433A">
            <w:pPr>
              <w:ind w:left="1"/>
              <w:jc w:val="center"/>
              <w:rPr>
                <w:rFonts w:asciiTheme="minorHAnsi" w:hAnsiTheme="minorHAnsi" w:cstheme="minorHAnsi"/>
                <w:sz w:val="20"/>
                <w:szCs w:val="20"/>
              </w:rPr>
            </w:pPr>
            <w:r w:rsidRPr="00E4186D">
              <w:rPr>
                <w:rFonts w:asciiTheme="minorHAnsi" w:hAnsiTheme="minorHAnsi" w:cstheme="minorHAnsi"/>
                <w:sz w:val="20"/>
                <w:szCs w:val="20"/>
              </w:rPr>
              <w:t>2000</w:t>
            </w:r>
          </w:p>
        </w:tc>
      </w:tr>
      <w:tr w:rsidR="00ED0C44" w:rsidRPr="00ED0C44" w14:paraId="7374D3DE" w14:textId="77777777" w:rsidTr="00E4186D">
        <w:tblPrEx>
          <w:tblCellMar>
            <w:top w:w="45" w:type="dxa"/>
            <w:left w:w="82" w:type="dxa"/>
            <w:right w:w="115" w:type="dxa"/>
          </w:tblCellMar>
        </w:tblPrEx>
        <w:trPr>
          <w:trHeight w:hRule="exact" w:val="284"/>
        </w:trPr>
        <w:tc>
          <w:tcPr>
            <w:tcW w:w="894" w:type="dxa"/>
            <w:tcBorders>
              <w:top w:val="nil"/>
              <w:left w:val="single" w:sz="2" w:space="0" w:color="000000"/>
              <w:bottom w:val="single" w:sz="2" w:space="0" w:color="000000"/>
              <w:right w:val="single" w:sz="2" w:space="0" w:color="000000"/>
            </w:tcBorders>
          </w:tcPr>
          <w:p w14:paraId="553786B2" w14:textId="77777777" w:rsidR="00ED0C44" w:rsidRPr="00E4186D" w:rsidRDefault="00ED0C44" w:rsidP="00C6433A">
            <w:pPr>
              <w:ind w:left="32"/>
              <w:jc w:val="center"/>
              <w:rPr>
                <w:rFonts w:asciiTheme="minorHAnsi" w:hAnsiTheme="minorHAnsi" w:cstheme="minorHAnsi"/>
                <w:sz w:val="20"/>
                <w:szCs w:val="20"/>
              </w:rPr>
            </w:pPr>
            <w:r w:rsidRPr="00E4186D">
              <w:rPr>
                <w:rFonts w:asciiTheme="minorHAnsi" w:hAnsiTheme="minorHAnsi" w:cstheme="minorHAnsi"/>
                <w:sz w:val="20"/>
                <w:szCs w:val="20"/>
              </w:rPr>
              <w:t>12.</w:t>
            </w:r>
          </w:p>
        </w:tc>
        <w:tc>
          <w:tcPr>
            <w:tcW w:w="4209" w:type="dxa"/>
            <w:tcBorders>
              <w:top w:val="nil"/>
              <w:left w:val="single" w:sz="2" w:space="0" w:color="000000"/>
              <w:bottom w:val="single" w:sz="2" w:space="0" w:color="000000"/>
              <w:right w:val="single" w:sz="2" w:space="0" w:color="000000"/>
            </w:tcBorders>
          </w:tcPr>
          <w:p w14:paraId="4E373E05" w14:textId="77777777" w:rsidR="00ED0C44" w:rsidRPr="00E4186D" w:rsidRDefault="00ED0C44" w:rsidP="00C6433A">
            <w:pPr>
              <w:ind w:left="5"/>
              <w:rPr>
                <w:rFonts w:asciiTheme="minorHAnsi" w:hAnsiTheme="minorHAnsi" w:cstheme="minorHAnsi"/>
                <w:sz w:val="20"/>
                <w:szCs w:val="20"/>
              </w:rPr>
            </w:pPr>
            <w:r w:rsidRPr="00E4186D">
              <w:rPr>
                <w:rFonts w:asciiTheme="minorHAnsi" w:hAnsiTheme="minorHAnsi" w:cstheme="minorHAnsi"/>
                <w:sz w:val="20"/>
                <w:szCs w:val="20"/>
              </w:rPr>
              <w:t xml:space="preserve">ul. </w:t>
            </w:r>
            <w:proofErr w:type="spellStart"/>
            <w:r w:rsidRPr="00E4186D">
              <w:rPr>
                <w:rFonts w:asciiTheme="minorHAnsi" w:hAnsiTheme="minorHAnsi" w:cstheme="minorHAnsi"/>
                <w:sz w:val="20"/>
                <w:szCs w:val="20"/>
              </w:rPr>
              <w:t>Świętopełka</w:t>
            </w:r>
            <w:proofErr w:type="spellEnd"/>
            <w:r w:rsidRPr="00E4186D">
              <w:rPr>
                <w:rFonts w:asciiTheme="minorHAnsi" w:hAnsiTheme="minorHAnsi" w:cstheme="minorHAnsi"/>
                <w:sz w:val="20"/>
                <w:szCs w:val="20"/>
              </w:rPr>
              <w:t xml:space="preserve"> 5a</w:t>
            </w:r>
          </w:p>
        </w:tc>
        <w:tc>
          <w:tcPr>
            <w:tcW w:w="1401" w:type="dxa"/>
            <w:tcBorders>
              <w:top w:val="nil"/>
              <w:left w:val="single" w:sz="2" w:space="0" w:color="000000"/>
              <w:bottom w:val="single" w:sz="2" w:space="0" w:color="000000"/>
              <w:right w:val="single" w:sz="2" w:space="0" w:color="000000"/>
            </w:tcBorders>
          </w:tcPr>
          <w:p w14:paraId="38531A1D" w14:textId="77777777" w:rsidR="00ED0C44" w:rsidRPr="00E4186D" w:rsidRDefault="00ED0C44" w:rsidP="00C6433A">
            <w:pPr>
              <w:ind w:left="43"/>
              <w:jc w:val="center"/>
              <w:rPr>
                <w:rFonts w:asciiTheme="minorHAnsi" w:hAnsiTheme="minorHAnsi" w:cstheme="minorHAnsi"/>
                <w:sz w:val="20"/>
                <w:szCs w:val="20"/>
              </w:rPr>
            </w:pPr>
            <w:r w:rsidRPr="00E4186D">
              <w:rPr>
                <w:rFonts w:asciiTheme="minorHAnsi" w:hAnsiTheme="minorHAnsi" w:cstheme="minorHAnsi"/>
                <w:sz w:val="20"/>
                <w:szCs w:val="20"/>
              </w:rPr>
              <w:t>1995</w:t>
            </w:r>
          </w:p>
        </w:tc>
        <w:tc>
          <w:tcPr>
            <w:tcW w:w="2568" w:type="dxa"/>
            <w:tcBorders>
              <w:top w:val="nil"/>
              <w:left w:val="single" w:sz="2" w:space="0" w:color="000000"/>
              <w:bottom w:val="single" w:sz="2" w:space="0" w:color="000000"/>
              <w:right w:val="single" w:sz="2" w:space="0" w:color="000000"/>
            </w:tcBorders>
          </w:tcPr>
          <w:p w14:paraId="671D8B45" w14:textId="77777777" w:rsidR="00ED0C44" w:rsidRPr="00E4186D" w:rsidRDefault="00ED0C44" w:rsidP="00C6433A">
            <w:pPr>
              <w:ind w:left="29"/>
              <w:jc w:val="center"/>
              <w:rPr>
                <w:rFonts w:asciiTheme="minorHAnsi" w:hAnsiTheme="minorHAnsi" w:cstheme="minorHAnsi"/>
                <w:sz w:val="20"/>
                <w:szCs w:val="20"/>
              </w:rPr>
            </w:pPr>
            <w:r w:rsidRPr="00E4186D">
              <w:rPr>
                <w:rFonts w:asciiTheme="minorHAnsi" w:hAnsiTheme="minorHAnsi" w:cstheme="minorHAnsi"/>
                <w:sz w:val="20"/>
                <w:szCs w:val="20"/>
              </w:rPr>
              <w:t>3000</w:t>
            </w:r>
          </w:p>
        </w:tc>
      </w:tr>
      <w:tr w:rsidR="00ED0C44" w:rsidRPr="00ED0C44" w14:paraId="2F974249"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63F0EAE0" w14:textId="77777777" w:rsidR="00ED0C44" w:rsidRPr="00E4186D" w:rsidRDefault="00ED0C44" w:rsidP="00C6433A">
            <w:pPr>
              <w:ind w:left="32"/>
              <w:jc w:val="center"/>
              <w:rPr>
                <w:rFonts w:asciiTheme="minorHAnsi" w:hAnsiTheme="minorHAnsi" w:cstheme="minorHAnsi"/>
                <w:sz w:val="20"/>
                <w:szCs w:val="20"/>
              </w:rPr>
            </w:pPr>
            <w:r w:rsidRPr="00E4186D">
              <w:rPr>
                <w:rFonts w:asciiTheme="minorHAnsi" w:hAnsiTheme="minorHAnsi" w:cstheme="minorHAnsi"/>
                <w:sz w:val="20"/>
                <w:szCs w:val="20"/>
              </w:rPr>
              <w:t>13.</w:t>
            </w:r>
          </w:p>
        </w:tc>
        <w:tc>
          <w:tcPr>
            <w:tcW w:w="4209" w:type="dxa"/>
            <w:tcBorders>
              <w:top w:val="single" w:sz="2" w:space="0" w:color="000000"/>
              <w:left w:val="single" w:sz="2" w:space="0" w:color="000000"/>
              <w:bottom w:val="single" w:sz="2" w:space="0" w:color="000000"/>
              <w:right w:val="single" w:sz="2" w:space="0" w:color="000000"/>
            </w:tcBorders>
          </w:tcPr>
          <w:p w14:paraId="2C6F7DB3" w14:textId="1F951D4F" w:rsidR="00ED0C44" w:rsidRPr="00E4186D" w:rsidRDefault="00ED0C44" w:rsidP="00C6433A">
            <w:pPr>
              <w:ind w:left="5"/>
              <w:rPr>
                <w:rFonts w:asciiTheme="minorHAnsi" w:hAnsiTheme="minorHAnsi" w:cstheme="minorHAnsi"/>
                <w:sz w:val="20"/>
                <w:szCs w:val="20"/>
              </w:rPr>
            </w:pPr>
            <w:r w:rsidRPr="00E4186D">
              <w:rPr>
                <w:rFonts w:asciiTheme="minorHAnsi" w:hAnsiTheme="minorHAnsi" w:cstheme="minorHAnsi"/>
                <w:sz w:val="20"/>
                <w:szCs w:val="20"/>
              </w:rPr>
              <w:t xml:space="preserve">ul. </w:t>
            </w:r>
            <w:r w:rsidR="006C1F40" w:rsidRPr="00E4186D">
              <w:rPr>
                <w:rFonts w:asciiTheme="minorHAnsi" w:hAnsiTheme="minorHAnsi" w:cstheme="minorHAnsi"/>
                <w:sz w:val="20"/>
                <w:szCs w:val="20"/>
              </w:rPr>
              <w:t>Szo</w:t>
            </w:r>
            <w:r w:rsidR="006C1F40">
              <w:rPr>
                <w:rFonts w:asciiTheme="minorHAnsi" w:hAnsiTheme="minorHAnsi" w:cstheme="minorHAnsi"/>
                <w:sz w:val="20"/>
                <w:szCs w:val="20"/>
              </w:rPr>
              <w:t>sa</w:t>
            </w:r>
            <w:r w:rsidRPr="00E4186D">
              <w:rPr>
                <w:rFonts w:asciiTheme="minorHAnsi" w:hAnsiTheme="minorHAnsi" w:cstheme="minorHAnsi"/>
                <w:sz w:val="20"/>
                <w:szCs w:val="20"/>
              </w:rPr>
              <w:t xml:space="preserve"> Lubicka 53a (Zółkiewskiego)</w:t>
            </w:r>
          </w:p>
        </w:tc>
        <w:tc>
          <w:tcPr>
            <w:tcW w:w="1401" w:type="dxa"/>
            <w:tcBorders>
              <w:top w:val="single" w:sz="2" w:space="0" w:color="000000"/>
              <w:left w:val="single" w:sz="2" w:space="0" w:color="000000"/>
              <w:bottom w:val="single" w:sz="2" w:space="0" w:color="000000"/>
              <w:right w:val="single" w:sz="2" w:space="0" w:color="000000"/>
            </w:tcBorders>
          </w:tcPr>
          <w:p w14:paraId="4C360C33" w14:textId="77777777" w:rsidR="00ED0C44" w:rsidRPr="00E4186D" w:rsidRDefault="00ED0C44" w:rsidP="00C6433A">
            <w:pPr>
              <w:ind w:left="43"/>
              <w:jc w:val="center"/>
              <w:rPr>
                <w:rFonts w:asciiTheme="minorHAnsi" w:hAnsiTheme="minorHAnsi" w:cstheme="minorHAnsi"/>
                <w:sz w:val="20"/>
                <w:szCs w:val="20"/>
              </w:rPr>
            </w:pPr>
            <w:r w:rsidRPr="00E4186D">
              <w:rPr>
                <w:rFonts w:asciiTheme="minorHAnsi" w:hAnsiTheme="minorHAnsi" w:cstheme="minorHAnsi"/>
                <w:sz w:val="20"/>
                <w:szCs w:val="20"/>
              </w:rPr>
              <w:t>1999</w:t>
            </w:r>
          </w:p>
        </w:tc>
        <w:tc>
          <w:tcPr>
            <w:tcW w:w="2568" w:type="dxa"/>
            <w:tcBorders>
              <w:top w:val="single" w:sz="2" w:space="0" w:color="000000"/>
              <w:left w:val="single" w:sz="2" w:space="0" w:color="000000"/>
              <w:bottom w:val="single" w:sz="2" w:space="0" w:color="000000"/>
              <w:right w:val="single" w:sz="2" w:space="0" w:color="000000"/>
            </w:tcBorders>
          </w:tcPr>
          <w:p w14:paraId="507EE801" w14:textId="77777777" w:rsidR="00ED0C44" w:rsidRPr="00E4186D" w:rsidRDefault="00ED0C44" w:rsidP="00C6433A">
            <w:pPr>
              <w:ind w:left="29"/>
              <w:jc w:val="center"/>
              <w:rPr>
                <w:rFonts w:asciiTheme="minorHAnsi" w:hAnsiTheme="minorHAnsi" w:cstheme="minorHAnsi"/>
                <w:sz w:val="20"/>
                <w:szCs w:val="20"/>
              </w:rPr>
            </w:pPr>
            <w:r w:rsidRPr="00E4186D">
              <w:rPr>
                <w:rFonts w:asciiTheme="minorHAnsi" w:hAnsiTheme="minorHAnsi" w:cstheme="minorHAnsi"/>
                <w:sz w:val="20"/>
                <w:szCs w:val="20"/>
              </w:rPr>
              <w:t>3000</w:t>
            </w:r>
          </w:p>
        </w:tc>
      </w:tr>
      <w:tr w:rsidR="00ED0C44" w:rsidRPr="00ED0C44" w14:paraId="75395789"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58D6AEC7" w14:textId="77777777" w:rsidR="00ED0C44" w:rsidRPr="00E4186D" w:rsidRDefault="00ED0C44" w:rsidP="00C6433A">
            <w:pPr>
              <w:ind w:left="32"/>
              <w:jc w:val="center"/>
              <w:rPr>
                <w:rFonts w:asciiTheme="minorHAnsi" w:hAnsiTheme="minorHAnsi" w:cstheme="minorHAnsi"/>
                <w:sz w:val="20"/>
                <w:szCs w:val="20"/>
              </w:rPr>
            </w:pPr>
            <w:r w:rsidRPr="00E4186D">
              <w:rPr>
                <w:rFonts w:asciiTheme="minorHAnsi" w:hAnsiTheme="minorHAnsi" w:cstheme="minorHAnsi"/>
                <w:sz w:val="20"/>
                <w:szCs w:val="20"/>
              </w:rPr>
              <w:t>14.</w:t>
            </w:r>
          </w:p>
        </w:tc>
        <w:tc>
          <w:tcPr>
            <w:tcW w:w="4209" w:type="dxa"/>
            <w:tcBorders>
              <w:top w:val="single" w:sz="2" w:space="0" w:color="000000"/>
              <w:left w:val="single" w:sz="2" w:space="0" w:color="000000"/>
              <w:bottom w:val="single" w:sz="2" w:space="0" w:color="000000"/>
              <w:right w:val="single" w:sz="2" w:space="0" w:color="000000"/>
            </w:tcBorders>
          </w:tcPr>
          <w:p w14:paraId="3EFBF457"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Jodłowa **2007</w:t>
            </w:r>
          </w:p>
        </w:tc>
        <w:tc>
          <w:tcPr>
            <w:tcW w:w="1401" w:type="dxa"/>
            <w:tcBorders>
              <w:top w:val="single" w:sz="2" w:space="0" w:color="000000"/>
              <w:left w:val="single" w:sz="2" w:space="0" w:color="000000"/>
              <w:bottom w:val="single" w:sz="2" w:space="0" w:color="000000"/>
              <w:right w:val="single" w:sz="2" w:space="0" w:color="000000"/>
            </w:tcBorders>
          </w:tcPr>
          <w:p w14:paraId="62D98498" w14:textId="77777777" w:rsidR="00ED0C44" w:rsidRPr="00E4186D" w:rsidRDefault="00ED0C44" w:rsidP="00C6433A">
            <w:pPr>
              <w:ind w:left="43"/>
              <w:jc w:val="center"/>
              <w:rPr>
                <w:rFonts w:asciiTheme="minorHAnsi" w:hAnsiTheme="minorHAnsi" w:cstheme="minorHAnsi"/>
                <w:sz w:val="20"/>
                <w:szCs w:val="20"/>
              </w:rPr>
            </w:pPr>
            <w:r w:rsidRPr="00E4186D">
              <w:rPr>
                <w:rFonts w:asciiTheme="minorHAnsi" w:hAnsiTheme="minorHAnsi" w:cstheme="minorHAnsi"/>
                <w:sz w:val="20"/>
                <w:szCs w:val="20"/>
              </w:rPr>
              <w:t>1973</w:t>
            </w:r>
          </w:p>
        </w:tc>
        <w:tc>
          <w:tcPr>
            <w:tcW w:w="2568" w:type="dxa"/>
            <w:tcBorders>
              <w:top w:val="single" w:sz="2" w:space="0" w:color="000000"/>
              <w:left w:val="single" w:sz="2" w:space="0" w:color="000000"/>
              <w:bottom w:val="single" w:sz="2" w:space="0" w:color="000000"/>
              <w:right w:val="single" w:sz="2" w:space="0" w:color="000000"/>
            </w:tcBorders>
          </w:tcPr>
          <w:p w14:paraId="4DC0B700"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1000</w:t>
            </w:r>
          </w:p>
        </w:tc>
      </w:tr>
      <w:tr w:rsidR="00ED0C44" w:rsidRPr="00ED0C44" w14:paraId="73D96D15"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33E0091F" w14:textId="77777777" w:rsidR="00ED0C44" w:rsidRPr="00E4186D" w:rsidRDefault="00ED0C44" w:rsidP="00C6433A">
            <w:pPr>
              <w:ind w:left="27"/>
              <w:jc w:val="center"/>
              <w:rPr>
                <w:rFonts w:asciiTheme="minorHAnsi" w:hAnsiTheme="minorHAnsi" w:cstheme="minorHAnsi"/>
                <w:sz w:val="20"/>
                <w:szCs w:val="20"/>
              </w:rPr>
            </w:pPr>
            <w:r w:rsidRPr="00E4186D">
              <w:rPr>
                <w:rFonts w:asciiTheme="minorHAnsi" w:hAnsiTheme="minorHAnsi" w:cstheme="minorHAnsi"/>
                <w:sz w:val="20"/>
                <w:szCs w:val="20"/>
              </w:rPr>
              <w:t>15.</w:t>
            </w:r>
          </w:p>
        </w:tc>
        <w:tc>
          <w:tcPr>
            <w:tcW w:w="4209" w:type="dxa"/>
            <w:tcBorders>
              <w:top w:val="single" w:sz="2" w:space="0" w:color="000000"/>
              <w:left w:val="single" w:sz="2" w:space="0" w:color="000000"/>
              <w:bottom w:val="single" w:sz="2" w:space="0" w:color="000000"/>
              <w:right w:val="single" w:sz="2" w:space="0" w:color="000000"/>
            </w:tcBorders>
          </w:tcPr>
          <w:p w14:paraId="34CAC8E6"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Łyskowskiego 15a **2006</w:t>
            </w:r>
          </w:p>
        </w:tc>
        <w:tc>
          <w:tcPr>
            <w:tcW w:w="1401" w:type="dxa"/>
            <w:tcBorders>
              <w:top w:val="single" w:sz="2" w:space="0" w:color="000000"/>
              <w:left w:val="single" w:sz="2" w:space="0" w:color="000000"/>
              <w:bottom w:val="single" w:sz="2" w:space="0" w:color="000000"/>
              <w:right w:val="single" w:sz="2" w:space="0" w:color="000000"/>
            </w:tcBorders>
          </w:tcPr>
          <w:p w14:paraId="6289E2D7"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1978</w:t>
            </w:r>
          </w:p>
        </w:tc>
        <w:tc>
          <w:tcPr>
            <w:tcW w:w="2568" w:type="dxa"/>
            <w:tcBorders>
              <w:top w:val="single" w:sz="2" w:space="0" w:color="000000"/>
              <w:left w:val="single" w:sz="2" w:space="0" w:color="000000"/>
              <w:bottom w:val="single" w:sz="2" w:space="0" w:color="000000"/>
              <w:right w:val="single" w:sz="2" w:space="0" w:color="000000"/>
            </w:tcBorders>
          </w:tcPr>
          <w:p w14:paraId="5ED0304A"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1600</w:t>
            </w:r>
          </w:p>
        </w:tc>
      </w:tr>
      <w:tr w:rsidR="00ED0C44" w:rsidRPr="00ED0C44" w14:paraId="12DC3615"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773AB589" w14:textId="77777777" w:rsidR="00ED0C44" w:rsidRPr="00E4186D" w:rsidRDefault="00ED0C44" w:rsidP="00C6433A">
            <w:pPr>
              <w:ind w:left="27"/>
              <w:jc w:val="center"/>
              <w:rPr>
                <w:rFonts w:asciiTheme="minorHAnsi" w:hAnsiTheme="minorHAnsi" w:cstheme="minorHAnsi"/>
                <w:sz w:val="20"/>
                <w:szCs w:val="20"/>
              </w:rPr>
            </w:pPr>
            <w:r w:rsidRPr="00E4186D">
              <w:rPr>
                <w:rFonts w:asciiTheme="minorHAnsi" w:hAnsiTheme="minorHAnsi" w:cstheme="minorHAnsi"/>
                <w:sz w:val="20"/>
                <w:szCs w:val="20"/>
              </w:rPr>
              <w:t>16.</w:t>
            </w:r>
          </w:p>
        </w:tc>
        <w:tc>
          <w:tcPr>
            <w:tcW w:w="4209" w:type="dxa"/>
            <w:tcBorders>
              <w:top w:val="single" w:sz="2" w:space="0" w:color="000000"/>
              <w:left w:val="single" w:sz="2" w:space="0" w:color="000000"/>
              <w:bottom w:val="single" w:sz="2" w:space="0" w:color="000000"/>
              <w:right w:val="single" w:sz="2" w:space="0" w:color="000000"/>
            </w:tcBorders>
          </w:tcPr>
          <w:p w14:paraId="2253532A" w14:textId="50A8531A"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Fli</w:t>
            </w:r>
            <w:r w:rsidR="006C1F40">
              <w:rPr>
                <w:rFonts w:asciiTheme="minorHAnsi" w:hAnsiTheme="minorHAnsi" w:cstheme="minorHAnsi"/>
                <w:sz w:val="20"/>
                <w:szCs w:val="20"/>
              </w:rPr>
              <w:t>sa</w:t>
            </w:r>
            <w:r w:rsidRPr="00E4186D">
              <w:rPr>
                <w:rFonts w:asciiTheme="minorHAnsi" w:hAnsiTheme="minorHAnsi" w:cstheme="minorHAnsi"/>
                <w:sz w:val="20"/>
                <w:szCs w:val="20"/>
              </w:rPr>
              <w:t>cza 7</w:t>
            </w:r>
          </w:p>
        </w:tc>
        <w:tc>
          <w:tcPr>
            <w:tcW w:w="1401" w:type="dxa"/>
            <w:tcBorders>
              <w:top w:val="single" w:sz="2" w:space="0" w:color="000000"/>
              <w:left w:val="single" w:sz="2" w:space="0" w:color="000000"/>
              <w:bottom w:val="single" w:sz="2" w:space="0" w:color="000000"/>
              <w:right w:val="single" w:sz="2" w:space="0" w:color="000000"/>
            </w:tcBorders>
          </w:tcPr>
          <w:p w14:paraId="71AA389D"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1997</w:t>
            </w:r>
          </w:p>
        </w:tc>
        <w:tc>
          <w:tcPr>
            <w:tcW w:w="2568" w:type="dxa"/>
            <w:tcBorders>
              <w:top w:val="single" w:sz="2" w:space="0" w:color="000000"/>
              <w:left w:val="single" w:sz="2" w:space="0" w:color="000000"/>
              <w:bottom w:val="single" w:sz="2" w:space="0" w:color="000000"/>
              <w:right w:val="single" w:sz="2" w:space="0" w:color="000000"/>
            </w:tcBorders>
          </w:tcPr>
          <w:p w14:paraId="2A4ACE61" w14:textId="77777777" w:rsidR="00ED0C44" w:rsidRPr="00E4186D" w:rsidRDefault="00ED0C44" w:rsidP="00C6433A">
            <w:pPr>
              <w:ind w:left="24"/>
              <w:jc w:val="center"/>
              <w:rPr>
                <w:rFonts w:asciiTheme="minorHAnsi" w:hAnsiTheme="minorHAnsi" w:cstheme="minorHAnsi"/>
                <w:sz w:val="20"/>
                <w:szCs w:val="20"/>
              </w:rPr>
            </w:pPr>
            <w:r w:rsidRPr="00E4186D">
              <w:rPr>
                <w:rFonts w:asciiTheme="minorHAnsi" w:hAnsiTheme="minorHAnsi" w:cstheme="minorHAnsi"/>
                <w:sz w:val="20"/>
                <w:szCs w:val="20"/>
              </w:rPr>
              <w:t>3000</w:t>
            </w:r>
          </w:p>
        </w:tc>
      </w:tr>
      <w:tr w:rsidR="00ED0C44" w:rsidRPr="00ED0C44" w14:paraId="1CC50844"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5138B1D" w14:textId="77777777" w:rsidR="00ED0C44" w:rsidRPr="00E4186D" w:rsidRDefault="00ED0C44" w:rsidP="00C6433A">
            <w:pPr>
              <w:ind w:left="27"/>
              <w:jc w:val="center"/>
              <w:rPr>
                <w:rFonts w:asciiTheme="minorHAnsi" w:hAnsiTheme="minorHAnsi" w:cstheme="minorHAnsi"/>
                <w:sz w:val="20"/>
                <w:szCs w:val="20"/>
              </w:rPr>
            </w:pPr>
            <w:r w:rsidRPr="00E4186D">
              <w:rPr>
                <w:rFonts w:asciiTheme="minorHAnsi" w:hAnsiTheme="minorHAnsi" w:cstheme="minorHAnsi"/>
                <w:sz w:val="20"/>
                <w:szCs w:val="20"/>
              </w:rPr>
              <w:t>17.</w:t>
            </w:r>
          </w:p>
        </w:tc>
        <w:tc>
          <w:tcPr>
            <w:tcW w:w="4209" w:type="dxa"/>
            <w:tcBorders>
              <w:top w:val="single" w:sz="2" w:space="0" w:color="000000"/>
              <w:left w:val="single" w:sz="2" w:space="0" w:color="000000"/>
              <w:bottom w:val="single" w:sz="2" w:space="0" w:color="000000"/>
              <w:right w:val="single" w:sz="2" w:space="0" w:color="000000"/>
            </w:tcBorders>
          </w:tcPr>
          <w:p w14:paraId="79CC95F2"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Sz. Lubicka 121 (Bukowa)</w:t>
            </w:r>
          </w:p>
        </w:tc>
        <w:tc>
          <w:tcPr>
            <w:tcW w:w="1401" w:type="dxa"/>
            <w:tcBorders>
              <w:top w:val="single" w:sz="2" w:space="0" w:color="000000"/>
              <w:left w:val="single" w:sz="2" w:space="0" w:color="000000"/>
              <w:bottom w:val="single" w:sz="2" w:space="0" w:color="000000"/>
              <w:right w:val="single" w:sz="2" w:space="0" w:color="000000"/>
            </w:tcBorders>
          </w:tcPr>
          <w:p w14:paraId="38A170E2"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1978</w:t>
            </w:r>
          </w:p>
        </w:tc>
        <w:tc>
          <w:tcPr>
            <w:tcW w:w="2568" w:type="dxa"/>
            <w:tcBorders>
              <w:top w:val="single" w:sz="2" w:space="0" w:color="000000"/>
              <w:left w:val="single" w:sz="2" w:space="0" w:color="000000"/>
              <w:bottom w:val="single" w:sz="2" w:space="0" w:color="000000"/>
              <w:right w:val="single" w:sz="2" w:space="0" w:color="000000"/>
            </w:tcBorders>
          </w:tcPr>
          <w:p w14:paraId="24744D45"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600</w:t>
            </w:r>
          </w:p>
        </w:tc>
      </w:tr>
      <w:tr w:rsidR="00ED0C44" w:rsidRPr="00ED0C44" w14:paraId="32FEC7CC"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4DDAD505" w14:textId="77777777" w:rsidR="00ED0C44" w:rsidRPr="00E4186D" w:rsidRDefault="00ED0C44" w:rsidP="00C6433A">
            <w:pPr>
              <w:ind w:left="27"/>
              <w:jc w:val="center"/>
              <w:rPr>
                <w:rFonts w:asciiTheme="minorHAnsi" w:hAnsiTheme="minorHAnsi" w:cstheme="minorHAnsi"/>
                <w:sz w:val="20"/>
                <w:szCs w:val="20"/>
              </w:rPr>
            </w:pPr>
            <w:r w:rsidRPr="00E4186D">
              <w:rPr>
                <w:rFonts w:asciiTheme="minorHAnsi" w:hAnsiTheme="minorHAnsi" w:cstheme="minorHAnsi"/>
                <w:sz w:val="20"/>
                <w:szCs w:val="20"/>
              </w:rPr>
              <w:t>18.</w:t>
            </w:r>
          </w:p>
        </w:tc>
        <w:tc>
          <w:tcPr>
            <w:tcW w:w="4209" w:type="dxa"/>
            <w:tcBorders>
              <w:top w:val="single" w:sz="2" w:space="0" w:color="000000"/>
              <w:left w:val="single" w:sz="2" w:space="0" w:color="000000"/>
              <w:bottom w:val="single" w:sz="2" w:space="0" w:color="000000"/>
              <w:right w:val="single" w:sz="2" w:space="0" w:color="000000"/>
            </w:tcBorders>
          </w:tcPr>
          <w:p w14:paraId="5F2B031F"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Olsztyńska 16 (Gdańska)</w:t>
            </w:r>
          </w:p>
        </w:tc>
        <w:tc>
          <w:tcPr>
            <w:tcW w:w="1401" w:type="dxa"/>
            <w:tcBorders>
              <w:top w:val="single" w:sz="2" w:space="0" w:color="000000"/>
              <w:left w:val="single" w:sz="2" w:space="0" w:color="000000"/>
              <w:bottom w:val="single" w:sz="2" w:space="0" w:color="000000"/>
              <w:right w:val="single" w:sz="2" w:space="0" w:color="000000"/>
            </w:tcBorders>
          </w:tcPr>
          <w:p w14:paraId="1023A218" w14:textId="77777777" w:rsidR="00ED0C44" w:rsidRPr="00E4186D" w:rsidRDefault="00ED0C44" w:rsidP="00C6433A">
            <w:pPr>
              <w:ind w:left="14"/>
              <w:jc w:val="center"/>
              <w:rPr>
                <w:rFonts w:asciiTheme="minorHAnsi" w:hAnsiTheme="minorHAnsi" w:cstheme="minorHAnsi"/>
                <w:sz w:val="20"/>
                <w:szCs w:val="20"/>
              </w:rPr>
            </w:pPr>
            <w:r w:rsidRPr="00E4186D">
              <w:rPr>
                <w:rFonts w:asciiTheme="minorHAnsi" w:hAnsiTheme="minorHAnsi" w:cstheme="minorHAnsi"/>
                <w:sz w:val="20"/>
                <w:szCs w:val="20"/>
              </w:rPr>
              <w:t>1991</w:t>
            </w:r>
          </w:p>
        </w:tc>
        <w:tc>
          <w:tcPr>
            <w:tcW w:w="2568" w:type="dxa"/>
            <w:tcBorders>
              <w:top w:val="single" w:sz="2" w:space="0" w:color="000000"/>
              <w:left w:val="single" w:sz="2" w:space="0" w:color="000000"/>
              <w:bottom w:val="single" w:sz="2" w:space="0" w:color="000000"/>
              <w:right w:val="single" w:sz="2" w:space="0" w:color="000000"/>
            </w:tcBorders>
          </w:tcPr>
          <w:p w14:paraId="420E206D" w14:textId="77777777" w:rsidR="00ED0C44" w:rsidRPr="00E4186D" w:rsidRDefault="00ED0C44" w:rsidP="00C6433A">
            <w:pPr>
              <w:ind w:left="24"/>
              <w:jc w:val="center"/>
              <w:rPr>
                <w:rFonts w:asciiTheme="minorHAnsi" w:hAnsiTheme="minorHAnsi" w:cstheme="minorHAnsi"/>
                <w:sz w:val="20"/>
                <w:szCs w:val="20"/>
              </w:rPr>
            </w:pPr>
            <w:r w:rsidRPr="00E4186D">
              <w:rPr>
                <w:rFonts w:asciiTheme="minorHAnsi" w:hAnsiTheme="minorHAnsi" w:cstheme="minorHAnsi"/>
                <w:sz w:val="20"/>
                <w:szCs w:val="20"/>
              </w:rPr>
              <w:t>3200</w:t>
            </w:r>
          </w:p>
        </w:tc>
      </w:tr>
      <w:tr w:rsidR="00ED0C44" w:rsidRPr="00ED0C44" w14:paraId="37400120"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73439A8C" w14:textId="77777777" w:rsidR="00ED0C44" w:rsidRPr="00E4186D" w:rsidRDefault="00ED0C44" w:rsidP="00C6433A">
            <w:pPr>
              <w:ind w:left="27"/>
              <w:jc w:val="center"/>
              <w:rPr>
                <w:rFonts w:asciiTheme="minorHAnsi" w:hAnsiTheme="minorHAnsi" w:cstheme="minorHAnsi"/>
                <w:sz w:val="20"/>
                <w:szCs w:val="20"/>
              </w:rPr>
            </w:pPr>
            <w:r w:rsidRPr="00E4186D">
              <w:rPr>
                <w:rFonts w:asciiTheme="minorHAnsi" w:hAnsiTheme="minorHAnsi" w:cstheme="minorHAnsi"/>
                <w:sz w:val="20"/>
                <w:szCs w:val="20"/>
              </w:rPr>
              <w:t>19.</w:t>
            </w:r>
          </w:p>
        </w:tc>
        <w:tc>
          <w:tcPr>
            <w:tcW w:w="4209" w:type="dxa"/>
            <w:tcBorders>
              <w:top w:val="single" w:sz="2" w:space="0" w:color="000000"/>
              <w:left w:val="single" w:sz="2" w:space="0" w:color="000000"/>
              <w:bottom w:val="single" w:sz="2" w:space="0" w:color="000000"/>
              <w:right w:val="single" w:sz="2" w:space="0" w:color="000000"/>
            </w:tcBorders>
          </w:tcPr>
          <w:p w14:paraId="038CEAF8"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Teligi 8</w:t>
            </w:r>
          </w:p>
        </w:tc>
        <w:tc>
          <w:tcPr>
            <w:tcW w:w="1401" w:type="dxa"/>
            <w:tcBorders>
              <w:top w:val="single" w:sz="2" w:space="0" w:color="000000"/>
              <w:left w:val="single" w:sz="2" w:space="0" w:color="000000"/>
              <w:bottom w:val="single" w:sz="2" w:space="0" w:color="000000"/>
              <w:right w:val="single" w:sz="2" w:space="0" w:color="000000"/>
            </w:tcBorders>
          </w:tcPr>
          <w:p w14:paraId="501ED42E" w14:textId="77777777" w:rsidR="00ED0C44" w:rsidRPr="00E4186D" w:rsidRDefault="00ED0C44" w:rsidP="00C6433A">
            <w:pPr>
              <w:ind w:left="29"/>
              <w:jc w:val="center"/>
              <w:rPr>
                <w:rFonts w:asciiTheme="minorHAnsi" w:hAnsiTheme="minorHAnsi" w:cstheme="minorHAnsi"/>
                <w:sz w:val="20"/>
                <w:szCs w:val="20"/>
              </w:rPr>
            </w:pPr>
            <w:r w:rsidRPr="00E4186D">
              <w:rPr>
                <w:rFonts w:asciiTheme="minorHAnsi" w:hAnsiTheme="minorHAnsi" w:cstheme="minorHAnsi"/>
                <w:sz w:val="20"/>
                <w:szCs w:val="20"/>
              </w:rPr>
              <w:t>2015</w:t>
            </w:r>
          </w:p>
        </w:tc>
        <w:tc>
          <w:tcPr>
            <w:tcW w:w="2568" w:type="dxa"/>
            <w:tcBorders>
              <w:top w:val="single" w:sz="2" w:space="0" w:color="000000"/>
              <w:left w:val="single" w:sz="2" w:space="0" w:color="000000"/>
              <w:bottom w:val="single" w:sz="2" w:space="0" w:color="000000"/>
              <w:right w:val="single" w:sz="2" w:space="0" w:color="000000"/>
            </w:tcBorders>
          </w:tcPr>
          <w:p w14:paraId="49BEC95E"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630</w:t>
            </w:r>
          </w:p>
        </w:tc>
      </w:tr>
      <w:tr w:rsidR="00ED0C44" w:rsidRPr="00ED0C44" w14:paraId="0D2DA5D1"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D780AA2" w14:textId="77777777" w:rsidR="00ED0C44" w:rsidRPr="00E4186D" w:rsidRDefault="00ED0C44" w:rsidP="00C6433A">
            <w:pPr>
              <w:ind w:left="13"/>
              <w:jc w:val="center"/>
              <w:rPr>
                <w:rFonts w:asciiTheme="minorHAnsi" w:hAnsiTheme="minorHAnsi" w:cstheme="minorHAnsi"/>
                <w:sz w:val="20"/>
                <w:szCs w:val="20"/>
              </w:rPr>
            </w:pPr>
            <w:r w:rsidRPr="00E4186D">
              <w:rPr>
                <w:rFonts w:asciiTheme="minorHAnsi" w:hAnsiTheme="minorHAnsi" w:cstheme="minorHAnsi"/>
                <w:sz w:val="20"/>
                <w:szCs w:val="20"/>
              </w:rPr>
              <w:t>20.</w:t>
            </w:r>
          </w:p>
        </w:tc>
        <w:tc>
          <w:tcPr>
            <w:tcW w:w="4209" w:type="dxa"/>
            <w:tcBorders>
              <w:top w:val="single" w:sz="2" w:space="0" w:color="000000"/>
              <w:left w:val="single" w:sz="2" w:space="0" w:color="000000"/>
              <w:bottom w:val="single" w:sz="2" w:space="0" w:color="000000"/>
              <w:right w:val="single" w:sz="2" w:space="0" w:color="000000"/>
            </w:tcBorders>
          </w:tcPr>
          <w:p w14:paraId="713CB2CE"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Konstytucji 3 Maja 44</w:t>
            </w:r>
          </w:p>
        </w:tc>
        <w:tc>
          <w:tcPr>
            <w:tcW w:w="1401" w:type="dxa"/>
            <w:tcBorders>
              <w:top w:val="single" w:sz="2" w:space="0" w:color="000000"/>
              <w:left w:val="single" w:sz="2" w:space="0" w:color="000000"/>
              <w:bottom w:val="single" w:sz="2" w:space="0" w:color="000000"/>
              <w:right w:val="single" w:sz="2" w:space="0" w:color="000000"/>
            </w:tcBorders>
          </w:tcPr>
          <w:p w14:paraId="40A46D64" w14:textId="77777777" w:rsidR="00ED0C44" w:rsidRPr="00E4186D" w:rsidRDefault="00ED0C44" w:rsidP="00C6433A">
            <w:pPr>
              <w:ind w:left="43"/>
              <w:jc w:val="center"/>
              <w:rPr>
                <w:rFonts w:asciiTheme="minorHAnsi" w:hAnsiTheme="minorHAnsi" w:cstheme="minorHAnsi"/>
                <w:sz w:val="20"/>
                <w:szCs w:val="20"/>
              </w:rPr>
            </w:pPr>
            <w:r w:rsidRPr="00E4186D">
              <w:rPr>
                <w:rFonts w:asciiTheme="minorHAnsi" w:hAnsiTheme="minorHAnsi" w:cstheme="minorHAnsi"/>
                <w:sz w:val="20"/>
                <w:szCs w:val="20"/>
              </w:rPr>
              <w:t>1987</w:t>
            </w:r>
          </w:p>
        </w:tc>
        <w:tc>
          <w:tcPr>
            <w:tcW w:w="2568" w:type="dxa"/>
            <w:tcBorders>
              <w:top w:val="single" w:sz="2" w:space="0" w:color="000000"/>
              <w:left w:val="single" w:sz="2" w:space="0" w:color="000000"/>
              <w:bottom w:val="single" w:sz="2" w:space="0" w:color="000000"/>
              <w:right w:val="single" w:sz="2" w:space="0" w:color="000000"/>
            </w:tcBorders>
          </w:tcPr>
          <w:p w14:paraId="7F05662C"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300</w:t>
            </w:r>
          </w:p>
        </w:tc>
      </w:tr>
      <w:tr w:rsidR="00ED0C44" w:rsidRPr="00ED0C44" w14:paraId="5E8C6FA5"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2B3EF1E8" w14:textId="77777777" w:rsidR="00ED0C44" w:rsidRPr="00E4186D" w:rsidRDefault="00ED0C44" w:rsidP="00C6433A">
            <w:pPr>
              <w:ind w:left="13"/>
              <w:jc w:val="center"/>
              <w:rPr>
                <w:rFonts w:asciiTheme="minorHAnsi" w:hAnsiTheme="minorHAnsi" w:cstheme="minorHAnsi"/>
                <w:sz w:val="20"/>
                <w:szCs w:val="20"/>
              </w:rPr>
            </w:pPr>
            <w:r w:rsidRPr="00E4186D">
              <w:rPr>
                <w:rFonts w:asciiTheme="minorHAnsi" w:hAnsiTheme="minorHAnsi" w:cstheme="minorHAnsi"/>
                <w:sz w:val="20"/>
                <w:szCs w:val="20"/>
              </w:rPr>
              <w:t>21.</w:t>
            </w:r>
          </w:p>
        </w:tc>
        <w:tc>
          <w:tcPr>
            <w:tcW w:w="4209" w:type="dxa"/>
            <w:tcBorders>
              <w:top w:val="single" w:sz="2" w:space="0" w:color="000000"/>
              <w:left w:val="single" w:sz="2" w:space="0" w:color="000000"/>
              <w:bottom w:val="single" w:sz="2" w:space="0" w:color="000000"/>
              <w:right w:val="single" w:sz="2" w:space="0" w:color="000000"/>
            </w:tcBorders>
          </w:tcPr>
          <w:p w14:paraId="28D326DA"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Przy Skarpie 51</w:t>
            </w:r>
          </w:p>
        </w:tc>
        <w:tc>
          <w:tcPr>
            <w:tcW w:w="1401" w:type="dxa"/>
            <w:tcBorders>
              <w:top w:val="single" w:sz="2" w:space="0" w:color="000000"/>
              <w:left w:val="single" w:sz="2" w:space="0" w:color="000000"/>
              <w:bottom w:val="single" w:sz="2" w:space="0" w:color="000000"/>
              <w:right w:val="single" w:sz="2" w:space="0" w:color="000000"/>
            </w:tcBorders>
          </w:tcPr>
          <w:p w14:paraId="47863D4E" w14:textId="77777777" w:rsidR="00ED0C44" w:rsidRPr="00E4186D" w:rsidRDefault="00ED0C44" w:rsidP="00C6433A">
            <w:pPr>
              <w:ind w:left="29"/>
              <w:jc w:val="center"/>
              <w:rPr>
                <w:rFonts w:asciiTheme="minorHAnsi" w:hAnsiTheme="minorHAnsi" w:cstheme="minorHAnsi"/>
                <w:sz w:val="20"/>
                <w:szCs w:val="20"/>
              </w:rPr>
            </w:pPr>
            <w:r w:rsidRPr="00E4186D">
              <w:rPr>
                <w:rFonts w:asciiTheme="minorHAnsi" w:hAnsiTheme="minorHAnsi" w:cstheme="minorHAnsi"/>
                <w:sz w:val="20"/>
                <w:szCs w:val="20"/>
              </w:rPr>
              <w:t>2015</w:t>
            </w:r>
          </w:p>
        </w:tc>
        <w:tc>
          <w:tcPr>
            <w:tcW w:w="2568" w:type="dxa"/>
            <w:tcBorders>
              <w:top w:val="single" w:sz="2" w:space="0" w:color="000000"/>
              <w:left w:val="single" w:sz="2" w:space="0" w:color="000000"/>
              <w:bottom w:val="single" w:sz="2" w:space="0" w:color="000000"/>
              <w:right w:val="single" w:sz="2" w:space="0" w:color="000000"/>
            </w:tcBorders>
          </w:tcPr>
          <w:p w14:paraId="03EAB773" w14:textId="77777777" w:rsidR="00ED0C44" w:rsidRPr="00E4186D" w:rsidRDefault="00ED0C44" w:rsidP="00C6433A">
            <w:pPr>
              <w:ind w:left="38"/>
              <w:jc w:val="center"/>
              <w:rPr>
                <w:rFonts w:asciiTheme="minorHAnsi" w:hAnsiTheme="minorHAnsi" w:cstheme="minorHAnsi"/>
                <w:sz w:val="20"/>
                <w:szCs w:val="20"/>
              </w:rPr>
            </w:pPr>
            <w:r w:rsidRPr="00E4186D">
              <w:rPr>
                <w:rFonts w:asciiTheme="minorHAnsi" w:hAnsiTheme="minorHAnsi" w:cstheme="minorHAnsi"/>
                <w:sz w:val="20"/>
                <w:szCs w:val="20"/>
              </w:rPr>
              <w:t>1500</w:t>
            </w:r>
          </w:p>
        </w:tc>
      </w:tr>
      <w:tr w:rsidR="00ED0C44" w:rsidRPr="00ED0C44" w14:paraId="1952E086"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4CA407F9" w14:textId="77777777" w:rsidR="00ED0C44" w:rsidRPr="00E4186D" w:rsidRDefault="00ED0C44" w:rsidP="00C6433A">
            <w:pPr>
              <w:ind w:left="13"/>
              <w:jc w:val="center"/>
              <w:rPr>
                <w:rFonts w:asciiTheme="minorHAnsi" w:hAnsiTheme="minorHAnsi" w:cstheme="minorHAnsi"/>
                <w:sz w:val="20"/>
                <w:szCs w:val="20"/>
              </w:rPr>
            </w:pPr>
            <w:r w:rsidRPr="00E4186D">
              <w:rPr>
                <w:rFonts w:asciiTheme="minorHAnsi" w:hAnsiTheme="minorHAnsi" w:cstheme="minorHAnsi"/>
                <w:sz w:val="20"/>
                <w:szCs w:val="20"/>
              </w:rPr>
              <w:t>22.</w:t>
            </w:r>
          </w:p>
        </w:tc>
        <w:tc>
          <w:tcPr>
            <w:tcW w:w="4209" w:type="dxa"/>
            <w:tcBorders>
              <w:top w:val="single" w:sz="2" w:space="0" w:color="000000"/>
              <w:left w:val="single" w:sz="2" w:space="0" w:color="000000"/>
              <w:bottom w:val="single" w:sz="2" w:space="0" w:color="000000"/>
              <w:right w:val="single" w:sz="2" w:space="0" w:color="000000"/>
            </w:tcBorders>
          </w:tcPr>
          <w:p w14:paraId="4BD2BF09"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Owsiana</w:t>
            </w:r>
          </w:p>
        </w:tc>
        <w:tc>
          <w:tcPr>
            <w:tcW w:w="1401" w:type="dxa"/>
            <w:tcBorders>
              <w:top w:val="single" w:sz="2" w:space="0" w:color="000000"/>
              <w:left w:val="single" w:sz="2" w:space="0" w:color="000000"/>
              <w:bottom w:val="single" w:sz="2" w:space="0" w:color="000000"/>
              <w:right w:val="single" w:sz="2" w:space="0" w:color="000000"/>
            </w:tcBorders>
          </w:tcPr>
          <w:p w14:paraId="6EF7A577" w14:textId="77777777" w:rsidR="00ED0C44" w:rsidRPr="00E4186D" w:rsidRDefault="00ED0C44" w:rsidP="00C6433A">
            <w:pPr>
              <w:ind w:left="34"/>
              <w:jc w:val="center"/>
              <w:rPr>
                <w:rFonts w:asciiTheme="minorHAnsi" w:hAnsiTheme="minorHAnsi" w:cstheme="minorHAnsi"/>
                <w:sz w:val="20"/>
                <w:szCs w:val="20"/>
              </w:rPr>
            </w:pPr>
            <w:r w:rsidRPr="00E4186D">
              <w:rPr>
                <w:rFonts w:asciiTheme="minorHAnsi" w:hAnsiTheme="minorHAnsi" w:cstheme="minorHAnsi"/>
                <w:sz w:val="20"/>
                <w:szCs w:val="20"/>
              </w:rPr>
              <w:t>1999</w:t>
            </w:r>
          </w:p>
        </w:tc>
        <w:tc>
          <w:tcPr>
            <w:tcW w:w="2568" w:type="dxa"/>
            <w:tcBorders>
              <w:top w:val="single" w:sz="2" w:space="0" w:color="000000"/>
              <w:left w:val="single" w:sz="2" w:space="0" w:color="000000"/>
              <w:bottom w:val="single" w:sz="2" w:space="0" w:color="000000"/>
              <w:right w:val="single" w:sz="2" w:space="0" w:color="000000"/>
            </w:tcBorders>
          </w:tcPr>
          <w:p w14:paraId="2D93C755" w14:textId="77777777" w:rsidR="00ED0C44" w:rsidRPr="00E4186D" w:rsidRDefault="00ED0C44" w:rsidP="00C6433A">
            <w:pPr>
              <w:ind w:left="19"/>
              <w:jc w:val="center"/>
              <w:rPr>
                <w:rFonts w:asciiTheme="minorHAnsi" w:hAnsiTheme="minorHAnsi" w:cstheme="minorHAnsi"/>
                <w:sz w:val="20"/>
                <w:szCs w:val="20"/>
              </w:rPr>
            </w:pPr>
            <w:r w:rsidRPr="00E4186D">
              <w:rPr>
                <w:rFonts w:asciiTheme="minorHAnsi" w:hAnsiTheme="minorHAnsi" w:cstheme="minorHAnsi"/>
                <w:sz w:val="20"/>
                <w:szCs w:val="20"/>
              </w:rPr>
              <w:t>2000</w:t>
            </w:r>
          </w:p>
        </w:tc>
      </w:tr>
      <w:tr w:rsidR="00ED0C44" w:rsidRPr="00ED0C44" w14:paraId="4985DDD8" w14:textId="77777777" w:rsidTr="00E4186D">
        <w:tblPrEx>
          <w:tblCellMar>
            <w:top w:w="45" w:type="dxa"/>
            <w:left w:w="82" w:type="dxa"/>
            <w:right w:w="115" w:type="dxa"/>
          </w:tblCellMar>
        </w:tblPrEx>
        <w:trPr>
          <w:trHeight w:hRule="exact" w:val="284"/>
        </w:trPr>
        <w:tc>
          <w:tcPr>
            <w:tcW w:w="894" w:type="dxa"/>
            <w:tcBorders>
              <w:top w:val="single" w:sz="2" w:space="0" w:color="000000"/>
              <w:left w:val="single" w:sz="2" w:space="0" w:color="000000"/>
              <w:bottom w:val="single" w:sz="2" w:space="0" w:color="000000"/>
              <w:right w:val="single" w:sz="2" w:space="0" w:color="000000"/>
            </w:tcBorders>
          </w:tcPr>
          <w:p w14:paraId="1B7C2396" w14:textId="77777777" w:rsidR="00ED0C44" w:rsidRPr="00E4186D" w:rsidRDefault="00ED0C44" w:rsidP="00C6433A">
            <w:pPr>
              <w:ind w:left="13"/>
              <w:jc w:val="center"/>
              <w:rPr>
                <w:rFonts w:asciiTheme="minorHAnsi" w:hAnsiTheme="minorHAnsi" w:cstheme="minorHAnsi"/>
                <w:sz w:val="20"/>
                <w:szCs w:val="20"/>
              </w:rPr>
            </w:pPr>
            <w:r w:rsidRPr="00E4186D">
              <w:rPr>
                <w:rFonts w:asciiTheme="minorHAnsi" w:hAnsiTheme="minorHAnsi" w:cstheme="minorHAnsi"/>
                <w:sz w:val="20"/>
                <w:szCs w:val="20"/>
              </w:rPr>
              <w:t>23.</w:t>
            </w:r>
          </w:p>
        </w:tc>
        <w:tc>
          <w:tcPr>
            <w:tcW w:w="4209" w:type="dxa"/>
            <w:tcBorders>
              <w:top w:val="single" w:sz="2" w:space="0" w:color="000000"/>
              <w:left w:val="single" w:sz="2" w:space="0" w:color="000000"/>
              <w:bottom w:val="single" w:sz="2" w:space="0" w:color="000000"/>
              <w:right w:val="single" w:sz="2" w:space="0" w:color="000000"/>
            </w:tcBorders>
          </w:tcPr>
          <w:p w14:paraId="046E0019" w14:textId="77777777" w:rsidR="00ED0C44" w:rsidRPr="00E4186D" w:rsidRDefault="00ED0C44" w:rsidP="00C6433A">
            <w:pPr>
              <w:rPr>
                <w:rFonts w:asciiTheme="minorHAnsi" w:hAnsiTheme="minorHAnsi" w:cstheme="minorHAnsi"/>
                <w:sz w:val="20"/>
                <w:szCs w:val="20"/>
              </w:rPr>
            </w:pPr>
            <w:r w:rsidRPr="00E4186D">
              <w:rPr>
                <w:rFonts w:asciiTheme="minorHAnsi" w:hAnsiTheme="minorHAnsi" w:cstheme="minorHAnsi"/>
                <w:sz w:val="20"/>
                <w:szCs w:val="20"/>
              </w:rPr>
              <w:t>ul. Grudziądzka</w:t>
            </w:r>
          </w:p>
        </w:tc>
        <w:tc>
          <w:tcPr>
            <w:tcW w:w="1401" w:type="dxa"/>
            <w:tcBorders>
              <w:top w:val="single" w:sz="2" w:space="0" w:color="000000"/>
              <w:left w:val="single" w:sz="2" w:space="0" w:color="000000"/>
              <w:bottom w:val="single" w:sz="2" w:space="0" w:color="000000"/>
              <w:right w:val="single" w:sz="2" w:space="0" w:color="000000"/>
            </w:tcBorders>
          </w:tcPr>
          <w:p w14:paraId="0B0660F4" w14:textId="77777777" w:rsidR="00ED0C44" w:rsidRPr="00E4186D" w:rsidRDefault="00ED0C44" w:rsidP="00C6433A">
            <w:pPr>
              <w:ind w:left="29"/>
              <w:jc w:val="center"/>
              <w:rPr>
                <w:rFonts w:asciiTheme="minorHAnsi" w:hAnsiTheme="minorHAnsi" w:cstheme="minorHAnsi"/>
                <w:sz w:val="20"/>
                <w:szCs w:val="20"/>
              </w:rPr>
            </w:pPr>
            <w:r w:rsidRPr="00E4186D">
              <w:rPr>
                <w:rFonts w:asciiTheme="minorHAnsi" w:hAnsiTheme="minorHAnsi" w:cstheme="minorHAnsi"/>
                <w:sz w:val="20"/>
                <w:szCs w:val="20"/>
              </w:rPr>
              <w:t>2003</w:t>
            </w:r>
          </w:p>
        </w:tc>
        <w:tc>
          <w:tcPr>
            <w:tcW w:w="2568" w:type="dxa"/>
            <w:tcBorders>
              <w:top w:val="single" w:sz="2" w:space="0" w:color="000000"/>
              <w:left w:val="single" w:sz="2" w:space="0" w:color="000000"/>
              <w:bottom w:val="single" w:sz="2" w:space="0" w:color="000000"/>
              <w:right w:val="single" w:sz="2" w:space="0" w:color="000000"/>
            </w:tcBorders>
          </w:tcPr>
          <w:p w14:paraId="0EC22804" w14:textId="77777777" w:rsidR="00ED0C44" w:rsidRPr="00E4186D" w:rsidRDefault="00ED0C44" w:rsidP="00C6433A">
            <w:pPr>
              <w:ind w:left="34"/>
              <w:jc w:val="center"/>
              <w:rPr>
                <w:rFonts w:asciiTheme="minorHAnsi" w:hAnsiTheme="minorHAnsi" w:cstheme="minorHAnsi"/>
                <w:sz w:val="20"/>
                <w:szCs w:val="20"/>
              </w:rPr>
            </w:pPr>
            <w:r w:rsidRPr="00E4186D">
              <w:rPr>
                <w:rFonts w:asciiTheme="minorHAnsi" w:hAnsiTheme="minorHAnsi" w:cstheme="minorHAnsi"/>
                <w:sz w:val="20"/>
                <w:szCs w:val="20"/>
              </w:rPr>
              <w:t>1300</w:t>
            </w:r>
          </w:p>
        </w:tc>
      </w:tr>
    </w:tbl>
    <w:p w14:paraId="2F9C90BF" w14:textId="77777777" w:rsidR="00ED0C44" w:rsidRPr="00725C89" w:rsidRDefault="00ED0C44" w:rsidP="00ED0C44">
      <w:pPr>
        <w:pStyle w:val="Legenda"/>
      </w:pPr>
      <w:r w:rsidRPr="003B2C8F">
        <w:t xml:space="preserve">Źródło: PSG Sp. </w:t>
      </w:r>
      <w:r>
        <w:t>z</w:t>
      </w:r>
      <w:r w:rsidRPr="003B2C8F">
        <w:t xml:space="preserve"> o.o.</w:t>
      </w:r>
    </w:p>
    <w:p w14:paraId="2469AABB" w14:textId="3EF7A505" w:rsidR="007719FA" w:rsidRDefault="007719FA" w:rsidP="00B75B55">
      <w:pPr>
        <w:pStyle w:val="Styl2"/>
      </w:pPr>
      <w:r>
        <w:t xml:space="preserve">PSG na bieżąco realizuje inwestycje związane z rozbudową </w:t>
      </w:r>
      <w:r w:rsidR="007C5743">
        <w:t>sieci gazowej</w:t>
      </w:r>
      <w:r>
        <w:t xml:space="preserve">.  Poniżej przedstawiono inwestycje zrealizowane w latach </w:t>
      </w:r>
      <w:r w:rsidR="00ED0C44">
        <w:t>20</w:t>
      </w:r>
      <w:r w:rsidR="005D42EF">
        <w:t>20</w:t>
      </w:r>
      <w:r w:rsidR="00ED0C44">
        <w:t xml:space="preserve"> – 20</w:t>
      </w:r>
      <w:r w:rsidR="005D42EF">
        <w:t>23</w:t>
      </w:r>
      <w:r w:rsidR="00ED0C44">
        <w:t>.</w:t>
      </w:r>
    </w:p>
    <w:p w14:paraId="17D33D55" w14:textId="77777777" w:rsidR="009B52F2" w:rsidRDefault="009B52F2" w:rsidP="00B75B55">
      <w:pPr>
        <w:pStyle w:val="Styl2"/>
      </w:pPr>
    </w:p>
    <w:p w14:paraId="68CD27D8" w14:textId="77777777" w:rsidR="009B52F2" w:rsidRDefault="009B52F2" w:rsidP="00B75B55">
      <w:pPr>
        <w:pStyle w:val="Styl2"/>
      </w:pPr>
    </w:p>
    <w:p w14:paraId="7B439A99" w14:textId="77777777" w:rsidR="009B52F2" w:rsidRDefault="009B52F2" w:rsidP="00B75B55">
      <w:pPr>
        <w:pStyle w:val="Styl2"/>
      </w:pPr>
    </w:p>
    <w:p w14:paraId="04C79C62" w14:textId="42E033F9" w:rsidR="00465ABC" w:rsidRDefault="00ED0C44" w:rsidP="00ED0C44">
      <w:pPr>
        <w:pStyle w:val="Legenda"/>
        <w:rPr>
          <w:b/>
          <w:i/>
        </w:rPr>
      </w:pPr>
      <w:bookmarkStart w:id="256" w:name="_Toc175642000"/>
      <w:r>
        <w:lastRenderedPageBreak/>
        <w:t xml:space="preserve">Tabela </w:t>
      </w:r>
      <w:r w:rsidR="0054520A">
        <w:fldChar w:fldCharType="begin"/>
      </w:r>
      <w:r w:rsidR="0054520A">
        <w:instrText xml:space="preserve"> SEQ Tabela \* ARABIC </w:instrText>
      </w:r>
      <w:r w:rsidR="0054520A">
        <w:fldChar w:fldCharType="separate"/>
      </w:r>
      <w:r w:rsidR="00B61AD0">
        <w:rPr>
          <w:noProof/>
        </w:rPr>
        <w:t>51</w:t>
      </w:r>
      <w:r w:rsidR="0054520A">
        <w:rPr>
          <w:noProof/>
        </w:rPr>
        <w:fldChar w:fldCharType="end"/>
      </w:r>
      <w:r>
        <w:t xml:space="preserve"> </w:t>
      </w:r>
      <w:r w:rsidRPr="00C0239F">
        <w:t>Zadania inwestycyjne zrealizowane</w:t>
      </w:r>
      <w:r>
        <w:t xml:space="preserve"> przez PSG</w:t>
      </w:r>
      <w:r w:rsidRPr="00C0239F">
        <w:t xml:space="preserve"> </w:t>
      </w:r>
      <w:r w:rsidR="005D42EF">
        <w:t>Sp. z o.o.</w:t>
      </w:r>
      <w:r w:rsidRPr="00C0239F">
        <w:t xml:space="preserve"> w latach 20</w:t>
      </w:r>
      <w:r w:rsidR="005D42EF">
        <w:t>20</w:t>
      </w:r>
      <w:r w:rsidRPr="00C0239F">
        <w:t>-20</w:t>
      </w:r>
      <w:r w:rsidR="005D42EF">
        <w:t>23</w:t>
      </w:r>
      <w:r>
        <w:t xml:space="preserve"> [</w:t>
      </w:r>
      <w:proofErr w:type="spellStart"/>
      <w:r>
        <w:t>mb</w:t>
      </w:r>
      <w:proofErr w:type="spellEnd"/>
      <w:r>
        <w:t>]</w:t>
      </w:r>
      <w:bookmarkEnd w:id="256"/>
    </w:p>
    <w:tbl>
      <w:tblPr>
        <w:tblStyle w:val="Tabela-Siatka"/>
        <w:tblW w:w="0" w:type="auto"/>
        <w:tblLook w:val="04A0" w:firstRow="1" w:lastRow="0" w:firstColumn="1" w:lastColumn="0" w:noHBand="0" w:noVBand="1"/>
      </w:tblPr>
      <w:tblGrid>
        <w:gridCol w:w="1509"/>
        <w:gridCol w:w="1509"/>
        <w:gridCol w:w="1510"/>
        <w:gridCol w:w="1510"/>
        <w:gridCol w:w="1511"/>
        <w:gridCol w:w="1511"/>
      </w:tblGrid>
      <w:tr w:rsidR="00465ABC" w14:paraId="5C74C18D" w14:textId="77777777" w:rsidTr="002116E0">
        <w:trPr>
          <w:trHeight w:hRule="exact" w:val="284"/>
        </w:trPr>
        <w:tc>
          <w:tcPr>
            <w:tcW w:w="1510" w:type="dxa"/>
            <w:shd w:val="clear" w:color="auto" w:fill="D9E2F3" w:themeFill="accent5" w:themeFillTint="33"/>
            <w:vAlign w:val="center"/>
          </w:tcPr>
          <w:p w14:paraId="78C703E9" w14:textId="77777777" w:rsidR="00465ABC" w:rsidRPr="002116E0" w:rsidRDefault="002116E0" w:rsidP="002116E0">
            <w:pPr>
              <w:ind w:right="63"/>
              <w:jc w:val="center"/>
              <w:rPr>
                <w:b/>
                <w:sz w:val="20"/>
                <w:szCs w:val="20"/>
              </w:rPr>
            </w:pPr>
            <w:r>
              <w:rPr>
                <w:b/>
                <w:sz w:val="20"/>
                <w:szCs w:val="20"/>
              </w:rPr>
              <w:t xml:space="preserve">Zakres </w:t>
            </w:r>
          </w:p>
        </w:tc>
        <w:tc>
          <w:tcPr>
            <w:tcW w:w="1510" w:type="dxa"/>
            <w:shd w:val="clear" w:color="auto" w:fill="D9E2F3" w:themeFill="accent5" w:themeFillTint="33"/>
            <w:vAlign w:val="center"/>
          </w:tcPr>
          <w:p w14:paraId="05EDF736" w14:textId="2DFCF6CD" w:rsidR="00465ABC" w:rsidRPr="002116E0" w:rsidRDefault="00465ABC" w:rsidP="002116E0">
            <w:pPr>
              <w:ind w:right="63"/>
              <w:jc w:val="center"/>
              <w:rPr>
                <w:b/>
                <w:sz w:val="20"/>
                <w:szCs w:val="20"/>
              </w:rPr>
            </w:pPr>
            <w:r w:rsidRPr="002116E0">
              <w:rPr>
                <w:b/>
                <w:sz w:val="20"/>
                <w:szCs w:val="20"/>
              </w:rPr>
              <w:t>20</w:t>
            </w:r>
            <w:r w:rsidR="005D42EF">
              <w:rPr>
                <w:b/>
                <w:sz w:val="20"/>
                <w:szCs w:val="20"/>
              </w:rPr>
              <w:t>20</w:t>
            </w:r>
          </w:p>
        </w:tc>
        <w:tc>
          <w:tcPr>
            <w:tcW w:w="1510" w:type="dxa"/>
            <w:shd w:val="clear" w:color="auto" w:fill="D9E2F3" w:themeFill="accent5" w:themeFillTint="33"/>
            <w:vAlign w:val="center"/>
          </w:tcPr>
          <w:p w14:paraId="153185F2" w14:textId="0FB8F1F5" w:rsidR="00465ABC" w:rsidRPr="002116E0" w:rsidRDefault="00465ABC" w:rsidP="002116E0">
            <w:pPr>
              <w:ind w:right="63"/>
              <w:jc w:val="center"/>
              <w:rPr>
                <w:b/>
                <w:sz w:val="20"/>
                <w:szCs w:val="20"/>
              </w:rPr>
            </w:pPr>
            <w:r w:rsidRPr="002116E0">
              <w:rPr>
                <w:b/>
                <w:sz w:val="20"/>
                <w:szCs w:val="20"/>
              </w:rPr>
              <w:t>20</w:t>
            </w:r>
            <w:r w:rsidR="005D42EF">
              <w:rPr>
                <w:b/>
                <w:sz w:val="20"/>
                <w:szCs w:val="20"/>
              </w:rPr>
              <w:t>21</w:t>
            </w:r>
          </w:p>
        </w:tc>
        <w:tc>
          <w:tcPr>
            <w:tcW w:w="1510" w:type="dxa"/>
            <w:shd w:val="clear" w:color="auto" w:fill="D9E2F3" w:themeFill="accent5" w:themeFillTint="33"/>
            <w:vAlign w:val="center"/>
          </w:tcPr>
          <w:p w14:paraId="27EC58A7" w14:textId="426F566C" w:rsidR="00465ABC" w:rsidRPr="002116E0" w:rsidRDefault="00465ABC" w:rsidP="002116E0">
            <w:pPr>
              <w:ind w:right="63"/>
              <w:jc w:val="center"/>
              <w:rPr>
                <w:b/>
                <w:sz w:val="20"/>
                <w:szCs w:val="20"/>
              </w:rPr>
            </w:pPr>
            <w:r w:rsidRPr="002116E0">
              <w:rPr>
                <w:b/>
                <w:sz w:val="20"/>
                <w:szCs w:val="20"/>
              </w:rPr>
              <w:t>20</w:t>
            </w:r>
            <w:r w:rsidR="005D42EF">
              <w:rPr>
                <w:b/>
                <w:sz w:val="20"/>
                <w:szCs w:val="20"/>
              </w:rPr>
              <w:t>22</w:t>
            </w:r>
          </w:p>
        </w:tc>
        <w:tc>
          <w:tcPr>
            <w:tcW w:w="1511" w:type="dxa"/>
            <w:shd w:val="clear" w:color="auto" w:fill="D9E2F3" w:themeFill="accent5" w:themeFillTint="33"/>
            <w:vAlign w:val="center"/>
          </w:tcPr>
          <w:p w14:paraId="3111B9F0" w14:textId="2AB8BE46" w:rsidR="00465ABC" w:rsidRPr="002116E0" w:rsidRDefault="00465ABC" w:rsidP="002116E0">
            <w:pPr>
              <w:ind w:right="63"/>
              <w:jc w:val="center"/>
              <w:rPr>
                <w:b/>
                <w:sz w:val="20"/>
                <w:szCs w:val="20"/>
              </w:rPr>
            </w:pPr>
            <w:r w:rsidRPr="002116E0">
              <w:rPr>
                <w:b/>
                <w:sz w:val="20"/>
                <w:szCs w:val="20"/>
              </w:rPr>
              <w:t>20</w:t>
            </w:r>
            <w:r w:rsidR="005D42EF">
              <w:rPr>
                <w:b/>
                <w:sz w:val="20"/>
                <w:szCs w:val="20"/>
              </w:rPr>
              <w:t>23</w:t>
            </w:r>
          </w:p>
        </w:tc>
        <w:tc>
          <w:tcPr>
            <w:tcW w:w="1511" w:type="dxa"/>
            <w:shd w:val="clear" w:color="auto" w:fill="D9E2F3" w:themeFill="accent5" w:themeFillTint="33"/>
            <w:vAlign w:val="center"/>
          </w:tcPr>
          <w:p w14:paraId="1016F9AB" w14:textId="0114F1EE" w:rsidR="00465ABC" w:rsidRPr="002116E0" w:rsidRDefault="005D42EF" w:rsidP="002116E0">
            <w:pPr>
              <w:ind w:right="63"/>
              <w:jc w:val="center"/>
              <w:rPr>
                <w:b/>
                <w:sz w:val="20"/>
                <w:szCs w:val="20"/>
              </w:rPr>
            </w:pPr>
            <w:r>
              <w:rPr>
                <w:b/>
                <w:sz w:val="20"/>
                <w:szCs w:val="20"/>
              </w:rPr>
              <w:t>Suma</w:t>
            </w:r>
          </w:p>
        </w:tc>
      </w:tr>
      <w:tr w:rsidR="00465ABC" w:rsidRPr="006E0F48" w14:paraId="372A5A30" w14:textId="77777777" w:rsidTr="002116E0">
        <w:trPr>
          <w:trHeight w:hRule="exact" w:val="284"/>
        </w:trPr>
        <w:tc>
          <w:tcPr>
            <w:tcW w:w="1510" w:type="dxa"/>
          </w:tcPr>
          <w:p w14:paraId="0632336A" w14:textId="50694EC7" w:rsidR="00465ABC" w:rsidRPr="002116E0" w:rsidRDefault="00465ABC" w:rsidP="00465ABC">
            <w:pPr>
              <w:ind w:right="63"/>
              <w:rPr>
                <w:bCs/>
                <w:sz w:val="20"/>
                <w:szCs w:val="20"/>
              </w:rPr>
            </w:pPr>
            <w:r w:rsidRPr="002116E0">
              <w:rPr>
                <w:bCs/>
                <w:sz w:val="20"/>
                <w:szCs w:val="20"/>
              </w:rPr>
              <w:t>Gazociągi</w:t>
            </w:r>
            <w:r w:rsidR="005D42EF">
              <w:rPr>
                <w:bCs/>
                <w:sz w:val="20"/>
                <w:szCs w:val="20"/>
              </w:rPr>
              <w:t xml:space="preserve"> </w:t>
            </w:r>
            <w:r w:rsidR="005D42EF" w:rsidRPr="002116E0">
              <w:rPr>
                <w:sz w:val="20"/>
                <w:szCs w:val="20"/>
              </w:rPr>
              <w:t>[m]</w:t>
            </w:r>
          </w:p>
        </w:tc>
        <w:tc>
          <w:tcPr>
            <w:tcW w:w="1510" w:type="dxa"/>
          </w:tcPr>
          <w:p w14:paraId="4EEB2048" w14:textId="5587DA5D" w:rsidR="00465ABC" w:rsidRPr="002116E0" w:rsidRDefault="005D42EF" w:rsidP="00ED0C44">
            <w:pPr>
              <w:ind w:right="63"/>
              <w:jc w:val="right"/>
              <w:rPr>
                <w:bCs/>
                <w:sz w:val="20"/>
                <w:szCs w:val="20"/>
              </w:rPr>
            </w:pPr>
            <w:r>
              <w:rPr>
                <w:bCs/>
                <w:sz w:val="20"/>
                <w:szCs w:val="20"/>
              </w:rPr>
              <w:t>2385</w:t>
            </w:r>
          </w:p>
        </w:tc>
        <w:tc>
          <w:tcPr>
            <w:tcW w:w="1510" w:type="dxa"/>
          </w:tcPr>
          <w:p w14:paraId="2D423B88" w14:textId="67C3EEE0" w:rsidR="00465ABC" w:rsidRPr="002116E0" w:rsidRDefault="005D42EF" w:rsidP="00ED0C44">
            <w:pPr>
              <w:ind w:right="63"/>
              <w:jc w:val="right"/>
              <w:rPr>
                <w:bCs/>
                <w:sz w:val="20"/>
                <w:szCs w:val="20"/>
              </w:rPr>
            </w:pPr>
            <w:r>
              <w:rPr>
                <w:bCs/>
                <w:sz w:val="20"/>
                <w:szCs w:val="20"/>
              </w:rPr>
              <w:t>3024</w:t>
            </w:r>
          </w:p>
        </w:tc>
        <w:tc>
          <w:tcPr>
            <w:tcW w:w="1510" w:type="dxa"/>
          </w:tcPr>
          <w:p w14:paraId="60F28DEC" w14:textId="40981533" w:rsidR="00465ABC" w:rsidRPr="002116E0" w:rsidRDefault="005D42EF" w:rsidP="00ED0C44">
            <w:pPr>
              <w:ind w:right="63"/>
              <w:jc w:val="right"/>
              <w:rPr>
                <w:bCs/>
                <w:sz w:val="20"/>
                <w:szCs w:val="20"/>
              </w:rPr>
            </w:pPr>
            <w:r>
              <w:rPr>
                <w:bCs/>
                <w:sz w:val="20"/>
                <w:szCs w:val="20"/>
              </w:rPr>
              <w:t>1626</w:t>
            </w:r>
          </w:p>
        </w:tc>
        <w:tc>
          <w:tcPr>
            <w:tcW w:w="1511" w:type="dxa"/>
          </w:tcPr>
          <w:p w14:paraId="543B7571" w14:textId="21EB2A7C" w:rsidR="00465ABC" w:rsidRPr="002116E0" w:rsidRDefault="005D42EF" w:rsidP="00ED0C44">
            <w:pPr>
              <w:ind w:right="63"/>
              <w:jc w:val="right"/>
              <w:rPr>
                <w:bCs/>
                <w:sz w:val="20"/>
                <w:szCs w:val="20"/>
              </w:rPr>
            </w:pPr>
            <w:r>
              <w:rPr>
                <w:bCs/>
                <w:sz w:val="20"/>
                <w:szCs w:val="20"/>
              </w:rPr>
              <w:t>1706</w:t>
            </w:r>
          </w:p>
        </w:tc>
        <w:tc>
          <w:tcPr>
            <w:tcW w:w="1511" w:type="dxa"/>
          </w:tcPr>
          <w:p w14:paraId="081560AC" w14:textId="796DE045" w:rsidR="00465ABC" w:rsidRPr="002116E0" w:rsidRDefault="005D42EF" w:rsidP="00ED0C44">
            <w:pPr>
              <w:ind w:right="63"/>
              <w:jc w:val="right"/>
              <w:rPr>
                <w:bCs/>
                <w:sz w:val="20"/>
                <w:szCs w:val="20"/>
              </w:rPr>
            </w:pPr>
            <w:r>
              <w:rPr>
                <w:bCs/>
                <w:sz w:val="20"/>
                <w:szCs w:val="20"/>
              </w:rPr>
              <w:t>8741</w:t>
            </w:r>
          </w:p>
        </w:tc>
      </w:tr>
      <w:tr w:rsidR="00465ABC" w:rsidRPr="006E0F48" w14:paraId="345B7F5B" w14:textId="77777777" w:rsidTr="002116E0">
        <w:trPr>
          <w:trHeight w:hRule="exact" w:val="284"/>
        </w:trPr>
        <w:tc>
          <w:tcPr>
            <w:tcW w:w="1510" w:type="dxa"/>
          </w:tcPr>
          <w:p w14:paraId="6ED2A3A6" w14:textId="0169BC4C" w:rsidR="00465ABC" w:rsidRPr="002116E0" w:rsidRDefault="00465ABC" w:rsidP="00465ABC">
            <w:pPr>
              <w:ind w:right="63"/>
              <w:rPr>
                <w:bCs/>
                <w:sz w:val="20"/>
                <w:szCs w:val="20"/>
              </w:rPr>
            </w:pPr>
            <w:r w:rsidRPr="002116E0">
              <w:rPr>
                <w:bCs/>
                <w:sz w:val="20"/>
                <w:szCs w:val="20"/>
              </w:rPr>
              <w:t>Przyłącza</w:t>
            </w:r>
            <w:r w:rsidR="005D42EF">
              <w:rPr>
                <w:bCs/>
                <w:sz w:val="20"/>
                <w:szCs w:val="20"/>
              </w:rPr>
              <w:t xml:space="preserve"> </w:t>
            </w:r>
            <w:r w:rsidR="005D42EF" w:rsidRPr="002116E0">
              <w:rPr>
                <w:sz w:val="20"/>
                <w:szCs w:val="20"/>
              </w:rPr>
              <w:t>[m]</w:t>
            </w:r>
          </w:p>
        </w:tc>
        <w:tc>
          <w:tcPr>
            <w:tcW w:w="1510" w:type="dxa"/>
          </w:tcPr>
          <w:p w14:paraId="21DD0AB2" w14:textId="65465DCA" w:rsidR="00465ABC" w:rsidRPr="002116E0" w:rsidRDefault="005D42EF" w:rsidP="00ED0C44">
            <w:pPr>
              <w:ind w:right="63"/>
              <w:jc w:val="right"/>
              <w:rPr>
                <w:bCs/>
                <w:sz w:val="20"/>
                <w:szCs w:val="20"/>
              </w:rPr>
            </w:pPr>
            <w:r>
              <w:rPr>
                <w:bCs/>
                <w:sz w:val="20"/>
                <w:szCs w:val="20"/>
              </w:rPr>
              <w:t>3136</w:t>
            </w:r>
          </w:p>
        </w:tc>
        <w:tc>
          <w:tcPr>
            <w:tcW w:w="1510" w:type="dxa"/>
          </w:tcPr>
          <w:p w14:paraId="37F01E04" w14:textId="6BE219B5" w:rsidR="00465ABC" w:rsidRPr="002116E0" w:rsidRDefault="005D42EF" w:rsidP="00ED0C44">
            <w:pPr>
              <w:ind w:right="63"/>
              <w:jc w:val="right"/>
              <w:rPr>
                <w:bCs/>
                <w:sz w:val="20"/>
                <w:szCs w:val="20"/>
              </w:rPr>
            </w:pPr>
            <w:r>
              <w:rPr>
                <w:bCs/>
                <w:sz w:val="20"/>
                <w:szCs w:val="20"/>
              </w:rPr>
              <w:t>2312</w:t>
            </w:r>
          </w:p>
        </w:tc>
        <w:tc>
          <w:tcPr>
            <w:tcW w:w="1510" w:type="dxa"/>
          </w:tcPr>
          <w:p w14:paraId="11BC40A5" w14:textId="4FA33CDE" w:rsidR="00465ABC" w:rsidRPr="002116E0" w:rsidRDefault="005D42EF" w:rsidP="00ED0C44">
            <w:pPr>
              <w:ind w:right="63"/>
              <w:jc w:val="right"/>
              <w:rPr>
                <w:bCs/>
                <w:sz w:val="20"/>
                <w:szCs w:val="20"/>
              </w:rPr>
            </w:pPr>
            <w:r>
              <w:rPr>
                <w:bCs/>
                <w:sz w:val="20"/>
                <w:szCs w:val="20"/>
              </w:rPr>
              <w:t>1504</w:t>
            </w:r>
          </w:p>
        </w:tc>
        <w:tc>
          <w:tcPr>
            <w:tcW w:w="1511" w:type="dxa"/>
          </w:tcPr>
          <w:p w14:paraId="7E08AE76" w14:textId="448CBB44" w:rsidR="00465ABC" w:rsidRPr="002116E0" w:rsidRDefault="005D42EF" w:rsidP="00ED0C44">
            <w:pPr>
              <w:ind w:right="63"/>
              <w:jc w:val="right"/>
              <w:rPr>
                <w:bCs/>
                <w:sz w:val="20"/>
                <w:szCs w:val="20"/>
              </w:rPr>
            </w:pPr>
            <w:r>
              <w:rPr>
                <w:bCs/>
                <w:sz w:val="20"/>
                <w:szCs w:val="20"/>
              </w:rPr>
              <w:t>1289</w:t>
            </w:r>
          </w:p>
        </w:tc>
        <w:tc>
          <w:tcPr>
            <w:tcW w:w="1511" w:type="dxa"/>
          </w:tcPr>
          <w:p w14:paraId="2E19F1BC" w14:textId="470E6E81" w:rsidR="00465ABC" w:rsidRPr="002116E0" w:rsidRDefault="005D42EF" w:rsidP="00ED0C44">
            <w:pPr>
              <w:ind w:right="63"/>
              <w:jc w:val="right"/>
              <w:rPr>
                <w:bCs/>
                <w:sz w:val="20"/>
                <w:szCs w:val="20"/>
              </w:rPr>
            </w:pPr>
            <w:r>
              <w:rPr>
                <w:bCs/>
                <w:sz w:val="20"/>
                <w:szCs w:val="20"/>
              </w:rPr>
              <w:t>8241</w:t>
            </w:r>
          </w:p>
        </w:tc>
      </w:tr>
      <w:tr w:rsidR="00465ABC" w14:paraId="2C30B894" w14:textId="77777777" w:rsidTr="002116E0">
        <w:trPr>
          <w:trHeight w:hRule="exact" w:val="284"/>
        </w:trPr>
        <w:tc>
          <w:tcPr>
            <w:tcW w:w="1510" w:type="dxa"/>
          </w:tcPr>
          <w:p w14:paraId="35319988" w14:textId="5B493812" w:rsidR="00465ABC" w:rsidRPr="002116E0" w:rsidRDefault="005D42EF" w:rsidP="00465ABC">
            <w:pPr>
              <w:ind w:right="63"/>
              <w:rPr>
                <w:sz w:val="20"/>
                <w:szCs w:val="20"/>
              </w:rPr>
            </w:pPr>
            <w:r>
              <w:rPr>
                <w:sz w:val="20"/>
                <w:szCs w:val="20"/>
              </w:rPr>
              <w:t>Przyłącza [szt.]</w:t>
            </w:r>
          </w:p>
        </w:tc>
        <w:tc>
          <w:tcPr>
            <w:tcW w:w="1510" w:type="dxa"/>
          </w:tcPr>
          <w:p w14:paraId="4ADBB738" w14:textId="174EA3B7" w:rsidR="00465ABC" w:rsidRPr="002116E0" w:rsidRDefault="005D42EF" w:rsidP="00ED0C44">
            <w:pPr>
              <w:ind w:right="63"/>
              <w:jc w:val="right"/>
              <w:rPr>
                <w:sz w:val="20"/>
                <w:szCs w:val="20"/>
              </w:rPr>
            </w:pPr>
            <w:r>
              <w:rPr>
                <w:sz w:val="20"/>
                <w:szCs w:val="20"/>
              </w:rPr>
              <w:t>251</w:t>
            </w:r>
          </w:p>
        </w:tc>
        <w:tc>
          <w:tcPr>
            <w:tcW w:w="1510" w:type="dxa"/>
          </w:tcPr>
          <w:p w14:paraId="6A10BDC0" w14:textId="1B1E5711" w:rsidR="00465ABC" w:rsidRPr="002116E0" w:rsidRDefault="005D42EF" w:rsidP="00ED0C44">
            <w:pPr>
              <w:ind w:right="63"/>
              <w:jc w:val="right"/>
              <w:rPr>
                <w:sz w:val="20"/>
                <w:szCs w:val="20"/>
              </w:rPr>
            </w:pPr>
            <w:r>
              <w:rPr>
                <w:sz w:val="20"/>
                <w:szCs w:val="20"/>
              </w:rPr>
              <w:t>207</w:t>
            </w:r>
          </w:p>
        </w:tc>
        <w:tc>
          <w:tcPr>
            <w:tcW w:w="1510" w:type="dxa"/>
          </w:tcPr>
          <w:p w14:paraId="1F4C69DC" w14:textId="686E3E15" w:rsidR="00465ABC" w:rsidRPr="002116E0" w:rsidRDefault="005D42EF" w:rsidP="00ED0C44">
            <w:pPr>
              <w:ind w:right="63"/>
              <w:jc w:val="right"/>
              <w:rPr>
                <w:sz w:val="20"/>
                <w:szCs w:val="20"/>
              </w:rPr>
            </w:pPr>
            <w:r>
              <w:rPr>
                <w:sz w:val="20"/>
                <w:szCs w:val="20"/>
              </w:rPr>
              <w:t>118</w:t>
            </w:r>
          </w:p>
        </w:tc>
        <w:tc>
          <w:tcPr>
            <w:tcW w:w="1511" w:type="dxa"/>
          </w:tcPr>
          <w:p w14:paraId="5185E11B" w14:textId="79ABFE3F" w:rsidR="00465ABC" w:rsidRPr="002116E0" w:rsidRDefault="005D42EF" w:rsidP="00ED0C44">
            <w:pPr>
              <w:ind w:right="63"/>
              <w:jc w:val="right"/>
              <w:rPr>
                <w:sz w:val="20"/>
                <w:szCs w:val="20"/>
              </w:rPr>
            </w:pPr>
            <w:r>
              <w:rPr>
                <w:sz w:val="20"/>
                <w:szCs w:val="20"/>
              </w:rPr>
              <w:t>93</w:t>
            </w:r>
          </w:p>
        </w:tc>
        <w:tc>
          <w:tcPr>
            <w:tcW w:w="1511" w:type="dxa"/>
          </w:tcPr>
          <w:p w14:paraId="1819ADE4" w14:textId="2BC4FD52" w:rsidR="00465ABC" w:rsidRPr="002116E0" w:rsidRDefault="005D42EF" w:rsidP="00ED0C44">
            <w:pPr>
              <w:ind w:right="63"/>
              <w:jc w:val="right"/>
              <w:rPr>
                <w:sz w:val="20"/>
                <w:szCs w:val="20"/>
              </w:rPr>
            </w:pPr>
            <w:r>
              <w:rPr>
                <w:sz w:val="20"/>
                <w:szCs w:val="20"/>
              </w:rPr>
              <w:t>669</w:t>
            </w:r>
          </w:p>
        </w:tc>
      </w:tr>
    </w:tbl>
    <w:p w14:paraId="216B117E" w14:textId="5E6B5A08" w:rsidR="00C057F4" w:rsidRPr="005D42EF" w:rsidRDefault="00465ABC" w:rsidP="005D42EF">
      <w:pPr>
        <w:pStyle w:val="Legenda"/>
      </w:pPr>
      <w:r w:rsidRPr="003B2C8F">
        <w:t xml:space="preserve">Źródło: PSG Sp. </w:t>
      </w:r>
      <w:r w:rsidR="00ED0C44">
        <w:t>z</w:t>
      </w:r>
      <w:r w:rsidRPr="003B2C8F">
        <w:t xml:space="preserve"> o.o.</w:t>
      </w:r>
    </w:p>
    <w:p w14:paraId="238AC480" w14:textId="77777777" w:rsidR="006C1591" w:rsidRPr="00FF4B81" w:rsidRDefault="00251D0A" w:rsidP="00C82A97">
      <w:pPr>
        <w:pStyle w:val="Nagwek2"/>
      </w:pPr>
      <w:bookmarkStart w:id="257" w:name="_Toc174000522"/>
      <w:r w:rsidRPr="00FF4B81">
        <w:t>Odbiorcy gazu</w:t>
      </w:r>
      <w:bookmarkEnd w:id="257"/>
    </w:p>
    <w:p w14:paraId="4930B9D8" w14:textId="543C1EA2" w:rsidR="00364071" w:rsidRDefault="006C1591" w:rsidP="00B75B55">
      <w:pPr>
        <w:pStyle w:val="Styl2"/>
      </w:pPr>
      <w:r w:rsidRPr="00807AF9">
        <w:t xml:space="preserve">Gaz jest </w:t>
      </w:r>
      <w:r w:rsidR="005D42EF">
        <w:t>coraz bardziej pożądanym</w:t>
      </w:r>
      <w:r w:rsidRPr="00807AF9">
        <w:t xml:space="preserve"> źródłem energii. Jego rola w bilansie energetycznym stopniowo wzrasta, przede wszystkim ze względu na jego dużą elastyczność – łatwość obsługi zasilanych nim kotłów/generatorów, szybkość uruchamiania i niskim, w porównaniu z pozostałymi paliwami kopalnymi, oddziaływaniem na środowisko. Pomimo dość wysokiej, w porównaniu </w:t>
      </w:r>
      <w:r w:rsidR="007C5743" w:rsidRPr="00807AF9">
        <w:t>z innymi</w:t>
      </w:r>
      <w:r w:rsidRPr="00807AF9">
        <w:t xml:space="preserve"> surowcami energetycznymi, ceny, jest on coraz bardziej popularny</w:t>
      </w:r>
      <w:r w:rsidR="00364071">
        <w:t>.</w:t>
      </w:r>
      <w:r w:rsidR="009B52F2">
        <w:t xml:space="preserve"> </w:t>
      </w:r>
      <w:r w:rsidR="00C67375" w:rsidRPr="00C67375">
        <w:t>Gaz m</w:t>
      </w:r>
      <w:r w:rsidR="00364071" w:rsidRPr="00C67375">
        <w:t>oże być wykorzystywany na wiele sposobów:</w:t>
      </w:r>
    </w:p>
    <w:p w14:paraId="33E8B05B" w14:textId="77EC14CB" w:rsidR="009B52F2" w:rsidRDefault="009B52F2" w:rsidP="009B52F2">
      <w:pPr>
        <w:pStyle w:val="Legenda"/>
      </w:pPr>
      <w:bookmarkStart w:id="258" w:name="_Toc175642001"/>
      <w:r>
        <w:t xml:space="preserve">Tabela </w:t>
      </w:r>
      <w:r w:rsidR="0054520A">
        <w:fldChar w:fldCharType="begin"/>
      </w:r>
      <w:r w:rsidR="0054520A">
        <w:instrText xml:space="preserve"> SEQ Tabela \* ARABIC </w:instrText>
      </w:r>
      <w:r w:rsidR="0054520A">
        <w:fldChar w:fldCharType="separate"/>
      </w:r>
      <w:r w:rsidR="00B61AD0">
        <w:rPr>
          <w:noProof/>
        </w:rPr>
        <w:t>52</w:t>
      </w:r>
      <w:r w:rsidR="0054520A">
        <w:rPr>
          <w:noProof/>
        </w:rPr>
        <w:fldChar w:fldCharType="end"/>
      </w:r>
      <w:r>
        <w:t xml:space="preserve"> </w:t>
      </w:r>
      <w:r w:rsidR="00A01AD6">
        <w:t xml:space="preserve">Sposoby </w:t>
      </w:r>
      <w:r w:rsidR="007C5743">
        <w:t>wykorzystywania gazu</w:t>
      </w:r>
      <w:bookmarkEnd w:id="258"/>
    </w:p>
    <w:tbl>
      <w:tblPr>
        <w:tblStyle w:val="Tabela-Siatka"/>
        <w:tblW w:w="0" w:type="auto"/>
        <w:tblLook w:val="04A0" w:firstRow="1" w:lastRow="0" w:firstColumn="1" w:lastColumn="0" w:noHBand="0" w:noVBand="1"/>
      </w:tblPr>
      <w:tblGrid>
        <w:gridCol w:w="3020"/>
        <w:gridCol w:w="3020"/>
        <w:gridCol w:w="3020"/>
      </w:tblGrid>
      <w:tr w:rsidR="00A01AD6" w14:paraId="020EE7F2" w14:textId="77777777" w:rsidTr="00A01AD6">
        <w:tc>
          <w:tcPr>
            <w:tcW w:w="3020" w:type="dxa"/>
            <w:vAlign w:val="center"/>
          </w:tcPr>
          <w:p w14:paraId="6CC582B7" w14:textId="5D9C49FE" w:rsidR="00A01AD6" w:rsidRPr="00A01AD6" w:rsidRDefault="00A01AD6" w:rsidP="00BA65DE">
            <w:pPr>
              <w:spacing w:after="0"/>
              <w:jc w:val="center"/>
              <w:rPr>
                <w:sz w:val="20"/>
                <w:szCs w:val="20"/>
              </w:rPr>
            </w:pPr>
            <w:r w:rsidRPr="00A01AD6">
              <w:rPr>
                <w:sz w:val="20"/>
                <w:szCs w:val="20"/>
              </w:rPr>
              <w:t>centralne ogrzewani</w:t>
            </w:r>
            <w:r>
              <w:rPr>
                <w:sz w:val="20"/>
                <w:szCs w:val="20"/>
              </w:rPr>
              <w:t>e</w:t>
            </w:r>
          </w:p>
        </w:tc>
        <w:tc>
          <w:tcPr>
            <w:tcW w:w="3020" w:type="dxa"/>
            <w:vAlign w:val="center"/>
          </w:tcPr>
          <w:p w14:paraId="7034A8EE" w14:textId="50D201FF" w:rsidR="00A01AD6" w:rsidRPr="00A01AD6" w:rsidRDefault="00A01AD6" w:rsidP="00BA65DE">
            <w:pPr>
              <w:spacing w:after="0"/>
              <w:jc w:val="center"/>
              <w:rPr>
                <w:sz w:val="20"/>
                <w:szCs w:val="20"/>
              </w:rPr>
            </w:pPr>
            <w:r w:rsidRPr="00A01AD6">
              <w:rPr>
                <w:sz w:val="20"/>
                <w:szCs w:val="20"/>
              </w:rPr>
              <w:t>ogrzanie ciepłej wody użytkowej</w:t>
            </w:r>
          </w:p>
        </w:tc>
        <w:tc>
          <w:tcPr>
            <w:tcW w:w="3020" w:type="dxa"/>
            <w:vAlign w:val="center"/>
          </w:tcPr>
          <w:p w14:paraId="2F419571" w14:textId="0850A678" w:rsidR="00A01AD6" w:rsidRPr="00A01AD6" w:rsidRDefault="00A01AD6" w:rsidP="00BA65DE">
            <w:pPr>
              <w:spacing w:after="0"/>
              <w:jc w:val="center"/>
              <w:rPr>
                <w:sz w:val="20"/>
                <w:szCs w:val="20"/>
              </w:rPr>
            </w:pPr>
            <w:r w:rsidRPr="00A01AD6">
              <w:rPr>
                <w:sz w:val="20"/>
                <w:szCs w:val="20"/>
              </w:rPr>
              <w:t>generacj</w:t>
            </w:r>
            <w:r>
              <w:rPr>
                <w:sz w:val="20"/>
                <w:szCs w:val="20"/>
              </w:rPr>
              <w:t>a</w:t>
            </w:r>
            <w:r w:rsidRPr="00A01AD6">
              <w:rPr>
                <w:sz w:val="20"/>
                <w:szCs w:val="20"/>
              </w:rPr>
              <w:t xml:space="preserve"> energii elektrycznej</w:t>
            </w:r>
          </w:p>
        </w:tc>
      </w:tr>
      <w:tr w:rsidR="00A01AD6" w14:paraId="3438968B" w14:textId="77777777" w:rsidTr="00A01AD6">
        <w:tc>
          <w:tcPr>
            <w:tcW w:w="3020" w:type="dxa"/>
            <w:vAlign w:val="center"/>
          </w:tcPr>
          <w:p w14:paraId="10E4E4DE" w14:textId="25ABAAF7" w:rsidR="00A01AD6" w:rsidRPr="00A01AD6" w:rsidRDefault="00A01AD6" w:rsidP="00BA65DE">
            <w:pPr>
              <w:spacing w:after="0"/>
              <w:jc w:val="center"/>
              <w:rPr>
                <w:sz w:val="20"/>
                <w:szCs w:val="20"/>
              </w:rPr>
            </w:pPr>
            <w:r w:rsidRPr="00A01AD6">
              <w:rPr>
                <w:sz w:val="20"/>
                <w:szCs w:val="20"/>
              </w:rPr>
              <w:t>kogeneracji ciepła i energii elektrycznej</w:t>
            </w:r>
          </w:p>
        </w:tc>
        <w:tc>
          <w:tcPr>
            <w:tcW w:w="3020" w:type="dxa"/>
            <w:vAlign w:val="center"/>
          </w:tcPr>
          <w:p w14:paraId="382CC3BC" w14:textId="6E69CFD0" w:rsidR="00A01AD6" w:rsidRPr="00A01AD6" w:rsidRDefault="00A01AD6" w:rsidP="00BA65DE">
            <w:pPr>
              <w:spacing w:after="0"/>
              <w:jc w:val="center"/>
              <w:rPr>
                <w:sz w:val="20"/>
                <w:szCs w:val="20"/>
              </w:rPr>
            </w:pPr>
            <w:proofErr w:type="spellStart"/>
            <w:r w:rsidRPr="00A01AD6">
              <w:rPr>
                <w:sz w:val="20"/>
                <w:szCs w:val="20"/>
              </w:rPr>
              <w:t>trigeneracji</w:t>
            </w:r>
            <w:proofErr w:type="spellEnd"/>
            <w:r w:rsidRPr="00A01AD6">
              <w:rPr>
                <w:sz w:val="20"/>
                <w:szCs w:val="20"/>
              </w:rPr>
              <w:t xml:space="preserve"> (ciepła, energii elektrycznej i chłodu),</w:t>
            </w:r>
          </w:p>
        </w:tc>
        <w:tc>
          <w:tcPr>
            <w:tcW w:w="3020" w:type="dxa"/>
            <w:vAlign w:val="center"/>
          </w:tcPr>
          <w:p w14:paraId="285DDEC9" w14:textId="5D7451A2" w:rsidR="00A01AD6" w:rsidRPr="00A01AD6" w:rsidRDefault="00A01AD6" w:rsidP="00BA65DE">
            <w:pPr>
              <w:spacing w:after="0"/>
              <w:jc w:val="center"/>
              <w:rPr>
                <w:sz w:val="20"/>
                <w:szCs w:val="20"/>
              </w:rPr>
            </w:pPr>
            <w:r w:rsidRPr="00A01AD6">
              <w:rPr>
                <w:sz w:val="20"/>
                <w:szCs w:val="20"/>
              </w:rPr>
              <w:t>potrzeby technologiczne</w:t>
            </w:r>
          </w:p>
        </w:tc>
      </w:tr>
    </w:tbl>
    <w:p w14:paraId="616512B1" w14:textId="0064F0FD" w:rsidR="00A01AD6" w:rsidRPr="00A01AD6" w:rsidRDefault="00A01AD6" w:rsidP="00A01AD6">
      <w:pPr>
        <w:rPr>
          <w:sz w:val="18"/>
          <w:szCs w:val="18"/>
        </w:rPr>
      </w:pPr>
      <w:r w:rsidRPr="00A01AD6">
        <w:rPr>
          <w:sz w:val="18"/>
          <w:szCs w:val="18"/>
        </w:rPr>
        <w:t>Źródło</w:t>
      </w:r>
      <w:r>
        <w:rPr>
          <w:sz w:val="18"/>
          <w:szCs w:val="18"/>
        </w:rPr>
        <w:t>: Opracowanie własne</w:t>
      </w:r>
    </w:p>
    <w:p w14:paraId="1D5A682F" w14:textId="58533311" w:rsidR="00AC697A" w:rsidRPr="00FD608A" w:rsidRDefault="009D76BE" w:rsidP="00B75B55">
      <w:pPr>
        <w:pStyle w:val="Styl2"/>
      </w:pPr>
      <w:r w:rsidRPr="002116E0">
        <w:t>PSG</w:t>
      </w:r>
      <w:r w:rsidR="00A35469" w:rsidRPr="002116E0">
        <w:t xml:space="preserve"> </w:t>
      </w:r>
      <w:r w:rsidR="00465ABC" w:rsidRPr="002116E0">
        <w:t xml:space="preserve">Sp. </w:t>
      </w:r>
      <w:r w:rsidR="00EA48E9" w:rsidRPr="002116E0">
        <w:t>z</w:t>
      </w:r>
      <w:r w:rsidR="00465ABC" w:rsidRPr="002116E0">
        <w:t xml:space="preserve"> o.o. </w:t>
      </w:r>
      <w:r w:rsidR="005D42EF">
        <w:t>O</w:t>
      </w:r>
      <w:r w:rsidR="00465ABC" w:rsidRPr="002116E0">
        <w:t>ddział</w:t>
      </w:r>
      <w:r w:rsidR="005D42EF">
        <w:t xml:space="preserve"> Zakład Gazowniczy</w:t>
      </w:r>
      <w:r w:rsidR="00465ABC" w:rsidRPr="002116E0">
        <w:t xml:space="preserve"> w Bydgoszczy</w:t>
      </w:r>
      <w:r w:rsidR="005D42EF">
        <w:t xml:space="preserve"> poinformował, że do jego sieci do jego sieci gazowej przyłączono 46 055 szt. układów pomiarowych na koniec 2023 r., łącze zużycie gazu w 2023 r. wyniosło 46 </w:t>
      </w:r>
      <w:r w:rsidR="005D42EF" w:rsidRPr="00B75B55">
        <w:t>mln</w:t>
      </w:r>
      <w:r w:rsidR="005D42EF">
        <w:t xml:space="preserve"> Nm</w:t>
      </w:r>
      <w:r w:rsidR="005D42EF">
        <w:rPr>
          <w:vertAlign w:val="superscript"/>
        </w:rPr>
        <w:t>3</w:t>
      </w:r>
      <w:r w:rsidR="005D42EF">
        <w:t xml:space="preserve"> gazu ziemnego</w:t>
      </w:r>
      <w:r w:rsidR="00FD608A">
        <w:t>, co w przeliczeniu odpowiada 506 033 MWh energii w paliwie. W</w:t>
      </w:r>
      <w:r w:rsidR="001961D1">
        <w:t> </w:t>
      </w:r>
      <w:r w:rsidR="00FD608A">
        <w:t>latach 2019-2023 najwyższe zużycie gazu odnotowano w 2021 r. – ponad 51 mln Nm</w:t>
      </w:r>
      <w:r w:rsidR="00FD608A">
        <w:rPr>
          <w:vertAlign w:val="superscript"/>
        </w:rPr>
        <w:t>3</w:t>
      </w:r>
      <w:r w:rsidR="00FD608A">
        <w:t>.</w:t>
      </w:r>
    </w:p>
    <w:p w14:paraId="580515EA" w14:textId="115DA10C" w:rsidR="00FD608A" w:rsidRDefault="00FD608A" w:rsidP="00FD608A">
      <w:pPr>
        <w:pStyle w:val="Legenda"/>
      </w:pPr>
      <w:bookmarkStart w:id="259" w:name="_Toc175642002"/>
      <w:r>
        <w:t xml:space="preserve">Tabela </w:t>
      </w:r>
      <w:r w:rsidR="0054520A">
        <w:fldChar w:fldCharType="begin"/>
      </w:r>
      <w:r w:rsidR="0054520A">
        <w:instrText xml:space="preserve"> SEQ Tabela \* ARABIC </w:instrText>
      </w:r>
      <w:r w:rsidR="0054520A">
        <w:fldChar w:fldCharType="separate"/>
      </w:r>
      <w:r w:rsidR="00B61AD0">
        <w:rPr>
          <w:noProof/>
        </w:rPr>
        <w:t>53</w:t>
      </w:r>
      <w:r w:rsidR="0054520A">
        <w:rPr>
          <w:noProof/>
        </w:rPr>
        <w:fldChar w:fldCharType="end"/>
      </w:r>
      <w:r>
        <w:t xml:space="preserve"> </w:t>
      </w:r>
      <w:r w:rsidRPr="0056125F">
        <w:t>Struktura zużycia gazu i ilość odbiorców w latach 2015-2019</w:t>
      </w:r>
      <w:bookmarkEnd w:id="259"/>
    </w:p>
    <w:tbl>
      <w:tblPr>
        <w:tblStyle w:val="Tabela-Siatka"/>
        <w:tblW w:w="0" w:type="auto"/>
        <w:tblLook w:val="04A0" w:firstRow="1" w:lastRow="0" w:firstColumn="1" w:lastColumn="0" w:noHBand="0" w:noVBand="1"/>
      </w:tblPr>
      <w:tblGrid>
        <w:gridCol w:w="2209"/>
        <w:gridCol w:w="2490"/>
        <w:gridCol w:w="2285"/>
        <w:gridCol w:w="2076"/>
      </w:tblGrid>
      <w:tr w:rsidR="00FD608A" w14:paraId="64616B30" w14:textId="4145C49A" w:rsidTr="00033036">
        <w:tc>
          <w:tcPr>
            <w:tcW w:w="2292" w:type="dxa"/>
            <w:shd w:val="clear" w:color="auto" w:fill="D9E2F3" w:themeFill="accent5" w:themeFillTint="33"/>
            <w:vAlign w:val="center"/>
          </w:tcPr>
          <w:p w14:paraId="38B10497" w14:textId="7954F492" w:rsidR="00FD608A" w:rsidRDefault="00FD608A" w:rsidP="00FD608A">
            <w:pPr>
              <w:pStyle w:val="tabela"/>
            </w:pPr>
            <w:r>
              <w:t>rok</w:t>
            </w:r>
          </w:p>
        </w:tc>
        <w:tc>
          <w:tcPr>
            <w:tcW w:w="2552" w:type="dxa"/>
            <w:shd w:val="clear" w:color="auto" w:fill="D9E2F3" w:themeFill="accent5" w:themeFillTint="33"/>
            <w:vAlign w:val="center"/>
          </w:tcPr>
          <w:p w14:paraId="7A09EB9F" w14:textId="7B2B70A1" w:rsidR="00FD608A" w:rsidRPr="0066142A" w:rsidRDefault="00FD608A" w:rsidP="00FD608A">
            <w:pPr>
              <w:pStyle w:val="tabela"/>
            </w:pPr>
            <w:r w:rsidRPr="0066142A">
              <w:rPr>
                <w:rFonts w:cs="Calibri"/>
              </w:rPr>
              <w:t>Ilość układów pomiarowych [szt.]</w:t>
            </w:r>
          </w:p>
        </w:tc>
        <w:tc>
          <w:tcPr>
            <w:tcW w:w="2363" w:type="dxa"/>
            <w:shd w:val="clear" w:color="auto" w:fill="D9E2F3" w:themeFill="accent5" w:themeFillTint="33"/>
            <w:vAlign w:val="center"/>
          </w:tcPr>
          <w:p w14:paraId="69A119A3" w14:textId="517F646D" w:rsidR="00FD608A" w:rsidRPr="0066142A" w:rsidRDefault="00FD608A" w:rsidP="00FD608A">
            <w:pPr>
              <w:pStyle w:val="tabela"/>
            </w:pPr>
            <w:r w:rsidRPr="0066142A">
              <w:rPr>
                <w:rFonts w:cs="Calibri"/>
              </w:rPr>
              <w:t>Zużycie gazu [m</w:t>
            </w:r>
            <w:r w:rsidRPr="0066142A">
              <w:rPr>
                <w:rFonts w:cs="Calibri"/>
                <w:vertAlign w:val="superscript"/>
              </w:rPr>
              <w:t>3</w:t>
            </w:r>
            <w:r w:rsidRPr="0066142A">
              <w:rPr>
                <w:rFonts w:cs="Calibri"/>
              </w:rPr>
              <w:t>]</w:t>
            </w:r>
          </w:p>
        </w:tc>
        <w:tc>
          <w:tcPr>
            <w:tcW w:w="2143" w:type="dxa"/>
            <w:shd w:val="clear" w:color="auto" w:fill="D9E2F3" w:themeFill="accent5" w:themeFillTint="33"/>
            <w:vAlign w:val="center"/>
          </w:tcPr>
          <w:p w14:paraId="2C94266E" w14:textId="1F3C89A8" w:rsidR="00FD608A" w:rsidRPr="0066142A" w:rsidRDefault="00FD608A" w:rsidP="00FD608A">
            <w:pPr>
              <w:pStyle w:val="tabela"/>
            </w:pPr>
            <w:r w:rsidRPr="0066142A">
              <w:rPr>
                <w:rFonts w:cs="Calibri"/>
              </w:rPr>
              <w:t>Zużycie gazu [MWh]</w:t>
            </w:r>
          </w:p>
        </w:tc>
      </w:tr>
      <w:tr w:rsidR="00FD608A" w14:paraId="538408D0" w14:textId="4A9325AC" w:rsidTr="00FD608A">
        <w:tc>
          <w:tcPr>
            <w:tcW w:w="2292" w:type="dxa"/>
            <w:vAlign w:val="center"/>
          </w:tcPr>
          <w:p w14:paraId="0859FCA3" w14:textId="369DFDCE" w:rsidR="00FD608A" w:rsidRDefault="00FD608A" w:rsidP="00FD608A">
            <w:pPr>
              <w:pStyle w:val="tabela"/>
            </w:pPr>
            <w:r>
              <w:t>2019</w:t>
            </w:r>
          </w:p>
        </w:tc>
        <w:tc>
          <w:tcPr>
            <w:tcW w:w="2552" w:type="dxa"/>
            <w:vAlign w:val="center"/>
          </w:tcPr>
          <w:p w14:paraId="7F3DB7C7" w14:textId="0AC5C4BD" w:rsidR="00FD608A" w:rsidRPr="0066142A" w:rsidRDefault="00FD608A" w:rsidP="00FD608A">
            <w:pPr>
              <w:pStyle w:val="tabela"/>
            </w:pPr>
            <w:r w:rsidRPr="0066142A">
              <w:rPr>
                <w:rFonts w:cs="Calibri"/>
              </w:rPr>
              <w:t>46 099</w:t>
            </w:r>
          </w:p>
        </w:tc>
        <w:tc>
          <w:tcPr>
            <w:tcW w:w="2363" w:type="dxa"/>
            <w:vAlign w:val="center"/>
          </w:tcPr>
          <w:p w14:paraId="7DC040D4" w14:textId="60194D9E" w:rsidR="00FD608A" w:rsidRPr="0066142A" w:rsidRDefault="00FD608A" w:rsidP="00FD608A">
            <w:pPr>
              <w:pStyle w:val="tabela"/>
            </w:pPr>
            <w:r w:rsidRPr="0066142A">
              <w:rPr>
                <w:rFonts w:cs="Calibri"/>
              </w:rPr>
              <w:t>43 007 321</w:t>
            </w:r>
          </w:p>
        </w:tc>
        <w:tc>
          <w:tcPr>
            <w:tcW w:w="2143" w:type="dxa"/>
            <w:vAlign w:val="center"/>
          </w:tcPr>
          <w:p w14:paraId="0A191DEA" w14:textId="45C380C3" w:rsidR="00FD608A" w:rsidRPr="0066142A" w:rsidRDefault="00FD608A" w:rsidP="00FD608A">
            <w:pPr>
              <w:pStyle w:val="tabela"/>
            </w:pPr>
            <w:r w:rsidRPr="0066142A">
              <w:rPr>
                <w:rFonts w:cs="Calibri"/>
              </w:rPr>
              <w:t>473 081</w:t>
            </w:r>
          </w:p>
        </w:tc>
      </w:tr>
      <w:tr w:rsidR="00FD608A" w14:paraId="31AACB55" w14:textId="009D591A" w:rsidTr="00FD608A">
        <w:tc>
          <w:tcPr>
            <w:tcW w:w="2292" w:type="dxa"/>
            <w:vAlign w:val="center"/>
          </w:tcPr>
          <w:p w14:paraId="0B5300E3" w14:textId="5736F4CF" w:rsidR="00FD608A" w:rsidRDefault="00FD608A" w:rsidP="00FD608A">
            <w:pPr>
              <w:pStyle w:val="tabela"/>
            </w:pPr>
            <w:r>
              <w:t>2020</w:t>
            </w:r>
          </w:p>
        </w:tc>
        <w:tc>
          <w:tcPr>
            <w:tcW w:w="2552" w:type="dxa"/>
            <w:vAlign w:val="center"/>
          </w:tcPr>
          <w:p w14:paraId="0A55B878" w14:textId="54712B01" w:rsidR="00FD608A" w:rsidRPr="0066142A" w:rsidRDefault="00FD608A" w:rsidP="00FD608A">
            <w:pPr>
              <w:pStyle w:val="tabela"/>
            </w:pPr>
            <w:r w:rsidRPr="0066142A">
              <w:rPr>
                <w:rFonts w:cs="Calibri"/>
              </w:rPr>
              <w:t>46 535</w:t>
            </w:r>
          </w:p>
        </w:tc>
        <w:tc>
          <w:tcPr>
            <w:tcW w:w="2363" w:type="dxa"/>
            <w:vAlign w:val="center"/>
          </w:tcPr>
          <w:p w14:paraId="15928952" w14:textId="148B9637" w:rsidR="00FD608A" w:rsidRPr="0066142A" w:rsidRDefault="00FD608A" w:rsidP="00FD608A">
            <w:pPr>
              <w:pStyle w:val="tabela"/>
            </w:pPr>
            <w:r w:rsidRPr="0066142A">
              <w:rPr>
                <w:rFonts w:cs="Calibri"/>
              </w:rPr>
              <w:t>44 758 273</w:t>
            </w:r>
          </w:p>
        </w:tc>
        <w:tc>
          <w:tcPr>
            <w:tcW w:w="2143" w:type="dxa"/>
            <w:vAlign w:val="center"/>
          </w:tcPr>
          <w:p w14:paraId="2F6FEBAD" w14:textId="4A0E6F15" w:rsidR="00FD608A" w:rsidRPr="0066142A" w:rsidRDefault="00FD608A" w:rsidP="00FD608A">
            <w:pPr>
              <w:pStyle w:val="tabela"/>
            </w:pPr>
            <w:r w:rsidRPr="0066142A">
              <w:rPr>
                <w:rFonts w:cs="Calibri"/>
              </w:rPr>
              <w:t>492 341</w:t>
            </w:r>
          </w:p>
        </w:tc>
      </w:tr>
      <w:tr w:rsidR="00FD608A" w14:paraId="4D6C1E3F" w14:textId="73B10C49" w:rsidTr="00FD608A">
        <w:tc>
          <w:tcPr>
            <w:tcW w:w="2292" w:type="dxa"/>
            <w:vAlign w:val="center"/>
          </w:tcPr>
          <w:p w14:paraId="00474CBB" w14:textId="159B65B9" w:rsidR="00FD608A" w:rsidRDefault="00FD608A" w:rsidP="00FD608A">
            <w:pPr>
              <w:pStyle w:val="tabela"/>
            </w:pPr>
            <w:r>
              <w:t>2021</w:t>
            </w:r>
          </w:p>
        </w:tc>
        <w:tc>
          <w:tcPr>
            <w:tcW w:w="2552" w:type="dxa"/>
            <w:vAlign w:val="center"/>
          </w:tcPr>
          <w:p w14:paraId="4A575509" w14:textId="6D5E5F48" w:rsidR="00FD608A" w:rsidRPr="0066142A" w:rsidRDefault="00FD608A" w:rsidP="00FD608A">
            <w:pPr>
              <w:pStyle w:val="tabela"/>
            </w:pPr>
            <w:r w:rsidRPr="0066142A">
              <w:rPr>
                <w:rFonts w:cs="Calibri"/>
              </w:rPr>
              <w:t>46 533</w:t>
            </w:r>
          </w:p>
        </w:tc>
        <w:tc>
          <w:tcPr>
            <w:tcW w:w="2363" w:type="dxa"/>
            <w:vAlign w:val="center"/>
          </w:tcPr>
          <w:p w14:paraId="13660F78" w14:textId="587A3FDF" w:rsidR="00FD608A" w:rsidRPr="0066142A" w:rsidRDefault="00FD608A" w:rsidP="00FD608A">
            <w:pPr>
              <w:pStyle w:val="tabela"/>
            </w:pPr>
            <w:r w:rsidRPr="0066142A">
              <w:rPr>
                <w:rFonts w:cs="Calibri"/>
              </w:rPr>
              <w:t>51 059 472</w:t>
            </w:r>
          </w:p>
        </w:tc>
        <w:tc>
          <w:tcPr>
            <w:tcW w:w="2143" w:type="dxa"/>
            <w:vAlign w:val="center"/>
          </w:tcPr>
          <w:p w14:paraId="6A3139F3" w14:textId="64F12B72" w:rsidR="00FD608A" w:rsidRPr="0066142A" w:rsidRDefault="00FD608A" w:rsidP="00FD608A">
            <w:pPr>
              <w:pStyle w:val="tabela"/>
            </w:pPr>
            <w:r w:rsidRPr="0066142A">
              <w:rPr>
                <w:rFonts w:cs="Calibri"/>
              </w:rPr>
              <w:t>561 654</w:t>
            </w:r>
          </w:p>
        </w:tc>
      </w:tr>
      <w:tr w:rsidR="00FD608A" w14:paraId="00867594" w14:textId="7D891762" w:rsidTr="00FD608A">
        <w:tc>
          <w:tcPr>
            <w:tcW w:w="2292" w:type="dxa"/>
            <w:vAlign w:val="center"/>
          </w:tcPr>
          <w:p w14:paraId="47D144CE" w14:textId="421017D4" w:rsidR="00FD608A" w:rsidRDefault="00FD608A" w:rsidP="00FD608A">
            <w:pPr>
              <w:pStyle w:val="tabela"/>
            </w:pPr>
            <w:r>
              <w:t>2022</w:t>
            </w:r>
          </w:p>
        </w:tc>
        <w:tc>
          <w:tcPr>
            <w:tcW w:w="2552" w:type="dxa"/>
            <w:vAlign w:val="center"/>
          </w:tcPr>
          <w:p w14:paraId="42497E95" w14:textId="4C72A3CA" w:rsidR="00FD608A" w:rsidRPr="0066142A" w:rsidRDefault="00FD608A" w:rsidP="00FD608A">
            <w:pPr>
              <w:pStyle w:val="tabela"/>
            </w:pPr>
            <w:r w:rsidRPr="0066142A">
              <w:rPr>
                <w:rFonts w:cs="Calibri"/>
              </w:rPr>
              <w:t>46 134</w:t>
            </w:r>
          </w:p>
        </w:tc>
        <w:tc>
          <w:tcPr>
            <w:tcW w:w="2363" w:type="dxa"/>
            <w:vAlign w:val="center"/>
          </w:tcPr>
          <w:p w14:paraId="1889FB9D" w14:textId="65025C97" w:rsidR="00FD608A" w:rsidRPr="0066142A" w:rsidRDefault="00FD608A" w:rsidP="00FD608A">
            <w:pPr>
              <w:pStyle w:val="tabela"/>
            </w:pPr>
            <w:r w:rsidRPr="0066142A">
              <w:rPr>
                <w:rFonts w:cs="Calibri"/>
              </w:rPr>
              <w:t>46 075 327</w:t>
            </w:r>
          </w:p>
        </w:tc>
        <w:tc>
          <w:tcPr>
            <w:tcW w:w="2143" w:type="dxa"/>
            <w:vAlign w:val="center"/>
          </w:tcPr>
          <w:p w14:paraId="0F531153" w14:textId="26A6EF63" w:rsidR="00FD608A" w:rsidRPr="0066142A" w:rsidRDefault="00FD608A" w:rsidP="00FD608A">
            <w:pPr>
              <w:pStyle w:val="tabela"/>
            </w:pPr>
            <w:r w:rsidRPr="0066142A">
              <w:rPr>
                <w:rFonts w:cs="Calibri"/>
              </w:rPr>
              <w:t>506 829</w:t>
            </w:r>
          </w:p>
        </w:tc>
      </w:tr>
      <w:tr w:rsidR="00FD608A" w14:paraId="09436646" w14:textId="00CC6769" w:rsidTr="00FD608A">
        <w:tc>
          <w:tcPr>
            <w:tcW w:w="2292" w:type="dxa"/>
            <w:vAlign w:val="center"/>
          </w:tcPr>
          <w:p w14:paraId="41596371" w14:textId="56AFA851" w:rsidR="00FD608A" w:rsidRDefault="00FD608A" w:rsidP="00FD608A">
            <w:pPr>
              <w:pStyle w:val="tabela"/>
            </w:pPr>
            <w:r>
              <w:t>2023</w:t>
            </w:r>
          </w:p>
        </w:tc>
        <w:tc>
          <w:tcPr>
            <w:tcW w:w="2552" w:type="dxa"/>
            <w:vAlign w:val="center"/>
          </w:tcPr>
          <w:p w14:paraId="1D48B421" w14:textId="77E713F2" w:rsidR="00FD608A" w:rsidRPr="0066142A" w:rsidRDefault="00FD608A" w:rsidP="00FD608A">
            <w:pPr>
              <w:pStyle w:val="tabela"/>
            </w:pPr>
            <w:r w:rsidRPr="0066142A">
              <w:rPr>
                <w:rFonts w:cs="Calibri"/>
              </w:rPr>
              <w:t>46 055</w:t>
            </w:r>
          </w:p>
        </w:tc>
        <w:tc>
          <w:tcPr>
            <w:tcW w:w="2363" w:type="dxa"/>
            <w:vAlign w:val="center"/>
          </w:tcPr>
          <w:p w14:paraId="09331F46" w14:textId="76F524AB" w:rsidR="00FD608A" w:rsidRPr="0066142A" w:rsidRDefault="00FD608A" w:rsidP="00FD608A">
            <w:pPr>
              <w:pStyle w:val="tabela"/>
            </w:pPr>
            <w:r w:rsidRPr="0066142A">
              <w:rPr>
                <w:rFonts w:cs="Calibri"/>
              </w:rPr>
              <w:t>46 002 963</w:t>
            </w:r>
          </w:p>
        </w:tc>
        <w:tc>
          <w:tcPr>
            <w:tcW w:w="2143" w:type="dxa"/>
            <w:vAlign w:val="center"/>
          </w:tcPr>
          <w:p w14:paraId="3CA7DAD8" w14:textId="358CBAC5" w:rsidR="00FD608A" w:rsidRPr="0066142A" w:rsidRDefault="00FD608A" w:rsidP="00FD608A">
            <w:pPr>
              <w:pStyle w:val="tabela"/>
            </w:pPr>
            <w:r w:rsidRPr="0066142A">
              <w:rPr>
                <w:rFonts w:cs="Calibri"/>
              </w:rPr>
              <w:t>506 033</w:t>
            </w:r>
          </w:p>
        </w:tc>
      </w:tr>
    </w:tbl>
    <w:p w14:paraId="6B7DB3BD" w14:textId="77777777" w:rsidR="00FD608A" w:rsidRDefault="00FD608A" w:rsidP="00FD608A">
      <w:pPr>
        <w:pStyle w:val="Legenda"/>
      </w:pPr>
      <w:r w:rsidRPr="009D76BE">
        <w:t xml:space="preserve">Źródło. PSG Sp. </w:t>
      </w:r>
      <w:r>
        <w:t>z</w:t>
      </w:r>
      <w:r w:rsidRPr="009D76BE">
        <w:t xml:space="preserve"> o.o</w:t>
      </w:r>
      <w:r>
        <w:t>.</w:t>
      </w:r>
    </w:p>
    <w:p w14:paraId="6F07142F" w14:textId="58CF151F" w:rsidR="00FD608A" w:rsidRDefault="00FD608A" w:rsidP="00FD608A">
      <w:pPr>
        <w:pStyle w:val="Styl2"/>
      </w:pPr>
      <w:r>
        <w:t xml:space="preserve">PSG Sp. z o.o. nie podaje o strukturze zużycia w przeliczeniu na rodzaje odbiorców (informacje sensytywne). Jednak z danych PGNiG Obrót Detaliczny Sp. z o.o. – </w:t>
      </w:r>
      <w:r w:rsidR="007C5743">
        <w:t>spółki,</w:t>
      </w:r>
      <w:r>
        <w:t xml:space="preserve"> która jest głównym przedsiębiorstwem obrotu na terenie miasta Toruń wynika, że w 2022 r. (ostatni rok za jaki podano dane)</w:t>
      </w:r>
      <w:r w:rsidR="00610CD1">
        <w:t xml:space="preserve"> wynika, że za blisko 67% zużycia gazu odpowiadają gospodarstwa domowe, za 19% odpowiada handel i usługi, a za 14% przemysł i budownictwo.</w:t>
      </w:r>
    </w:p>
    <w:p w14:paraId="7174DA67" w14:textId="4007506F" w:rsidR="00A237D1" w:rsidRDefault="00A237D1" w:rsidP="00A237D1">
      <w:pPr>
        <w:pStyle w:val="Legenda"/>
        <w:keepNext/>
        <w:jc w:val="both"/>
      </w:pPr>
      <w:bookmarkStart w:id="260" w:name="_Toc175642047"/>
      <w:r>
        <w:lastRenderedPageBreak/>
        <w:t xml:space="preserve">Wykres </w:t>
      </w:r>
      <w:r w:rsidR="0054520A">
        <w:fldChar w:fldCharType="begin"/>
      </w:r>
      <w:r w:rsidR="0054520A">
        <w:instrText xml:space="preserve"> SEQ Wykres \* ARABIC </w:instrText>
      </w:r>
      <w:r w:rsidR="0054520A">
        <w:fldChar w:fldCharType="separate"/>
      </w:r>
      <w:r w:rsidR="00B61AD0">
        <w:rPr>
          <w:noProof/>
        </w:rPr>
        <w:t>8</w:t>
      </w:r>
      <w:r w:rsidR="0054520A">
        <w:rPr>
          <w:noProof/>
        </w:rPr>
        <w:fldChar w:fldCharType="end"/>
      </w:r>
      <w:r>
        <w:t xml:space="preserve"> </w:t>
      </w:r>
      <w:r w:rsidRPr="00DA54C4">
        <w:t>Ilość gazu sprzedanego przez PGNiG Obrót Detaliczny sp. z o.o. w 2023 r. na terenie Torunia</w:t>
      </w:r>
      <w:bookmarkEnd w:id="260"/>
    </w:p>
    <w:p w14:paraId="2864D893" w14:textId="77777777" w:rsidR="00610CD1" w:rsidRDefault="00A839F6" w:rsidP="00610CD1">
      <w:pPr>
        <w:pStyle w:val="Styl2"/>
        <w:keepNext/>
      </w:pPr>
      <w:r>
        <w:rPr>
          <w:noProof/>
        </w:rPr>
        <w:drawing>
          <wp:inline distT="0" distB="0" distL="0" distR="0" wp14:anchorId="1279C31E" wp14:editId="39494F33">
            <wp:extent cx="5410200" cy="3185160"/>
            <wp:effectExtent l="0" t="0" r="0" b="15240"/>
            <wp:docPr id="1488388295" name="Wykres 1">
              <a:extLst xmlns:a="http://schemas.openxmlformats.org/drawingml/2006/main">
                <a:ext uri="{FF2B5EF4-FFF2-40B4-BE49-F238E27FC236}">
                  <a16:creationId xmlns:a16="http://schemas.microsoft.com/office/drawing/2014/main" id="{A8D20061-D850-8C6D-35C7-B8390C82A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8F4831" w14:textId="01910EFD" w:rsidR="00610CD1" w:rsidRDefault="00610CD1" w:rsidP="00D57CB3">
      <w:pPr>
        <w:pStyle w:val="rdo"/>
      </w:pPr>
      <w:r>
        <w:t>Źródło: PGNiG Obrót Detaliczny sp. z o.o.</w:t>
      </w:r>
    </w:p>
    <w:p w14:paraId="2D7C65B0" w14:textId="40D1162D" w:rsidR="00B82B83" w:rsidRDefault="00B82B83" w:rsidP="001961D1">
      <w:pPr>
        <w:pStyle w:val="Legenda"/>
        <w:keepNext/>
        <w:spacing w:before="240"/>
      </w:pPr>
      <w:bookmarkStart w:id="261" w:name="_Toc175642003"/>
      <w:r>
        <w:t xml:space="preserve">Tabela </w:t>
      </w:r>
      <w:r w:rsidR="0054520A">
        <w:fldChar w:fldCharType="begin"/>
      </w:r>
      <w:r w:rsidR="0054520A">
        <w:instrText xml:space="preserve"> SEQ Tabela \* ARABIC </w:instrText>
      </w:r>
      <w:r w:rsidR="0054520A">
        <w:fldChar w:fldCharType="separate"/>
      </w:r>
      <w:r w:rsidR="00B61AD0">
        <w:rPr>
          <w:noProof/>
        </w:rPr>
        <w:t>54</w:t>
      </w:r>
      <w:r w:rsidR="0054520A">
        <w:rPr>
          <w:noProof/>
        </w:rPr>
        <w:fldChar w:fldCharType="end"/>
      </w:r>
      <w:r w:rsidRPr="00B82B83">
        <w:t xml:space="preserve"> </w:t>
      </w:r>
      <w:r>
        <w:t>Ilość gazu sprzedanego przez PGNiG Obrót Detaliczny sp. z o.o. w latach 2020-202</w:t>
      </w:r>
      <w:r w:rsidR="00A839F6">
        <w:t>3</w:t>
      </w:r>
      <w:r>
        <w:t xml:space="preserve"> na terenie Torunia</w:t>
      </w:r>
      <w:bookmarkEnd w:id="261"/>
    </w:p>
    <w:tbl>
      <w:tblPr>
        <w:tblW w:w="9390" w:type="dxa"/>
        <w:tblLayout w:type="fixed"/>
        <w:tblCellMar>
          <w:left w:w="70" w:type="dxa"/>
          <w:right w:w="70" w:type="dxa"/>
        </w:tblCellMar>
        <w:tblLook w:val="04A0" w:firstRow="1" w:lastRow="0" w:firstColumn="1" w:lastColumn="0" w:noHBand="0" w:noVBand="1"/>
      </w:tblPr>
      <w:tblGrid>
        <w:gridCol w:w="516"/>
        <w:gridCol w:w="739"/>
        <w:gridCol w:w="923"/>
        <w:gridCol w:w="857"/>
        <w:gridCol w:w="923"/>
        <w:gridCol w:w="857"/>
        <w:gridCol w:w="1002"/>
        <w:gridCol w:w="923"/>
        <w:gridCol w:w="857"/>
        <w:gridCol w:w="923"/>
        <w:gridCol w:w="870"/>
      </w:tblGrid>
      <w:tr w:rsidR="00B82B83" w:rsidRPr="00B82B83" w14:paraId="0C7774BE" w14:textId="77777777" w:rsidTr="009A51FC">
        <w:trPr>
          <w:trHeight w:val="405"/>
        </w:trPr>
        <w:tc>
          <w:tcPr>
            <w:tcW w:w="51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10AA849" w14:textId="77777777" w:rsidR="00B82B83" w:rsidRPr="00B82B83" w:rsidRDefault="00B82B83" w:rsidP="00B82B83">
            <w:pPr>
              <w:pStyle w:val="tabela"/>
              <w:rPr>
                <w:sz w:val="18"/>
                <w:szCs w:val="18"/>
              </w:rPr>
            </w:pPr>
            <w:r w:rsidRPr="00B82B83">
              <w:rPr>
                <w:sz w:val="18"/>
                <w:szCs w:val="18"/>
              </w:rPr>
              <w:t>Rok</w:t>
            </w:r>
          </w:p>
        </w:tc>
        <w:tc>
          <w:tcPr>
            <w:tcW w:w="3442" w:type="dxa"/>
            <w:gridSpan w:val="4"/>
            <w:tcBorders>
              <w:top w:val="single" w:sz="4" w:space="0" w:color="000000"/>
              <w:left w:val="nil"/>
              <w:bottom w:val="single" w:sz="4" w:space="0" w:color="000000"/>
              <w:right w:val="single" w:sz="4" w:space="0" w:color="000000"/>
            </w:tcBorders>
            <w:shd w:val="clear" w:color="auto" w:fill="D9E2F3" w:themeFill="accent5" w:themeFillTint="33"/>
            <w:hideMark/>
          </w:tcPr>
          <w:p w14:paraId="47812630" w14:textId="77777777" w:rsidR="00B82B83" w:rsidRPr="00B82B83" w:rsidRDefault="00B82B83" w:rsidP="00B82B83">
            <w:pPr>
              <w:pStyle w:val="tabela"/>
              <w:rPr>
                <w:sz w:val="18"/>
                <w:szCs w:val="18"/>
              </w:rPr>
            </w:pPr>
            <w:r w:rsidRPr="00B82B83">
              <w:rPr>
                <w:sz w:val="18"/>
                <w:szCs w:val="18"/>
              </w:rPr>
              <w:t>Liczba obiorców gazu [szt.]</w:t>
            </w:r>
          </w:p>
        </w:tc>
        <w:tc>
          <w:tcPr>
            <w:tcW w:w="857"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14:paraId="40A2CB7D" w14:textId="77777777" w:rsidR="00B82B83" w:rsidRPr="00B82B83" w:rsidRDefault="00B82B83" w:rsidP="00B82B83">
            <w:pPr>
              <w:pStyle w:val="tabela"/>
              <w:rPr>
                <w:rFonts w:ascii="Times New Roman" w:hAnsi="Times New Roman"/>
                <w:color w:val="000000"/>
                <w:sz w:val="18"/>
                <w:szCs w:val="18"/>
              </w:rPr>
            </w:pPr>
            <w:r w:rsidRPr="00B82B83">
              <w:rPr>
                <w:rFonts w:ascii="Times New Roman" w:hAnsi="Times New Roman"/>
                <w:color w:val="000000"/>
                <w:sz w:val="18"/>
                <w:szCs w:val="18"/>
              </w:rPr>
              <w:t> </w:t>
            </w:r>
          </w:p>
        </w:tc>
        <w:tc>
          <w:tcPr>
            <w:tcW w:w="4575" w:type="dxa"/>
            <w:gridSpan w:val="5"/>
            <w:tcBorders>
              <w:top w:val="single" w:sz="4" w:space="0" w:color="000000"/>
              <w:left w:val="nil"/>
              <w:bottom w:val="single" w:sz="4" w:space="0" w:color="000000"/>
              <w:right w:val="single" w:sz="4" w:space="0" w:color="000000"/>
            </w:tcBorders>
            <w:shd w:val="clear" w:color="auto" w:fill="D9E2F3" w:themeFill="accent5" w:themeFillTint="33"/>
            <w:hideMark/>
          </w:tcPr>
          <w:p w14:paraId="40656243" w14:textId="77777777" w:rsidR="00B82B83" w:rsidRPr="00B82B83" w:rsidRDefault="00B82B83" w:rsidP="00B82B83">
            <w:pPr>
              <w:pStyle w:val="tabela"/>
              <w:rPr>
                <w:sz w:val="18"/>
                <w:szCs w:val="18"/>
              </w:rPr>
            </w:pPr>
            <w:r w:rsidRPr="00B82B83">
              <w:rPr>
                <w:sz w:val="18"/>
                <w:szCs w:val="18"/>
              </w:rPr>
              <w:t>Zużycie gazu w ciągu roku [MWh]</w:t>
            </w:r>
          </w:p>
        </w:tc>
      </w:tr>
      <w:tr w:rsidR="00B82B83" w:rsidRPr="00B82B83" w14:paraId="1DFFED0E" w14:textId="77777777" w:rsidTr="009A51FC">
        <w:trPr>
          <w:trHeight w:val="714"/>
        </w:trPr>
        <w:tc>
          <w:tcPr>
            <w:tcW w:w="51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DC64CAD" w14:textId="77777777" w:rsidR="00B82B83" w:rsidRPr="00B82B83" w:rsidRDefault="00B82B83" w:rsidP="00B82B83">
            <w:pPr>
              <w:pStyle w:val="tabela"/>
              <w:rPr>
                <w:sz w:val="18"/>
                <w:szCs w:val="18"/>
              </w:rPr>
            </w:pPr>
          </w:p>
        </w:tc>
        <w:tc>
          <w:tcPr>
            <w:tcW w:w="739" w:type="dxa"/>
            <w:tcBorders>
              <w:top w:val="nil"/>
              <w:left w:val="nil"/>
              <w:bottom w:val="single" w:sz="4" w:space="0" w:color="000000"/>
              <w:right w:val="single" w:sz="4" w:space="0" w:color="000000"/>
            </w:tcBorders>
            <w:shd w:val="clear" w:color="auto" w:fill="D9E2F3" w:themeFill="accent5" w:themeFillTint="33"/>
            <w:hideMark/>
          </w:tcPr>
          <w:p w14:paraId="77949F73" w14:textId="77777777" w:rsidR="00B82B83" w:rsidRPr="00B82B83" w:rsidRDefault="00B82B83" w:rsidP="00B82B83">
            <w:pPr>
              <w:pStyle w:val="tabela"/>
              <w:rPr>
                <w:sz w:val="18"/>
                <w:szCs w:val="18"/>
              </w:rPr>
            </w:pPr>
            <w:r w:rsidRPr="00B82B83">
              <w:rPr>
                <w:sz w:val="18"/>
                <w:szCs w:val="18"/>
              </w:rPr>
              <w:t>Ogółem</w:t>
            </w:r>
          </w:p>
        </w:tc>
        <w:tc>
          <w:tcPr>
            <w:tcW w:w="923" w:type="dxa"/>
            <w:tcBorders>
              <w:top w:val="nil"/>
              <w:left w:val="nil"/>
              <w:bottom w:val="single" w:sz="4" w:space="0" w:color="000000"/>
              <w:right w:val="single" w:sz="4" w:space="0" w:color="000000"/>
            </w:tcBorders>
            <w:shd w:val="clear" w:color="auto" w:fill="D9E2F3" w:themeFill="accent5" w:themeFillTint="33"/>
            <w:hideMark/>
          </w:tcPr>
          <w:p w14:paraId="1BB60726" w14:textId="77777777" w:rsidR="00B82B83" w:rsidRPr="00B82B83" w:rsidRDefault="00B82B83" w:rsidP="00B82B83">
            <w:pPr>
              <w:pStyle w:val="tabela"/>
              <w:rPr>
                <w:sz w:val="18"/>
                <w:szCs w:val="18"/>
              </w:rPr>
            </w:pPr>
            <w:r w:rsidRPr="00B82B83">
              <w:rPr>
                <w:sz w:val="18"/>
                <w:szCs w:val="18"/>
              </w:rPr>
              <w:t>Gospodarstwo domowe</w:t>
            </w:r>
          </w:p>
        </w:tc>
        <w:tc>
          <w:tcPr>
            <w:tcW w:w="857" w:type="dxa"/>
            <w:tcBorders>
              <w:top w:val="nil"/>
              <w:left w:val="nil"/>
              <w:bottom w:val="single" w:sz="4" w:space="0" w:color="000000"/>
              <w:right w:val="single" w:sz="4" w:space="0" w:color="000000"/>
            </w:tcBorders>
            <w:shd w:val="clear" w:color="auto" w:fill="D9E2F3" w:themeFill="accent5" w:themeFillTint="33"/>
            <w:hideMark/>
          </w:tcPr>
          <w:p w14:paraId="313D06C3" w14:textId="77777777" w:rsidR="00B82B83" w:rsidRPr="00B82B83" w:rsidRDefault="00B82B83" w:rsidP="00B82B83">
            <w:pPr>
              <w:pStyle w:val="tabela"/>
              <w:rPr>
                <w:sz w:val="18"/>
                <w:szCs w:val="18"/>
              </w:rPr>
            </w:pPr>
            <w:r w:rsidRPr="00B82B83">
              <w:rPr>
                <w:sz w:val="18"/>
                <w:szCs w:val="18"/>
              </w:rPr>
              <w:t>Przemysł i budownictwo</w:t>
            </w:r>
          </w:p>
        </w:tc>
        <w:tc>
          <w:tcPr>
            <w:tcW w:w="923" w:type="dxa"/>
            <w:tcBorders>
              <w:top w:val="nil"/>
              <w:left w:val="nil"/>
              <w:bottom w:val="single" w:sz="4" w:space="0" w:color="000000"/>
              <w:right w:val="single" w:sz="4" w:space="0" w:color="000000"/>
            </w:tcBorders>
            <w:shd w:val="clear" w:color="auto" w:fill="D9E2F3" w:themeFill="accent5" w:themeFillTint="33"/>
            <w:hideMark/>
          </w:tcPr>
          <w:p w14:paraId="0D392509" w14:textId="77777777" w:rsidR="00B82B83" w:rsidRPr="00B82B83" w:rsidRDefault="00B82B83" w:rsidP="00B82B83">
            <w:pPr>
              <w:pStyle w:val="tabela"/>
              <w:rPr>
                <w:sz w:val="18"/>
                <w:szCs w:val="18"/>
              </w:rPr>
            </w:pPr>
            <w:r w:rsidRPr="00B82B83">
              <w:rPr>
                <w:sz w:val="18"/>
                <w:szCs w:val="18"/>
              </w:rPr>
              <w:t>Handel i Usługi</w:t>
            </w:r>
          </w:p>
        </w:tc>
        <w:tc>
          <w:tcPr>
            <w:tcW w:w="857" w:type="dxa"/>
            <w:tcBorders>
              <w:top w:val="nil"/>
              <w:left w:val="nil"/>
              <w:bottom w:val="single" w:sz="4" w:space="0" w:color="000000"/>
              <w:right w:val="single" w:sz="4" w:space="0" w:color="000000"/>
            </w:tcBorders>
            <w:shd w:val="clear" w:color="auto" w:fill="D9E2F3" w:themeFill="accent5" w:themeFillTint="33"/>
            <w:hideMark/>
          </w:tcPr>
          <w:p w14:paraId="644E749A" w14:textId="77777777" w:rsidR="00B82B83" w:rsidRPr="00B82B83" w:rsidRDefault="00B82B83" w:rsidP="00B82B83">
            <w:pPr>
              <w:pStyle w:val="tabela"/>
              <w:rPr>
                <w:sz w:val="18"/>
                <w:szCs w:val="18"/>
              </w:rPr>
            </w:pPr>
            <w:r w:rsidRPr="00B82B83">
              <w:rPr>
                <w:sz w:val="18"/>
                <w:szCs w:val="18"/>
              </w:rPr>
              <w:t>Pozostali</w:t>
            </w:r>
          </w:p>
        </w:tc>
        <w:tc>
          <w:tcPr>
            <w:tcW w:w="1002" w:type="dxa"/>
            <w:tcBorders>
              <w:top w:val="nil"/>
              <w:left w:val="nil"/>
              <w:bottom w:val="single" w:sz="4" w:space="0" w:color="000000"/>
              <w:right w:val="single" w:sz="4" w:space="0" w:color="000000"/>
            </w:tcBorders>
            <w:shd w:val="clear" w:color="auto" w:fill="D9E2F3" w:themeFill="accent5" w:themeFillTint="33"/>
            <w:hideMark/>
          </w:tcPr>
          <w:p w14:paraId="30DC29D6" w14:textId="77777777" w:rsidR="00B82B83" w:rsidRPr="00B82B83" w:rsidRDefault="00B82B83" w:rsidP="00B82B83">
            <w:pPr>
              <w:pStyle w:val="tabela"/>
              <w:rPr>
                <w:sz w:val="18"/>
                <w:szCs w:val="18"/>
              </w:rPr>
            </w:pPr>
            <w:r w:rsidRPr="00B82B83">
              <w:rPr>
                <w:sz w:val="18"/>
                <w:szCs w:val="18"/>
              </w:rPr>
              <w:t>Ogółem</w:t>
            </w:r>
          </w:p>
        </w:tc>
        <w:tc>
          <w:tcPr>
            <w:tcW w:w="923" w:type="dxa"/>
            <w:tcBorders>
              <w:top w:val="nil"/>
              <w:left w:val="nil"/>
              <w:bottom w:val="single" w:sz="4" w:space="0" w:color="000000"/>
              <w:right w:val="single" w:sz="4" w:space="0" w:color="000000"/>
            </w:tcBorders>
            <w:shd w:val="clear" w:color="auto" w:fill="D9E2F3" w:themeFill="accent5" w:themeFillTint="33"/>
            <w:hideMark/>
          </w:tcPr>
          <w:p w14:paraId="093DD42E" w14:textId="77777777" w:rsidR="00B82B83" w:rsidRPr="00B82B83" w:rsidRDefault="00B82B83" w:rsidP="00B82B83">
            <w:pPr>
              <w:pStyle w:val="tabela"/>
              <w:rPr>
                <w:sz w:val="18"/>
                <w:szCs w:val="18"/>
              </w:rPr>
            </w:pPr>
            <w:r w:rsidRPr="00B82B83">
              <w:rPr>
                <w:sz w:val="18"/>
                <w:szCs w:val="18"/>
              </w:rPr>
              <w:t>Gospodarstwo domowe</w:t>
            </w:r>
          </w:p>
        </w:tc>
        <w:tc>
          <w:tcPr>
            <w:tcW w:w="857" w:type="dxa"/>
            <w:tcBorders>
              <w:top w:val="nil"/>
              <w:left w:val="nil"/>
              <w:bottom w:val="single" w:sz="4" w:space="0" w:color="000000"/>
              <w:right w:val="single" w:sz="4" w:space="0" w:color="000000"/>
            </w:tcBorders>
            <w:shd w:val="clear" w:color="auto" w:fill="D9E2F3" w:themeFill="accent5" w:themeFillTint="33"/>
            <w:hideMark/>
          </w:tcPr>
          <w:p w14:paraId="2401AF98" w14:textId="77777777" w:rsidR="00B82B83" w:rsidRPr="00B82B83" w:rsidRDefault="00B82B83" w:rsidP="00B82B83">
            <w:pPr>
              <w:pStyle w:val="tabela"/>
              <w:rPr>
                <w:sz w:val="18"/>
                <w:szCs w:val="18"/>
              </w:rPr>
            </w:pPr>
            <w:r w:rsidRPr="00B82B83">
              <w:rPr>
                <w:sz w:val="18"/>
                <w:szCs w:val="18"/>
              </w:rPr>
              <w:t>Przemysł i budownictwo</w:t>
            </w:r>
          </w:p>
        </w:tc>
        <w:tc>
          <w:tcPr>
            <w:tcW w:w="923" w:type="dxa"/>
            <w:tcBorders>
              <w:top w:val="nil"/>
              <w:left w:val="nil"/>
              <w:bottom w:val="single" w:sz="4" w:space="0" w:color="000000"/>
              <w:right w:val="single" w:sz="4" w:space="0" w:color="000000"/>
            </w:tcBorders>
            <w:shd w:val="clear" w:color="auto" w:fill="D9E2F3" w:themeFill="accent5" w:themeFillTint="33"/>
            <w:hideMark/>
          </w:tcPr>
          <w:p w14:paraId="6FBA2D9D" w14:textId="77777777" w:rsidR="00B82B83" w:rsidRPr="00B82B83" w:rsidRDefault="00B82B83" w:rsidP="00B82B83">
            <w:pPr>
              <w:pStyle w:val="tabela"/>
              <w:rPr>
                <w:sz w:val="18"/>
                <w:szCs w:val="18"/>
              </w:rPr>
            </w:pPr>
            <w:r w:rsidRPr="00B82B83">
              <w:rPr>
                <w:sz w:val="18"/>
                <w:szCs w:val="18"/>
              </w:rPr>
              <w:t>Handel i Usługi</w:t>
            </w:r>
          </w:p>
        </w:tc>
        <w:tc>
          <w:tcPr>
            <w:tcW w:w="870" w:type="dxa"/>
            <w:tcBorders>
              <w:top w:val="nil"/>
              <w:left w:val="nil"/>
              <w:bottom w:val="single" w:sz="4" w:space="0" w:color="000000"/>
              <w:right w:val="single" w:sz="4" w:space="0" w:color="000000"/>
            </w:tcBorders>
            <w:shd w:val="clear" w:color="auto" w:fill="D9E2F3" w:themeFill="accent5" w:themeFillTint="33"/>
            <w:hideMark/>
          </w:tcPr>
          <w:p w14:paraId="5474C03E" w14:textId="77777777" w:rsidR="00B82B83" w:rsidRPr="00B82B83" w:rsidRDefault="00B82B83" w:rsidP="00B82B83">
            <w:pPr>
              <w:pStyle w:val="tabela"/>
              <w:rPr>
                <w:sz w:val="18"/>
                <w:szCs w:val="18"/>
              </w:rPr>
            </w:pPr>
            <w:r w:rsidRPr="00B82B83">
              <w:rPr>
                <w:sz w:val="18"/>
                <w:szCs w:val="18"/>
              </w:rPr>
              <w:t>Pozostali</w:t>
            </w:r>
          </w:p>
        </w:tc>
      </w:tr>
      <w:tr w:rsidR="00B82B83" w:rsidRPr="00B82B83" w14:paraId="717807F4" w14:textId="77777777" w:rsidTr="009A51FC">
        <w:trPr>
          <w:trHeight w:val="414"/>
        </w:trPr>
        <w:tc>
          <w:tcPr>
            <w:tcW w:w="516" w:type="dxa"/>
            <w:tcBorders>
              <w:top w:val="nil"/>
              <w:left w:val="single" w:sz="4" w:space="0" w:color="000000"/>
              <w:bottom w:val="single" w:sz="4" w:space="0" w:color="000000"/>
              <w:right w:val="single" w:sz="4" w:space="0" w:color="000000"/>
            </w:tcBorders>
            <w:shd w:val="clear" w:color="auto" w:fill="auto"/>
            <w:noWrap/>
            <w:hideMark/>
          </w:tcPr>
          <w:p w14:paraId="7E360674"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2020</w:t>
            </w:r>
          </w:p>
        </w:tc>
        <w:tc>
          <w:tcPr>
            <w:tcW w:w="739" w:type="dxa"/>
            <w:tcBorders>
              <w:top w:val="nil"/>
              <w:left w:val="nil"/>
              <w:bottom w:val="single" w:sz="4" w:space="0" w:color="000000"/>
              <w:right w:val="single" w:sz="4" w:space="0" w:color="000000"/>
            </w:tcBorders>
            <w:shd w:val="clear" w:color="auto" w:fill="auto"/>
            <w:noWrap/>
            <w:hideMark/>
          </w:tcPr>
          <w:p w14:paraId="1FCC4603"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45 050</w:t>
            </w:r>
          </w:p>
        </w:tc>
        <w:tc>
          <w:tcPr>
            <w:tcW w:w="923" w:type="dxa"/>
            <w:tcBorders>
              <w:top w:val="nil"/>
              <w:left w:val="nil"/>
              <w:bottom w:val="single" w:sz="4" w:space="0" w:color="000000"/>
              <w:right w:val="single" w:sz="4" w:space="0" w:color="000000"/>
            </w:tcBorders>
            <w:shd w:val="clear" w:color="auto" w:fill="auto"/>
            <w:noWrap/>
            <w:hideMark/>
          </w:tcPr>
          <w:p w14:paraId="7AA6B156"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43 433</w:t>
            </w:r>
          </w:p>
        </w:tc>
        <w:tc>
          <w:tcPr>
            <w:tcW w:w="857" w:type="dxa"/>
            <w:tcBorders>
              <w:top w:val="nil"/>
              <w:left w:val="nil"/>
              <w:bottom w:val="single" w:sz="4" w:space="0" w:color="000000"/>
              <w:right w:val="single" w:sz="4" w:space="0" w:color="000000"/>
            </w:tcBorders>
            <w:shd w:val="clear" w:color="auto" w:fill="auto"/>
            <w:noWrap/>
            <w:hideMark/>
          </w:tcPr>
          <w:p w14:paraId="67EE1EAF"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277</w:t>
            </w:r>
          </w:p>
        </w:tc>
        <w:tc>
          <w:tcPr>
            <w:tcW w:w="923" w:type="dxa"/>
            <w:tcBorders>
              <w:top w:val="nil"/>
              <w:left w:val="nil"/>
              <w:bottom w:val="single" w:sz="4" w:space="0" w:color="000000"/>
              <w:right w:val="single" w:sz="4" w:space="0" w:color="000000"/>
            </w:tcBorders>
            <w:shd w:val="clear" w:color="auto" w:fill="auto"/>
            <w:noWrap/>
            <w:hideMark/>
          </w:tcPr>
          <w:p w14:paraId="351C15E3"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1 332</w:t>
            </w:r>
          </w:p>
        </w:tc>
        <w:tc>
          <w:tcPr>
            <w:tcW w:w="857" w:type="dxa"/>
            <w:tcBorders>
              <w:top w:val="nil"/>
              <w:left w:val="nil"/>
              <w:bottom w:val="single" w:sz="4" w:space="0" w:color="000000"/>
              <w:right w:val="single" w:sz="4" w:space="0" w:color="000000"/>
            </w:tcBorders>
            <w:shd w:val="clear" w:color="auto" w:fill="auto"/>
            <w:noWrap/>
            <w:hideMark/>
          </w:tcPr>
          <w:p w14:paraId="1180780A"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8</w:t>
            </w:r>
          </w:p>
        </w:tc>
        <w:tc>
          <w:tcPr>
            <w:tcW w:w="1002" w:type="dxa"/>
            <w:tcBorders>
              <w:top w:val="nil"/>
              <w:left w:val="nil"/>
              <w:bottom w:val="single" w:sz="4" w:space="0" w:color="000000"/>
              <w:right w:val="single" w:sz="4" w:space="0" w:color="000000"/>
            </w:tcBorders>
            <w:shd w:val="clear" w:color="auto" w:fill="auto"/>
            <w:noWrap/>
            <w:hideMark/>
          </w:tcPr>
          <w:p w14:paraId="0889D18E"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399 429,4</w:t>
            </w:r>
          </w:p>
        </w:tc>
        <w:tc>
          <w:tcPr>
            <w:tcW w:w="923" w:type="dxa"/>
            <w:tcBorders>
              <w:top w:val="nil"/>
              <w:left w:val="nil"/>
              <w:bottom w:val="single" w:sz="4" w:space="0" w:color="000000"/>
              <w:right w:val="single" w:sz="4" w:space="0" w:color="000000"/>
            </w:tcBorders>
            <w:shd w:val="clear" w:color="auto" w:fill="auto"/>
            <w:noWrap/>
            <w:hideMark/>
          </w:tcPr>
          <w:p w14:paraId="2A38F7B9"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268 031,2</w:t>
            </w:r>
          </w:p>
        </w:tc>
        <w:tc>
          <w:tcPr>
            <w:tcW w:w="857" w:type="dxa"/>
            <w:tcBorders>
              <w:top w:val="nil"/>
              <w:left w:val="nil"/>
              <w:bottom w:val="single" w:sz="4" w:space="0" w:color="000000"/>
              <w:right w:val="single" w:sz="4" w:space="0" w:color="000000"/>
            </w:tcBorders>
            <w:shd w:val="clear" w:color="auto" w:fill="auto"/>
            <w:noWrap/>
            <w:hideMark/>
          </w:tcPr>
          <w:p w14:paraId="66844474"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47 036,5</w:t>
            </w:r>
          </w:p>
        </w:tc>
        <w:tc>
          <w:tcPr>
            <w:tcW w:w="923" w:type="dxa"/>
            <w:tcBorders>
              <w:top w:val="nil"/>
              <w:left w:val="nil"/>
              <w:bottom w:val="single" w:sz="4" w:space="0" w:color="000000"/>
              <w:right w:val="single" w:sz="4" w:space="0" w:color="000000"/>
            </w:tcBorders>
            <w:shd w:val="clear" w:color="auto" w:fill="auto"/>
            <w:noWrap/>
            <w:hideMark/>
          </w:tcPr>
          <w:p w14:paraId="7B430495"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84 245,9</w:t>
            </w:r>
          </w:p>
        </w:tc>
        <w:tc>
          <w:tcPr>
            <w:tcW w:w="870" w:type="dxa"/>
            <w:tcBorders>
              <w:top w:val="nil"/>
              <w:left w:val="nil"/>
              <w:bottom w:val="single" w:sz="4" w:space="0" w:color="000000"/>
              <w:right w:val="single" w:sz="4" w:space="0" w:color="000000"/>
            </w:tcBorders>
            <w:shd w:val="clear" w:color="auto" w:fill="auto"/>
            <w:noWrap/>
            <w:hideMark/>
          </w:tcPr>
          <w:p w14:paraId="5513BE4A"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115,8</w:t>
            </w:r>
          </w:p>
        </w:tc>
      </w:tr>
      <w:tr w:rsidR="00B82B83" w:rsidRPr="00B82B83" w14:paraId="20FAE17F" w14:textId="77777777" w:rsidTr="009A51FC">
        <w:trPr>
          <w:trHeight w:val="414"/>
        </w:trPr>
        <w:tc>
          <w:tcPr>
            <w:tcW w:w="516" w:type="dxa"/>
            <w:tcBorders>
              <w:top w:val="nil"/>
              <w:left w:val="single" w:sz="4" w:space="0" w:color="000000"/>
              <w:bottom w:val="single" w:sz="4" w:space="0" w:color="auto"/>
              <w:right w:val="single" w:sz="4" w:space="0" w:color="000000"/>
            </w:tcBorders>
            <w:shd w:val="clear" w:color="auto" w:fill="auto"/>
            <w:noWrap/>
            <w:hideMark/>
          </w:tcPr>
          <w:p w14:paraId="24D60B23"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2021</w:t>
            </w:r>
          </w:p>
        </w:tc>
        <w:tc>
          <w:tcPr>
            <w:tcW w:w="739" w:type="dxa"/>
            <w:tcBorders>
              <w:top w:val="nil"/>
              <w:left w:val="nil"/>
              <w:bottom w:val="single" w:sz="4" w:space="0" w:color="auto"/>
              <w:right w:val="single" w:sz="4" w:space="0" w:color="000000"/>
            </w:tcBorders>
            <w:shd w:val="clear" w:color="auto" w:fill="auto"/>
            <w:noWrap/>
            <w:hideMark/>
          </w:tcPr>
          <w:p w14:paraId="393956C2"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44 851</w:t>
            </w:r>
          </w:p>
        </w:tc>
        <w:tc>
          <w:tcPr>
            <w:tcW w:w="923" w:type="dxa"/>
            <w:tcBorders>
              <w:top w:val="nil"/>
              <w:left w:val="nil"/>
              <w:bottom w:val="single" w:sz="4" w:space="0" w:color="auto"/>
              <w:right w:val="single" w:sz="4" w:space="0" w:color="000000"/>
            </w:tcBorders>
            <w:shd w:val="clear" w:color="auto" w:fill="auto"/>
            <w:noWrap/>
            <w:hideMark/>
          </w:tcPr>
          <w:p w14:paraId="67C213D6"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43 331</w:t>
            </w:r>
          </w:p>
        </w:tc>
        <w:tc>
          <w:tcPr>
            <w:tcW w:w="857" w:type="dxa"/>
            <w:tcBorders>
              <w:top w:val="nil"/>
              <w:left w:val="nil"/>
              <w:bottom w:val="single" w:sz="4" w:space="0" w:color="auto"/>
              <w:right w:val="single" w:sz="4" w:space="0" w:color="000000"/>
            </w:tcBorders>
            <w:shd w:val="clear" w:color="auto" w:fill="auto"/>
            <w:noWrap/>
            <w:hideMark/>
          </w:tcPr>
          <w:p w14:paraId="1B7FDDE6"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257</w:t>
            </w:r>
          </w:p>
        </w:tc>
        <w:tc>
          <w:tcPr>
            <w:tcW w:w="923" w:type="dxa"/>
            <w:tcBorders>
              <w:top w:val="nil"/>
              <w:left w:val="nil"/>
              <w:bottom w:val="single" w:sz="4" w:space="0" w:color="auto"/>
              <w:right w:val="single" w:sz="4" w:space="0" w:color="000000"/>
            </w:tcBorders>
            <w:shd w:val="clear" w:color="auto" w:fill="auto"/>
            <w:noWrap/>
            <w:hideMark/>
          </w:tcPr>
          <w:p w14:paraId="13707C47"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1 256</w:t>
            </w:r>
          </w:p>
        </w:tc>
        <w:tc>
          <w:tcPr>
            <w:tcW w:w="857" w:type="dxa"/>
            <w:tcBorders>
              <w:top w:val="nil"/>
              <w:left w:val="nil"/>
              <w:bottom w:val="single" w:sz="4" w:space="0" w:color="auto"/>
              <w:right w:val="single" w:sz="4" w:space="0" w:color="000000"/>
            </w:tcBorders>
            <w:shd w:val="clear" w:color="auto" w:fill="auto"/>
            <w:noWrap/>
            <w:hideMark/>
          </w:tcPr>
          <w:p w14:paraId="5D5C5A5A"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7</w:t>
            </w:r>
          </w:p>
        </w:tc>
        <w:tc>
          <w:tcPr>
            <w:tcW w:w="1002" w:type="dxa"/>
            <w:tcBorders>
              <w:top w:val="nil"/>
              <w:left w:val="nil"/>
              <w:bottom w:val="single" w:sz="4" w:space="0" w:color="auto"/>
              <w:right w:val="single" w:sz="4" w:space="0" w:color="000000"/>
            </w:tcBorders>
            <w:shd w:val="clear" w:color="auto" w:fill="auto"/>
            <w:noWrap/>
            <w:hideMark/>
          </w:tcPr>
          <w:p w14:paraId="3B030F21"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445 994,2</w:t>
            </w:r>
          </w:p>
        </w:tc>
        <w:tc>
          <w:tcPr>
            <w:tcW w:w="923" w:type="dxa"/>
            <w:tcBorders>
              <w:top w:val="nil"/>
              <w:left w:val="nil"/>
              <w:bottom w:val="single" w:sz="4" w:space="0" w:color="auto"/>
              <w:right w:val="single" w:sz="4" w:space="0" w:color="000000"/>
            </w:tcBorders>
            <w:shd w:val="clear" w:color="auto" w:fill="auto"/>
            <w:noWrap/>
            <w:hideMark/>
          </w:tcPr>
          <w:p w14:paraId="7F68360F"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310 012,5</w:t>
            </w:r>
          </w:p>
        </w:tc>
        <w:tc>
          <w:tcPr>
            <w:tcW w:w="857" w:type="dxa"/>
            <w:tcBorders>
              <w:top w:val="nil"/>
              <w:left w:val="nil"/>
              <w:bottom w:val="single" w:sz="4" w:space="0" w:color="auto"/>
              <w:right w:val="single" w:sz="4" w:space="0" w:color="000000"/>
            </w:tcBorders>
            <w:shd w:val="clear" w:color="auto" w:fill="auto"/>
            <w:noWrap/>
            <w:hideMark/>
          </w:tcPr>
          <w:p w14:paraId="5BEECBD1"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42 830,8</w:t>
            </w:r>
          </w:p>
        </w:tc>
        <w:tc>
          <w:tcPr>
            <w:tcW w:w="923" w:type="dxa"/>
            <w:tcBorders>
              <w:top w:val="nil"/>
              <w:left w:val="nil"/>
              <w:bottom w:val="single" w:sz="4" w:space="0" w:color="auto"/>
              <w:right w:val="single" w:sz="4" w:space="0" w:color="000000"/>
            </w:tcBorders>
            <w:shd w:val="clear" w:color="auto" w:fill="auto"/>
            <w:noWrap/>
            <w:hideMark/>
          </w:tcPr>
          <w:p w14:paraId="730E0031"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93 001,0</w:t>
            </w:r>
          </w:p>
        </w:tc>
        <w:tc>
          <w:tcPr>
            <w:tcW w:w="870" w:type="dxa"/>
            <w:tcBorders>
              <w:top w:val="nil"/>
              <w:left w:val="nil"/>
              <w:bottom w:val="single" w:sz="4" w:space="0" w:color="auto"/>
              <w:right w:val="single" w:sz="4" w:space="0" w:color="000000"/>
            </w:tcBorders>
            <w:shd w:val="clear" w:color="auto" w:fill="auto"/>
            <w:noWrap/>
            <w:hideMark/>
          </w:tcPr>
          <w:p w14:paraId="7B2A4DE2"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149,9</w:t>
            </w:r>
          </w:p>
        </w:tc>
      </w:tr>
      <w:tr w:rsidR="00B82B83" w:rsidRPr="00B82B83" w14:paraId="2882B772" w14:textId="77777777" w:rsidTr="009A51FC">
        <w:trPr>
          <w:trHeight w:val="420"/>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53A98B7E"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2022</w:t>
            </w:r>
          </w:p>
        </w:tc>
        <w:tc>
          <w:tcPr>
            <w:tcW w:w="739" w:type="dxa"/>
            <w:tcBorders>
              <w:top w:val="single" w:sz="4" w:space="0" w:color="auto"/>
              <w:left w:val="single" w:sz="4" w:space="0" w:color="auto"/>
              <w:bottom w:val="single" w:sz="4" w:space="0" w:color="auto"/>
              <w:right w:val="single" w:sz="4" w:space="0" w:color="auto"/>
            </w:tcBorders>
            <w:shd w:val="clear" w:color="auto" w:fill="auto"/>
            <w:noWrap/>
            <w:hideMark/>
          </w:tcPr>
          <w:p w14:paraId="3DAAF2DC"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44 152</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6233C6C6"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42 861</w:t>
            </w:r>
          </w:p>
        </w:tc>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14:paraId="775D867F"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246</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59FDBDE8"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1 039</w:t>
            </w:r>
          </w:p>
        </w:tc>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14:paraId="766B4C36"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0D57B925"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417 647,5</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796667ED"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281 670,8</w:t>
            </w:r>
          </w:p>
        </w:tc>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14:paraId="68ADE4BC"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58 467,1</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722CE107"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77 415,2</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14:paraId="3EC1B67D" w14:textId="77777777" w:rsidR="00B82B83" w:rsidRPr="009A51FC" w:rsidRDefault="00B82B83" w:rsidP="00B82B83">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94,4</w:t>
            </w:r>
          </w:p>
        </w:tc>
      </w:tr>
      <w:tr w:rsidR="00A839F6" w:rsidRPr="00B82B83" w14:paraId="49DFD227" w14:textId="77777777" w:rsidTr="009A51FC">
        <w:trPr>
          <w:trHeight w:val="42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11BE52C0" w14:textId="0DE593D3"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2023</w:t>
            </w:r>
          </w:p>
        </w:tc>
        <w:tc>
          <w:tcPr>
            <w:tcW w:w="739" w:type="dxa"/>
            <w:tcBorders>
              <w:top w:val="single" w:sz="4" w:space="0" w:color="auto"/>
              <w:left w:val="single" w:sz="4" w:space="0" w:color="auto"/>
              <w:bottom w:val="single" w:sz="4" w:space="0" w:color="auto"/>
              <w:right w:val="single" w:sz="4" w:space="0" w:color="auto"/>
            </w:tcBorders>
            <w:shd w:val="clear" w:color="auto" w:fill="auto"/>
            <w:noWrap/>
          </w:tcPr>
          <w:p w14:paraId="4D7949AB" w14:textId="6B708C14"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44 376</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410C0E9F" w14:textId="57BAD09A"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43 156</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14:paraId="0699BA04" w14:textId="34E18F2B"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194</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5281CD2C" w14:textId="4C3E3BB0"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1 023</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14:paraId="58A8E0C8" w14:textId="0A84AB54"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3</w:t>
            </w:r>
          </w:p>
        </w:tc>
        <w:tc>
          <w:tcPr>
            <w:tcW w:w="1002" w:type="dxa"/>
            <w:tcBorders>
              <w:top w:val="single" w:sz="4" w:space="0" w:color="auto"/>
              <w:left w:val="single" w:sz="4" w:space="0" w:color="auto"/>
              <w:bottom w:val="single" w:sz="4" w:space="0" w:color="auto"/>
              <w:right w:val="single" w:sz="4" w:space="0" w:color="auto"/>
            </w:tcBorders>
            <w:shd w:val="clear" w:color="auto" w:fill="auto"/>
            <w:noWrap/>
          </w:tcPr>
          <w:p w14:paraId="61C443A7" w14:textId="1EAD6792"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406 274,3</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41644631" w14:textId="7D6B0C66"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273 311</w:t>
            </w:r>
          </w:p>
        </w:tc>
        <w:tc>
          <w:tcPr>
            <w:tcW w:w="857" w:type="dxa"/>
            <w:tcBorders>
              <w:top w:val="single" w:sz="4" w:space="0" w:color="auto"/>
              <w:left w:val="single" w:sz="4" w:space="0" w:color="auto"/>
              <w:bottom w:val="single" w:sz="4" w:space="0" w:color="auto"/>
              <w:right w:val="single" w:sz="4" w:space="0" w:color="auto"/>
            </w:tcBorders>
            <w:shd w:val="clear" w:color="auto" w:fill="auto"/>
            <w:noWrap/>
          </w:tcPr>
          <w:p w14:paraId="3EE5AE8D" w14:textId="0EC7A662"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57 145</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0C662E85" w14:textId="1C46C4DC"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75 773</w:t>
            </w:r>
          </w:p>
        </w:tc>
        <w:tc>
          <w:tcPr>
            <w:tcW w:w="870" w:type="dxa"/>
            <w:tcBorders>
              <w:top w:val="single" w:sz="4" w:space="0" w:color="auto"/>
              <w:left w:val="single" w:sz="4" w:space="0" w:color="auto"/>
              <w:bottom w:val="single" w:sz="4" w:space="0" w:color="auto"/>
              <w:right w:val="single" w:sz="4" w:space="0" w:color="auto"/>
            </w:tcBorders>
            <w:shd w:val="clear" w:color="auto" w:fill="auto"/>
            <w:noWrap/>
          </w:tcPr>
          <w:p w14:paraId="471348E2" w14:textId="61FAFBCB" w:rsidR="00A839F6" w:rsidRPr="009A51FC" w:rsidRDefault="00A839F6" w:rsidP="00A839F6">
            <w:pPr>
              <w:pStyle w:val="tabela"/>
              <w:rPr>
                <w:rFonts w:asciiTheme="minorHAnsi" w:hAnsiTheme="minorHAnsi" w:cstheme="minorHAnsi"/>
                <w:color w:val="000000"/>
                <w:sz w:val="18"/>
                <w:szCs w:val="18"/>
              </w:rPr>
            </w:pPr>
            <w:r w:rsidRPr="009A51FC">
              <w:rPr>
                <w:rFonts w:asciiTheme="minorHAnsi" w:hAnsiTheme="minorHAnsi" w:cstheme="minorHAnsi"/>
                <w:color w:val="000000"/>
                <w:sz w:val="18"/>
                <w:szCs w:val="18"/>
              </w:rPr>
              <w:t>46</w:t>
            </w:r>
          </w:p>
        </w:tc>
      </w:tr>
    </w:tbl>
    <w:p w14:paraId="3AC1EB08" w14:textId="77777777" w:rsidR="00B82B83" w:rsidRDefault="00B82B83" w:rsidP="00D57CB3">
      <w:pPr>
        <w:pStyle w:val="rdo"/>
      </w:pPr>
      <w:r>
        <w:t>Źródło: PGNiG Obrót Detaliczny sp. z o.o.</w:t>
      </w:r>
    </w:p>
    <w:p w14:paraId="1A27929B" w14:textId="75B4B0A2" w:rsidR="00912960" w:rsidRPr="00B75B55" w:rsidRDefault="00912960" w:rsidP="00912960">
      <w:pPr>
        <w:pStyle w:val="Styl2"/>
      </w:pPr>
      <w:r>
        <w:t xml:space="preserve">Poza przedstawionymi powyżej odbiorcami paliw gazowych znajduję się odbiorcy nieprzyłączeni do sieci PSG Sp. </w:t>
      </w:r>
      <w:r w:rsidR="006C1F40">
        <w:t>z o.o.</w:t>
      </w:r>
      <w:r>
        <w:t xml:space="preserve"> - PGE Toruń. Zużycie gazu w elektrociepłowni w 2023 r. wyniosło blisko 109</w:t>
      </w:r>
      <w:r w:rsidR="00BF1D92">
        <w:t> </w:t>
      </w:r>
      <w:r>
        <w:t>mln</w:t>
      </w:r>
      <w:r w:rsidR="00BF1D92">
        <w:t> </w:t>
      </w:r>
      <w:r>
        <w:t>Nm</w:t>
      </w:r>
      <w:r>
        <w:rPr>
          <w:vertAlign w:val="superscript"/>
        </w:rPr>
        <w:t>3</w:t>
      </w:r>
      <w:r>
        <w:t>, zatem elektrociepłownia zużywa ponad 2</w:t>
      </w:r>
      <w:r>
        <w:noBreakHyphen/>
        <w:t>krotnie więcej gazu ziemnego niż pozostali odbiorcy na terenie Torunia łącznie.</w:t>
      </w:r>
    </w:p>
    <w:p w14:paraId="73163728" w14:textId="57EAA9F8" w:rsidR="00B75B55" w:rsidRDefault="00B75B55" w:rsidP="00B75B55">
      <w:pPr>
        <w:pStyle w:val="Legenda"/>
        <w:keepNext/>
      </w:pPr>
      <w:bookmarkStart w:id="262" w:name="_Toc175642004"/>
      <w:r>
        <w:t xml:space="preserve">Tabela </w:t>
      </w:r>
      <w:r w:rsidR="0054520A">
        <w:fldChar w:fldCharType="begin"/>
      </w:r>
      <w:r w:rsidR="0054520A">
        <w:instrText xml:space="preserve"> SEQ Tabela \* ARABIC </w:instrText>
      </w:r>
      <w:r w:rsidR="0054520A">
        <w:fldChar w:fldCharType="separate"/>
      </w:r>
      <w:r w:rsidR="00B61AD0">
        <w:rPr>
          <w:noProof/>
        </w:rPr>
        <w:t>55</w:t>
      </w:r>
      <w:r w:rsidR="0054520A">
        <w:rPr>
          <w:noProof/>
        </w:rPr>
        <w:fldChar w:fldCharType="end"/>
      </w:r>
      <w:r>
        <w:t xml:space="preserve"> Zużycie gazu ziemnego w </w:t>
      </w:r>
      <w:r w:rsidR="00912960">
        <w:t>e</w:t>
      </w:r>
      <w:r>
        <w:t xml:space="preserve">lektrociepłowni </w:t>
      </w:r>
      <w:r w:rsidR="00912960">
        <w:t xml:space="preserve">PGE </w:t>
      </w:r>
      <w:r>
        <w:t>Toruń</w:t>
      </w:r>
      <w:bookmarkEnd w:id="262"/>
    </w:p>
    <w:tbl>
      <w:tblPr>
        <w:tblStyle w:val="Tabela-Siatka"/>
        <w:tblW w:w="0" w:type="auto"/>
        <w:tblLook w:val="04A0" w:firstRow="1" w:lastRow="0" w:firstColumn="1" w:lastColumn="0" w:noHBand="0" w:noVBand="1"/>
      </w:tblPr>
      <w:tblGrid>
        <w:gridCol w:w="1555"/>
        <w:gridCol w:w="3543"/>
      </w:tblGrid>
      <w:tr w:rsidR="00B75B55" w:rsidRPr="0081796E" w14:paraId="4FD81896" w14:textId="77777777" w:rsidTr="00033036">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965C031" w14:textId="77777777" w:rsidR="00B75B55" w:rsidRPr="0081796E" w:rsidRDefault="00B75B55" w:rsidP="00B75B55">
            <w:pPr>
              <w:pStyle w:val="tabela"/>
            </w:pPr>
            <w:r>
              <w:t>Rok</w:t>
            </w:r>
          </w:p>
        </w:tc>
        <w:tc>
          <w:tcPr>
            <w:tcW w:w="35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8AEDF8" w14:textId="77777777" w:rsidR="00B75B55" w:rsidRPr="0081796E" w:rsidRDefault="00B75B55" w:rsidP="00B75B55">
            <w:pPr>
              <w:pStyle w:val="tabela"/>
            </w:pPr>
            <w:r w:rsidRPr="0081796E">
              <w:t>Zużycie gazu [m</w:t>
            </w:r>
            <w:r w:rsidRPr="00033036">
              <w:rPr>
                <w:vertAlign w:val="superscript"/>
              </w:rPr>
              <w:t>3</w:t>
            </w:r>
            <w:r w:rsidRPr="0081796E">
              <w:t>]</w:t>
            </w:r>
          </w:p>
        </w:tc>
      </w:tr>
      <w:tr w:rsidR="00B75B55" w:rsidRPr="0081796E" w14:paraId="09B35883" w14:textId="77777777" w:rsidTr="00B75B55">
        <w:tc>
          <w:tcPr>
            <w:tcW w:w="1555" w:type="dxa"/>
            <w:tcBorders>
              <w:top w:val="single" w:sz="4" w:space="0" w:color="auto"/>
              <w:left w:val="single" w:sz="4" w:space="0" w:color="auto"/>
              <w:bottom w:val="single" w:sz="4" w:space="0" w:color="auto"/>
              <w:right w:val="single" w:sz="4" w:space="0" w:color="auto"/>
            </w:tcBorders>
            <w:hideMark/>
          </w:tcPr>
          <w:p w14:paraId="30341600" w14:textId="77777777" w:rsidR="00B75B55" w:rsidRPr="0081796E" w:rsidRDefault="00B75B55" w:rsidP="00B75B55">
            <w:pPr>
              <w:pStyle w:val="tabela"/>
            </w:pPr>
            <w:r w:rsidRPr="0081796E">
              <w:t>2020</w:t>
            </w:r>
          </w:p>
        </w:tc>
        <w:tc>
          <w:tcPr>
            <w:tcW w:w="3543" w:type="dxa"/>
            <w:tcBorders>
              <w:top w:val="single" w:sz="4" w:space="0" w:color="auto"/>
              <w:left w:val="single" w:sz="4" w:space="0" w:color="auto"/>
              <w:bottom w:val="single" w:sz="4" w:space="0" w:color="auto"/>
              <w:right w:val="single" w:sz="4" w:space="0" w:color="auto"/>
            </w:tcBorders>
            <w:hideMark/>
          </w:tcPr>
          <w:p w14:paraId="593CB9DE" w14:textId="77777777" w:rsidR="00B75B55" w:rsidRPr="0081796E" w:rsidRDefault="00B75B55" w:rsidP="00B75B55">
            <w:pPr>
              <w:pStyle w:val="tabela"/>
            </w:pPr>
            <w:r w:rsidRPr="0081796E">
              <w:t>125 253 959</w:t>
            </w:r>
          </w:p>
        </w:tc>
      </w:tr>
      <w:tr w:rsidR="00B75B55" w:rsidRPr="0081796E" w14:paraId="28E782A1" w14:textId="77777777" w:rsidTr="00B75B55">
        <w:tc>
          <w:tcPr>
            <w:tcW w:w="1555" w:type="dxa"/>
            <w:tcBorders>
              <w:top w:val="single" w:sz="4" w:space="0" w:color="auto"/>
              <w:left w:val="single" w:sz="4" w:space="0" w:color="auto"/>
              <w:bottom w:val="single" w:sz="4" w:space="0" w:color="auto"/>
              <w:right w:val="single" w:sz="4" w:space="0" w:color="auto"/>
            </w:tcBorders>
            <w:hideMark/>
          </w:tcPr>
          <w:p w14:paraId="40574B6B" w14:textId="77777777" w:rsidR="00B75B55" w:rsidRPr="0081796E" w:rsidRDefault="00B75B55" w:rsidP="00B75B55">
            <w:pPr>
              <w:pStyle w:val="tabela"/>
            </w:pPr>
            <w:r w:rsidRPr="0081796E">
              <w:t>2021</w:t>
            </w:r>
          </w:p>
        </w:tc>
        <w:tc>
          <w:tcPr>
            <w:tcW w:w="3543" w:type="dxa"/>
            <w:tcBorders>
              <w:top w:val="single" w:sz="4" w:space="0" w:color="auto"/>
              <w:left w:val="single" w:sz="4" w:space="0" w:color="auto"/>
              <w:bottom w:val="single" w:sz="4" w:space="0" w:color="auto"/>
              <w:right w:val="single" w:sz="4" w:space="0" w:color="auto"/>
            </w:tcBorders>
            <w:hideMark/>
          </w:tcPr>
          <w:p w14:paraId="6FF519B1" w14:textId="77777777" w:rsidR="00B75B55" w:rsidRPr="0081796E" w:rsidRDefault="00B75B55" w:rsidP="00B75B55">
            <w:pPr>
              <w:pStyle w:val="tabela"/>
            </w:pPr>
            <w:r w:rsidRPr="0081796E">
              <w:t>126 462 443</w:t>
            </w:r>
          </w:p>
        </w:tc>
      </w:tr>
      <w:tr w:rsidR="00B75B55" w:rsidRPr="0081796E" w14:paraId="72D173B0" w14:textId="77777777" w:rsidTr="00B75B55">
        <w:tc>
          <w:tcPr>
            <w:tcW w:w="1555" w:type="dxa"/>
            <w:tcBorders>
              <w:top w:val="single" w:sz="4" w:space="0" w:color="auto"/>
              <w:left w:val="single" w:sz="4" w:space="0" w:color="auto"/>
              <w:bottom w:val="single" w:sz="4" w:space="0" w:color="auto"/>
              <w:right w:val="single" w:sz="4" w:space="0" w:color="auto"/>
            </w:tcBorders>
            <w:hideMark/>
          </w:tcPr>
          <w:p w14:paraId="548B208C" w14:textId="77777777" w:rsidR="00B75B55" w:rsidRPr="0081796E" w:rsidRDefault="00B75B55" w:rsidP="00B75B55">
            <w:pPr>
              <w:pStyle w:val="tabela"/>
            </w:pPr>
            <w:r w:rsidRPr="0081796E">
              <w:t>2022</w:t>
            </w:r>
          </w:p>
        </w:tc>
        <w:tc>
          <w:tcPr>
            <w:tcW w:w="3543" w:type="dxa"/>
            <w:tcBorders>
              <w:top w:val="single" w:sz="4" w:space="0" w:color="auto"/>
              <w:left w:val="single" w:sz="4" w:space="0" w:color="auto"/>
              <w:bottom w:val="single" w:sz="4" w:space="0" w:color="auto"/>
              <w:right w:val="single" w:sz="4" w:space="0" w:color="auto"/>
            </w:tcBorders>
            <w:hideMark/>
          </w:tcPr>
          <w:p w14:paraId="786C6E54" w14:textId="77777777" w:rsidR="00B75B55" w:rsidRPr="0081796E" w:rsidRDefault="00B75B55" w:rsidP="00B75B55">
            <w:pPr>
              <w:pStyle w:val="tabela"/>
            </w:pPr>
            <w:r w:rsidRPr="0081796E">
              <w:t>100 189 929</w:t>
            </w:r>
          </w:p>
        </w:tc>
      </w:tr>
      <w:tr w:rsidR="00B75B55" w:rsidRPr="0081796E" w14:paraId="0695613C" w14:textId="77777777" w:rsidTr="00B75B55">
        <w:tc>
          <w:tcPr>
            <w:tcW w:w="1555" w:type="dxa"/>
            <w:tcBorders>
              <w:top w:val="single" w:sz="4" w:space="0" w:color="auto"/>
              <w:left w:val="single" w:sz="4" w:space="0" w:color="auto"/>
              <w:bottom w:val="single" w:sz="4" w:space="0" w:color="auto"/>
              <w:right w:val="single" w:sz="4" w:space="0" w:color="auto"/>
            </w:tcBorders>
            <w:hideMark/>
          </w:tcPr>
          <w:p w14:paraId="68502BC9" w14:textId="77777777" w:rsidR="00B75B55" w:rsidRPr="0081796E" w:rsidRDefault="00B75B55" w:rsidP="00B75B55">
            <w:pPr>
              <w:pStyle w:val="tabela"/>
            </w:pPr>
            <w:r w:rsidRPr="0081796E">
              <w:t>2023</w:t>
            </w:r>
          </w:p>
        </w:tc>
        <w:tc>
          <w:tcPr>
            <w:tcW w:w="3543" w:type="dxa"/>
            <w:tcBorders>
              <w:top w:val="single" w:sz="4" w:space="0" w:color="auto"/>
              <w:left w:val="single" w:sz="4" w:space="0" w:color="auto"/>
              <w:bottom w:val="single" w:sz="4" w:space="0" w:color="auto"/>
              <w:right w:val="single" w:sz="4" w:space="0" w:color="auto"/>
            </w:tcBorders>
            <w:hideMark/>
          </w:tcPr>
          <w:p w14:paraId="66AC99CE" w14:textId="77777777" w:rsidR="00B75B55" w:rsidRPr="0081796E" w:rsidRDefault="00B75B55" w:rsidP="00B75B55">
            <w:pPr>
              <w:pStyle w:val="tabela"/>
            </w:pPr>
            <w:r w:rsidRPr="0081796E">
              <w:t>108 990 613</w:t>
            </w:r>
          </w:p>
        </w:tc>
      </w:tr>
    </w:tbl>
    <w:p w14:paraId="5ADE9E24" w14:textId="22E3B524" w:rsidR="00B75B55" w:rsidRDefault="00B75B55" w:rsidP="00D57CB3">
      <w:pPr>
        <w:pStyle w:val="rdo"/>
      </w:pPr>
      <w:r>
        <w:t>Źródło: PGE Toruń</w:t>
      </w:r>
    </w:p>
    <w:p w14:paraId="158296F0" w14:textId="5D7BBCCE" w:rsidR="00251D0A" w:rsidRDefault="00251D0A" w:rsidP="00C82A97">
      <w:pPr>
        <w:pStyle w:val="Nagwek2"/>
      </w:pPr>
      <w:bookmarkStart w:id="263" w:name="_Toc174000523"/>
      <w:r w:rsidRPr="00FF4B81">
        <w:lastRenderedPageBreak/>
        <w:t>Plany rozwojowe przedsiębiorstw gazowych</w:t>
      </w:r>
      <w:bookmarkEnd w:id="263"/>
    </w:p>
    <w:p w14:paraId="066F3599" w14:textId="674A2F2D" w:rsidR="003B2C8F" w:rsidRDefault="00C411A7" w:rsidP="00B75B55">
      <w:pPr>
        <w:pStyle w:val="Styl2"/>
      </w:pPr>
      <w:r w:rsidRPr="00C411A7">
        <w:t>W latach 20</w:t>
      </w:r>
      <w:r w:rsidR="00610CD1">
        <w:t>20-2023</w:t>
      </w:r>
      <w:r w:rsidRPr="00C411A7">
        <w:t xml:space="preserve"> OGP GAZ-SYSTEM S.A. poza modernizacjami stacji gazowych, nie realizował żadnych inwestycji na terenie miasta Toruń. Na najbliższe lata również nie posiada planów rozwojowych ani modernizacyjnych w zakresie rozbudowy sieci gazociągowej</w:t>
      </w:r>
      <w:r w:rsidR="00610CD1">
        <w:t xml:space="preserve"> na terenie miasta.</w:t>
      </w:r>
      <w:r w:rsidR="00186E80">
        <w:t xml:space="preserve"> </w:t>
      </w:r>
      <w:r w:rsidR="009D76BE">
        <w:t>PSG</w:t>
      </w:r>
      <w:r w:rsidR="00465ABC">
        <w:t xml:space="preserve"> Sp. </w:t>
      </w:r>
      <w:r w:rsidR="00DA4050">
        <w:t>z</w:t>
      </w:r>
      <w:r w:rsidR="00465ABC">
        <w:t xml:space="preserve"> o.o. planuje w najbliższych latach </w:t>
      </w:r>
      <w:r w:rsidR="00B82B83">
        <w:t>prowadzić głównie modernizację istniejącej infrastruktury oraz bieżące przyłączenia do sieci. Obecnie z ocenie PSG sieć gazowa na terenie miasta jest wystarczająco rozbudowa i wymaga jedynie zagęszczenia.</w:t>
      </w:r>
    </w:p>
    <w:p w14:paraId="793310F4" w14:textId="153439EA" w:rsidR="003B2C8F" w:rsidRPr="003B2C8F" w:rsidRDefault="000B0189" w:rsidP="000B0189">
      <w:pPr>
        <w:pStyle w:val="Legenda"/>
        <w:rPr>
          <w:b/>
          <w:i/>
        </w:rPr>
      </w:pPr>
      <w:bookmarkStart w:id="264" w:name="_Toc175642005"/>
      <w:r>
        <w:t xml:space="preserve">Tabela </w:t>
      </w:r>
      <w:r w:rsidR="0054520A">
        <w:fldChar w:fldCharType="begin"/>
      </w:r>
      <w:r w:rsidR="0054520A">
        <w:instrText xml:space="preserve"> SEQ Tabela \* ARABIC </w:instrText>
      </w:r>
      <w:r w:rsidR="0054520A">
        <w:fldChar w:fldCharType="separate"/>
      </w:r>
      <w:r w:rsidR="00B61AD0">
        <w:rPr>
          <w:noProof/>
        </w:rPr>
        <w:t>56</w:t>
      </w:r>
      <w:r w:rsidR="0054520A">
        <w:rPr>
          <w:noProof/>
        </w:rPr>
        <w:fldChar w:fldCharType="end"/>
      </w:r>
      <w:r>
        <w:t xml:space="preserve"> </w:t>
      </w:r>
      <w:r w:rsidR="009960B0">
        <w:t>Z</w:t>
      </w:r>
      <w:r>
        <w:t>adania inwestycyjne PSG</w:t>
      </w:r>
      <w:bookmarkEnd w:id="264"/>
    </w:p>
    <w:tbl>
      <w:tblPr>
        <w:tblStyle w:val="TableGrid"/>
        <w:tblW w:w="9035" w:type="dxa"/>
        <w:tblInd w:w="34" w:type="dxa"/>
        <w:tblCellMar>
          <w:top w:w="116" w:type="dxa"/>
          <w:left w:w="81" w:type="dxa"/>
          <w:bottom w:w="38" w:type="dxa"/>
          <w:right w:w="82" w:type="dxa"/>
        </w:tblCellMar>
        <w:tblLook w:val="04A0" w:firstRow="1" w:lastRow="0" w:firstColumn="1" w:lastColumn="0" w:noHBand="0" w:noVBand="1"/>
      </w:tblPr>
      <w:tblGrid>
        <w:gridCol w:w="3224"/>
        <w:gridCol w:w="4394"/>
        <w:gridCol w:w="1417"/>
      </w:tblGrid>
      <w:tr w:rsidR="00B82B83" w:rsidRPr="00FB0FDB" w14:paraId="26A3086C" w14:textId="77777777" w:rsidTr="00033036">
        <w:trPr>
          <w:trHeight w:val="26"/>
        </w:trPr>
        <w:tc>
          <w:tcPr>
            <w:tcW w:w="322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371E554E" w14:textId="77777777" w:rsidR="00B82B83" w:rsidRPr="002116E0" w:rsidRDefault="00B82B83" w:rsidP="009960B0">
            <w:pPr>
              <w:pStyle w:val="tabela"/>
            </w:pPr>
            <w:r w:rsidRPr="002116E0">
              <w:t>Nazwa</w:t>
            </w:r>
          </w:p>
        </w:tc>
        <w:tc>
          <w:tcPr>
            <w:tcW w:w="4394"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21BB6422" w14:textId="77777777" w:rsidR="00B82B83" w:rsidRPr="002116E0" w:rsidRDefault="00B82B83" w:rsidP="009960B0">
            <w:pPr>
              <w:pStyle w:val="tabela"/>
            </w:pPr>
            <w:r w:rsidRPr="002116E0">
              <w:t>Zakres inwestycji</w:t>
            </w:r>
          </w:p>
        </w:tc>
        <w:tc>
          <w:tcPr>
            <w:tcW w:w="1417"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09D40A7D" w14:textId="6F16E1C7" w:rsidR="00B82B83" w:rsidRPr="002116E0" w:rsidRDefault="00B82B83" w:rsidP="009960B0">
            <w:pPr>
              <w:pStyle w:val="tabela"/>
            </w:pPr>
            <w:r>
              <w:t>Realizacja</w:t>
            </w:r>
          </w:p>
        </w:tc>
      </w:tr>
      <w:tr w:rsidR="00B82B83" w:rsidRPr="00FB0FDB" w14:paraId="453E4CF6" w14:textId="77777777" w:rsidTr="00033036">
        <w:trPr>
          <w:trHeight w:val="150"/>
        </w:trPr>
        <w:tc>
          <w:tcPr>
            <w:tcW w:w="3224" w:type="dxa"/>
            <w:tcBorders>
              <w:top w:val="single" w:sz="2" w:space="0" w:color="000000"/>
              <w:left w:val="single" w:sz="2" w:space="0" w:color="000000"/>
              <w:bottom w:val="single" w:sz="2" w:space="0" w:color="000000"/>
              <w:right w:val="single" w:sz="2" w:space="0" w:color="000000"/>
            </w:tcBorders>
            <w:vAlign w:val="center"/>
          </w:tcPr>
          <w:p w14:paraId="5786D4C0" w14:textId="62331F79" w:rsidR="00B82B83" w:rsidRPr="002116E0" w:rsidRDefault="00B82B83" w:rsidP="009960B0">
            <w:pPr>
              <w:pStyle w:val="tabela"/>
            </w:pPr>
            <w:r w:rsidRPr="002116E0">
              <w:t xml:space="preserve">Toruń, ul. </w:t>
            </w:r>
            <w:r>
              <w:t>Poznańsk</w:t>
            </w:r>
            <w:r w:rsidRPr="002116E0">
              <w:t>a</w:t>
            </w:r>
          </w:p>
        </w:tc>
        <w:tc>
          <w:tcPr>
            <w:tcW w:w="4394" w:type="dxa"/>
            <w:tcBorders>
              <w:top w:val="single" w:sz="2" w:space="0" w:color="000000"/>
              <w:left w:val="single" w:sz="2" w:space="0" w:color="000000"/>
              <w:bottom w:val="single" w:sz="2" w:space="0" w:color="000000"/>
              <w:right w:val="single" w:sz="2" w:space="0" w:color="000000"/>
            </w:tcBorders>
          </w:tcPr>
          <w:p w14:paraId="16F78120" w14:textId="2BEFBDA0" w:rsidR="00B82B83" w:rsidRPr="002116E0" w:rsidRDefault="00B82B83" w:rsidP="009960B0">
            <w:pPr>
              <w:pStyle w:val="tabela"/>
            </w:pPr>
            <w:r>
              <w:t>Budowa gazociągu z przyłączami 190m</w:t>
            </w:r>
          </w:p>
        </w:tc>
        <w:tc>
          <w:tcPr>
            <w:tcW w:w="1417" w:type="dxa"/>
            <w:tcBorders>
              <w:top w:val="single" w:sz="2" w:space="0" w:color="000000"/>
              <w:left w:val="single" w:sz="2" w:space="0" w:color="000000"/>
              <w:bottom w:val="single" w:sz="2" w:space="0" w:color="000000"/>
              <w:right w:val="single" w:sz="2" w:space="0" w:color="000000"/>
            </w:tcBorders>
          </w:tcPr>
          <w:p w14:paraId="0ADFC2BC" w14:textId="4CA8BA3F" w:rsidR="00B82B83" w:rsidRPr="002116E0" w:rsidRDefault="00B82B83" w:rsidP="009960B0">
            <w:pPr>
              <w:pStyle w:val="tabela"/>
            </w:pPr>
            <w:r w:rsidRPr="002116E0">
              <w:t>202</w:t>
            </w:r>
            <w:r>
              <w:t>4</w:t>
            </w:r>
          </w:p>
        </w:tc>
      </w:tr>
      <w:tr w:rsidR="00B82B83" w:rsidRPr="00FB0FDB" w14:paraId="0B502E8D"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tcPr>
          <w:p w14:paraId="021B48B8" w14:textId="46D67B6F" w:rsidR="00B82B83" w:rsidRPr="002116E0" w:rsidRDefault="00B82B83" w:rsidP="009960B0">
            <w:pPr>
              <w:pStyle w:val="tabela"/>
            </w:pPr>
            <w:r w:rsidRPr="002116E0">
              <w:t xml:space="preserve">Toruń, ul. </w:t>
            </w:r>
            <w:r>
              <w:t>Turystyczna</w:t>
            </w:r>
          </w:p>
        </w:tc>
        <w:tc>
          <w:tcPr>
            <w:tcW w:w="4394" w:type="dxa"/>
            <w:tcBorders>
              <w:top w:val="single" w:sz="2" w:space="0" w:color="000000"/>
              <w:left w:val="single" w:sz="2" w:space="0" w:color="000000"/>
              <w:bottom w:val="single" w:sz="2" w:space="0" w:color="000000"/>
              <w:right w:val="single" w:sz="2" w:space="0" w:color="000000"/>
            </w:tcBorders>
          </w:tcPr>
          <w:p w14:paraId="78C019CB" w14:textId="264C1C5A" w:rsidR="00B82B83" w:rsidRPr="002116E0" w:rsidRDefault="00B82B83" w:rsidP="009960B0">
            <w:pPr>
              <w:pStyle w:val="tabela"/>
            </w:pPr>
            <w:r>
              <w:t>Budowa gazociągu z przyłączami 64m</w:t>
            </w:r>
          </w:p>
        </w:tc>
        <w:tc>
          <w:tcPr>
            <w:tcW w:w="1417" w:type="dxa"/>
            <w:tcBorders>
              <w:top w:val="single" w:sz="2" w:space="0" w:color="000000"/>
              <w:left w:val="single" w:sz="2" w:space="0" w:color="000000"/>
              <w:bottom w:val="single" w:sz="2" w:space="0" w:color="000000"/>
              <w:right w:val="single" w:sz="2" w:space="0" w:color="000000"/>
            </w:tcBorders>
          </w:tcPr>
          <w:p w14:paraId="33BA40AE" w14:textId="470154A6" w:rsidR="00B82B83" w:rsidRPr="002116E0" w:rsidRDefault="00B82B83" w:rsidP="009960B0">
            <w:pPr>
              <w:pStyle w:val="tabela"/>
            </w:pPr>
            <w:r w:rsidRPr="002116E0">
              <w:t>202</w:t>
            </w:r>
            <w:r>
              <w:t>4</w:t>
            </w:r>
          </w:p>
        </w:tc>
      </w:tr>
      <w:tr w:rsidR="00B82B83" w:rsidRPr="00FB0FDB" w14:paraId="4B7E702B"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1E169ACF" w14:textId="138C8A2E" w:rsidR="00B82B83" w:rsidRPr="002116E0" w:rsidRDefault="00B82B83" w:rsidP="009960B0">
            <w:pPr>
              <w:pStyle w:val="tabela"/>
            </w:pPr>
            <w:r w:rsidRPr="002116E0">
              <w:t>Toruń, ul.</w:t>
            </w:r>
            <w:r>
              <w:t xml:space="preserve"> Polna</w:t>
            </w:r>
          </w:p>
        </w:tc>
        <w:tc>
          <w:tcPr>
            <w:tcW w:w="4394" w:type="dxa"/>
            <w:tcBorders>
              <w:top w:val="single" w:sz="2" w:space="0" w:color="000000"/>
              <w:left w:val="single" w:sz="2" w:space="0" w:color="000000"/>
              <w:bottom w:val="single" w:sz="2" w:space="0" w:color="000000"/>
              <w:right w:val="single" w:sz="2" w:space="0" w:color="000000"/>
            </w:tcBorders>
            <w:vAlign w:val="center"/>
          </w:tcPr>
          <w:p w14:paraId="643DCAE4" w14:textId="045EB671" w:rsidR="00B82B83" w:rsidRPr="002116E0" w:rsidRDefault="00B82B83" w:rsidP="009960B0">
            <w:pPr>
              <w:pStyle w:val="tabela"/>
            </w:pPr>
            <w:r>
              <w:t>Budowa gazociągu z przyłączami 80m</w:t>
            </w:r>
          </w:p>
        </w:tc>
        <w:tc>
          <w:tcPr>
            <w:tcW w:w="1417" w:type="dxa"/>
            <w:tcBorders>
              <w:top w:val="single" w:sz="2" w:space="0" w:color="000000"/>
              <w:left w:val="single" w:sz="2" w:space="0" w:color="000000"/>
              <w:bottom w:val="single" w:sz="2" w:space="0" w:color="000000"/>
              <w:right w:val="single" w:sz="2" w:space="0" w:color="000000"/>
            </w:tcBorders>
          </w:tcPr>
          <w:p w14:paraId="039A24B2" w14:textId="7AF00666" w:rsidR="00B82B83" w:rsidRPr="002116E0" w:rsidRDefault="00B82B83" w:rsidP="009960B0">
            <w:pPr>
              <w:pStyle w:val="tabela"/>
            </w:pPr>
            <w:r w:rsidRPr="002116E0">
              <w:t>202</w:t>
            </w:r>
            <w:r>
              <w:t>4</w:t>
            </w:r>
          </w:p>
        </w:tc>
      </w:tr>
      <w:tr w:rsidR="00B82B83" w:rsidRPr="00FB0FDB" w14:paraId="3606F02A"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4CA2019B" w14:textId="359C78BA" w:rsidR="00B82B83" w:rsidRPr="002116E0" w:rsidRDefault="00B82B83" w:rsidP="009960B0">
            <w:pPr>
              <w:pStyle w:val="tabela"/>
            </w:pPr>
            <w:r w:rsidRPr="002116E0">
              <w:t xml:space="preserve">Toruń, </w:t>
            </w:r>
            <w:r>
              <w:t>ul. Zbigniewa Iwanowa</w:t>
            </w:r>
          </w:p>
        </w:tc>
        <w:tc>
          <w:tcPr>
            <w:tcW w:w="4394" w:type="dxa"/>
            <w:tcBorders>
              <w:top w:val="single" w:sz="2" w:space="0" w:color="000000"/>
              <w:left w:val="single" w:sz="2" w:space="0" w:color="000000"/>
              <w:bottom w:val="single" w:sz="2" w:space="0" w:color="000000"/>
              <w:right w:val="single" w:sz="2" w:space="0" w:color="000000"/>
            </w:tcBorders>
          </w:tcPr>
          <w:p w14:paraId="7E2464EE" w14:textId="4648A52C" w:rsidR="00B82B83" w:rsidRPr="002116E0" w:rsidRDefault="00B82B83" w:rsidP="009960B0">
            <w:pPr>
              <w:pStyle w:val="tabela"/>
            </w:pPr>
            <w:r>
              <w:t>Budowa gazociągu z przyłączami 140m</w:t>
            </w:r>
          </w:p>
        </w:tc>
        <w:tc>
          <w:tcPr>
            <w:tcW w:w="1417" w:type="dxa"/>
            <w:tcBorders>
              <w:top w:val="single" w:sz="2" w:space="0" w:color="000000"/>
              <w:left w:val="single" w:sz="2" w:space="0" w:color="000000"/>
              <w:bottom w:val="single" w:sz="2" w:space="0" w:color="000000"/>
              <w:right w:val="single" w:sz="2" w:space="0" w:color="000000"/>
            </w:tcBorders>
          </w:tcPr>
          <w:p w14:paraId="3A7F059B" w14:textId="40390630" w:rsidR="00B82B83" w:rsidRPr="002116E0" w:rsidRDefault="00B82B83" w:rsidP="009960B0">
            <w:pPr>
              <w:pStyle w:val="tabela"/>
            </w:pPr>
            <w:r w:rsidRPr="002116E0">
              <w:t>202</w:t>
            </w:r>
            <w:r>
              <w:t>4</w:t>
            </w:r>
          </w:p>
        </w:tc>
      </w:tr>
      <w:tr w:rsidR="00B82B83" w:rsidRPr="00FB0FDB" w14:paraId="2C37FF39"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43384177" w14:textId="4D68F099" w:rsidR="00B82B83" w:rsidRPr="002116E0" w:rsidRDefault="00B82B83" w:rsidP="009960B0">
            <w:pPr>
              <w:pStyle w:val="tabela"/>
            </w:pPr>
            <w:r w:rsidRPr="002116E0">
              <w:t>Toruń, ul.</w:t>
            </w:r>
            <w:r>
              <w:t xml:space="preserve"> Puchacza</w:t>
            </w:r>
          </w:p>
        </w:tc>
        <w:tc>
          <w:tcPr>
            <w:tcW w:w="4394" w:type="dxa"/>
            <w:tcBorders>
              <w:top w:val="single" w:sz="2" w:space="0" w:color="000000"/>
              <w:left w:val="single" w:sz="2" w:space="0" w:color="000000"/>
              <w:bottom w:val="single" w:sz="2" w:space="0" w:color="000000"/>
              <w:right w:val="single" w:sz="2" w:space="0" w:color="000000"/>
            </w:tcBorders>
          </w:tcPr>
          <w:p w14:paraId="184357F7" w14:textId="1F96263E" w:rsidR="00B82B83" w:rsidRPr="002116E0" w:rsidRDefault="00B82B83" w:rsidP="009960B0">
            <w:pPr>
              <w:pStyle w:val="tabela"/>
            </w:pPr>
            <w:r>
              <w:t>Budowa gazociągu z przyłączami 60m</w:t>
            </w:r>
          </w:p>
        </w:tc>
        <w:tc>
          <w:tcPr>
            <w:tcW w:w="1417" w:type="dxa"/>
            <w:tcBorders>
              <w:top w:val="single" w:sz="2" w:space="0" w:color="000000"/>
              <w:left w:val="single" w:sz="2" w:space="0" w:color="000000"/>
              <w:bottom w:val="single" w:sz="2" w:space="0" w:color="000000"/>
              <w:right w:val="single" w:sz="2" w:space="0" w:color="000000"/>
            </w:tcBorders>
          </w:tcPr>
          <w:p w14:paraId="0E569FAA" w14:textId="369BCE94" w:rsidR="00B82B83" w:rsidRPr="002116E0" w:rsidRDefault="00B82B83" w:rsidP="009960B0">
            <w:pPr>
              <w:pStyle w:val="tabela"/>
            </w:pPr>
            <w:r w:rsidRPr="002116E0">
              <w:t>202</w:t>
            </w:r>
            <w:r>
              <w:t>5</w:t>
            </w:r>
          </w:p>
        </w:tc>
      </w:tr>
      <w:tr w:rsidR="00B82B83" w:rsidRPr="00FB0FDB" w14:paraId="3B28AD33"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7B46E59A" w14:textId="69EE6656" w:rsidR="00B82B83" w:rsidRPr="002116E0" w:rsidRDefault="00B82B83" w:rsidP="009960B0">
            <w:pPr>
              <w:pStyle w:val="tabela"/>
            </w:pPr>
            <w:r w:rsidRPr="002116E0">
              <w:t>Toruń, ul.</w:t>
            </w:r>
            <w:r>
              <w:t xml:space="preserve"> Pana Wołodyjowskiego</w:t>
            </w:r>
          </w:p>
        </w:tc>
        <w:tc>
          <w:tcPr>
            <w:tcW w:w="4394" w:type="dxa"/>
            <w:tcBorders>
              <w:top w:val="single" w:sz="2" w:space="0" w:color="000000"/>
              <w:left w:val="single" w:sz="2" w:space="0" w:color="000000"/>
              <w:bottom w:val="single" w:sz="2" w:space="0" w:color="000000"/>
              <w:right w:val="single" w:sz="2" w:space="0" w:color="000000"/>
            </w:tcBorders>
          </w:tcPr>
          <w:p w14:paraId="4C067566" w14:textId="52F228A5" w:rsidR="00B82B83" w:rsidRPr="002116E0" w:rsidRDefault="00B82B83" w:rsidP="009960B0">
            <w:pPr>
              <w:pStyle w:val="tabela"/>
            </w:pPr>
            <w:r>
              <w:t>Budowa gazociągu z przyłączami 40m</w:t>
            </w:r>
          </w:p>
        </w:tc>
        <w:tc>
          <w:tcPr>
            <w:tcW w:w="1417" w:type="dxa"/>
            <w:tcBorders>
              <w:top w:val="single" w:sz="2" w:space="0" w:color="000000"/>
              <w:left w:val="single" w:sz="2" w:space="0" w:color="000000"/>
              <w:bottom w:val="single" w:sz="2" w:space="0" w:color="000000"/>
              <w:right w:val="single" w:sz="2" w:space="0" w:color="000000"/>
            </w:tcBorders>
          </w:tcPr>
          <w:p w14:paraId="64841BBA" w14:textId="70242317" w:rsidR="00B82B83" w:rsidRPr="002116E0" w:rsidRDefault="00B82B83" w:rsidP="009960B0">
            <w:pPr>
              <w:pStyle w:val="tabela"/>
            </w:pPr>
            <w:r w:rsidRPr="002116E0">
              <w:t>202</w:t>
            </w:r>
            <w:r>
              <w:t>5</w:t>
            </w:r>
          </w:p>
        </w:tc>
      </w:tr>
      <w:tr w:rsidR="00B82B83" w:rsidRPr="00FB0FDB" w14:paraId="7CF73656"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22895652" w14:textId="55502F80" w:rsidR="00B82B83" w:rsidRPr="002116E0" w:rsidRDefault="00B82B83" w:rsidP="009960B0">
            <w:pPr>
              <w:pStyle w:val="tabela"/>
            </w:pPr>
            <w:r w:rsidRPr="002116E0">
              <w:t>Toruń, ul.</w:t>
            </w:r>
            <w:r>
              <w:t xml:space="preserve"> Mickiewicza</w:t>
            </w:r>
          </w:p>
        </w:tc>
        <w:tc>
          <w:tcPr>
            <w:tcW w:w="4394" w:type="dxa"/>
            <w:tcBorders>
              <w:top w:val="single" w:sz="2" w:space="0" w:color="000000"/>
              <w:left w:val="single" w:sz="2" w:space="0" w:color="000000"/>
              <w:bottom w:val="single" w:sz="2" w:space="0" w:color="000000"/>
              <w:right w:val="single" w:sz="2" w:space="0" w:color="000000"/>
            </w:tcBorders>
          </w:tcPr>
          <w:p w14:paraId="5672C135" w14:textId="2399CF44" w:rsidR="00B82B83" w:rsidRPr="002116E0" w:rsidRDefault="00B82B83" w:rsidP="009960B0">
            <w:pPr>
              <w:pStyle w:val="tabela"/>
            </w:pPr>
            <w:r>
              <w:t>Modernizacja gazociągu z przyłączami 930m</w:t>
            </w:r>
          </w:p>
        </w:tc>
        <w:tc>
          <w:tcPr>
            <w:tcW w:w="1417" w:type="dxa"/>
            <w:tcBorders>
              <w:top w:val="single" w:sz="2" w:space="0" w:color="000000"/>
              <w:left w:val="single" w:sz="2" w:space="0" w:color="000000"/>
              <w:bottom w:val="single" w:sz="2" w:space="0" w:color="000000"/>
              <w:right w:val="single" w:sz="2" w:space="0" w:color="000000"/>
            </w:tcBorders>
          </w:tcPr>
          <w:p w14:paraId="228FAD47" w14:textId="4EB951E2" w:rsidR="00B82B83" w:rsidRPr="002116E0" w:rsidRDefault="00B82B83" w:rsidP="009960B0">
            <w:pPr>
              <w:pStyle w:val="tabela"/>
            </w:pPr>
            <w:r w:rsidRPr="002116E0">
              <w:t>202</w:t>
            </w:r>
            <w:r>
              <w:t>5</w:t>
            </w:r>
          </w:p>
        </w:tc>
      </w:tr>
      <w:tr w:rsidR="00B82B83" w:rsidRPr="00FB0FDB" w14:paraId="3F3C52BC"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32EC6E44" w14:textId="189E89AF" w:rsidR="00B82B83" w:rsidRPr="002116E0" w:rsidRDefault="00B82B83" w:rsidP="009960B0">
            <w:pPr>
              <w:pStyle w:val="tabela"/>
            </w:pPr>
            <w:r w:rsidRPr="002116E0">
              <w:t>Toruń, ul.</w:t>
            </w:r>
            <w:r>
              <w:t xml:space="preserve"> Ścieżka Szkolna</w:t>
            </w:r>
          </w:p>
        </w:tc>
        <w:tc>
          <w:tcPr>
            <w:tcW w:w="4394" w:type="dxa"/>
            <w:tcBorders>
              <w:top w:val="single" w:sz="2" w:space="0" w:color="000000"/>
              <w:left w:val="single" w:sz="2" w:space="0" w:color="000000"/>
              <w:bottom w:val="single" w:sz="2" w:space="0" w:color="000000"/>
              <w:right w:val="single" w:sz="2" w:space="0" w:color="000000"/>
            </w:tcBorders>
          </w:tcPr>
          <w:p w14:paraId="74BE553D" w14:textId="43EC3512" w:rsidR="00B82B83" w:rsidRPr="002116E0" w:rsidRDefault="00B82B83" w:rsidP="009960B0">
            <w:pPr>
              <w:pStyle w:val="tabela"/>
            </w:pPr>
            <w:r>
              <w:t>Modernizacja gazociągu z przyłączami 125m</w:t>
            </w:r>
          </w:p>
        </w:tc>
        <w:tc>
          <w:tcPr>
            <w:tcW w:w="1417" w:type="dxa"/>
            <w:tcBorders>
              <w:top w:val="single" w:sz="2" w:space="0" w:color="000000"/>
              <w:left w:val="single" w:sz="2" w:space="0" w:color="000000"/>
              <w:bottom w:val="single" w:sz="2" w:space="0" w:color="000000"/>
              <w:right w:val="single" w:sz="2" w:space="0" w:color="000000"/>
            </w:tcBorders>
          </w:tcPr>
          <w:p w14:paraId="5533CC95" w14:textId="7DFD44C2" w:rsidR="00B82B83" w:rsidRPr="002116E0" w:rsidRDefault="00B82B83" w:rsidP="009960B0">
            <w:pPr>
              <w:pStyle w:val="tabela"/>
            </w:pPr>
            <w:r w:rsidRPr="002116E0">
              <w:t>202</w:t>
            </w:r>
            <w:r>
              <w:t>5</w:t>
            </w:r>
          </w:p>
        </w:tc>
      </w:tr>
      <w:tr w:rsidR="00B82B83" w:rsidRPr="00FB0FDB" w14:paraId="1169FD6E"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083ED1A3" w14:textId="6BD094CB" w:rsidR="00B82B83" w:rsidRPr="002116E0" w:rsidRDefault="00B82B83" w:rsidP="009960B0">
            <w:pPr>
              <w:pStyle w:val="tabela"/>
            </w:pPr>
            <w:r w:rsidRPr="002116E0">
              <w:t>Toruń, ul.</w:t>
            </w:r>
            <w:r>
              <w:t xml:space="preserve"> Jarzębinowa</w:t>
            </w:r>
          </w:p>
        </w:tc>
        <w:tc>
          <w:tcPr>
            <w:tcW w:w="4394" w:type="dxa"/>
            <w:tcBorders>
              <w:top w:val="single" w:sz="2" w:space="0" w:color="000000"/>
              <w:left w:val="single" w:sz="2" w:space="0" w:color="000000"/>
              <w:bottom w:val="single" w:sz="2" w:space="0" w:color="000000"/>
              <w:right w:val="single" w:sz="2" w:space="0" w:color="000000"/>
            </w:tcBorders>
          </w:tcPr>
          <w:p w14:paraId="456D152B" w14:textId="014ADB59" w:rsidR="00B82B83" w:rsidRPr="002116E0" w:rsidRDefault="00B82B83" w:rsidP="009960B0">
            <w:pPr>
              <w:pStyle w:val="tabela"/>
            </w:pPr>
            <w:r>
              <w:t>Modernizacja gazociągu z przyłączami 152m</w:t>
            </w:r>
          </w:p>
        </w:tc>
        <w:tc>
          <w:tcPr>
            <w:tcW w:w="1417" w:type="dxa"/>
            <w:tcBorders>
              <w:top w:val="single" w:sz="2" w:space="0" w:color="000000"/>
              <w:left w:val="single" w:sz="2" w:space="0" w:color="000000"/>
              <w:bottom w:val="single" w:sz="2" w:space="0" w:color="000000"/>
              <w:right w:val="single" w:sz="2" w:space="0" w:color="000000"/>
            </w:tcBorders>
          </w:tcPr>
          <w:p w14:paraId="03CE0387" w14:textId="7D12F2E1" w:rsidR="00B82B83" w:rsidRPr="002116E0" w:rsidRDefault="00B82B83" w:rsidP="009960B0">
            <w:pPr>
              <w:pStyle w:val="tabela"/>
            </w:pPr>
            <w:r w:rsidRPr="002116E0">
              <w:t>202</w:t>
            </w:r>
            <w:r>
              <w:t>4</w:t>
            </w:r>
          </w:p>
        </w:tc>
      </w:tr>
      <w:tr w:rsidR="00B82B83" w:rsidRPr="00FB0FDB" w14:paraId="7101918D"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2A2C1EF5" w14:textId="0381220F" w:rsidR="00B82B83" w:rsidRPr="002116E0" w:rsidRDefault="00B82B83" w:rsidP="009960B0">
            <w:pPr>
              <w:pStyle w:val="tabela"/>
            </w:pPr>
            <w:r w:rsidRPr="002116E0">
              <w:t>Toruń, ul.</w:t>
            </w:r>
            <w:r>
              <w:t xml:space="preserve"> Piaskowa</w:t>
            </w:r>
          </w:p>
        </w:tc>
        <w:tc>
          <w:tcPr>
            <w:tcW w:w="4394" w:type="dxa"/>
            <w:tcBorders>
              <w:top w:val="single" w:sz="2" w:space="0" w:color="000000"/>
              <w:left w:val="single" w:sz="2" w:space="0" w:color="000000"/>
              <w:bottom w:val="single" w:sz="2" w:space="0" w:color="000000"/>
              <w:right w:val="single" w:sz="2" w:space="0" w:color="000000"/>
            </w:tcBorders>
          </w:tcPr>
          <w:p w14:paraId="65FC694C" w14:textId="224F66EC" w:rsidR="00B82B83" w:rsidRPr="002116E0" w:rsidRDefault="00B82B83" w:rsidP="009960B0">
            <w:pPr>
              <w:pStyle w:val="tabela"/>
            </w:pPr>
            <w:r>
              <w:t>Modernizacja gazociągu z przyłączami 148m</w:t>
            </w:r>
          </w:p>
        </w:tc>
        <w:tc>
          <w:tcPr>
            <w:tcW w:w="1417" w:type="dxa"/>
            <w:tcBorders>
              <w:top w:val="single" w:sz="2" w:space="0" w:color="000000"/>
              <w:left w:val="single" w:sz="2" w:space="0" w:color="000000"/>
              <w:bottom w:val="single" w:sz="2" w:space="0" w:color="000000"/>
              <w:right w:val="single" w:sz="2" w:space="0" w:color="000000"/>
            </w:tcBorders>
          </w:tcPr>
          <w:p w14:paraId="52D2833D" w14:textId="46826E9E" w:rsidR="00B82B83" w:rsidRPr="002116E0" w:rsidRDefault="00B82B83" w:rsidP="009960B0">
            <w:pPr>
              <w:pStyle w:val="tabela"/>
            </w:pPr>
            <w:r w:rsidRPr="002116E0">
              <w:t>202</w:t>
            </w:r>
            <w:r>
              <w:t>6</w:t>
            </w:r>
          </w:p>
        </w:tc>
      </w:tr>
      <w:tr w:rsidR="009960B0" w:rsidRPr="00FB0FDB" w14:paraId="4952EE16"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6439B89E" w14:textId="2A10C24D" w:rsidR="009960B0" w:rsidRPr="002116E0" w:rsidRDefault="009960B0" w:rsidP="009960B0">
            <w:pPr>
              <w:pStyle w:val="tabela"/>
            </w:pPr>
            <w:r w:rsidRPr="002116E0">
              <w:t>Toruń, ul.</w:t>
            </w:r>
            <w:r>
              <w:t xml:space="preserve"> Jodłowa</w:t>
            </w:r>
          </w:p>
        </w:tc>
        <w:tc>
          <w:tcPr>
            <w:tcW w:w="4394" w:type="dxa"/>
            <w:tcBorders>
              <w:top w:val="single" w:sz="2" w:space="0" w:color="000000"/>
              <w:left w:val="single" w:sz="2" w:space="0" w:color="000000"/>
              <w:bottom w:val="single" w:sz="2" w:space="0" w:color="000000"/>
              <w:right w:val="single" w:sz="2" w:space="0" w:color="000000"/>
            </w:tcBorders>
          </w:tcPr>
          <w:p w14:paraId="7EE6BB45" w14:textId="1044C0F9" w:rsidR="009960B0" w:rsidRPr="002116E0" w:rsidRDefault="009960B0" w:rsidP="009960B0">
            <w:pPr>
              <w:pStyle w:val="tabela"/>
            </w:pPr>
            <w:r>
              <w:t>Modernizacja gazociągu z przyłączami 914m</w:t>
            </w:r>
          </w:p>
        </w:tc>
        <w:tc>
          <w:tcPr>
            <w:tcW w:w="1417" w:type="dxa"/>
            <w:tcBorders>
              <w:top w:val="single" w:sz="2" w:space="0" w:color="000000"/>
              <w:left w:val="single" w:sz="2" w:space="0" w:color="000000"/>
              <w:bottom w:val="single" w:sz="2" w:space="0" w:color="000000"/>
              <w:right w:val="single" w:sz="2" w:space="0" w:color="000000"/>
            </w:tcBorders>
          </w:tcPr>
          <w:p w14:paraId="68DEE062" w14:textId="2F1B69EC" w:rsidR="009960B0" w:rsidRPr="002116E0" w:rsidRDefault="009960B0" w:rsidP="009960B0">
            <w:pPr>
              <w:pStyle w:val="tabela"/>
            </w:pPr>
            <w:r w:rsidRPr="002116E0">
              <w:t>202</w:t>
            </w:r>
            <w:r>
              <w:t>7</w:t>
            </w:r>
          </w:p>
        </w:tc>
      </w:tr>
      <w:tr w:rsidR="009960B0" w:rsidRPr="00FB0FDB" w14:paraId="731313E8"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33A2E8D2" w14:textId="73310878" w:rsidR="009960B0" w:rsidRPr="002116E0" w:rsidRDefault="009960B0" w:rsidP="009960B0">
            <w:pPr>
              <w:pStyle w:val="tabela"/>
            </w:pPr>
            <w:r w:rsidRPr="002116E0">
              <w:t>Toruń, ul.</w:t>
            </w:r>
            <w:r>
              <w:t xml:space="preserve"> Wschodnia i Kociewska</w:t>
            </w:r>
          </w:p>
        </w:tc>
        <w:tc>
          <w:tcPr>
            <w:tcW w:w="4394" w:type="dxa"/>
            <w:tcBorders>
              <w:top w:val="single" w:sz="2" w:space="0" w:color="000000"/>
              <w:left w:val="single" w:sz="2" w:space="0" w:color="000000"/>
              <w:bottom w:val="single" w:sz="2" w:space="0" w:color="000000"/>
              <w:right w:val="single" w:sz="2" w:space="0" w:color="000000"/>
            </w:tcBorders>
          </w:tcPr>
          <w:p w14:paraId="728583D4" w14:textId="743C722A" w:rsidR="009960B0" w:rsidRPr="002116E0" w:rsidRDefault="009960B0" w:rsidP="009960B0">
            <w:pPr>
              <w:pStyle w:val="tabela"/>
            </w:pPr>
            <w:r>
              <w:t>Modernizacja gazociągu z przyłączami 265m</w:t>
            </w:r>
          </w:p>
        </w:tc>
        <w:tc>
          <w:tcPr>
            <w:tcW w:w="1417" w:type="dxa"/>
            <w:tcBorders>
              <w:top w:val="single" w:sz="2" w:space="0" w:color="000000"/>
              <w:left w:val="single" w:sz="2" w:space="0" w:color="000000"/>
              <w:bottom w:val="single" w:sz="2" w:space="0" w:color="000000"/>
              <w:right w:val="single" w:sz="2" w:space="0" w:color="000000"/>
            </w:tcBorders>
          </w:tcPr>
          <w:p w14:paraId="55532DDB" w14:textId="64B61BCF" w:rsidR="009960B0" w:rsidRPr="002116E0" w:rsidRDefault="009960B0" w:rsidP="009960B0">
            <w:pPr>
              <w:pStyle w:val="tabela"/>
            </w:pPr>
            <w:r w:rsidRPr="002116E0">
              <w:t>202</w:t>
            </w:r>
            <w:r>
              <w:t>6</w:t>
            </w:r>
          </w:p>
        </w:tc>
      </w:tr>
      <w:tr w:rsidR="009960B0" w:rsidRPr="00FB0FDB" w14:paraId="79A78D8B"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3DEF93F5" w14:textId="7F85C604" w:rsidR="009960B0" w:rsidRPr="002116E0" w:rsidRDefault="009960B0" w:rsidP="009960B0">
            <w:pPr>
              <w:pStyle w:val="tabela"/>
            </w:pPr>
            <w:r w:rsidRPr="002116E0">
              <w:t>Toruń, ul.</w:t>
            </w:r>
            <w:r>
              <w:t xml:space="preserve">  Kanałowa</w:t>
            </w:r>
          </w:p>
        </w:tc>
        <w:tc>
          <w:tcPr>
            <w:tcW w:w="4394" w:type="dxa"/>
            <w:tcBorders>
              <w:top w:val="single" w:sz="2" w:space="0" w:color="000000"/>
              <w:left w:val="single" w:sz="2" w:space="0" w:color="000000"/>
              <w:bottom w:val="single" w:sz="2" w:space="0" w:color="000000"/>
              <w:right w:val="single" w:sz="2" w:space="0" w:color="000000"/>
            </w:tcBorders>
          </w:tcPr>
          <w:p w14:paraId="03C5BB71" w14:textId="256AC32E" w:rsidR="009960B0" w:rsidRPr="002116E0" w:rsidRDefault="009960B0" w:rsidP="009960B0">
            <w:pPr>
              <w:pStyle w:val="tabela"/>
            </w:pPr>
            <w:r>
              <w:t>Modernizacja gazociągu z przyłączami 290m</w:t>
            </w:r>
          </w:p>
        </w:tc>
        <w:tc>
          <w:tcPr>
            <w:tcW w:w="1417" w:type="dxa"/>
            <w:tcBorders>
              <w:top w:val="single" w:sz="2" w:space="0" w:color="000000"/>
              <w:left w:val="single" w:sz="2" w:space="0" w:color="000000"/>
              <w:bottom w:val="single" w:sz="2" w:space="0" w:color="000000"/>
              <w:right w:val="single" w:sz="2" w:space="0" w:color="000000"/>
            </w:tcBorders>
          </w:tcPr>
          <w:p w14:paraId="4E825945" w14:textId="068FCBA7" w:rsidR="009960B0" w:rsidRPr="002116E0" w:rsidRDefault="009960B0" w:rsidP="009960B0">
            <w:pPr>
              <w:pStyle w:val="tabela"/>
            </w:pPr>
            <w:r w:rsidRPr="002116E0">
              <w:t>202</w:t>
            </w:r>
            <w:r>
              <w:t>6</w:t>
            </w:r>
          </w:p>
        </w:tc>
      </w:tr>
      <w:tr w:rsidR="009960B0" w:rsidRPr="00FB0FDB" w14:paraId="25C82BA9"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tcPr>
          <w:p w14:paraId="685F28E0" w14:textId="11A0ACE0" w:rsidR="009960B0" w:rsidRPr="002116E0" w:rsidRDefault="009960B0" w:rsidP="009960B0">
            <w:pPr>
              <w:pStyle w:val="tabela"/>
            </w:pPr>
            <w:r w:rsidRPr="002116E0">
              <w:t xml:space="preserve">Toruń, ul. </w:t>
            </w:r>
            <w:r>
              <w:t>Storczykowa</w:t>
            </w:r>
          </w:p>
        </w:tc>
        <w:tc>
          <w:tcPr>
            <w:tcW w:w="4394" w:type="dxa"/>
            <w:tcBorders>
              <w:top w:val="single" w:sz="2" w:space="0" w:color="000000"/>
              <w:left w:val="single" w:sz="2" w:space="0" w:color="000000"/>
              <w:bottom w:val="single" w:sz="2" w:space="0" w:color="000000"/>
              <w:right w:val="single" w:sz="2" w:space="0" w:color="000000"/>
            </w:tcBorders>
          </w:tcPr>
          <w:p w14:paraId="25B00DD1" w14:textId="4BBB4CD2" w:rsidR="009960B0" w:rsidRPr="002116E0" w:rsidRDefault="009960B0" w:rsidP="009960B0">
            <w:pPr>
              <w:pStyle w:val="tabela"/>
            </w:pPr>
            <w:r>
              <w:t>Modernizacja gazociągu z przyłączami 250m</w:t>
            </w:r>
          </w:p>
        </w:tc>
        <w:tc>
          <w:tcPr>
            <w:tcW w:w="1417" w:type="dxa"/>
            <w:tcBorders>
              <w:top w:val="single" w:sz="2" w:space="0" w:color="000000"/>
              <w:left w:val="single" w:sz="2" w:space="0" w:color="000000"/>
              <w:bottom w:val="single" w:sz="2" w:space="0" w:color="000000"/>
              <w:right w:val="single" w:sz="2" w:space="0" w:color="000000"/>
            </w:tcBorders>
          </w:tcPr>
          <w:p w14:paraId="4837F53E" w14:textId="7E9F23E0" w:rsidR="009960B0" w:rsidRPr="002116E0" w:rsidRDefault="009960B0" w:rsidP="009960B0">
            <w:pPr>
              <w:pStyle w:val="tabela"/>
            </w:pPr>
            <w:r w:rsidRPr="002116E0">
              <w:t>202</w:t>
            </w:r>
            <w:r>
              <w:t>5</w:t>
            </w:r>
          </w:p>
        </w:tc>
      </w:tr>
      <w:tr w:rsidR="00B82B83" w:rsidRPr="00FB0FDB" w14:paraId="6B87AE93"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0B3FA799" w14:textId="19C10B42" w:rsidR="00B82B83" w:rsidRPr="002116E0" w:rsidRDefault="00B82B83" w:rsidP="009960B0">
            <w:pPr>
              <w:pStyle w:val="tabela"/>
            </w:pPr>
            <w:r w:rsidRPr="002116E0">
              <w:t xml:space="preserve">Toruń, ul. </w:t>
            </w:r>
            <w:r w:rsidR="009960B0">
              <w:t>Idzikowskiego, Hallera</w:t>
            </w:r>
          </w:p>
        </w:tc>
        <w:tc>
          <w:tcPr>
            <w:tcW w:w="4394" w:type="dxa"/>
            <w:tcBorders>
              <w:top w:val="single" w:sz="2" w:space="0" w:color="000000"/>
              <w:left w:val="single" w:sz="2" w:space="0" w:color="000000"/>
              <w:bottom w:val="single" w:sz="2" w:space="0" w:color="000000"/>
              <w:right w:val="single" w:sz="2" w:space="0" w:color="000000"/>
            </w:tcBorders>
          </w:tcPr>
          <w:p w14:paraId="3EA9E59F" w14:textId="7B5595AE" w:rsidR="00B82B83" w:rsidRPr="002116E0" w:rsidRDefault="009960B0" w:rsidP="009960B0">
            <w:pPr>
              <w:pStyle w:val="tabela"/>
            </w:pPr>
            <w:r>
              <w:t>Modernizacja gazociągu z przyłączami 950m</w:t>
            </w:r>
          </w:p>
        </w:tc>
        <w:tc>
          <w:tcPr>
            <w:tcW w:w="1417" w:type="dxa"/>
            <w:tcBorders>
              <w:top w:val="single" w:sz="2" w:space="0" w:color="000000"/>
              <w:left w:val="single" w:sz="2" w:space="0" w:color="000000"/>
              <w:bottom w:val="single" w:sz="2" w:space="0" w:color="000000"/>
              <w:right w:val="single" w:sz="2" w:space="0" w:color="000000"/>
            </w:tcBorders>
            <w:vAlign w:val="center"/>
          </w:tcPr>
          <w:p w14:paraId="62DA4B4D" w14:textId="4178DA47" w:rsidR="00B82B83" w:rsidRPr="002116E0" w:rsidRDefault="00B82B83" w:rsidP="009960B0">
            <w:pPr>
              <w:pStyle w:val="tabela"/>
            </w:pPr>
            <w:r w:rsidRPr="002116E0">
              <w:t>202</w:t>
            </w:r>
            <w:r w:rsidR="009960B0">
              <w:t>5</w:t>
            </w:r>
          </w:p>
        </w:tc>
      </w:tr>
      <w:tr w:rsidR="009960B0" w:rsidRPr="00FB0FDB" w14:paraId="6459E4F9" w14:textId="77777777" w:rsidTr="00033036">
        <w:trPr>
          <w:trHeight w:val="20"/>
        </w:trPr>
        <w:tc>
          <w:tcPr>
            <w:tcW w:w="3224" w:type="dxa"/>
            <w:tcBorders>
              <w:top w:val="single" w:sz="2" w:space="0" w:color="000000"/>
              <w:left w:val="single" w:sz="2" w:space="0" w:color="000000"/>
              <w:bottom w:val="single" w:sz="2" w:space="0" w:color="000000"/>
              <w:right w:val="single" w:sz="2" w:space="0" w:color="000000"/>
            </w:tcBorders>
            <w:vAlign w:val="center"/>
          </w:tcPr>
          <w:p w14:paraId="7A3629DD" w14:textId="10778501" w:rsidR="009960B0" w:rsidRPr="002116E0" w:rsidRDefault="009960B0" w:rsidP="009960B0">
            <w:pPr>
              <w:pStyle w:val="tabela"/>
            </w:pPr>
            <w:r w:rsidRPr="002116E0">
              <w:t xml:space="preserve">Toruń, ul. </w:t>
            </w:r>
            <w:r>
              <w:t>Chrobrego</w:t>
            </w:r>
          </w:p>
        </w:tc>
        <w:tc>
          <w:tcPr>
            <w:tcW w:w="4394" w:type="dxa"/>
            <w:tcBorders>
              <w:top w:val="single" w:sz="2" w:space="0" w:color="000000"/>
              <w:left w:val="single" w:sz="2" w:space="0" w:color="000000"/>
              <w:bottom w:val="single" w:sz="2" w:space="0" w:color="000000"/>
              <w:right w:val="single" w:sz="2" w:space="0" w:color="000000"/>
            </w:tcBorders>
          </w:tcPr>
          <w:p w14:paraId="0AF0F45B" w14:textId="559FD062" w:rsidR="009960B0" w:rsidRDefault="009960B0" w:rsidP="009960B0">
            <w:pPr>
              <w:pStyle w:val="tabela"/>
            </w:pPr>
            <w:r>
              <w:t>Modernizacja gazociągu z przyłączami 1205m</w:t>
            </w:r>
          </w:p>
        </w:tc>
        <w:tc>
          <w:tcPr>
            <w:tcW w:w="1417" w:type="dxa"/>
            <w:tcBorders>
              <w:top w:val="single" w:sz="2" w:space="0" w:color="000000"/>
              <w:left w:val="single" w:sz="2" w:space="0" w:color="000000"/>
              <w:bottom w:val="single" w:sz="2" w:space="0" w:color="000000"/>
              <w:right w:val="single" w:sz="2" w:space="0" w:color="000000"/>
            </w:tcBorders>
            <w:vAlign w:val="center"/>
          </w:tcPr>
          <w:p w14:paraId="58DAFE48" w14:textId="704E236E" w:rsidR="009960B0" w:rsidRPr="002116E0" w:rsidRDefault="009960B0" w:rsidP="009960B0">
            <w:pPr>
              <w:pStyle w:val="tabela"/>
            </w:pPr>
            <w:r w:rsidRPr="002116E0">
              <w:t>202</w:t>
            </w:r>
            <w:r>
              <w:t>7</w:t>
            </w:r>
          </w:p>
        </w:tc>
      </w:tr>
      <w:tr w:rsidR="009960B0" w:rsidRPr="00FB0FDB" w14:paraId="05EBCE7B" w14:textId="77777777" w:rsidTr="00033036">
        <w:trPr>
          <w:trHeight w:val="214"/>
        </w:trPr>
        <w:tc>
          <w:tcPr>
            <w:tcW w:w="3224" w:type="dxa"/>
            <w:tcBorders>
              <w:top w:val="single" w:sz="2" w:space="0" w:color="000000"/>
              <w:left w:val="single" w:sz="2" w:space="0" w:color="000000"/>
              <w:bottom w:val="single" w:sz="2" w:space="0" w:color="000000"/>
              <w:right w:val="single" w:sz="2" w:space="0" w:color="000000"/>
            </w:tcBorders>
            <w:vAlign w:val="center"/>
          </w:tcPr>
          <w:p w14:paraId="26299329" w14:textId="41F49310" w:rsidR="009960B0" w:rsidRPr="002116E0" w:rsidRDefault="009960B0" w:rsidP="009960B0">
            <w:pPr>
              <w:pStyle w:val="tabela"/>
            </w:pPr>
            <w:r w:rsidRPr="002116E0">
              <w:t xml:space="preserve">Toruń, ul. </w:t>
            </w:r>
            <w:r>
              <w:t>Poznańska, Podgórska, Idzikowskiego</w:t>
            </w:r>
          </w:p>
        </w:tc>
        <w:tc>
          <w:tcPr>
            <w:tcW w:w="4394" w:type="dxa"/>
            <w:tcBorders>
              <w:top w:val="single" w:sz="2" w:space="0" w:color="000000"/>
              <w:left w:val="single" w:sz="2" w:space="0" w:color="000000"/>
              <w:bottom w:val="single" w:sz="2" w:space="0" w:color="000000"/>
              <w:right w:val="single" w:sz="2" w:space="0" w:color="000000"/>
            </w:tcBorders>
          </w:tcPr>
          <w:p w14:paraId="23FF5759" w14:textId="528DBFF9" w:rsidR="009960B0" w:rsidRDefault="009960B0" w:rsidP="009960B0">
            <w:pPr>
              <w:pStyle w:val="tabela"/>
            </w:pPr>
            <w:r>
              <w:t>Modernizacja gazociągu z przyłączami 213m</w:t>
            </w:r>
          </w:p>
        </w:tc>
        <w:tc>
          <w:tcPr>
            <w:tcW w:w="1417" w:type="dxa"/>
            <w:tcBorders>
              <w:top w:val="single" w:sz="2" w:space="0" w:color="000000"/>
              <w:left w:val="single" w:sz="2" w:space="0" w:color="000000"/>
              <w:bottom w:val="single" w:sz="2" w:space="0" w:color="000000"/>
              <w:right w:val="single" w:sz="2" w:space="0" w:color="000000"/>
            </w:tcBorders>
            <w:vAlign w:val="center"/>
          </w:tcPr>
          <w:p w14:paraId="15C6C7CD" w14:textId="299A1AB8" w:rsidR="009960B0" w:rsidRPr="002116E0" w:rsidRDefault="009960B0" w:rsidP="009960B0">
            <w:pPr>
              <w:pStyle w:val="tabela"/>
            </w:pPr>
            <w:r w:rsidRPr="002116E0">
              <w:t>202</w:t>
            </w:r>
            <w:r>
              <w:t>5</w:t>
            </w:r>
          </w:p>
        </w:tc>
      </w:tr>
    </w:tbl>
    <w:p w14:paraId="4F4122EE" w14:textId="77777777" w:rsidR="003B2C8F" w:rsidRPr="003B2C8F" w:rsidRDefault="003B2C8F" w:rsidP="00FB0FDB">
      <w:pPr>
        <w:pStyle w:val="Legenda"/>
      </w:pPr>
      <w:r w:rsidRPr="003B2C8F">
        <w:t xml:space="preserve">Źródło: PSG Sp. </w:t>
      </w:r>
      <w:r w:rsidR="00FB0FDB">
        <w:t>z</w:t>
      </w:r>
      <w:r w:rsidRPr="003B2C8F">
        <w:t xml:space="preserve"> o.o.</w:t>
      </w:r>
    </w:p>
    <w:p w14:paraId="74482DE1" w14:textId="5FC131D7" w:rsidR="00B75B55" w:rsidRPr="00B11EE7" w:rsidRDefault="00051462" w:rsidP="00B75B55">
      <w:pPr>
        <w:pStyle w:val="Styl2"/>
      </w:pPr>
      <w:r>
        <w:t xml:space="preserve">Dalsza rozbudowa infrastruktury gazowej oraz przyłączenia do sieci na terenie miasta realizowane są sukcesywnie w zależności od zainteresowania właścicieli </w:t>
      </w:r>
      <w:r w:rsidR="007C5743">
        <w:t>obiektów z</w:t>
      </w:r>
      <w:r>
        <w:t xml:space="preserve"> wykorzystaniem paliwa gazowego do celów technologicznych i grzewczych przy jednoczesnym spełnieniu warunków technicznych i</w:t>
      </w:r>
      <w:r w:rsidR="001961D1">
        <w:t> </w:t>
      </w:r>
      <w:r>
        <w:t>ekonomicznych.</w:t>
      </w:r>
      <w:r w:rsidR="00186E80">
        <w:t xml:space="preserve"> </w:t>
      </w:r>
      <w:r w:rsidR="00B75B55">
        <w:t xml:space="preserve">Na terenie ELANA powstała stacja </w:t>
      </w:r>
      <w:proofErr w:type="spellStart"/>
      <w:r w:rsidR="00B75B55">
        <w:t>regazyfikacji</w:t>
      </w:r>
      <w:proofErr w:type="spellEnd"/>
      <w:r w:rsidR="00B75B55">
        <w:t xml:space="preserve"> gazu należąca do firmy DUON Sp.</w:t>
      </w:r>
      <w:r w:rsidR="001961D1">
        <w:t> </w:t>
      </w:r>
      <w:r w:rsidR="00B75B55">
        <w:t>z</w:t>
      </w:r>
      <w:r w:rsidR="001961D1">
        <w:t> </w:t>
      </w:r>
      <w:r w:rsidR="00B75B55">
        <w:t xml:space="preserve">o.o. Stacja została wybudowana na potrzeby nowego źródła ciepła, które powstaje </w:t>
      </w:r>
      <w:r w:rsidR="00B11EE7">
        <w:t>na terenie parku ELANA, w celu zastąpienia obecnie eksploatowanego źródła węglowego. Inwestorem w zakresie źródła ciepła jest VEOLIA Sp. z o.o., która planuje wybudować 3 kotły gazowe o mocy łącznej 10 MW oraz 2 kotłownie parowe o mocy łącznej 1,195 MW. Szacowane zapotrzebowanie na gaz wyniesie ok.</w:t>
      </w:r>
      <w:r w:rsidR="001961D1">
        <w:t> </w:t>
      </w:r>
      <w:r w:rsidR="00B11EE7">
        <w:t>2</w:t>
      </w:r>
      <w:r w:rsidR="001961D1">
        <w:t> </w:t>
      </w:r>
      <w:r w:rsidR="00B11EE7">
        <w:t>mln Nm</w:t>
      </w:r>
      <w:r w:rsidR="00B11EE7">
        <w:rPr>
          <w:vertAlign w:val="superscript"/>
        </w:rPr>
        <w:t>3</w:t>
      </w:r>
      <w:r w:rsidR="00B11EE7">
        <w:t xml:space="preserve"> gazu rocznie.</w:t>
      </w:r>
    </w:p>
    <w:p w14:paraId="73FF7C4A" w14:textId="77777777" w:rsidR="007005D4" w:rsidRDefault="007005D4" w:rsidP="00C82A97">
      <w:pPr>
        <w:pStyle w:val="Nagwek2"/>
      </w:pPr>
      <w:bookmarkStart w:id="265" w:name="_Toc174000524"/>
      <w:r>
        <w:lastRenderedPageBreak/>
        <w:t>Zaopatrzenie w gaz - podsumowanie</w:t>
      </w:r>
      <w:bookmarkEnd w:id="265"/>
    </w:p>
    <w:p w14:paraId="2B5022A3" w14:textId="21A3380F" w:rsidR="00502604" w:rsidRDefault="00502604" w:rsidP="0023069B">
      <w:r w:rsidRPr="0050217B">
        <w:t xml:space="preserve">Stan zasilania </w:t>
      </w:r>
      <w:r w:rsidR="004E70FB">
        <w:t>Torunia</w:t>
      </w:r>
      <w:r w:rsidRPr="0050217B">
        <w:t xml:space="preserve"> z krajowej sieci przesyłowej przy obecnym poziomie potrzeb jest, w warunkach braku zaburzeń w pracy krajowego systemu przesyłowego, dobry. </w:t>
      </w:r>
      <w:r w:rsidR="00B11EE7">
        <w:t>Przepustowość i rezerwy są wystarczające do zasilania nowych odbiorców</w:t>
      </w:r>
      <w:r w:rsidR="009E4457">
        <w:t>.</w:t>
      </w:r>
    </w:p>
    <w:p w14:paraId="3C4D9584" w14:textId="77777777" w:rsidR="009E4457" w:rsidRDefault="009E4457" w:rsidP="0023069B">
      <w:r>
        <w:t xml:space="preserve">Dystrybucyjna sieć gazowa jest systematycznie rozbudowywana, a jej zaopatrzenie z kilku różnych wejść krajowego systemu przesyłowego </w:t>
      </w:r>
      <w:r w:rsidR="009835A2">
        <w:t>rurociągów wysokiego ciśnienia</w:t>
      </w:r>
      <w:r w:rsidR="00747765">
        <w:t xml:space="preserve"> zwiększa bezpieczeństwo miasta.</w:t>
      </w:r>
    </w:p>
    <w:p w14:paraId="076DBBAE" w14:textId="527C9A56" w:rsidR="003D1BCF" w:rsidRDefault="003D1BCF" w:rsidP="003D1BCF">
      <w:r w:rsidRPr="00E66758">
        <w:t xml:space="preserve">Kluczowe znaczenie z punktu widzenia bezpieczeństwa miasta jest zabezpieczenie dostaw tego paliwa dla systemowego źródła ciepła, jakim jest </w:t>
      </w:r>
      <w:r>
        <w:t xml:space="preserve">kogeneracyjna elektrociepłownia PGE </w:t>
      </w:r>
      <w:r w:rsidRPr="00E66758">
        <w:t xml:space="preserve">Toruń, </w:t>
      </w:r>
      <w:r>
        <w:t xml:space="preserve">uruchomiona w 2017 r., </w:t>
      </w:r>
      <w:r w:rsidRPr="00E66758">
        <w:t>która wykorzystuje gaz jako podstawowe paliwo w proce</w:t>
      </w:r>
      <w:r w:rsidR="00912751">
        <w:t>S.A.</w:t>
      </w:r>
      <w:r w:rsidRPr="00E66758">
        <w:t>ch kogeneracyjnych. Od bezpieczeństwa dostaw zależy zaopatrzenie miasta w ciepło sieciowe, którego dostawcą jest właśnie PGE Toruń.</w:t>
      </w:r>
    </w:p>
    <w:p w14:paraId="17C5A3B5" w14:textId="06CED953" w:rsidR="00F434F0" w:rsidRPr="0050217B" w:rsidRDefault="00F434F0" w:rsidP="0023069B">
      <w:r>
        <w:t>Ponadto gaz jest także coraz szerzej wykorzystywany jako paliwo</w:t>
      </w:r>
      <w:r w:rsidR="00EA4804">
        <w:t xml:space="preserve"> do ogrzewania w budownictwie indywidualnym oraz</w:t>
      </w:r>
      <w:r w:rsidR="00C5303C">
        <w:t xml:space="preserve"> w sektorze usług publicznych i prywatnych. Trend ten jest korzystny </w:t>
      </w:r>
      <w:r w:rsidR="00C026F0">
        <w:t xml:space="preserve">ze względu na elastyczność paliwa, jakim jest gaz ziemny, </w:t>
      </w:r>
      <w:r w:rsidR="007B5FD0">
        <w:t>wysoką sprawność kotłów, praktycznie bezobsługowość instalacji na małą skalę oraz nikły poziom emisji GHG.</w:t>
      </w:r>
      <w:r w:rsidR="000D7182">
        <w:t xml:space="preserve"> Wadą jest konieczność zabezpieczenia dostaw z</w:t>
      </w:r>
      <w:r w:rsidR="001961D1">
        <w:t> </w:t>
      </w:r>
      <w:r w:rsidR="000D7182">
        <w:t xml:space="preserve">rynków zewnętrznych, gdyż tylko niewielki procent </w:t>
      </w:r>
      <w:r w:rsidR="003B3546">
        <w:t>wykorzystywanego gazu pochodzi z polskich źródeł.</w:t>
      </w:r>
    </w:p>
    <w:p w14:paraId="142611A7" w14:textId="77777777" w:rsidR="00502604" w:rsidRPr="0050217B" w:rsidRDefault="00502604" w:rsidP="0023069B">
      <w:r w:rsidRPr="0050217B">
        <w:t xml:space="preserve">Stan techniczny sieci zarówno przesyłowej jak i dystrybucyjnej jest na ogół dobry, choć konieczne jest prowadzenie ustawicznego monitorowania tego stanu. </w:t>
      </w:r>
    </w:p>
    <w:p w14:paraId="137FDE4E" w14:textId="77777777" w:rsidR="00502604" w:rsidRDefault="00502604" w:rsidP="0023069B">
      <w:pPr>
        <w:spacing w:after="14"/>
        <w:jc w:val="left"/>
      </w:pPr>
    </w:p>
    <w:p w14:paraId="6C3BF633" w14:textId="77777777" w:rsidR="005D33C3" w:rsidRDefault="005D33C3">
      <w:pPr>
        <w:spacing w:after="160" w:line="259" w:lineRule="auto"/>
        <w:jc w:val="left"/>
        <w:rPr>
          <w:rFonts w:asciiTheme="minorHAnsi" w:eastAsia="Times New Roman" w:hAnsiTheme="minorHAnsi" w:cstheme="minorHAnsi"/>
          <w:bCs/>
          <w:kern w:val="32"/>
          <w:sz w:val="32"/>
          <w:szCs w:val="32"/>
        </w:rPr>
      </w:pPr>
      <w:bookmarkStart w:id="266" w:name="_Toc43130197"/>
      <w:r>
        <w:rPr>
          <w:rFonts w:asciiTheme="minorHAnsi" w:hAnsiTheme="minorHAnsi" w:cstheme="minorHAnsi"/>
        </w:rPr>
        <w:br w:type="page"/>
      </w:r>
    </w:p>
    <w:p w14:paraId="2B801760" w14:textId="3FB05F11" w:rsidR="00CD7679" w:rsidRPr="00E14161" w:rsidRDefault="00CD7679" w:rsidP="00C82A97">
      <w:pPr>
        <w:pStyle w:val="Nagwek1"/>
      </w:pPr>
      <w:bookmarkStart w:id="267" w:name="_Toc174000525"/>
      <w:r w:rsidRPr="00E14161">
        <w:lastRenderedPageBreak/>
        <w:t>Analiza bieżącego i przyszłego zapotrzebowania na energię</w:t>
      </w:r>
      <w:bookmarkEnd w:id="266"/>
      <w:bookmarkEnd w:id="267"/>
    </w:p>
    <w:p w14:paraId="6C0D8AD3" w14:textId="77777777" w:rsidR="00D914A1" w:rsidRDefault="00D914A1" w:rsidP="0051409F">
      <w:pPr>
        <w:pStyle w:val="Nagwek2"/>
      </w:pPr>
      <w:bookmarkStart w:id="268" w:name="_Toc526771867"/>
      <w:bookmarkStart w:id="269" w:name="_Toc2754525"/>
      <w:bookmarkStart w:id="270" w:name="_Toc43130198"/>
      <w:bookmarkStart w:id="271" w:name="_Toc174000526"/>
      <w:r w:rsidRPr="00C82A97">
        <w:t>Założenia</w:t>
      </w:r>
      <w:r>
        <w:t xml:space="preserve"> bilansu</w:t>
      </w:r>
      <w:bookmarkEnd w:id="268"/>
      <w:bookmarkEnd w:id="269"/>
      <w:bookmarkEnd w:id="270"/>
      <w:bookmarkEnd w:id="271"/>
    </w:p>
    <w:p w14:paraId="5E93AF65" w14:textId="5FAFD533" w:rsidR="00D914A1" w:rsidRPr="009075EA" w:rsidRDefault="00D914A1" w:rsidP="0023069B">
      <w:r w:rsidRPr="009075EA">
        <w:t xml:space="preserve">Nieodzownym elementem planowania energetycznego jest określenie potrzeb energetycznych, które można </w:t>
      </w:r>
      <w:r w:rsidR="006C1F40" w:rsidRPr="009075EA">
        <w:t>przypi</w:t>
      </w:r>
      <w:r w:rsidR="006C1F40">
        <w:t>sać</w:t>
      </w:r>
      <w:r w:rsidRPr="009075EA">
        <w:t xml:space="preserve"> podstawowym sektorom gospodarki:</w:t>
      </w:r>
    </w:p>
    <w:p w14:paraId="62BCA183" w14:textId="77777777" w:rsidR="00D914A1" w:rsidRPr="009075EA" w:rsidRDefault="00D914A1" w:rsidP="00791968">
      <w:pPr>
        <w:pStyle w:val="Akapitzlist"/>
        <w:numPr>
          <w:ilvl w:val="0"/>
          <w:numId w:val="11"/>
        </w:numPr>
        <w:spacing w:after="5"/>
      </w:pPr>
      <w:r w:rsidRPr="009075EA">
        <w:t>Budownictwo mieszkaniowe</w:t>
      </w:r>
    </w:p>
    <w:p w14:paraId="798D0709" w14:textId="77777777" w:rsidR="00D914A1" w:rsidRPr="009075EA" w:rsidRDefault="00D914A1" w:rsidP="00791968">
      <w:pPr>
        <w:pStyle w:val="Akapitzlist"/>
        <w:numPr>
          <w:ilvl w:val="0"/>
          <w:numId w:val="11"/>
        </w:numPr>
        <w:spacing w:after="5"/>
      </w:pPr>
      <w:r w:rsidRPr="009075EA">
        <w:t>Budynki użyteczności publicznej</w:t>
      </w:r>
    </w:p>
    <w:p w14:paraId="3253EC6A" w14:textId="77777777" w:rsidR="00D914A1" w:rsidRDefault="00D914A1" w:rsidP="00791968">
      <w:pPr>
        <w:pStyle w:val="Akapitzlist"/>
        <w:numPr>
          <w:ilvl w:val="0"/>
          <w:numId w:val="11"/>
        </w:numPr>
        <w:spacing w:after="5"/>
      </w:pPr>
      <w:r>
        <w:t>Handel i usługi</w:t>
      </w:r>
    </w:p>
    <w:p w14:paraId="58A179FE" w14:textId="77777777" w:rsidR="00D914A1" w:rsidRDefault="00D914A1" w:rsidP="00791968">
      <w:pPr>
        <w:pStyle w:val="Akapitzlist"/>
        <w:numPr>
          <w:ilvl w:val="0"/>
          <w:numId w:val="11"/>
        </w:numPr>
        <w:spacing w:after="5"/>
      </w:pPr>
      <w:r>
        <w:t>Przemysł</w:t>
      </w:r>
    </w:p>
    <w:p w14:paraId="27682D21" w14:textId="77777777" w:rsidR="00D0553C" w:rsidRDefault="00D914A1" w:rsidP="00791968">
      <w:pPr>
        <w:pStyle w:val="Akapitzlist"/>
        <w:numPr>
          <w:ilvl w:val="0"/>
          <w:numId w:val="11"/>
        </w:numPr>
        <w:spacing w:after="5"/>
      </w:pPr>
      <w:r>
        <w:t>Rolnictwo</w:t>
      </w:r>
      <w:bookmarkStart w:id="272" w:name="_Toc489889712"/>
      <w:bookmarkStart w:id="273" w:name="_Toc494670506"/>
      <w:bookmarkStart w:id="274" w:name="_Toc525038469"/>
      <w:bookmarkStart w:id="275" w:name="_Toc2073429"/>
      <w:bookmarkStart w:id="276" w:name="_Toc39704729"/>
    </w:p>
    <w:p w14:paraId="018A6D89" w14:textId="77777777" w:rsidR="00D0553C" w:rsidRDefault="00D0553C" w:rsidP="00D0553C">
      <w:pPr>
        <w:pStyle w:val="Akapitzlist"/>
        <w:spacing w:after="5"/>
        <w:ind w:left="1217"/>
      </w:pPr>
    </w:p>
    <w:p w14:paraId="23E9D959" w14:textId="0B9E0129" w:rsidR="00D914A1" w:rsidRDefault="00D914A1" w:rsidP="00D0553C">
      <w:pPr>
        <w:pStyle w:val="Legenda"/>
      </w:pPr>
      <w:bookmarkStart w:id="277" w:name="_Toc175642048"/>
      <w:r>
        <w:t xml:space="preserve">Wykres </w:t>
      </w:r>
      <w:r w:rsidRPr="00D0553C">
        <w:rPr>
          <w:color w:val="FF0000"/>
        </w:rPr>
        <w:t xml:space="preserve"> </w:t>
      </w:r>
      <w:r w:rsidR="0054520A">
        <w:fldChar w:fldCharType="begin"/>
      </w:r>
      <w:r w:rsidR="0054520A">
        <w:instrText xml:space="preserve"> SEQ Wykre</w:instrText>
      </w:r>
      <w:r w:rsidR="0054520A">
        <w:instrText xml:space="preserve">s \* ARABIC </w:instrText>
      </w:r>
      <w:r w:rsidR="0054520A">
        <w:fldChar w:fldCharType="separate"/>
      </w:r>
      <w:r w:rsidR="00B61AD0">
        <w:rPr>
          <w:noProof/>
        </w:rPr>
        <w:t>9</w:t>
      </w:r>
      <w:r w:rsidR="0054520A">
        <w:rPr>
          <w:noProof/>
        </w:rPr>
        <w:fldChar w:fldCharType="end"/>
      </w:r>
      <w:r w:rsidRPr="00A237D1">
        <w:t xml:space="preserve"> </w:t>
      </w:r>
      <w:r>
        <w:t>Schemat bilansowania energii</w:t>
      </w:r>
      <w:bookmarkEnd w:id="272"/>
      <w:bookmarkEnd w:id="273"/>
      <w:bookmarkEnd w:id="274"/>
      <w:bookmarkEnd w:id="275"/>
      <w:bookmarkEnd w:id="276"/>
      <w:bookmarkEnd w:id="277"/>
    </w:p>
    <w:p w14:paraId="5D4401CC" w14:textId="77777777" w:rsidR="00D914A1" w:rsidRDefault="00D914A1" w:rsidP="00D914A1">
      <w:r>
        <w:rPr>
          <w:noProof/>
        </w:rPr>
        <mc:AlternateContent>
          <mc:Choice Requires="wps">
            <w:drawing>
              <wp:anchor distT="0" distB="0" distL="114300" distR="114300" simplePos="0" relativeHeight="251659264" behindDoc="0" locked="0" layoutInCell="1" allowOverlap="1" wp14:anchorId="67527748" wp14:editId="61B6E104">
                <wp:simplePos x="0" y="0"/>
                <wp:positionH relativeFrom="column">
                  <wp:posOffset>657860</wp:posOffset>
                </wp:positionH>
                <wp:positionV relativeFrom="paragraph">
                  <wp:posOffset>133985</wp:posOffset>
                </wp:positionV>
                <wp:extent cx="4441190" cy="783590"/>
                <wp:effectExtent l="38100" t="0" r="0" b="35560"/>
                <wp:wrapNone/>
                <wp:docPr id="61" name="Strzałka: w dół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190" cy="783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AA43C" w14:textId="77777777" w:rsidR="005844B1" w:rsidRPr="004F5214" w:rsidRDefault="005844B1" w:rsidP="00D914A1">
                            <w:pPr>
                              <w:jc w:val="center"/>
                              <w:rPr>
                                <w:sz w:val="18"/>
                                <w:szCs w:val="18"/>
                              </w:rPr>
                            </w:pPr>
                            <w:r w:rsidRPr="004F5214">
                              <w:rPr>
                                <w:sz w:val="18"/>
                                <w:szCs w:val="18"/>
                              </w:rPr>
                              <w:t>OKREŚLENIE ZAP</w:t>
                            </w:r>
                            <w:r>
                              <w:rPr>
                                <w:sz w:val="18"/>
                                <w:szCs w:val="18"/>
                              </w:rPr>
                              <w:t>OTRZE</w:t>
                            </w:r>
                            <w:r w:rsidRPr="004F5214">
                              <w:rPr>
                                <w:sz w:val="18"/>
                                <w:szCs w:val="18"/>
                              </w:rPr>
                              <w:t>BOWANIA NA EN</w:t>
                            </w:r>
                            <w:r>
                              <w:rPr>
                                <w:sz w:val="18"/>
                                <w:szCs w:val="18"/>
                              </w:rPr>
                              <w:t>ER</w:t>
                            </w:r>
                            <w:r w:rsidRPr="004F5214">
                              <w:rPr>
                                <w:sz w:val="18"/>
                                <w:szCs w:val="18"/>
                              </w:rPr>
                              <w:t>GIĘ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5277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1" o:spid="_x0000_s1032" type="#_x0000_t67" style="position:absolute;left:0;text-align:left;margin-left:51.8pt;margin-top:10.55pt;width:349.7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" adj="10800" fillcolor="#5b9bd5 [3204]" strokecolor="#1f4d78 [1604]" strokeweight="1pt">
                <v:path arrowok="t"/>
                <v:textbox>
                  <w:txbxContent>
                    <w:p w14:paraId="2C1AA43C" w14:textId="77777777" w:rsidR="005844B1" w:rsidRPr="004F5214" w:rsidRDefault="005844B1" w:rsidP="00D914A1">
                      <w:pPr>
                        <w:jc w:val="center"/>
                        <w:rPr>
                          <w:sz w:val="18"/>
                          <w:szCs w:val="18"/>
                        </w:rPr>
                      </w:pPr>
                      <w:r w:rsidRPr="004F5214">
                        <w:rPr>
                          <w:sz w:val="18"/>
                          <w:szCs w:val="18"/>
                        </w:rPr>
                        <w:t>OKREŚLENIE ZAP</w:t>
                      </w:r>
                      <w:r>
                        <w:rPr>
                          <w:sz w:val="18"/>
                          <w:szCs w:val="18"/>
                        </w:rPr>
                        <w:t>OTRZE</w:t>
                      </w:r>
                      <w:r w:rsidRPr="004F5214">
                        <w:rPr>
                          <w:sz w:val="18"/>
                          <w:szCs w:val="18"/>
                        </w:rPr>
                        <w:t>BOWANIA NA EN</w:t>
                      </w:r>
                      <w:r>
                        <w:rPr>
                          <w:sz w:val="18"/>
                          <w:szCs w:val="18"/>
                        </w:rPr>
                        <w:t>ER</w:t>
                      </w:r>
                      <w:r w:rsidRPr="004F5214">
                        <w:rPr>
                          <w:sz w:val="18"/>
                          <w:szCs w:val="18"/>
                        </w:rPr>
                        <w:t>GIĘ</w:t>
                      </w:r>
                    </w:p>
                  </w:txbxContent>
                </v:textbox>
              </v:shape>
            </w:pict>
          </mc:Fallback>
        </mc:AlternateContent>
      </w:r>
    </w:p>
    <w:p w14:paraId="1505E07B" w14:textId="77777777" w:rsidR="00D914A1" w:rsidRDefault="00D914A1" w:rsidP="00D914A1"/>
    <w:p w14:paraId="1D817B58" w14:textId="77777777" w:rsidR="00D914A1" w:rsidRPr="00264B43" w:rsidRDefault="00D914A1" w:rsidP="00D914A1"/>
    <w:p w14:paraId="0B659C57" w14:textId="77777777" w:rsidR="00D914A1" w:rsidRDefault="00D914A1" w:rsidP="00D914A1">
      <w:r>
        <w:rPr>
          <w:noProof/>
        </w:rPr>
        <mc:AlternateContent>
          <mc:Choice Requires="wps">
            <w:drawing>
              <wp:anchor distT="0" distB="0" distL="114300" distR="114300" simplePos="0" relativeHeight="251660288" behindDoc="0" locked="0" layoutInCell="1" allowOverlap="1" wp14:anchorId="3FE34AD1" wp14:editId="0DBA1124">
                <wp:simplePos x="0" y="0"/>
                <wp:positionH relativeFrom="column">
                  <wp:posOffset>-80645</wp:posOffset>
                </wp:positionH>
                <wp:positionV relativeFrom="paragraph">
                  <wp:posOffset>109220</wp:posOffset>
                </wp:positionV>
                <wp:extent cx="5842635" cy="427355"/>
                <wp:effectExtent l="0" t="0" r="24765" b="10795"/>
                <wp:wrapNone/>
                <wp:docPr id="62"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635" cy="427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66B8A" w14:textId="77777777" w:rsidR="005844B1" w:rsidRPr="004F5214" w:rsidRDefault="005844B1" w:rsidP="00D914A1">
                            <w:pPr>
                              <w:jc w:val="center"/>
                              <w:rPr>
                                <w:sz w:val="18"/>
                                <w:szCs w:val="18"/>
                              </w:rPr>
                            </w:pPr>
                            <w:r w:rsidRPr="004F5214">
                              <w:rPr>
                                <w:sz w:val="18"/>
                                <w:szCs w:val="18"/>
                              </w:rPr>
                              <w:t>SEKTORY GOSPODARKI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E34AD1" id="Prostokąt 62" o:spid="_x0000_s1033" style="position:absolute;left:0;text-align:left;margin-left:-6.35pt;margin-top:8.6pt;width:460.05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" fillcolor="#5b9bd5 [3204]" strokecolor="#1f4d78 [1604]" strokeweight="1pt">
                <v:path arrowok="t"/>
                <v:textbox>
                  <w:txbxContent>
                    <w:p w14:paraId="54066B8A" w14:textId="77777777" w:rsidR="005844B1" w:rsidRPr="004F5214" w:rsidRDefault="005844B1" w:rsidP="00D914A1">
                      <w:pPr>
                        <w:jc w:val="center"/>
                        <w:rPr>
                          <w:sz w:val="18"/>
                          <w:szCs w:val="18"/>
                        </w:rPr>
                      </w:pPr>
                      <w:r w:rsidRPr="004F5214">
                        <w:rPr>
                          <w:sz w:val="18"/>
                          <w:szCs w:val="18"/>
                        </w:rPr>
                        <w:t>SEKTORY GOSPODARKI</w:t>
                      </w:r>
                    </w:p>
                  </w:txbxContent>
                </v:textbox>
              </v:rect>
            </w:pict>
          </mc:Fallback>
        </mc:AlternateContent>
      </w:r>
    </w:p>
    <w:p w14:paraId="542B6004" w14:textId="77777777" w:rsidR="00D914A1" w:rsidRPr="00A374D2" w:rsidRDefault="00D914A1" w:rsidP="00D914A1"/>
    <w:tbl>
      <w:tblPr>
        <w:tblStyle w:val="Tabela-Siatka"/>
        <w:tblW w:w="0" w:type="auto"/>
        <w:tblLook w:val="04A0" w:firstRow="1" w:lastRow="0" w:firstColumn="1" w:lastColumn="0" w:noHBand="0" w:noVBand="1"/>
      </w:tblPr>
      <w:tblGrid>
        <w:gridCol w:w="2257"/>
        <w:gridCol w:w="2264"/>
        <w:gridCol w:w="2265"/>
        <w:gridCol w:w="2274"/>
      </w:tblGrid>
      <w:tr w:rsidR="00D914A1" w:rsidRPr="004F5214" w14:paraId="33A809EB" w14:textId="77777777" w:rsidTr="00583973">
        <w:tc>
          <w:tcPr>
            <w:tcW w:w="2303" w:type="dxa"/>
            <w:shd w:val="clear" w:color="auto" w:fill="2E74B5" w:themeFill="accent1" w:themeFillShade="BF"/>
          </w:tcPr>
          <w:p w14:paraId="1F0F4BF4" w14:textId="77777777" w:rsidR="00D914A1" w:rsidRPr="004F5214" w:rsidRDefault="00D914A1" w:rsidP="00583973">
            <w:pPr>
              <w:rPr>
                <w:color w:val="FFFFFF" w:themeColor="background1"/>
                <w:sz w:val="18"/>
                <w:szCs w:val="18"/>
              </w:rPr>
            </w:pPr>
            <w:r w:rsidRPr="004F5214">
              <w:rPr>
                <w:color w:val="FFFFFF" w:themeColor="background1"/>
                <w:sz w:val="18"/>
                <w:szCs w:val="18"/>
              </w:rPr>
              <w:t>Gospodarstwa domowe</w:t>
            </w:r>
          </w:p>
        </w:tc>
        <w:tc>
          <w:tcPr>
            <w:tcW w:w="2303" w:type="dxa"/>
            <w:shd w:val="clear" w:color="auto" w:fill="2E74B5" w:themeFill="accent1" w:themeFillShade="BF"/>
          </w:tcPr>
          <w:p w14:paraId="28E18298" w14:textId="77777777" w:rsidR="00D914A1" w:rsidRPr="004F5214" w:rsidRDefault="00D914A1" w:rsidP="00583973">
            <w:pPr>
              <w:rPr>
                <w:color w:val="FFFFFF" w:themeColor="background1"/>
                <w:sz w:val="18"/>
                <w:szCs w:val="18"/>
              </w:rPr>
            </w:pPr>
            <w:r w:rsidRPr="004F5214">
              <w:rPr>
                <w:color w:val="FFFFFF" w:themeColor="background1"/>
                <w:sz w:val="18"/>
                <w:szCs w:val="18"/>
              </w:rPr>
              <w:t>Usługi / Instytucje</w:t>
            </w:r>
          </w:p>
        </w:tc>
        <w:tc>
          <w:tcPr>
            <w:tcW w:w="2303" w:type="dxa"/>
            <w:shd w:val="clear" w:color="auto" w:fill="2E74B5" w:themeFill="accent1" w:themeFillShade="BF"/>
          </w:tcPr>
          <w:p w14:paraId="6E5BC879" w14:textId="77777777" w:rsidR="00D914A1" w:rsidRPr="004F5214" w:rsidRDefault="00D914A1" w:rsidP="00583973">
            <w:pPr>
              <w:rPr>
                <w:color w:val="FFFFFF" w:themeColor="background1"/>
                <w:sz w:val="18"/>
                <w:szCs w:val="18"/>
              </w:rPr>
            </w:pPr>
            <w:r w:rsidRPr="004F5214">
              <w:rPr>
                <w:color w:val="FFFFFF" w:themeColor="background1"/>
                <w:sz w:val="18"/>
                <w:szCs w:val="18"/>
              </w:rPr>
              <w:t>Przemysł</w:t>
            </w:r>
          </w:p>
        </w:tc>
        <w:tc>
          <w:tcPr>
            <w:tcW w:w="2303" w:type="dxa"/>
            <w:shd w:val="clear" w:color="auto" w:fill="2E74B5" w:themeFill="accent1" w:themeFillShade="BF"/>
          </w:tcPr>
          <w:p w14:paraId="5226C031" w14:textId="77777777" w:rsidR="00D914A1" w:rsidRPr="004F5214" w:rsidRDefault="00D914A1" w:rsidP="00583973">
            <w:pPr>
              <w:rPr>
                <w:color w:val="FFFFFF" w:themeColor="background1"/>
                <w:sz w:val="18"/>
                <w:szCs w:val="18"/>
              </w:rPr>
            </w:pPr>
            <w:r w:rsidRPr="004F5214">
              <w:rPr>
                <w:color w:val="FFFFFF" w:themeColor="background1"/>
                <w:sz w:val="18"/>
                <w:szCs w:val="18"/>
              </w:rPr>
              <w:t>Rolnictwo</w:t>
            </w:r>
          </w:p>
        </w:tc>
      </w:tr>
      <w:tr w:rsidR="00D914A1" w:rsidRPr="004F5214" w14:paraId="580F00DD" w14:textId="77777777" w:rsidTr="00583973">
        <w:tc>
          <w:tcPr>
            <w:tcW w:w="2303" w:type="dxa"/>
            <w:shd w:val="clear" w:color="auto" w:fill="2E74B5" w:themeFill="accent1" w:themeFillShade="BF"/>
          </w:tcPr>
          <w:p w14:paraId="50914859" w14:textId="77777777" w:rsidR="00D914A1" w:rsidRPr="004F5214" w:rsidRDefault="00D914A1" w:rsidP="00791968">
            <w:pPr>
              <w:pStyle w:val="Akapitzlist"/>
              <w:numPr>
                <w:ilvl w:val="0"/>
                <w:numId w:val="12"/>
              </w:numPr>
              <w:spacing w:after="0" w:line="240" w:lineRule="auto"/>
              <w:ind w:left="284" w:hanging="284"/>
              <w:rPr>
                <w:color w:val="FFFFFF" w:themeColor="background1"/>
                <w:sz w:val="18"/>
                <w:szCs w:val="18"/>
              </w:rPr>
            </w:pPr>
            <w:r w:rsidRPr="004F5214">
              <w:rPr>
                <w:color w:val="FFFFFF" w:themeColor="background1"/>
                <w:sz w:val="18"/>
                <w:szCs w:val="18"/>
              </w:rPr>
              <w:t>Ogrzewanie pomieszczeń</w:t>
            </w:r>
          </w:p>
          <w:p w14:paraId="70915F36" w14:textId="77777777" w:rsidR="00D914A1" w:rsidRPr="004F5214" w:rsidRDefault="00D914A1" w:rsidP="00791968">
            <w:pPr>
              <w:pStyle w:val="Akapitzlist"/>
              <w:numPr>
                <w:ilvl w:val="0"/>
                <w:numId w:val="12"/>
              </w:numPr>
              <w:spacing w:after="0" w:line="240" w:lineRule="auto"/>
              <w:ind w:left="284" w:hanging="284"/>
              <w:rPr>
                <w:color w:val="FFFFFF" w:themeColor="background1"/>
                <w:sz w:val="18"/>
                <w:szCs w:val="18"/>
              </w:rPr>
            </w:pPr>
            <w:r w:rsidRPr="004F5214">
              <w:rPr>
                <w:color w:val="FFFFFF" w:themeColor="background1"/>
                <w:sz w:val="18"/>
                <w:szCs w:val="18"/>
              </w:rPr>
              <w:t>Ciepła woda użytkowa</w:t>
            </w:r>
          </w:p>
          <w:p w14:paraId="13FE9581" w14:textId="77777777" w:rsidR="00D914A1" w:rsidRPr="004F5214" w:rsidRDefault="00D914A1" w:rsidP="00791968">
            <w:pPr>
              <w:pStyle w:val="Akapitzlist"/>
              <w:numPr>
                <w:ilvl w:val="0"/>
                <w:numId w:val="12"/>
              </w:numPr>
              <w:spacing w:after="0" w:line="240" w:lineRule="auto"/>
              <w:ind w:left="284" w:hanging="284"/>
              <w:rPr>
                <w:color w:val="FFFFFF" w:themeColor="background1"/>
                <w:sz w:val="18"/>
                <w:szCs w:val="18"/>
              </w:rPr>
            </w:pPr>
            <w:r w:rsidRPr="004F5214">
              <w:rPr>
                <w:color w:val="FFFFFF" w:themeColor="background1"/>
                <w:sz w:val="18"/>
                <w:szCs w:val="18"/>
              </w:rPr>
              <w:t>Klimatyzacja</w:t>
            </w:r>
          </w:p>
          <w:p w14:paraId="28BA2525" w14:textId="77777777" w:rsidR="00D914A1" w:rsidRDefault="00D914A1" w:rsidP="00791968">
            <w:pPr>
              <w:pStyle w:val="Akapitzlist"/>
              <w:numPr>
                <w:ilvl w:val="0"/>
                <w:numId w:val="12"/>
              </w:numPr>
              <w:spacing w:after="0" w:line="240" w:lineRule="auto"/>
              <w:ind w:left="284" w:hanging="284"/>
              <w:rPr>
                <w:color w:val="FFFFFF" w:themeColor="background1"/>
                <w:sz w:val="18"/>
                <w:szCs w:val="18"/>
              </w:rPr>
            </w:pPr>
            <w:r w:rsidRPr="004F5214">
              <w:rPr>
                <w:color w:val="FFFFFF" w:themeColor="background1"/>
                <w:sz w:val="18"/>
                <w:szCs w:val="18"/>
              </w:rPr>
              <w:t xml:space="preserve">Energia elektryczna </w:t>
            </w:r>
          </w:p>
          <w:p w14:paraId="082FC786" w14:textId="77777777" w:rsidR="00D914A1" w:rsidRPr="0042597F" w:rsidRDefault="00D914A1" w:rsidP="00583973">
            <w:pPr>
              <w:pStyle w:val="Akapitzlist"/>
              <w:ind w:left="284"/>
              <w:rPr>
                <w:b/>
                <w:color w:val="FFFFFF" w:themeColor="background1"/>
                <w:sz w:val="18"/>
                <w:szCs w:val="18"/>
              </w:rPr>
            </w:pPr>
          </w:p>
        </w:tc>
        <w:tc>
          <w:tcPr>
            <w:tcW w:w="2303" w:type="dxa"/>
            <w:shd w:val="clear" w:color="auto" w:fill="2E74B5" w:themeFill="accent1" w:themeFillShade="BF"/>
          </w:tcPr>
          <w:p w14:paraId="2C06134F" w14:textId="77777777" w:rsidR="00D914A1" w:rsidRPr="004F5214" w:rsidRDefault="00D914A1" w:rsidP="00791968">
            <w:pPr>
              <w:pStyle w:val="Akapitzlist"/>
              <w:numPr>
                <w:ilvl w:val="0"/>
                <w:numId w:val="12"/>
              </w:numPr>
              <w:spacing w:after="0" w:line="240" w:lineRule="auto"/>
              <w:ind w:left="418"/>
              <w:rPr>
                <w:color w:val="FFFFFF" w:themeColor="background1"/>
                <w:sz w:val="18"/>
                <w:szCs w:val="18"/>
              </w:rPr>
            </w:pPr>
            <w:r w:rsidRPr="004F5214">
              <w:rPr>
                <w:color w:val="FFFFFF" w:themeColor="background1"/>
                <w:sz w:val="18"/>
                <w:szCs w:val="18"/>
              </w:rPr>
              <w:t>Ogrzewanie pomieszczeń</w:t>
            </w:r>
          </w:p>
          <w:p w14:paraId="001F76F3" w14:textId="77777777" w:rsidR="00D914A1" w:rsidRPr="004F5214" w:rsidRDefault="00D914A1" w:rsidP="00791968">
            <w:pPr>
              <w:pStyle w:val="Akapitzlist"/>
              <w:numPr>
                <w:ilvl w:val="0"/>
                <w:numId w:val="12"/>
              </w:numPr>
              <w:spacing w:after="0" w:line="240" w:lineRule="auto"/>
              <w:ind w:left="418"/>
              <w:rPr>
                <w:color w:val="FFFFFF" w:themeColor="background1"/>
                <w:sz w:val="18"/>
                <w:szCs w:val="18"/>
              </w:rPr>
            </w:pPr>
            <w:r w:rsidRPr="004F5214">
              <w:rPr>
                <w:color w:val="FFFFFF" w:themeColor="background1"/>
                <w:sz w:val="18"/>
                <w:szCs w:val="18"/>
              </w:rPr>
              <w:t>Ciepła woda użytkowa</w:t>
            </w:r>
          </w:p>
          <w:p w14:paraId="5222F310" w14:textId="77777777" w:rsidR="00D914A1" w:rsidRPr="004F5214" w:rsidRDefault="00D914A1" w:rsidP="00791968">
            <w:pPr>
              <w:pStyle w:val="Akapitzlist"/>
              <w:numPr>
                <w:ilvl w:val="0"/>
                <w:numId w:val="12"/>
              </w:numPr>
              <w:spacing w:after="0" w:line="240" w:lineRule="auto"/>
              <w:ind w:left="418"/>
              <w:rPr>
                <w:color w:val="FFFFFF" w:themeColor="background1"/>
                <w:sz w:val="18"/>
                <w:szCs w:val="18"/>
              </w:rPr>
            </w:pPr>
            <w:r w:rsidRPr="004F5214">
              <w:rPr>
                <w:color w:val="FFFFFF" w:themeColor="background1"/>
                <w:sz w:val="18"/>
                <w:szCs w:val="18"/>
              </w:rPr>
              <w:t>Klimatyzacja</w:t>
            </w:r>
          </w:p>
          <w:p w14:paraId="21D37BCA" w14:textId="77777777" w:rsidR="00D914A1" w:rsidRPr="004F5214" w:rsidRDefault="00D914A1" w:rsidP="00791968">
            <w:pPr>
              <w:pStyle w:val="Akapitzlist"/>
              <w:numPr>
                <w:ilvl w:val="0"/>
                <w:numId w:val="12"/>
              </w:numPr>
              <w:spacing w:after="0" w:line="240" w:lineRule="auto"/>
              <w:ind w:left="418"/>
              <w:rPr>
                <w:color w:val="FFFFFF" w:themeColor="background1"/>
                <w:sz w:val="18"/>
                <w:szCs w:val="18"/>
              </w:rPr>
            </w:pPr>
            <w:r w:rsidRPr="004F5214">
              <w:rPr>
                <w:color w:val="FFFFFF" w:themeColor="background1"/>
                <w:sz w:val="18"/>
                <w:szCs w:val="18"/>
              </w:rPr>
              <w:t>Energia elektryczna</w:t>
            </w:r>
          </w:p>
          <w:p w14:paraId="4940C77A" w14:textId="77777777" w:rsidR="00D914A1" w:rsidRPr="00E529EE" w:rsidRDefault="00D914A1" w:rsidP="00583973">
            <w:pPr>
              <w:ind w:left="58"/>
              <w:rPr>
                <w:color w:val="FFFFFF" w:themeColor="background1"/>
                <w:sz w:val="18"/>
                <w:szCs w:val="18"/>
              </w:rPr>
            </w:pPr>
          </w:p>
        </w:tc>
        <w:tc>
          <w:tcPr>
            <w:tcW w:w="2303" w:type="dxa"/>
            <w:shd w:val="clear" w:color="auto" w:fill="2E74B5" w:themeFill="accent1" w:themeFillShade="BF"/>
          </w:tcPr>
          <w:p w14:paraId="55317E04" w14:textId="77777777" w:rsidR="00D914A1" w:rsidRPr="004F5214" w:rsidRDefault="00D914A1" w:rsidP="00791968">
            <w:pPr>
              <w:pStyle w:val="Akapitzlist"/>
              <w:numPr>
                <w:ilvl w:val="0"/>
                <w:numId w:val="12"/>
              </w:numPr>
              <w:spacing w:after="0" w:line="240" w:lineRule="auto"/>
              <w:ind w:left="427"/>
              <w:rPr>
                <w:color w:val="FFFFFF" w:themeColor="background1"/>
                <w:sz w:val="18"/>
                <w:szCs w:val="18"/>
              </w:rPr>
            </w:pPr>
            <w:r w:rsidRPr="004F5214">
              <w:rPr>
                <w:color w:val="FFFFFF" w:themeColor="background1"/>
                <w:sz w:val="18"/>
                <w:szCs w:val="18"/>
              </w:rPr>
              <w:t xml:space="preserve">Ciepło procesowe temp &gt; 300 </w:t>
            </w:r>
            <w:proofErr w:type="spellStart"/>
            <w:r w:rsidRPr="004F5214">
              <w:rPr>
                <w:color w:val="FFFFFF" w:themeColor="background1"/>
                <w:sz w:val="18"/>
                <w:szCs w:val="18"/>
                <w:vertAlign w:val="superscript"/>
              </w:rPr>
              <w:t>o</w:t>
            </w:r>
            <w:r w:rsidRPr="004F5214">
              <w:rPr>
                <w:color w:val="FFFFFF" w:themeColor="background1"/>
                <w:sz w:val="18"/>
                <w:szCs w:val="18"/>
              </w:rPr>
              <w:t>C</w:t>
            </w:r>
            <w:proofErr w:type="spellEnd"/>
          </w:p>
          <w:p w14:paraId="66BC5277" w14:textId="77777777" w:rsidR="00D914A1" w:rsidRPr="004F5214" w:rsidRDefault="00D914A1" w:rsidP="00791968">
            <w:pPr>
              <w:pStyle w:val="Akapitzlist"/>
              <w:numPr>
                <w:ilvl w:val="0"/>
                <w:numId w:val="12"/>
              </w:numPr>
              <w:spacing w:after="0" w:line="240" w:lineRule="auto"/>
              <w:ind w:left="427"/>
              <w:rPr>
                <w:color w:val="FFFFFF" w:themeColor="background1"/>
                <w:sz w:val="18"/>
                <w:szCs w:val="18"/>
              </w:rPr>
            </w:pPr>
            <w:r w:rsidRPr="004F5214">
              <w:rPr>
                <w:color w:val="FFFFFF" w:themeColor="background1"/>
                <w:sz w:val="18"/>
                <w:szCs w:val="18"/>
              </w:rPr>
              <w:t>Ciepło procesowe temp &lt; 300</w:t>
            </w:r>
            <w:r w:rsidRPr="004F5214">
              <w:rPr>
                <w:color w:val="FFFFFF" w:themeColor="background1"/>
                <w:sz w:val="18"/>
                <w:szCs w:val="18"/>
                <w:vertAlign w:val="superscript"/>
              </w:rPr>
              <w:t xml:space="preserve">o </w:t>
            </w:r>
            <w:r w:rsidRPr="004F5214">
              <w:rPr>
                <w:color w:val="FFFFFF" w:themeColor="background1"/>
                <w:sz w:val="18"/>
                <w:szCs w:val="18"/>
              </w:rPr>
              <w:t>C</w:t>
            </w:r>
          </w:p>
          <w:p w14:paraId="61B49876" w14:textId="77777777" w:rsidR="00D914A1" w:rsidRPr="004F5214" w:rsidRDefault="00D914A1" w:rsidP="00791968">
            <w:pPr>
              <w:pStyle w:val="Akapitzlist"/>
              <w:numPr>
                <w:ilvl w:val="0"/>
                <w:numId w:val="12"/>
              </w:numPr>
              <w:spacing w:after="0" w:line="240" w:lineRule="auto"/>
              <w:ind w:left="427"/>
              <w:rPr>
                <w:color w:val="FFFFFF" w:themeColor="background1"/>
                <w:sz w:val="18"/>
                <w:szCs w:val="18"/>
              </w:rPr>
            </w:pPr>
            <w:r w:rsidRPr="004F5214">
              <w:rPr>
                <w:color w:val="FFFFFF" w:themeColor="background1"/>
                <w:sz w:val="18"/>
                <w:szCs w:val="18"/>
              </w:rPr>
              <w:t>Ogrzewanie pomieszczeń</w:t>
            </w:r>
          </w:p>
          <w:p w14:paraId="75973631" w14:textId="08EFE527" w:rsidR="00D914A1" w:rsidRPr="00401D2D" w:rsidRDefault="00D914A1" w:rsidP="00791968">
            <w:pPr>
              <w:pStyle w:val="Akapitzlist"/>
              <w:numPr>
                <w:ilvl w:val="0"/>
                <w:numId w:val="12"/>
              </w:numPr>
              <w:spacing w:after="0" w:line="240" w:lineRule="auto"/>
              <w:ind w:left="427"/>
              <w:rPr>
                <w:color w:val="FFFFFF" w:themeColor="background1"/>
                <w:sz w:val="18"/>
                <w:szCs w:val="18"/>
              </w:rPr>
            </w:pPr>
            <w:r w:rsidRPr="004F5214">
              <w:rPr>
                <w:color w:val="FFFFFF" w:themeColor="background1"/>
                <w:sz w:val="18"/>
                <w:szCs w:val="18"/>
              </w:rPr>
              <w:t xml:space="preserve">Energia elektryczna </w:t>
            </w:r>
          </w:p>
        </w:tc>
        <w:tc>
          <w:tcPr>
            <w:tcW w:w="2303" w:type="dxa"/>
            <w:shd w:val="clear" w:color="auto" w:fill="2E74B5" w:themeFill="accent1" w:themeFillShade="BF"/>
          </w:tcPr>
          <w:p w14:paraId="4506EDE9" w14:textId="77777777" w:rsidR="00D914A1" w:rsidRPr="004F5214" w:rsidRDefault="00D914A1" w:rsidP="00791968">
            <w:pPr>
              <w:pStyle w:val="Akapitzlist"/>
              <w:numPr>
                <w:ilvl w:val="0"/>
                <w:numId w:val="13"/>
              </w:numPr>
              <w:spacing w:after="0" w:line="240" w:lineRule="auto"/>
              <w:ind w:left="594"/>
              <w:rPr>
                <w:color w:val="FFFFFF" w:themeColor="background1"/>
                <w:sz w:val="18"/>
                <w:szCs w:val="18"/>
              </w:rPr>
            </w:pPr>
            <w:r w:rsidRPr="004F5214">
              <w:rPr>
                <w:color w:val="FFFFFF" w:themeColor="background1"/>
                <w:sz w:val="18"/>
                <w:szCs w:val="18"/>
              </w:rPr>
              <w:t xml:space="preserve">Ciepła Woda Użytkowa </w:t>
            </w:r>
          </w:p>
          <w:p w14:paraId="35E1E414" w14:textId="77777777" w:rsidR="00D914A1" w:rsidRPr="004F5214" w:rsidRDefault="00D914A1" w:rsidP="00791968">
            <w:pPr>
              <w:pStyle w:val="Akapitzlist"/>
              <w:numPr>
                <w:ilvl w:val="0"/>
                <w:numId w:val="13"/>
              </w:numPr>
              <w:spacing w:after="0" w:line="240" w:lineRule="auto"/>
              <w:ind w:left="594"/>
              <w:rPr>
                <w:color w:val="FFFFFF" w:themeColor="background1"/>
                <w:sz w:val="18"/>
                <w:szCs w:val="18"/>
              </w:rPr>
            </w:pPr>
            <w:r w:rsidRPr="004F5214">
              <w:rPr>
                <w:color w:val="FFFFFF" w:themeColor="background1"/>
                <w:sz w:val="18"/>
                <w:szCs w:val="18"/>
              </w:rPr>
              <w:t>Ogrzewanie pomieszczeń</w:t>
            </w:r>
          </w:p>
          <w:p w14:paraId="35F7A457" w14:textId="77777777" w:rsidR="00D914A1" w:rsidRPr="004F5214" w:rsidRDefault="00D914A1" w:rsidP="00791968">
            <w:pPr>
              <w:pStyle w:val="Akapitzlist"/>
              <w:numPr>
                <w:ilvl w:val="0"/>
                <w:numId w:val="13"/>
              </w:numPr>
              <w:spacing w:after="0" w:line="240" w:lineRule="auto"/>
              <w:ind w:left="594"/>
              <w:rPr>
                <w:color w:val="FFFFFF" w:themeColor="background1"/>
                <w:sz w:val="18"/>
                <w:szCs w:val="18"/>
              </w:rPr>
            </w:pPr>
            <w:r w:rsidRPr="004F5214">
              <w:rPr>
                <w:color w:val="FFFFFF" w:themeColor="background1"/>
                <w:sz w:val="18"/>
                <w:szCs w:val="18"/>
              </w:rPr>
              <w:t>Klimatyzacja</w:t>
            </w:r>
          </w:p>
          <w:p w14:paraId="7868659C" w14:textId="77777777" w:rsidR="00D914A1" w:rsidRPr="004F5214" w:rsidRDefault="00D914A1" w:rsidP="00791968">
            <w:pPr>
              <w:pStyle w:val="Akapitzlist"/>
              <w:numPr>
                <w:ilvl w:val="0"/>
                <w:numId w:val="13"/>
              </w:numPr>
              <w:spacing w:after="0" w:line="240" w:lineRule="auto"/>
              <w:ind w:left="594"/>
              <w:rPr>
                <w:color w:val="FFFFFF" w:themeColor="background1"/>
                <w:sz w:val="18"/>
                <w:szCs w:val="18"/>
              </w:rPr>
            </w:pPr>
            <w:r w:rsidRPr="004F5214">
              <w:rPr>
                <w:color w:val="FFFFFF" w:themeColor="background1"/>
                <w:sz w:val="18"/>
                <w:szCs w:val="18"/>
              </w:rPr>
              <w:t>Energia Elektryczna</w:t>
            </w:r>
          </w:p>
        </w:tc>
      </w:tr>
    </w:tbl>
    <w:p w14:paraId="52A10D67" w14:textId="77777777" w:rsidR="00D914A1" w:rsidRDefault="00D914A1" w:rsidP="00D914A1">
      <w:r>
        <w:rPr>
          <w:noProof/>
        </w:rPr>
        <mc:AlternateContent>
          <mc:Choice Requires="wps">
            <w:drawing>
              <wp:anchor distT="0" distB="0" distL="114300" distR="114300" simplePos="0" relativeHeight="251661312" behindDoc="0" locked="0" layoutInCell="1" allowOverlap="1" wp14:anchorId="3630440E" wp14:editId="369FCC01">
                <wp:simplePos x="0" y="0"/>
                <wp:positionH relativeFrom="column">
                  <wp:posOffset>-81128</wp:posOffset>
                </wp:positionH>
                <wp:positionV relativeFrom="paragraph">
                  <wp:posOffset>18059</wp:posOffset>
                </wp:positionV>
                <wp:extent cx="5842000" cy="299924"/>
                <wp:effectExtent l="0" t="0" r="25400" b="24130"/>
                <wp:wrapNone/>
                <wp:docPr id="6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2999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C1634" w14:textId="77777777" w:rsidR="005844B1" w:rsidRPr="004F5214" w:rsidRDefault="005844B1" w:rsidP="00D914A1">
                            <w:pPr>
                              <w:jc w:val="center"/>
                              <w:rPr>
                                <w:sz w:val="18"/>
                                <w:szCs w:val="18"/>
                              </w:rPr>
                            </w:pPr>
                            <w:r w:rsidRPr="004F5214">
                              <w:rPr>
                                <w:sz w:val="18"/>
                                <w:szCs w:val="18"/>
                              </w:rPr>
                              <w:t>SPOSÓB PRZETWARZANIA ENERGII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30440E" id="Prostokąt 63" o:spid="_x0000_s1034" style="position:absolute;left:0;text-align:left;margin-left:-6.4pt;margin-top:1.4pt;width:460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" fillcolor="#5b9bd5 [3204]" strokecolor="#1f4d78 [1604]" strokeweight="1pt">
                <v:path arrowok="t"/>
                <v:textbox>
                  <w:txbxContent>
                    <w:p w14:paraId="7AEC1634" w14:textId="77777777" w:rsidR="005844B1" w:rsidRPr="004F5214" w:rsidRDefault="005844B1" w:rsidP="00D914A1">
                      <w:pPr>
                        <w:jc w:val="center"/>
                        <w:rPr>
                          <w:sz w:val="18"/>
                          <w:szCs w:val="18"/>
                        </w:rPr>
                      </w:pPr>
                      <w:r w:rsidRPr="004F5214">
                        <w:rPr>
                          <w:sz w:val="18"/>
                          <w:szCs w:val="18"/>
                        </w:rPr>
                        <w:t>SPOSÓB PRZETWARZANIA ENERGII</w:t>
                      </w:r>
                    </w:p>
                  </w:txbxContent>
                </v:textbox>
              </v:rect>
            </w:pict>
          </mc:Fallback>
        </mc:AlternateContent>
      </w:r>
    </w:p>
    <w:p w14:paraId="078C1092" w14:textId="77777777" w:rsidR="00D914A1" w:rsidRDefault="00D914A1" w:rsidP="00D914A1"/>
    <w:tbl>
      <w:tblPr>
        <w:tblStyle w:val="Tabela-Siatka"/>
        <w:tblW w:w="0" w:type="auto"/>
        <w:tblLook w:val="04A0" w:firstRow="1" w:lastRow="0" w:firstColumn="1" w:lastColumn="0" w:noHBand="0" w:noVBand="1"/>
      </w:tblPr>
      <w:tblGrid>
        <w:gridCol w:w="1825"/>
        <w:gridCol w:w="1796"/>
        <w:gridCol w:w="1821"/>
        <w:gridCol w:w="1797"/>
        <w:gridCol w:w="1821"/>
      </w:tblGrid>
      <w:tr w:rsidR="00D914A1" w14:paraId="431A3E31" w14:textId="77777777" w:rsidTr="00583973">
        <w:tc>
          <w:tcPr>
            <w:tcW w:w="1842" w:type="dxa"/>
            <w:shd w:val="clear" w:color="auto" w:fill="2E74B5" w:themeFill="accent1" w:themeFillShade="BF"/>
          </w:tcPr>
          <w:p w14:paraId="236476F3" w14:textId="77777777" w:rsidR="00D914A1" w:rsidRPr="004F5214" w:rsidRDefault="00D914A1" w:rsidP="00583973">
            <w:pPr>
              <w:rPr>
                <w:color w:val="FFFFFF" w:themeColor="background1"/>
                <w:sz w:val="18"/>
                <w:szCs w:val="18"/>
              </w:rPr>
            </w:pPr>
            <w:r>
              <w:rPr>
                <w:color w:val="FFFFFF" w:themeColor="background1"/>
                <w:sz w:val="18"/>
                <w:szCs w:val="18"/>
              </w:rPr>
              <w:t>Indywidualne źródła ciepła</w:t>
            </w:r>
          </w:p>
        </w:tc>
        <w:tc>
          <w:tcPr>
            <w:tcW w:w="1842" w:type="dxa"/>
            <w:tcBorders>
              <w:top w:val="nil"/>
              <w:bottom w:val="nil"/>
            </w:tcBorders>
            <w:shd w:val="clear" w:color="auto" w:fill="FFFFFF" w:themeFill="background1"/>
          </w:tcPr>
          <w:p w14:paraId="60340DCF" w14:textId="77777777" w:rsidR="00D914A1" w:rsidRPr="00FB7AD5" w:rsidRDefault="00D914A1" w:rsidP="00583973">
            <w:pPr>
              <w:rPr>
                <w:color w:val="FFFFFF" w:themeColor="background1"/>
              </w:rPr>
            </w:pPr>
          </w:p>
        </w:tc>
        <w:tc>
          <w:tcPr>
            <w:tcW w:w="1842" w:type="dxa"/>
            <w:shd w:val="clear" w:color="auto" w:fill="2E74B5" w:themeFill="accent1" w:themeFillShade="BF"/>
          </w:tcPr>
          <w:p w14:paraId="4802AD9E" w14:textId="77777777" w:rsidR="00D914A1" w:rsidRPr="004F5214" w:rsidRDefault="00D914A1" w:rsidP="00583973">
            <w:pPr>
              <w:rPr>
                <w:color w:val="FFFFFF" w:themeColor="background1"/>
                <w:sz w:val="18"/>
                <w:szCs w:val="18"/>
              </w:rPr>
            </w:pPr>
            <w:r w:rsidRPr="004F5214">
              <w:rPr>
                <w:color w:val="FFFFFF" w:themeColor="background1"/>
                <w:sz w:val="18"/>
                <w:szCs w:val="18"/>
              </w:rPr>
              <w:t>Kogeneracja</w:t>
            </w:r>
          </w:p>
        </w:tc>
        <w:tc>
          <w:tcPr>
            <w:tcW w:w="1843" w:type="dxa"/>
            <w:tcBorders>
              <w:top w:val="nil"/>
              <w:bottom w:val="nil"/>
            </w:tcBorders>
            <w:shd w:val="clear" w:color="auto" w:fill="FFFFFF" w:themeFill="background1"/>
          </w:tcPr>
          <w:p w14:paraId="29CB640F" w14:textId="77777777" w:rsidR="00D914A1" w:rsidRPr="00FB7AD5" w:rsidRDefault="00D914A1" w:rsidP="00583973">
            <w:pPr>
              <w:rPr>
                <w:color w:val="FFFFFF" w:themeColor="background1"/>
              </w:rPr>
            </w:pPr>
          </w:p>
        </w:tc>
        <w:tc>
          <w:tcPr>
            <w:tcW w:w="1843" w:type="dxa"/>
            <w:shd w:val="clear" w:color="auto" w:fill="2E74B5" w:themeFill="accent1" w:themeFillShade="BF"/>
          </w:tcPr>
          <w:p w14:paraId="7ACA6F3C" w14:textId="77777777" w:rsidR="00D914A1" w:rsidRPr="004F5214" w:rsidRDefault="00D914A1" w:rsidP="00583973">
            <w:pPr>
              <w:rPr>
                <w:color w:val="FFFFFF" w:themeColor="background1"/>
                <w:sz w:val="18"/>
                <w:szCs w:val="18"/>
              </w:rPr>
            </w:pPr>
            <w:r w:rsidRPr="004F5214">
              <w:rPr>
                <w:color w:val="FFFFFF" w:themeColor="background1"/>
                <w:sz w:val="18"/>
                <w:szCs w:val="18"/>
              </w:rPr>
              <w:t>Ogrzewanie sieciowe</w:t>
            </w:r>
          </w:p>
        </w:tc>
      </w:tr>
    </w:tbl>
    <w:p w14:paraId="60D0BF22" w14:textId="77777777" w:rsidR="00D914A1" w:rsidRDefault="00D914A1" w:rsidP="00D914A1"/>
    <w:p w14:paraId="43415351" w14:textId="77777777" w:rsidR="00D914A1" w:rsidRPr="003766FD" w:rsidRDefault="00D914A1" w:rsidP="009A51FC">
      <w:pPr>
        <w:pStyle w:val="rdo"/>
      </w:pPr>
      <w:r w:rsidRPr="003766FD">
        <w:t xml:space="preserve">Źródło. Instytut Energetyki Odnawialnej </w:t>
      </w:r>
    </w:p>
    <w:p w14:paraId="3C262DB5" w14:textId="765E29CF" w:rsidR="00D914A1" w:rsidRPr="000158CE" w:rsidRDefault="00D914A1" w:rsidP="00D914A1">
      <w:pPr>
        <w:rPr>
          <w:b/>
        </w:rPr>
      </w:pPr>
      <w:r w:rsidRPr="000158CE">
        <w:t xml:space="preserve">Określenie zapotrzebowania i potrzeb energetycznych dla </w:t>
      </w:r>
      <w:r w:rsidR="009E2F37">
        <w:t>Torunia</w:t>
      </w:r>
      <w:r w:rsidRPr="000158CE">
        <w:t xml:space="preserve"> dokonane zostało dwoma </w:t>
      </w:r>
      <w:r w:rsidR="00BF1D92" w:rsidRPr="000158CE">
        <w:t>za</w:t>
      </w:r>
      <w:r w:rsidR="00BF1D92">
        <w:t>sadn</w:t>
      </w:r>
      <w:r w:rsidR="00BF1D92" w:rsidRPr="000158CE">
        <w:t>iczymi</w:t>
      </w:r>
      <w:r w:rsidRPr="000158CE">
        <w:t xml:space="preserve"> sposobami:</w:t>
      </w:r>
    </w:p>
    <w:p w14:paraId="1FB44615" w14:textId="0BB60749" w:rsidR="00D914A1" w:rsidRPr="000158CE" w:rsidRDefault="00D914A1" w:rsidP="00791968">
      <w:pPr>
        <w:pStyle w:val="Akapitzlist"/>
        <w:numPr>
          <w:ilvl w:val="0"/>
          <w:numId w:val="14"/>
        </w:numPr>
        <w:spacing w:line="240" w:lineRule="auto"/>
        <w:rPr>
          <w:b/>
        </w:rPr>
      </w:pPr>
      <w:r w:rsidRPr="000158CE">
        <w:t>Wykorzystanie wskaźników zapotrzebowania na energię (m.in.  </w:t>
      </w:r>
      <w:r w:rsidR="007C5743" w:rsidRPr="000158CE">
        <w:t>na mieszkańca</w:t>
      </w:r>
      <w:r w:rsidRPr="000158CE">
        <w:t>, na 1 m</w:t>
      </w:r>
      <w:r w:rsidRPr="000158CE">
        <w:rPr>
          <w:vertAlign w:val="superscript"/>
        </w:rPr>
        <w:t>2</w:t>
      </w:r>
      <w:r w:rsidRPr="000158CE">
        <w:t xml:space="preserve"> powierzchn</w:t>
      </w:r>
      <w:r>
        <w:t xml:space="preserve">i użytkowej mieszkania/lokalu </w:t>
      </w:r>
      <w:r w:rsidRPr="000158CE">
        <w:t>cz</w:t>
      </w:r>
      <w:r>
        <w:t xml:space="preserve">y 1 </w:t>
      </w:r>
      <w:r w:rsidRPr="000158CE">
        <w:t>m</w:t>
      </w:r>
      <w:r w:rsidRPr="000158CE">
        <w:rPr>
          <w:vertAlign w:val="superscript"/>
        </w:rPr>
        <w:t>3</w:t>
      </w:r>
      <w:r w:rsidRPr="000158CE">
        <w:t xml:space="preserve"> kubatur</w:t>
      </w:r>
      <w:r>
        <w:t>y obiektu przemysłowego</w:t>
      </w:r>
      <w:r w:rsidRPr="000158CE">
        <w:t>),</w:t>
      </w:r>
    </w:p>
    <w:p w14:paraId="61F1587C" w14:textId="44742759" w:rsidR="00D914A1" w:rsidRPr="000158CE" w:rsidRDefault="00D914A1" w:rsidP="00791968">
      <w:pPr>
        <w:pStyle w:val="Akapitzlist"/>
        <w:numPr>
          <w:ilvl w:val="0"/>
          <w:numId w:val="14"/>
        </w:numPr>
        <w:spacing w:line="240" w:lineRule="auto"/>
        <w:rPr>
          <w:b/>
        </w:rPr>
      </w:pPr>
      <w:r w:rsidRPr="000158CE">
        <w:t xml:space="preserve">Danych od przedsiębiorstw energetycznych </w:t>
      </w:r>
      <w:r>
        <w:t>oraz – danych ankietowych</w:t>
      </w:r>
      <w:r w:rsidR="00C82A97">
        <w:t xml:space="preserve"> od spółdzielni mieszkaniowych</w:t>
      </w:r>
      <w:r w:rsidRPr="000158CE">
        <w:t>.</w:t>
      </w:r>
    </w:p>
    <w:p w14:paraId="02DC8A7B" w14:textId="14DD6A22" w:rsidR="00D914A1" w:rsidRPr="000158CE" w:rsidRDefault="00D914A1" w:rsidP="00D914A1">
      <w:pPr>
        <w:rPr>
          <w:b/>
        </w:rPr>
      </w:pPr>
      <w:r>
        <w:lastRenderedPageBreak/>
        <w:t>Połączenie obu</w:t>
      </w:r>
      <w:r w:rsidRPr="000158CE">
        <w:t xml:space="preserve"> tych metod ma swoje zalety. Z całą pewnością druga metoda jest dokładniejsza, jednak jest ona również bardziej kosztowna </w:t>
      </w:r>
      <w:r w:rsidR="007C5743" w:rsidRPr="000158CE">
        <w:t>i możliwa</w:t>
      </w:r>
      <w:r w:rsidRPr="000158CE">
        <w:t xml:space="preserve"> do realizacji w </w:t>
      </w:r>
      <w:r w:rsidR="00BF1D92" w:rsidRPr="000158CE">
        <w:t>za</w:t>
      </w:r>
      <w:r w:rsidR="00BF1D92">
        <w:t>sadz</w:t>
      </w:r>
      <w:r w:rsidR="00BF1D92" w:rsidRPr="000158CE">
        <w:t>ie</w:t>
      </w:r>
      <w:r w:rsidRPr="000158CE">
        <w:t xml:space="preserve"> tylko w małej skali (na małym obszarze). Przeprowadzenie ankiet pociąga za sobą konieczność dotarcia do wszystkich odbiorców energii oraz jest metodą czasochłonną. Ponadto może okazać się metodą o ograniczonej skuteczności, gdyż zwykle nie udaje się uzyskać wymaganych informacji od wszystkich pytanych lub jest ona obarczona błędem ze względu na brak wiedzy ankietowanych w zakresie tematyki energetycznej. Dlatego zastosowanie tej metody jest wskazane </w:t>
      </w:r>
      <w:r w:rsidR="007C5743" w:rsidRPr="000158CE">
        <w:t>przy analizowaniu</w:t>
      </w:r>
      <w:r w:rsidRPr="000158CE">
        <w:t xml:space="preserve"> zużycia energii przez dużych dostawców ciepła, gazu </w:t>
      </w:r>
      <w:r w:rsidR="007C5743" w:rsidRPr="000158CE">
        <w:t>i energii</w:t>
      </w:r>
      <w:r w:rsidRPr="000158CE">
        <w:t xml:space="preserve"> elektrycznej, którzy posiadają szczegółową wiedzę na ten temat </w:t>
      </w:r>
      <w:r w:rsidR="007C5743" w:rsidRPr="000158CE">
        <w:t>i od których</w:t>
      </w:r>
      <w:r w:rsidRPr="000158CE">
        <w:t xml:space="preserve"> znacznie łatwiej jest uzyskać wiarygodne dane.</w:t>
      </w:r>
    </w:p>
    <w:p w14:paraId="61B946B5" w14:textId="0B45BE46" w:rsidR="00D914A1" w:rsidRPr="000158CE" w:rsidRDefault="00D914A1" w:rsidP="00D914A1">
      <w:pPr>
        <w:rPr>
          <w:b/>
        </w:rPr>
      </w:pPr>
      <w:r w:rsidRPr="000158CE">
        <w:t xml:space="preserve">Przy dużej skali planowania (duże gminy, powiaty i większe) najczęściej stosowaną metodą jest wykorzystanie wskaźników przeliczeniowych. Metoda ta jest obarczona większym błędem niż metoda ankietowa, jednak pozwala </w:t>
      </w:r>
      <w:r>
        <w:t xml:space="preserve">dosyć dokładnie </w:t>
      </w:r>
      <w:r w:rsidRPr="000158CE">
        <w:t>oszacować potrzeby energetyczne Miasta. Połączenie obu metod pozwala uzyskać ogólny obraz sytuacji energetycznej i dlatego powinna ona być stosowana w</w:t>
      </w:r>
      <w:r w:rsidR="00A00304">
        <w:t> </w:t>
      </w:r>
      <w:r w:rsidRPr="000158CE">
        <w:t>przypadku większych terenów oraz ograniczonej ilości środków finansowych.</w:t>
      </w:r>
    </w:p>
    <w:p w14:paraId="1BDA662D" w14:textId="6D35BB1C" w:rsidR="00D914A1" w:rsidRPr="000158CE" w:rsidRDefault="00D914A1" w:rsidP="00D914A1">
      <w:r w:rsidRPr="000158CE">
        <w:t>Dane szczegółowe w przeliczeniu na jednostki energii finalnej tj.  </w:t>
      </w:r>
      <w:r w:rsidR="007C5743" w:rsidRPr="000158CE">
        <w:t xml:space="preserve">GJ czy </w:t>
      </w:r>
      <w:proofErr w:type="spellStart"/>
      <w:r w:rsidR="007C5743" w:rsidRPr="000158CE">
        <w:t>GWh</w:t>
      </w:r>
      <w:proofErr w:type="spellEnd"/>
      <w:r w:rsidRPr="000158CE">
        <w:t xml:space="preserve">, zostały uzyskane dla jednostek podłączonych do ogrzewania </w:t>
      </w:r>
      <w:r w:rsidR="007C5743" w:rsidRPr="000158CE">
        <w:t>oraz bezpośrednio</w:t>
      </w:r>
      <w:r w:rsidRPr="000158CE">
        <w:t xml:space="preserve"> od wytwórcy. Otrzymano dane dotyczące zużycia energii pierwotnej tj. ilości zużywanego węgla, oleju opałowego lub gazu. </w:t>
      </w:r>
      <w:r w:rsidR="007C5743" w:rsidRPr="000158CE">
        <w:t>Aby wartości</w:t>
      </w:r>
      <w:r w:rsidRPr="000158CE">
        <w:t xml:space="preserve"> takie można było wykazać w jednostkach energii finalnej należy przyjąć poziom sprawności urządzeń przetwarzających paliwo na energię. </w:t>
      </w:r>
      <w:r w:rsidR="007C5743" w:rsidRPr="000158CE">
        <w:t>W przypadku</w:t>
      </w:r>
      <w:r w:rsidRPr="000158CE">
        <w:t xml:space="preserve"> starych kotłów węglowych przyjmuje się sprawność 60% w przypadku nowoczesnych kotłów olejowych czy gazowych 80%.</w:t>
      </w:r>
    </w:p>
    <w:p w14:paraId="248E7D5A" w14:textId="606ECE03" w:rsidR="00D914A1" w:rsidRPr="000158CE" w:rsidRDefault="00D914A1" w:rsidP="00D914A1">
      <w:pPr>
        <w:rPr>
          <w:b/>
        </w:rPr>
      </w:pPr>
      <w:r w:rsidRPr="000158CE">
        <w:rPr>
          <w:b/>
        </w:rPr>
        <w:t xml:space="preserve">Przy bilansie dla </w:t>
      </w:r>
      <w:r w:rsidR="007C5743">
        <w:rPr>
          <w:b/>
        </w:rPr>
        <w:t>Torunia</w:t>
      </w:r>
      <w:r w:rsidR="007C5743" w:rsidRPr="000158CE">
        <w:rPr>
          <w:b/>
        </w:rPr>
        <w:t xml:space="preserve"> wykorzystano</w:t>
      </w:r>
      <w:r w:rsidRPr="000158CE">
        <w:rPr>
          <w:b/>
        </w:rPr>
        <w:t>:</w:t>
      </w:r>
    </w:p>
    <w:p w14:paraId="096BB798" w14:textId="3CD04485" w:rsidR="00D914A1" w:rsidRPr="000158CE" w:rsidRDefault="00D914A1" w:rsidP="00791968">
      <w:pPr>
        <w:pStyle w:val="Akapitzlist"/>
        <w:numPr>
          <w:ilvl w:val="0"/>
          <w:numId w:val="15"/>
        </w:numPr>
        <w:spacing w:after="5" w:line="240" w:lineRule="auto"/>
        <w:ind w:left="709"/>
      </w:pPr>
      <w:r w:rsidRPr="000158CE">
        <w:t>Wskaźniki i metodologie opi</w:t>
      </w:r>
      <w:r w:rsidR="00912751">
        <w:t>S.A.</w:t>
      </w:r>
      <w:r w:rsidRPr="000158CE">
        <w:t>ne w rozdziale,</w:t>
      </w:r>
    </w:p>
    <w:p w14:paraId="046F0A27" w14:textId="148360C9" w:rsidR="00D914A1" w:rsidRPr="000158CE" w:rsidRDefault="00D914A1" w:rsidP="00791968">
      <w:pPr>
        <w:pStyle w:val="Akapitzlist"/>
        <w:numPr>
          <w:ilvl w:val="0"/>
          <w:numId w:val="15"/>
        </w:numPr>
        <w:spacing w:after="5" w:line="240" w:lineRule="auto"/>
        <w:ind w:left="709"/>
      </w:pPr>
      <w:r w:rsidRPr="000158CE">
        <w:t xml:space="preserve">Wielkości określone </w:t>
      </w:r>
      <w:r w:rsidR="00385EF7">
        <w:t>w „</w:t>
      </w:r>
      <w:r w:rsidR="00445080" w:rsidRPr="00445080">
        <w:t>Aktualizacj</w:t>
      </w:r>
      <w:r w:rsidR="00445080">
        <w:t>i</w:t>
      </w:r>
      <w:r w:rsidR="00445080" w:rsidRPr="00445080">
        <w:t xml:space="preserve"> założeń do planu zaopatrzenia w ciepło, energię elektryczną i paliwa gazowe dla obszaru miasta Torunia</w:t>
      </w:r>
      <w:r w:rsidR="00445080">
        <w:t>” z roku 20</w:t>
      </w:r>
      <w:r w:rsidR="00C82A97">
        <w:t>20,</w:t>
      </w:r>
    </w:p>
    <w:p w14:paraId="32E53C08" w14:textId="4605E7A8" w:rsidR="00D914A1" w:rsidRPr="000158CE" w:rsidRDefault="00D914A1" w:rsidP="00791968">
      <w:pPr>
        <w:pStyle w:val="Akapitzlist"/>
        <w:numPr>
          <w:ilvl w:val="0"/>
          <w:numId w:val="15"/>
        </w:numPr>
        <w:spacing w:after="5" w:line="240" w:lineRule="auto"/>
        <w:ind w:left="709"/>
      </w:pPr>
      <w:r w:rsidRPr="000158CE">
        <w:t xml:space="preserve">Informacje udzielone przez </w:t>
      </w:r>
      <w:r w:rsidR="00D0049C">
        <w:t xml:space="preserve">PGE Toruń, </w:t>
      </w:r>
      <w:r w:rsidR="00F51E55">
        <w:t xml:space="preserve">Geotermia Toruń, </w:t>
      </w:r>
      <w:proofErr w:type="spellStart"/>
      <w:r w:rsidR="00F51E55">
        <w:t>Veolia</w:t>
      </w:r>
      <w:proofErr w:type="spellEnd"/>
      <w:r w:rsidR="00F51E55">
        <w:t xml:space="preserve"> </w:t>
      </w:r>
      <w:proofErr w:type="spellStart"/>
      <w:r w:rsidR="00F51E55">
        <w:t>Industries</w:t>
      </w:r>
      <w:proofErr w:type="spellEnd"/>
      <w:r w:rsidR="00F51E55">
        <w:t xml:space="preserve">, </w:t>
      </w:r>
      <w:r w:rsidR="00F31A03">
        <w:t xml:space="preserve">Centralnej Oczyszczalni Ścieków Wodociągów Toruńskich </w:t>
      </w:r>
      <w:r w:rsidR="008C255E">
        <w:t>odnośnie</w:t>
      </w:r>
      <w:r>
        <w:t xml:space="preserve"> </w:t>
      </w:r>
      <w:r w:rsidRPr="000158CE">
        <w:t>mocy i zużytej energii cieplnej,</w:t>
      </w:r>
    </w:p>
    <w:p w14:paraId="1F3CCBC9" w14:textId="10AF237B" w:rsidR="00D914A1" w:rsidRPr="000158CE" w:rsidRDefault="00D914A1" w:rsidP="00791968">
      <w:pPr>
        <w:pStyle w:val="Akapitzlist"/>
        <w:numPr>
          <w:ilvl w:val="0"/>
          <w:numId w:val="15"/>
        </w:numPr>
        <w:spacing w:after="5" w:line="240" w:lineRule="auto"/>
        <w:ind w:left="709"/>
      </w:pPr>
      <w:r w:rsidRPr="000158CE">
        <w:t>Informacje od administratorów budynków wielorodzinnych na temat stanu i sposobu ogrzewania</w:t>
      </w:r>
    </w:p>
    <w:p w14:paraId="7A629F6E" w14:textId="77777777" w:rsidR="00D914A1" w:rsidRDefault="00D914A1" w:rsidP="00791968">
      <w:pPr>
        <w:pStyle w:val="Akapitzlist"/>
        <w:numPr>
          <w:ilvl w:val="0"/>
          <w:numId w:val="15"/>
        </w:numPr>
        <w:spacing w:after="5" w:line="240" w:lineRule="auto"/>
        <w:ind w:left="709"/>
      </w:pPr>
      <w:r w:rsidRPr="000158CE">
        <w:t>Informacje PSG sp. z o.o. odnośnie zużycia gazu sieciowego,</w:t>
      </w:r>
    </w:p>
    <w:p w14:paraId="5A8D7C40" w14:textId="77777777" w:rsidR="00D914A1" w:rsidRPr="000158CE" w:rsidRDefault="00D914A1" w:rsidP="00A00304">
      <w:pPr>
        <w:spacing w:before="240"/>
        <w:rPr>
          <w:b/>
        </w:rPr>
      </w:pPr>
      <w:r w:rsidRPr="000158CE">
        <w:rPr>
          <w:b/>
        </w:rPr>
        <w:t>Ogrzewanie pomieszczeń.</w:t>
      </w:r>
    </w:p>
    <w:p w14:paraId="52DCD349" w14:textId="1F06DA46" w:rsidR="00D0553C" w:rsidRDefault="00D914A1" w:rsidP="00C82A97">
      <w:pPr>
        <w:pStyle w:val="Styl2"/>
      </w:pPr>
      <w:r w:rsidRPr="000158CE">
        <w:t xml:space="preserve">Dla ogrzewania </w:t>
      </w:r>
      <w:r w:rsidR="007C5743" w:rsidRPr="000158CE">
        <w:t>pomieszczeń w</w:t>
      </w:r>
      <w:r w:rsidRPr="000158CE">
        <w:t xml:space="preserve"> przypadku jednostek, dla których określenie indywidualnych potrzeb byłoby zbyt czasochłonne wykorzystano dane wskaźnikowe</w:t>
      </w:r>
      <w:r w:rsidR="00682CB5">
        <w:t>, typowe dla całej Polski</w:t>
      </w:r>
      <w:r w:rsidRPr="000158CE">
        <w:t>. Przykładowo, w</w:t>
      </w:r>
      <w:r w:rsidR="00A00304">
        <w:t> </w:t>
      </w:r>
      <w:r w:rsidRPr="000158CE">
        <w:t>sektorze mieszkaniowym jednostkowe zapotrzebowanie na energię na cele grzewcze zależne jest od stanu technicznego budynku. Poniższy schemat ilustruje, jak kształtowały się standardy ocieplenia budynków budowanych w poszczególnych latach. Po roku 1993 nastąpiła znaczna poprawa parametrów energetycznych nowych bu</w:t>
      </w:r>
      <w:bookmarkStart w:id="278" w:name="_Toc489889713"/>
      <w:r>
        <w:t xml:space="preserve">dynków i redukcja strat ciepła. </w:t>
      </w:r>
      <w:r w:rsidRPr="00C81D90">
        <w:t>Zużycie energii na m</w:t>
      </w:r>
      <w:r w:rsidRPr="00C81D90">
        <w:rPr>
          <w:vertAlign w:val="superscript"/>
        </w:rPr>
        <w:t>2</w:t>
      </w:r>
      <w:r w:rsidRPr="00C81D90">
        <w:t xml:space="preserve"> w</w:t>
      </w:r>
      <w:r w:rsidR="00A00304">
        <w:t> </w:t>
      </w:r>
      <w:r w:rsidRPr="00C81D90">
        <w:t>gospodarstwach domowych z korektą klimatyczną obniżało się przeciętnie</w:t>
      </w:r>
      <w:r w:rsidR="00C82A97">
        <w:t xml:space="preserve"> </w:t>
      </w:r>
      <w:r w:rsidRPr="00C81D90">
        <w:t>o 1,8% rocznie</w:t>
      </w:r>
      <w:r>
        <w:t xml:space="preserve"> </w:t>
      </w:r>
      <w:r w:rsidRPr="00C81D90">
        <w:t>w okresie 2000-2015. Po okresie niewielkich wahań trwających do roku 2006, zużycie energii na m</w:t>
      </w:r>
      <w:r w:rsidRPr="00C81D90">
        <w:rPr>
          <w:vertAlign w:val="superscript"/>
        </w:rPr>
        <w:t>2</w:t>
      </w:r>
      <w:r w:rsidRPr="00C81D90">
        <w:t xml:space="preserve"> obniżało się o</w:t>
      </w:r>
      <w:r>
        <w:t xml:space="preserve"> </w:t>
      </w:r>
      <w:r w:rsidRPr="00C81D90">
        <w:t>2,6%/rok pomiędzy rokiem 2006 a 2015. Zużycie energii na podgrzewanie wody wyniosło w 2015 roku 0,2</w:t>
      </w:r>
      <w:r>
        <w:t xml:space="preserve"> </w:t>
      </w:r>
      <w:proofErr w:type="spellStart"/>
      <w:r w:rsidRPr="00C81D90">
        <w:t>toe</w:t>
      </w:r>
      <w:proofErr w:type="spellEnd"/>
      <w:r>
        <w:t xml:space="preserve"> </w:t>
      </w:r>
      <w:r w:rsidRPr="00C81D90">
        <w:t xml:space="preserve">/mieszkanie (16% całkowitego zużycia), na gotowanie </w:t>
      </w:r>
      <w:r w:rsidR="00DF2323">
        <w:t>–</w:t>
      </w:r>
      <w:r w:rsidRPr="00C81D90">
        <w:t xml:space="preserve"> 0,1 </w:t>
      </w:r>
      <w:proofErr w:type="spellStart"/>
      <w:r w:rsidRPr="00C81D90">
        <w:t>toe</w:t>
      </w:r>
      <w:proofErr w:type="spellEnd"/>
      <w:r w:rsidRPr="00C81D90">
        <w:t>/mieszkanie (8,3%) a na urządzenia elektryczne</w:t>
      </w:r>
      <w:r>
        <w:t xml:space="preserve"> </w:t>
      </w:r>
      <w:r w:rsidRPr="00C81D90">
        <w:t xml:space="preserve">0,13 </w:t>
      </w:r>
      <w:proofErr w:type="spellStart"/>
      <w:r w:rsidRPr="00C81D90">
        <w:t>toe</w:t>
      </w:r>
      <w:proofErr w:type="spellEnd"/>
      <w:r w:rsidRPr="00C81D90">
        <w:t xml:space="preserve">/mieszkanie (10,0%). Zużycie energii na podgrzewanie wody oraz na </w:t>
      </w:r>
      <w:r w:rsidRPr="00C81D90">
        <w:lastRenderedPageBreak/>
        <w:t>gotowanie pozostawało stabilne w</w:t>
      </w:r>
      <w:r>
        <w:t> </w:t>
      </w:r>
      <w:r w:rsidRPr="00C81D90">
        <w:t>omawianym okresie, natomiast zużycie przez sprzęt elektryczny wzrastało przeci</w:t>
      </w:r>
      <w:r>
        <w:t>ę</w:t>
      </w:r>
      <w:r w:rsidRPr="00C81D90">
        <w:t>tnie o 1,3%/rok.</w:t>
      </w:r>
      <w:r>
        <w:rPr>
          <w:rStyle w:val="Odwoanieprzypisudolnego"/>
        </w:rPr>
        <w:footnoteReference w:id="4"/>
      </w:r>
    </w:p>
    <w:p w14:paraId="5B93AB03" w14:textId="7F46691B" w:rsidR="00D914A1" w:rsidRDefault="00D914A1" w:rsidP="00D914A1">
      <w:pPr>
        <w:pStyle w:val="Tekstkomentarza"/>
        <w:rPr>
          <w:noProof/>
        </w:rPr>
      </w:pPr>
      <w:bookmarkStart w:id="279" w:name="_Toc494670507"/>
      <w:bookmarkStart w:id="280" w:name="_Toc525038470"/>
      <w:bookmarkStart w:id="281" w:name="_Toc2073430"/>
      <w:bookmarkStart w:id="282" w:name="_Toc39704730"/>
      <w:bookmarkStart w:id="283" w:name="_Toc175642049"/>
      <w:r>
        <w:t xml:space="preserve">Wykres  </w:t>
      </w:r>
      <w:r w:rsidR="0054520A">
        <w:fldChar w:fldCharType="begin"/>
      </w:r>
      <w:r w:rsidR="0054520A">
        <w:instrText xml:space="preserve"> SEQ Wykres \* ARABIC </w:instrText>
      </w:r>
      <w:r w:rsidR="0054520A">
        <w:fldChar w:fldCharType="separate"/>
      </w:r>
      <w:r w:rsidR="00B61AD0">
        <w:rPr>
          <w:noProof/>
        </w:rPr>
        <w:t>10</w:t>
      </w:r>
      <w:r w:rsidR="0054520A">
        <w:rPr>
          <w:noProof/>
        </w:rPr>
        <w:fldChar w:fldCharType="end"/>
      </w:r>
      <w:r>
        <w:t xml:space="preserve"> </w:t>
      </w:r>
      <w:bookmarkEnd w:id="278"/>
      <w:bookmarkEnd w:id="279"/>
      <w:bookmarkEnd w:id="280"/>
      <w:r>
        <w:t>Zużycie energii na potrzeby grzewcze budynków</w:t>
      </w:r>
      <w:r w:rsidRPr="00C179C5">
        <w:rPr>
          <w:noProof/>
        </w:rPr>
        <w:t xml:space="preserve"> </w:t>
      </w:r>
      <w:r>
        <w:rPr>
          <w:noProof/>
        </w:rPr>
        <w:t>[koe/m2/rok]</w:t>
      </w:r>
      <w:bookmarkEnd w:id="281"/>
      <w:bookmarkEnd w:id="282"/>
      <w:bookmarkEnd w:id="283"/>
    </w:p>
    <w:p w14:paraId="4B14882D" w14:textId="3A14A967" w:rsidR="00D914A1" w:rsidRPr="008D26E5" w:rsidRDefault="00D914A1" w:rsidP="00D914A1">
      <w:pPr>
        <w:pStyle w:val="Legenda"/>
      </w:pPr>
      <w:r>
        <w:rPr>
          <w:noProof/>
        </w:rPr>
        <w:drawing>
          <wp:inline distT="0" distB="0" distL="0" distR="0" wp14:anchorId="1286B98E" wp14:editId="55894364">
            <wp:extent cx="5760720" cy="3101975"/>
            <wp:effectExtent l="0" t="0" r="0" b="3175"/>
            <wp:docPr id="25089" name="Obraz 2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 name="budynk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101975"/>
                    </a:xfrm>
                    <a:prstGeom prst="rect">
                      <a:avLst/>
                    </a:prstGeom>
                  </pic:spPr>
                </pic:pic>
              </a:graphicData>
            </a:graphic>
          </wp:inline>
        </w:drawing>
      </w:r>
      <w:r>
        <w:br w:type="textWrapping" w:clear="all"/>
        <w:t>Źródło:</w:t>
      </w:r>
      <w:r w:rsidRPr="001218BA">
        <w:t xml:space="preserve"> </w:t>
      </w:r>
      <w:hyperlink r:id="rId41" w:history="1">
        <w:r w:rsidR="00DF2323" w:rsidRPr="00A3291B">
          <w:rPr>
            <w:rStyle w:val="Hipercze"/>
          </w:rPr>
          <w:t>http://www.odyssee-mure.eu/publications/efficiency-trends-policies-profiles/poland-polish.html</w:t>
        </w:r>
      </w:hyperlink>
    </w:p>
    <w:p w14:paraId="7087BDBB" w14:textId="02F10261" w:rsidR="00D914A1" w:rsidRDefault="00D914A1" w:rsidP="00D914A1">
      <w:r w:rsidRPr="00332298">
        <w:t>Zgodnie z Warunkami Technicznymi jakim powinny odpowiadać budynki i ich usytuowanie maksymalne wartości wskaźnika EP na potrzeby ogrzewania, wentylacji oraz przygotowania ciepłej wody użytkowej wynoszą w od 2021 – 70 kWh/m</w:t>
      </w:r>
      <w:r w:rsidRPr="00332298">
        <w:rPr>
          <w:vertAlign w:val="superscript"/>
        </w:rPr>
        <w:t>2</w:t>
      </w:r>
      <w:r w:rsidRPr="00332298">
        <w:t>/rok</w:t>
      </w:r>
      <w:r>
        <w:rPr>
          <w:rStyle w:val="Odwoanieprzypisudolnego"/>
        </w:rPr>
        <w:footnoteReference w:id="5"/>
      </w:r>
      <w:r w:rsidRPr="00332298">
        <w:t xml:space="preserve">. </w:t>
      </w:r>
    </w:p>
    <w:p w14:paraId="6C73D727" w14:textId="6BE6BC23" w:rsidR="004C15AD" w:rsidRDefault="004C15AD" w:rsidP="00D914A1">
      <w:r>
        <w:t>Według danych Narodowego Spisu Powszechnego 2021 ponad 75% powierzchni mieszkalnej zaopatrywanej jest z sieci ciepłowniczej, natomiast niemal 11,5% zaopatrywane jest z własnego źródła gazowego. Niemal 10% powierzchni mieszkalnej nie posiada centralnego ogrzewania i jest zaopatrywane ze źródeł punktowych jak piece, kominki, ogrzewanie etażowe.</w:t>
      </w:r>
    </w:p>
    <w:p w14:paraId="2F91926C" w14:textId="6299AA01" w:rsidR="00A237D1" w:rsidRDefault="00A237D1" w:rsidP="00A237D1">
      <w:pPr>
        <w:pStyle w:val="Legenda"/>
        <w:keepNext/>
        <w:jc w:val="both"/>
      </w:pPr>
      <w:bookmarkStart w:id="284" w:name="_Toc175642050"/>
      <w:r>
        <w:lastRenderedPageBreak/>
        <w:t xml:space="preserve">Wykres </w:t>
      </w:r>
      <w:r w:rsidR="0054520A">
        <w:fldChar w:fldCharType="begin"/>
      </w:r>
      <w:r w:rsidR="0054520A">
        <w:instrText xml:space="preserve"> SEQ Wykres \* ARABIC </w:instrText>
      </w:r>
      <w:r w:rsidR="0054520A">
        <w:fldChar w:fldCharType="separate"/>
      </w:r>
      <w:r w:rsidR="00B61AD0">
        <w:rPr>
          <w:noProof/>
        </w:rPr>
        <w:t>11</w:t>
      </w:r>
      <w:r w:rsidR="0054520A">
        <w:rPr>
          <w:noProof/>
        </w:rPr>
        <w:fldChar w:fldCharType="end"/>
      </w:r>
      <w:r>
        <w:t xml:space="preserve"> </w:t>
      </w:r>
      <w:r w:rsidRPr="006A62C4">
        <w:t>Sposób zaopatrzenia w ciepło budynków mieszkalnych w Toruniu</w:t>
      </w:r>
      <w:bookmarkEnd w:id="284"/>
    </w:p>
    <w:p w14:paraId="685466D8" w14:textId="77777777" w:rsidR="004C15AD" w:rsidRDefault="004C15AD" w:rsidP="004C15AD">
      <w:pPr>
        <w:keepNext/>
      </w:pPr>
      <w:r>
        <w:rPr>
          <w:noProof/>
        </w:rPr>
        <w:drawing>
          <wp:inline distT="0" distB="0" distL="0" distR="0" wp14:anchorId="5690263D" wp14:editId="1686427B">
            <wp:extent cx="4572000" cy="2743200"/>
            <wp:effectExtent l="0" t="0" r="0" b="0"/>
            <wp:docPr id="1788778318" name="Wykres 1">
              <a:extLst xmlns:a="http://schemas.openxmlformats.org/drawingml/2006/main">
                <a:ext uri="{FF2B5EF4-FFF2-40B4-BE49-F238E27FC236}">
                  <a16:creationId xmlns:a16="http://schemas.microsoft.com/office/drawing/2014/main" id="{E4B2EF63-B989-E65D-8DC6-C01823AC0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B4F57C" w14:textId="0C2F5971" w:rsidR="004C15AD" w:rsidRPr="004C15AD" w:rsidRDefault="004C15AD" w:rsidP="00D57CB3">
      <w:pPr>
        <w:pStyle w:val="rdo"/>
      </w:pPr>
      <w:r>
        <w:t>Źródło: opracowanie własne na podstawie NSP 2021</w:t>
      </w:r>
    </w:p>
    <w:p w14:paraId="3F2169EF" w14:textId="5BB3DAC5" w:rsidR="00D10BBE" w:rsidRDefault="00D10BBE" w:rsidP="00D914A1">
      <w:r>
        <w:t>Poprzez ankietyzację spółdzielni mieszkaniowych ustalono:</w:t>
      </w:r>
    </w:p>
    <w:p w14:paraId="36691EEA" w14:textId="4AA5A932" w:rsidR="00D10BBE" w:rsidRPr="00D10BBE" w:rsidRDefault="00D10BBE" w:rsidP="00791968">
      <w:pPr>
        <w:pStyle w:val="Akapitzlist"/>
        <w:numPr>
          <w:ilvl w:val="0"/>
          <w:numId w:val="89"/>
        </w:numPr>
      </w:pPr>
      <w:r>
        <w:t xml:space="preserve">Powierzchnia użytkowa </w:t>
      </w:r>
      <w:r w:rsidR="007C5743">
        <w:t>budynków,</w:t>
      </w:r>
      <w:r>
        <w:t xml:space="preserve"> dla których otrzymano informację </w:t>
      </w:r>
      <w:r w:rsidR="00716AFF">
        <w:t xml:space="preserve">za 2023 r. </w:t>
      </w:r>
      <w:r>
        <w:t>– 1</w:t>
      </w:r>
      <w:r w:rsidR="00716AFF">
        <w:t> </w:t>
      </w:r>
      <w:r>
        <w:t>9</w:t>
      </w:r>
      <w:r w:rsidR="00716AFF">
        <w:t>16 938</w:t>
      </w:r>
      <w:r>
        <w:t xml:space="preserve"> m</w:t>
      </w:r>
      <w:r w:rsidRPr="00716AFF">
        <w:rPr>
          <w:vertAlign w:val="superscript"/>
        </w:rPr>
        <w:t>2</w:t>
      </w:r>
      <w:r>
        <w:t>,</w:t>
      </w:r>
    </w:p>
    <w:p w14:paraId="46B51E43" w14:textId="5D77CA46" w:rsidR="00D10BBE" w:rsidRDefault="00D10BBE" w:rsidP="00791968">
      <w:pPr>
        <w:pStyle w:val="Akapitzlist"/>
        <w:numPr>
          <w:ilvl w:val="0"/>
          <w:numId w:val="89"/>
        </w:numPr>
      </w:pPr>
      <w:r>
        <w:t>Łączne zużycie ciepła w 2023 r.– 841 419 GJ,</w:t>
      </w:r>
    </w:p>
    <w:p w14:paraId="0E539BCF" w14:textId="17C51FC7" w:rsidR="00D10BBE" w:rsidRDefault="00D10BBE" w:rsidP="00791968">
      <w:pPr>
        <w:pStyle w:val="Akapitzlist"/>
        <w:numPr>
          <w:ilvl w:val="0"/>
          <w:numId w:val="89"/>
        </w:numPr>
      </w:pPr>
      <w:r>
        <w:t>Średnie zużycie ciepła w 2023 r. – 12</w:t>
      </w:r>
      <w:r w:rsidR="00716AFF">
        <w:t>2</w:t>
      </w:r>
      <w:r>
        <w:t xml:space="preserve"> kWh/m2/rok,</w:t>
      </w:r>
    </w:p>
    <w:p w14:paraId="6DC3E89D" w14:textId="0F954949" w:rsidR="00716AFF" w:rsidRPr="00D10BBE" w:rsidRDefault="00716AFF" w:rsidP="00791968">
      <w:pPr>
        <w:pStyle w:val="Akapitzlist"/>
        <w:numPr>
          <w:ilvl w:val="0"/>
          <w:numId w:val="89"/>
        </w:numPr>
      </w:pPr>
      <w:r>
        <w:t xml:space="preserve">Powierzchnia użytkowa </w:t>
      </w:r>
      <w:r w:rsidR="007C5743">
        <w:t>budynków,</w:t>
      </w:r>
      <w:r>
        <w:t xml:space="preserve"> dla których otrzymano informację za 2021 r. – 1 879</w:t>
      </w:r>
      <w:r w:rsidR="0065315A">
        <w:t> </w:t>
      </w:r>
      <w:r>
        <w:t>090</w:t>
      </w:r>
      <w:r w:rsidR="0065315A">
        <w:t> </w:t>
      </w:r>
      <w:r>
        <w:t>m</w:t>
      </w:r>
      <w:r w:rsidRPr="00716AFF">
        <w:rPr>
          <w:vertAlign w:val="superscript"/>
        </w:rPr>
        <w:t>2</w:t>
      </w:r>
      <w:r>
        <w:t>,</w:t>
      </w:r>
    </w:p>
    <w:p w14:paraId="0FBFC68D" w14:textId="00DC94C1" w:rsidR="00716AFF" w:rsidRDefault="00716AFF" w:rsidP="00791968">
      <w:pPr>
        <w:pStyle w:val="Akapitzlist"/>
        <w:numPr>
          <w:ilvl w:val="0"/>
          <w:numId w:val="89"/>
        </w:numPr>
      </w:pPr>
      <w:r>
        <w:t>Łączne zużycie ciepła w 2021 r.– 844 931 GJ,</w:t>
      </w:r>
    </w:p>
    <w:p w14:paraId="4B30B7E9" w14:textId="16B2A7AA" w:rsidR="00716AFF" w:rsidRDefault="00716AFF" w:rsidP="00791968">
      <w:pPr>
        <w:pStyle w:val="Akapitzlist"/>
        <w:numPr>
          <w:ilvl w:val="0"/>
          <w:numId w:val="89"/>
        </w:numPr>
      </w:pPr>
      <w:r>
        <w:t>Średnie zużycie ciepła w 2021 r. – 125 kWh/m2/rok.</w:t>
      </w:r>
    </w:p>
    <w:p w14:paraId="75056273" w14:textId="65728067" w:rsidR="00716AFF" w:rsidRDefault="00716AFF" w:rsidP="00716AFF">
      <w:r>
        <w:t>Powyższe dane świadczą o dobrym stanie budynków będących w zarządzie spółdzielni mieszkaniowych w Toruniu, blisko 90% budynków zostało poddanych termomodernizacji lub zostało wybudowane w</w:t>
      </w:r>
      <w:r w:rsidR="0065315A">
        <w:t> </w:t>
      </w:r>
      <w:r>
        <w:t>okresie po 1995 – nie wymagają termomodernizacji.</w:t>
      </w:r>
    </w:p>
    <w:p w14:paraId="2286AD0A" w14:textId="77777777" w:rsidR="00D914A1" w:rsidRPr="000158CE" w:rsidRDefault="00D914A1" w:rsidP="00D914A1">
      <w:r w:rsidRPr="000158CE">
        <w:rPr>
          <w:b/>
        </w:rPr>
        <w:t>Ciepła woda użytkowa</w:t>
      </w:r>
      <w:r w:rsidRPr="000158CE">
        <w:t xml:space="preserve">. </w:t>
      </w:r>
    </w:p>
    <w:p w14:paraId="2D17B658" w14:textId="681D9FAC" w:rsidR="00FB2045" w:rsidRDefault="00FB2045" w:rsidP="00FB2045">
      <w:r>
        <w:t>Roczne zu</w:t>
      </w:r>
      <w:r>
        <w:rPr>
          <w:rFonts w:cs="Calibri"/>
        </w:rPr>
        <w:t>ż</w:t>
      </w:r>
      <w:r>
        <w:t>ycie energii dla potrzeb przygotowania ciepłej wody u</w:t>
      </w:r>
      <w:r>
        <w:rPr>
          <w:rFonts w:cs="Calibri"/>
        </w:rPr>
        <w:t>ż</w:t>
      </w:r>
      <w:r>
        <w:t xml:space="preserve">ytkowej (c.w.u.) wyliczono </w:t>
      </w:r>
      <w:r>
        <w:br/>
        <w:t>w oparciu o PN-92/B-01706 - Instalacje wodoci</w:t>
      </w:r>
      <w:r>
        <w:rPr>
          <w:rFonts w:cs="Calibri"/>
        </w:rPr>
        <w:t>ą</w:t>
      </w:r>
      <w:r>
        <w:t xml:space="preserve">gowe. </w:t>
      </w:r>
    </w:p>
    <w:p w14:paraId="2B4D314A" w14:textId="2A76DD62" w:rsidR="00D914A1" w:rsidRDefault="00D914A1" w:rsidP="00D914A1">
      <w:pPr>
        <w:rPr>
          <w:b/>
        </w:rPr>
      </w:pPr>
      <w:r w:rsidRPr="000158CE">
        <w:rPr>
          <w:b/>
        </w:rPr>
        <w:t xml:space="preserve">Energia elektryczna. </w:t>
      </w:r>
    </w:p>
    <w:p w14:paraId="4B68A37F" w14:textId="6DDA58EF" w:rsidR="00D914A1" w:rsidRPr="000158CE" w:rsidRDefault="00D914A1" w:rsidP="00D914A1">
      <w:r w:rsidRPr="000158CE">
        <w:t xml:space="preserve">Wskaźnik zapotrzebowania na energię elektryczną </w:t>
      </w:r>
      <w:r w:rsidR="00C82A97">
        <w:t>w Toruniu</w:t>
      </w:r>
      <w:r w:rsidRPr="000158CE">
        <w:t xml:space="preserve"> w 20</w:t>
      </w:r>
      <w:r w:rsidR="00C82A97">
        <w:t>20</w:t>
      </w:r>
      <w:r w:rsidRPr="000158CE">
        <w:t xml:space="preserve"> rok</w:t>
      </w:r>
      <w:r>
        <w:t xml:space="preserve">u zgodnie z danymi GUS wyniósł </w:t>
      </w:r>
      <w:r w:rsidR="00C82A97">
        <w:t>1446</w:t>
      </w:r>
      <w:r w:rsidRPr="000158CE">
        <w:t xml:space="preserve"> kWh/gospodarstwo domowe/rok.</w:t>
      </w:r>
    </w:p>
    <w:p w14:paraId="08552126" w14:textId="5E2ADAE9" w:rsidR="00D914A1" w:rsidRPr="000158CE" w:rsidRDefault="00D914A1" w:rsidP="00D914A1">
      <w:r w:rsidRPr="000158CE">
        <w:t xml:space="preserve">Przygotowanie posiłków. Przy liczeniu zapotrzebowanie na energię </w:t>
      </w:r>
      <w:r w:rsidR="007C5743" w:rsidRPr="000158CE">
        <w:t>na potrzeby</w:t>
      </w:r>
      <w:r w:rsidRPr="000158CE">
        <w:t xml:space="preserve"> przygotowania posiłków przyjęto również dane wskaźnikowe – </w:t>
      </w:r>
      <w:r>
        <w:t>na podstawie własnych wyliczeń szacujemy</w:t>
      </w:r>
      <w:r w:rsidRPr="000158CE">
        <w:t>, że kuchnia elektryczna zużywa dziennie na przygotowanie posiłku dla 4</w:t>
      </w:r>
      <w:r>
        <w:noBreakHyphen/>
      </w:r>
      <w:r w:rsidRPr="000158CE">
        <w:t>o osobowej rodziny 3 kWh, co daje 1095 kWh rocznie na gospodarstwo domowe.</w:t>
      </w:r>
      <w:r>
        <w:t xml:space="preserve"> Oczywiście wartość ta odnosi się do gospodarstw, które </w:t>
      </w:r>
      <w:r>
        <w:lastRenderedPageBreak/>
        <w:t>przygotowują posiłki za pomocą energii elektrycznej, natomiast średnia liczona jest dla wszystkich, co powoduje, że rozkłada się ona na pozostałe gospodarstwa.</w:t>
      </w:r>
    </w:p>
    <w:p w14:paraId="2C96D13F" w14:textId="4FBD8FF4" w:rsidR="00D979EF" w:rsidRDefault="00D914A1" w:rsidP="00D0553C">
      <w:r w:rsidRPr="000158CE">
        <w:t xml:space="preserve">Poniższy schemat ilustruje sposób obliczania zapotrzebowania na energię </w:t>
      </w:r>
      <w:r w:rsidR="007C5743" w:rsidRPr="000158CE">
        <w:t>dla sektora</w:t>
      </w:r>
      <w:r w:rsidRPr="000158CE">
        <w:t xml:space="preserve"> mieszkaniowego na danym obszarze.</w:t>
      </w:r>
    </w:p>
    <w:p w14:paraId="30E62E96" w14:textId="207C493A" w:rsidR="00D914A1" w:rsidRDefault="00D914A1" w:rsidP="00D914A1">
      <w:pPr>
        <w:pStyle w:val="Legenda"/>
      </w:pPr>
      <w:bookmarkStart w:id="285" w:name="_Toc489889714"/>
      <w:bookmarkStart w:id="286" w:name="_Toc494670508"/>
      <w:bookmarkStart w:id="287" w:name="_Toc525038471"/>
      <w:bookmarkStart w:id="288" w:name="_Toc2073431"/>
      <w:bookmarkStart w:id="289" w:name="_Toc39704731"/>
      <w:bookmarkStart w:id="290" w:name="_Toc175642051"/>
      <w:r>
        <w:t xml:space="preserve">Wykres  </w:t>
      </w:r>
      <w:r w:rsidR="0054520A">
        <w:fldChar w:fldCharType="begin"/>
      </w:r>
      <w:r w:rsidR="0054520A">
        <w:instrText xml:space="preserve"> SEQ Wykres \* ARABIC </w:instrText>
      </w:r>
      <w:r w:rsidR="0054520A">
        <w:fldChar w:fldCharType="separate"/>
      </w:r>
      <w:r w:rsidR="00B61AD0">
        <w:rPr>
          <w:noProof/>
        </w:rPr>
        <w:t>12</w:t>
      </w:r>
      <w:r w:rsidR="0054520A">
        <w:rPr>
          <w:noProof/>
        </w:rPr>
        <w:fldChar w:fldCharType="end"/>
      </w:r>
      <w:r>
        <w:t xml:space="preserve"> </w:t>
      </w:r>
      <w:r w:rsidRPr="003D024C">
        <w:t>Określanie zapotrzebowania na energię w sektorze mieszkaniowym</w:t>
      </w:r>
      <w:bookmarkEnd w:id="285"/>
      <w:bookmarkEnd w:id="286"/>
      <w:bookmarkEnd w:id="287"/>
      <w:bookmarkEnd w:id="288"/>
      <w:bookmarkEnd w:id="289"/>
      <w:bookmarkEnd w:id="290"/>
    </w:p>
    <w:p w14:paraId="0995FC06" w14:textId="77777777" w:rsidR="00D914A1" w:rsidRPr="00332298" w:rsidRDefault="00D914A1" w:rsidP="00D914A1">
      <w:pPr>
        <w:rPr>
          <w:rFonts w:ascii="Arial" w:hAnsi="Arial" w:cs="Arial"/>
          <w:b/>
          <w:color w:val="FF0000"/>
          <w:sz w:val="18"/>
          <w:szCs w:val="18"/>
        </w:rPr>
      </w:pPr>
      <w:r>
        <w:rPr>
          <w:rFonts w:ascii="Arial" w:hAnsi="Arial" w:cs="Arial"/>
          <w:b/>
          <w:noProof/>
          <w:color w:val="FF0000"/>
          <w:sz w:val="18"/>
          <w:szCs w:val="18"/>
        </w:rPr>
        <w:drawing>
          <wp:inline distT="0" distB="0" distL="0" distR="0" wp14:anchorId="0DEB461F" wp14:editId="072CFAE8">
            <wp:extent cx="5852160" cy="4558821"/>
            <wp:effectExtent l="0" t="0" r="0" b="0"/>
            <wp:docPr id="25088" name="Obraz 1" descr="17-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5-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5793" cy="4585021"/>
                    </a:xfrm>
                    <a:prstGeom prst="rect">
                      <a:avLst/>
                    </a:prstGeom>
                    <a:noFill/>
                    <a:ln>
                      <a:noFill/>
                    </a:ln>
                  </pic:spPr>
                </pic:pic>
              </a:graphicData>
            </a:graphic>
          </wp:inline>
        </w:drawing>
      </w:r>
    </w:p>
    <w:p w14:paraId="59F22940" w14:textId="77777777" w:rsidR="00D914A1" w:rsidRPr="00332298" w:rsidRDefault="00D914A1" w:rsidP="00D914A1">
      <w:pPr>
        <w:rPr>
          <w:b/>
        </w:rPr>
      </w:pPr>
      <w:r w:rsidRPr="00332298">
        <w:rPr>
          <w:b/>
        </w:rPr>
        <w:t>Zapotrzebowanie na energię w sektorze usług i edukacji</w:t>
      </w:r>
    </w:p>
    <w:p w14:paraId="3A25697F" w14:textId="02D09AEB" w:rsidR="00716AFF" w:rsidRPr="000158CE" w:rsidRDefault="00D914A1" w:rsidP="00716AFF">
      <w:r w:rsidRPr="00332298">
        <w:t>Zużycie energii w sektorze usług i edukacji zostało określone na podstawie</w:t>
      </w:r>
      <w:r w:rsidR="00716AFF">
        <w:t xml:space="preserve"> rzeczywistych danych uzyskanych od operatorów sieci energetycznych za 2023 r., ponadto dane zostały uzupełnione przez zużycie paliw przekazanych przez Urząd Marszałkowski Województwa Kujawsko-Pomorskiego. Otrzymane zużycia zostały następnie odniesione do typowego roku mete</w:t>
      </w:r>
      <w:r w:rsidR="001C24A3">
        <w:t>o</w:t>
      </w:r>
      <w:r w:rsidR="00716AFF">
        <w:t>rologicznego</w:t>
      </w:r>
      <w:r w:rsidR="001C24A3">
        <w:t xml:space="preserve"> na podstawie liczby stopniodni, która była w 2023 r. o 14% mniejsza niż w typowym roku.</w:t>
      </w:r>
    </w:p>
    <w:p w14:paraId="02E5BA2F" w14:textId="4144B83A" w:rsidR="00912AC1" w:rsidRDefault="00912AC1" w:rsidP="0051409F">
      <w:pPr>
        <w:pStyle w:val="Nagwek2"/>
      </w:pPr>
      <w:bookmarkStart w:id="291" w:name="_Toc43130199"/>
      <w:bookmarkStart w:id="292" w:name="_Toc174000527"/>
      <w:r>
        <w:t>Bilans energetyczny miasta</w:t>
      </w:r>
      <w:bookmarkEnd w:id="291"/>
      <w:bookmarkEnd w:id="292"/>
      <w:r>
        <w:t xml:space="preserve"> </w:t>
      </w:r>
    </w:p>
    <w:p w14:paraId="422454D2" w14:textId="11C939A8" w:rsidR="00912AC1" w:rsidRPr="00B7609C" w:rsidRDefault="00912AC1" w:rsidP="00912AC1">
      <w:r>
        <w:t xml:space="preserve">Bilans sporządzono </w:t>
      </w:r>
      <w:r w:rsidR="00C82A97">
        <w:t>według stanu na dzień</w:t>
      </w:r>
      <w:r>
        <w:t xml:space="preserve"> 31.12.20</w:t>
      </w:r>
      <w:r w:rsidR="00C82A97">
        <w:t>23</w:t>
      </w:r>
      <w:r>
        <w:t xml:space="preserve"> roku.</w:t>
      </w:r>
      <w:r w:rsidR="007D3755">
        <w:t xml:space="preserve"> Dla </w:t>
      </w:r>
      <w:proofErr w:type="spellStart"/>
      <w:r w:rsidR="007D3755">
        <w:t>uspójnienia</w:t>
      </w:r>
      <w:proofErr w:type="spellEnd"/>
      <w:r w:rsidR="007D3755">
        <w:t xml:space="preserve"> danych wszystkie rodzaje energii </w:t>
      </w:r>
      <w:r w:rsidR="000949C1">
        <w:t xml:space="preserve">przeliczono na MWh, co pozwala na łatwiejsze porównanie </w:t>
      </w:r>
      <w:r w:rsidR="00640B4E">
        <w:t>poszczególnych sektorów energetycznych</w:t>
      </w:r>
      <w:r>
        <w:t>.</w:t>
      </w:r>
      <w:r w:rsidR="000D7A5C">
        <w:t xml:space="preserve"> Specyficznym medium energetycznym</w:t>
      </w:r>
      <w:r w:rsidR="001753C6">
        <w:t xml:space="preserve"> jest gaz – zarówno ziemny jak i biogaz – który z racji swojej </w:t>
      </w:r>
      <w:r w:rsidR="006C1F40">
        <w:t>uniwersalności</w:t>
      </w:r>
      <w:r w:rsidR="001753C6">
        <w:t xml:space="preserve"> </w:t>
      </w:r>
      <w:r w:rsidR="00746EB8">
        <w:t>może być użyty zarówno do ogrzewania,</w:t>
      </w:r>
      <w:r w:rsidR="009D4808">
        <w:t xml:space="preserve"> jak i do generacji energii </w:t>
      </w:r>
      <w:r w:rsidR="009D4808">
        <w:lastRenderedPageBreak/>
        <w:t xml:space="preserve">elektrycznej. Aby </w:t>
      </w:r>
      <w:r w:rsidR="009D4808" w:rsidRPr="00B7609C">
        <w:t>uniknąć podwójnego liczenia</w:t>
      </w:r>
      <w:r w:rsidR="008475EB" w:rsidRPr="00B7609C">
        <w:t xml:space="preserve"> nośnik ten wyodrębniono w zakresie </w:t>
      </w:r>
      <w:r w:rsidR="003F568D" w:rsidRPr="00B7609C">
        <w:t>innym niż na potrzeby cieplne.</w:t>
      </w:r>
    </w:p>
    <w:p w14:paraId="06D6DB87" w14:textId="0CD8B252" w:rsidR="00912AC1" w:rsidRPr="00B7609C" w:rsidRDefault="00912AC1" w:rsidP="00912AC1">
      <w:r w:rsidRPr="00B7609C">
        <w:t xml:space="preserve">Zapotrzebowanie na energię określono na </w:t>
      </w:r>
      <w:r w:rsidR="00DB0706" w:rsidRPr="00B7609C">
        <w:t>1,9</w:t>
      </w:r>
      <w:r w:rsidR="00C67D06">
        <w:t>2</w:t>
      </w:r>
      <w:r w:rsidRPr="00B7609C">
        <w:t xml:space="preserve"> </w:t>
      </w:r>
      <w:proofErr w:type="spellStart"/>
      <w:r w:rsidRPr="00B7609C">
        <w:t>TWh</w:t>
      </w:r>
      <w:proofErr w:type="spellEnd"/>
      <w:r w:rsidRPr="00B7609C">
        <w:t>.</w:t>
      </w:r>
    </w:p>
    <w:p w14:paraId="7BB08F59" w14:textId="77777777" w:rsidR="00912AC1" w:rsidRPr="00B7609C" w:rsidRDefault="00912AC1" w:rsidP="00912AC1">
      <w:r w:rsidRPr="00B7609C">
        <w:t>Elementy, które składają się na powyższą wartość przedstawia tabela.</w:t>
      </w:r>
    </w:p>
    <w:p w14:paraId="3F784A36" w14:textId="727D7470" w:rsidR="00912AC1" w:rsidRPr="00B7609C" w:rsidRDefault="00C80C32" w:rsidP="00C80C32">
      <w:pPr>
        <w:pStyle w:val="Legenda"/>
      </w:pPr>
      <w:bookmarkStart w:id="293" w:name="_Toc175642006"/>
      <w:r w:rsidRPr="00B7609C">
        <w:t xml:space="preserve">Tabela </w:t>
      </w:r>
      <w:r w:rsidR="0054520A">
        <w:fldChar w:fldCharType="begin"/>
      </w:r>
      <w:r w:rsidR="0054520A">
        <w:instrText xml:space="preserve"> SEQ Tabela \* ARABIC </w:instrText>
      </w:r>
      <w:r w:rsidR="0054520A">
        <w:fldChar w:fldCharType="separate"/>
      </w:r>
      <w:r w:rsidR="00B61AD0">
        <w:rPr>
          <w:noProof/>
        </w:rPr>
        <w:t>57</w:t>
      </w:r>
      <w:r w:rsidR="0054520A">
        <w:rPr>
          <w:noProof/>
        </w:rPr>
        <w:fldChar w:fldCharType="end"/>
      </w:r>
      <w:r w:rsidRPr="00B7609C">
        <w:t xml:space="preserve"> Zapotrzebowanie na energię w Toruniu w 2019 roku</w:t>
      </w:r>
      <w:bookmarkEnd w:id="293"/>
    </w:p>
    <w:tbl>
      <w:tblPr>
        <w:tblStyle w:val="Tabela-Siatka"/>
        <w:tblW w:w="0" w:type="auto"/>
        <w:tblLook w:val="04A0" w:firstRow="1" w:lastRow="0" w:firstColumn="1" w:lastColumn="0" w:noHBand="0" w:noVBand="1"/>
      </w:tblPr>
      <w:tblGrid>
        <w:gridCol w:w="5949"/>
        <w:gridCol w:w="2977"/>
      </w:tblGrid>
      <w:tr w:rsidR="00912AC1" w:rsidRPr="00B7609C" w14:paraId="3293851A" w14:textId="77777777" w:rsidTr="00B7609C">
        <w:trPr>
          <w:trHeight w:val="20"/>
        </w:trPr>
        <w:tc>
          <w:tcPr>
            <w:tcW w:w="5949" w:type="dxa"/>
            <w:shd w:val="clear" w:color="auto" w:fill="D9E2F3" w:themeFill="accent5" w:themeFillTint="33"/>
            <w:noWrap/>
            <w:vAlign w:val="center"/>
            <w:hideMark/>
          </w:tcPr>
          <w:p w14:paraId="04C3BD48" w14:textId="77777777" w:rsidR="00912AC1" w:rsidRPr="00B7609C" w:rsidRDefault="00912AC1" w:rsidP="00DB0706">
            <w:pPr>
              <w:pStyle w:val="tabela"/>
            </w:pPr>
            <w:r w:rsidRPr="00B7609C">
              <w:t>Rodzaj zapotrzebowania</w:t>
            </w:r>
          </w:p>
        </w:tc>
        <w:tc>
          <w:tcPr>
            <w:tcW w:w="2977" w:type="dxa"/>
            <w:shd w:val="clear" w:color="auto" w:fill="D9E2F3" w:themeFill="accent5" w:themeFillTint="33"/>
            <w:noWrap/>
            <w:vAlign w:val="center"/>
            <w:hideMark/>
          </w:tcPr>
          <w:p w14:paraId="64412774" w14:textId="77777777" w:rsidR="00912AC1" w:rsidRPr="00B7609C" w:rsidRDefault="00912AC1" w:rsidP="00DB0706">
            <w:pPr>
              <w:pStyle w:val="tabela"/>
            </w:pPr>
            <w:r w:rsidRPr="00B7609C">
              <w:t>MWh</w:t>
            </w:r>
          </w:p>
        </w:tc>
      </w:tr>
      <w:tr w:rsidR="00C67D06" w:rsidRPr="00B7609C" w14:paraId="4E394804" w14:textId="77777777" w:rsidTr="004E6EFA">
        <w:trPr>
          <w:trHeight w:val="20"/>
        </w:trPr>
        <w:tc>
          <w:tcPr>
            <w:tcW w:w="5949" w:type="dxa"/>
            <w:vAlign w:val="center"/>
            <w:hideMark/>
          </w:tcPr>
          <w:p w14:paraId="606608DD" w14:textId="63F31142" w:rsidR="00C67D06" w:rsidRPr="00B7609C" w:rsidRDefault="00C67D06" w:rsidP="00C67D06">
            <w:pPr>
              <w:pStyle w:val="tabela"/>
            </w:pPr>
            <w:r w:rsidRPr="00B7609C">
              <w:t>Zapotrzebowanie na ciepło</w:t>
            </w:r>
            <w:r>
              <w:t xml:space="preserve"> w tym gaz technologiczny</w:t>
            </w:r>
          </w:p>
        </w:tc>
        <w:tc>
          <w:tcPr>
            <w:tcW w:w="2977" w:type="dxa"/>
            <w:noWrap/>
            <w:vAlign w:val="bottom"/>
            <w:hideMark/>
          </w:tcPr>
          <w:p w14:paraId="456EFEFF" w14:textId="500C03FA" w:rsidR="00C67D06" w:rsidRPr="00C67D06" w:rsidRDefault="00C67D06" w:rsidP="00C67D06">
            <w:pPr>
              <w:pStyle w:val="tabela"/>
            </w:pPr>
            <w:r w:rsidRPr="00C67D06">
              <w:t>1 218 964</w:t>
            </w:r>
          </w:p>
        </w:tc>
      </w:tr>
      <w:tr w:rsidR="00C67D06" w:rsidRPr="00B7609C" w14:paraId="2AE0C4DA" w14:textId="77777777" w:rsidTr="004E6EFA">
        <w:trPr>
          <w:trHeight w:val="20"/>
        </w:trPr>
        <w:tc>
          <w:tcPr>
            <w:tcW w:w="5949" w:type="dxa"/>
            <w:vAlign w:val="center"/>
            <w:hideMark/>
          </w:tcPr>
          <w:p w14:paraId="068C90F5" w14:textId="3BBC233E" w:rsidR="00C67D06" w:rsidRPr="00B7609C" w:rsidRDefault="00C67D06" w:rsidP="00C67D06">
            <w:pPr>
              <w:pStyle w:val="tabela"/>
            </w:pPr>
            <w:r w:rsidRPr="00B7609C">
              <w:t>Zapotrzebowanie na energię elektryczną (inne niż na ciepło)</w:t>
            </w:r>
          </w:p>
        </w:tc>
        <w:tc>
          <w:tcPr>
            <w:tcW w:w="2977" w:type="dxa"/>
            <w:noWrap/>
            <w:vAlign w:val="bottom"/>
            <w:hideMark/>
          </w:tcPr>
          <w:p w14:paraId="59A1AFC3" w14:textId="6C200B77" w:rsidR="00C67D06" w:rsidRPr="00C67D06" w:rsidRDefault="00C67D06" w:rsidP="00C67D06">
            <w:pPr>
              <w:pStyle w:val="tabela"/>
            </w:pPr>
            <w:r w:rsidRPr="00C67D06">
              <w:t>697 910</w:t>
            </w:r>
          </w:p>
        </w:tc>
      </w:tr>
      <w:tr w:rsidR="00C67D06" w:rsidRPr="00B7609C" w14:paraId="1F7ED67F" w14:textId="77777777" w:rsidTr="007D3056">
        <w:trPr>
          <w:trHeight w:val="20"/>
        </w:trPr>
        <w:tc>
          <w:tcPr>
            <w:tcW w:w="5949" w:type="dxa"/>
            <w:shd w:val="clear" w:color="auto" w:fill="D9E2F3" w:themeFill="accent5" w:themeFillTint="33"/>
            <w:vAlign w:val="center"/>
            <w:hideMark/>
          </w:tcPr>
          <w:p w14:paraId="26828D42" w14:textId="77777777" w:rsidR="00C67D06" w:rsidRPr="00B7609C" w:rsidRDefault="00C67D06" w:rsidP="00C67D06">
            <w:pPr>
              <w:pStyle w:val="tabela"/>
            </w:pPr>
            <w:r w:rsidRPr="00B7609C">
              <w:t>RAZEM</w:t>
            </w:r>
          </w:p>
        </w:tc>
        <w:tc>
          <w:tcPr>
            <w:tcW w:w="2977" w:type="dxa"/>
            <w:shd w:val="clear" w:color="auto" w:fill="D9E2F3" w:themeFill="accent5" w:themeFillTint="33"/>
            <w:noWrap/>
            <w:vAlign w:val="bottom"/>
            <w:hideMark/>
          </w:tcPr>
          <w:p w14:paraId="7971D82B" w14:textId="2464C4B3" w:rsidR="00C67D06" w:rsidRPr="00C67D06" w:rsidRDefault="00C67D06" w:rsidP="00C67D06">
            <w:pPr>
              <w:pStyle w:val="tabela"/>
            </w:pPr>
            <w:r w:rsidRPr="00C67D06">
              <w:t>1 916 874</w:t>
            </w:r>
          </w:p>
        </w:tc>
      </w:tr>
    </w:tbl>
    <w:p w14:paraId="5FF776C3" w14:textId="77777777" w:rsidR="00912AC1" w:rsidRPr="00B7609C" w:rsidRDefault="00912AC1" w:rsidP="00912AC1">
      <w:pPr>
        <w:pStyle w:val="Legenda"/>
      </w:pPr>
      <w:r w:rsidRPr="00B7609C">
        <w:t>Źródło: Obliczenia własne</w:t>
      </w:r>
    </w:p>
    <w:p w14:paraId="2349F2B6" w14:textId="6ECBC3AE" w:rsidR="00912AC1" w:rsidRDefault="00912AC1" w:rsidP="00912AC1">
      <w:r>
        <w:t xml:space="preserve">W przeliczeniu na jednego mieszkańca zużycie wyniosło średnio </w:t>
      </w:r>
      <w:r w:rsidR="00B7609C">
        <w:t>9 8</w:t>
      </w:r>
      <w:r w:rsidR="00C67D06">
        <w:t>4</w:t>
      </w:r>
      <w:r w:rsidR="00B7609C">
        <w:t>1,7</w:t>
      </w:r>
      <w:r>
        <w:t xml:space="preserve"> kWh rocznie</w:t>
      </w:r>
      <w:r w:rsidR="00B7609C">
        <w:t xml:space="preserve"> na mieszkańca</w:t>
      </w:r>
      <w:r w:rsidR="0023069B">
        <w:t>.</w:t>
      </w:r>
    </w:p>
    <w:p w14:paraId="66F0EF34" w14:textId="0148FA93" w:rsidR="00912AC1" w:rsidRDefault="00912AC1" w:rsidP="00912AC1">
      <w:pPr>
        <w:pStyle w:val="Legenda"/>
      </w:pPr>
      <w:bookmarkStart w:id="294" w:name="_Toc39704632"/>
      <w:bookmarkStart w:id="295" w:name="_Toc175642007"/>
      <w:r>
        <w:t xml:space="preserve">Tabela </w:t>
      </w:r>
      <w:r w:rsidR="0054520A">
        <w:fldChar w:fldCharType="begin"/>
      </w:r>
      <w:r w:rsidR="0054520A">
        <w:instrText xml:space="preserve"> SEQ Tabela \* ARABIC </w:instrText>
      </w:r>
      <w:r w:rsidR="0054520A">
        <w:fldChar w:fldCharType="separate"/>
      </w:r>
      <w:r w:rsidR="00B61AD0">
        <w:rPr>
          <w:noProof/>
        </w:rPr>
        <w:t>58</w:t>
      </w:r>
      <w:r w:rsidR="0054520A">
        <w:rPr>
          <w:noProof/>
        </w:rPr>
        <w:fldChar w:fldCharType="end"/>
      </w:r>
      <w:r>
        <w:t xml:space="preserve"> Zużycie energii w przeliczeniu na jednego mieszkańca</w:t>
      </w:r>
      <w:bookmarkEnd w:id="294"/>
      <w:bookmarkEnd w:id="295"/>
    </w:p>
    <w:tbl>
      <w:tblPr>
        <w:tblW w:w="4340" w:type="dxa"/>
        <w:tblCellMar>
          <w:left w:w="70" w:type="dxa"/>
          <w:right w:w="70" w:type="dxa"/>
        </w:tblCellMar>
        <w:tblLook w:val="04A0" w:firstRow="1" w:lastRow="0" w:firstColumn="1" w:lastColumn="0" w:noHBand="0" w:noVBand="1"/>
      </w:tblPr>
      <w:tblGrid>
        <w:gridCol w:w="2700"/>
        <w:gridCol w:w="1640"/>
      </w:tblGrid>
      <w:tr w:rsidR="00912AC1" w:rsidRPr="00B7609C" w14:paraId="402CFCFF" w14:textId="77777777" w:rsidTr="0023069B">
        <w:trPr>
          <w:trHeight w:val="290"/>
        </w:trPr>
        <w:tc>
          <w:tcPr>
            <w:tcW w:w="2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4159BD8" w14:textId="77777777" w:rsidR="00912AC1" w:rsidRPr="00B7609C" w:rsidRDefault="00912AC1" w:rsidP="00B7609C">
            <w:pPr>
              <w:pStyle w:val="tabela"/>
            </w:pPr>
            <w:r w:rsidRPr="00B7609C">
              <w:t>Zużycie energii na 1 mieszk.</w:t>
            </w:r>
          </w:p>
        </w:tc>
        <w:tc>
          <w:tcPr>
            <w:tcW w:w="164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C089446" w14:textId="77777777" w:rsidR="00912AC1" w:rsidRPr="00B7609C" w:rsidRDefault="00912AC1" w:rsidP="00B7609C">
            <w:pPr>
              <w:pStyle w:val="tabela"/>
            </w:pPr>
            <w:r w:rsidRPr="00B7609C">
              <w:t>kWh</w:t>
            </w:r>
          </w:p>
        </w:tc>
      </w:tr>
      <w:tr w:rsidR="007233A8" w:rsidRPr="00B7609C" w14:paraId="55CD1A07" w14:textId="77777777" w:rsidTr="00583973">
        <w:trPr>
          <w:trHeight w:val="29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8F2ABFD" w14:textId="77777777" w:rsidR="007233A8" w:rsidRPr="00B7609C" w:rsidRDefault="007233A8" w:rsidP="00B7609C">
            <w:pPr>
              <w:pStyle w:val="tabela"/>
            </w:pPr>
            <w:r w:rsidRPr="00B7609C">
              <w:t>ciepło</w:t>
            </w:r>
          </w:p>
        </w:tc>
        <w:tc>
          <w:tcPr>
            <w:tcW w:w="1640" w:type="dxa"/>
            <w:tcBorders>
              <w:top w:val="nil"/>
              <w:left w:val="nil"/>
              <w:bottom w:val="single" w:sz="4" w:space="0" w:color="auto"/>
              <w:right w:val="single" w:sz="4" w:space="0" w:color="auto"/>
            </w:tcBorders>
            <w:shd w:val="clear" w:color="auto" w:fill="auto"/>
            <w:noWrap/>
            <w:vAlign w:val="bottom"/>
            <w:hideMark/>
          </w:tcPr>
          <w:p w14:paraId="30BCCB39" w14:textId="24D8ECCD" w:rsidR="007233A8" w:rsidRPr="00B7609C" w:rsidRDefault="00B7609C" w:rsidP="00B7609C">
            <w:pPr>
              <w:pStyle w:val="tabela"/>
            </w:pPr>
            <w:r w:rsidRPr="00B7609C">
              <w:t>6 258,4</w:t>
            </w:r>
          </w:p>
        </w:tc>
      </w:tr>
      <w:tr w:rsidR="007233A8" w:rsidRPr="00B7609C" w14:paraId="007C8396" w14:textId="77777777" w:rsidTr="00583973">
        <w:trPr>
          <w:trHeight w:val="29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6C73F5" w14:textId="77777777" w:rsidR="007233A8" w:rsidRPr="00B7609C" w:rsidRDefault="007233A8" w:rsidP="00B7609C">
            <w:pPr>
              <w:pStyle w:val="tabela"/>
            </w:pPr>
            <w:r w:rsidRPr="00B7609C">
              <w:t>w tym gaz</w:t>
            </w:r>
          </w:p>
        </w:tc>
        <w:tc>
          <w:tcPr>
            <w:tcW w:w="1640" w:type="dxa"/>
            <w:tcBorders>
              <w:top w:val="nil"/>
              <w:left w:val="nil"/>
              <w:bottom w:val="single" w:sz="4" w:space="0" w:color="auto"/>
              <w:right w:val="single" w:sz="4" w:space="0" w:color="auto"/>
            </w:tcBorders>
            <w:shd w:val="clear" w:color="auto" w:fill="auto"/>
            <w:noWrap/>
            <w:vAlign w:val="bottom"/>
            <w:hideMark/>
          </w:tcPr>
          <w:p w14:paraId="33A949AF" w14:textId="1053259E" w:rsidR="007233A8" w:rsidRPr="00B7609C" w:rsidRDefault="00B7609C" w:rsidP="00B7609C">
            <w:pPr>
              <w:pStyle w:val="tabela"/>
            </w:pPr>
            <w:r w:rsidRPr="00B7609C">
              <w:t>2 027,0</w:t>
            </w:r>
          </w:p>
        </w:tc>
      </w:tr>
      <w:tr w:rsidR="00B7609C" w:rsidRPr="00B7609C" w14:paraId="2A54F3EF" w14:textId="77777777" w:rsidTr="00583973">
        <w:trPr>
          <w:trHeight w:val="29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3A0D9D46" w14:textId="0F26E81E" w:rsidR="00B7609C" w:rsidRPr="00B7609C" w:rsidRDefault="00B7609C" w:rsidP="00B7609C">
            <w:pPr>
              <w:pStyle w:val="tabela"/>
            </w:pPr>
            <w:r w:rsidRPr="00B7609C">
              <w:t>w tym ciepło sieciowe</w:t>
            </w:r>
          </w:p>
        </w:tc>
        <w:tc>
          <w:tcPr>
            <w:tcW w:w="1640" w:type="dxa"/>
            <w:tcBorders>
              <w:top w:val="nil"/>
              <w:left w:val="nil"/>
              <w:bottom w:val="single" w:sz="4" w:space="0" w:color="auto"/>
              <w:right w:val="single" w:sz="4" w:space="0" w:color="auto"/>
            </w:tcBorders>
            <w:shd w:val="clear" w:color="auto" w:fill="auto"/>
            <w:noWrap/>
            <w:vAlign w:val="bottom"/>
          </w:tcPr>
          <w:p w14:paraId="3757473E" w14:textId="25DC4083" w:rsidR="00B7609C" w:rsidRPr="00B7609C" w:rsidRDefault="00B7609C" w:rsidP="00B7609C">
            <w:pPr>
              <w:pStyle w:val="tabela"/>
            </w:pPr>
            <w:r w:rsidRPr="00B7609C">
              <w:t>3 393,7</w:t>
            </w:r>
          </w:p>
        </w:tc>
      </w:tr>
      <w:tr w:rsidR="00C67D06" w:rsidRPr="00B7609C" w14:paraId="322DF8C4" w14:textId="77777777" w:rsidTr="00583973">
        <w:trPr>
          <w:trHeight w:val="29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3D0D022" w14:textId="77777777" w:rsidR="00C67D06" w:rsidRPr="00B7609C" w:rsidRDefault="00C67D06" w:rsidP="00C67D06">
            <w:pPr>
              <w:pStyle w:val="tabela"/>
            </w:pPr>
            <w:r w:rsidRPr="00B7609C">
              <w:t>energia elektryczna</w:t>
            </w:r>
          </w:p>
        </w:tc>
        <w:tc>
          <w:tcPr>
            <w:tcW w:w="1640" w:type="dxa"/>
            <w:tcBorders>
              <w:top w:val="nil"/>
              <w:left w:val="nil"/>
              <w:bottom w:val="single" w:sz="4" w:space="0" w:color="auto"/>
              <w:right w:val="single" w:sz="4" w:space="0" w:color="auto"/>
            </w:tcBorders>
            <w:shd w:val="clear" w:color="auto" w:fill="auto"/>
            <w:noWrap/>
            <w:vAlign w:val="bottom"/>
            <w:hideMark/>
          </w:tcPr>
          <w:p w14:paraId="3CCD7C7F" w14:textId="1996C3E7" w:rsidR="00C67D06" w:rsidRPr="00C67D06" w:rsidRDefault="00C67D06" w:rsidP="00C67D06">
            <w:pPr>
              <w:pStyle w:val="tabela"/>
            </w:pPr>
            <w:r w:rsidRPr="00C67D06">
              <w:t>3 583,2</w:t>
            </w:r>
          </w:p>
        </w:tc>
      </w:tr>
      <w:tr w:rsidR="00C67D06" w:rsidRPr="00B7609C" w14:paraId="7A3B5BD8" w14:textId="77777777" w:rsidTr="0023069B">
        <w:trPr>
          <w:trHeight w:val="290"/>
        </w:trPr>
        <w:tc>
          <w:tcPr>
            <w:tcW w:w="270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94C52EE" w14:textId="77777777" w:rsidR="00C67D06" w:rsidRPr="00B7609C" w:rsidRDefault="00C67D06" w:rsidP="00C67D06">
            <w:pPr>
              <w:pStyle w:val="tabela"/>
            </w:pPr>
            <w:r w:rsidRPr="00B7609C">
              <w:t>Łącznie</w:t>
            </w:r>
          </w:p>
        </w:tc>
        <w:tc>
          <w:tcPr>
            <w:tcW w:w="1640" w:type="dxa"/>
            <w:tcBorders>
              <w:top w:val="nil"/>
              <w:left w:val="nil"/>
              <w:bottom w:val="single" w:sz="4" w:space="0" w:color="auto"/>
              <w:right w:val="single" w:sz="4" w:space="0" w:color="auto"/>
            </w:tcBorders>
            <w:shd w:val="clear" w:color="auto" w:fill="D9E2F3" w:themeFill="accent5" w:themeFillTint="33"/>
            <w:noWrap/>
            <w:vAlign w:val="bottom"/>
            <w:hideMark/>
          </w:tcPr>
          <w:p w14:paraId="0016800E" w14:textId="63D39A6C" w:rsidR="00C67D06" w:rsidRPr="00C67D06" w:rsidRDefault="00C67D06" w:rsidP="00C67D06">
            <w:pPr>
              <w:pStyle w:val="tabela"/>
            </w:pPr>
            <w:r w:rsidRPr="00C67D06">
              <w:t>9 841,7</w:t>
            </w:r>
          </w:p>
        </w:tc>
      </w:tr>
    </w:tbl>
    <w:p w14:paraId="523F679A" w14:textId="61776F8D" w:rsidR="00912AC1" w:rsidRPr="00B7609C" w:rsidRDefault="00912AC1" w:rsidP="00912AC1">
      <w:pPr>
        <w:pStyle w:val="Legenda"/>
      </w:pPr>
      <w:r w:rsidRPr="00B7609C">
        <w:t xml:space="preserve">Źródło: opracowanie własne </w:t>
      </w:r>
    </w:p>
    <w:p w14:paraId="52C56AE5" w14:textId="45E59B60" w:rsidR="008616F2" w:rsidRDefault="008616F2" w:rsidP="00912AC1">
      <w:r w:rsidRPr="008616F2">
        <w:t xml:space="preserve">Ciepło jest pokrywane z wielu źródeł –z sieci ciepłowniczych, źródeł indywidualnych i lokalnych kotłowni. </w:t>
      </w:r>
    </w:p>
    <w:p w14:paraId="7AA2AB4E" w14:textId="77777777" w:rsidR="00912AC1" w:rsidRDefault="008616F2" w:rsidP="00912AC1">
      <w:r>
        <w:t>Źródło pokrycia zapotrzebowania na ciepło</w:t>
      </w:r>
      <w:r w:rsidR="00912AC1">
        <w:t xml:space="preserve"> </w:t>
      </w:r>
      <w:r>
        <w:t>p</w:t>
      </w:r>
      <w:r w:rsidR="00912AC1">
        <w:t>rzedstawia tabela poniżej.</w:t>
      </w:r>
    </w:p>
    <w:p w14:paraId="4D92CEF0" w14:textId="698A28F3" w:rsidR="00912AC1" w:rsidRDefault="00912AC1" w:rsidP="00912AC1">
      <w:pPr>
        <w:pStyle w:val="Legenda"/>
      </w:pPr>
      <w:bookmarkStart w:id="296" w:name="_Toc39704633"/>
      <w:bookmarkStart w:id="297" w:name="_Toc175642008"/>
      <w:r>
        <w:t xml:space="preserve">Tabela </w:t>
      </w:r>
      <w:r w:rsidR="0054520A">
        <w:fldChar w:fldCharType="begin"/>
      </w:r>
      <w:r w:rsidR="0054520A">
        <w:instrText xml:space="preserve"> SEQ Tabela \* ARABIC </w:instrText>
      </w:r>
      <w:r w:rsidR="0054520A">
        <w:fldChar w:fldCharType="separate"/>
      </w:r>
      <w:r w:rsidR="00B61AD0">
        <w:rPr>
          <w:noProof/>
        </w:rPr>
        <w:t>59</w:t>
      </w:r>
      <w:r w:rsidR="0054520A">
        <w:rPr>
          <w:noProof/>
        </w:rPr>
        <w:fldChar w:fldCharType="end"/>
      </w:r>
      <w:r>
        <w:t xml:space="preserve"> Sposób pokrycia zapotrzebowania na ciepło wg paliwa</w:t>
      </w:r>
      <w:bookmarkEnd w:id="296"/>
      <w:bookmarkEnd w:id="297"/>
    </w:p>
    <w:tbl>
      <w:tblPr>
        <w:tblStyle w:val="Tabela-Siatka"/>
        <w:tblW w:w="0" w:type="auto"/>
        <w:tblLook w:val="04A0" w:firstRow="1" w:lastRow="0" w:firstColumn="1" w:lastColumn="0" w:noHBand="0" w:noVBand="1"/>
      </w:tblPr>
      <w:tblGrid>
        <w:gridCol w:w="3256"/>
        <w:gridCol w:w="2268"/>
      </w:tblGrid>
      <w:tr w:rsidR="00912AC1" w:rsidRPr="00B7609C" w14:paraId="66D10190" w14:textId="77777777" w:rsidTr="008616F2">
        <w:trPr>
          <w:trHeight w:hRule="exact" w:val="284"/>
        </w:trPr>
        <w:tc>
          <w:tcPr>
            <w:tcW w:w="3256" w:type="dxa"/>
            <w:shd w:val="clear" w:color="auto" w:fill="D9E2F3" w:themeFill="accent5" w:themeFillTint="33"/>
            <w:noWrap/>
            <w:vAlign w:val="center"/>
            <w:hideMark/>
          </w:tcPr>
          <w:p w14:paraId="1419B3EB" w14:textId="77777777" w:rsidR="00912AC1" w:rsidRPr="00B7609C" w:rsidRDefault="00912AC1" w:rsidP="00B7609C">
            <w:pPr>
              <w:pStyle w:val="tabela"/>
            </w:pPr>
            <w:r w:rsidRPr="00B7609C">
              <w:t>Źródło ciepła</w:t>
            </w:r>
          </w:p>
        </w:tc>
        <w:tc>
          <w:tcPr>
            <w:tcW w:w="2268" w:type="dxa"/>
            <w:shd w:val="clear" w:color="auto" w:fill="D9E2F3" w:themeFill="accent5" w:themeFillTint="33"/>
            <w:noWrap/>
            <w:vAlign w:val="center"/>
            <w:hideMark/>
          </w:tcPr>
          <w:p w14:paraId="3917F2F9" w14:textId="77777777" w:rsidR="00912AC1" w:rsidRPr="00B7609C" w:rsidRDefault="00912AC1" w:rsidP="00B7609C">
            <w:pPr>
              <w:pStyle w:val="tabela"/>
            </w:pPr>
            <w:r w:rsidRPr="00B7609C">
              <w:t>MWh</w:t>
            </w:r>
          </w:p>
        </w:tc>
      </w:tr>
      <w:tr w:rsidR="00B7609C" w:rsidRPr="00B7609C" w14:paraId="423BAE78" w14:textId="77777777" w:rsidTr="00123F72">
        <w:trPr>
          <w:trHeight w:hRule="exact" w:val="284"/>
        </w:trPr>
        <w:tc>
          <w:tcPr>
            <w:tcW w:w="3256" w:type="dxa"/>
            <w:noWrap/>
            <w:vAlign w:val="bottom"/>
            <w:hideMark/>
          </w:tcPr>
          <w:p w14:paraId="7B35D99C" w14:textId="499E98A9" w:rsidR="00B7609C" w:rsidRPr="00B7609C" w:rsidRDefault="00B7609C" w:rsidP="00B7609C">
            <w:pPr>
              <w:pStyle w:val="tabela"/>
            </w:pPr>
            <w:r w:rsidRPr="00B7609C">
              <w:t>węgiel kamienny</w:t>
            </w:r>
          </w:p>
        </w:tc>
        <w:tc>
          <w:tcPr>
            <w:tcW w:w="2268" w:type="dxa"/>
            <w:noWrap/>
            <w:vAlign w:val="bottom"/>
            <w:hideMark/>
          </w:tcPr>
          <w:p w14:paraId="5BEA2FE1" w14:textId="6A7B5955" w:rsidR="00B7609C" w:rsidRPr="00B7609C" w:rsidRDefault="00B7609C" w:rsidP="00B7609C">
            <w:pPr>
              <w:pStyle w:val="tabela"/>
            </w:pPr>
            <w:r w:rsidRPr="00B7609C">
              <w:t>75 946,2</w:t>
            </w:r>
          </w:p>
        </w:tc>
      </w:tr>
      <w:tr w:rsidR="00B7609C" w:rsidRPr="00B7609C" w14:paraId="03406D43" w14:textId="77777777" w:rsidTr="00123F72">
        <w:trPr>
          <w:trHeight w:hRule="exact" w:val="284"/>
        </w:trPr>
        <w:tc>
          <w:tcPr>
            <w:tcW w:w="3256" w:type="dxa"/>
            <w:noWrap/>
            <w:vAlign w:val="bottom"/>
            <w:hideMark/>
          </w:tcPr>
          <w:p w14:paraId="06A1025F" w14:textId="7CEAA601" w:rsidR="00B7609C" w:rsidRPr="00B7609C" w:rsidRDefault="00B7609C" w:rsidP="00B7609C">
            <w:pPr>
              <w:pStyle w:val="tabela"/>
            </w:pPr>
            <w:r w:rsidRPr="00B7609C">
              <w:t>olej opałowy</w:t>
            </w:r>
          </w:p>
        </w:tc>
        <w:tc>
          <w:tcPr>
            <w:tcW w:w="2268" w:type="dxa"/>
            <w:noWrap/>
            <w:vAlign w:val="bottom"/>
            <w:hideMark/>
          </w:tcPr>
          <w:p w14:paraId="69E4A2A4" w14:textId="52FDBB3D" w:rsidR="00B7609C" w:rsidRPr="00B7609C" w:rsidRDefault="00B7609C" w:rsidP="00B7609C">
            <w:pPr>
              <w:pStyle w:val="tabela"/>
            </w:pPr>
            <w:r w:rsidRPr="00B7609C">
              <w:t>16 148,5</w:t>
            </w:r>
          </w:p>
        </w:tc>
      </w:tr>
      <w:tr w:rsidR="00B7609C" w:rsidRPr="00B7609C" w14:paraId="00F58618" w14:textId="77777777" w:rsidTr="00123F72">
        <w:trPr>
          <w:trHeight w:hRule="exact" w:val="284"/>
        </w:trPr>
        <w:tc>
          <w:tcPr>
            <w:tcW w:w="3256" w:type="dxa"/>
            <w:noWrap/>
            <w:vAlign w:val="bottom"/>
            <w:hideMark/>
          </w:tcPr>
          <w:p w14:paraId="59AC443B" w14:textId="0B2FC942" w:rsidR="00B7609C" w:rsidRPr="00B7609C" w:rsidRDefault="00B7609C" w:rsidP="00B7609C">
            <w:pPr>
              <w:pStyle w:val="tabela"/>
            </w:pPr>
            <w:r w:rsidRPr="00B7609C">
              <w:t>gaz płynny</w:t>
            </w:r>
          </w:p>
        </w:tc>
        <w:tc>
          <w:tcPr>
            <w:tcW w:w="2268" w:type="dxa"/>
            <w:noWrap/>
            <w:vAlign w:val="bottom"/>
            <w:hideMark/>
          </w:tcPr>
          <w:p w14:paraId="40C281AC" w14:textId="37ABA32C" w:rsidR="00B7609C" w:rsidRPr="00B7609C" w:rsidRDefault="00B7609C" w:rsidP="00B7609C">
            <w:pPr>
              <w:pStyle w:val="tabela"/>
            </w:pPr>
            <w:r w:rsidRPr="00B7609C">
              <w:t>13 859,7</w:t>
            </w:r>
          </w:p>
        </w:tc>
      </w:tr>
      <w:tr w:rsidR="00B7609C" w:rsidRPr="00B7609C" w14:paraId="562B3968" w14:textId="77777777" w:rsidTr="00123F72">
        <w:trPr>
          <w:trHeight w:hRule="exact" w:val="284"/>
        </w:trPr>
        <w:tc>
          <w:tcPr>
            <w:tcW w:w="3256" w:type="dxa"/>
            <w:noWrap/>
            <w:vAlign w:val="bottom"/>
            <w:hideMark/>
          </w:tcPr>
          <w:p w14:paraId="6625FBB1" w14:textId="470E2C14" w:rsidR="00B7609C" w:rsidRPr="00B7609C" w:rsidRDefault="00BF1D92" w:rsidP="00B7609C">
            <w:pPr>
              <w:pStyle w:val="tabela"/>
            </w:pPr>
            <w:r w:rsidRPr="00B7609C">
              <w:t>bioma</w:t>
            </w:r>
            <w:r>
              <w:t>sa</w:t>
            </w:r>
          </w:p>
        </w:tc>
        <w:tc>
          <w:tcPr>
            <w:tcW w:w="2268" w:type="dxa"/>
            <w:noWrap/>
            <w:vAlign w:val="bottom"/>
            <w:hideMark/>
          </w:tcPr>
          <w:p w14:paraId="5A359F40" w14:textId="5CB8085C" w:rsidR="00B7609C" w:rsidRPr="00B7609C" w:rsidRDefault="00B7609C" w:rsidP="00B7609C">
            <w:pPr>
              <w:pStyle w:val="tabela"/>
            </w:pPr>
            <w:r w:rsidRPr="00B7609C">
              <w:t>32 525,6</w:t>
            </w:r>
          </w:p>
        </w:tc>
      </w:tr>
      <w:tr w:rsidR="00B7609C" w:rsidRPr="00B7609C" w14:paraId="5CAAD47D" w14:textId="77777777" w:rsidTr="00123F72">
        <w:trPr>
          <w:trHeight w:hRule="exact" w:val="284"/>
        </w:trPr>
        <w:tc>
          <w:tcPr>
            <w:tcW w:w="3256" w:type="dxa"/>
            <w:noWrap/>
            <w:vAlign w:val="bottom"/>
          </w:tcPr>
          <w:p w14:paraId="424C4908" w14:textId="09039970" w:rsidR="00B7609C" w:rsidRPr="00B7609C" w:rsidRDefault="00B7609C" w:rsidP="00B7609C">
            <w:pPr>
              <w:pStyle w:val="tabela"/>
            </w:pPr>
            <w:r w:rsidRPr="00B7609C">
              <w:t>gaz ziemny</w:t>
            </w:r>
          </w:p>
        </w:tc>
        <w:tc>
          <w:tcPr>
            <w:tcW w:w="2268" w:type="dxa"/>
            <w:noWrap/>
            <w:vAlign w:val="bottom"/>
          </w:tcPr>
          <w:p w14:paraId="039A974B" w14:textId="1B25971A" w:rsidR="00B7609C" w:rsidRPr="00B7609C" w:rsidRDefault="00B7609C" w:rsidP="00B7609C">
            <w:pPr>
              <w:pStyle w:val="tabela"/>
            </w:pPr>
            <w:r w:rsidRPr="00B7609C">
              <w:t>394 800,0</w:t>
            </w:r>
          </w:p>
        </w:tc>
      </w:tr>
      <w:tr w:rsidR="00B7609C" w:rsidRPr="00B7609C" w14:paraId="1C90FF55" w14:textId="77777777" w:rsidTr="00123F72">
        <w:trPr>
          <w:trHeight w:hRule="exact" w:val="284"/>
        </w:trPr>
        <w:tc>
          <w:tcPr>
            <w:tcW w:w="3256" w:type="dxa"/>
            <w:noWrap/>
            <w:vAlign w:val="bottom"/>
          </w:tcPr>
          <w:p w14:paraId="2C0765F0" w14:textId="6A220493" w:rsidR="00B7609C" w:rsidRPr="00B7609C" w:rsidRDefault="00B7609C" w:rsidP="00B7609C">
            <w:pPr>
              <w:pStyle w:val="tabela"/>
            </w:pPr>
            <w:r w:rsidRPr="00B7609C">
              <w:t>energia elektryczna</w:t>
            </w:r>
          </w:p>
        </w:tc>
        <w:tc>
          <w:tcPr>
            <w:tcW w:w="2268" w:type="dxa"/>
            <w:noWrap/>
            <w:vAlign w:val="bottom"/>
          </w:tcPr>
          <w:p w14:paraId="32DE7DE8" w14:textId="0C228695" w:rsidR="00B7609C" w:rsidRPr="00B7609C" w:rsidRDefault="00B7609C" w:rsidP="00B7609C">
            <w:pPr>
              <w:pStyle w:val="tabela"/>
            </w:pPr>
            <w:r w:rsidRPr="00B7609C">
              <w:t>7 562,3</w:t>
            </w:r>
          </w:p>
        </w:tc>
      </w:tr>
      <w:tr w:rsidR="00B7609C" w:rsidRPr="00B7609C" w14:paraId="1F1BCE85" w14:textId="77777777" w:rsidTr="00123F72">
        <w:trPr>
          <w:trHeight w:hRule="exact" w:val="284"/>
        </w:trPr>
        <w:tc>
          <w:tcPr>
            <w:tcW w:w="3256" w:type="dxa"/>
            <w:noWrap/>
            <w:vAlign w:val="bottom"/>
          </w:tcPr>
          <w:p w14:paraId="2E1F021F" w14:textId="36165FA8" w:rsidR="00B7609C" w:rsidRPr="00B7609C" w:rsidRDefault="00B7609C" w:rsidP="00B7609C">
            <w:pPr>
              <w:pStyle w:val="tabela"/>
            </w:pPr>
            <w:r w:rsidRPr="00B7609C">
              <w:t>ciepło sieciowe</w:t>
            </w:r>
          </w:p>
        </w:tc>
        <w:tc>
          <w:tcPr>
            <w:tcW w:w="2268" w:type="dxa"/>
            <w:noWrap/>
            <w:vAlign w:val="bottom"/>
          </w:tcPr>
          <w:p w14:paraId="76A1252B" w14:textId="2391B635" w:rsidR="00B7609C" w:rsidRPr="00B7609C" w:rsidRDefault="00B7609C" w:rsidP="00B7609C">
            <w:pPr>
              <w:pStyle w:val="tabela"/>
            </w:pPr>
            <w:r w:rsidRPr="00B7609C">
              <w:t>660 993,6</w:t>
            </w:r>
          </w:p>
        </w:tc>
      </w:tr>
      <w:tr w:rsidR="00B7609C" w:rsidRPr="00B7609C" w14:paraId="3EEBF292" w14:textId="77777777" w:rsidTr="00123F72">
        <w:trPr>
          <w:trHeight w:hRule="exact" w:val="284"/>
        </w:trPr>
        <w:tc>
          <w:tcPr>
            <w:tcW w:w="3256" w:type="dxa"/>
            <w:noWrap/>
            <w:vAlign w:val="bottom"/>
          </w:tcPr>
          <w:p w14:paraId="150D9AC6" w14:textId="13608B39" w:rsidR="00B7609C" w:rsidRPr="00B7609C" w:rsidRDefault="00B7609C" w:rsidP="00B7609C">
            <w:pPr>
              <w:pStyle w:val="tabela"/>
            </w:pPr>
            <w:r w:rsidRPr="00B7609C">
              <w:t>biogaz</w:t>
            </w:r>
          </w:p>
        </w:tc>
        <w:tc>
          <w:tcPr>
            <w:tcW w:w="2268" w:type="dxa"/>
            <w:noWrap/>
            <w:vAlign w:val="bottom"/>
          </w:tcPr>
          <w:p w14:paraId="45F76509" w14:textId="2807CBF3" w:rsidR="00B7609C" w:rsidRPr="00B7609C" w:rsidRDefault="00B7609C" w:rsidP="00B7609C">
            <w:pPr>
              <w:pStyle w:val="tabela"/>
            </w:pPr>
            <w:r w:rsidRPr="00B7609C">
              <w:t>6 280,3</w:t>
            </w:r>
          </w:p>
        </w:tc>
      </w:tr>
      <w:tr w:rsidR="00B7609C" w:rsidRPr="00B7609C" w14:paraId="71EFF7A6" w14:textId="77777777" w:rsidTr="00123F72">
        <w:trPr>
          <w:trHeight w:hRule="exact" w:val="284"/>
        </w:trPr>
        <w:tc>
          <w:tcPr>
            <w:tcW w:w="3256" w:type="dxa"/>
            <w:noWrap/>
            <w:vAlign w:val="bottom"/>
          </w:tcPr>
          <w:p w14:paraId="2A9B076F" w14:textId="79C9BF5A" w:rsidR="00B7609C" w:rsidRPr="00B7609C" w:rsidRDefault="00B7609C" w:rsidP="00B7609C">
            <w:pPr>
              <w:pStyle w:val="tabela"/>
            </w:pPr>
            <w:r w:rsidRPr="00B7609C">
              <w:t>kolektory słoneczne</w:t>
            </w:r>
          </w:p>
        </w:tc>
        <w:tc>
          <w:tcPr>
            <w:tcW w:w="2268" w:type="dxa"/>
            <w:noWrap/>
            <w:vAlign w:val="bottom"/>
          </w:tcPr>
          <w:p w14:paraId="1878EB84" w14:textId="4E27E1B3" w:rsidR="00B7609C" w:rsidRPr="00B7609C" w:rsidRDefault="00B7609C" w:rsidP="00B7609C">
            <w:pPr>
              <w:pStyle w:val="tabela"/>
            </w:pPr>
            <w:r w:rsidRPr="00B7609C">
              <w:t>1 375,7</w:t>
            </w:r>
          </w:p>
        </w:tc>
      </w:tr>
      <w:tr w:rsidR="00B7609C" w:rsidRPr="00B7609C" w14:paraId="2D65A218" w14:textId="77777777" w:rsidTr="00123F72">
        <w:trPr>
          <w:trHeight w:hRule="exact" w:val="284"/>
        </w:trPr>
        <w:tc>
          <w:tcPr>
            <w:tcW w:w="3256" w:type="dxa"/>
            <w:noWrap/>
            <w:vAlign w:val="bottom"/>
          </w:tcPr>
          <w:p w14:paraId="296E9ED4" w14:textId="4BBEE1FF" w:rsidR="00B7609C" w:rsidRPr="00B7609C" w:rsidRDefault="00B7609C" w:rsidP="00B7609C">
            <w:pPr>
              <w:pStyle w:val="tabela"/>
            </w:pPr>
            <w:r w:rsidRPr="00B7609C">
              <w:t>pompy ciepła</w:t>
            </w:r>
          </w:p>
        </w:tc>
        <w:tc>
          <w:tcPr>
            <w:tcW w:w="2268" w:type="dxa"/>
            <w:noWrap/>
            <w:vAlign w:val="bottom"/>
          </w:tcPr>
          <w:p w14:paraId="13CFFE90" w14:textId="6B0A613F" w:rsidR="00B7609C" w:rsidRPr="00B7609C" w:rsidRDefault="00B7609C" w:rsidP="00B7609C">
            <w:pPr>
              <w:pStyle w:val="tabela"/>
            </w:pPr>
            <w:r w:rsidRPr="00B7609C">
              <w:t>9 472,0</w:t>
            </w:r>
          </w:p>
        </w:tc>
      </w:tr>
      <w:tr w:rsidR="00B7609C" w:rsidRPr="00B7609C" w14:paraId="46104487" w14:textId="77777777" w:rsidTr="007D3056">
        <w:trPr>
          <w:trHeight w:hRule="exact" w:val="284"/>
        </w:trPr>
        <w:tc>
          <w:tcPr>
            <w:tcW w:w="3256" w:type="dxa"/>
            <w:shd w:val="clear" w:color="auto" w:fill="D9E2F3" w:themeFill="accent5" w:themeFillTint="33"/>
            <w:noWrap/>
            <w:vAlign w:val="bottom"/>
          </w:tcPr>
          <w:p w14:paraId="6335B77E" w14:textId="47D329A6" w:rsidR="00B7609C" w:rsidRPr="00B7609C" w:rsidRDefault="007D3056" w:rsidP="00B7609C">
            <w:pPr>
              <w:pStyle w:val="tabela"/>
            </w:pPr>
            <w:r w:rsidRPr="00B7609C">
              <w:t>R</w:t>
            </w:r>
            <w:r w:rsidR="00B7609C" w:rsidRPr="00B7609C">
              <w:t>azem</w:t>
            </w:r>
            <w:r>
              <w:t xml:space="preserve"> </w:t>
            </w:r>
          </w:p>
        </w:tc>
        <w:tc>
          <w:tcPr>
            <w:tcW w:w="2268" w:type="dxa"/>
            <w:shd w:val="clear" w:color="auto" w:fill="D9E2F3" w:themeFill="accent5" w:themeFillTint="33"/>
            <w:noWrap/>
            <w:vAlign w:val="bottom"/>
          </w:tcPr>
          <w:p w14:paraId="1ECD53B0" w14:textId="0841AA32" w:rsidR="00B7609C" w:rsidRPr="00B7609C" w:rsidRDefault="00B7609C" w:rsidP="00B7609C">
            <w:pPr>
              <w:pStyle w:val="tabela"/>
            </w:pPr>
            <w:r w:rsidRPr="00B7609C">
              <w:t>1 218 964,0</w:t>
            </w:r>
          </w:p>
        </w:tc>
      </w:tr>
    </w:tbl>
    <w:p w14:paraId="4C6781D5" w14:textId="77777777" w:rsidR="00912AC1" w:rsidRDefault="00912AC1" w:rsidP="00912AC1">
      <w:pPr>
        <w:pStyle w:val="Legenda"/>
      </w:pPr>
      <w:r>
        <w:t>Źródło: opracowanie własne</w:t>
      </w:r>
    </w:p>
    <w:p w14:paraId="39ECAA89" w14:textId="08CBD8FE" w:rsidR="0023069B" w:rsidRDefault="008616F2" w:rsidP="00912AC1">
      <w:r w:rsidRPr="008616F2">
        <w:t xml:space="preserve">Największą pozycję stanowi </w:t>
      </w:r>
      <w:r w:rsidR="00B7609C">
        <w:t>ciepło sieciowe</w:t>
      </w:r>
      <w:r w:rsidR="0051409F">
        <w:t>, które odpowiada łącznie za 54% zapotrzebowania na ciepło wszystkich budynków w mieście</w:t>
      </w:r>
      <w:r w:rsidRPr="008616F2">
        <w:t>. Podstawowym paliwem wykorzystywanym do zasilania sieci ciepłowniczej jest gaz ziemny, zużywany w nowej kogeneracyjnej elektrociepłowni PGE Toruń.</w:t>
      </w:r>
      <w:r w:rsidR="0051409F">
        <w:t xml:space="preserve"> Na kolejnym miejscu znajduje się gaz ziemny, który odpowiada za 32% całkowitego zapotrzebowania na </w:t>
      </w:r>
      <w:r w:rsidR="0051409F">
        <w:lastRenderedPageBreak/>
        <w:t>ciepło, według szacunków węgiel kamienny odpowiadał w 2023 r. już tyko za 6% całkowitych potrzeb cieplnych Torunia. Odnawialne źródła energii w Toruniu odpowiadają za 4,1% zapotrzebowania na ciepło budynków (nie licząc udziału OZE w cieple sieciowym).</w:t>
      </w:r>
    </w:p>
    <w:p w14:paraId="475721A9" w14:textId="7A73C357" w:rsidR="00D4432B" w:rsidRDefault="00D4432B" w:rsidP="00D4432B">
      <w:pPr>
        <w:pStyle w:val="Legenda"/>
      </w:pPr>
      <w:bookmarkStart w:id="298" w:name="_Toc175642052"/>
      <w:r>
        <w:t xml:space="preserve">Wykres </w:t>
      </w:r>
      <w:r w:rsidR="0054520A">
        <w:fldChar w:fldCharType="begin"/>
      </w:r>
      <w:r w:rsidR="0054520A">
        <w:instrText xml:space="preserve"> SEQ Wykres \* ARABIC </w:instrText>
      </w:r>
      <w:r w:rsidR="0054520A">
        <w:fldChar w:fldCharType="separate"/>
      </w:r>
      <w:r w:rsidR="00B61AD0">
        <w:rPr>
          <w:noProof/>
        </w:rPr>
        <w:t>13</w:t>
      </w:r>
      <w:r w:rsidR="0054520A">
        <w:rPr>
          <w:noProof/>
        </w:rPr>
        <w:fldChar w:fldCharType="end"/>
      </w:r>
      <w:r>
        <w:t xml:space="preserve"> </w:t>
      </w:r>
      <w:r w:rsidR="0051409F">
        <w:t>Zapotrzebowanie na nośniki ciepła w Toruniu</w:t>
      </w:r>
      <w:bookmarkEnd w:id="298"/>
    </w:p>
    <w:p w14:paraId="74B32CB4" w14:textId="568A1BFA" w:rsidR="00D4432B" w:rsidRDefault="0051409F" w:rsidP="00912AC1">
      <w:r>
        <w:rPr>
          <w:noProof/>
        </w:rPr>
        <w:drawing>
          <wp:inline distT="0" distB="0" distL="0" distR="0" wp14:anchorId="0B603684" wp14:editId="0DC39101">
            <wp:extent cx="5568315" cy="3507105"/>
            <wp:effectExtent l="0" t="0" r="13335" b="17145"/>
            <wp:docPr id="437630438" name="Wykres 1">
              <a:extLst xmlns:a="http://schemas.openxmlformats.org/drawingml/2006/main">
                <a:ext uri="{FF2B5EF4-FFF2-40B4-BE49-F238E27FC236}">
                  <a16:creationId xmlns:a16="http://schemas.microsoft.com/office/drawing/2014/main" id="{37054D70-C355-1DE1-CE1E-053CFE032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C6ED34" w14:textId="77777777" w:rsidR="00D4432B" w:rsidRDefault="00D4432B" w:rsidP="00D4432B">
      <w:pPr>
        <w:pStyle w:val="Legenda"/>
      </w:pPr>
      <w:r>
        <w:t>Źródło: opracowanie własne</w:t>
      </w:r>
    </w:p>
    <w:p w14:paraId="1F89F3C4" w14:textId="77777777" w:rsidR="00DE43ED" w:rsidRDefault="00DE43ED" w:rsidP="0051409F">
      <w:pPr>
        <w:pStyle w:val="Nagwek2"/>
      </w:pPr>
      <w:bookmarkStart w:id="299" w:name="_Toc526771868"/>
      <w:bookmarkStart w:id="300" w:name="_Toc2754526"/>
      <w:bookmarkStart w:id="301" w:name="_Toc43130200"/>
      <w:bookmarkStart w:id="302" w:name="_Toc174000528"/>
      <w:r w:rsidRPr="0051409F">
        <w:t>Założenia</w:t>
      </w:r>
      <w:r>
        <w:t xml:space="preserve"> prognozy</w:t>
      </w:r>
      <w:bookmarkEnd w:id="299"/>
      <w:bookmarkEnd w:id="300"/>
      <w:bookmarkEnd w:id="301"/>
      <w:bookmarkEnd w:id="302"/>
    </w:p>
    <w:p w14:paraId="0A595928" w14:textId="77777777" w:rsidR="00DE43ED" w:rsidRPr="000158CE" w:rsidRDefault="00DE43ED" w:rsidP="002C51AE">
      <w:pPr>
        <w:pStyle w:val="Styl2"/>
      </w:pPr>
      <w:r w:rsidRPr="000158CE">
        <w:t>Zapotrzebowanie na energię zostało obliczone w układzie jednostek bilansowych odpowiadających jednostkom strukturalnym ujętym w „Studium uwarunkowań i kierunków zagospodarowania przestrzennego”. Wzięto pod uwagę założenia rozwojowe wynikające z wyżej wymienionego dokumentu i zapotrzebowanie na energię zbilansowano we wspomnianym układzie.</w:t>
      </w:r>
    </w:p>
    <w:p w14:paraId="20BE1ACA" w14:textId="585D0658" w:rsidR="00DE43ED" w:rsidRPr="000158CE" w:rsidRDefault="00DE43ED" w:rsidP="002C51AE">
      <w:pPr>
        <w:pStyle w:val="Styl2"/>
      </w:pPr>
      <w:r w:rsidRPr="000158CE">
        <w:t>Istotnym czynnikiem wpływającym na rozwój miasta jest rozwój gospodarczy. W wyznaczaniu trendu kierowano się prognozami OECD w zakresie perspektyw rozwoju gospodarczego Polski w</w:t>
      </w:r>
      <w:r w:rsidR="0065315A">
        <w:t> </w:t>
      </w:r>
      <w:r w:rsidRPr="000158CE">
        <w:t>poszczególnych sektorach. Wzięto pod uwagę możliwości rozwojowe wynikające z polityki wyznaczonej strategią rozwoju miasta.</w:t>
      </w:r>
    </w:p>
    <w:p w14:paraId="7A51CE28" w14:textId="1222BEC1" w:rsidR="00DE43ED" w:rsidRPr="000158CE" w:rsidRDefault="00DE43ED" w:rsidP="00F859EF">
      <w:pPr>
        <w:pStyle w:val="Styl2"/>
      </w:pPr>
      <w:r w:rsidRPr="000158CE">
        <w:t>Uwzględniono również zmiany klimatyczne, które według prognoz Wspólnego Centrum Badawczego Komisji Europejskiej w oparciu o raport IPCC, na terenie Polski będą się przejawiać we wzroś</w:t>
      </w:r>
      <w:r>
        <w:t xml:space="preserve">cie średniorocznych temperatur, </w:t>
      </w:r>
      <w:r w:rsidRPr="000158CE">
        <w:t>wydłużeniem się sezonu wegetacyjnego, suszami w okresie letnim i</w:t>
      </w:r>
      <w:r w:rsidR="0065315A">
        <w:t> </w:t>
      </w:r>
      <w:r w:rsidRPr="000158CE">
        <w:t xml:space="preserve">powodziami w okresie zimowym, a także zwiększeniem ilości występowania gwałtownych zjawisk pogodowych (wichury, oberwania chmury, trąby powietrzne). Wpłynie to na zmianę sposobu korzystania z energii. </w:t>
      </w:r>
      <w:r w:rsidR="00E4129E" w:rsidRPr="00E4129E">
        <w:t>Przewiduje się zmniejszenie zapotrzebowani</w:t>
      </w:r>
      <w:r w:rsidR="00E4129E">
        <w:t>a</w:t>
      </w:r>
      <w:r w:rsidR="00E4129E" w:rsidRPr="00E4129E">
        <w:t xml:space="preserve"> na </w:t>
      </w:r>
      <w:r w:rsidR="007C5743" w:rsidRPr="00E4129E">
        <w:t>ciepło, a</w:t>
      </w:r>
      <w:r w:rsidR="00E4129E" w:rsidRPr="00E4129E">
        <w:t xml:space="preserve"> wzrost popytu na chłód. </w:t>
      </w:r>
      <w:r>
        <w:t>Przełoży się to bezpośrednio na wzrost zapotrzebowania na energię elektryczną.</w:t>
      </w:r>
      <w:r w:rsidRPr="000158CE">
        <w:t xml:space="preserve"> Zmniejszeniu może ulec ilość wody na potrzeby technologiczne, co będzie się wiązało z koniecznością zmian w sposobie dostarczania energii</w:t>
      </w:r>
      <w:r w:rsidR="009A51FC">
        <w:t>.</w:t>
      </w:r>
      <w:r w:rsidRPr="000158CE">
        <w:t xml:space="preserve"> </w:t>
      </w:r>
    </w:p>
    <w:p w14:paraId="2F5EDA48" w14:textId="362DAF2E" w:rsidR="00DE43ED" w:rsidRPr="000158CE" w:rsidRDefault="00DE43ED" w:rsidP="00DE43ED">
      <w:r w:rsidRPr="000158CE">
        <w:lastRenderedPageBreak/>
        <w:t>Prognoza zapotrzebowania na ciepło bierze pod uwagę następujące czynniki:</w:t>
      </w:r>
    </w:p>
    <w:p w14:paraId="64E8B879" w14:textId="1E3E3131" w:rsidR="00E4129E" w:rsidRPr="0077542C" w:rsidRDefault="00E4129E" w:rsidP="00791968">
      <w:pPr>
        <w:pStyle w:val="Styl2"/>
        <w:numPr>
          <w:ilvl w:val="0"/>
          <w:numId w:val="92"/>
        </w:numPr>
      </w:pPr>
      <w:r w:rsidRPr="0077542C">
        <w:t>Działania poprawiające efektywność energetyczną</w:t>
      </w:r>
      <w:r>
        <w:t xml:space="preserve"> budynków</w:t>
      </w:r>
      <w:r w:rsidRPr="0077542C">
        <w:t xml:space="preserve"> będą miały w </w:t>
      </w:r>
      <w:r w:rsidR="007C5743" w:rsidRPr="0077542C">
        <w:t xml:space="preserve">przyszłości </w:t>
      </w:r>
      <w:r w:rsidR="007C5743">
        <w:t>wpływ</w:t>
      </w:r>
      <w:r>
        <w:t xml:space="preserve"> na zmniejszenie zapotrzebowania na ciepło</w:t>
      </w:r>
      <w:r w:rsidRPr="0077542C">
        <w:t xml:space="preserve">, </w:t>
      </w:r>
      <w:r>
        <w:t>J</w:t>
      </w:r>
      <w:r w:rsidRPr="0077542C">
        <w:t>ednak będzie</w:t>
      </w:r>
      <w:r>
        <w:t xml:space="preserve"> </w:t>
      </w:r>
      <w:r w:rsidR="007C5743">
        <w:t xml:space="preserve">on </w:t>
      </w:r>
      <w:r w:rsidR="007C5743" w:rsidRPr="0077542C">
        <w:t>mniejszy</w:t>
      </w:r>
      <w:r w:rsidRPr="0077542C">
        <w:t xml:space="preserve"> niż w przeszłości, głównie ze względu na kurczący się potencjał dalszej termomodernizacji istniejących budynków.</w:t>
      </w:r>
    </w:p>
    <w:p w14:paraId="4EF9DC43" w14:textId="77777777" w:rsidR="00DE43ED" w:rsidRPr="000158CE" w:rsidRDefault="00DE43ED" w:rsidP="00791968">
      <w:pPr>
        <w:pStyle w:val="Styl2"/>
        <w:numPr>
          <w:ilvl w:val="0"/>
          <w:numId w:val="92"/>
        </w:numPr>
      </w:pPr>
      <w:r w:rsidRPr="000158CE">
        <w:t xml:space="preserve">Podjęcie działań w przemyśle mających na celu poprawę efektywności energetycznej stosowanych technologii. Działania te stymulowane będą przez system świadectw efektywności energetycznej (tak zwane białe certyfikaty), które będą wydawane przedsiębiorstwom podejmującym działania na rzecz ograniczenia zużycia energii (na mocy ustawy o efektywności energetycznej z 2016 r.). </w:t>
      </w:r>
    </w:p>
    <w:p w14:paraId="6283DC2A" w14:textId="77777777" w:rsidR="00DE43ED" w:rsidRPr="000158CE" w:rsidRDefault="00DE43ED" w:rsidP="00791968">
      <w:pPr>
        <w:pStyle w:val="Styl2"/>
        <w:numPr>
          <w:ilvl w:val="0"/>
          <w:numId w:val="92"/>
        </w:numPr>
      </w:pPr>
      <w:r w:rsidRPr="000158CE">
        <w:t>Rozwój gospodarczy województwa jest jednym z głównych czynników, które będą wpływać pozytywnie na konsumpcję energii cieplnej w przemyśle, handlu i usługach, rolnictwie oraz gospodarstwach domowych.</w:t>
      </w:r>
    </w:p>
    <w:p w14:paraId="77A231B0" w14:textId="77777777" w:rsidR="00DE43ED" w:rsidRPr="000158CE" w:rsidRDefault="00DE43ED" w:rsidP="00791968">
      <w:pPr>
        <w:pStyle w:val="Styl2"/>
        <w:numPr>
          <w:ilvl w:val="0"/>
          <w:numId w:val="92"/>
        </w:numPr>
      </w:pPr>
      <w:r w:rsidRPr="000158CE">
        <w:t xml:space="preserve">Istotnym czynnikiem, który wpłynie na poziom zapotrzebowania na ciepło w przyszłości są zmiany demograficzne. Według Głównego Urzędu Statystycznego liczba mieszkańców </w:t>
      </w:r>
      <w:r>
        <w:t>miasta</w:t>
      </w:r>
      <w:r w:rsidRPr="000158CE">
        <w:t xml:space="preserve"> będzie się zmniejszać.</w:t>
      </w:r>
    </w:p>
    <w:p w14:paraId="24592580" w14:textId="335CEDDD" w:rsidR="00DE43ED" w:rsidRPr="000158CE" w:rsidRDefault="00DE43ED" w:rsidP="00791968">
      <w:pPr>
        <w:pStyle w:val="Styl2"/>
        <w:numPr>
          <w:ilvl w:val="0"/>
          <w:numId w:val="92"/>
        </w:numPr>
      </w:pPr>
      <w:r w:rsidRPr="000158CE">
        <w:t xml:space="preserve">Rozwój chłodu sieciowego wymieniono jako jeden z priorytetów w </w:t>
      </w:r>
      <w:r w:rsidRPr="000158CE">
        <w:rPr>
          <w:i/>
        </w:rPr>
        <w:t>„Polityce energetycznej Polski do 20</w:t>
      </w:r>
      <w:r w:rsidR="00F859EF">
        <w:rPr>
          <w:i/>
        </w:rPr>
        <w:t>4</w:t>
      </w:r>
      <w:r w:rsidRPr="000158CE">
        <w:rPr>
          <w:i/>
        </w:rPr>
        <w:t>0 roku”</w:t>
      </w:r>
      <w:r w:rsidRPr="000158CE">
        <w:t xml:space="preserve">. Obecnie chłód sieciowy jest </w:t>
      </w:r>
      <w:r w:rsidR="00E4129E">
        <w:t xml:space="preserve">dużo mniej </w:t>
      </w:r>
      <w:r>
        <w:t xml:space="preserve">popularny </w:t>
      </w:r>
      <w:r w:rsidRPr="000158CE">
        <w:t>niż klimatyzacja zasilana elektrycznie. W przyszłości sytuacja ta może jednak ulec zmianie m.in. z powodu wzrostu cen energii elektrycznej oraz w wyniku poprawy efektywności wytwarzania i dostarczania chłodu sieciowego do odbiorcy końcowego.</w:t>
      </w:r>
    </w:p>
    <w:p w14:paraId="0B005D05" w14:textId="711573AB" w:rsidR="00DE43ED" w:rsidRPr="000158CE" w:rsidRDefault="00DE43ED" w:rsidP="00791968">
      <w:pPr>
        <w:pStyle w:val="Styl2"/>
        <w:numPr>
          <w:ilvl w:val="0"/>
          <w:numId w:val="92"/>
        </w:numPr>
      </w:pPr>
      <w:r w:rsidRPr="000158CE">
        <w:t xml:space="preserve">Rozwój rynku ciepłej wody użytkowej stanowi ostatnio jeden z ważniejszych elementów prowadzących do zwiększenia popytu na </w:t>
      </w:r>
      <w:r w:rsidR="00F859EF">
        <w:t>ciepło sieciowe obok przyłączeń nowych budynków,</w:t>
      </w:r>
    </w:p>
    <w:p w14:paraId="27FD412A" w14:textId="77777777" w:rsidR="00DE43ED" w:rsidRDefault="00DE43ED" w:rsidP="00791968">
      <w:pPr>
        <w:pStyle w:val="Styl2"/>
        <w:numPr>
          <w:ilvl w:val="0"/>
          <w:numId w:val="92"/>
        </w:numPr>
      </w:pPr>
      <w:r w:rsidRPr="000158CE">
        <w:t xml:space="preserve">W celu wspierania wykorzystania paliw odnawialnych (głównie biomasy) w produkcji ciepła, Polska wprowadziła obowiązek zakupu ciepła wytwarzanego w źródłach odnawialnych przyłączonych do sieci ciepłowniczej przez operatora sieci. </w:t>
      </w:r>
    </w:p>
    <w:p w14:paraId="4B881738" w14:textId="77777777" w:rsidR="00F859EF" w:rsidRDefault="00F859EF" w:rsidP="00791968">
      <w:pPr>
        <w:pStyle w:val="Styl2"/>
        <w:numPr>
          <w:ilvl w:val="0"/>
          <w:numId w:val="92"/>
        </w:numPr>
      </w:pPr>
      <w:r>
        <w:t xml:space="preserve">Zgodnie ze znowelizowaną dyrektywą o charakterystyce energetycznej budynków (Energy Performance of </w:t>
      </w:r>
      <w:proofErr w:type="spellStart"/>
      <w:r>
        <w:t>Buildings</w:t>
      </w:r>
      <w:proofErr w:type="spellEnd"/>
      <w:r>
        <w:t xml:space="preserve"> Directive – EPBD), nowe obiekty oddawane po roku 2030 powinny być netto zero energetyczne – czyli takie, w których wprawdzie jest wykorzystywana niewielka ilość zewnętrznej energii, ale jest ona bilansowana przez wytwarzaną na miejscu energię ze źródeł odnawialnych. </w:t>
      </w:r>
    </w:p>
    <w:p w14:paraId="39B9B283" w14:textId="77777777" w:rsidR="00DE43ED" w:rsidRPr="000158CE" w:rsidRDefault="00DE43ED" w:rsidP="00DE43ED">
      <w:r w:rsidRPr="000158CE">
        <w:t>Prognoza zapotrzebowania na energię elektryczną bierze dodatkowo pod uwagę następujące czynniki:</w:t>
      </w:r>
    </w:p>
    <w:p w14:paraId="240225A8" w14:textId="77777777" w:rsidR="00DE43ED" w:rsidRPr="000158CE" w:rsidRDefault="00DE43ED" w:rsidP="00791968">
      <w:pPr>
        <w:pStyle w:val="Styl2"/>
        <w:numPr>
          <w:ilvl w:val="0"/>
          <w:numId w:val="91"/>
        </w:numPr>
      </w:pPr>
      <w:r w:rsidRPr="000158CE">
        <w:t>Zwiększający się udział instalacji i urządzań codziennego użytku wymagających do funkcjonowania energii elektrycznej.</w:t>
      </w:r>
    </w:p>
    <w:p w14:paraId="016B5E40" w14:textId="77777777" w:rsidR="00DE43ED" w:rsidRPr="000158CE" w:rsidRDefault="00DE43ED" w:rsidP="00791968">
      <w:pPr>
        <w:pStyle w:val="Styl2"/>
        <w:numPr>
          <w:ilvl w:val="0"/>
          <w:numId w:val="91"/>
        </w:numPr>
      </w:pPr>
      <w:r w:rsidRPr="000158CE">
        <w:t>Zmiany struktury demograficznej. Przy mniejszej liczbie mieszkańców może zwiększyć się udział gospodarstw domowych o wyższych dochodach i większym zużyciu energii elektrycznej.</w:t>
      </w:r>
    </w:p>
    <w:p w14:paraId="0F0B63EB" w14:textId="77777777" w:rsidR="00DE43ED" w:rsidRPr="000158CE" w:rsidRDefault="00DE43ED" w:rsidP="00791968">
      <w:pPr>
        <w:pStyle w:val="Styl2"/>
        <w:numPr>
          <w:ilvl w:val="0"/>
          <w:numId w:val="91"/>
        </w:numPr>
      </w:pPr>
      <w:r w:rsidRPr="000158CE">
        <w:lastRenderedPageBreak/>
        <w:t xml:space="preserve">Rozwój średniej i małej przedsiębiorczości, która obecnie w kraju wykazuje najwyższe tempo przyrostu zapotrzebowania na energię elektryczną. </w:t>
      </w:r>
    </w:p>
    <w:p w14:paraId="4304D75C" w14:textId="7A937290" w:rsidR="00DE43ED" w:rsidRPr="000158CE" w:rsidRDefault="00DE43ED" w:rsidP="00791968">
      <w:pPr>
        <w:pStyle w:val="Styl2"/>
        <w:numPr>
          <w:ilvl w:val="0"/>
          <w:numId w:val="91"/>
        </w:numPr>
      </w:pPr>
      <w:r w:rsidRPr="000158CE">
        <w:t xml:space="preserve">Rozwój budownictwa mieszkaniowego, który jednak przy stosowaniu energooszczędnego </w:t>
      </w:r>
      <w:r w:rsidR="00BF1D92" w:rsidRPr="000158CE">
        <w:t>wypo</w:t>
      </w:r>
      <w:r w:rsidR="00BF1D92">
        <w:t>saże</w:t>
      </w:r>
      <w:r w:rsidR="00BF1D92" w:rsidRPr="000158CE">
        <w:t>nia</w:t>
      </w:r>
      <w:r w:rsidRPr="000158CE">
        <w:t xml:space="preserve"> w sprzęt oświetleniowy, RTV i AGD nie zapewni dotychczasowego tempa przyrostu zużycia energii.</w:t>
      </w:r>
    </w:p>
    <w:p w14:paraId="2BC6B11D" w14:textId="1A15FAE4" w:rsidR="00DE43ED" w:rsidRPr="000158CE" w:rsidRDefault="00DE43ED" w:rsidP="00791968">
      <w:pPr>
        <w:pStyle w:val="Styl2"/>
        <w:numPr>
          <w:ilvl w:val="0"/>
          <w:numId w:val="91"/>
        </w:numPr>
      </w:pPr>
      <w:r w:rsidRPr="000158CE">
        <w:t xml:space="preserve">Rozwój transportu </w:t>
      </w:r>
      <w:r w:rsidR="00BF1D92">
        <w:t>samo</w:t>
      </w:r>
      <w:r w:rsidR="00BF1D92" w:rsidRPr="000158CE">
        <w:t>chodowego</w:t>
      </w:r>
      <w:r w:rsidRPr="000158CE">
        <w:t xml:space="preserve"> w oparciu o silniki elektryczne i zasobniki akumulatorowe.</w:t>
      </w:r>
    </w:p>
    <w:p w14:paraId="008568AD" w14:textId="77777777" w:rsidR="00DE43ED" w:rsidRDefault="00DE43ED" w:rsidP="00791968">
      <w:pPr>
        <w:pStyle w:val="Styl2"/>
        <w:numPr>
          <w:ilvl w:val="0"/>
          <w:numId w:val="91"/>
        </w:numPr>
      </w:pPr>
      <w:r w:rsidRPr="000158CE">
        <w:t>Rozwój instalacji wytwarzających energię elektryczną z odnawialnych źródeł energii.</w:t>
      </w:r>
    </w:p>
    <w:p w14:paraId="190D5EBC" w14:textId="24B05C80" w:rsidR="00DE43ED" w:rsidRPr="000158CE" w:rsidRDefault="00DE43ED" w:rsidP="00791968">
      <w:pPr>
        <w:pStyle w:val="Styl2"/>
        <w:numPr>
          <w:ilvl w:val="0"/>
          <w:numId w:val="91"/>
        </w:numPr>
      </w:pPr>
      <w:r>
        <w:t xml:space="preserve">Wzrost znaczenia </w:t>
      </w:r>
      <w:proofErr w:type="spellStart"/>
      <w:r>
        <w:t>mikrogeneracji</w:t>
      </w:r>
      <w:proofErr w:type="spellEnd"/>
      <w:r w:rsidR="00F859EF">
        <w:t>.</w:t>
      </w:r>
    </w:p>
    <w:p w14:paraId="30F81A61" w14:textId="77777777" w:rsidR="00DE43ED" w:rsidRDefault="00DE43ED" w:rsidP="00791968">
      <w:pPr>
        <w:pStyle w:val="Styl2"/>
        <w:numPr>
          <w:ilvl w:val="0"/>
          <w:numId w:val="91"/>
        </w:numPr>
      </w:pPr>
      <w:r w:rsidRPr="000158CE">
        <w:t>Działania racjonalizujące wykorzystanie energii elektrycznej i zwiększające efektywność energetyczną jej wykorzystania zarówno w przemyśle, usługach jak w gospodarstwach domowych.</w:t>
      </w:r>
    </w:p>
    <w:p w14:paraId="3918D68A" w14:textId="77777777" w:rsidR="00DE43ED" w:rsidRPr="000158CE" w:rsidRDefault="00DE43ED" w:rsidP="00DE43ED">
      <w:r w:rsidRPr="000158CE">
        <w:t>Prognoza zapotrzebowania na gaz bierze dodatkowo pod uwagę następujące czynniki:</w:t>
      </w:r>
    </w:p>
    <w:p w14:paraId="08EB3F6B" w14:textId="77777777" w:rsidR="00DE43ED" w:rsidRPr="000158CE" w:rsidRDefault="00DE43ED" w:rsidP="00791968">
      <w:pPr>
        <w:pStyle w:val="Styl2"/>
        <w:numPr>
          <w:ilvl w:val="0"/>
          <w:numId w:val="90"/>
        </w:numPr>
      </w:pPr>
      <w:r w:rsidRPr="000158CE">
        <w:t>Uwolnienie rynku gazu w Polsce.</w:t>
      </w:r>
    </w:p>
    <w:p w14:paraId="43ECAE68" w14:textId="77777777" w:rsidR="00DE43ED" w:rsidRPr="000158CE" w:rsidRDefault="00DE43ED" w:rsidP="00791968">
      <w:pPr>
        <w:pStyle w:val="Styl2"/>
        <w:numPr>
          <w:ilvl w:val="0"/>
          <w:numId w:val="90"/>
        </w:numPr>
      </w:pPr>
      <w:r w:rsidRPr="000158CE">
        <w:t>Dywersyfikacja źródeł dostaw gazu i związane z tym zwiększenie bezpieczeństwa energetycznego w zakresie gazu.</w:t>
      </w:r>
    </w:p>
    <w:p w14:paraId="44395E98" w14:textId="77777777" w:rsidR="00DE43ED" w:rsidRPr="000158CE" w:rsidRDefault="00DE43ED" w:rsidP="00791968">
      <w:pPr>
        <w:pStyle w:val="Styl2"/>
        <w:numPr>
          <w:ilvl w:val="0"/>
          <w:numId w:val="90"/>
        </w:numPr>
      </w:pPr>
      <w:r w:rsidRPr="000158CE">
        <w:t>Wpływ unijnej polityki klimatyczno-energetycznej ograniczającej zastosowanie węgla do wytwarzania energii.</w:t>
      </w:r>
    </w:p>
    <w:p w14:paraId="67EEC70E" w14:textId="77777777" w:rsidR="00DE43ED" w:rsidRPr="000158CE" w:rsidRDefault="00DE43ED" w:rsidP="00791968">
      <w:pPr>
        <w:pStyle w:val="Styl2"/>
        <w:numPr>
          <w:ilvl w:val="0"/>
          <w:numId w:val="90"/>
        </w:numPr>
      </w:pPr>
      <w:r w:rsidRPr="000158CE">
        <w:t>Wzrost działalności gospodarczej na terenie województwa.</w:t>
      </w:r>
    </w:p>
    <w:p w14:paraId="4E575C1F" w14:textId="77777777" w:rsidR="00DE43ED" w:rsidRPr="000158CE" w:rsidRDefault="00DE43ED" w:rsidP="00791968">
      <w:pPr>
        <w:pStyle w:val="Styl2"/>
        <w:numPr>
          <w:ilvl w:val="0"/>
          <w:numId w:val="90"/>
        </w:numPr>
      </w:pPr>
      <w:r w:rsidRPr="000158CE">
        <w:t>Wymiana i rozbudowa urządzeń wytwórczych do produkcji energii elektrycznej lub ciepła z zastosowaniem gazu ziemnego jako surowca.</w:t>
      </w:r>
    </w:p>
    <w:p w14:paraId="0875EAA8" w14:textId="77777777" w:rsidR="00DE43ED" w:rsidRDefault="00DE43ED" w:rsidP="00791968">
      <w:pPr>
        <w:pStyle w:val="Styl2"/>
        <w:numPr>
          <w:ilvl w:val="0"/>
          <w:numId w:val="90"/>
        </w:numPr>
      </w:pPr>
      <w:r w:rsidRPr="000158CE">
        <w:t>Rozbudowa sieci dystrybucji gazu ziemnego.</w:t>
      </w:r>
    </w:p>
    <w:p w14:paraId="172FE064" w14:textId="3E60B420" w:rsidR="00F859EF" w:rsidRPr="00C506BF" w:rsidRDefault="00F859EF" w:rsidP="00791968">
      <w:pPr>
        <w:pStyle w:val="Styl2"/>
        <w:numPr>
          <w:ilvl w:val="0"/>
          <w:numId w:val="90"/>
        </w:numPr>
      </w:pPr>
      <w:r>
        <w:t>planowane zmiany w zakresie możliwości instalacji nowych kotłów gazowych po 2030 r. według Dyrektywy EPBD – tzw. dyrektywy budynkowej.</w:t>
      </w:r>
    </w:p>
    <w:p w14:paraId="2EB7D6E5" w14:textId="77777777" w:rsidR="00DE43ED" w:rsidRPr="002E223A" w:rsidRDefault="00DE43ED" w:rsidP="00DE43ED">
      <w:pPr>
        <w:rPr>
          <w:b/>
          <w:bCs/>
        </w:rPr>
      </w:pPr>
      <w:r w:rsidRPr="002E223A">
        <w:rPr>
          <w:b/>
          <w:bCs/>
        </w:rPr>
        <w:t>Główne trendy będące podstawą wyliczeń</w:t>
      </w:r>
      <w:r>
        <w:rPr>
          <w:b/>
          <w:bCs/>
        </w:rPr>
        <w:t xml:space="preserve"> scenariusza bazowego</w:t>
      </w:r>
    </w:p>
    <w:p w14:paraId="5DBBDAF1" w14:textId="4D4E0587" w:rsidR="00DE43ED" w:rsidRDefault="00DE43ED" w:rsidP="00DE43ED">
      <w:r>
        <w:t>Według omówionych w rozdziale 3.</w:t>
      </w:r>
      <w:r w:rsidR="00226B86">
        <w:t>3</w:t>
      </w:r>
      <w:r>
        <w:t xml:space="preserve"> prognoz GUS liczba ludności </w:t>
      </w:r>
      <w:r w:rsidR="00423664">
        <w:t>Torunia</w:t>
      </w:r>
      <w:r>
        <w:t xml:space="preserve"> ma spadać</w:t>
      </w:r>
      <w:r w:rsidR="00F859EF">
        <w:t xml:space="preserve">. </w:t>
      </w:r>
      <w:r>
        <w:t>Trend ten, o ile nie ulegną zmianie czynniki mające wpływ na depopulację jest bardzo dynamiczny.</w:t>
      </w:r>
    </w:p>
    <w:p w14:paraId="0ACB41E5" w14:textId="26E5F6C4" w:rsidR="00DE43ED" w:rsidRPr="006373E2" w:rsidRDefault="00335BE3" w:rsidP="00335BE3">
      <w:pPr>
        <w:pStyle w:val="Legenda"/>
      </w:pPr>
      <w:bookmarkStart w:id="303" w:name="_Toc175642009"/>
      <w:r>
        <w:t xml:space="preserve">Tabela </w:t>
      </w:r>
      <w:r w:rsidR="0054520A">
        <w:fldChar w:fldCharType="begin"/>
      </w:r>
      <w:r w:rsidR="0054520A">
        <w:instrText xml:space="preserve"> SEQ Tabela \* ARABIC </w:instrText>
      </w:r>
      <w:r w:rsidR="0054520A">
        <w:fldChar w:fldCharType="separate"/>
      </w:r>
      <w:r w:rsidR="00B61AD0">
        <w:rPr>
          <w:noProof/>
        </w:rPr>
        <w:t>60</w:t>
      </w:r>
      <w:r w:rsidR="0054520A">
        <w:rPr>
          <w:noProof/>
        </w:rPr>
        <w:fldChar w:fldCharType="end"/>
      </w:r>
      <w:r>
        <w:t xml:space="preserve"> </w:t>
      </w:r>
      <w:r w:rsidRPr="00292961">
        <w:t>Prognozowany spadek liczby ludności miasta w perspektywie do 2040 roku</w:t>
      </w:r>
      <w:bookmarkEnd w:id="303"/>
    </w:p>
    <w:tbl>
      <w:tblPr>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960"/>
        <w:gridCol w:w="960"/>
        <w:gridCol w:w="960"/>
        <w:gridCol w:w="960"/>
      </w:tblGrid>
      <w:tr w:rsidR="00F859EF" w:rsidRPr="00577824" w14:paraId="160C61B4" w14:textId="77777777" w:rsidTr="00E13009">
        <w:trPr>
          <w:trHeight w:val="288"/>
        </w:trPr>
        <w:tc>
          <w:tcPr>
            <w:tcW w:w="1635" w:type="dxa"/>
            <w:shd w:val="clear" w:color="auto" w:fill="D9E2F3" w:themeFill="accent5" w:themeFillTint="33"/>
            <w:noWrap/>
            <w:vAlign w:val="bottom"/>
            <w:hideMark/>
          </w:tcPr>
          <w:p w14:paraId="377CCB8E" w14:textId="01EEEFE6" w:rsidR="00F859EF" w:rsidRPr="00577824" w:rsidRDefault="004C6CAB" w:rsidP="00745D14">
            <w:pPr>
              <w:pStyle w:val="tabela"/>
            </w:pPr>
            <w:r>
              <w:t xml:space="preserve">Wiek </w:t>
            </w:r>
          </w:p>
        </w:tc>
        <w:tc>
          <w:tcPr>
            <w:tcW w:w="960" w:type="dxa"/>
            <w:shd w:val="clear" w:color="auto" w:fill="D9E2F3" w:themeFill="accent5" w:themeFillTint="33"/>
            <w:noWrap/>
            <w:vAlign w:val="bottom"/>
            <w:hideMark/>
          </w:tcPr>
          <w:p w14:paraId="4999CD8B" w14:textId="77777777" w:rsidR="00F859EF" w:rsidRPr="00577824" w:rsidRDefault="00F859EF" w:rsidP="00745D14">
            <w:pPr>
              <w:pStyle w:val="tabela"/>
              <w:rPr>
                <w:rFonts w:cs="Calibri"/>
                <w:szCs w:val="22"/>
              </w:rPr>
            </w:pPr>
            <w:r w:rsidRPr="00577824">
              <w:rPr>
                <w:rFonts w:cs="Calibri"/>
                <w:szCs w:val="22"/>
              </w:rPr>
              <w:t>2025</w:t>
            </w:r>
          </w:p>
        </w:tc>
        <w:tc>
          <w:tcPr>
            <w:tcW w:w="960" w:type="dxa"/>
            <w:shd w:val="clear" w:color="auto" w:fill="D9E2F3" w:themeFill="accent5" w:themeFillTint="33"/>
            <w:noWrap/>
            <w:vAlign w:val="bottom"/>
            <w:hideMark/>
          </w:tcPr>
          <w:p w14:paraId="2C6F27DC" w14:textId="77777777" w:rsidR="00F859EF" w:rsidRPr="00577824" w:rsidRDefault="00F859EF" w:rsidP="00745D14">
            <w:pPr>
              <w:pStyle w:val="tabela"/>
              <w:rPr>
                <w:rFonts w:cs="Calibri"/>
                <w:szCs w:val="22"/>
              </w:rPr>
            </w:pPr>
            <w:r w:rsidRPr="00577824">
              <w:rPr>
                <w:rFonts w:cs="Calibri"/>
                <w:szCs w:val="22"/>
              </w:rPr>
              <w:t>2030</w:t>
            </w:r>
          </w:p>
        </w:tc>
        <w:tc>
          <w:tcPr>
            <w:tcW w:w="960" w:type="dxa"/>
            <w:shd w:val="clear" w:color="auto" w:fill="D9E2F3" w:themeFill="accent5" w:themeFillTint="33"/>
            <w:noWrap/>
            <w:vAlign w:val="bottom"/>
            <w:hideMark/>
          </w:tcPr>
          <w:p w14:paraId="3F58FF02" w14:textId="77777777" w:rsidR="00F859EF" w:rsidRPr="00577824" w:rsidRDefault="00F859EF" w:rsidP="00745D14">
            <w:pPr>
              <w:pStyle w:val="tabela"/>
              <w:rPr>
                <w:rFonts w:cs="Calibri"/>
                <w:szCs w:val="22"/>
              </w:rPr>
            </w:pPr>
            <w:r w:rsidRPr="00577824">
              <w:rPr>
                <w:rFonts w:cs="Calibri"/>
                <w:szCs w:val="22"/>
              </w:rPr>
              <w:t>2035</w:t>
            </w:r>
          </w:p>
        </w:tc>
        <w:tc>
          <w:tcPr>
            <w:tcW w:w="960" w:type="dxa"/>
            <w:shd w:val="clear" w:color="auto" w:fill="D9E2F3" w:themeFill="accent5" w:themeFillTint="33"/>
            <w:noWrap/>
            <w:vAlign w:val="bottom"/>
            <w:hideMark/>
          </w:tcPr>
          <w:p w14:paraId="543BD2A2" w14:textId="77777777" w:rsidR="00F859EF" w:rsidRPr="00577824" w:rsidRDefault="00F859EF" w:rsidP="00745D14">
            <w:pPr>
              <w:pStyle w:val="tabela"/>
              <w:rPr>
                <w:rFonts w:cs="Calibri"/>
                <w:szCs w:val="22"/>
              </w:rPr>
            </w:pPr>
            <w:r w:rsidRPr="00577824">
              <w:rPr>
                <w:rFonts w:cs="Calibri"/>
                <w:szCs w:val="22"/>
              </w:rPr>
              <w:t>2040</w:t>
            </w:r>
          </w:p>
        </w:tc>
      </w:tr>
      <w:tr w:rsidR="00F859EF" w:rsidRPr="00577824" w14:paraId="35408133" w14:textId="77777777" w:rsidTr="00745D14">
        <w:trPr>
          <w:trHeight w:val="288"/>
        </w:trPr>
        <w:tc>
          <w:tcPr>
            <w:tcW w:w="1635" w:type="dxa"/>
            <w:shd w:val="clear" w:color="auto" w:fill="auto"/>
            <w:noWrap/>
            <w:vAlign w:val="bottom"/>
            <w:hideMark/>
          </w:tcPr>
          <w:p w14:paraId="740CE97D" w14:textId="77777777" w:rsidR="00F859EF" w:rsidRPr="00577824" w:rsidRDefault="00F859EF" w:rsidP="00745D14">
            <w:pPr>
              <w:pStyle w:val="tabela"/>
              <w:rPr>
                <w:rFonts w:cs="Calibri"/>
                <w:szCs w:val="22"/>
              </w:rPr>
            </w:pPr>
            <w:r w:rsidRPr="00577824">
              <w:rPr>
                <w:rFonts w:cs="Calibri"/>
                <w:szCs w:val="22"/>
              </w:rPr>
              <w:t>przedprodukcyjny</w:t>
            </w:r>
          </w:p>
        </w:tc>
        <w:tc>
          <w:tcPr>
            <w:tcW w:w="960" w:type="dxa"/>
            <w:shd w:val="clear" w:color="auto" w:fill="auto"/>
            <w:noWrap/>
            <w:vAlign w:val="bottom"/>
            <w:hideMark/>
          </w:tcPr>
          <w:p w14:paraId="2E665BF8" w14:textId="77777777" w:rsidR="00F859EF" w:rsidRPr="00577824" w:rsidRDefault="00F859EF" w:rsidP="00745D14">
            <w:pPr>
              <w:pStyle w:val="tabela"/>
              <w:rPr>
                <w:rFonts w:cs="Calibri"/>
                <w:szCs w:val="22"/>
              </w:rPr>
            </w:pPr>
            <w:r w:rsidRPr="00577824">
              <w:rPr>
                <w:rFonts w:cs="Calibri"/>
                <w:szCs w:val="22"/>
              </w:rPr>
              <w:t>31 181</w:t>
            </w:r>
          </w:p>
        </w:tc>
        <w:tc>
          <w:tcPr>
            <w:tcW w:w="960" w:type="dxa"/>
            <w:shd w:val="clear" w:color="auto" w:fill="auto"/>
            <w:noWrap/>
            <w:vAlign w:val="bottom"/>
            <w:hideMark/>
          </w:tcPr>
          <w:p w14:paraId="27E300CD" w14:textId="77777777" w:rsidR="00F859EF" w:rsidRPr="00577824" w:rsidRDefault="00F859EF" w:rsidP="00745D14">
            <w:pPr>
              <w:pStyle w:val="tabela"/>
              <w:rPr>
                <w:rFonts w:cs="Calibri"/>
                <w:szCs w:val="22"/>
              </w:rPr>
            </w:pPr>
            <w:r w:rsidRPr="00577824">
              <w:rPr>
                <w:rFonts w:cs="Calibri"/>
                <w:szCs w:val="22"/>
              </w:rPr>
              <w:t>28 962</w:t>
            </w:r>
          </w:p>
        </w:tc>
        <w:tc>
          <w:tcPr>
            <w:tcW w:w="960" w:type="dxa"/>
            <w:shd w:val="clear" w:color="auto" w:fill="auto"/>
            <w:noWrap/>
            <w:vAlign w:val="bottom"/>
            <w:hideMark/>
          </w:tcPr>
          <w:p w14:paraId="4AA28BCB" w14:textId="77777777" w:rsidR="00F859EF" w:rsidRPr="00577824" w:rsidRDefault="00F859EF" w:rsidP="00745D14">
            <w:pPr>
              <w:pStyle w:val="tabela"/>
              <w:rPr>
                <w:rFonts w:cs="Calibri"/>
                <w:szCs w:val="22"/>
              </w:rPr>
            </w:pPr>
            <w:r w:rsidRPr="00577824">
              <w:rPr>
                <w:rFonts w:cs="Calibri"/>
                <w:szCs w:val="22"/>
              </w:rPr>
              <w:t>26 433</w:t>
            </w:r>
          </w:p>
        </w:tc>
        <w:tc>
          <w:tcPr>
            <w:tcW w:w="960" w:type="dxa"/>
            <w:shd w:val="clear" w:color="auto" w:fill="auto"/>
            <w:noWrap/>
            <w:vAlign w:val="bottom"/>
            <w:hideMark/>
          </w:tcPr>
          <w:p w14:paraId="58D9C3FC" w14:textId="77777777" w:rsidR="00F859EF" w:rsidRPr="00577824" w:rsidRDefault="00F859EF" w:rsidP="00745D14">
            <w:pPr>
              <w:pStyle w:val="tabela"/>
              <w:rPr>
                <w:rFonts w:cs="Calibri"/>
                <w:szCs w:val="22"/>
              </w:rPr>
            </w:pPr>
            <w:r w:rsidRPr="00577824">
              <w:rPr>
                <w:rFonts w:cs="Calibri"/>
                <w:szCs w:val="22"/>
              </w:rPr>
              <w:t>24 591</w:t>
            </w:r>
          </w:p>
        </w:tc>
      </w:tr>
      <w:tr w:rsidR="00F859EF" w:rsidRPr="00577824" w14:paraId="4FFA3BF0" w14:textId="77777777" w:rsidTr="00745D14">
        <w:trPr>
          <w:trHeight w:val="288"/>
        </w:trPr>
        <w:tc>
          <w:tcPr>
            <w:tcW w:w="1635" w:type="dxa"/>
            <w:shd w:val="clear" w:color="auto" w:fill="auto"/>
            <w:noWrap/>
            <w:vAlign w:val="bottom"/>
            <w:hideMark/>
          </w:tcPr>
          <w:p w14:paraId="06A95587" w14:textId="77777777" w:rsidR="00F859EF" w:rsidRPr="00577824" w:rsidRDefault="00F859EF" w:rsidP="00745D14">
            <w:pPr>
              <w:pStyle w:val="tabela"/>
              <w:rPr>
                <w:rFonts w:cs="Calibri"/>
                <w:szCs w:val="22"/>
              </w:rPr>
            </w:pPr>
            <w:r w:rsidRPr="00577824">
              <w:rPr>
                <w:rFonts w:cs="Calibri"/>
                <w:szCs w:val="22"/>
              </w:rPr>
              <w:t>produkcyjny</w:t>
            </w:r>
          </w:p>
        </w:tc>
        <w:tc>
          <w:tcPr>
            <w:tcW w:w="960" w:type="dxa"/>
            <w:shd w:val="clear" w:color="auto" w:fill="auto"/>
            <w:noWrap/>
            <w:vAlign w:val="bottom"/>
            <w:hideMark/>
          </w:tcPr>
          <w:p w14:paraId="2942C0E9" w14:textId="77777777" w:rsidR="00F859EF" w:rsidRPr="00577824" w:rsidRDefault="00F859EF" w:rsidP="00745D14">
            <w:pPr>
              <w:pStyle w:val="tabela"/>
              <w:rPr>
                <w:rFonts w:cs="Calibri"/>
                <w:szCs w:val="22"/>
              </w:rPr>
            </w:pPr>
            <w:r w:rsidRPr="00577824">
              <w:rPr>
                <w:rFonts w:cs="Calibri"/>
                <w:szCs w:val="22"/>
              </w:rPr>
              <w:t>110 881</w:t>
            </w:r>
          </w:p>
        </w:tc>
        <w:tc>
          <w:tcPr>
            <w:tcW w:w="960" w:type="dxa"/>
            <w:shd w:val="clear" w:color="auto" w:fill="auto"/>
            <w:noWrap/>
            <w:vAlign w:val="bottom"/>
            <w:hideMark/>
          </w:tcPr>
          <w:p w14:paraId="00EF6C36" w14:textId="77777777" w:rsidR="00F859EF" w:rsidRPr="00577824" w:rsidRDefault="00F859EF" w:rsidP="00745D14">
            <w:pPr>
              <w:pStyle w:val="tabela"/>
              <w:rPr>
                <w:rFonts w:cs="Calibri"/>
                <w:szCs w:val="22"/>
              </w:rPr>
            </w:pPr>
            <w:r w:rsidRPr="00577824">
              <w:rPr>
                <w:rFonts w:cs="Calibri"/>
                <w:szCs w:val="22"/>
              </w:rPr>
              <w:t>108 527</w:t>
            </w:r>
          </w:p>
        </w:tc>
        <w:tc>
          <w:tcPr>
            <w:tcW w:w="960" w:type="dxa"/>
            <w:shd w:val="clear" w:color="auto" w:fill="auto"/>
            <w:noWrap/>
            <w:vAlign w:val="bottom"/>
            <w:hideMark/>
          </w:tcPr>
          <w:p w14:paraId="7C17049E" w14:textId="77777777" w:rsidR="00F859EF" w:rsidRPr="00577824" w:rsidRDefault="00F859EF" w:rsidP="00745D14">
            <w:pPr>
              <w:pStyle w:val="tabela"/>
              <w:rPr>
                <w:rFonts w:cs="Calibri"/>
                <w:szCs w:val="22"/>
              </w:rPr>
            </w:pPr>
            <w:r w:rsidRPr="00577824">
              <w:rPr>
                <w:rFonts w:cs="Calibri"/>
                <w:szCs w:val="22"/>
              </w:rPr>
              <w:t>104 140</w:t>
            </w:r>
          </w:p>
        </w:tc>
        <w:tc>
          <w:tcPr>
            <w:tcW w:w="960" w:type="dxa"/>
            <w:shd w:val="clear" w:color="auto" w:fill="auto"/>
            <w:noWrap/>
            <w:vAlign w:val="bottom"/>
            <w:hideMark/>
          </w:tcPr>
          <w:p w14:paraId="1A1919AA" w14:textId="77777777" w:rsidR="00F859EF" w:rsidRPr="00577824" w:rsidRDefault="00F859EF" w:rsidP="00745D14">
            <w:pPr>
              <w:pStyle w:val="tabela"/>
              <w:rPr>
                <w:rFonts w:cs="Calibri"/>
                <w:szCs w:val="22"/>
              </w:rPr>
            </w:pPr>
            <w:r w:rsidRPr="00577824">
              <w:rPr>
                <w:rFonts w:cs="Calibri"/>
                <w:szCs w:val="22"/>
              </w:rPr>
              <w:t>97 503</w:t>
            </w:r>
          </w:p>
        </w:tc>
      </w:tr>
      <w:tr w:rsidR="00F859EF" w:rsidRPr="00577824" w14:paraId="27713348" w14:textId="77777777" w:rsidTr="00745D14">
        <w:trPr>
          <w:trHeight w:val="288"/>
        </w:trPr>
        <w:tc>
          <w:tcPr>
            <w:tcW w:w="1635" w:type="dxa"/>
            <w:shd w:val="clear" w:color="auto" w:fill="auto"/>
            <w:noWrap/>
            <w:vAlign w:val="bottom"/>
            <w:hideMark/>
          </w:tcPr>
          <w:p w14:paraId="4DDA5455" w14:textId="77777777" w:rsidR="00F859EF" w:rsidRPr="00577824" w:rsidRDefault="00F859EF" w:rsidP="00745D14">
            <w:pPr>
              <w:pStyle w:val="tabela"/>
              <w:rPr>
                <w:rFonts w:cs="Calibri"/>
                <w:szCs w:val="22"/>
              </w:rPr>
            </w:pPr>
            <w:r w:rsidRPr="00577824">
              <w:rPr>
                <w:rFonts w:cs="Calibri"/>
                <w:szCs w:val="22"/>
              </w:rPr>
              <w:t>poprodukcyjny</w:t>
            </w:r>
          </w:p>
        </w:tc>
        <w:tc>
          <w:tcPr>
            <w:tcW w:w="960" w:type="dxa"/>
            <w:shd w:val="clear" w:color="auto" w:fill="auto"/>
            <w:noWrap/>
            <w:vAlign w:val="bottom"/>
            <w:hideMark/>
          </w:tcPr>
          <w:p w14:paraId="4BE21B2B" w14:textId="77777777" w:rsidR="00F859EF" w:rsidRPr="00577824" w:rsidRDefault="00F859EF" w:rsidP="00745D14">
            <w:pPr>
              <w:pStyle w:val="tabela"/>
              <w:rPr>
                <w:rFonts w:cs="Calibri"/>
                <w:szCs w:val="22"/>
              </w:rPr>
            </w:pPr>
            <w:r w:rsidRPr="00577824">
              <w:rPr>
                <w:rFonts w:cs="Calibri"/>
                <w:szCs w:val="22"/>
              </w:rPr>
              <w:t>50 383</w:t>
            </w:r>
          </w:p>
        </w:tc>
        <w:tc>
          <w:tcPr>
            <w:tcW w:w="960" w:type="dxa"/>
            <w:shd w:val="clear" w:color="auto" w:fill="auto"/>
            <w:noWrap/>
            <w:vAlign w:val="bottom"/>
            <w:hideMark/>
          </w:tcPr>
          <w:p w14:paraId="3C3915BD" w14:textId="77777777" w:rsidR="00F859EF" w:rsidRPr="00577824" w:rsidRDefault="00F859EF" w:rsidP="00745D14">
            <w:pPr>
              <w:pStyle w:val="tabela"/>
              <w:rPr>
                <w:rFonts w:cs="Calibri"/>
                <w:szCs w:val="22"/>
              </w:rPr>
            </w:pPr>
            <w:r w:rsidRPr="00577824">
              <w:rPr>
                <w:rFonts w:cs="Calibri"/>
                <w:szCs w:val="22"/>
              </w:rPr>
              <w:t>50 455</w:t>
            </w:r>
          </w:p>
        </w:tc>
        <w:tc>
          <w:tcPr>
            <w:tcW w:w="960" w:type="dxa"/>
            <w:shd w:val="clear" w:color="auto" w:fill="auto"/>
            <w:noWrap/>
            <w:vAlign w:val="bottom"/>
            <w:hideMark/>
          </w:tcPr>
          <w:p w14:paraId="7503DAAF" w14:textId="77777777" w:rsidR="00F859EF" w:rsidRPr="00577824" w:rsidRDefault="00F859EF" w:rsidP="00745D14">
            <w:pPr>
              <w:pStyle w:val="tabela"/>
              <w:rPr>
                <w:rFonts w:cs="Calibri"/>
                <w:szCs w:val="22"/>
              </w:rPr>
            </w:pPr>
            <w:r w:rsidRPr="00577824">
              <w:rPr>
                <w:rFonts w:cs="Calibri"/>
                <w:szCs w:val="22"/>
              </w:rPr>
              <w:t>50 766</w:t>
            </w:r>
          </w:p>
        </w:tc>
        <w:tc>
          <w:tcPr>
            <w:tcW w:w="960" w:type="dxa"/>
            <w:shd w:val="clear" w:color="auto" w:fill="auto"/>
            <w:noWrap/>
            <w:vAlign w:val="bottom"/>
            <w:hideMark/>
          </w:tcPr>
          <w:p w14:paraId="2FE96269" w14:textId="77777777" w:rsidR="00F859EF" w:rsidRPr="00577824" w:rsidRDefault="00F859EF" w:rsidP="00745D14">
            <w:pPr>
              <w:pStyle w:val="tabela"/>
              <w:rPr>
                <w:rFonts w:cs="Calibri"/>
                <w:szCs w:val="22"/>
              </w:rPr>
            </w:pPr>
            <w:r w:rsidRPr="00577824">
              <w:rPr>
                <w:rFonts w:cs="Calibri"/>
                <w:szCs w:val="22"/>
              </w:rPr>
              <w:t>52 242</w:t>
            </w:r>
          </w:p>
        </w:tc>
      </w:tr>
      <w:tr w:rsidR="004C6CAB" w:rsidRPr="00577824" w14:paraId="7C2F4ABF" w14:textId="77777777" w:rsidTr="00DF73B4">
        <w:trPr>
          <w:trHeight w:val="288"/>
        </w:trPr>
        <w:tc>
          <w:tcPr>
            <w:tcW w:w="1635" w:type="dxa"/>
            <w:shd w:val="clear" w:color="auto" w:fill="D9E2F3" w:themeFill="accent5" w:themeFillTint="33"/>
            <w:noWrap/>
            <w:vAlign w:val="bottom"/>
          </w:tcPr>
          <w:p w14:paraId="22A3FBFF" w14:textId="0968AE52" w:rsidR="004C6CAB" w:rsidRPr="00577824" w:rsidRDefault="004C6CAB" w:rsidP="004C6CAB">
            <w:pPr>
              <w:pStyle w:val="tabela"/>
              <w:rPr>
                <w:rFonts w:cs="Calibri"/>
                <w:szCs w:val="22"/>
              </w:rPr>
            </w:pPr>
            <w:r w:rsidRPr="00577824">
              <w:rPr>
                <w:rFonts w:cs="Calibri"/>
                <w:szCs w:val="22"/>
              </w:rPr>
              <w:t>ludność całkowita</w:t>
            </w:r>
          </w:p>
        </w:tc>
        <w:tc>
          <w:tcPr>
            <w:tcW w:w="960" w:type="dxa"/>
            <w:shd w:val="clear" w:color="auto" w:fill="D9E2F3" w:themeFill="accent5" w:themeFillTint="33"/>
            <w:noWrap/>
            <w:vAlign w:val="bottom"/>
          </w:tcPr>
          <w:p w14:paraId="08072EEC" w14:textId="0FF426AE" w:rsidR="004C6CAB" w:rsidRPr="00577824" w:rsidRDefault="004C6CAB" w:rsidP="004C6CAB">
            <w:pPr>
              <w:pStyle w:val="tabela"/>
              <w:rPr>
                <w:rFonts w:cs="Calibri"/>
                <w:szCs w:val="22"/>
              </w:rPr>
            </w:pPr>
            <w:r w:rsidRPr="00577824">
              <w:rPr>
                <w:rFonts w:cs="Calibri"/>
                <w:szCs w:val="22"/>
              </w:rPr>
              <w:t>192 445</w:t>
            </w:r>
          </w:p>
        </w:tc>
        <w:tc>
          <w:tcPr>
            <w:tcW w:w="960" w:type="dxa"/>
            <w:shd w:val="clear" w:color="auto" w:fill="D9E2F3" w:themeFill="accent5" w:themeFillTint="33"/>
            <w:noWrap/>
            <w:vAlign w:val="bottom"/>
          </w:tcPr>
          <w:p w14:paraId="169FB993" w14:textId="247C9F1B" w:rsidR="004C6CAB" w:rsidRPr="00577824" w:rsidRDefault="004C6CAB" w:rsidP="004C6CAB">
            <w:pPr>
              <w:pStyle w:val="tabela"/>
              <w:rPr>
                <w:rFonts w:cs="Calibri"/>
                <w:szCs w:val="22"/>
              </w:rPr>
            </w:pPr>
            <w:r w:rsidRPr="00577824">
              <w:rPr>
                <w:rFonts w:cs="Calibri"/>
                <w:szCs w:val="22"/>
              </w:rPr>
              <w:t>187 944</w:t>
            </w:r>
          </w:p>
        </w:tc>
        <w:tc>
          <w:tcPr>
            <w:tcW w:w="960" w:type="dxa"/>
            <w:shd w:val="clear" w:color="auto" w:fill="D9E2F3" w:themeFill="accent5" w:themeFillTint="33"/>
            <w:noWrap/>
            <w:vAlign w:val="bottom"/>
          </w:tcPr>
          <w:p w14:paraId="089F0BD4" w14:textId="5BF083A2" w:rsidR="004C6CAB" w:rsidRPr="00577824" w:rsidRDefault="004C6CAB" w:rsidP="004C6CAB">
            <w:pPr>
              <w:pStyle w:val="tabela"/>
              <w:rPr>
                <w:rFonts w:cs="Calibri"/>
                <w:szCs w:val="22"/>
              </w:rPr>
            </w:pPr>
            <w:r w:rsidRPr="00577824">
              <w:rPr>
                <w:rFonts w:cs="Calibri"/>
                <w:szCs w:val="22"/>
              </w:rPr>
              <w:t>181 339</w:t>
            </w:r>
          </w:p>
        </w:tc>
        <w:tc>
          <w:tcPr>
            <w:tcW w:w="960" w:type="dxa"/>
            <w:shd w:val="clear" w:color="auto" w:fill="D9E2F3" w:themeFill="accent5" w:themeFillTint="33"/>
            <w:noWrap/>
            <w:vAlign w:val="bottom"/>
          </w:tcPr>
          <w:p w14:paraId="58958C2C" w14:textId="34F6B9DD" w:rsidR="004C6CAB" w:rsidRPr="00577824" w:rsidRDefault="004C6CAB" w:rsidP="004C6CAB">
            <w:pPr>
              <w:pStyle w:val="tabela"/>
              <w:rPr>
                <w:rFonts w:cs="Calibri"/>
                <w:szCs w:val="22"/>
              </w:rPr>
            </w:pPr>
            <w:r w:rsidRPr="00577824">
              <w:rPr>
                <w:rFonts w:cs="Calibri"/>
                <w:szCs w:val="22"/>
              </w:rPr>
              <w:t>174 336</w:t>
            </w:r>
          </w:p>
        </w:tc>
      </w:tr>
      <w:tr w:rsidR="00F859EF" w:rsidRPr="00577824" w14:paraId="625D5E85" w14:textId="77777777" w:rsidTr="00745D14">
        <w:trPr>
          <w:trHeight w:val="288"/>
        </w:trPr>
        <w:tc>
          <w:tcPr>
            <w:tcW w:w="1635" w:type="dxa"/>
            <w:shd w:val="clear" w:color="auto" w:fill="auto"/>
            <w:noWrap/>
            <w:vAlign w:val="bottom"/>
            <w:hideMark/>
          </w:tcPr>
          <w:p w14:paraId="3CC92287" w14:textId="77777777" w:rsidR="00F859EF" w:rsidRPr="00577824" w:rsidRDefault="00F859EF" w:rsidP="00745D14">
            <w:pPr>
              <w:pStyle w:val="tabela"/>
              <w:rPr>
                <w:rFonts w:cs="Calibri"/>
                <w:szCs w:val="22"/>
              </w:rPr>
            </w:pPr>
            <w:r w:rsidRPr="00577824">
              <w:rPr>
                <w:rFonts w:cs="Calibri"/>
                <w:szCs w:val="22"/>
              </w:rPr>
              <w:t>mobilny</w:t>
            </w:r>
          </w:p>
        </w:tc>
        <w:tc>
          <w:tcPr>
            <w:tcW w:w="960" w:type="dxa"/>
            <w:shd w:val="clear" w:color="auto" w:fill="auto"/>
            <w:noWrap/>
            <w:vAlign w:val="bottom"/>
            <w:hideMark/>
          </w:tcPr>
          <w:p w14:paraId="0B3E78ED" w14:textId="77777777" w:rsidR="00F859EF" w:rsidRPr="00577824" w:rsidRDefault="00F859EF" w:rsidP="00745D14">
            <w:pPr>
              <w:pStyle w:val="tabela"/>
              <w:rPr>
                <w:rFonts w:cs="Calibri"/>
                <w:szCs w:val="22"/>
              </w:rPr>
            </w:pPr>
            <w:r w:rsidRPr="00577824">
              <w:rPr>
                <w:rFonts w:cs="Calibri"/>
                <w:szCs w:val="22"/>
              </w:rPr>
              <w:t>66 942</w:t>
            </w:r>
          </w:p>
        </w:tc>
        <w:tc>
          <w:tcPr>
            <w:tcW w:w="960" w:type="dxa"/>
            <w:shd w:val="clear" w:color="auto" w:fill="auto"/>
            <w:noWrap/>
            <w:vAlign w:val="bottom"/>
            <w:hideMark/>
          </w:tcPr>
          <w:p w14:paraId="76B1D471" w14:textId="77777777" w:rsidR="00F859EF" w:rsidRPr="00577824" w:rsidRDefault="00F859EF" w:rsidP="00745D14">
            <w:pPr>
              <w:pStyle w:val="tabela"/>
              <w:rPr>
                <w:rFonts w:cs="Calibri"/>
                <w:szCs w:val="22"/>
              </w:rPr>
            </w:pPr>
            <w:r w:rsidRPr="00577824">
              <w:rPr>
                <w:rFonts w:cs="Calibri"/>
                <w:szCs w:val="22"/>
              </w:rPr>
              <w:t>59 483</w:t>
            </w:r>
          </w:p>
        </w:tc>
        <w:tc>
          <w:tcPr>
            <w:tcW w:w="960" w:type="dxa"/>
            <w:shd w:val="clear" w:color="auto" w:fill="auto"/>
            <w:noWrap/>
            <w:vAlign w:val="bottom"/>
            <w:hideMark/>
          </w:tcPr>
          <w:p w14:paraId="1F2FE3AC" w14:textId="77777777" w:rsidR="00F859EF" w:rsidRPr="00577824" w:rsidRDefault="00F859EF" w:rsidP="00745D14">
            <w:pPr>
              <w:pStyle w:val="tabela"/>
              <w:rPr>
                <w:rFonts w:cs="Calibri"/>
                <w:szCs w:val="22"/>
              </w:rPr>
            </w:pPr>
            <w:r w:rsidRPr="00577824">
              <w:rPr>
                <w:rFonts w:cs="Calibri"/>
                <w:szCs w:val="22"/>
              </w:rPr>
              <w:t>53 576</w:t>
            </w:r>
          </w:p>
        </w:tc>
        <w:tc>
          <w:tcPr>
            <w:tcW w:w="960" w:type="dxa"/>
            <w:shd w:val="clear" w:color="auto" w:fill="auto"/>
            <w:noWrap/>
            <w:vAlign w:val="bottom"/>
            <w:hideMark/>
          </w:tcPr>
          <w:p w14:paraId="0B3DF143" w14:textId="77777777" w:rsidR="00F859EF" w:rsidRPr="00577824" w:rsidRDefault="00F859EF" w:rsidP="00745D14">
            <w:pPr>
              <w:pStyle w:val="tabela"/>
              <w:rPr>
                <w:rFonts w:cs="Calibri"/>
                <w:szCs w:val="22"/>
              </w:rPr>
            </w:pPr>
            <w:r w:rsidRPr="00577824">
              <w:rPr>
                <w:rFonts w:cs="Calibri"/>
                <w:szCs w:val="22"/>
              </w:rPr>
              <w:t>49 217</w:t>
            </w:r>
          </w:p>
        </w:tc>
      </w:tr>
      <w:tr w:rsidR="00F859EF" w:rsidRPr="00577824" w14:paraId="70A54F04" w14:textId="77777777" w:rsidTr="00745D14">
        <w:trPr>
          <w:trHeight w:val="288"/>
        </w:trPr>
        <w:tc>
          <w:tcPr>
            <w:tcW w:w="1635" w:type="dxa"/>
            <w:shd w:val="clear" w:color="auto" w:fill="auto"/>
            <w:noWrap/>
            <w:vAlign w:val="bottom"/>
            <w:hideMark/>
          </w:tcPr>
          <w:p w14:paraId="33000396" w14:textId="77777777" w:rsidR="00F859EF" w:rsidRPr="00577824" w:rsidRDefault="00F859EF" w:rsidP="00745D14">
            <w:pPr>
              <w:pStyle w:val="tabela"/>
              <w:rPr>
                <w:rFonts w:cs="Calibri"/>
                <w:szCs w:val="22"/>
              </w:rPr>
            </w:pPr>
            <w:r w:rsidRPr="00577824">
              <w:rPr>
                <w:rFonts w:cs="Calibri"/>
                <w:szCs w:val="22"/>
              </w:rPr>
              <w:t>niemobilny</w:t>
            </w:r>
          </w:p>
        </w:tc>
        <w:tc>
          <w:tcPr>
            <w:tcW w:w="960" w:type="dxa"/>
            <w:shd w:val="clear" w:color="auto" w:fill="auto"/>
            <w:noWrap/>
            <w:vAlign w:val="bottom"/>
            <w:hideMark/>
          </w:tcPr>
          <w:p w14:paraId="22966138" w14:textId="77777777" w:rsidR="00F859EF" w:rsidRPr="00577824" w:rsidRDefault="00F859EF" w:rsidP="00745D14">
            <w:pPr>
              <w:pStyle w:val="tabela"/>
              <w:rPr>
                <w:rFonts w:cs="Calibri"/>
                <w:szCs w:val="22"/>
              </w:rPr>
            </w:pPr>
            <w:r w:rsidRPr="00577824">
              <w:rPr>
                <w:rFonts w:cs="Calibri"/>
                <w:szCs w:val="22"/>
              </w:rPr>
              <w:t>43 939</w:t>
            </w:r>
          </w:p>
        </w:tc>
        <w:tc>
          <w:tcPr>
            <w:tcW w:w="960" w:type="dxa"/>
            <w:shd w:val="clear" w:color="auto" w:fill="auto"/>
            <w:noWrap/>
            <w:vAlign w:val="bottom"/>
            <w:hideMark/>
          </w:tcPr>
          <w:p w14:paraId="7E1C5F02" w14:textId="77777777" w:rsidR="00F859EF" w:rsidRPr="00577824" w:rsidRDefault="00F859EF" w:rsidP="00745D14">
            <w:pPr>
              <w:pStyle w:val="tabela"/>
              <w:rPr>
                <w:rFonts w:cs="Calibri"/>
                <w:szCs w:val="22"/>
              </w:rPr>
            </w:pPr>
            <w:r w:rsidRPr="00577824">
              <w:rPr>
                <w:rFonts w:cs="Calibri"/>
                <w:szCs w:val="22"/>
              </w:rPr>
              <w:t>49 044</w:t>
            </w:r>
          </w:p>
        </w:tc>
        <w:tc>
          <w:tcPr>
            <w:tcW w:w="960" w:type="dxa"/>
            <w:shd w:val="clear" w:color="auto" w:fill="auto"/>
            <w:noWrap/>
            <w:vAlign w:val="bottom"/>
            <w:hideMark/>
          </w:tcPr>
          <w:p w14:paraId="2175BC60" w14:textId="77777777" w:rsidR="00F859EF" w:rsidRPr="00577824" w:rsidRDefault="00F859EF" w:rsidP="00745D14">
            <w:pPr>
              <w:pStyle w:val="tabela"/>
              <w:rPr>
                <w:rFonts w:cs="Calibri"/>
                <w:szCs w:val="22"/>
              </w:rPr>
            </w:pPr>
            <w:r w:rsidRPr="00577824">
              <w:rPr>
                <w:rFonts w:cs="Calibri"/>
                <w:szCs w:val="22"/>
              </w:rPr>
              <w:t>50 564</w:t>
            </w:r>
          </w:p>
        </w:tc>
        <w:tc>
          <w:tcPr>
            <w:tcW w:w="960" w:type="dxa"/>
            <w:shd w:val="clear" w:color="auto" w:fill="auto"/>
            <w:noWrap/>
            <w:vAlign w:val="bottom"/>
            <w:hideMark/>
          </w:tcPr>
          <w:p w14:paraId="3CC8710A" w14:textId="77777777" w:rsidR="00F859EF" w:rsidRPr="00577824" w:rsidRDefault="00F859EF" w:rsidP="00745D14">
            <w:pPr>
              <w:pStyle w:val="tabela"/>
              <w:rPr>
                <w:rFonts w:cs="Calibri"/>
                <w:szCs w:val="22"/>
              </w:rPr>
            </w:pPr>
            <w:r w:rsidRPr="00577824">
              <w:rPr>
                <w:rFonts w:cs="Calibri"/>
                <w:szCs w:val="22"/>
              </w:rPr>
              <w:t>48 286</w:t>
            </w:r>
          </w:p>
        </w:tc>
      </w:tr>
    </w:tbl>
    <w:p w14:paraId="4C1D390C" w14:textId="77777777" w:rsidR="00DE43ED" w:rsidRDefault="00DE43ED" w:rsidP="00DE43ED">
      <w:pPr>
        <w:pStyle w:val="Legenda"/>
      </w:pPr>
      <w:r>
        <w:t>Źródło: obliczenia własne na podstawie prognozy GUS</w:t>
      </w:r>
    </w:p>
    <w:p w14:paraId="2CE676BF" w14:textId="7CFA3BAE" w:rsidR="00F859EF" w:rsidRDefault="00F859EF" w:rsidP="00DE43ED">
      <w:r>
        <w:lastRenderedPageBreak/>
        <w:t>W ubiegłych latach do użytku oddano rekordowe ilości powierzchni mieszkalnej, średni przyrost powierzchni mieszkalnej wyniósł 1,8% r/r w latach 2016-2023</w:t>
      </w:r>
      <w:r w:rsidR="008067B1">
        <w:t>. Prognozuje się utrzymanie obecnego trendu do roku 2028, a następnie spadek do poziomu 1,0% r/r w kolejnych latach.</w:t>
      </w:r>
    </w:p>
    <w:p w14:paraId="2238927D" w14:textId="2B3102BE" w:rsidR="008067B1" w:rsidRDefault="008067B1" w:rsidP="008067B1">
      <w:pPr>
        <w:pStyle w:val="Legenda"/>
      </w:pPr>
      <w:bookmarkStart w:id="304" w:name="_Toc175642010"/>
      <w:r>
        <w:t xml:space="preserve">Tabela </w:t>
      </w:r>
      <w:r w:rsidR="0054520A">
        <w:fldChar w:fldCharType="begin"/>
      </w:r>
      <w:r w:rsidR="0054520A">
        <w:instrText xml:space="preserve"> SEQ Tabela \* ARABIC </w:instrText>
      </w:r>
      <w:r w:rsidR="0054520A">
        <w:fldChar w:fldCharType="separate"/>
      </w:r>
      <w:r w:rsidR="00B61AD0">
        <w:rPr>
          <w:noProof/>
        </w:rPr>
        <w:t>61</w:t>
      </w:r>
      <w:r w:rsidR="0054520A">
        <w:rPr>
          <w:noProof/>
        </w:rPr>
        <w:fldChar w:fldCharType="end"/>
      </w:r>
      <w:r w:rsidRPr="008067B1">
        <w:t xml:space="preserve"> Prognozowany</w:t>
      </w:r>
      <w:r w:rsidRPr="00292961">
        <w:t xml:space="preserve"> </w:t>
      </w:r>
      <w:r>
        <w:t>przyrost powierzchni mieszkalnej w</w:t>
      </w:r>
      <w:r w:rsidRPr="00292961">
        <w:t xml:space="preserve"> perspektywie do 20</w:t>
      </w:r>
      <w:r w:rsidR="00A27D50">
        <w:t>39</w:t>
      </w:r>
      <w:r w:rsidRPr="00292961">
        <w:t xml:space="preserve"> roku</w:t>
      </w:r>
      <w:bookmarkEnd w:id="304"/>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8"/>
        <w:gridCol w:w="1344"/>
        <w:gridCol w:w="1344"/>
        <w:gridCol w:w="1345"/>
        <w:gridCol w:w="1344"/>
        <w:gridCol w:w="1345"/>
      </w:tblGrid>
      <w:tr w:rsidR="008067B1" w:rsidRPr="008067B1" w14:paraId="5942C082" w14:textId="77777777" w:rsidTr="00BA65DE">
        <w:trPr>
          <w:trHeight w:val="288"/>
        </w:trPr>
        <w:tc>
          <w:tcPr>
            <w:tcW w:w="2628" w:type="dxa"/>
            <w:shd w:val="clear" w:color="auto" w:fill="D9E2F3" w:themeFill="accent5" w:themeFillTint="33"/>
            <w:noWrap/>
            <w:vAlign w:val="center"/>
            <w:hideMark/>
          </w:tcPr>
          <w:p w14:paraId="3B111F20" w14:textId="036E3CF0" w:rsidR="008067B1" w:rsidRPr="008067B1" w:rsidRDefault="00D83909" w:rsidP="008067B1">
            <w:pPr>
              <w:pStyle w:val="tabela"/>
            </w:pPr>
            <w:r>
              <w:t xml:space="preserve">Rok </w:t>
            </w:r>
          </w:p>
        </w:tc>
        <w:tc>
          <w:tcPr>
            <w:tcW w:w="1344" w:type="dxa"/>
            <w:shd w:val="clear" w:color="auto" w:fill="D9E2F3" w:themeFill="accent5" w:themeFillTint="33"/>
            <w:vAlign w:val="center"/>
          </w:tcPr>
          <w:p w14:paraId="40742108" w14:textId="65246C89" w:rsidR="008067B1" w:rsidRPr="008067B1" w:rsidRDefault="008067B1" w:rsidP="008067B1">
            <w:pPr>
              <w:pStyle w:val="tabela"/>
            </w:pPr>
            <w:r w:rsidRPr="008067B1">
              <w:t>2023</w:t>
            </w:r>
          </w:p>
        </w:tc>
        <w:tc>
          <w:tcPr>
            <w:tcW w:w="1344" w:type="dxa"/>
            <w:shd w:val="clear" w:color="auto" w:fill="D9E2F3" w:themeFill="accent5" w:themeFillTint="33"/>
            <w:noWrap/>
            <w:vAlign w:val="center"/>
            <w:hideMark/>
          </w:tcPr>
          <w:p w14:paraId="1AE3F2F5" w14:textId="5F6BAA60" w:rsidR="008067B1" w:rsidRPr="008067B1" w:rsidRDefault="008067B1" w:rsidP="008067B1">
            <w:pPr>
              <w:pStyle w:val="tabela"/>
            </w:pPr>
            <w:r w:rsidRPr="008067B1">
              <w:t>2025</w:t>
            </w:r>
          </w:p>
        </w:tc>
        <w:tc>
          <w:tcPr>
            <w:tcW w:w="1345" w:type="dxa"/>
            <w:shd w:val="clear" w:color="auto" w:fill="D9E2F3" w:themeFill="accent5" w:themeFillTint="33"/>
            <w:noWrap/>
            <w:vAlign w:val="center"/>
            <w:hideMark/>
          </w:tcPr>
          <w:p w14:paraId="35EC5CCC" w14:textId="77777777" w:rsidR="008067B1" w:rsidRPr="008067B1" w:rsidRDefault="008067B1" w:rsidP="008067B1">
            <w:pPr>
              <w:pStyle w:val="tabela"/>
            </w:pPr>
            <w:r w:rsidRPr="008067B1">
              <w:t>2030</w:t>
            </w:r>
          </w:p>
        </w:tc>
        <w:tc>
          <w:tcPr>
            <w:tcW w:w="1344" w:type="dxa"/>
            <w:shd w:val="clear" w:color="auto" w:fill="D9E2F3" w:themeFill="accent5" w:themeFillTint="33"/>
            <w:noWrap/>
            <w:vAlign w:val="center"/>
            <w:hideMark/>
          </w:tcPr>
          <w:p w14:paraId="47B0D600" w14:textId="77777777" w:rsidR="008067B1" w:rsidRPr="008067B1" w:rsidRDefault="008067B1" w:rsidP="008067B1">
            <w:pPr>
              <w:pStyle w:val="tabela"/>
            </w:pPr>
            <w:r w:rsidRPr="008067B1">
              <w:t>2035</w:t>
            </w:r>
          </w:p>
        </w:tc>
        <w:tc>
          <w:tcPr>
            <w:tcW w:w="1345" w:type="dxa"/>
            <w:shd w:val="clear" w:color="auto" w:fill="D9E2F3" w:themeFill="accent5" w:themeFillTint="33"/>
            <w:noWrap/>
            <w:vAlign w:val="center"/>
            <w:hideMark/>
          </w:tcPr>
          <w:p w14:paraId="660E9A4F" w14:textId="77777777" w:rsidR="008067B1" w:rsidRPr="008067B1" w:rsidRDefault="008067B1" w:rsidP="008067B1">
            <w:pPr>
              <w:pStyle w:val="tabela"/>
            </w:pPr>
            <w:r w:rsidRPr="008067B1">
              <w:t>2040</w:t>
            </w:r>
          </w:p>
        </w:tc>
      </w:tr>
      <w:tr w:rsidR="00A27D50" w:rsidRPr="008067B1" w14:paraId="44CF95B5" w14:textId="77777777" w:rsidTr="00D83909">
        <w:trPr>
          <w:trHeight w:val="288"/>
        </w:trPr>
        <w:tc>
          <w:tcPr>
            <w:tcW w:w="2628" w:type="dxa"/>
            <w:shd w:val="clear" w:color="auto" w:fill="D9E2F3" w:themeFill="accent5" w:themeFillTint="33"/>
            <w:noWrap/>
            <w:vAlign w:val="center"/>
            <w:hideMark/>
          </w:tcPr>
          <w:p w14:paraId="70E02612" w14:textId="604F6619" w:rsidR="00A27D50" w:rsidRPr="008067B1" w:rsidRDefault="00A27D50" w:rsidP="00A27D50">
            <w:pPr>
              <w:pStyle w:val="tabela"/>
            </w:pPr>
            <w:r w:rsidRPr="008067B1">
              <w:t>Powierzchnia mieszkalna</w:t>
            </w:r>
          </w:p>
        </w:tc>
        <w:tc>
          <w:tcPr>
            <w:tcW w:w="1344" w:type="dxa"/>
            <w:vAlign w:val="bottom"/>
          </w:tcPr>
          <w:p w14:paraId="7B77177A" w14:textId="538491C3" w:rsidR="00A27D50" w:rsidRPr="00A27D50" w:rsidRDefault="00A27D50" w:rsidP="00A27D50">
            <w:pPr>
              <w:pStyle w:val="tabela"/>
            </w:pPr>
            <w:r w:rsidRPr="00A27D50">
              <w:t>5 876 423</w:t>
            </w:r>
          </w:p>
        </w:tc>
        <w:tc>
          <w:tcPr>
            <w:tcW w:w="1344" w:type="dxa"/>
            <w:shd w:val="clear" w:color="auto" w:fill="auto"/>
            <w:noWrap/>
            <w:vAlign w:val="bottom"/>
            <w:hideMark/>
          </w:tcPr>
          <w:p w14:paraId="6221817D" w14:textId="5D51B8F0" w:rsidR="00A27D50" w:rsidRPr="00A27D50" w:rsidRDefault="00A27D50" w:rsidP="00A27D50">
            <w:pPr>
              <w:pStyle w:val="tabela"/>
            </w:pPr>
            <w:r w:rsidRPr="00A27D50">
              <w:t>5 982 199</w:t>
            </w:r>
          </w:p>
        </w:tc>
        <w:tc>
          <w:tcPr>
            <w:tcW w:w="1345" w:type="dxa"/>
            <w:shd w:val="clear" w:color="auto" w:fill="auto"/>
            <w:noWrap/>
            <w:vAlign w:val="bottom"/>
            <w:hideMark/>
          </w:tcPr>
          <w:p w14:paraId="3A71897A" w14:textId="1CC8A39B" w:rsidR="00A27D50" w:rsidRPr="00A27D50" w:rsidRDefault="00A27D50" w:rsidP="00A27D50">
            <w:pPr>
              <w:pStyle w:val="tabela"/>
            </w:pPr>
            <w:r w:rsidRPr="00A27D50">
              <w:t>6 488 933</w:t>
            </w:r>
          </w:p>
        </w:tc>
        <w:tc>
          <w:tcPr>
            <w:tcW w:w="1344" w:type="dxa"/>
            <w:shd w:val="clear" w:color="auto" w:fill="auto"/>
            <w:noWrap/>
            <w:vAlign w:val="bottom"/>
            <w:hideMark/>
          </w:tcPr>
          <w:p w14:paraId="30B3EAD5" w14:textId="250E1021" w:rsidR="00A27D50" w:rsidRPr="00A27D50" w:rsidRDefault="00A27D50" w:rsidP="00A27D50">
            <w:pPr>
              <w:pStyle w:val="tabela"/>
            </w:pPr>
            <w:r w:rsidRPr="00A27D50">
              <w:t>6 819 934</w:t>
            </w:r>
          </w:p>
        </w:tc>
        <w:tc>
          <w:tcPr>
            <w:tcW w:w="1345" w:type="dxa"/>
            <w:shd w:val="clear" w:color="auto" w:fill="auto"/>
            <w:noWrap/>
            <w:vAlign w:val="bottom"/>
            <w:hideMark/>
          </w:tcPr>
          <w:p w14:paraId="0144BB3C" w14:textId="7E18CBC3" w:rsidR="00A27D50" w:rsidRPr="00A27D50" w:rsidRDefault="00A27D50" w:rsidP="00A27D50">
            <w:pPr>
              <w:pStyle w:val="tabela"/>
            </w:pPr>
            <w:r w:rsidRPr="00A27D50">
              <w:t>7 167 819</w:t>
            </w:r>
          </w:p>
        </w:tc>
      </w:tr>
    </w:tbl>
    <w:p w14:paraId="12E44A30" w14:textId="4FD165E4" w:rsidR="008067B1" w:rsidRDefault="008067B1" w:rsidP="00D57CB3">
      <w:pPr>
        <w:pStyle w:val="rdo"/>
      </w:pPr>
      <w:r>
        <w:t>Źródło: obliczenia własne</w:t>
      </w:r>
    </w:p>
    <w:p w14:paraId="7FA79C9F" w14:textId="77777777" w:rsidR="00CF05E3" w:rsidRPr="009B62D1" w:rsidRDefault="00CF05E3" w:rsidP="00793D2E">
      <w:pPr>
        <w:pStyle w:val="Nagwek2"/>
      </w:pPr>
      <w:bookmarkStart w:id="305" w:name="_Toc10111720"/>
      <w:bookmarkStart w:id="306" w:name="_Toc21948430"/>
      <w:bookmarkStart w:id="307" w:name="_Toc43130201"/>
      <w:bookmarkStart w:id="308" w:name="_Toc174000529"/>
      <w:r>
        <w:t xml:space="preserve">Prognoza zapotrzebowania </w:t>
      </w:r>
      <w:r w:rsidR="00B551F2">
        <w:t>na</w:t>
      </w:r>
      <w:r>
        <w:t xml:space="preserve"> ciepł</w:t>
      </w:r>
      <w:r w:rsidR="00B551F2">
        <w:t>o</w:t>
      </w:r>
      <w:r>
        <w:t>, energi</w:t>
      </w:r>
      <w:r w:rsidR="00B551F2">
        <w:t>ę</w:t>
      </w:r>
      <w:r>
        <w:t xml:space="preserve"> elektryczną i paliwa gazowe</w:t>
      </w:r>
      <w:bookmarkEnd w:id="305"/>
      <w:bookmarkEnd w:id="306"/>
      <w:bookmarkEnd w:id="307"/>
      <w:bookmarkEnd w:id="308"/>
      <w:r>
        <w:t xml:space="preserve"> </w:t>
      </w:r>
    </w:p>
    <w:p w14:paraId="5C3078B2" w14:textId="77777777" w:rsidR="005947F3" w:rsidRDefault="005947F3" w:rsidP="001B2F59">
      <w:pPr>
        <w:pStyle w:val="Nagwek3"/>
      </w:pPr>
      <w:bookmarkStart w:id="309" w:name="_Toc418368900"/>
      <w:bookmarkStart w:id="310" w:name="_Toc10111721"/>
      <w:bookmarkStart w:id="311" w:name="_Toc21948431"/>
      <w:bookmarkStart w:id="312" w:name="_Toc43130202"/>
      <w:bookmarkStart w:id="313" w:name="_Toc174000530"/>
      <w:bookmarkStart w:id="314" w:name="_Toc418368901"/>
      <w:bookmarkStart w:id="315" w:name="_Toc10111722"/>
      <w:bookmarkStart w:id="316" w:name="_Toc21948432"/>
      <w:bookmarkStart w:id="317" w:name="_Toc43130203"/>
      <w:r w:rsidRPr="009B62D1">
        <w:t>Prognoza zapotrzebowania na ciepło</w:t>
      </w:r>
      <w:bookmarkEnd w:id="309"/>
      <w:bookmarkEnd w:id="310"/>
      <w:bookmarkEnd w:id="311"/>
      <w:bookmarkEnd w:id="312"/>
      <w:bookmarkEnd w:id="313"/>
    </w:p>
    <w:p w14:paraId="4A932519" w14:textId="26E580B8" w:rsidR="005947F3" w:rsidRPr="00A75768" w:rsidRDefault="005947F3" w:rsidP="005947F3">
      <w:r w:rsidRPr="00F06C12">
        <w:t>Pr</w:t>
      </w:r>
      <w:r>
        <w:t>zedstawiona prognoza</w:t>
      </w:r>
      <w:r w:rsidRPr="00F06C12">
        <w:t xml:space="preserve"> zapotrzebowani</w:t>
      </w:r>
      <w:r>
        <w:t>a</w:t>
      </w:r>
      <w:r w:rsidRPr="00F06C12">
        <w:t xml:space="preserve"> na ciepło </w:t>
      </w:r>
      <w:r>
        <w:t>w gminie</w:t>
      </w:r>
      <w:r w:rsidRPr="00F06C12">
        <w:t xml:space="preserve"> zależy od </w:t>
      </w:r>
      <w:r>
        <w:t>wielu czynników, najważniejszymi czynnikami są: liczba ludności, stan budownictwa mieszkalnego, struktura zasobów mieszkaniowych z różnych lat a także sposób wykorzystania nośników energetycznych.</w:t>
      </w:r>
      <w:r w:rsidRPr="00F06C12">
        <w:t xml:space="preserve"> </w:t>
      </w:r>
      <w:r>
        <w:t>Przestawiona p</w:t>
      </w:r>
      <w:r w:rsidRPr="00F06C12">
        <w:t xml:space="preserve">rognoza zapotrzebowania </w:t>
      </w:r>
      <w:r>
        <w:t>na ciepło</w:t>
      </w:r>
      <w:r w:rsidRPr="00F06C12">
        <w:t xml:space="preserve"> ma charakter szacunkowy </w:t>
      </w:r>
      <w:r>
        <w:t xml:space="preserve">opracowana jest w oparciu o bilans stanu istniejącego, dane </w:t>
      </w:r>
      <w:r w:rsidR="007C5743">
        <w:t>statystyczne, prognozowany</w:t>
      </w:r>
      <w:r>
        <w:t xml:space="preserve"> rozwój zasobów mieszkalnych i usługowych a</w:t>
      </w:r>
      <w:r w:rsidR="0065315A">
        <w:t> </w:t>
      </w:r>
      <w:r>
        <w:t>także spełnienie warunków budownictwa niskoenergetycznego</w:t>
      </w:r>
      <w:r w:rsidR="00877937">
        <w:t xml:space="preserve">. </w:t>
      </w:r>
      <w:r>
        <w:t xml:space="preserve">Dane wyjściowe </w:t>
      </w:r>
      <w:r w:rsidR="00B551F2">
        <w:t>d</w:t>
      </w:r>
      <w:r>
        <w:t>o prognozy to:</w:t>
      </w:r>
    </w:p>
    <w:p w14:paraId="0A030128" w14:textId="36E23C7D" w:rsidR="005947F3" w:rsidRPr="00A75768" w:rsidRDefault="005947F3" w:rsidP="00791968">
      <w:pPr>
        <w:pStyle w:val="Akapitzlist"/>
        <w:numPr>
          <w:ilvl w:val="0"/>
          <w:numId w:val="17"/>
        </w:numPr>
        <w:ind w:left="851"/>
      </w:pPr>
      <w:r w:rsidRPr="00A75768">
        <w:t xml:space="preserve">Aktualne zapotrzebowanie na ciepło oszacowano na </w:t>
      </w:r>
      <w:r w:rsidRPr="00FF0DBB">
        <w:t>1</w:t>
      </w:r>
      <w:r w:rsidR="00877937">
        <w:t> 218 964</w:t>
      </w:r>
      <w:r>
        <w:t xml:space="preserve"> </w:t>
      </w:r>
      <w:r w:rsidRPr="00A75768">
        <w:t>MWh/rok</w:t>
      </w:r>
      <w:r w:rsidR="00877937">
        <w:t>,</w:t>
      </w:r>
    </w:p>
    <w:p w14:paraId="3050238A" w14:textId="0AD100BC" w:rsidR="005947F3" w:rsidRPr="00A75768" w:rsidRDefault="005947F3" w:rsidP="00791968">
      <w:pPr>
        <w:pStyle w:val="Akapitzlist"/>
        <w:numPr>
          <w:ilvl w:val="0"/>
          <w:numId w:val="17"/>
        </w:numPr>
        <w:ind w:left="851"/>
      </w:pPr>
      <w:r w:rsidRPr="00A75768">
        <w:t xml:space="preserve">Aktualna liczba ludności </w:t>
      </w:r>
      <w:r>
        <w:t>Torunia</w:t>
      </w:r>
      <w:r w:rsidRPr="00A75768">
        <w:t xml:space="preserve"> wynosi</w:t>
      </w:r>
      <w:r w:rsidR="00877937">
        <w:t xml:space="preserve"> 194 771</w:t>
      </w:r>
      <w:r w:rsidRPr="00A75768">
        <w:t xml:space="preserve"> osoby</w:t>
      </w:r>
      <w:r w:rsidR="00877937">
        <w:t>,</w:t>
      </w:r>
    </w:p>
    <w:p w14:paraId="7070E070" w14:textId="130831F9" w:rsidR="00877937" w:rsidRPr="00A75768" w:rsidRDefault="00877937" w:rsidP="00791968">
      <w:pPr>
        <w:pStyle w:val="Akapitzlist"/>
        <w:numPr>
          <w:ilvl w:val="0"/>
          <w:numId w:val="17"/>
        </w:numPr>
        <w:ind w:left="851"/>
      </w:pPr>
      <w:r w:rsidRPr="00A75768">
        <w:t xml:space="preserve">Aktualna </w:t>
      </w:r>
      <w:r>
        <w:t>powierzchnia mieszkalna w Toruniu wynosi 5 876 423 m</w:t>
      </w:r>
      <w:r>
        <w:rPr>
          <w:vertAlign w:val="superscript"/>
        </w:rPr>
        <w:t>2</w:t>
      </w:r>
      <w:r>
        <w:t>,</w:t>
      </w:r>
    </w:p>
    <w:p w14:paraId="6B41D02D" w14:textId="3457742A" w:rsidR="00877937" w:rsidRPr="00A75768" w:rsidRDefault="00877937" w:rsidP="00791968">
      <w:pPr>
        <w:pStyle w:val="Akapitzlist"/>
        <w:numPr>
          <w:ilvl w:val="0"/>
          <w:numId w:val="17"/>
        </w:numPr>
        <w:ind w:left="851"/>
      </w:pPr>
      <w:r w:rsidRPr="00A75768">
        <w:t>Liczbę ludności w gminie w roku 20</w:t>
      </w:r>
      <w:r w:rsidR="00A27D50">
        <w:t>39</w:t>
      </w:r>
      <w:r w:rsidRPr="00A75768">
        <w:t xml:space="preserve"> oszacowano zgodnie z prognozą GUS na </w:t>
      </w:r>
      <w:r w:rsidRPr="001141D5">
        <w:t>1</w:t>
      </w:r>
      <w:r>
        <w:t>7</w:t>
      </w:r>
      <w:r w:rsidR="00A27D50">
        <w:t>5</w:t>
      </w:r>
      <w:r>
        <w:t xml:space="preserve"> 3</w:t>
      </w:r>
      <w:r w:rsidR="00A27D50">
        <w:t>2</w:t>
      </w:r>
      <w:r>
        <w:t>6</w:t>
      </w:r>
      <w:r w:rsidRPr="00A75768">
        <w:t xml:space="preserve"> osób</w:t>
      </w:r>
      <w:r>
        <w:t>,</w:t>
      </w:r>
    </w:p>
    <w:p w14:paraId="0D702DF7" w14:textId="69D1E48C" w:rsidR="005947F3" w:rsidRPr="00A75768" w:rsidRDefault="00877937" w:rsidP="00791968">
      <w:pPr>
        <w:pStyle w:val="Akapitzlist"/>
        <w:numPr>
          <w:ilvl w:val="0"/>
          <w:numId w:val="17"/>
        </w:numPr>
        <w:ind w:left="851"/>
      </w:pPr>
      <w:r>
        <w:t xml:space="preserve">Powierzchnię mieszkalną </w:t>
      </w:r>
      <w:r w:rsidR="005947F3" w:rsidRPr="00A75768">
        <w:t>w roku 20</w:t>
      </w:r>
      <w:r w:rsidR="00A27D50">
        <w:t>39</w:t>
      </w:r>
      <w:r w:rsidR="005947F3" w:rsidRPr="00A75768">
        <w:t xml:space="preserve"> oszacowano </w:t>
      </w:r>
      <w:r>
        <w:t>na 7</w:t>
      </w:r>
      <w:r w:rsidR="00A27D50">
        <w:t> 167 819</w:t>
      </w:r>
      <w:r w:rsidR="005947F3" w:rsidRPr="00A75768">
        <w:t xml:space="preserve"> </w:t>
      </w:r>
      <w:r>
        <w:t>m</w:t>
      </w:r>
      <w:r>
        <w:rPr>
          <w:vertAlign w:val="superscript"/>
        </w:rPr>
        <w:t>2</w:t>
      </w:r>
      <w:r>
        <w:t>.</w:t>
      </w:r>
    </w:p>
    <w:p w14:paraId="23A0257D" w14:textId="77777777" w:rsidR="005947F3" w:rsidRPr="00D21923" w:rsidRDefault="005947F3" w:rsidP="0065315A">
      <w:pPr>
        <w:spacing w:after="0"/>
      </w:pPr>
      <w:r>
        <w:t xml:space="preserve">Zapotrzebowanie na ciepło określono w odniesieniu do wymogów technicznych dla budynków. </w:t>
      </w:r>
    </w:p>
    <w:p w14:paraId="51CAEE32" w14:textId="238DC071" w:rsidR="005947F3" w:rsidRDefault="005947F3" w:rsidP="005947F3">
      <w:r w:rsidRPr="00D21923">
        <w:t>Wymagania dotyczące oszczędności energii w budynkach określone są w Rozporządzeniu Ministra Transportu, Budownictwa i Gospodarki Morskiej z dnia 5 lipca 2013 r. zmieniającym rozporządzenie w</w:t>
      </w:r>
      <w:r w:rsidR="0065315A">
        <w:t> </w:t>
      </w:r>
      <w:r w:rsidRPr="00D21923">
        <w:t xml:space="preserve">sprawie warunków technicznych, jakim powinny odpowiadać budynki i ich usytuowanie (Dz.U. 2013 poz. 926). Poniższej przedstawiono wymagania odnośnie granicznych wartości wskaźnika jednostkowego zapotrzebowania energii pierwotnej oraz maksymalnych wartości współczynników przenikania ciepła przegród </w:t>
      </w:r>
      <w:r>
        <w:t xml:space="preserve">w zależności od typu budynku oraz </w:t>
      </w:r>
      <w:r w:rsidR="007C5743">
        <w:t xml:space="preserve">roku </w:t>
      </w:r>
      <w:r w:rsidR="007C5743" w:rsidRPr="00D21923">
        <w:t>budowy</w:t>
      </w:r>
      <w:r>
        <w:t>.</w:t>
      </w:r>
    </w:p>
    <w:p w14:paraId="7120E06F" w14:textId="1855C8E5" w:rsidR="005947F3" w:rsidRPr="00D21923" w:rsidRDefault="005947F3" w:rsidP="005947F3">
      <w:pPr>
        <w:pStyle w:val="Legenda"/>
        <w:rPr>
          <w:sz w:val="24"/>
          <w:szCs w:val="24"/>
        </w:rPr>
      </w:pPr>
      <w:bookmarkStart w:id="318" w:name="_Toc175642011"/>
      <w:r>
        <w:t xml:space="preserve">Tabela </w:t>
      </w:r>
      <w:r w:rsidR="0054520A">
        <w:fldChar w:fldCharType="begin"/>
      </w:r>
      <w:r w:rsidR="0054520A">
        <w:instrText xml:space="preserve"> SEQ Tabela \* ARABIC </w:instrText>
      </w:r>
      <w:r w:rsidR="0054520A">
        <w:fldChar w:fldCharType="separate"/>
      </w:r>
      <w:r w:rsidR="00B61AD0">
        <w:rPr>
          <w:noProof/>
        </w:rPr>
        <w:t>62</w:t>
      </w:r>
      <w:r w:rsidR="0054520A">
        <w:rPr>
          <w:noProof/>
        </w:rPr>
        <w:fldChar w:fldCharType="end"/>
      </w:r>
      <w:r>
        <w:t xml:space="preserve"> </w:t>
      </w:r>
      <w:r w:rsidRPr="0070075D">
        <w:t xml:space="preserve">Wartości wskaźnika </w:t>
      </w:r>
      <w:proofErr w:type="spellStart"/>
      <w:r w:rsidRPr="0070075D">
        <w:t>Ep</w:t>
      </w:r>
      <w:bookmarkEnd w:id="318"/>
      <w:proofErr w:type="spellEnd"/>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CellMar>
          <w:top w:w="51" w:type="dxa"/>
          <w:left w:w="110" w:type="dxa"/>
          <w:right w:w="75" w:type="dxa"/>
        </w:tblCellMar>
        <w:tblLook w:val="04A0" w:firstRow="1" w:lastRow="0" w:firstColumn="1" w:lastColumn="0" w:noHBand="0" w:noVBand="1"/>
      </w:tblPr>
      <w:tblGrid>
        <w:gridCol w:w="4286"/>
        <w:gridCol w:w="1589"/>
        <w:gridCol w:w="1591"/>
        <w:gridCol w:w="1606"/>
      </w:tblGrid>
      <w:tr w:rsidR="005947F3" w:rsidRPr="000044E4" w14:paraId="2EEA1B80" w14:textId="77777777" w:rsidTr="000B14B1">
        <w:trPr>
          <w:trHeight w:val="792"/>
          <w:tblHeader/>
        </w:trPr>
        <w:tc>
          <w:tcPr>
            <w:tcW w:w="4286" w:type="dxa"/>
            <w:vMerge w:val="restart"/>
            <w:shd w:val="clear" w:color="auto" w:fill="D9E2F3" w:themeFill="accent5" w:themeFillTint="33"/>
            <w:vAlign w:val="center"/>
            <w:hideMark/>
          </w:tcPr>
          <w:p w14:paraId="154EEE39" w14:textId="77777777" w:rsidR="005947F3" w:rsidRPr="00EF4116" w:rsidRDefault="005947F3" w:rsidP="00877937">
            <w:pPr>
              <w:pStyle w:val="tabela"/>
            </w:pPr>
            <w:r w:rsidRPr="00EF4116">
              <w:t>Rodzaj budynku</w:t>
            </w:r>
          </w:p>
        </w:tc>
        <w:tc>
          <w:tcPr>
            <w:tcW w:w="4786" w:type="dxa"/>
            <w:gridSpan w:val="3"/>
            <w:shd w:val="clear" w:color="auto" w:fill="D9E2F3" w:themeFill="accent5" w:themeFillTint="33"/>
            <w:vAlign w:val="center"/>
            <w:hideMark/>
          </w:tcPr>
          <w:p w14:paraId="1015C9C4" w14:textId="77777777" w:rsidR="005947F3" w:rsidRPr="00EF4116" w:rsidRDefault="005947F3" w:rsidP="00877937">
            <w:pPr>
              <w:pStyle w:val="tabela"/>
            </w:pPr>
            <w:r w:rsidRPr="00EF4116">
              <w:t>Cząstkowe maksymalne wartości wskaźnika EP</w:t>
            </w:r>
            <w:r w:rsidRPr="00EF4116">
              <w:rPr>
                <w:vertAlign w:val="subscript"/>
              </w:rPr>
              <w:t>H+W</w:t>
            </w:r>
            <w:r w:rsidRPr="00EF4116">
              <w:t xml:space="preserve"> na potrzeby ogrzewania, wentylacji oraz przygotowania ciepłej wody użytkowej [kWh/(m</w:t>
            </w:r>
            <w:r w:rsidRPr="00EF4116">
              <w:rPr>
                <w:vertAlign w:val="superscript"/>
              </w:rPr>
              <w:t>2</w:t>
            </w:r>
            <w:r w:rsidRPr="00EF4116">
              <w:t>rok)]</w:t>
            </w:r>
          </w:p>
        </w:tc>
      </w:tr>
      <w:tr w:rsidR="005947F3" w:rsidRPr="000044E4" w14:paraId="681AFD77" w14:textId="77777777" w:rsidTr="000B14B1">
        <w:trPr>
          <w:trHeight w:val="268"/>
          <w:tblHeader/>
        </w:trPr>
        <w:tc>
          <w:tcPr>
            <w:tcW w:w="0" w:type="auto"/>
            <w:vMerge/>
            <w:shd w:val="clear" w:color="auto" w:fill="D9E2F3" w:themeFill="accent5" w:themeFillTint="33"/>
            <w:vAlign w:val="center"/>
            <w:hideMark/>
          </w:tcPr>
          <w:p w14:paraId="662DD949" w14:textId="77777777" w:rsidR="005947F3" w:rsidRPr="00EF4116" w:rsidRDefault="005947F3" w:rsidP="00877937">
            <w:pPr>
              <w:pStyle w:val="tabela"/>
            </w:pPr>
          </w:p>
        </w:tc>
        <w:tc>
          <w:tcPr>
            <w:tcW w:w="1589" w:type="dxa"/>
            <w:shd w:val="clear" w:color="auto" w:fill="D9E2F3" w:themeFill="accent5" w:themeFillTint="33"/>
            <w:vAlign w:val="center"/>
            <w:hideMark/>
          </w:tcPr>
          <w:p w14:paraId="07F5B2EB" w14:textId="77777777" w:rsidR="005947F3" w:rsidRPr="00EF4116" w:rsidRDefault="005947F3" w:rsidP="00877937">
            <w:pPr>
              <w:pStyle w:val="tabela"/>
            </w:pPr>
            <w:r w:rsidRPr="00EF4116">
              <w:t>od 1.01.2014</w:t>
            </w:r>
          </w:p>
        </w:tc>
        <w:tc>
          <w:tcPr>
            <w:tcW w:w="1591" w:type="dxa"/>
            <w:shd w:val="clear" w:color="auto" w:fill="D9E2F3" w:themeFill="accent5" w:themeFillTint="33"/>
            <w:vAlign w:val="center"/>
            <w:hideMark/>
          </w:tcPr>
          <w:p w14:paraId="77DD9C56" w14:textId="77777777" w:rsidR="005947F3" w:rsidRPr="00EF4116" w:rsidRDefault="005947F3" w:rsidP="00877937">
            <w:pPr>
              <w:pStyle w:val="tabela"/>
            </w:pPr>
            <w:r w:rsidRPr="00EF4116">
              <w:t>od 01.01.2017</w:t>
            </w:r>
          </w:p>
        </w:tc>
        <w:tc>
          <w:tcPr>
            <w:tcW w:w="1606" w:type="dxa"/>
            <w:shd w:val="clear" w:color="auto" w:fill="D9E2F3" w:themeFill="accent5" w:themeFillTint="33"/>
            <w:vAlign w:val="center"/>
            <w:hideMark/>
          </w:tcPr>
          <w:p w14:paraId="0BC38D93" w14:textId="77777777" w:rsidR="005947F3" w:rsidRPr="00EF4116" w:rsidRDefault="005947F3" w:rsidP="00877937">
            <w:pPr>
              <w:pStyle w:val="tabela"/>
            </w:pPr>
            <w:r w:rsidRPr="00EF4116">
              <w:t>od 01.01.2021</w:t>
            </w:r>
            <w:r w:rsidRPr="00EF4116">
              <w:rPr>
                <w:vertAlign w:val="superscript"/>
              </w:rPr>
              <w:t>*</w:t>
            </w:r>
          </w:p>
        </w:tc>
      </w:tr>
      <w:tr w:rsidR="005947F3" w:rsidRPr="000044E4" w14:paraId="0EC1B618" w14:textId="77777777" w:rsidTr="00E52897">
        <w:trPr>
          <w:trHeight w:val="334"/>
        </w:trPr>
        <w:tc>
          <w:tcPr>
            <w:tcW w:w="4286" w:type="dxa"/>
            <w:hideMark/>
          </w:tcPr>
          <w:p w14:paraId="6E7ABFDB" w14:textId="77777777" w:rsidR="005947F3" w:rsidRPr="00EF4116" w:rsidRDefault="005947F3" w:rsidP="00877937">
            <w:pPr>
              <w:pStyle w:val="tabela"/>
            </w:pPr>
            <w:r w:rsidRPr="00EF4116">
              <w:t xml:space="preserve">Budynki mieszkalne jednorodzinne </w:t>
            </w:r>
          </w:p>
        </w:tc>
        <w:tc>
          <w:tcPr>
            <w:tcW w:w="1589" w:type="dxa"/>
            <w:hideMark/>
          </w:tcPr>
          <w:p w14:paraId="761F1789" w14:textId="77777777" w:rsidR="005947F3" w:rsidRPr="00EF4116" w:rsidRDefault="005947F3" w:rsidP="00877937">
            <w:pPr>
              <w:pStyle w:val="tabela"/>
            </w:pPr>
            <w:r w:rsidRPr="00EF4116">
              <w:t xml:space="preserve">120 </w:t>
            </w:r>
          </w:p>
        </w:tc>
        <w:tc>
          <w:tcPr>
            <w:tcW w:w="1591" w:type="dxa"/>
            <w:hideMark/>
          </w:tcPr>
          <w:p w14:paraId="21D6E107" w14:textId="77777777" w:rsidR="005947F3" w:rsidRPr="00EF4116" w:rsidRDefault="005947F3" w:rsidP="00877937">
            <w:pPr>
              <w:pStyle w:val="tabela"/>
            </w:pPr>
            <w:r w:rsidRPr="00EF4116">
              <w:t xml:space="preserve">95 </w:t>
            </w:r>
          </w:p>
        </w:tc>
        <w:tc>
          <w:tcPr>
            <w:tcW w:w="1606" w:type="dxa"/>
            <w:hideMark/>
          </w:tcPr>
          <w:p w14:paraId="4B837F91" w14:textId="77777777" w:rsidR="005947F3" w:rsidRPr="00EF4116" w:rsidRDefault="005947F3" w:rsidP="00877937">
            <w:pPr>
              <w:pStyle w:val="tabela"/>
            </w:pPr>
            <w:r w:rsidRPr="00EF4116">
              <w:t xml:space="preserve">70 </w:t>
            </w:r>
          </w:p>
        </w:tc>
      </w:tr>
      <w:tr w:rsidR="005947F3" w:rsidRPr="000044E4" w14:paraId="2998D2FD" w14:textId="77777777" w:rsidTr="00E52897">
        <w:trPr>
          <w:trHeight w:val="326"/>
        </w:trPr>
        <w:tc>
          <w:tcPr>
            <w:tcW w:w="4286" w:type="dxa"/>
            <w:hideMark/>
          </w:tcPr>
          <w:p w14:paraId="38737715" w14:textId="77777777" w:rsidR="005947F3" w:rsidRPr="00EF4116" w:rsidRDefault="005947F3" w:rsidP="00877937">
            <w:pPr>
              <w:pStyle w:val="tabela"/>
            </w:pPr>
            <w:r w:rsidRPr="00EF4116">
              <w:t xml:space="preserve">Budynki mieszkalny wielorodzinne </w:t>
            </w:r>
          </w:p>
        </w:tc>
        <w:tc>
          <w:tcPr>
            <w:tcW w:w="1589" w:type="dxa"/>
            <w:hideMark/>
          </w:tcPr>
          <w:p w14:paraId="40AC3B98" w14:textId="77777777" w:rsidR="005947F3" w:rsidRPr="00EF4116" w:rsidRDefault="005947F3" w:rsidP="00877937">
            <w:pPr>
              <w:pStyle w:val="tabela"/>
            </w:pPr>
            <w:r w:rsidRPr="00EF4116">
              <w:t xml:space="preserve">105 </w:t>
            </w:r>
          </w:p>
        </w:tc>
        <w:tc>
          <w:tcPr>
            <w:tcW w:w="1591" w:type="dxa"/>
            <w:hideMark/>
          </w:tcPr>
          <w:p w14:paraId="2A76FD54" w14:textId="77777777" w:rsidR="005947F3" w:rsidRPr="00EF4116" w:rsidRDefault="005947F3" w:rsidP="00877937">
            <w:pPr>
              <w:pStyle w:val="tabela"/>
            </w:pPr>
            <w:r w:rsidRPr="00EF4116">
              <w:t xml:space="preserve">85 </w:t>
            </w:r>
          </w:p>
        </w:tc>
        <w:tc>
          <w:tcPr>
            <w:tcW w:w="1606" w:type="dxa"/>
            <w:hideMark/>
          </w:tcPr>
          <w:p w14:paraId="31E14174" w14:textId="77777777" w:rsidR="005947F3" w:rsidRPr="00EF4116" w:rsidRDefault="005947F3" w:rsidP="00877937">
            <w:pPr>
              <w:pStyle w:val="tabela"/>
            </w:pPr>
            <w:r w:rsidRPr="00EF4116">
              <w:t xml:space="preserve">65 </w:t>
            </w:r>
          </w:p>
        </w:tc>
      </w:tr>
      <w:tr w:rsidR="005947F3" w:rsidRPr="000044E4" w14:paraId="34DA40DD" w14:textId="77777777" w:rsidTr="00E52897">
        <w:trPr>
          <w:trHeight w:val="329"/>
        </w:trPr>
        <w:tc>
          <w:tcPr>
            <w:tcW w:w="4286" w:type="dxa"/>
            <w:hideMark/>
          </w:tcPr>
          <w:p w14:paraId="66E2F133" w14:textId="77777777" w:rsidR="005947F3" w:rsidRPr="00EF4116" w:rsidRDefault="005947F3" w:rsidP="00877937">
            <w:pPr>
              <w:pStyle w:val="tabela"/>
            </w:pPr>
            <w:r w:rsidRPr="00EF4116">
              <w:t xml:space="preserve">Budynki zamieszkania zbiorowego </w:t>
            </w:r>
          </w:p>
        </w:tc>
        <w:tc>
          <w:tcPr>
            <w:tcW w:w="1589" w:type="dxa"/>
            <w:hideMark/>
          </w:tcPr>
          <w:p w14:paraId="2B4C21B2" w14:textId="77777777" w:rsidR="005947F3" w:rsidRPr="00EF4116" w:rsidRDefault="005947F3" w:rsidP="00877937">
            <w:pPr>
              <w:pStyle w:val="tabela"/>
            </w:pPr>
            <w:r w:rsidRPr="00EF4116">
              <w:t xml:space="preserve">95 </w:t>
            </w:r>
          </w:p>
        </w:tc>
        <w:tc>
          <w:tcPr>
            <w:tcW w:w="1591" w:type="dxa"/>
            <w:hideMark/>
          </w:tcPr>
          <w:p w14:paraId="22B58049" w14:textId="77777777" w:rsidR="005947F3" w:rsidRPr="00EF4116" w:rsidRDefault="005947F3" w:rsidP="00877937">
            <w:pPr>
              <w:pStyle w:val="tabela"/>
            </w:pPr>
            <w:r w:rsidRPr="00EF4116">
              <w:t xml:space="preserve">85 </w:t>
            </w:r>
          </w:p>
        </w:tc>
        <w:tc>
          <w:tcPr>
            <w:tcW w:w="1606" w:type="dxa"/>
            <w:hideMark/>
          </w:tcPr>
          <w:p w14:paraId="28072319" w14:textId="77777777" w:rsidR="005947F3" w:rsidRPr="00EF4116" w:rsidRDefault="005947F3" w:rsidP="00877937">
            <w:pPr>
              <w:pStyle w:val="tabela"/>
            </w:pPr>
            <w:r w:rsidRPr="00EF4116">
              <w:t xml:space="preserve">75 </w:t>
            </w:r>
          </w:p>
        </w:tc>
      </w:tr>
      <w:tr w:rsidR="005947F3" w:rsidRPr="000044E4" w14:paraId="0446BA4C" w14:textId="77777777" w:rsidTr="00E52897">
        <w:trPr>
          <w:trHeight w:val="326"/>
        </w:trPr>
        <w:tc>
          <w:tcPr>
            <w:tcW w:w="4286" w:type="dxa"/>
            <w:hideMark/>
          </w:tcPr>
          <w:p w14:paraId="33F71C67" w14:textId="77777777" w:rsidR="005947F3" w:rsidRPr="00EF4116" w:rsidRDefault="005947F3" w:rsidP="00877937">
            <w:pPr>
              <w:pStyle w:val="tabela"/>
            </w:pPr>
            <w:r w:rsidRPr="00EF4116">
              <w:t xml:space="preserve">Budynki opieki zdrowotnej </w:t>
            </w:r>
          </w:p>
        </w:tc>
        <w:tc>
          <w:tcPr>
            <w:tcW w:w="1589" w:type="dxa"/>
            <w:hideMark/>
          </w:tcPr>
          <w:p w14:paraId="2A096526" w14:textId="77777777" w:rsidR="005947F3" w:rsidRPr="00EF4116" w:rsidRDefault="005947F3" w:rsidP="00877937">
            <w:pPr>
              <w:pStyle w:val="tabela"/>
            </w:pPr>
            <w:r w:rsidRPr="00EF4116">
              <w:t xml:space="preserve">390 </w:t>
            </w:r>
          </w:p>
        </w:tc>
        <w:tc>
          <w:tcPr>
            <w:tcW w:w="1591" w:type="dxa"/>
            <w:hideMark/>
          </w:tcPr>
          <w:p w14:paraId="457A3274" w14:textId="77777777" w:rsidR="005947F3" w:rsidRPr="00EF4116" w:rsidRDefault="005947F3" w:rsidP="00877937">
            <w:pPr>
              <w:pStyle w:val="tabela"/>
            </w:pPr>
            <w:r w:rsidRPr="00EF4116">
              <w:t xml:space="preserve">290 </w:t>
            </w:r>
          </w:p>
        </w:tc>
        <w:tc>
          <w:tcPr>
            <w:tcW w:w="1606" w:type="dxa"/>
            <w:hideMark/>
          </w:tcPr>
          <w:p w14:paraId="7BEE6933" w14:textId="77777777" w:rsidR="005947F3" w:rsidRPr="00EF4116" w:rsidRDefault="005947F3" w:rsidP="00877937">
            <w:pPr>
              <w:pStyle w:val="tabela"/>
            </w:pPr>
            <w:r w:rsidRPr="00EF4116">
              <w:t xml:space="preserve">190 </w:t>
            </w:r>
          </w:p>
        </w:tc>
      </w:tr>
      <w:tr w:rsidR="005947F3" w:rsidRPr="000044E4" w14:paraId="2B7B0BC5" w14:textId="77777777" w:rsidTr="00E52897">
        <w:trPr>
          <w:trHeight w:val="326"/>
        </w:trPr>
        <w:tc>
          <w:tcPr>
            <w:tcW w:w="4286" w:type="dxa"/>
            <w:hideMark/>
          </w:tcPr>
          <w:p w14:paraId="2865B753" w14:textId="77777777" w:rsidR="005947F3" w:rsidRPr="00EF4116" w:rsidRDefault="005947F3" w:rsidP="00877937">
            <w:pPr>
              <w:pStyle w:val="tabela"/>
            </w:pPr>
            <w:r w:rsidRPr="00EF4116">
              <w:t xml:space="preserve">Budynki użyteczności publicznej pozostałe </w:t>
            </w:r>
          </w:p>
        </w:tc>
        <w:tc>
          <w:tcPr>
            <w:tcW w:w="1589" w:type="dxa"/>
            <w:hideMark/>
          </w:tcPr>
          <w:p w14:paraId="6136AA17" w14:textId="77777777" w:rsidR="005947F3" w:rsidRPr="00EF4116" w:rsidRDefault="005947F3" w:rsidP="00877937">
            <w:pPr>
              <w:pStyle w:val="tabela"/>
            </w:pPr>
            <w:r w:rsidRPr="00EF4116">
              <w:t xml:space="preserve">65 </w:t>
            </w:r>
          </w:p>
        </w:tc>
        <w:tc>
          <w:tcPr>
            <w:tcW w:w="1591" w:type="dxa"/>
            <w:hideMark/>
          </w:tcPr>
          <w:p w14:paraId="09282460" w14:textId="77777777" w:rsidR="005947F3" w:rsidRPr="00EF4116" w:rsidRDefault="005947F3" w:rsidP="00877937">
            <w:pPr>
              <w:pStyle w:val="tabela"/>
            </w:pPr>
            <w:r w:rsidRPr="00EF4116">
              <w:t xml:space="preserve">60 </w:t>
            </w:r>
          </w:p>
        </w:tc>
        <w:tc>
          <w:tcPr>
            <w:tcW w:w="1606" w:type="dxa"/>
            <w:hideMark/>
          </w:tcPr>
          <w:p w14:paraId="64083F8E" w14:textId="77777777" w:rsidR="005947F3" w:rsidRPr="00EF4116" w:rsidRDefault="005947F3" w:rsidP="00877937">
            <w:pPr>
              <w:pStyle w:val="tabela"/>
            </w:pPr>
            <w:r w:rsidRPr="00EF4116">
              <w:t xml:space="preserve">45 </w:t>
            </w:r>
          </w:p>
        </w:tc>
      </w:tr>
      <w:tr w:rsidR="005947F3" w:rsidRPr="000044E4" w14:paraId="5BC0767C" w14:textId="77777777" w:rsidTr="00E52897">
        <w:trPr>
          <w:trHeight w:val="334"/>
        </w:trPr>
        <w:tc>
          <w:tcPr>
            <w:tcW w:w="4286" w:type="dxa"/>
            <w:hideMark/>
          </w:tcPr>
          <w:p w14:paraId="2A7F4E99" w14:textId="77777777" w:rsidR="005947F3" w:rsidRPr="00EF4116" w:rsidRDefault="005947F3" w:rsidP="00877937">
            <w:pPr>
              <w:pStyle w:val="tabela"/>
            </w:pPr>
            <w:r w:rsidRPr="00EF4116">
              <w:t xml:space="preserve">Budynki gospodarcze, magazynowe i produkcyjne </w:t>
            </w:r>
          </w:p>
        </w:tc>
        <w:tc>
          <w:tcPr>
            <w:tcW w:w="1589" w:type="dxa"/>
            <w:hideMark/>
          </w:tcPr>
          <w:p w14:paraId="70F708BD" w14:textId="77777777" w:rsidR="005947F3" w:rsidRPr="00EF4116" w:rsidRDefault="005947F3" w:rsidP="00877937">
            <w:pPr>
              <w:pStyle w:val="tabela"/>
            </w:pPr>
            <w:r w:rsidRPr="00EF4116">
              <w:t xml:space="preserve">110 </w:t>
            </w:r>
          </w:p>
        </w:tc>
        <w:tc>
          <w:tcPr>
            <w:tcW w:w="1591" w:type="dxa"/>
            <w:hideMark/>
          </w:tcPr>
          <w:p w14:paraId="50172D99" w14:textId="77777777" w:rsidR="005947F3" w:rsidRPr="00EF4116" w:rsidRDefault="005947F3" w:rsidP="00877937">
            <w:pPr>
              <w:pStyle w:val="tabela"/>
            </w:pPr>
            <w:r w:rsidRPr="00EF4116">
              <w:t xml:space="preserve">90 </w:t>
            </w:r>
          </w:p>
        </w:tc>
        <w:tc>
          <w:tcPr>
            <w:tcW w:w="1606" w:type="dxa"/>
            <w:hideMark/>
          </w:tcPr>
          <w:p w14:paraId="243D3900" w14:textId="77777777" w:rsidR="005947F3" w:rsidRPr="00EF4116" w:rsidRDefault="005947F3" w:rsidP="00877937">
            <w:pPr>
              <w:pStyle w:val="tabela"/>
            </w:pPr>
            <w:r w:rsidRPr="00EF4116">
              <w:t xml:space="preserve">70 </w:t>
            </w:r>
          </w:p>
        </w:tc>
      </w:tr>
      <w:tr w:rsidR="005947F3" w:rsidRPr="000044E4" w14:paraId="4F7E0037" w14:textId="77777777" w:rsidTr="00E52897">
        <w:trPr>
          <w:trHeight w:val="343"/>
        </w:trPr>
        <w:tc>
          <w:tcPr>
            <w:tcW w:w="9072" w:type="dxa"/>
            <w:gridSpan w:val="4"/>
            <w:hideMark/>
          </w:tcPr>
          <w:p w14:paraId="018E69D0" w14:textId="77777777" w:rsidR="005947F3" w:rsidRPr="000044E4" w:rsidRDefault="005947F3" w:rsidP="00877937">
            <w:pPr>
              <w:pStyle w:val="tabela"/>
            </w:pPr>
            <w:r w:rsidRPr="000044E4">
              <w:lastRenderedPageBreak/>
              <w:t xml:space="preserve">* </w:t>
            </w:r>
            <w:r w:rsidRPr="00EF4116">
              <w:rPr>
                <w:sz w:val="18"/>
                <w:szCs w:val="18"/>
              </w:rPr>
              <w:t>Od 1 stycznia 2019 r. - w przypadku budynków zajmowanych przez władze publiczne oraz będących ich własnością.</w:t>
            </w:r>
            <w:r w:rsidRPr="000044E4">
              <w:t xml:space="preserve"> </w:t>
            </w:r>
          </w:p>
        </w:tc>
      </w:tr>
    </w:tbl>
    <w:p w14:paraId="2FDB2BE7" w14:textId="77777777" w:rsidR="005947F3" w:rsidRDefault="005947F3" w:rsidP="0065315A">
      <w:pPr>
        <w:pStyle w:val="rdo"/>
      </w:pPr>
      <w:r>
        <w:t xml:space="preserve">Źródło: Rozporządzenie Ministra Transportu, Budownictwa i Gospodarki Morskiej z dnia 5 lipca 2013 r. zmieniające rozporządzenie w sprawie warunków technicznych, jakim powinny odpowiadać budynki i ich usytuowanie (tekst jedn. </w:t>
      </w:r>
      <w:r w:rsidRPr="005C2B25">
        <w:t>Dz. U. z 2015 r. poz. 1422)</w:t>
      </w:r>
    </w:p>
    <w:p w14:paraId="5505A522" w14:textId="36DD9F96" w:rsidR="005947F3" w:rsidRPr="000044E4" w:rsidRDefault="005947F3" w:rsidP="005947F3">
      <w:pPr>
        <w:pStyle w:val="Legenda"/>
        <w:rPr>
          <w:szCs w:val="24"/>
        </w:rPr>
      </w:pPr>
      <w:bookmarkStart w:id="319" w:name="_Toc10111538"/>
      <w:bookmarkStart w:id="320" w:name="_Toc21940161"/>
      <w:bookmarkStart w:id="321" w:name="_Toc39704645"/>
      <w:bookmarkStart w:id="322" w:name="_Toc175642012"/>
      <w:r>
        <w:t xml:space="preserve">Tabela </w:t>
      </w:r>
      <w:r>
        <w:rPr>
          <w:noProof/>
        </w:rPr>
        <w:fldChar w:fldCharType="begin"/>
      </w:r>
      <w:r>
        <w:rPr>
          <w:noProof/>
        </w:rPr>
        <w:instrText xml:space="preserve"> SEQ Tabela \* ARABIC </w:instrText>
      </w:r>
      <w:r>
        <w:rPr>
          <w:noProof/>
        </w:rPr>
        <w:fldChar w:fldCharType="separate"/>
      </w:r>
      <w:r w:rsidR="00B61AD0">
        <w:rPr>
          <w:noProof/>
        </w:rPr>
        <w:t>63</w:t>
      </w:r>
      <w:r>
        <w:rPr>
          <w:noProof/>
        </w:rPr>
        <w:fldChar w:fldCharType="end"/>
      </w:r>
      <w:r>
        <w:t xml:space="preserve"> </w:t>
      </w:r>
      <w:r w:rsidRPr="00C0423E">
        <w:t xml:space="preserve">Wartości współczynnika przenikania ciepła </w:t>
      </w:r>
      <w:r w:rsidR="007C5743" w:rsidRPr="00C0423E">
        <w:t>UC (</w:t>
      </w:r>
      <w:r w:rsidRPr="00C0423E">
        <w:t>max) przegród zewnętrznych</w:t>
      </w:r>
      <w:bookmarkEnd w:id="319"/>
      <w:bookmarkEnd w:id="320"/>
      <w:bookmarkEnd w:id="321"/>
      <w:bookmarkEnd w:id="322"/>
    </w:p>
    <w:tbl>
      <w:tblPr>
        <w:tblW w:w="9072" w:type="dxa"/>
        <w:tblCellMar>
          <w:top w:w="12" w:type="dxa"/>
          <w:left w:w="84" w:type="dxa"/>
          <w:right w:w="58" w:type="dxa"/>
        </w:tblCellMar>
        <w:tblLook w:val="04A0" w:firstRow="1" w:lastRow="0" w:firstColumn="1" w:lastColumn="0" w:noHBand="0" w:noVBand="1"/>
      </w:tblPr>
      <w:tblGrid>
        <w:gridCol w:w="5026"/>
        <w:gridCol w:w="1358"/>
        <w:gridCol w:w="1356"/>
        <w:gridCol w:w="1332"/>
      </w:tblGrid>
      <w:tr w:rsidR="005947F3" w:rsidRPr="00270DA8" w14:paraId="155F1EDD" w14:textId="77777777" w:rsidTr="000B14B1">
        <w:trPr>
          <w:trHeight w:val="307"/>
          <w:tblHeader/>
        </w:trPr>
        <w:tc>
          <w:tcPr>
            <w:tcW w:w="502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49CDCAC" w14:textId="77777777" w:rsidR="005947F3" w:rsidRPr="00270DA8" w:rsidRDefault="005947F3" w:rsidP="00877937">
            <w:pPr>
              <w:pStyle w:val="tabela"/>
            </w:pPr>
            <w:r w:rsidRPr="00270DA8">
              <w:t>Rodzaj przegrody i temperatura w pomieszczeniu</w:t>
            </w:r>
          </w:p>
        </w:tc>
        <w:tc>
          <w:tcPr>
            <w:tcW w:w="4046" w:type="dxa"/>
            <w:gridSpan w:val="3"/>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0CA8BBA" w14:textId="44475573" w:rsidR="005947F3" w:rsidRPr="00270DA8" w:rsidRDefault="007C5743" w:rsidP="00877937">
            <w:pPr>
              <w:pStyle w:val="tabela"/>
            </w:pPr>
            <w:r w:rsidRPr="00270DA8">
              <w:t>UC (</w:t>
            </w:r>
            <w:r w:rsidR="005947F3" w:rsidRPr="00270DA8">
              <w:t>max) [W/(m2K)]</w:t>
            </w:r>
          </w:p>
        </w:tc>
      </w:tr>
      <w:tr w:rsidR="005947F3" w:rsidRPr="00270DA8" w14:paraId="24172B1E" w14:textId="77777777" w:rsidTr="000B14B1">
        <w:trPr>
          <w:trHeight w:val="305"/>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D2FB1EA" w14:textId="77777777" w:rsidR="005947F3" w:rsidRPr="00270DA8" w:rsidRDefault="005947F3" w:rsidP="00877937">
            <w:pPr>
              <w:pStyle w:val="tabela"/>
            </w:pPr>
          </w:p>
        </w:tc>
        <w:tc>
          <w:tcPr>
            <w:tcW w:w="135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9C94F9A" w14:textId="77777777" w:rsidR="005947F3" w:rsidRPr="00270DA8" w:rsidRDefault="005947F3" w:rsidP="00877937">
            <w:pPr>
              <w:pStyle w:val="tabela"/>
            </w:pPr>
            <w:r w:rsidRPr="00270DA8">
              <w:t>od 1.01.2014</w:t>
            </w:r>
          </w:p>
        </w:tc>
        <w:tc>
          <w:tcPr>
            <w:tcW w:w="135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AFF8882" w14:textId="77777777" w:rsidR="005947F3" w:rsidRPr="00270DA8" w:rsidRDefault="005947F3" w:rsidP="00877937">
            <w:pPr>
              <w:pStyle w:val="tabela"/>
            </w:pPr>
            <w:r w:rsidRPr="00270DA8">
              <w:t>od 1.01.2017</w:t>
            </w:r>
          </w:p>
        </w:tc>
        <w:tc>
          <w:tcPr>
            <w:tcW w:w="13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824BA98" w14:textId="77777777" w:rsidR="005947F3" w:rsidRPr="00270DA8" w:rsidRDefault="005947F3" w:rsidP="00877937">
            <w:pPr>
              <w:pStyle w:val="tabela"/>
            </w:pPr>
            <w:r w:rsidRPr="00270DA8">
              <w:t>od 1.01.2021</w:t>
            </w:r>
            <w:r w:rsidRPr="00270DA8">
              <w:rPr>
                <w:vertAlign w:val="superscript"/>
              </w:rPr>
              <w:t>*</w:t>
            </w:r>
          </w:p>
        </w:tc>
      </w:tr>
      <w:tr w:rsidR="005947F3" w:rsidRPr="00270DA8" w14:paraId="06C6DE3F" w14:textId="77777777" w:rsidTr="00E52897">
        <w:trPr>
          <w:trHeight w:val="225"/>
        </w:trPr>
        <w:tc>
          <w:tcPr>
            <w:tcW w:w="9072" w:type="dxa"/>
            <w:gridSpan w:val="4"/>
            <w:tcBorders>
              <w:top w:val="single" w:sz="4" w:space="0" w:color="000000"/>
              <w:left w:val="single" w:sz="4" w:space="0" w:color="000000"/>
              <w:bottom w:val="single" w:sz="4" w:space="0" w:color="000000"/>
              <w:right w:val="single" w:sz="4" w:space="0" w:color="000000"/>
            </w:tcBorders>
            <w:hideMark/>
          </w:tcPr>
          <w:p w14:paraId="27DDE5D5" w14:textId="77777777" w:rsidR="005947F3" w:rsidRPr="00270DA8" w:rsidRDefault="005947F3" w:rsidP="00877937">
            <w:pPr>
              <w:pStyle w:val="tabela"/>
            </w:pPr>
            <w:r w:rsidRPr="00270DA8">
              <w:t xml:space="preserve">Ściany zewnętrzne </w:t>
            </w:r>
          </w:p>
        </w:tc>
      </w:tr>
      <w:tr w:rsidR="005947F3" w:rsidRPr="00270DA8" w14:paraId="529B64C9"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1648BD67" w14:textId="5B9A600A" w:rsidR="005947F3" w:rsidRPr="00270DA8" w:rsidRDefault="005947F3" w:rsidP="00877937">
            <w:pPr>
              <w:pStyle w:val="tabela"/>
            </w:pPr>
            <w:r w:rsidRPr="00270DA8">
              <w:t xml:space="preserve">przy </w:t>
            </w:r>
            <w:proofErr w:type="spellStart"/>
            <w:r w:rsidR="007C5743" w:rsidRPr="00270DA8">
              <w:t>t</w:t>
            </w:r>
            <w:r w:rsidR="007C5743" w:rsidRPr="00270DA8">
              <w:rPr>
                <w:vertAlign w:val="subscript"/>
              </w:rPr>
              <w:t>i</w:t>
            </w:r>
            <w:proofErr w:type="spellEnd"/>
            <w:r w:rsidR="007C5743" w:rsidRPr="00270DA8">
              <w:t xml:space="preserve"> ∆</w:t>
            </w:r>
            <w:r w:rsidRPr="00270DA8">
              <w:t xml:space="preserve">16°C </w:t>
            </w:r>
          </w:p>
        </w:tc>
        <w:tc>
          <w:tcPr>
            <w:tcW w:w="1358" w:type="dxa"/>
            <w:tcBorders>
              <w:top w:val="single" w:sz="4" w:space="0" w:color="000000"/>
              <w:left w:val="single" w:sz="4" w:space="0" w:color="000000"/>
              <w:bottom w:val="single" w:sz="4" w:space="0" w:color="000000"/>
              <w:right w:val="single" w:sz="4" w:space="0" w:color="000000"/>
            </w:tcBorders>
            <w:hideMark/>
          </w:tcPr>
          <w:p w14:paraId="7F96D9D4" w14:textId="77777777" w:rsidR="005947F3" w:rsidRPr="00270DA8" w:rsidRDefault="005947F3" w:rsidP="00877937">
            <w:pPr>
              <w:pStyle w:val="tabela"/>
            </w:pPr>
            <w:r w:rsidRPr="00270DA8">
              <w:t xml:space="preserve">0.25 </w:t>
            </w:r>
          </w:p>
        </w:tc>
        <w:tc>
          <w:tcPr>
            <w:tcW w:w="1356" w:type="dxa"/>
            <w:tcBorders>
              <w:top w:val="single" w:sz="4" w:space="0" w:color="000000"/>
              <w:left w:val="single" w:sz="4" w:space="0" w:color="000000"/>
              <w:bottom w:val="single" w:sz="4" w:space="0" w:color="000000"/>
              <w:right w:val="single" w:sz="4" w:space="0" w:color="000000"/>
            </w:tcBorders>
            <w:hideMark/>
          </w:tcPr>
          <w:p w14:paraId="592F89CF" w14:textId="77777777" w:rsidR="005947F3" w:rsidRPr="00270DA8" w:rsidRDefault="005947F3" w:rsidP="00877937">
            <w:pPr>
              <w:pStyle w:val="tabela"/>
            </w:pPr>
            <w:r w:rsidRPr="00270DA8">
              <w:t xml:space="preserve">0.23 </w:t>
            </w:r>
          </w:p>
        </w:tc>
        <w:tc>
          <w:tcPr>
            <w:tcW w:w="1332" w:type="dxa"/>
            <w:tcBorders>
              <w:top w:val="single" w:sz="4" w:space="0" w:color="000000"/>
              <w:left w:val="single" w:sz="4" w:space="0" w:color="000000"/>
              <w:bottom w:val="single" w:sz="4" w:space="0" w:color="000000"/>
              <w:right w:val="single" w:sz="4" w:space="0" w:color="000000"/>
            </w:tcBorders>
            <w:hideMark/>
          </w:tcPr>
          <w:p w14:paraId="0FC6A457" w14:textId="77777777" w:rsidR="005947F3" w:rsidRPr="00270DA8" w:rsidRDefault="005947F3" w:rsidP="00877937">
            <w:pPr>
              <w:pStyle w:val="tabela"/>
            </w:pPr>
            <w:r w:rsidRPr="00270DA8">
              <w:t xml:space="preserve">0.20 </w:t>
            </w:r>
          </w:p>
        </w:tc>
      </w:tr>
      <w:tr w:rsidR="005947F3" w:rsidRPr="00270DA8" w14:paraId="39062DFE"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2E76624A" w14:textId="77777777" w:rsidR="005947F3" w:rsidRPr="00270DA8" w:rsidRDefault="005947F3" w:rsidP="00877937">
            <w:pPr>
              <w:pStyle w:val="tabela"/>
            </w:pPr>
            <w:r w:rsidRPr="00270DA8">
              <w:t xml:space="preserve">przy 8°C ∆ </w:t>
            </w:r>
            <w:proofErr w:type="spellStart"/>
            <w:r w:rsidRPr="00270DA8">
              <w:t>t</w:t>
            </w:r>
            <w:r w:rsidRPr="00270DA8">
              <w:rPr>
                <w:vertAlign w:val="subscript"/>
              </w:rPr>
              <w:t>i</w:t>
            </w:r>
            <w:proofErr w:type="spellEnd"/>
            <w:r w:rsidRPr="00270DA8">
              <w:t xml:space="preserve"> &lt; 16°C </w:t>
            </w:r>
          </w:p>
        </w:tc>
        <w:tc>
          <w:tcPr>
            <w:tcW w:w="1358" w:type="dxa"/>
            <w:tcBorders>
              <w:top w:val="single" w:sz="4" w:space="0" w:color="000000"/>
              <w:left w:val="single" w:sz="4" w:space="0" w:color="000000"/>
              <w:bottom w:val="single" w:sz="4" w:space="0" w:color="000000"/>
              <w:right w:val="single" w:sz="4" w:space="0" w:color="000000"/>
            </w:tcBorders>
            <w:hideMark/>
          </w:tcPr>
          <w:p w14:paraId="0EA5809C" w14:textId="77777777" w:rsidR="005947F3" w:rsidRPr="00270DA8" w:rsidRDefault="005947F3" w:rsidP="00877937">
            <w:pPr>
              <w:pStyle w:val="tabela"/>
            </w:pPr>
            <w:r w:rsidRPr="00270DA8">
              <w:t xml:space="preserve">0.45 </w:t>
            </w:r>
          </w:p>
        </w:tc>
        <w:tc>
          <w:tcPr>
            <w:tcW w:w="1356" w:type="dxa"/>
            <w:tcBorders>
              <w:top w:val="single" w:sz="4" w:space="0" w:color="000000"/>
              <w:left w:val="single" w:sz="4" w:space="0" w:color="000000"/>
              <w:bottom w:val="single" w:sz="4" w:space="0" w:color="000000"/>
              <w:right w:val="single" w:sz="4" w:space="0" w:color="000000"/>
            </w:tcBorders>
            <w:hideMark/>
          </w:tcPr>
          <w:p w14:paraId="7E439E56" w14:textId="77777777" w:rsidR="005947F3" w:rsidRPr="00270DA8" w:rsidRDefault="005947F3" w:rsidP="00877937">
            <w:pPr>
              <w:pStyle w:val="tabela"/>
            </w:pPr>
            <w:r w:rsidRPr="00270DA8">
              <w:t xml:space="preserve">0.45 </w:t>
            </w:r>
          </w:p>
        </w:tc>
        <w:tc>
          <w:tcPr>
            <w:tcW w:w="1332" w:type="dxa"/>
            <w:tcBorders>
              <w:top w:val="single" w:sz="4" w:space="0" w:color="000000"/>
              <w:left w:val="single" w:sz="4" w:space="0" w:color="000000"/>
              <w:bottom w:val="single" w:sz="4" w:space="0" w:color="000000"/>
              <w:right w:val="single" w:sz="4" w:space="0" w:color="000000"/>
            </w:tcBorders>
            <w:hideMark/>
          </w:tcPr>
          <w:p w14:paraId="031E35E4" w14:textId="77777777" w:rsidR="005947F3" w:rsidRPr="00270DA8" w:rsidRDefault="005947F3" w:rsidP="00877937">
            <w:pPr>
              <w:pStyle w:val="tabela"/>
            </w:pPr>
            <w:r w:rsidRPr="00270DA8">
              <w:t xml:space="preserve">0.45 </w:t>
            </w:r>
          </w:p>
        </w:tc>
      </w:tr>
      <w:tr w:rsidR="005947F3" w:rsidRPr="00270DA8" w14:paraId="1EDA8000"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3D1F2BAA"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8°C </w:t>
            </w:r>
          </w:p>
        </w:tc>
        <w:tc>
          <w:tcPr>
            <w:tcW w:w="1358" w:type="dxa"/>
            <w:tcBorders>
              <w:top w:val="single" w:sz="4" w:space="0" w:color="000000"/>
              <w:left w:val="single" w:sz="4" w:space="0" w:color="000000"/>
              <w:bottom w:val="single" w:sz="4" w:space="0" w:color="000000"/>
              <w:right w:val="single" w:sz="4" w:space="0" w:color="000000"/>
            </w:tcBorders>
            <w:hideMark/>
          </w:tcPr>
          <w:p w14:paraId="6FDAE0B0" w14:textId="77777777" w:rsidR="005947F3" w:rsidRPr="00270DA8" w:rsidRDefault="005947F3" w:rsidP="00877937">
            <w:pPr>
              <w:pStyle w:val="tabela"/>
            </w:pPr>
            <w:r w:rsidRPr="00270DA8">
              <w:t xml:space="preserve">0.90 </w:t>
            </w:r>
          </w:p>
        </w:tc>
        <w:tc>
          <w:tcPr>
            <w:tcW w:w="1356" w:type="dxa"/>
            <w:tcBorders>
              <w:top w:val="single" w:sz="4" w:space="0" w:color="000000"/>
              <w:left w:val="single" w:sz="4" w:space="0" w:color="000000"/>
              <w:bottom w:val="single" w:sz="4" w:space="0" w:color="000000"/>
              <w:right w:val="single" w:sz="4" w:space="0" w:color="000000"/>
            </w:tcBorders>
            <w:hideMark/>
          </w:tcPr>
          <w:p w14:paraId="3AEAA82A" w14:textId="77777777" w:rsidR="005947F3" w:rsidRPr="00270DA8" w:rsidRDefault="005947F3" w:rsidP="00877937">
            <w:pPr>
              <w:pStyle w:val="tabela"/>
            </w:pPr>
            <w:r w:rsidRPr="00270DA8">
              <w:t xml:space="preserve">0.90 </w:t>
            </w:r>
          </w:p>
        </w:tc>
        <w:tc>
          <w:tcPr>
            <w:tcW w:w="1332" w:type="dxa"/>
            <w:tcBorders>
              <w:top w:val="single" w:sz="4" w:space="0" w:color="000000"/>
              <w:left w:val="single" w:sz="4" w:space="0" w:color="000000"/>
              <w:bottom w:val="single" w:sz="4" w:space="0" w:color="000000"/>
              <w:right w:val="single" w:sz="4" w:space="0" w:color="000000"/>
            </w:tcBorders>
            <w:hideMark/>
          </w:tcPr>
          <w:p w14:paraId="57422035" w14:textId="77777777" w:rsidR="005947F3" w:rsidRPr="00270DA8" w:rsidRDefault="005947F3" w:rsidP="00877937">
            <w:pPr>
              <w:pStyle w:val="tabela"/>
            </w:pPr>
            <w:r w:rsidRPr="00270DA8">
              <w:t xml:space="preserve">0.90 </w:t>
            </w:r>
          </w:p>
        </w:tc>
      </w:tr>
      <w:tr w:rsidR="005947F3" w:rsidRPr="00270DA8" w14:paraId="5E08C236" w14:textId="77777777" w:rsidTr="00E52897">
        <w:trPr>
          <w:trHeight w:val="298"/>
        </w:trPr>
        <w:tc>
          <w:tcPr>
            <w:tcW w:w="9072" w:type="dxa"/>
            <w:gridSpan w:val="4"/>
            <w:tcBorders>
              <w:top w:val="single" w:sz="4" w:space="0" w:color="000000"/>
              <w:left w:val="single" w:sz="4" w:space="0" w:color="000000"/>
              <w:bottom w:val="single" w:sz="4" w:space="0" w:color="000000"/>
              <w:right w:val="single" w:sz="4" w:space="0" w:color="000000"/>
            </w:tcBorders>
            <w:hideMark/>
          </w:tcPr>
          <w:p w14:paraId="3F6D454F" w14:textId="77777777" w:rsidR="005947F3" w:rsidRPr="00270DA8" w:rsidRDefault="005947F3" w:rsidP="00877937">
            <w:pPr>
              <w:pStyle w:val="tabela"/>
            </w:pPr>
            <w:r w:rsidRPr="00270DA8">
              <w:t xml:space="preserve">Ściany wewnętrzne </w:t>
            </w:r>
          </w:p>
        </w:tc>
      </w:tr>
      <w:tr w:rsidR="005947F3" w:rsidRPr="00270DA8" w14:paraId="7AFCD3EB" w14:textId="77777777" w:rsidTr="00E52897">
        <w:trPr>
          <w:trHeight w:val="492"/>
        </w:trPr>
        <w:tc>
          <w:tcPr>
            <w:tcW w:w="5026" w:type="dxa"/>
            <w:tcBorders>
              <w:top w:val="single" w:sz="4" w:space="0" w:color="000000"/>
              <w:left w:val="single" w:sz="4" w:space="0" w:color="000000"/>
              <w:bottom w:val="single" w:sz="4" w:space="0" w:color="000000"/>
              <w:right w:val="single" w:sz="4" w:space="0" w:color="000000"/>
            </w:tcBorders>
            <w:hideMark/>
          </w:tcPr>
          <w:p w14:paraId="110F7BA5" w14:textId="77777777" w:rsidR="005947F3" w:rsidRPr="00270DA8" w:rsidRDefault="005947F3" w:rsidP="00877937">
            <w:pPr>
              <w:pStyle w:val="tabela"/>
            </w:pPr>
            <w:r w:rsidRPr="00270DA8">
              <w:t>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w:t>
            </w:r>
            <w:r w:rsidRPr="00270DA8">
              <w:t xml:space="preserve"> 8°C oraz oddzielające pomieszczenia ogrzewane od klatek schodowych i korytarzy </w:t>
            </w: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A071D3E" w14:textId="77777777" w:rsidR="005947F3" w:rsidRPr="00270DA8" w:rsidRDefault="005947F3" w:rsidP="00877937">
            <w:pPr>
              <w:pStyle w:val="tabela"/>
            </w:pPr>
            <w:r w:rsidRPr="00270DA8">
              <w:t xml:space="preserve">1.00 </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1DF9A51F" w14:textId="77777777" w:rsidR="005947F3" w:rsidRPr="00270DA8" w:rsidRDefault="005947F3" w:rsidP="00877937">
            <w:pPr>
              <w:pStyle w:val="tabela"/>
            </w:pPr>
            <w:r w:rsidRPr="00270DA8">
              <w:t xml:space="preserve">1.00 </w:t>
            </w:r>
          </w:p>
        </w:tc>
        <w:tc>
          <w:tcPr>
            <w:tcW w:w="1332" w:type="dxa"/>
            <w:tcBorders>
              <w:top w:val="single" w:sz="4" w:space="0" w:color="000000"/>
              <w:left w:val="single" w:sz="4" w:space="0" w:color="000000"/>
              <w:bottom w:val="single" w:sz="4" w:space="0" w:color="000000"/>
              <w:right w:val="single" w:sz="4" w:space="0" w:color="000000"/>
            </w:tcBorders>
            <w:vAlign w:val="center"/>
            <w:hideMark/>
          </w:tcPr>
          <w:p w14:paraId="0D4068B0" w14:textId="77777777" w:rsidR="005947F3" w:rsidRPr="00270DA8" w:rsidRDefault="005947F3" w:rsidP="00877937">
            <w:pPr>
              <w:pStyle w:val="tabela"/>
            </w:pPr>
            <w:r w:rsidRPr="00270DA8">
              <w:t xml:space="preserve">1.00 </w:t>
            </w:r>
          </w:p>
        </w:tc>
      </w:tr>
      <w:tr w:rsidR="005947F3" w:rsidRPr="00270DA8" w14:paraId="35476BE6"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505AD01D" w14:textId="77777777" w:rsidR="005947F3" w:rsidRPr="00270DA8" w:rsidRDefault="005947F3" w:rsidP="00877937">
            <w:pPr>
              <w:pStyle w:val="tabela"/>
            </w:pPr>
            <w:r w:rsidRPr="00270DA8">
              <w:t>przy ∆</w:t>
            </w:r>
            <w:proofErr w:type="spellStart"/>
            <w:r w:rsidRPr="00270DA8">
              <w:t>t</w:t>
            </w:r>
            <w:r w:rsidRPr="00270DA8">
              <w:rPr>
                <w:vertAlign w:val="subscript"/>
              </w:rPr>
              <w:t>i</w:t>
            </w:r>
            <w:proofErr w:type="spellEnd"/>
            <w:r w:rsidRPr="00270DA8">
              <w:rPr>
                <w:vertAlign w:val="subscript"/>
              </w:rPr>
              <w:t xml:space="preserve"> </w:t>
            </w:r>
            <w:r w:rsidRPr="00270DA8">
              <w:t xml:space="preserve">&lt; 8°C </w:t>
            </w:r>
          </w:p>
        </w:tc>
        <w:tc>
          <w:tcPr>
            <w:tcW w:w="1358" w:type="dxa"/>
            <w:tcBorders>
              <w:top w:val="single" w:sz="4" w:space="0" w:color="000000"/>
              <w:left w:val="single" w:sz="4" w:space="0" w:color="000000"/>
              <w:bottom w:val="single" w:sz="4" w:space="0" w:color="000000"/>
              <w:right w:val="single" w:sz="4" w:space="0" w:color="000000"/>
            </w:tcBorders>
            <w:hideMark/>
          </w:tcPr>
          <w:p w14:paraId="46EEB82F" w14:textId="77777777" w:rsidR="005947F3" w:rsidRPr="00270DA8" w:rsidRDefault="005947F3" w:rsidP="00877937">
            <w:pPr>
              <w:pStyle w:val="tabela"/>
            </w:pPr>
            <w:r w:rsidRPr="00270DA8">
              <w:t xml:space="preserve">bez wymagań </w:t>
            </w:r>
          </w:p>
        </w:tc>
        <w:tc>
          <w:tcPr>
            <w:tcW w:w="1356" w:type="dxa"/>
            <w:tcBorders>
              <w:top w:val="single" w:sz="4" w:space="0" w:color="000000"/>
              <w:left w:val="single" w:sz="4" w:space="0" w:color="000000"/>
              <w:bottom w:val="single" w:sz="4" w:space="0" w:color="000000"/>
              <w:right w:val="single" w:sz="4" w:space="0" w:color="000000"/>
            </w:tcBorders>
            <w:hideMark/>
          </w:tcPr>
          <w:p w14:paraId="4F1CC022" w14:textId="77777777" w:rsidR="005947F3" w:rsidRPr="00270DA8" w:rsidRDefault="005947F3" w:rsidP="00877937">
            <w:pPr>
              <w:pStyle w:val="tabela"/>
            </w:pPr>
            <w:r w:rsidRPr="00270DA8">
              <w:t xml:space="preserve">bez wymagań </w:t>
            </w:r>
          </w:p>
        </w:tc>
        <w:tc>
          <w:tcPr>
            <w:tcW w:w="1332" w:type="dxa"/>
            <w:tcBorders>
              <w:top w:val="single" w:sz="4" w:space="0" w:color="000000"/>
              <w:left w:val="single" w:sz="4" w:space="0" w:color="000000"/>
              <w:bottom w:val="single" w:sz="4" w:space="0" w:color="000000"/>
              <w:right w:val="single" w:sz="4" w:space="0" w:color="000000"/>
            </w:tcBorders>
            <w:hideMark/>
          </w:tcPr>
          <w:p w14:paraId="1D03C91F" w14:textId="77777777" w:rsidR="005947F3" w:rsidRPr="00270DA8" w:rsidRDefault="005947F3" w:rsidP="00877937">
            <w:pPr>
              <w:pStyle w:val="tabela"/>
            </w:pPr>
            <w:r w:rsidRPr="00270DA8">
              <w:t xml:space="preserve">bez wymagań </w:t>
            </w:r>
          </w:p>
        </w:tc>
      </w:tr>
      <w:tr w:rsidR="005947F3" w:rsidRPr="00270DA8" w14:paraId="4039EE4B"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100334E5" w14:textId="77777777" w:rsidR="005947F3" w:rsidRPr="00270DA8" w:rsidRDefault="005947F3" w:rsidP="00877937">
            <w:pPr>
              <w:pStyle w:val="tabela"/>
            </w:pPr>
            <w:r w:rsidRPr="00270DA8">
              <w:t xml:space="preserve">oddzielające pomieszczenie ogrzewane od nieogrzewanego </w:t>
            </w:r>
          </w:p>
        </w:tc>
        <w:tc>
          <w:tcPr>
            <w:tcW w:w="1358" w:type="dxa"/>
            <w:tcBorders>
              <w:top w:val="single" w:sz="4" w:space="0" w:color="000000"/>
              <w:left w:val="single" w:sz="4" w:space="0" w:color="000000"/>
              <w:bottom w:val="single" w:sz="4" w:space="0" w:color="000000"/>
              <w:right w:val="single" w:sz="4" w:space="0" w:color="000000"/>
            </w:tcBorders>
            <w:hideMark/>
          </w:tcPr>
          <w:p w14:paraId="6610DC9A" w14:textId="77777777" w:rsidR="005947F3" w:rsidRPr="00270DA8" w:rsidRDefault="005947F3" w:rsidP="00877937">
            <w:pPr>
              <w:pStyle w:val="tabela"/>
            </w:pPr>
            <w:r w:rsidRPr="00270DA8">
              <w:t xml:space="preserve">0.30 </w:t>
            </w:r>
          </w:p>
        </w:tc>
        <w:tc>
          <w:tcPr>
            <w:tcW w:w="1356" w:type="dxa"/>
            <w:tcBorders>
              <w:top w:val="single" w:sz="4" w:space="0" w:color="000000"/>
              <w:left w:val="single" w:sz="4" w:space="0" w:color="000000"/>
              <w:bottom w:val="single" w:sz="4" w:space="0" w:color="000000"/>
              <w:right w:val="single" w:sz="4" w:space="0" w:color="000000"/>
            </w:tcBorders>
            <w:hideMark/>
          </w:tcPr>
          <w:p w14:paraId="2FEBEE9E" w14:textId="77777777" w:rsidR="005947F3" w:rsidRPr="00270DA8" w:rsidRDefault="005947F3" w:rsidP="00877937">
            <w:pPr>
              <w:pStyle w:val="tabela"/>
            </w:pPr>
            <w:r w:rsidRPr="00270DA8">
              <w:t xml:space="preserve">0.30 </w:t>
            </w:r>
          </w:p>
        </w:tc>
        <w:tc>
          <w:tcPr>
            <w:tcW w:w="1332" w:type="dxa"/>
            <w:tcBorders>
              <w:top w:val="single" w:sz="4" w:space="0" w:color="000000"/>
              <w:left w:val="single" w:sz="4" w:space="0" w:color="000000"/>
              <w:bottom w:val="single" w:sz="4" w:space="0" w:color="000000"/>
              <w:right w:val="single" w:sz="4" w:space="0" w:color="000000"/>
            </w:tcBorders>
            <w:hideMark/>
          </w:tcPr>
          <w:p w14:paraId="092DE1BE" w14:textId="77777777" w:rsidR="005947F3" w:rsidRPr="00270DA8" w:rsidRDefault="005947F3" w:rsidP="00877937">
            <w:pPr>
              <w:pStyle w:val="tabela"/>
            </w:pPr>
            <w:r w:rsidRPr="00270DA8">
              <w:t xml:space="preserve">0.30 </w:t>
            </w:r>
          </w:p>
        </w:tc>
      </w:tr>
      <w:tr w:rsidR="005947F3" w:rsidRPr="00270DA8" w14:paraId="4CCADB60" w14:textId="77777777" w:rsidTr="00E52897">
        <w:trPr>
          <w:trHeight w:val="298"/>
        </w:trPr>
        <w:tc>
          <w:tcPr>
            <w:tcW w:w="9072" w:type="dxa"/>
            <w:gridSpan w:val="4"/>
            <w:tcBorders>
              <w:top w:val="single" w:sz="4" w:space="0" w:color="000000"/>
              <w:left w:val="single" w:sz="4" w:space="0" w:color="000000"/>
              <w:bottom w:val="single" w:sz="4" w:space="0" w:color="000000"/>
              <w:right w:val="single" w:sz="4" w:space="0" w:color="000000"/>
            </w:tcBorders>
            <w:hideMark/>
          </w:tcPr>
          <w:p w14:paraId="09779CE6" w14:textId="77777777" w:rsidR="005947F3" w:rsidRPr="00270DA8" w:rsidRDefault="005947F3" w:rsidP="00877937">
            <w:pPr>
              <w:pStyle w:val="tabela"/>
            </w:pPr>
            <w:r w:rsidRPr="00270DA8">
              <w:t xml:space="preserve">Ściany przyległe do szczelin dylatacyjnych o szerokości </w:t>
            </w:r>
          </w:p>
        </w:tc>
      </w:tr>
      <w:tr w:rsidR="005947F3" w:rsidRPr="00270DA8" w14:paraId="01AFCFBB" w14:textId="77777777" w:rsidTr="00E52897">
        <w:trPr>
          <w:trHeight w:val="475"/>
        </w:trPr>
        <w:tc>
          <w:tcPr>
            <w:tcW w:w="5026" w:type="dxa"/>
            <w:tcBorders>
              <w:top w:val="single" w:sz="4" w:space="0" w:color="000000"/>
              <w:left w:val="single" w:sz="4" w:space="0" w:color="000000"/>
              <w:bottom w:val="single" w:sz="4" w:space="0" w:color="000000"/>
              <w:right w:val="single" w:sz="4" w:space="0" w:color="000000"/>
            </w:tcBorders>
            <w:hideMark/>
          </w:tcPr>
          <w:p w14:paraId="1D4ED814" w14:textId="77777777" w:rsidR="005947F3" w:rsidRPr="00270DA8" w:rsidRDefault="005947F3" w:rsidP="00877937">
            <w:pPr>
              <w:pStyle w:val="tabela"/>
            </w:pPr>
            <w:r w:rsidRPr="00270DA8">
              <w:t xml:space="preserve">do 5 cm, trwale zamkniętych i wypełnionych izolacją cieplną na głębokości co najmniej 20 cm </w:t>
            </w: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4C447D0" w14:textId="77777777" w:rsidR="005947F3" w:rsidRPr="00270DA8" w:rsidRDefault="005947F3" w:rsidP="00877937">
            <w:pPr>
              <w:pStyle w:val="tabela"/>
            </w:pPr>
            <w:r w:rsidRPr="00270DA8">
              <w:t xml:space="preserve">1.00 </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2903DA85" w14:textId="77777777" w:rsidR="005947F3" w:rsidRPr="00270DA8" w:rsidRDefault="005947F3" w:rsidP="00877937">
            <w:pPr>
              <w:pStyle w:val="tabela"/>
            </w:pPr>
            <w:r w:rsidRPr="00270DA8">
              <w:t xml:space="preserve">1.00 </w:t>
            </w:r>
          </w:p>
        </w:tc>
        <w:tc>
          <w:tcPr>
            <w:tcW w:w="1332" w:type="dxa"/>
            <w:tcBorders>
              <w:top w:val="single" w:sz="4" w:space="0" w:color="000000"/>
              <w:left w:val="single" w:sz="4" w:space="0" w:color="000000"/>
              <w:bottom w:val="single" w:sz="4" w:space="0" w:color="000000"/>
              <w:right w:val="single" w:sz="4" w:space="0" w:color="000000"/>
            </w:tcBorders>
            <w:vAlign w:val="center"/>
            <w:hideMark/>
          </w:tcPr>
          <w:p w14:paraId="13E2DFC9" w14:textId="77777777" w:rsidR="005947F3" w:rsidRPr="00270DA8" w:rsidRDefault="005947F3" w:rsidP="00877937">
            <w:pPr>
              <w:pStyle w:val="tabela"/>
            </w:pPr>
            <w:r w:rsidRPr="00270DA8">
              <w:t xml:space="preserve">1.00 </w:t>
            </w:r>
          </w:p>
        </w:tc>
      </w:tr>
      <w:tr w:rsidR="005947F3" w:rsidRPr="00270DA8" w14:paraId="60EEBC37"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50C0E4C4" w14:textId="77777777" w:rsidR="005947F3" w:rsidRPr="00270DA8" w:rsidRDefault="005947F3" w:rsidP="00877937">
            <w:pPr>
              <w:pStyle w:val="tabela"/>
            </w:pPr>
            <w:r w:rsidRPr="00270DA8">
              <w:t xml:space="preserve">powyżej 5 cm </w:t>
            </w:r>
          </w:p>
        </w:tc>
        <w:tc>
          <w:tcPr>
            <w:tcW w:w="1358" w:type="dxa"/>
            <w:tcBorders>
              <w:top w:val="single" w:sz="4" w:space="0" w:color="000000"/>
              <w:left w:val="single" w:sz="4" w:space="0" w:color="000000"/>
              <w:bottom w:val="single" w:sz="4" w:space="0" w:color="000000"/>
              <w:right w:val="single" w:sz="4" w:space="0" w:color="000000"/>
            </w:tcBorders>
            <w:hideMark/>
          </w:tcPr>
          <w:p w14:paraId="13151703" w14:textId="77777777" w:rsidR="005947F3" w:rsidRPr="00270DA8" w:rsidRDefault="005947F3" w:rsidP="00877937">
            <w:pPr>
              <w:pStyle w:val="tabela"/>
            </w:pPr>
            <w:r w:rsidRPr="00270DA8">
              <w:t xml:space="preserve">0.70 </w:t>
            </w:r>
          </w:p>
        </w:tc>
        <w:tc>
          <w:tcPr>
            <w:tcW w:w="1356" w:type="dxa"/>
            <w:tcBorders>
              <w:top w:val="single" w:sz="4" w:space="0" w:color="000000"/>
              <w:left w:val="single" w:sz="4" w:space="0" w:color="000000"/>
              <w:bottom w:val="single" w:sz="4" w:space="0" w:color="000000"/>
              <w:right w:val="single" w:sz="4" w:space="0" w:color="000000"/>
            </w:tcBorders>
            <w:hideMark/>
          </w:tcPr>
          <w:p w14:paraId="2B209679" w14:textId="77777777" w:rsidR="005947F3" w:rsidRPr="00270DA8" w:rsidRDefault="005947F3" w:rsidP="00877937">
            <w:pPr>
              <w:pStyle w:val="tabela"/>
            </w:pPr>
            <w:r w:rsidRPr="00270DA8">
              <w:t xml:space="preserve">0.70 </w:t>
            </w:r>
          </w:p>
        </w:tc>
        <w:tc>
          <w:tcPr>
            <w:tcW w:w="1332" w:type="dxa"/>
            <w:tcBorders>
              <w:top w:val="single" w:sz="4" w:space="0" w:color="000000"/>
              <w:left w:val="single" w:sz="4" w:space="0" w:color="000000"/>
              <w:bottom w:val="single" w:sz="4" w:space="0" w:color="000000"/>
              <w:right w:val="single" w:sz="4" w:space="0" w:color="000000"/>
            </w:tcBorders>
            <w:hideMark/>
          </w:tcPr>
          <w:p w14:paraId="1C396545" w14:textId="77777777" w:rsidR="005947F3" w:rsidRPr="00270DA8" w:rsidRDefault="005947F3" w:rsidP="00877937">
            <w:pPr>
              <w:pStyle w:val="tabela"/>
            </w:pPr>
            <w:r w:rsidRPr="00270DA8">
              <w:t xml:space="preserve">0.70 </w:t>
            </w:r>
          </w:p>
        </w:tc>
      </w:tr>
      <w:tr w:rsidR="005947F3" w:rsidRPr="00270DA8" w14:paraId="3B2C02D9" w14:textId="77777777" w:rsidTr="00E52897">
        <w:trPr>
          <w:trHeight w:val="307"/>
        </w:trPr>
        <w:tc>
          <w:tcPr>
            <w:tcW w:w="5026" w:type="dxa"/>
            <w:tcBorders>
              <w:top w:val="single" w:sz="4" w:space="0" w:color="000000"/>
              <w:left w:val="single" w:sz="4" w:space="0" w:color="000000"/>
              <w:bottom w:val="single" w:sz="4" w:space="0" w:color="000000"/>
              <w:right w:val="single" w:sz="4" w:space="0" w:color="000000"/>
            </w:tcBorders>
            <w:hideMark/>
          </w:tcPr>
          <w:p w14:paraId="41B77401" w14:textId="77777777" w:rsidR="005947F3" w:rsidRPr="00270DA8" w:rsidRDefault="005947F3" w:rsidP="00877937">
            <w:pPr>
              <w:pStyle w:val="tabela"/>
            </w:pPr>
            <w:r w:rsidRPr="00270DA8">
              <w:t xml:space="preserve">Ściany nieogrzewanych kondygnacji podziemnych </w:t>
            </w:r>
          </w:p>
        </w:tc>
        <w:tc>
          <w:tcPr>
            <w:tcW w:w="1358" w:type="dxa"/>
            <w:tcBorders>
              <w:top w:val="single" w:sz="4" w:space="0" w:color="000000"/>
              <w:left w:val="single" w:sz="4" w:space="0" w:color="000000"/>
              <w:bottom w:val="single" w:sz="4" w:space="0" w:color="000000"/>
              <w:right w:val="single" w:sz="4" w:space="0" w:color="000000"/>
            </w:tcBorders>
            <w:hideMark/>
          </w:tcPr>
          <w:p w14:paraId="35EA2507" w14:textId="77777777" w:rsidR="005947F3" w:rsidRPr="00270DA8" w:rsidRDefault="005947F3" w:rsidP="00877937">
            <w:pPr>
              <w:pStyle w:val="tabela"/>
            </w:pPr>
            <w:r w:rsidRPr="00270DA8">
              <w:t xml:space="preserve">bez wymagań </w:t>
            </w:r>
          </w:p>
        </w:tc>
        <w:tc>
          <w:tcPr>
            <w:tcW w:w="1356" w:type="dxa"/>
            <w:tcBorders>
              <w:top w:val="single" w:sz="4" w:space="0" w:color="000000"/>
              <w:left w:val="single" w:sz="4" w:space="0" w:color="000000"/>
              <w:bottom w:val="single" w:sz="4" w:space="0" w:color="000000"/>
              <w:right w:val="single" w:sz="4" w:space="0" w:color="000000"/>
            </w:tcBorders>
            <w:hideMark/>
          </w:tcPr>
          <w:p w14:paraId="729B4F23" w14:textId="77777777" w:rsidR="005947F3" w:rsidRPr="00270DA8" w:rsidRDefault="005947F3" w:rsidP="00877937">
            <w:pPr>
              <w:pStyle w:val="tabela"/>
            </w:pPr>
            <w:r w:rsidRPr="00270DA8">
              <w:t xml:space="preserve">bez wymagań </w:t>
            </w:r>
          </w:p>
        </w:tc>
        <w:tc>
          <w:tcPr>
            <w:tcW w:w="1332" w:type="dxa"/>
            <w:tcBorders>
              <w:top w:val="single" w:sz="4" w:space="0" w:color="000000"/>
              <w:left w:val="single" w:sz="4" w:space="0" w:color="000000"/>
              <w:bottom w:val="single" w:sz="4" w:space="0" w:color="000000"/>
              <w:right w:val="single" w:sz="4" w:space="0" w:color="000000"/>
            </w:tcBorders>
            <w:hideMark/>
          </w:tcPr>
          <w:p w14:paraId="4B37EA80" w14:textId="77777777" w:rsidR="005947F3" w:rsidRPr="00270DA8" w:rsidRDefault="005947F3" w:rsidP="00877937">
            <w:pPr>
              <w:pStyle w:val="tabela"/>
            </w:pPr>
            <w:r w:rsidRPr="00270DA8">
              <w:t xml:space="preserve">bez wymagań </w:t>
            </w:r>
          </w:p>
        </w:tc>
      </w:tr>
      <w:tr w:rsidR="005947F3" w:rsidRPr="00270DA8" w14:paraId="36031306" w14:textId="77777777" w:rsidTr="00E52897">
        <w:trPr>
          <w:trHeight w:val="305"/>
        </w:trPr>
        <w:tc>
          <w:tcPr>
            <w:tcW w:w="5026" w:type="dxa"/>
            <w:vMerge w:val="restart"/>
            <w:tcBorders>
              <w:top w:val="single" w:sz="4" w:space="0" w:color="000000"/>
              <w:left w:val="single" w:sz="4" w:space="0" w:color="000000"/>
              <w:bottom w:val="single" w:sz="4" w:space="0" w:color="000000"/>
              <w:right w:val="single" w:sz="4" w:space="0" w:color="000000"/>
            </w:tcBorders>
            <w:vAlign w:val="center"/>
            <w:hideMark/>
          </w:tcPr>
          <w:p w14:paraId="22760A36" w14:textId="77777777" w:rsidR="005947F3" w:rsidRPr="00270DA8" w:rsidRDefault="005947F3" w:rsidP="00877937">
            <w:pPr>
              <w:pStyle w:val="tabela"/>
            </w:pPr>
            <w:r w:rsidRPr="00270DA8">
              <w:t xml:space="preserve">Rodzaj przegrody i temperatura w pomieszczeniu </w:t>
            </w:r>
          </w:p>
        </w:tc>
        <w:tc>
          <w:tcPr>
            <w:tcW w:w="4046" w:type="dxa"/>
            <w:gridSpan w:val="3"/>
            <w:tcBorders>
              <w:top w:val="single" w:sz="4" w:space="0" w:color="000000"/>
              <w:left w:val="single" w:sz="4" w:space="0" w:color="000000"/>
              <w:bottom w:val="single" w:sz="4" w:space="0" w:color="000000"/>
              <w:right w:val="single" w:sz="4" w:space="0" w:color="000000"/>
            </w:tcBorders>
            <w:hideMark/>
          </w:tcPr>
          <w:p w14:paraId="2572891E" w14:textId="416716CA" w:rsidR="005947F3" w:rsidRPr="00270DA8" w:rsidRDefault="007C5743" w:rsidP="00877937">
            <w:pPr>
              <w:pStyle w:val="tabela"/>
            </w:pPr>
            <w:r w:rsidRPr="00270DA8">
              <w:t>UC (</w:t>
            </w:r>
            <w:r w:rsidR="005947F3" w:rsidRPr="00270DA8">
              <w:t xml:space="preserve">max) [W/(m2K)] </w:t>
            </w:r>
          </w:p>
        </w:tc>
      </w:tr>
      <w:tr w:rsidR="005947F3" w:rsidRPr="00270DA8" w14:paraId="6A6BE95B" w14:textId="77777777" w:rsidTr="00E52897">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FD9FD4" w14:textId="77777777" w:rsidR="005947F3" w:rsidRPr="00270DA8" w:rsidRDefault="005947F3" w:rsidP="00877937">
            <w:pPr>
              <w:pStyle w:val="tabela"/>
            </w:pPr>
          </w:p>
        </w:tc>
        <w:tc>
          <w:tcPr>
            <w:tcW w:w="1358" w:type="dxa"/>
            <w:tcBorders>
              <w:top w:val="single" w:sz="4" w:space="0" w:color="000000"/>
              <w:left w:val="single" w:sz="4" w:space="0" w:color="000000"/>
              <w:bottom w:val="single" w:sz="4" w:space="0" w:color="000000"/>
              <w:right w:val="single" w:sz="4" w:space="0" w:color="000000"/>
            </w:tcBorders>
            <w:hideMark/>
          </w:tcPr>
          <w:p w14:paraId="52E948E7" w14:textId="77777777" w:rsidR="005947F3" w:rsidRPr="00270DA8" w:rsidRDefault="005947F3" w:rsidP="00877937">
            <w:pPr>
              <w:pStyle w:val="tabela"/>
            </w:pPr>
            <w:r w:rsidRPr="00270DA8">
              <w:t xml:space="preserve">od 1.01.2014 </w:t>
            </w:r>
          </w:p>
        </w:tc>
        <w:tc>
          <w:tcPr>
            <w:tcW w:w="1356" w:type="dxa"/>
            <w:tcBorders>
              <w:top w:val="single" w:sz="4" w:space="0" w:color="000000"/>
              <w:left w:val="single" w:sz="4" w:space="0" w:color="000000"/>
              <w:bottom w:val="single" w:sz="4" w:space="0" w:color="000000"/>
              <w:right w:val="single" w:sz="4" w:space="0" w:color="000000"/>
            </w:tcBorders>
            <w:hideMark/>
          </w:tcPr>
          <w:p w14:paraId="5A9EAB4B" w14:textId="77777777" w:rsidR="005947F3" w:rsidRPr="00270DA8" w:rsidRDefault="005947F3" w:rsidP="00877937">
            <w:pPr>
              <w:pStyle w:val="tabela"/>
            </w:pPr>
            <w:r w:rsidRPr="00270DA8">
              <w:t xml:space="preserve">od 1.01.2017 </w:t>
            </w:r>
          </w:p>
        </w:tc>
        <w:tc>
          <w:tcPr>
            <w:tcW w:w="1332" w:type="dxa"/>
            <w:tcBorders>
              <w:top w:val="single" w:sz="4" w:space="0" w:color="000000"/>
              <w:left w:val="single" w:sz="4" w:space="0" w:color="000000"/>
              <w:bottom w:val="single" w:sz="4" w:space="0" w:color="000000"/>
              <w:right w:val="single" w:sz="4" w:space="0" w:color="000000"/>
            </w:tcBorders>
            <w:hideMark/>
          </w:tcPr>
          <w:p w14:paraId="141E533C" w14:textId="77777777" w:rsidR="005947F3" w:rsidRPr="00270DA8" w:rsidRDefault="005947F3" w:rsidP="00877937">
            <w:pPr>
              <w:pStyle w:val="tabela"/>
            </w:pPr>
            <w:r w:rsidRPr="00270DA8">
              <w:t>od 1.01.2021</w:t>
            </w:r>
            <w:r w:rsidRPr="00270DA8">
              <w:rPr>
                <w:vertAlign w:val="superscript"/>
              </w:rPr>
              <w:t>*</w:t>
            </w:r>
            <w:r w:rsidRPr="00270DA8">
              <w:t xml:space="preserve"> </w:t>
            </w:r>
          </w:p>
        </w:tc>
      </w:tr>
      <w:tr w:rsidR="005947F3" w:rsidRPr="00270DA8" w14:paraId="741D58E7" w14:textId="77777777" w:rsidTr="00E52897">
        <w:trPr>
          <w:trHeight w:val="307"/>
        </w:trPr>
        <w:tc>
          <w:tcPr>
            <w:tcW w:w="9072" w:type="dxa"/>
            <w:gridSpan w:val="4"/>
            <w:tcBorders>
              <w:top w:val="single" w:sz="4" w:space="0" w:color="000000"/>
              <w:left w:val="single" w:sz="4" w:space="0" w:color="000000"/>
              <w:bottom w:val="single" w:sz="4" w:space="0" w:color="000000"/>
              <w:right w:val="single" w:sz="4" w:space="0" w:color="000000"/>
            </w:tcBorders>
            <w:hideMark/>
          </w:tcPr>
          <w:p w14:paraId="48E4299D" w14:textId="77777777" w:rsidR="005947F3" w:rsidRPr="00270DA8" w:rsidRDefault="005947F3" w:rsidP="00877937">
            <w:pPr>
              <w:pStyle w:val="tabela"/>
            </w:pPr>
            <w:r w:rsidRPr="00270DA8">
              <w:t xml:space="preserve">Dachy, stropodachy i stropy pod nieogrzewanym poddaszami lub nad przejazdami </w:t>
            </w:r>
          </w:p>
        </w:tc>
      </w:tr>
      <w:tr w:rsidR="005947F3" w:rsidRPr="00270DA8" w14:paraId="0F7C879E"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24E89333"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 xml:space="preserve">≥ </w:t>
            </w:r>
            <w:r w:rsidRPr="00270DA8">
              <w:t xml:space="preserve">16°C </w:t>
            </w:r>
          </w:p>
        </w:tc>
        <w:tc>
          <w:tcPr>
            <w:tcW w:w="1358" w:type="dxa"/>
            <w:tcBorders>
              <w:top w:val="single" w:sz="4" w:space="0" w:color="000000"/>
              <w:left w:val="single" w:sz="4" w:space="0" w:color="000000"/>
              <w:bottom w:val="single" w:sz="4" w:space="0" w:color="000000"/>
              <w:right w:val="single" w:sz="4" w:space="0" w:color="000000"/>
            </w:tcBorders>
            <w:hideMark/>
          </w:tcPr>
          <w:p w14:paraId="0963D9FB" w14:textId="77777777" w:rsidR="005947F3" w:rsidRPr="00270DA8" w:rsidRDefault="005947F3" w:rsidP="00877937">
            <w:pPr>
              <w:pStyle w:val="tabela"/>
            </w:pPr>
            <w:r w:rsidRPr="00270DA8">
              <w:t xml:space="preserve">0.20 </w:t>
            </w:r>
          </w:p>
        </w:tc>
        <w:tc>
          <w:tcPr>
            <w:tcW w:w="1356" w:type="dxa"/>
            <w:tcBorders>
              <w:top w:val="single" w:sz="4" w:space="0" w:color="000000"/>
              <w:left w:val="single" w:sz="4" w:space="0" w:color="000000"/>
              <w:bottom w:val="single" w:sz="4" w:space="0" w:color="000000"/>
              <w:right w:val="single" w:sz="4" w:space="0" w:color="000000"/>
            </w:tcBorders>
            <w:hideMark/>
          </w:tcPr>
          <w:p w14:paraId="56AE2C7A" w14:textId="77777777" w:rsidR="005947F3" w:rsidRPr="00270DA8" w:rsidRDefault="005947F3" w:rsidP="00877937">
            <w:pPr>
              <w:pStyle w:val="tabela"/>
            </w:pPr>
            <w:r w:rsidRPr="00270DA8">
              <w:t xml:space="preserve">0.18 </w:t>
            </w:r>
          </w:p>
        </w:tc>
        <w:tc>
          <w:tcPr>
            <w:tcW w:w="1332" w:type="dxa"/>
            <w:tcBorders>
              <w:top w:val="single" w:sz="4" w:space="0" w:color="000000"/>
              <w:left w:val="single" w:sz="4" w:space="0" w:color="000000"/>
              <w:bottom w:val="single" w:sz="4" w:space="0" w:color="000000"/>
              <w:right w:val="single" w:sz="4" w:space="0" w:color="000000"/>
            </w:tcBorders>
            <w:hideMark/>
          </w:tcPr>
          <w:p w14:paraId="72ED2A4C" w14:textId="77777777" w:rsidR="005947F3" w:rsidRPr="00270DA8" w:rsidRDefault="005947F3" w:rsidP="00877937">
            <w:pPr>
              <w:pStyle w:val="tabela"/>
            </w:pPr>
            <w:r w:rsidRPr="00270DA8">
              <w:t xml:space="preserve">0.15 </w:t>
            </w:r>
          </w:p>
        </w:tc>
      </w:tr>
      <w:tr w:rsidR="005947F3" w:rsidRPr="00270DA8" w14:paraId="47EAE345"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376B825A" w14:textId="77777777" w:rsidR="005947F3" w:rsidRPr="00270DA8" w:rsidRDefault="005947F3" w:rsidP="00877937">
            <w:pPr>
              <w:pStyle w:val="tabela"/>
            </w:pPr>
            <w:r w:rsidRPr="00270DA8">
              <w:t xml:space="preserve">przy 8°C </w:t>
            </w:r>
            <w:r w:rsidRPr="00270DA8">
              <w:rPr>
                <w:rFonts w:ascii="TimesNewRomanPSMT" w:hAnsi="TimesNewRomanPSMT" w:cs="TimesNewRomanPSMT"/>
              </w:rPr>
              <w:t>≤</w:t>
            </w:r>
            <w:r w:rsidRPr="00270DA8">
              <w:t xml:space="preserve"> </w:t>
            </w:r>
            <w:proofErr w:type="spellStart"/>
            <w:r w:rsidRPr="00270DA8">
              <w:t>t</w:t>
            </w:r>
            <w:r w:rsidRPr="00270DA8">
              <w:rPr>
                <w:vertAlign w:val="subscript"/>
              </w:rPr>
              <w:t>i</w:t>
            </w:r>
            <w:proofErr w:type="spellEnd"/>
            <w:r w:rsidRPr="00270DA8">
              <w:t xml:space="preserve"> &lt; 16°C </w:t>
            </w:r>
          </w:p>
        </w:tc>
        <w:tc>
          <w:tcPr>
            <w:tcW w:w="1358" w:type="dxa"/>
            <w:tcBorders>
              <w:top w:val="single" w:sz="4" w:space="0" w:color="000000"/>
              <w:left w:val="single" w:sz="4" w:space="0" w:color="000000"/>
              <w:bottom w:val="single" w:sz="4" w:space="0" w:color="000000"/>
              <w:right w:val="single" w:sz="4" w:space="0" w:color="000000"/>
            </w:tcBorders>
            <w:hideMark/>
          </w:tcPr>
          <w:p w14:paraId="32749B40" w14:textId="77777777" w:rsidR="005947F3" w:rsidRPr="00270DA8" w:rsidRDefault="005947F3" w:rsidP="00877937">
            <w:pPr>
              <w:pStyle w:val="tabela"/>
            </w:pPr>
            <w:r w:rsidRPr="00270DA8">
              <w:t xml:space="preserve">0.30 </w:t>
            </w:r>
          </w:p>
        </w:tc>
        <w:tc>
          <w:tcPr>
            <w:tcW w:w="1356" w:type="dxa"/>
            <w:tcBorders>
              <w:top w:val="single" w:sz="4" w:space="0" w:color="000000"/>
              <w:left w:val="single" w:sz="4" w:space="0" w:color="000000"/>
              <w:bottom w:val="single" w:sz="4" w:space="0" w:color="000000"/>
              <w:right w:val="single" w:sz="4" w:space="0" w:color="000000"/>
            </w:tcBorders>
            <w:hideMark/>
          </w:tcPr>
          <w:p w14:paraId="3E74B6F3" w14:textId="77777777" w:rsidR="005947F3" w:rsidRPr="00270DA8" w:rsidRDefault="005947F3" w:rsidP="00877937">
            <w:pPr>
              <w:pStyle w:val="tabela"/>
            </w:pPr>
            <w:r w:rsidRPr="00270DA8">
              <w:t xml:space="preserve">0.30 </w:t>
            </w:r>
          </w:p>
        </w:tc>
        <w:tc>
          <w:tcPr>
            <w:tcW w:w="1332" w:type="dxa"/>
            <w:tcBorders>
              <w:top w:val="single" w:sz="4" w:space="0" w:color="000000"/>
              <w:left w:val="single" w:sz="4" w:space="0" w:color="000000"/>
              <w:bottom w:val="single" w:sz="4" w:space="0" w:color="000000"/>
              <w:right w:val="single" w:sz="4" w:space="0" w:color="000000"/>
            </w:tcBorders>
            <w:hideMark/>
          </w:tcPr>
          <w:p w14:paraId="1E9B53CF" w14:textId="77777777" w:rsidR="005947F3" w:rsidRPr="00270DA8" w:rsidRDefault="005947F3" w:rsidP="00877937">
            <w:pPr>
              <w:pStyle w:val="tabela"/>
            </w:pPr>
            <w:r w:rsidRPr="00270DA8">
              <w:t xml:space="preserve">0.30 </w:t>
            </w:r>
          </w:p>
        </w:tc>
      </w:tr>
      <w:tr w:rsidR="005947F3" w:rsidRPr="00270DA8" w14:paraId="75D29FAC"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191DBB51"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8°C </w:t>
            </w:r>
          </w:p>
        </w:tc>
        <w:tc>
          <w:tcPr>
            <w:tcW w:w="1358" w:type="dxa"/>
            <w:tcBorders>
              <w:top w:val="single" w:sz="4" w:space="0" w:color="000000"/>
              <w:left w:val="single" w:sz="4" w:space="0" w:color="000000"/>
              <w:bottom w:val="single" w:sz="4" w:space="0" w:color="000000"/>
              <w:right w:val="single" w:sz="4" w:space="0" w:color="000000"/>
            </w:tcBorders>
            <w:hideMark/>
          </w:tcPr>
          <w:p w14:paraId="24A7BF76" w14:textId="77777777" w:rsidR="005947F3" w:rsidRPr="00270DA8" w:rsidRDefault="005947F3" w:rsidP="00877937">
            <w:pPr>
              <w:pStyle w:val="tabela"/>
            </w:pPr>
            <w:r w:rsidRPr="00270DA8">
              <w:t xml:space="preserve">0.70 </w:t>
            </w:r>
          </w:p>
        </w:tc>
        <w:tc>
          <w:tcPr>
            <w:tcW w:w="1356" w:type="dxa"/>
            <w:tcBorders>
              <w:top w:val="single" w:sz="4" w:space="0" w:color="000000"/>
              <w:left w:val="single" w:sz="4" w:space="0" w:color="000000"/>
              <w:bottom w:val="single" w:sz="4" w:space="0" w:color="000000"/>
              <w:right w:val="single" w:sz="4" w:space="0" w:color="000000"/>
            </w:tcBorders>
            <w:hideMark/>
          </w:tcPr>
          <w:p w14:paraId="5268CBB6" w14:textId="77777777" w:rsidR="005947F3" w:rsidRPr="00270DA8" w:rsidRDefault="005947F3" w:rsidP="00877937">
            <w:pPr>
              <w:pStyle w:val="tabela"/>
            </w:pPr>
            <w:r w:rsidRPr="00270DA8">
              <w:t xml:space="preserve">0.70 </w:t>
            </w:r>
          </w:p>
        </w:tc>
        <w:tc>
          <w:tcPr>
            <w:tcW w:w="1332" w:type="dxa"/>
            <w:tcBorders>
              <w:top w:val="single" w:sz="4" w:space="0" w:color="000000"/>
              <w:left w:val="single" w:sz="4" w:space="0" w:color="000000"/>
              <w:bottom w:val="single" w:sz="4" w:space="0" w:color="000000"/>
              <w:right w:val="single" w:sz="4" w:space="0" w:color="000000"/>
            </w:tcBorders>
            <w:hideMark/>
          </w:tcPr>
          <w:p w14:paraId="195BE7A7" w14:textId="77777777" w:rsidR="005947F3" w:rsidRPr="00270DA8" w:rsidRDefault="005947F3" w:rsidP="00877937">
            <w:pPr>
              <w:pStyle w:val="tabela"/>
            </w:pPr>
            <w:r w:rsidRPr="00270DA8">
              <w:t xml:space="preserve">0.70 </w:t>
            </w:r>
          </w:p>
        </w:tc>
      </w:tr>
      <w:tr w:rsidR="005947F3" w:rsidRPr="00270DA8" w14:paraId="59AB55FB" w14:textId="77777777" w:rsidTr="00E52897">
        <w:trPr>
          <w:trHeight w:val="298"/>
        </w:trPr>
        <w:tc>
          <w:tcPr>
            <w:tcW w:w="9072" w:type="dxa"/>
            <w:gridSpan w:val="4"/>
            <w:tcBorders>
              <w:top w:val="single" w:sz="4" w:space="0" w:color="000000"/>
              <w:left w:val="single" w:sz="4" w:space="0" w:color="000000"/>
              <w:bottom w:val="single" w:sz="4" w:space="0" w:color="000000"/>
              <w:right w:val="single" w:sz="4" w:space="0" w:color="000000"/>
            </w:tcBorders>
            <w:hideMark/>
          </w:tcPr>
          <w:p w14:paraId="2C44778E" w14:textId="77777777" w:rsidR="005947F3" w:rsidRPr="00270DA8" w:rsidRDefault="005947F3" w:rsidP="00877937">
            <w:pPr>
              <w:pStyle w:val="tabela"/>
            </w:pPr>
            <w:r w:rsidRPr="00270DA8">
              <w:t xml:space="preserve">Podłogi na gruncie </w:t>
            </w:r>
          </w:p>
        </w:tc>
      </w:tr>
      <w:tr w:rsidR="005947F3" w:rsidRPr="00270DA8" w14:paraId="659C17F5"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1D0E5E65"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 xml:space="preserve">≥ </w:t>
            </w:r>
            <w:r w:rsidRPr="00270DA8">
              <w:t xml:space="preserve">16°C </w:t>
            </w:r>
          </w:p>
        </w:tc>
        <w:tc>
          <w:tcPr>
            <w:tcW w:w="1358" w:type="dxa"/>
            <w:tcBorders>
              <w:top w:val="single" w:sz="4" w:space="0" w:color="000000"/>
              <w:left w:val="single" w:sz="4" w:space="0" w:color="000000"/>
              <w:bottom w:val="single" w:sz="4" w:space="0" w:color="000000"/>
              <w:right w:val="single" w:sz="4" w:space="0" w:color="000000"/>
            </w:tcBorders>
            <w:hideMark/>
          </w:tcPr>
          <w:p w14:paraId="4B4804DC" w14:textId="77777777" w:rsidR="005947F3" w:rsidRPr="00270DA8" w:rsidRDefault="005947F3" w:rsidP="00877937">
            <w:pPr>
              <w:pStyle w:val="tabela"/>
            </w:pPr>
            <w:r w:rsidRPr="00270DA8">
              <w:t xml:space="preserve">0.30 </w:t>
            </w:r>
          </w:p>
        </w:tc>
        <w:tc>
          <w:tcPr>
            <w:tcW w:w="1356" w:type="dxa"/>
            <w:tcBorders>
              <w:top w:val="single" w:sz="4" w:space="0" w:color="000000"/>
              <w:left w:val="single" w:sz="4" w:space="0" w:color="000000"/>
              <w:bottom w:val="single" w:sz="4" w:space="0" w:color="000000"/>
              <w:right w:val="single" w:sz="4" w:space="0" w:color="000000"/>
            </w:tcBorders>
            <w:hideMark/>
          </w:tcPr>
          <w:p w14:paraId="24EF404B" w14:textId="77777777" w:rsidR="005947F3" w:rsidRPr="00270DA8" w:rsidRDefault="005947F3" w:rsidP="00877937">
            <w:pPr>
              <w:pStyle w:val="tabela"/>
            </w:pPr>
            <w:r w:rsidRPr="00270DA8">
              <w:t xml:space="preserve">0.30 </w:t>
            </w:r>
          </w:p>
        </w:tc>
        <w:tc>
          <w:tcPr>
            <w:tcW w:w="1332" w:type="dxa"/>
            <w:tcBorders>
              <w:top w:val="single" w:sz="4" w:space="0" w:color="000000"/>
              <w:left w:val="single" w:sz="4" w:space="0" w:color="000000"/>
              <w:bottom w:val="single" w:sz="4" w:space="0" w:color="000000"/>
              <w:right w:val="single" w:sz="4" w:space="0" w:color="000000"/>
            </w:tcBorders>
            <w:hideMark/>
          </w:tcPr>
          <w:p w14:paraId="098244F5" w14:textId="77777777" w:rsidR="005947F3" w:rsidRPr="00270DA8" w:rsidRDefault="005947F3" w:rsidP="00877937">
            <w:pPr>
              <w:pStyle w:val="tabela"/>
            </w:pPr>
            <w:r w:rsidRPr="00270DA8">
              <w:t xml:space="preserve">0.30 </w:t>
            </w:r>
          </w:p>
        </w:tc>
      </w:tr>
      <w:tr w:rsidR="005947F3" w:rsidRPr="00270DA8" w14:paraId="6D1FC403"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3050119C" w14:textId="77777777" w:rsidR="005947F3" w:rsidRPr="00270DA8" w:rsidRDefault="005947F3" w:rsidP="00877937">
            <w:pPr>
              <w:pStyle w:val="tabela"/>
            </w:pPr>
            <w:r w:rsidRPr="00270DA8">
              <w:t xml:space="preserve">przy 8°C </w:t>
            </w:r>
            <w:r w:rsidRPr="00270DA8">
              <w:rPr>
                <w:rFonts w:ascii="TimesNewRomanPSMT" w:hAnsi="TimesNewRomanPSMT" w:cs="TimesNewRomanPSMT"/>
              </w:rPr>
              <w:t>≤</w:t>
            </w:r>
            <w:r w:rsidRPr="00270DA8">
              <w:t xml:space="preserve"> </w:t>
            </w:r>
            <w:proofErr w:type="spellStart"/>
            <w:r w:rsidRPr="00270DA8">
              <w:t>t</w:t>
            </w:r>
            <w:r w:rsidRPr="00270DA8">
              <w:rPr>
                <w:vertAlign w:val="subscript"/>
              </w:rPr>
              <w:t>i</w:t>
            </w:r>
            <w:proofErr w:type="spellEnd"/>
            <w:r w:rsidRPr="00270DA8">
              <w:t xml:space="preserve"> &lt; 16°C </w:t>
            </w:r>
          </w:p>
        </w:tc>
        <w:tc>
          <w:tcPr>
            <w:tcW w:w="1358" w:type="dxa"/>
            <w:tcBorders>
              <w:top w:val="single" w:sz="4" w:space="0" w:color="000000"/>
              <w:left w:val="single" w:sz="4" w:space="0" w:color="000000"/>
              <w:bottom w:val="single" w:sz="4" w:space="0" w:color="000000"/>
              <w:right w:val="single" w:sz="4" w:space="0" w:color="000000"/>
            </w:tcBorders>
            <w:hideMark/>
          </w:tcPr>
          <w:p w14:paraId="0AC04DF7" w14:textId="77777777" w:rsidR="005947F3" w:rsidRPr="00270DA8" w:rsidRDefault="005947F3" w:rsidP="00877937">
            <w:pPr>
              <w:pStyle w:val="tabela"/>
            </w:pPr>
            <w:r w:rsidRPr="00270DA8">
              <w:t xml:space="preserve">1.20 </w:t>
            </w:r>
          </w:p>
        </w:tc>
        <w:tc>
          <w:tcPr>
            <w:tcW w:w="1356" w:type="dxa"/>
            <w:tcBorders>
              <w:top w:val="single" w:sz="4" w:space="0" w:color="000000"/>
              <w:left w:val="single" w:sz="4" w:space="0" w:color="000000"/>
              <w:bottom w:val="single" w:sz="4" w:space="0" w:color="000000"/>
              <w:right w:val="single" w:sz="4" w:space="0" w:color="000000"/>
            </w:tcBorders>
            <w:hideMark/>
          </w:tcPr>
          <w:p w14:paraId="0E7BAA5D" w14:textId="77777777" w:rsidR="005947F3" w:rsidRPr="00270DA8" w:rsidRDefault="005947F3" w:rsidP="00877937">
            <w:pPr>
              <w:pStyle w:val="tabela"/>
            </w:pPr>
            <w:r w:rsidRPr="00270DA8">
              <w:t xml:space="preserve">1.20 </w:t>
            </w:r>
          </w:p>
        </w:tc>
        <w:tc>
          <w:tcPr>
            <w:tcW w:w="1332" w:type="dxa"/>
            <w:tcBorders>
              <w:top w:val="single" w:sz="4" w:space="0" w:color="000000"/>
              <w:left w:val="single" w:sz="4" w:space="0" w:color="000000"/>
              <w:bottom w:val="single" w:sz="4" w:space="0" w:color="000000"/>
              <w:right w:val="single" w:sz="4" w:space="0" w:color="000000"/>
            </w:tcBorders>
            <w:hideMark/>
          </w:tcPr>
          <w:p w14:paraId="39437D04" w14:textId="77777777" w:rsidR="005947F3" w:rsidRPr="00270DA8" w:rsidRDefault="005947F3" w:rsidP="00877937">
            <w:pPr>
              <w:pStyle w:val="tabela"/>
            </w:pPr>
            <w:r w:rsidRPr="00270DA8">
              <w:t xml:space="preserve">1.20 </w:t>
            </w:r>
          </w:p>
        </w:tc>
      </w:tr>
      <w:tr w:rsidR="005947F3" w:rsidRPr="00270DA8" w14:paraId="630E570C"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76AFA4D1"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8°C </w:t>
            </w:r>
          </w:p>
        </w:tc>
        <w:tc>
          <w:tcPr>
            <w:tcW w:w="1358" w:type="dxa"/>
            <w:tcBorders>
              <w:top w:val="single" w:sz="4" w:space="0" w:color="000000"/>
              <w:left w:val="single" w:sz="4" w:space="0" w:color="000000"/>
              <w:bottom w:val="single" w:sz="4" w:space="0" w:color="000000"/>
              <w:right w:val="single" w:sz="4" w:space="0" w:color="000000"/>
            </w:tcBorders>
            <w:hideMark/>
          </w:tcPr>
          <w:p w14:paraId="4B52DE56" w14:textId="77777777" w:rsidR="005947F3" w:rsidRPr="00270DA8" w:rsidRDefault="005947F3" w:rsidP="00877937">
            <w:pPr>
              <w:pStyle w:val="tabela"/>
            </w:pPr>
            <w:r w:rsidRPr="00270DA8">
              <w:t xml:space="preserve">1.50 </w:t>
            </w:r>
          </w:p>
        </w:tc>
        <w:tc>
          <w:tcPr>
            <w:tcW w:w="1356" w:type="dxa"/>
            <w:tcBorders>
              <w:top w:val="single" w:sz="4" w:space="0" w:color="000000"/>
              <w:left w:val="single" w:sz="4" w:space="0" w:color="000000"/>
              <w:bottom w:val="single" w:sz="4" w:space="0" w:color="000000"/>
              <w:right w:val="single" w:sz="4" w:space="0" w:color="000000"/>
            </w:tcBorders>
            <w:hideMark/>
          </w:tcPr>
          <w:p w14:paraId="45285F2F" w14:textId="77777777" w:rsidR="005947F3" w:rsidRPr="00270DA8" w:rsidRDefault="005947F3" w:rsidP="00877937">
            <w:pPr>
              <w:pStyle w:val="tabela"/>
            </w:pPr>
            <w:r w:rsidRPr="00270DA8">
              <w:t xml:space="preserve">1.50 </w:t>
            </w:r>
          </w:p>
        </w:tc>
        <w:tc>
          <w:tcPr>
            <w:tcW w:w="1332" w:type="dxa"/>
            <w:tcBorders>
              <w:top w:val="single" w:sz="4" w:space="0" w:color="000000"/>
              <w:left w:val="single" w:sz="4" w:space="0" w:color="000000"/>
              <w:bottom w:val="single" w:sz="4" w:space="0" w:color="000000"/>
              <w:right w:val="single" w:sz="4" w:space="0" w:color="000000"/>
            </w:tcBorders>
            <w:hideMark/>
          </w:tcPr>
          <w:p w14:paraId="38D87507" w14:textId="77777777" w:rsidR="005947F3" w:rsidRPr="00270DA8" w:rsidRDefault="005947F3" w:rsidP="00877937">
            <w:pPr>
              <w:pStyle w:val="tabela"/>
            </w:pPr>
            <w:r w:rsidRPr="00270DA8">
              <w:t xml:space="preserve">1.50 </w:t>
            </w:r>
          </w:p>
        </w:tc>
      </w:tr>
      <w:tr w:rsidR="005947F3" w:rsidRPr="00270DA8" w14:paraId="629EE6A7" w14:textId="77777777" w:rsidTr="00E52897">
        <w:trPr>
          <w:trHeight w:val="300"/>
        </w:trPr>
        <w:tc>
          <w:tcPr>
            <w:tcW w:w="9072" w:type="dxa"/>
            <w:gridSpan w:val="4"/>
            <w:tcBorders>
              <w:top w:val="single" w:sz="4" w:space="0" w:color="000000"/>
              <w:left w:val="single" w:sz="4" w:space="0" w:color="000000"/>
              <w:bottom w:val="single" w:sz="4" w:space="0" w:color="000000"/>
              <w:right w:val="single" w:sz="4" w:space="0" w:color="000000"/>
            </w:tcBorders>
            <w:hideMark/>
          </w:tcPr>
          <w:p w14:paraId="382E4878" w14:textId="77777777" w:rsidR="005947F3" w:rsidRPr="00270DA8" w:rsidRDefault="005947F3" w:rsidP="00877937">
            <w:pPr>
              <w:pStyle w:val="tabela"/>
            </w:pPr>
            <w:r w:rsidRPr="00270DA8">
              <w:t xml:space="preserve">Stropy nad pomieszczeniami nieogrzewanym i zamkniętymi przestrzeniami podpodłogowymi </w:t>
            </w:r>
          </w:p>
        </w:tc>
      </w:tr>
      <w:tr w:rsidR="005947F3" w:rsidRPr="00270DA8" w14:paraId="63ACA535"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05038451"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 xml:space="preserve">≥ </w:t>
            </w:r>
            <w:r w:rsidRPr="00270DA8">
              <w:t xml:space="preserve">16°C </w:t>
            </w:r>
          </w:p>
        </w:tc>
        <w:tc>
          <w:tcPr>
            <w:tcW w:w="1358" w:type="dxa"/>
            <w:tcBorders>
              <w:top w:val="single" w:sz="4" w:space="0" w:color="000000"/>
              <w:left w:val="single" w:sz="4" w:space="0" w:color="000000"/>
              <w:bottom w:val="single" w:sz="4" w:space="0" w:color="000000"/>
              <w:right w:val="single" w:sz="4" w:space="0" w:color="000000"/>
            </w:tcBorders>
            <w:hideMark/>
          </w:tcPr>
          <w:p w14:paraId="72F7BD43" w14:textId="77777777" w:rsidR="005947F3" w:rsidRPr="00270DA8" w:rsidRDefault="005947F3" w:rsidP="00877937">
            <w:pPr>
              <w:pStyle w:val="tabela"/>
            </w:pPr>
            <w:r w:rsidRPr="00270DA8">
              <w:t xml:space="preserve">0.25 </w:t>
            </w:r>
          </w:p>
        </w:tc>
        <w:tc>
          <w:tcPr>
            <w:tcW w:w="1356" w:type="dxa"/>
            <w:tcBorders>
              <w:top w:val="single" w:sz="4" w:space="0" w:color="000000"/>
              <w:left w:val="single" w:sz="4" w:space="0" w:color="000000"/>
              <w:bottom w:val="single" w:sz="4" w:space="0" w:color="000000"/>
              <w:right w:val="single" w:sz="4" w:space="0" w:color="000000"/>
            </w:tcBorders>
            <w:hideMark/>
          </w:tcPr>
          <w:p w14:paraId="2524A921" w14:textId="77777777" w:rsidR="005947F3" w:rsidRPr="00270DA8" w:rsidRDefault="005947F3" w:rsidP="00877937">
            <w:pPr>
              <w:pStyle w:val="tabela"/>
            </w:pPr>
            <w:r w:rsidRPr="00270DA8">
              <w:t xml:space="preserve">0.25 </w:t>
            </w:r>
          </w:p>
        </w:tc>
        <w:tc>
          <w:tcPr>
            <w:tcW w:w="1332" w:type="dxa"/>
            <w:tcBorders>
              <w:top w:val="single" w:sz="4" w:space="0" w:color="000000"/>
              <w:left w:val="single" w:sz="4" w:space="0" w:color="000000"/>
              <w:bottom w:val="single" w:sz="4" w:space="0" w:color="000000"/>
              <w:right w:val="single" w:sz="4" w:space="0" w:color="000000"/>
            </w:tcBorders>
            <w:hideMark/>
          </w:tcPr>
          <w:p w14:paraId="0A791F26" w14:textId="77777777" w:rsidR="005947F3" w:rsidRPr="00270DA8" w:rsidRDefault="005947F3" w:rsidP="00877937">
            <w:pPr>
              <w:pStyle w:val="tabela"/>
            </w:pPr>
            <w:r w:rsidRPr="00270DA8">
              <w:t xml:space="preserve">0.25 </w:t>
            </w:r>
          </w:p>
        </w:tc>
      </w:tr>
      <w:tr w:rsidR="005947F3" w:rsidRPr="00270DA8" w14:paraId="0057E880"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714AC921" w14:textId="77777777" w:rsidR="005947F3" w:rsidRPr="00270DA8" w:rsidRDefault="005947F3" w:rsidP="00877937">
            <w:pPr>
              <w:pStyle w:val="tabela"/>
            </w:pPr>
            <w:r w:rsidRPr="00270DA8">
              <w:t xml:space="preserve">przy 8°C </w:t>
            </w:r>
            <w:r w:rsidRPr="00270DA8">
              <w:rPr>
                <w:rFonts w:ascii="TimesNewRomanPSMT" w:hAnsi="TimesNewRomanPSMT" w:cs="TimesNewRomanPSMT"/>
              </w:rPr>
              <w:t>≤</w:t>
            </w:r>
            <w:r w:rsidRPr="00270DA8">
              <w:t xml:space="preserve"> </w:t>
            </w:r>
            <w:proofErr w:type="spellStart"/>
            <w:r w:rsidRPr="00270DA8">
              <w:t>t</w:t>
            </w:r>
            <w:r w:rsidRPr="00270DA8">
              <w:rPr>
                <w:vertAlign w:val="subscript"/>
              </w:rPr>
              <w:t>i</w:t>
            </w:r>
            <w:proofErr w:type="spellEnd"/>
            <w:r w:rsidRPr="00270DA8">
              <w:t xml:space="preserve"> &lt; 16°C </w:t>
            </w:r>
          </w:p>
        </w:tc>
        <w:tc>
          <w:tcPr>
            <w:tcW w:w="1358" w:type="dxa"/>
            <w:tcBorders>
              <w:top w:val="single" w:sz="4" w:space="0" w:color="000000"/>
              <w:left w:val="single" w:sz="4" w:space="0" w:color="000000"/>
              <w:bottom w:val="single" w:sz="4" w:space="0" w:color="000000"/>
              <w:right w:val="single" w:sz="4" w:space="0" w:color="000000"/>
            </w:tcBorders>
            <w:hideMark/>
          </w:tcPr>
          <w:p w14:paraId="5D12DFE3" w14:textId="77777777" w:rsidR="005947F3" w:rsidRPr="00270DA8" w:rsidRDefault="005947F3" w:rsidP="00877937">
            <w:pPr>
              <w:pStyle w:val="tabela"/>
            </w:pPr>
            <w:r w:rsidRPr="00270DA8">
              <w:t xml:space="preserve">0.30 </w:t>
            </w:r>
          </w:p>
        </w:tc>
        <w:tc>
          <w:tcPr>
            <w:tcW w:w="1356" w:type="dxa"/>
            <w:tcBorders>
              <w:top w:val="single" w:sz="4" w:space="0" w:color="000000"/>
              <w:left w:val="single" w:sz="4" w:space="0" w:color="000000"/>
              <w:bottom w:val="single" w:sz="4" w:space="0" w:color="000000"/>
              <w:right w:val="single" w:sz="4" w:space="0" w:color="000000"/>
            </w:tcBorders>
            <w:hideMark/>
          </w:tcPr>
          <w:p w14:paraId="3823ECB2" w14:textId="77777777" w:rsidR="005947F3" w:rsidRPr="00270DA8" w:rsidRDefault="005947F3" w:rsidP="00877937">
            <w:pPr>
              <w:pStyle w:val="tabela"/>
            </w:pPr>
            <w:r w:rsidRPr="00270DA8">
              <w:t xml:space="preserve">0.30 </w:t>
            </w:r>
          </w:p>
        </w:tc>
        <w:tc>
          <w:tcPr>
            <w:tcW w:w="1332" w:type="dxa"/>
            <w:tcBorders>
              <w:top w:val="single" w:sz="4" w:space="0" w:color="000000"/>
              <w:left w:val="single" w:sz="4" w:space="0" w:color="000000"/>
              <w:bottom w:val="single" w:sz="4" w:space="0" w:color="000000"/>
              <w:right w:val="single" w:sz="4" w:space="0" w:color="000000"/>
            </w:tcBorders>
            <w:hideMark/>
          </w:tcPr>
          <w:p w14:paraId="553C2B59" w14:textId="77777777" w:rsidR="005947F3" w:rsidRPr="00270DA8" w:rsidRDefault="005947F3" w:rsidP="00877937">
            <w:pPr>
              <w:pStyle w:val="tabela"/>
            </w:pPr>
            <w:r w:rsidRPr="00270DA8">
              <w:t xml:space="preserve">0.30 </w:t>
            </w:r>
          </w:p>
        </w:tc>
      </w:tr>
      <w:tr w:rsidR="005947F3" w:rsidRPr="00270DA8" w14:paraId="728C91DD" w14:textId="77777777" w:rsidTr="00E52897">
        <w:trPr>
          <w:trHeight w:val="298"/>
        </w:trPr>
        <w:tc>
          <w:tcPr>
            <w:tcW w:w="5026" w:type="dxa"/>
            <w:tcBorders>
              <w:top w:val="single" w:sz="4" w:space="0" w:color="000000"/>
              <w:left w:val="single" w:sz="4" w:space="0" w:color="000000"/>
              <w:bottom w:val="single" w:sz="4" w:space="0" w:color="000000"/>
              <w:right w:val="single" w:sz="4" w:space="0" w:color="000000"/>
            </w:tcBorders>
            <w:hideMark/>
          </w:tcPr>
          <w:p w14:paraId="477F30F2"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8°C </w:t>
            </w:r>
          </w:p>
        </w:tc>
        <w:tc>
          <w:tcPr>
            <w:tcW w:w="1358" w:type="dxa"/>
            <w:tcBorders>
              <w:top w:val="single" w:sz="4" w:space="0" w:color="000000"/>
              <w:left w:val="single" w:sz="4" w:space="0" w:color="000000"/>
              <w:bottom w:val="single" w:sz="4" w:space="0" w:color="000000"/>
              <w:right w:val="single" w:sz="4" w:space="0" w:color="000000"/>
            </w:tcBorders>
            <w:hideMark/>
          </w:tcPr>
          <w:p w14:paraId="75858177" w14:textId="77777777" w:rsidR="005947F3" w:rsidRPr="00270DA8" w:rsidRDefault="005947F3" w:rsidP="00877937">
            <w:pPr>
              <w:pStyle w:val="tabela"/>
            </w:pPr>
            <w:r w:rsidRPr="00270DA8">
              <w:t xml:space="preserve">1.00 </w:t>
            </w:r>
          </w:p>
        </w:tc>
        <w:tc>
          <w:tcPr>
            <w:tcW w:w="1356" w:type="dxa"/>
            <w:tcBorders>
              <w:top w:val="single" w:sz="4" w:space="0" w:color="000000"/>
              <w:left w:val="single" w:sz="4" w:space="0" w:color="000000"/>
              <w:bottom w:val="single" w:sz="4" w:space="0" w:color="000000"/>
              <w:right w:val="single" w:sz="4" w:space="0" w:color="000000"/>
            </w:tcBorders>
            <w:hideMark/>
          </w:tcPr>
          <w:p w14:paraId="1DC49A62" w14:textId="77777777" w:rsidR="005947F3" w:rsidRPr="00270DA8" w:rsidRDefault="005947F3" w:rsidP="00877937">
            <w:pPr>
              <w:pStyle w:val="tabela"/>
            </w:pPr>
            <w:r w:rsidRPr="00270DA8">
              <w:t xml:space="preserve">1.00 </w:t>
            </w:r>
          </w:p>
        </w:tc>
        <w:tc>
          <w:tcPr>
            <w:tcW w:w="1332" w:type="dxa"/>
            <w:tcBorders>
              <w:top w:val="single" w:sz="4" w:space="0" w:color="000000"/>
              <w:left w:val="single" w:sz="4" w:space="0" w:color="000000"/>
              <w:bottom w:val="single" w:sz="4" w:space="0" w:color="000000"/>
              <w:right w:val="single" w:sz="4" w:space="0" w:color="000000"/>
            </w:tcBorders>
            <w:hideMark/>
          </w:tcPr>
          <w:p w14:paraId="1A6367AA" w14:textId="77777777" w:rsidR="005947F3" w:rsidRPr="00270DA8" w:rsidRDefault="005947F3" w:rsidP="00877937">
            <w:pPr>
              <w:pStyle w:val="tabela"/>
            </w:pPr>
            <w:r w:rsidRPr="00270DA8">
              <w:t xml:space="preserve">1.00 </w:t>
            </w:r>
          </w:p>
        </w:tc>
      </w:tr>
      <w:tr w:rsidR="005947F3" w:rsidRPr="00270DA8" w14:paraId="35FF375A" w14:textId="77777777" w:rsidTr="00E52897">
        <w:trPr>
          <w:trHeight w:val="300"/>
        </w:trPr>
        <w:tc>
          <w:tcPr>
            <w:tcW w:w="9072" w:type="dxa"/>
            <w:gridSpan w:val="4"/>
            <w:tcBorders>
              <w:top w:val="single" w:sz="4" w:space="0" w:color="000000"/>
              <w:left w:val="single" w:sz="4" w:space="0" w:color="000000"/>
              <w:bottom w:val="single" w:sz="4" w:space="0" w:color="000000"/>
              <w:right w:val="single" w:sz="4" w:space="0" w:color="000000"/>
            </w:tcBorders>
            <w:hideMark/>
          </w:tcPr>
          <w:p w14:paraId="15C4B277" w14:textId="77777777" w:rsidR="005947F3" w:rsidRPr="00270DA8" w:rsidRDefault="005947F3" w:rsidP="00877937">
            <w:pPr>
              <w:pStyle w:val="tabela"/>
            </w:pPr>
            <w:r w:rsidRPr="00270DA8">
              <w:t xml:space="preserve">Stropy nad ogrzewanymi kondygnacjami podziemnymi i </w:t>
            </w:r>
            <w:proofErr w:type="spellStart"/>
            <w:r w:rsidRPr="00270DA8">
              <w:t>międzykondygnacyjne</w:t>
            </w:r>
            <w:proofErr w:type="spellEnd"/>
            <w:r w:rsidRPr="00270DA8">
              <w:t xml:space="preserve"> </w:t>
            </w:r>
          </w:p>
        </w:tc>
      </w:tr>
      <w:tr w:rsidR="005947F3" w:rsidRPr="00270DA8" w14:paraId="38A506C5" w14:textId="77777777" w:rsidTr="00E52897">
        <w:trPr>
          <w:trHeight w:val="490"/>
        </w:trPr>
        <w:tc>
          <w:tcPr>
            <w:tcW w:w="5026" w:type="dxa"/>
            <w:tcBorders>
              <w:top w:val="single" w:sz="4" w:space="0" w:color="000000"/>
              <w:left w:val="single" w:sz="4" w:space="0" w:color="000000"/>
              <w:bottom w:val="single" w:sz="4" w:space="0" w:color="000000"/>
              <w:right w:val="single" w:sz="4" w:space="0" w:color="000000"/>
            </w:tcBorders>
            <w:hideMark/>
          </w:tcPr>
          <w:p w14:paraId="1AFB5369" w14:textId="77777777" w:rsidR="005947F3" w:rsidRPr="00270DA8" w:rsidRDefault="005947F3" w:rsidP="00877937">
            <w:pPr>
              <w:pStyle w:val="tabela"/>
            </w:pPr>
            <w:r w:rsidRPr="00270DA8">
              <w:t xml:space="preserve">przy ∆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w:t>
            </w:r>
            <w:r w:rsidRPr="00270DA8">
              <w:t xml:space="preserve"> 8°C oraz oddzielające pomieszczenia ogrzewane od klatek schodowych i korytarzy </w:t>
            </w: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BBA336" w14:textId="77777777" w:rsidR="005947F3" w:rsidRPr="00270DA8" w:rsidRDefault="005947F3" w:rsidP="00877937">
            <w:pPr>
              <w:pStyle w:val="tabela"/>
            </w:pPr>
            <w:r w:rsidRPr="00270DA8">
              <w:t xml:space="preserve">1.00 </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57710DB5" w14:textId="77777777" w:rsidR="005947F3" w:rsidRPr="00270DA8" w:rsidRDefault="005947F3" w:rsidP="00877937">
            <w:pPr>
              <w:pStyle w:val="tabela"/>
            </w:pPr>
            <w:r w:rsidRPr="00270DA8">
              <w:t xml:space="preserve">1.00 </w:t>
            </w:r>
          </w:p>
        </w:tc>
        <w:tc>
          <w:tcPr>
            <w:tcW w:w="1332" w:type="dxa"/>
            <w:tcBorders>
              <w:top w:val="single" w:sz="4" w:space="0" w:color="000000"/>
              <w:left w:val="single" w:sz="4" w:space="0" w:color="000000"/>
              <w:bottom w:val="single" w:sz="4" w:space="0" w:color="000000"/>
              <w:right w:val="single" w:sz="4" w:space="0" w:color="000000"/>
            </w:tcBorders>
            <w:vAlign w:val="center"/>
            <w:hideMark/>
          </w:tcPr>
          <w:p w14:paraId="2727B059" w14:textId="77777777" w:rsidR="005947F3" w:rsidRPr="00270DA8" w:rsidRDefault="005947F3" w:rsidP="00877937">
            <w:pPr>
              <w:pStyle w:val="tabela"/>
            </w:pPr>
            <w:r w:rsidRPr="00270DA8">
              <w:t xml:space="preserve">1.00 </w:t>
            </w:r>
          </w:p>
        </w:tc>
      </w:tr>
      <w:tr w:rsidR="005947F3" w:rsidRPr="00270DA8" w14:paraId="3C587475" w14:textId="77777777" w:rsidTr="00E52897">
        <w:trPr>
          <w:trHeight w:val="300"/>
        </w:trPr>
        <w:tc>
          <w:tcPr>
            <w:tcW w:w="5026" w:type="dxa"/>
            <w:tcBorders>
              <w:top w:val="single" w:sz="4" w:space="0" w:color="000000"/>
              <w:left w:val="single" w:sz="4" w:space="0" w:color="000000"/>
              <w:bottom w:val="single" w:sz="4" w:space="0" w:color="000000"/>
              <w:right w:val="single" w:sz="4" w:space="0" w:color="000000"/>
            </w:tcBorders>
            <w:hideMark/>
          </w:tcPr>
          <w:p w14:paraId="2E019580" w14:textId="77777777" w:rsidR="005947F3" w:rsidRPr="00270DA8" w:rsidRDefault="005947F3" w:rsidP="00877937">
            <w:pPr>
              <w:pStyle w:val="tabela"/>
            </w:pPr>
            <w:r w:rsidRPr="00270DA8">
              <w:t>przy ∆</w:t>
            </w:r>
            <w:proofErr w:type="spellStart"/>
            <w:r w:rsidRPr="00270DA8">
              <w:t>t</w:t>
            </w:r>
            <w:r w:rsidRPr="00270DA8">
              <w:rPr>
                <w:vertAlign w:val="subscript"/>
              </w:rPr>
              <w:t>i</w:t>
            </w:r>
            <w:proofErr w:type="spellEnd"/>
            <w:r w:rsidRPr="00270DA8">
              <w:rPr>
                <w:vertAlign w:val="subscript"/>
              </w:rPr>
              <w:t xml:space="preserve"> </w:t>
            </w:r>
            <w:r w:rsidRPr="00270DA8">
              <w:t xml:space="preserve">&lt; 8°C </w:t>
            </w:r>
          </w:p>
        </w:tc>
        <w:tc>
          <w:tcPr>
            <w:tcW w:w="1358" w:type="dxa"/>
            <w:tcBorders>
              <w:top w:val="single" w:sz="4" w:space="0" w:color="000000"/>
              <w:left w:val="single" w:sz="4" w:space="0" w:color="000000"/>
              <w:bottom w:val="single" w:sz="4" w:space="0" w:color="000000"/>
              <w:right w:val="single" w:sz="4" w:space="0" w:color="000000"/>
            </w:tcBorders>
            <w:hideMark/>
          </w:tcPr>
          <w:p w14:paraId="0DD1127D" w14:textId="77777777" w:rsidR="005947F3" w:rsidRPr="00270DA8" w:rsidRDefault="005947F3" w:rsidP="00877937">
            <w:pPr>
              <w:pStyle w:val="tabela"/>
            </w:pPr>
            <w:r w:rsidRPr="00270DA8">
              <w:t xml:space="preserve">bez wymagań </w:t>
            </w:r>
          </w:p>
        </w:tc>
        <w:tc>
          <w:tcPr>
            <w:tcW w:w="1356" w:type="dxa"/>
            <w:tcBorders>
              <w:top w:val="single" w:sz="4" w:space="0" w:color="000000"/>
              <w:left w:val="single" w:sz="4" w:space="0" w:color="000000"/>
              <w:bottom w:val="single" w:sz="4" w:space="0" w:color="000000"/>
              <w:right w:val="single" w:sz="4" w:space="0" w:color="000000"/>
            </w:tcBorders>
            <w:hideMark/>
          </w:tcPr>
          <w:p w14:paraId="28BF07B9" w14:textId="77777777" w:rsidR="005947F3" w:rsidRPr="00270DA8" w:rsidRDefault="005947F3" w:rsidP="00877937">
            <w:pPr>
              <w:pStyle w:val="tabela"/>
            </w:pPr>
            <w:r w:rsidRPr="00270DA8">
              <w:t xml:space="preserve">bez wymagań </w:t>
            </w:r>
          </w:p>
        </w:tc>
        <w:tc>
          <w:tcPr>
            <w:tcW w:w="1332" w:type="dxa"/>
            <w:tcBorders>
              <w:top w:val="single" w:sz="4" w:space="0" w:color="000000"/>
              <w:left w:val="single" w:sz="4" w:space="0" w:color="000000"/>
              <w:bottom w:val="single" w:sz="4" w:space="0" w:color="000000"/>
              <w:right w:val="single" w:sz="6" w:space="0" w:color="000000"/>
            </w:tcBorders>
            <w:hideMark/>
          </w:tcPr>
          <w:p w14:paraId="43981488" w14:textId="77777777" w:rsidR="005947F3" w:rsidRPr="00270DA8" w:rsidRDefault="005947F3" w:rsidP="00877937">
            <w:pPr>
              <w:pStyle w:val="tabela"/>
            </w:pPr>
            <w:r w:rsidRPr="00270DA8">
              <w:t xml:space="preserve">bez wymagań </w:t>
            </w:r>
          </w:p>
        </w:tc>
      </w:tr>
      <w:tr w:rsidR="005947F3" w:rsidRPr="00270DA8" w14:paraId="7B0863CC" w14:textId="77777777" w:rsidTr="00E52897">
        <w:trPr>
          <w:trHeight w:val="305"/>
        </w:trPr>
        <w:tc>
          <w:tcPr>
            <w:tcW w:w="5026" w:type="dxa"/>
            <w:tcBorders>
              <w:top w:val="single" w:sz="4" w:space="0" w:color="000000"/>
              <w:left w:val="single" w:sz="4" w:space="0" w:color="000000"/>
              <w:bottom w:val="single" w:sz="4" w:space="0" w:color="000000"/>
              <w:right w:val="single" w:sz="4" w:space="0" w:color="000000"/>
            </w:tcBorders>
            <w:hideMark/>
          </w:tcPr>
          <w:p w14:paraId="2878782F" w14:textId="77777777" w:rsidR="005947F3" w:rsidRPr="00270DA8" w:rsidRDefault="005947F3" w:rsidP="00877937">
            <w:pPr>
              <w:pStyle w:val="tabela"/>
            </w:pPr>
            <w:r w:rsidRPr="00270DA8">
              <w:t xml:space="preserve">oddzielające pomieszczenie ogrzewane od nieogrzewanego </w:t>
            </w:r>
          </w:p>
        </w:tc>
        <w:tc>
          <w:tcPr>
            <w:tcW w:w="1358" w:type="dxa"/>
            <w:tcBorders>
              <w:top w:val="single" w:sz="4" w:space="0" w:color="000000"/>
              <w:left w:val="single" w:sz="4" w:space="0" w:color="000000"/>
              <w:bottom w:val="single" w:sz="4" w:space="0" w:color="000000"/>
              <w:right w:val="single" w:sz="4" w:space="0" w:color="000000"/>
            </w:tcBorders>
            <w:hideMark/>
          </w:tcPr>
          <w:p w14:paraId="30A76816" w14:textId="77777777" w:rsidR="005947F3" w:rsidRPr="00270DA8" w:rsidRDefault="005947F3" w:rsidP="00877937">
            <w:pPr>
              <w:pStyle w:val="tabela"/>
            </w:pPr>
            <w:r w:rsidRPr="00270DA8">
              <w:t xml:space="preserve">0.25 </w:t>
            </w:r>
          </w:p>
        </w:tc>
        <w:tc>
          <w:tcPr>
            <w:tcW w:w="1356" w:type="dxa"/>
            <w:tcBorders>
              <w:top w:val="single" w:sz="4" w:space="0" w:color="000000"/>
              <w:left w:val="single" w:sz="4" w:space="0" w:color="000000"/>
              <w:bottom w:val="single" w:sz="4" w:space="0" w:color="000000"/>
              <w:right w:val="single" w:sz="4" w:space="0" w:color="000000"/>
            </w:tcBorders>
            <w:hideMark/>
          </w:tcPr>
          <w:p w14:paraId="2150D2A2" w14:textId="77777777" w:rsidR="005947F3" w:rsidRPr="00270DA8" w:rsidRDefault="005947F3" w:rsidP="00877937">
            <w:pPr>
              <w:pStyle w:val="tabela"/>
            </w:pPr>
            <w:r w:rsidRPr="00270DA8">
              <w:t xml:space="preserve">0.25 </w:t>
            </w:r>
          </w:p>
        </w:tc>
        <w:tc>
          <w:tcPr>
            <w:tcW w:w="1332" w:type="dxa"/>
            <w:tcBorders>
              <w:top w:val="single" w:sz="4" w:space="0" w:color="000000"/>
              <w:left w:val="single" w:sz="4" w:space="0" w:color="000000"/>
              <w:bottom w:val="single" w:sz="4" w:space="0" w:color="000000"/>
              <w:right w:val="single" w:sz="6" w:space="0" w:color="000000"/>
            </w:tcBorders>
            <w:hideMark/>
          </w:tcPr>
          <w:p w14:paraId="34AD64FF" w14:textId="77777777" w:rsidR="005947F3" w:rsidRPr="00270DA8" w:rsidRDefault="005947F3" w:rsidP="00877937">
            <w:pPr>
              <w:pStyle w:val="tabela"/>
            </w:pPr>
            <w:r w:rsidRPr="00270DA8">
              <w:t xml:space="preserve">0.25 </w:t>
            </w:r>
          </w:p>
        </w:tc>
      </w:tr>
      <w:tr w:rsidR="005947F3" w:rsidRPr="00270DA8" w14:paraId="1A25C9B9" w14:textId="77777777" w:rsidTr="00E52897">
        <w:trPr>
          <w:trHeight w:val="317"/>
        </w:trPr>
        <w:tc>
          <w:tcPr>
            <w:tcW w:w="9072" w:type="dxa"/>
            <w:gridSpan w:val="4"/>
            <w:tcBorders>
              <w:top w:val="single" w:sz="4" w:space="0" w:color="000000"/>
              <w:left w:val="single" w:sz="4" w:space="0" w:color="000000"/>
              <w:bottom w:val="single" w:sz="4" w:space="0" w:color="000000"/>
              <w:right w:val="single" w:sz="6" w:space="0" w:color="000000"/>
            </w:tcBorders>
            <w:hideMark/>
          </w:tcPr>
          <w:p w14:paraId="0BE98F29" w14:textId="77777777" w:rsidR="005947F3" w:rsidRPr="00270DA8" w:rsidRDefault="005947F3" w:rsidP="00877937">
            <w:pPr>
              <w:pStyle w:val="tabela"/>
            </w:pPr>
            <w:r w:rsidRPr="00270DA8">
              <w:rPr>
                <w:vertAlign w:val="superscript"/>
              </w:rPr>
              <w:lastRenderedPageBreak/>
              <w:t>*</w:t>
            </w:r>
            <w:r w:rsidRPr="00270DA8">
              <w:t xml:space="preserve"> od 1.01.2019 - w przypadku budynków zajmowanych przez władze publiczne oraz będących ich własnością </w:t>
            </w:r>
          </w:p>
        </w:tc>
      </w:tr>
    </w:tbl>
    <w:p w14:paraId="36B89008" w14:textId="77777777" w:rsidR="005947F3" w:rsidRPr="000044E4" w:rsidRDefault="005947F3" w:rsidP="0065315A">
      <w:pPr>
        <w:pStyle w:val="rdo"/>
      </w:pPr>
      <w:r>
        <w:t xml:space="preserve">Źródło: Rozporządzenie Ministra Transportu, Budownictwa i Gospodarki Morskiej z dnia 5 lipca 2013 r. zmieniające rozporządzenie w sprawie warunków technicznych, jakim powinny odpowiadać budynki i ich usytuowanie (tekst jedn. </w:t>
      </w:r>
      <w:r w:rsidRPr="005C2B25">
        <w:t>Dz. U. z 2015 r. poz. 1422)</w:t>
      </w:r>
    </w:p>
    <w:p w14:paraId="2A8A87FF" w14:textId="5B94715D" w:rsidR="005947F3" w:rsidRPr="000044E4" w:rsidRDefault="005947F3" w:rsidP="005947F3">
      <w:pPr>
        <w:pStyle w:val="Legenda"/>
        <w:rPr>
          <w:szCs w:val="24"/>
        </w:rPr>
      </w:pPr>
      <w:bookmarkStart w:id="323" w:name="_Toc10111539"/>
      <w:bookmarkStart w:id="324" w:name="_Toc21940162"/>
      <w:bookmarkStart w:id="325" w:name="_Toc39704646"/>
      <w:bookmarkStart w:id="326" w:name="_Toc175642013"/>
      <w:r>
        <w:t xml:space="preserve">Tabela </w:t>
      </w:r>
      <w:r>
        <w:rPr>
          <w:noProof/>
        </w:rPr>
        <w:fldChar w:fldCharType="begin"/>
      </w:r>
      <w:r>
        <w:rPr>
          <w:noProof/>
        </w:rPr>
        <w:instrText xml:space="preserve"> SEQ Tabela \* ARABIC </w:instrText>
      </w:r>
      <w:r>
        <w:rPr>
          <w:noProof/>
        </w:rPr>
        <w:fldChar w:fldCharType="separate"/>
      </w:r>
      <w:r w:rsidR="00B61AD0">
        <w:rPr>
          <w:noProof/>
        </w:rPr>
        <w:t>64</w:t>
      </w:r>
      <w:r>
        <w:rPr>
          <w:noProof/>
        </w:rPr>
        <w:fldChar w:fldCharType="end"/>
      </w:r>
      <w:r>
        <w:t xml:space="preserve"> </w:t>
      </w:r>
      <w:r w:rsidRPr="00D610CA">
        <w:t xml:space="preserve">Wartości współczynnika przenikania ciepła </w:t>
      </w:r>
      <w:proofErr w:type="spellStart"/>
      <w:r w:rsidRPr="00D610CA">
        <w:t>U</w:t>
      </w:r>
      <w:r w:rsidRPr="00C61FC9">
        <w:rPr>
          <w:vertAlign w:val="subscript"/>
        </w:rPr>
        <w:t>max</w:t>
      </w:r>
      <w:proofErr w:type="spellEnd"/>
      <w:r w:rsidRPr="00C61FC9">
        <w:rPr>
          <w:vertAlign w:val="subscript"/>
        </w:rPr>
        <w:t xml:space="preserve"> </w:t>
      </w:r>
      <w:r w:rsidRPr="00D610CA">
        <w:t>okien i drzwi</w:t>
      </w:r>
      <w:bookmarkEnd w:id="323"/>
      <w:bookmarkEnd w:id="324"/>
      <w:bookmarkEnd w:id="325"/>
      <w:bookmarkEnd w:id="326"/>
    </w:p>
    <w:tbl>
      <w:tblPr>
        <w:tblW w:w="9072" w:type="dxa"/>
        <w:tblCellMar>
          <w:top w:w="49" w:type="dxa"/>
          <w:left w:w="84" w:type="dxa"/>
          <w:right w:w="115" w:type="dxa"/>
        </w:tblCellMar>
        <w:tblLook w:val="04A0" w:firstRow="1" w:lastRow="0" w:firstColumn="1" w:lastColumn="0" w:noHBand="0" w:noVBand="1"/>
      </w:tblPr>
      <w:tblGrid>
        <w:gridCol w:w="4478"/>
        <w:gridCol w:w="1531"/>
        <w:gridCol w:w="1531"/>
        <w:gridCol w:w="1532"/>
      </w:tblGrid>
      <w:tr w:rsidR="005947F3" w:rsidRPr="000044E4" w14:paraId="37539120" w14:textId="77777777" w:rsidTr="00E52897">
        <w:trPr>
          <w:trHeight w:val="334"/>
        </w:trPr>
        <w:tc>
          <w:tcPr>
            <w:tcW w:w="4478" w:type="dxa"/>
            <w:vMerge w:val="restart"/>
            <w:tcBorders>
              <w:top w:val="single" w:sz="4" w:space="0" w:color="000000"/>
              <w:left w:val="single" w:sz="4" w:space="0" w:color="000000"/>
              <w:bottom w:val="single" w:sz="4" w:space="0" w:color="000000"/>
              <w:right w:val="single" w:sz="6" w:space="0" w:color="000000"/>
            </w:tcBorders>
            <w:shd w:val="clear" w:color="auto" w:fill="D9E2F3" w:themeFill="accent5" w:themeFillTint="33"/>
            <w:vAlign w:val="center"/>
            <w:hideMark/>
          </w:tcPr>
          <w:p w14:paraId="1F900E24" w14:textId="77777777" w:rsidR="005947F3" w:rsidRPr="00270DA8" w:rsidRDefault="005947F3" w:rsidP="00877937">
            <w:pPr>
              <w:pStyle w:val="tabela"/>
            </w:pPr>
            <w:r w:rsidRPr="00270DA8">
              <w:t>Okna, drzwi balkonowe i drzwi zewnętrzne</w:t>
            </w:r>
          </w:p>
        </w:tc>
        <w:tc>
          <w:tcPr>
            <w:tcW w:w="4594" w:type="dxa"/>
            <w:gridSpan w:val="3"/>
            <w:tcBorders>
              <w:top w:val="single" w:sz="4" w:space="0" w:color="000000"/>
              <w:left w:val="single" w:sz="6" w:space="0" w:color="000000"/>
              <w:bottom w:val="single" w:sz="4" w:space="0" w:color="000000"/>
              <w:right w:val="single" w:sz="4" w:space="0" w:color="000000"/>
            </w:tcBorders>
            <w:shd w:val="clear" w:color="auto" w:fill="D9E2F3" w:themeFill="accent5" w:themeFillTint="33"/>
            <w:vAlign w:val="center"/>
            <w:hideMark/>
          </w:tcPr>
          <w:p w14:paraId="747B4002" w14:textId="77777777" w:rsidR="005947F3" w:rsidRPr="00270DA8" w:rsidRDefault="005947F3" w:rsidP="00877937">
            <w:pPr>
              <w:pStyle w:val="tabela"/>
            </w:pPr>
            <w:r w:rsidRPr="00270DA8">
              <w:t>Współczynnik przenikania ciepła U</w:t>
            </w:r>
            <w:r w:rsidRPr="00270DA8">
              <w:rPr>
                <w:vertAlign w:val="subscript"/>
              </w:rPr>
              <w:t>(max)</w:t>
            </w:r>
            <w:r w:rsidRPr="00270DA8">
              <w:t xml:space="preserve"> [W/(m</w:t>
            </w:r>
            <w:r w:rsidRPr="00270DA8">
              <w:rPr>
                <w:vertAlign w:val="superscript"/>
              </w:rPr>
              <w:t>2</w:t>
            </w:r>
            <w:r w:rsidRPr="00270DA8">
              <w:t>K)]</w:t>
            </w:r>
          </w:p>
        </w:tc>
      </w:tr>
      <w:tr w:rsidR="005947F3" w:rsidRPr="000044E4" w14:paraId="05F7AF79" w14:textId="77777777" w:rsidTr="00E52897">
        <w:trPr>
          <w:trHeight w:val="331"/>
        </w:trPr>
        <w:tc>
          <w:tcPr>
            <w:tcW w:w="0" w:type="auto"/>
            <w:vMerge/>
            <w:tcBorders>
              <w:top w:val="single" w:sz="4" w:space="0" w:color="000000"/>
              <w:left w:val="single" w:sz="4" w:space="0" w:color="000000"/>
              <w:bottom w:val="single" w:sz="4" w:space="0" w:color="000000"/>
              <w:right w:val="single" w:sz="6" w:space="0" w:color="000000"/>
            </w:tcBorders>
            <w:shd w:val="clear" w:color="auto" w:fill="D9E2F3" w:themeFill="accent5" w:themeFillTint="33"/>
            <w:vAlign w:val="center"/>
            <w:hideMark/>
          </w:tcPr>
          <w:p w14:paraId="1BF350F8" w14:textId="77777777" w:rsidR="005947F3" w:rsidRPr="00270DA8" w:rsidRDefault="005947F3" w:rsidP="00877937">
            <w:pPr>
              <w:pStyle w:val="tabela"/>
            </w:pPr>
          </w:p>
        </w:tc>
        <w:tc>
          <w:tcPr>
            <w:tcW w:w="1531" w:type="dxa"/>
            <w:tcBorders>
              <w:top w:val="single" w:sz="4" w:space="0" w:color="000000"/>
              <w:left w:val="single" w:sz="6" w:space="0" w:color="000000"/>
              <w:bottom w:val="single" w:sz="4" w:space="0" w:color="000000"/>
              <w:right w:val="single" w:sz="6" w:space="0" w:color="000000"/>
            </w:tcBorders>
            <w:shd w:val="clear" w:color="auto" w:fill="D9E2F3" w:themeFill="accent5" w:themeFillTint="33"/>
            <w:vAlign w:val="center"/>
            <w:hideMark/>
          </w:tcPr>
          <w:p w14:paraId="6075F37D" w14:textId="77777777" w:rsidR="005947F3" w:rsidRPr="00270DA8" w:rsidRDefault="005947F3" w:rsidP="00877937">
            <w:pPr>
              <w:pStyle w:val="tabela"/>
            </w:pPr>
            <w:r w:rsidRPr="00270DA8">
              <w:t>od 1.01.2014</w:t>
            </w:r>
          </w:p>
        </w:tc>
        <w:tc>
          <w:tcPr>
            <w:tcW w:w="1531" w:type="dxa"/>
            <w:tcBorders>
              <w:top w:val="single" w:sz="4" w:space="0" w:color="000000"/>
              <w:left w:val="single" w:sz="6" w:space="0" w:color="000000"/>
              <w:bottom w:val="single" w:sz="4" w:space="0" w:color="000000"/>
              <w:right w:val="single" w:sz="6" w:space="0" w:color="000000"/>
            </w:tcBorders>
            <w:shd w:val="clear" w:color="auto" w:fill="D9E2F3" w:themeFill="accent5" w:themeFillTint="33"/>
            <w:vAlign w:val="center"/>
            <w:hideMark/>
          </w:tcPr>
          <w:p w14:paraId="280AE17F" w14:textId="77777777" w:rsidR="005947F3" w:rsidRPr="00270DA8" w:rsidRDefault="005947F3" w:rsidP="00877937">
            <w:pPr>
              <w:pStyle w:val="tabela"/>
            </w:pPr>
            <w:r w:rsidRPr="00270DA8">
              <w:t>od 1.01.2017</w:t>
            </w:r>
          </w:p>
        </w:tc>
        <w:tc>
          <w:tcPr>
            <w:tcW w:w="1532" w:type="dxa"/>
            <w:tcBorders>
              <w:top w:val="single" w:sz="4" w:space="0" w:color="000000"/>
              <w:left w:val="single" w:sz="6" w:space="0" w:color="000000"/>
              <w:bottom w:val="single" w:sz="4" w:space="0" w:color="000000"/>
              <w:right w:val="single" w:sz="4" w:space="0" w:color="000000"/>
            </w:tcBorders>
            <w:shd w:val="clear" w:color="auto" w:fill="D9E2F3" w:themeFill="accent5" w:themeFillTint="33"/>
            <w:vAlign w:val="center"/>
            <w:hideMark/>
          </w:tcPr>
          <w:p w14:paraId="44798BDE" w14:textId="77777777" w:rsidR="005947F3" w:rsidRPr="00270DA8" w:rsidRDefault="005947F3" w:rsidP="00877937">
            <w:pPr>
              <w:pStyle w:val="tabela"/>
            </w:pPr>
            <w:r w:rsidRPr="00270DA8">
              <w:t>od 1.01.2021</w:t>
            </w:r>
            <w:r w:rsidRPr="00270DA8">
              <w:rPr>
                <w:vertAlign w:val="superscript"/>
              </w:rPr>
              <w:t>*</w:t>
            </w:r>
          </w:p>
        </w:tc>
      </w:tr>
      <w:tr w:rsidR="005947F3" w:rsidRPr="000044E4" w14:paraId="27CAC2C8" w14:textId="77777777" w:rsidTr="00E52897">
        <w:trPr>
          <w:trHeight w:val="334"/>
        </w:trPr>
        <w:tc>
          <w:tcPr>
            <w:tcW w:w="9072" w:type="dxa"/>
            <w:gridSpan w:val="4"/>
            <w:tcBorders>
              <w:top w:val="single" w:sz="4" w:space="0" w:color="000000"/>
              <w:left w:val="single" w:sz="4" w:space="0" w:color="000000"/>
              <w:bottom w:val="single" w:sz="4" w:space="0" w:color="000000"/>
              <w:right w:val="single" w:sz="4" w:space="0" w:color="000000"/>
            </w:tcBorders>
            <w:hideMark/>
          </w:tcPr>
          <w:p w14:paraId="0A13770C" w14:textId="77777777" w:rsidR="005947F3" w:rsidRPr="00270DA8" w:rsidRDefault="005947F3" w:rsidP="00877937">
            <w:pPr>
              <w:pStyle w:val="tabela"/>
            </w:pPr>
            <w:r w:rsidRPr="00270DA8">
              <w:t xml:space="preserve">Okna (za wyjątkiem okien połaciowych), drzwi balkonowe i powierzchnie przezroczyste nieotwieralne </w:t>
            </w:r>
          </w:p>
        </w:tc>
      </w:tr>
      <w:tr w:rsidR="005947F3" w:rsidRPr="000044E4" w14:paraId="631188F2" w14:textId="77777777" w:rsidTr="00E52897">
        <w:trPr>
          <w:trHeight w:val="338"/>
        </w:trPr>
        <w:tc>
          <w:tcPr>
            <w:tcW w:w="4478" w:type="dxa"/>
            <w:tcBorders>
              <w:top w:val="single" w:sz="4" w:space="0" w:color="000000"/>
              <w:left w:val="single" w:sz="4" w:space="0" w:color="000000"/>
              <w:bottom w:val="single" w:sz="4" w:space="0" w:color="000000"/>
              <w:right w:val="single" w:sz="6" w:space="0" w:color="000000"/>
            </w:tcBorders>
            <w:hideMark/>
          </w:tcPr>
          <w:p w14:paraId="289F27B5"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w:t>
            </w:r>
            <w:r w:rsidRPr="00270DA8">
              <w:t xml:space="preserve"> 16°C </w:t>
            </w:r>
          </w:p>
        </w:tc>
        <w:tc>
          <w:tcPr>
            <w:tcW w:w="1531" w:type="dxa"/>
            <w:tcBorders>
              <w:top w:val="single" w:sz="4" w:space="0" w:color="000000"/>
              <w:left w:val="single" w:sz="6" w:space="0" w:color="000000"/>
              <w:bottom w:val="single" w:sz="4" w:space="0" w:color="000000"/>
              <w:right w:val="single" w:sz="6" w:space="0" w:color="000000"/>
            </w:tcBorders>
            <w:hideMark/>
          </w:tcPr>
          <w:p w14:paraId="7CC3154E" w14:textId="77777777" w:rsidR="005947F3" w:rsidRPr="00270DA8" w:rsidRDefault="005947F3" w:rsidP="00877937">
            <w:pPr>
              <w:pStyle w:val="tabela"/>
            </w:pPr>
            <w:r w:rsidRPr="00270DA8">
              <w:t xml:space="preserve">1.3 </w:t>
            </w:r>
          </w:p>
        </w:tc>
        <w:tc>
          <w:tcPr>
            <w:tcW w:w="1531" w:type="dxa"/>
            <w:tcBorders>
              <w:top w:val="single" w:sz="4" w:space="0" w:color="000000"/>
              <w:left w:val="single" w:sz="6" w:space="0" w:color="000000"/>
              <w:bottom w:val="single" w:sz="4" w:space="0" w:color="000000"/>
              <w:right w:val="single" w:sz="6" w:space="0" w:color="000000"/>
            </w:tcBorders>
            <w:hideMark/>
          </w:tcPr>
          <w:p w14:paraId="63154745" w14:textId="77777777" w:rsidR="005947F3" w:rsidRPr="00270DA8" w:rsidRDefault="005947F3" w:rsidP="00877937">
            <w:pPr>
              <w:pStyle w:val="tabela"/>
            </w:pPr>
            <w:r w:rsidRPr="00270DA8">
              <w:t xml:space="preserve">1.1 </w:t>
            </w:r>
          </w:p>
        </w:tc>
        <w:tc>
          <w:tcPr>
            <w:tcW w:w="1532" w:type="dxa"/>
            <w:tcBorders>
              <w:top w:val="single" w:sz="4" w:space="0" w:color="000000"/>
              <w:left w:val="single" w:sz="6" w:space="0" w:color="000000"/>
              <w:bottom w:val="single" w:sz="4" w:space="0" w:color="000000"/>
              <w:right w:val="single" w:sz="4" w:space="0" w:color="000000"/>
            </w:tcBorders>
            <w:hideMark/>
          </w:tcPr>
          <w:p w14:paraId="425C1EAC" w14:textId="77777777" w:rsidR="005947F3" w:rsidRPr="00270DA8" w:rsidRDefault="005947F3" w:rsidP="00877937">
            <w:pPr>
              <w:pStyle w:val="tabela"/>
            </w:pPr>
            <w:r w:rsidRPr="00270DA8">
              <w:t xml:space="preserve">0.9 </w:t>
            </w:r>
          </w:p>
        </w:tc>
      </w:tr>
      <w:tr w:rsidR="005947F3" w:rsidRPr="000044E4" w14:paraId="38A24971" w14:textId="77777777" w:rsidTr="00E52897">
        <w:trPr>
          <w:trHeight w:val="326"/>
        </w:trPr>
        <w:tc>
          <w:tcPr>
            <w:tcW w:w="4478" w:type="dxa"/>
            <w:tcBorders>
              <w:top w:val="single" w:sz="4" w:space="0" w:color="000000"/>
              <w:left w:val="single" w:sz="4" w:space="0" w:color="000000"/>
              <w:bottom w:val="single" w:sz="4" w:space="0" w:color="000000"/>
              <w:right w:val="single" w:sz="6" w:space="0" w:color="000000"/>
            </w:tcBorders>
            <w:hideMark/>
          </w:tcPr>
          <w:p w14:paraId="32BF8B4D"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16°C </w:t>
            </w:r>
          </w:p>
        </w:tc>
        <w:tc>
          <w:tcPr>
            <w:tcW w:w="1531" w:type="dxa"/>
            <w:tcBorders>
              <w:top w:val="single" w:sz="4" w:space="0" w:color="000000"/>
              <w:left w:val="single" w:sz="6" w:space="0" w:color="000000"/>
              <w:bottom w:val="single" w:sz="4" w:space="0" w:color="000000"/>
              <w:right w:val="single" w:sz="6" w:space="0" w:color="000000"/>
            </w:tcBorders>
            <w:hideMark/>
          </w:tcPr>
          <w:p w14:paraId="794FC536" w14:textId="77777777" w:rsidR="005947F3" w:rsidRPr="00270DA8" w:rsidRDefault="005947F3" w:rsidP="00877937">
            <w:pPr>
              <w:pStyle w:val="tabela"/>
            </w:pPr>
            <w:r w:rsidRPr="00270DA8">
              <w:t xml:space="preserve">1.8 </w:t>
            </w:r>
          </w:p>
        </w:tc>
        <w:tc>
          <w:tcPr>
            <w:tcW w:w="1531" w:type="dxa"/>
            <w:tcBorders>
              <w:top w:val="single" w:sz="4" w:space="0" w:color="000000"/>
              <w:left w:val="single" w:sz="6" w:space="0" w:color="000000"/>
              <w:bottom w:val="single" w:sz="4" w:space="0" w:color="000000"/>
              <w:right w:val="single" w:sz="6" w:space="0" w:color="000000"/>
            </w:tcBorders>
            <w:hideMark/>
          </w:tcPr>
          <w:p w14:paraId="044DAA52" w14:textId="77777777" w:rsidR="005947F3" w:rsidRPr="00270DA8" w:rsidRDefault="005947F3" w:rsidP="00877937">
            <w:pPr>
              <w:pStyle w:val="tabela"/>
            </w:pPr>
            <w:r w:rsidRPr="00270DA8">
              <w:t xml:space="preserve">1.6 </w:t>
            </w:r>
          </w:p>
        </w:tc>
        <w:tc>
          <w:tcPr>
            <w:tcW w:w="1532" w:type="dxa"/>
            <w:tcBorders>
              <w:top w:val="single" w:sz="4" w:space="0" w:color="000000"/>
              <w:left w:val="single" w:sz="6" w:space="0" w:color="000000"/>
              <w:bottom w:val="single" w:sz="4" w:space="0" w:color="000000"/>
              <w:right w:val="single" w:sz="4" w:space="0" w:color="000000"/>
            </w:tcBorders>
            <w:hideMark/>
          </w:tcPr>
          <w:p w14:paraId="328BCF73" w14:textId="77777777" w:rsidR="005947F3" w:rsidRPr="00270DA8" w:rsidRDefault="005947F3" w:rsidP="00877937">
            <w:pPr>
              <w:pStyle w:val="tabela"/>
            </w:pPr>
            <w:r w:rsidRPr="00270DA8">
              <w:t xml:space="preserve">1.4 </w:t>
            </w:r>
          </w:p>
        </w:tc>
      </w:tr>
      <w:tr w:rsidR="005947F3" w:rsidRPr="000044E4" w14:paraId="1DC4C3BA" w14:textId="77777777" w:rsidTr="00E52897">
        <w:trPr>
          <w:trHeight w:val="324"/>
        </w:trPr>
        <w:tc>
          <w:tcPr>
            <w:tcW w:w="9072" w:type="dxa"/>
            <w:gridSpan w:val="4"/>
            <w:tcBorders>
              <w:top w:val="single" w:sz="4" w:space="0" w:color="000000"/>
              <w:left w:val="single" w:sz="4" w:space="0" w:color="000000"/>
              <w:bottom w:val="single" w:sz="4" w:space="0" w:color="000000"/>
              <w:right w:val="single" w:sz="4" w:space="0" w:color="000000"/>
            </w:tcBorders>
            <w:hideMark/>
          </w:tcPr>
          <w:p w14:paraId="44E845A6" w14:textId="77777777" w:rsidR="005947F3" w:rsidRPr="00270DA8" w:rsidRDefault="005947F3" w:rsidP="00877937">
            <w:pPr>
              <w:pStyle w:val="tabela"/>
            </w:pPr>
            <w:r w:rsidRPr="00270DA8">
              <w:t xml:space="preserve">Okna połaciowe </w:t>
            </w:r>
          </w:p>
        </w:tc>
      </w:tr>
      <w:tr w:rsidR="005947F3" w:rsidRPr="000044E4" w14:paraId="6A555285" w14:textId="77777777" w:rsidTr="00E52897">
        <w:trPr>
          <w:trHeight w:val="341"/>
        </w:trPr>
        <w:tc>
          <w:tcPr>
            <w:tcW w:w="4478" w:type="dxa"/>
            <w:tcBorders>
              <w:top w:val="single" w:sz="4" w:space="0" w:color="000000"/>
              <w:left w:val="single" w:sz="4" w:space="0" w:color="000000"/>
              <w:bottom w:val="single" w:sz="4" w:space="0" w:color="000000"/>
              <w:right w:val="single" w:sz="6" w:space="0" w:color="000000"/>
            </w:tcBorders>
            <w:hideMark/>
          </w:tcPr>
          <w:p w14:paraId="209588EB"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w:t>
            </w:r>
            <w:r w:rsidRPr="00270DA8">
              <w:rPr>
                <w:rFonts w:ascii="TimesNewRomanPSMT" w:hAnsi="TimesNewRomanPSMT" w:cs="TimesNewRomanPSMT"/>
              </w:rPr>
              <w:t>≥</w:t>
            </w:r>
            <w:r w:rsidRPr="00270DA8">
              <w:t xml:space="preserve"> 16°C </w:t>
            </w:r>
          </w:p>
        </w:tc>
        <w:tc>
          <w:tcPr>
            <w:tcW w:w="1531" w:type="dxa"/>
            <w:tcBorders>
              <w:top w:val="single" w:sz="4" w:space="0" w:color="000000"/>
              <w:left w:val="single" w:sz="6" w:space="0" w:color="000000"/>
              <w:bottom w:val="single" w:sz="4" w:space="0" w:color="000000"/>
              <w:right w:val="single" w:sz="6" w:space="0" w:color="000000"/>
            </w:tcBorders>
            <w:hideMark/>
          </w:tcPr>
          <w:p w14:paraId="23B26AC0" w14:textId="77777777" w:rsidR="005947F3" w:rsidRPr="00270DA8" w:rsidRDefault="005947F3" w:rsidP="00877937">
            <w:pPr>
              <w:pStyle w:val="tabela"/>
            </w:pPr>
            <w:r w:rsidRPr="00270DA8">
              <w:t xml:space="preserve">1.5 </w:t>
            </w:r>
          </w:p>
        </w:tc>
        <w:tc>
          <w:tcPr>
            <w:tcW w:w="1531" w:type="dxa"/>
            <w:tcBorders>
              <w:top w:val="single" w:sz="4" w:space="0" w:color="000000"/>
              <w:left w:val="single" w:sz="6" w:space="0" w:color="000000"/>
              <w:bottom w:val="single" w:sz="4" w:space="0" w:color="000000"/>
              <w:right w:val="single" w:sz="6" w:space="0" w:color="000000"/>
            </w:tcBorders>
            <w:hideMark/>
          </w:tcPr>
          <w:p w14:paraId="0EB61741" w14:textId="77777777" w:rsidR="005947F3" w:rsidRPr="00270DA8" w:rsidRDefault="005947F3" w:rsidP="00877937">
            <w:pPr>
              <w:pStyle w:val="tabela"/>
            </w:pPr>
            <w:r w:rsidRPr="00270DA8">
              <w:t xml:space="preserve">1.3 </w:t>
            </w:r>
          </w:p>
        </w:tc>
        <w:tc>
          <w:tcPr>
            <w:tcW w:w="1532" w:type="dxa"/>
            <w:tcBorders>
              <w:top w:val="single" w:sz="4" w:space="0" w:color="000000"/>
              <w:left w:val="single" w:sz="6" w:space="0" w:color="000000"/>
              <w:bottom w:val="single" w:sz="4" w:space="0" w:color="000000"/>
              <w:right w:val="single" w:sz="4" w:space="0" w:color="000000"/>
            </w:tcBorders>
            <w:hideMark/>
          </w:tcPr>
          <w:p w14:paraId="7AA6C15F" w14:textId="77777777" w:rsidR="005947F3" w:rsidRPr="00270DA8" w:rsidRDefault="005947F3" w:rsidP="00877937">
            <w:pPr>
              <w:pStyle w:val="tabela"/>
            </w:pPr>
            <w:r w:rsidRPr="00270DA8">
              <w:t xml:space="preserve">1.1 </w:t>
            </w:r>
          </w:p>
        </w:tc>
      </w:tr>
      <w:tr w:rsidR="005947F3" w:rsidRPr="000044E4" w14:paraId="4DEF07A5" w14:textId="77777777" w:rsidTr="00E52897">
        <w:trPr>
          <w:trHeight w:val="324"/>
        </w:trPr>
        <w:tc>
          <w:tcPr>
            <w:tcW w:w="4478" w:type="dxa"/>
            <w:tcBorders>
              <w:top w:val="single" w:sz="4" w:space="0" w:color="000000"/>
              <w:left w:val="single" w:sz="4" w:space="0" w:color="000000"/>
              <w:bottom w:val="single" w:sz="4" w:space="0" w:color="000000"/>
              <w:right w:val="single" w:sz="6" w:space="0" w:color="000000"/>
            </w:tcBorders>
            <w:hideMark/>
          </w:tcPr>
          <w:p w14:paraId="664B9FA4" w14:textId="77777777" w:rsidR="005947F3" w:rsidRPr="00270DA8" w:rsidRDefault="005947F3" w:rsidP="00877937">
            <w:pPr>
              <w:pStyle w:val="tabela"/>
            </w:pPr>
            <w:r w:rsidRPr="00270DA8">
              <w:t xml:space="preserve">przy </w:t>
            </w:r>
            <w:proofErr w:type="spellStart"/>
            <w:r w:rsidRPr="00270DA8">
              <w:t>t</w:t>
            </w:r>
            <w:r w:rsidRPr="00270DA8">
              <w:rPr>
                <w:vertAlign w:val="subscript"/>
              </w:rPr>
              <w:t>i</w:t>
            </w:r>
            <w:proofErr w:type="spellEnd"/>
            <w:r w:rsidRPr="00270DA8">
              <w:t xml:space="preserve"> &lt; 16°C </w:t>
            </w:r>
          </w:p>
        </w:tc>
        <w:tc>
          <w:tcPr>
            <w:tcW w:w="1531" w:type="dxa"/>
            <w:tcBorders>
              <w:top w:val="single" w:sz="4" w:space="0" w:color="000000"/>
              <w:left w:val="single" w:sz="6" w:space="0" w:color="000000"/>
              <w:bottom w:val="single" w:sz="4" w:space="0" w:color="000000"/>
              <w:right w:val="single" w:sz="6" w:space="0" w:color="000000"/>
            </w:tcBorders>
            <w:hideMark/>
          </w:tcPr>
          <w:p w14:paraId="7E3842EC" w14:textId="77777777" w:rsidR="005947F3" w:rsidRPr="00270DA8" w:rsidRDefault="005947F3" w:rsidP="00877937">
            <w:pPr>
              <w:pStyle w:val="tabela"/>
            </w:pPr>
            <w:r w:rsidRPr="00270DA8">
              <w:t xml:space="preserve">1.8 </w:t>
            </w:r>
          </w:p>
        </w:tc>
        <w:tc>
          <w:tcPr>
            <w:tcW w:w="1531" w:type="dxa"/>
            <w:tcBorders>
              <w:top w:val="single" w:sz="4" w:space="0" w:color="000000"/>
              <w:left w:val="single" w:sz="6" w:space="0" w:color="000000"/>
              <w:bottom w:val="single" w:sz="4" w:space="0" w:color="000000"/>
              <w:right w:val="single" w:sz="6" w:space="0" w:color="000000"/>
            </w:tcBorders>
            <w:hideMark/>
          </w:tcPr>
          <w:p w14:paraId="4F6C4A99" w14:textId="77777777" w:rsidR="005947F3" w:rsidRPr="00270DA8" w:rsidRDefault="005947F3" w:rsidP="00877937">
            <w:pPr>
              <w:pStyle w:val="tabela"/>
            </w:pPr>
            <w:r w:rsidRPr="00270DA8">
              <w:t xml:space="preserve">1.6 </w:t>
            </w:r>
          </w:p>
        </w:tc>
        <w:tc>
          <w:tcPr>
            <w:tcW w:w="1532" w:type="dxa"/>
            <w:tcBorders>
              <w:top w:val="single" w:sz="4" w:space="0" w:color="000000"/>
              <w:left w:val="single" w:sz="6" w:space="0" w:color="000000"/>
              <w:bottom w:val="single" w:sz="4" w:space="0" w:color="000000"/>
              <w:right w:val="single" w:sz="4" w:space="0" w:color="000000"/>
            </w:tcBorders>
            <w:hideMark/>
          </w:tcPr>
          <w:p w14:paraId="0876BAF5" w14:textId="77777777" w:rsidR="005947F3" w:rsidRPr="00270DA8" w:rsidRDefault="005947F3" w:rsidP="00877937">
            <w:pPr>
              <w:pStyle w:val="tabela"/>
            </w:pPr>
            <w:r w:rsidRPr="00270DA8">
              <w:t xml:space="preserve">1.4 </w:t>
            </w:r>
          </w:p>
        </w:tc>
      </w:tr>
      <w:tr w:rsidR="005947F3" w:rsidRPr="000044E4" w14:paraId="6CA03A28" w14:textId="77777777" w:rsidTr="00E52897">
        <w:trPr>
          <w:trHeight w:val="326"/>
        </w:trPr>
        <w:tc>
          <w:tcPr>
            <w:tcW w:w="9072" w:type="dxa"/>
            <w:gridSpan w:val="4"/>
            <w:tcBorders>
              <w:top w:val="single" w:sz="4" w:space="0" w:color="000000"/>
              <w:left w:val="single" w:sz="4" w:space="0" w:color="000000"/>
              <w:bottom w:val="single" w:sz="4" w:space="0" w:color="000000"/>
              <w:right w:val="single" w:sz="4" w:space="0" w:color="000000"/>
            </w:tcBorders>
            <w:hideMark/>
          </w:tcPr>
          <w:p w14:paraId="66051915" w14:textId="77777777" w:rsidR="005947F3" w:rsidRPr="00270DA8" w:rsidRDefault="005947F3" w:rsidP="00877937">
            <w:pPr>
              <w:pStyle w:val="tabela"/>
            </w:pPr>
            <w:r w:rsidRPr="00270DA8">
              <w:t xml:space="preserve">Okna w ścianach wewnętrznych </w:t>
            </w:r>
          </w:p>
        </w:tc>
      </w:tr>
      <w:tr w:rsidR="005947F3" w:rsidRPr="000044E4" w14:paraId="2260CE51" w14:textId="77777777" w:rsidTr="00E52897">
        <w:trPr>
          <w:trHeight w:val="338"/>
        </w:trPr>
        <w:tc>
          <w:tcPr>
            <w:tcW w:w="4478" w:type="dxa"/>
            <w:tcBorders>
              <w:top w:val="single" w:sz="4" w:space="0" w:color="000000"/>
              <w:left w:val="single" w:sz="4" w:space="0" w:color="000000"/>
              <w:bottom w:val="single" w:sz="4" w:space="0" w:color="000000"/>
              <w:right w:val="single" w:sz="6" w:space="0" w:color="000000"/>
            </w:tcBorders>
            <w:hideMark/>
          </w:tcPr>
          <w:p w14:paraId="59E3F037" w14:textId="77777777" w:rsidR="005947F3" w:rsidRPr="00270DA8" w:rsidRDefault="005947F3" w:rsidP="00877937">
            <w:pPr>
              <w:pStyle w:val="tabela"/>
            </w:pPr>
            <w:r w:rsidRPr="00270DA8">
              <w:t xml:space="preserve">przy Δ </w:t>
            </w:r>
            <w:proofErr w:type="spellStart"/>
            <w:r w:rsidRPr="00270DA8">
              <w:t>ti</w:t>
            </w:r>
            <w:proofErr w:type="spellEnd"/>
            <w:r w:rsidRPr="00270DA8">
              <w:rPr>
                <w:vertAlign w:val="subscript"/>
              </w:rPr>
              <w:t xml:space="preserve"> </w:t>
            </w:r>
            <w:r w:rsidRPr="00270DA8">
              <w:t>≥ 8°C</w:t>
            </w:r>
          </w:p>
        </w:tc>
        <w:tc>
          <w:tcPr>
            <w:tcW w:w="1531" w:type="dxa"/>
            <w:tcBorders>
              <w:top w:val="single" w:sz="4" w:space="0" w:color="000000"/>
              <w:left w:val="single" w:sz="6" w:space="0" w:color="000000"/>
              <w:bottom w:val="single" w:sz="4" w:space="0" w:color="000000"/>
              <w:right w:val="single" w:sz="6" w:space="0" w:color="000000"/>
            </w:tcBorders>
            <w:hideMark/>
          </w:tcPr>
          <w:p w14:paraId="1883462C" w14:textId="77777777" w:rsidR="005947F3" w:rsidRPr="00270DA8" w:rsidRDefault="005947F3" w:rsidP="00877937">
            <w:pPr>
              <w:pStyle w:val="tabela"/>
            </w:pPr>
            <w:r w:rsidRPr="00270DA8">
              <w:t xml:space="preserve">1.5 </w:t>
            </w:r>
          </w:p>
        </w:tc>
        <w:tc>
          <w:tcPr>
            <w:tcW w:w="1531" w:type="dxa"/>
            <w:tcBorders>
              <w:top w:val="single" w:sz="4" w:space="0" w:color="000000"/>
              <w:left w:val="single" w:sz="6" w:space="0" w:color="000000"/>
              <w:bottom w:val="single" w:sz="4" w:space="0" w:color="000000"/>
              <w:right w:val="single" w:sz="6" w:space="0" w:color="000000"/>
            </w:tcBorders>
            <w:hideMark/>
          </w:tcPr>
          <w:p w14:paraId="7F27D7CD" w14:textId="77777777" w:rsidR="005947F3" w:rsidRPr="00270DA8" w:rsidRDefault="005947F3" w:rsidP="00877937">
            <w:pPr>
              <w:pStyle w:val="tabela"/>
            </w:pPr>
            <w:r w:rsidRPr="00270DA8">
              <w:t xml:space="preserve">1.3 </w:t>
            </w:r>
          </w:p>
        </w:tc>
        <w:tc>
          <w:tcPr>
            <w:tcW w:w="1532" w:type="dxa"/>
            <w:tcBorders>
              <w:top w:val="single" w:sz="4" w:space="0" w:color="000000"/>
              <w:left w:val="single" w:sz="6" w:space="0" w:color="000000"/>
              <w:bottom w:val="single" w:sz="4" w:space="0" w:color="000000"/>
              <w:right w:val="single" w:sz="4" w:space="0" w:color="000000"/>
            </w:tcBorders>
            <w:hideMark/>
          </w:tcPr>
          <w:p w14:paraId="368EE12A" w14:textId="77777777" w:rsidR="005947F3" w:rsidRPr="00270DA8" w:rsidRDefault="005947F3" w:rsidP="00877937">
            <w:pPr>
              <w:pStyle w:val="tabela"/>
            </w:pPr>
            <w:r w:rsidRPr="00270DA8">
              <w:t xml:space="preserve">1.1 </w:t>
            </w:r>
          </w:p>
        </w:tc>
      </w:tr>
      <w:tr w:rsidR="005947F3" w:rsidRPr="000044E4" w14:paraId="21E70CBE" w14:textId="77777777" w:rsidTr="00E52897">
        <w:trPr>
          <w:trHeight w:val="341"/>
        </w:trPr>
        <w:tc>
          <w:tcPr>
            <w:tcW w:w="4478" w:type="dxa"/>
            <w:tcBorders>
              <w:top w:val="single" w:sz="4" w:space="0" w:color="000000"/>
              <w:left w:val="single" w:sz="4" w:space="0" w:color="000000"/>
              <w:bottom w:val="single" w:sz="4" w:space="0" w:color="000000"/>
              <w:right w:val="single" w:sz="6" w:space="0" w:color="000000"/>
            </w:tcBorders>
            <w:hideMark/>
          </w:tcPr>
          <w:p w14:paraId="76D7CCE5" w14:textId="77777777" w:rsidR="005947F3" w:rsidRPr="00270DA8" w:rsidRDefault="005947F3" w:rsidP="00877937">
            <w:pPr>
              <w:pStyle w:val="tabela"/>
            </w:pPr>
            <w:r w:rsidRPr="00270DA8">
              <w:t>przy ∆</w:t>
            </w:r>
            <w:proofErr w:type="spellStart"/>
            <w:r w:rsidRPr="00270DA8">
              <w:t>t</w:t>
            </w:r>
            <w:r w:rsidRPr="00270DA8">
              <w:rPr>
                <w:vertAlign w:val="subscript"/>
              </w:rPr>
              <w:t>i</w:t>
            </w:r>
            <w:proofErr w:type="spellEnd"/>
            <w:r w:rsidRPr="00270DA8">
              <w:t xml:space="preserve"> &lt; 8°C </w:t>
            </w:r>
          </w:p>
        </w:tc>
        <w:tc>
          <w:tcPr>
            <w:tcW w:w="1531" w:type="dxa"/>
            <w:tcBorders>
              <w:top w:val="single" w:sz="4" w:space="0" w:color="000000"/>
              <w:left w:val="single" w:sz="6" w:space="0" w:color="000000"/>
              <w:bottom w:val="single" w:sz="4" w:space="0" w:color="000000"/>
              <w:right w:val="single" w:sz="6" w:space="0" w:color="000000"/>
            </w:tcBorders>
            <w:hideMark/>
          </w:tcPr>
          <w:p w14:paraId="4FDC545E" w14:textId="77777777" w:rsidR="005947F3" w:rsidRPr="00270DA8" w:rsidRDefault="005947F3" w:rsidP="00877937">
            <w:pPr>
              <w:pStyle w:val="tabela"/>
            </w:pPr>
            <w:r w:rsidRPr="00270DA8">
              <w:t xml:space="preserve">bez wymagań </w:t>
            </w:r>
          </w:p>
        </w:tc>
        <w:tc>
          <w:tcPr>
            <w:tcW w:w="1531" w:type="dxa"/>
            <w:tcBorders>
              <w:top w:val="single" w:sz="4" w:space="0" w:color="000000"/>
              <w:left w:val="single" w:sz="6" w:space="0" w:color="000000"/>
              <w:bottom w:val="single" w:sz="4" w:space="0" w:color="000000"/>
              <w:right w:val="single" w:sz="6" w:space="0" w:color="000000"/>
            </w:tcBorders>
            <w:hideMark/>
          </w:tcPr>
          <w:p w14:paraId="529D78A2" w14:textId="77777777" w:rsidR="005947F3" w:rsidRPr="00270DA8" w:rsidRDefault="005947F3" w:rsidP="00877937">
            <w:pPr>
              <w:pStyle w:val="tabela"/>
            </w:pPr>
            <w:r w:rsidRPr="00270DA8">
              <w:t xml:space="preserve">bez wymagań </w:t>
            </w:r>
          </w:p>
        </w:tc>
        <w:tc>
          <w:tcPr>
            <w:tcW w:w="1532" w:type="dxa"/>
            <w:tcBorders>
              <w:top w:val="single" w:sz="4" w:space="0" w:color="000000"/>
              <w:left w:val="single" w:sz="6" w:space="0" w:color="000000"/>
              <w:bottom w:val="single" w:sz="4" w:space="0" w:color="000000"/>
              <w:right w:val="single" w:sz="4" w:space="0" w:color="000000"/>
            </w:tcBorders>
            <w:hideMark/>
          </w:tcPr>
          <w:p w14:paraId="7E29BA8F" w14:textId="77777777" w:rsidR="005947F3" w:rsidRPr="00270DA8" w:rsidRDefault="005947F3" w:rsidP="00877937">
            <w:pPr>
              <w:pStyle w:val="tabela"/>
            </w:pPr>
            <w:r w:rsidRPr="00270DA8">
              <w:t xml:space="preserve">bez wymagań </w:t>
            </w:r>
          </w:p>
        </w:tc>
      </w:tr>
      <w:tr w:rsidR="005947F3" w:rsidRPr="000044E4" w14:paraId="6F927CC2" w14:textId="77777777" w:rsidTr="00E52897">
        <w:trPr>
          <w:trHeight w:val="554"/>
        </w:trPr>
        <w:tc>
          <w:tcPr>
            <w:tcW w:w="4478" w:type="dxa"/>
            <w:tcBorders>
              <w:top w:val="single" w:sz="4" w:space="0" w:color="000000"/>
              <w:left w:val="single" w:sz="4" w:space="0" w:color="000000"/>
              <w:bottom w:val="single" w:sz="4" w:space="0" w:color="000000"/>
              <w:right w:val="single" w:sz="6" w:space="0" w:color="000000"/>
            </w:tcBorders>
            <w:hideMark/>
          </w:tcPr>
          <w:p w14:paraId="37E09430" w14:textId="77777777" w:rsidR="005947F3" w:rsidRPr="00270DA8" w:rsidRDefault="005947F3" w:rsidP="00877937">
            <w:pPr>
              <w:pStyle w:val="tabela"/>
            </w:pPr>
            <w:r w:rsidRPr="00270DA8">
              <w:t xml:space="preserve">oddzielające pomieszczenie ogrzewane od nieogrzewanego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3DA1D3FF" w14:textId="77777777" w:rsidR="005947F3" w:rsidRPr="00270DA8" w:rsidRDefault="005947F3" w:rsidP="00877937">
            <w:pPr>
              <w:pStyle w:val="tabela"/>
            </w:pPr>
            <w:r w:rsidRPr="00270DA8">
              <w:t xml:space="preserve">1.5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044EC052" w14:textId="77777777" w:rsidR="005947F3" w:rsidRPr="00270DA8" w:rsidRDefault="005947F3" w:rsidP="00877937">
            <w:pPr>
              <w:pStyle w:val="tabela"/>
            </w:pPr>
            <w:r w:rsidRPr="00270DA8">
              <w:t xml:space="preserve">1.3 </w:t>
            </w:r>
          </w:p>
        </w:tc>
        <w:tc>
          <w:tcPr>
            <w:tcW w:w="1532" w:type="dxa"/>
            <w:tcBorders>
              <w:top w:val="single" w:sz="4" w:space="0" w:color="000000"/>
              <w:left w:val="single" w:sz="6" w:space="0" w:color="000000"/>
              <w:bottom w:val="single" w:sz="4" w:space="0" w:color="000000"/>
              <w:right w:val="single" w:sz="4" w:space="0" w:color="000000"/>
            </w:tcBorders>
            <w:vAlign w:val="center"/>
            <w:hideMark/>
          </w:tcPr>
          <w:p w14:paraId="5C34C5BB" w14:textId="77777777" w:rsidR="005947F3" w:rsidRPr="00270DA8" w:rsidRDefault="005947F3" w:rsidP="00877937">
            <w:pPr>
              <w:pStyle w:val="tabela"/>
            </w:pPr>
            <w:r w:rsidRPr="00270DA8">
              <w:t xml:space="preserve">1.1 </w:t>
            </w:r>
          </w:p>
        </w:tc>
      </w:tr>
      <w:tr w:rsidR="005947F3" w:rsidRPr="000044E4" w14:paraId="7ACD74FD" w14:textId="77777777" w:rsidTr="00E52897">
        <w:trPr>
          <w:trHeight w:val="326"/>
        </w:trPr>
        <w:tc>
          <w:tcPr>
            <w:tcW w:w="9072" w:type="dxa"/>
            <w:gridSpan w:val="4"/>
            <w:tcBorders>
              <w:top w:val="single" w:sz="4" w:space="0" w:color="000000"/>
              <w:left w:val="single" w:sz="4" w:space="0" w:color="000000"/>
              <w:bottom w:val="single" w:sz="4" w:space="0" w:color="000000"/>
              <w:right w:val="single" w:sz="4" w:space="0" w:color="000000"/>
            </w:tcBorders>
            <w:hideMark/>
          </w:tcPr>
          <w:p w14:paraId="61C918E8" w14:textId="77777777" w:rsidR="005947F3" w:rsidRPr="00270DA8" w:rsidRDefault="005947F3" w:rsidP="00877937">
            <w:pPr>
              <w:pStyle w:val="tabela"/>
            </w:pPr>
            <w:r w:rsidRPr="00270DA8">
              <w:t xml:space="preserve">Drzwi </w:t>
            </w:r>
          </w:p>
        </w:tc>
      </w:tr>
      <w:tr w:rsidR="005947F3" w:rsidRPr="000044E4" w14:paraId="4BF1C190" w14:textId="77777777" w:rsidTr="00E52897">
        <w:trPr>
          <w:trHeight w:val="785"/>
        </w:trPr>
        <w:tc>
          <w:tcPr>
            <w:tcW w:w="4478" w:type="dxa"/>
            <w:tcBorders>
              <w:top w:val="single" w:sz="4" w:space="0" w:color="000000"/>
              <w:left w:val="single" w:sz="4" w:space="0" w:color="000000"/>
              <w:bottom w:val="single" w:sz="4" w:space="0" w:color="000000"/>
              <w:right w:val="single" w:sz="6" w:space="0" w:color="000000"/>
            </w:tcBorders>
            <w:hideMark/>
          </w:tcPr>
          <w:p w14:paraId="370DFFA7" w14:textId="3FCA0268" w:rsidR="005947F3" w:rsidRPr="00270DA8" w:rsidRDefault="005947F3" w:rsidP="00877937">
            <w:pPr>
              <w:pStyle w:val="tabela"/>
            </w:pPr>
            <w:r w:rsidRPr="00270DA8">
              <w:t xml:space="preserve">Drzwi w przegrodach zewnętrznych lub w przegrodach </w:t>
            </w:r>
            <w:r w:rsidR="007C5743" w:rsidRPr="00270DA8">
              <w:t>między</w:t>
            </w:r>
            <w:r w:rsidRPr="00270DA8">
              <w:t xml:space="preserve"> pomieszczeniami ogrzewanymi i nieogrzewanymi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2F157951" w14:textId="77777777" w:rsidR="005947F3" w:rsidRPr="00270DA8" w:rsidRDefault="005947F3" w:rsidP="00877937">
            <w:pPr>
              <w:pStyle w:val="tabela"/>
            </w:pPr>
            <w:r w:rsidRPr="00270DA8">
              <w:t xml:space="preserve">1.7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65DBF57C" w14:textId="77777777" w:rsidR="005947F3" w:rsidRPr="00270DA8" w:rsidRDefault="005947F3" w:rsidP="00877937">
            <w:pPr>
              <w:pStyle w:val="tabela"/>
            </w:pPr>
            <w:r w:rsidRPr="00270DA8">
              <w:t xml:space="preserve">1.5 </w:t>
            </w:r>
          </w:p>
        </w:tc>
        <w:tc>
          <w:tcPr>
            <w:tcW w:w="1532" w:type="dxa"/>
            <w:tcBorders>
              <w:top w:val="single" w:sz="4" w:space="0" w:color="000000"/>
              <w:left w:val="single" w:sz="6" w:space="0" w:color="000000"/>
              <w:bottom w:val="single" w:sz="4" w:space="0" w:color="000000"/>
              <w:right w:val="single" w:sz="4" w:space="0" w:color="000000"/>
            </w:tcBorders>
            <w:vAlign w:val="center"/>
            <w:hideMark/>
          </w:tcPr>
          <w:p w14:paraId="426586D0" w14:textId="77777777" w:rsidR="005947F3" w:rsidRPr="00270DA8" w:rsidRDefault="005947F3" w:rsidP="00877937">
            <w:pPr>
              <w:pStyle w:val="tabela"/>
            </w:pPr>
            <w:r w:rsidRPr="00270DA8">
              <w:t xml:space="preserve">1.3 </w:t>
            </w:r>
          </w:p>
        </w:tc>
      </w:tr>
      <w:tr w:rsidR="005947F3" w:rsidRPr="000044E4" w14:paraId="2EE2A115" w14:textId="77777777" w:rsidTr="00E52897">
        <w:trPr>
          <w:trHeight w:val="324"/>
        </w:trPr>
        <w:tc>
          <w:tcPr>
            <w:tcW w:w="9072" w:type="dxa"/>
            <w:gridSpan w:val="4"/>
            <w:tcBorders>
              <w:top w:val="single" w:sz="4" w:space="0" w:color="000000"/>
              <w:left w:val="single" w:sz="4" w:space="0" w:color="000000"/>
              <w:bottom w:val="single" w:sz="4" w:space="0" w:color="000000"/>
              <w:right w:val="single" w:sz="4" w:space="0" w:color="000000"/>
            </w:tcBorders>
            <w:hideMark/>
          </w:tcPr>
          <w:p w14:paraId="149B8FA6" w14:textId="77777777" w:rsidR="005947F3" w:rsidRPr="00270DA8" w:rsidRDefault="005947F3" w:rsidP="00877937">
            <w:pPr>
              <w:pStyle w:val="tabela"/>
            </w:pPr>
            <w:r w:rsidRPr="00270DA8">
              <w:t xml:space="preserve">Okna i drzwi pomieszczeń nieogrzewanych </w:t>
            </w:r>
          </w:p>
        </w:tc>
      </w:tr>
      <w:tr w:rsidR="005947F3" w:rsidRPr="000044E4" w14:paraId="48335852" w14:textId="77777777" w:rsidTr="00E52897">
        <w:trPr>
          <w:trHeight w:val="554"/>
        </w:trPr>
        <w:tc>
          <w:tcPr>
            <w:tcW w:w="4478" w:type="dxa"/>
            <w:tcBorders>
              <w:top w:val="single" w:sz="4" w:space="0" w:color="000000"/>
              <w:left w:val="single" w:sz="4" w:space="0" w:color="000000"/>
              <w:bottom w:val="single" w:sz="4" w:space="0" w:color="000000"/>
              <w:right w:val="single" w:sz="6" w:space="0" w:color="000000"/>
            </w:tcBorders>
            <w:hideMark/>
          </w:tcPr>
          <w:p w14:paraId="474A6AEF" w14:textId="77777777" w:rsidR="005947F3" w:rsidRPr="00270DA8" w:rsidRDefault="005947F3" w:rsidP="00877937">
            <w:pPr>
              <w:pStyle w:val="tabela"/>
            </w:pPr>
            <w:r w:rsidRPr="00270DA8">
              <w:t xml:space="preserve">Okna i drzwi zewnętrzne w przegrodach zewnętrznych pomieszczeń nieogrzewanych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0CF53788" w14:textId="77777777" w:rsidR="005947F3" w:rsidRPr="00270DA8" w:rsidRDefault="005947F3" w:rsidP="00877937">
            <w:pPr>
              <w:pStyle w:val="tabela"/>
            </w:pPr>
            <w:r w:rsidRPr="00270DA8">
              <w:t xml:space="preserve">bez wymagań </w:t>
            </w:r>
          </w:p>
        </w:tc>
        <w:tc>
          <w:tcPr>
            <w:tcW w:w="1531" w:type="dxa"/>
            <w:tcBorders>
              <w:top w:val="single" w:sz="4" w:space="0" w:color="000000"/>
              <w:left w:val="single" w:sz="6" w:space="0" w:color="000000"/>
              <w:bottom w:val="single" w:sz="4" w:space="0" w:color="000000"/>
              <w:right w:val="single" w:sz="6" w:space="0" w:color="000000"/>
            </w:tcBorders>
            <w:vAlign w:val="center"/>
            <w:hideMark/>
          </w:tcPr>
          <w:p w14:paraId="366014AE" w14:textId="77777777" w:rsidR="005947F3" w:rsidRPr="00270DA8" w:rsidRDefault="005947F3" w:rsidP="00877937">
            <w:pPr>
              <w:pStyle w:val="tabela"/>
            </w:pPr>
            <w:r w:rsidRPr="00270DA8">
              <w:t xml:space="preserve">bez wymagań </w:t>
            </w:r>
          </w:p>
        </w:tc>
        <w:tc>
          <w:tcPr>
            <w:tcW w:w="1532" w:type="dxa"/>
            <w:tcBorders>
              <w:top w:val="single" w:sz="4" w:space="0" w:color="000000"/>
              <w:left w:val="single" w:sz="6" w:space="0" w:color="000000"/>
              <w:bottom w:val="single" w:sz="4" w:space="0" w:color="000000"/>
              <w:right w:val="single" w:sz="4" w:space="0" w:color="000000"/>
            </w:tcBorders>
            <w:vAlign w:val="center"/>
            <w:hideMark/>
          </w:tcPr>
          <w:p w14:paraId="1F061A80" w14:textId="77777777" w:rsidR="005947F3" w:rsidRPr="00270DA8" w:rsidRDefault="005947F3" w:rsidP="00877937">
            <w:pPr>
              <w:pStyle w:val="tabela"/>
            </w:pPr>
            <w:r w:rsidRPr="00270DA8">
              <w:t xml:space="preserve">bez wymagań </w:t>
            </w:r>
          </w:p>
        </w:tc>
      </w:tr>
      <w:tr w:rsidR="005947F3" w:rsidRPr="000044E4" w14:paraId="709B0BD2" w14:textId="77777777" w:rsidTr="00E52897">
        <w:trPr>
          <w:trHeight w:val="564"/>
        </w:trPr>
        <w:tc>
          <w:tcPr>
            <w:tcW w:w="9072" w:type="dxa"/>
            <w:gridSpan w:val="4"/>
            <w:tcBorders>
              <w:top w:val="single" w:sz="4" w:space="0" w:color="000000"/>
              <w:left w:val="single" w:sz="4" w:space="0" w:color="000000"/>
              <w:bottom w:val="single" w:sz="4" w:space="0" w:color="000000"/>
              <w:right w:val="single" w:sz="4" w:space="0" w:color="000000"/>
            </w:tcBorders>
            <w:hideMark/>
          </w:tcPr>
          <w:p w14:paraId="74D027FD" w14:textId="77777777" w:rsidR="005947F3" w:rsidRPr="00270DA8" w:rsidRDefault="005947F3" w:rsidP="00877937">
            <w:pPr>
              <w:pStyle w:val="tabela"/>
            </w:pPr>
            <w:r w:rsidRPr="00270DA8">
              <w:t xml:space="preserve">* od 1 styczna 2019 r. - w przypadku budynków zajmowanych przez władze publiczne oraz będących ich własnością </w:t>
            </w:r>
          </w:p>
        </w:tc>
      </w:tr>
    </w:tbl>
    <w:p w14:paraId="07215B52" w14:textId="77777777" w:rsidR="005947F3" w:rsidRPr="000044E4" w:rsidRDefault="005947F3" w:rsidP="005947F3">
      <w:pPr>
        <w:pStyle w:val="Legenda"/>
      </w:pPr>
      <w:r>
        <w:t xml:space="preserve">Źródło: Rozporządzenie Ministra Transportu, Budownictwa i Gospodarki Morskiej z dnia 5 lipca 2013 r. zmieniające rozporządzenie w sprawie warunków technicznych, jakim powinny odpowiadać budynki i ich usytuowanie (tekst jedn. </w:t>
      </w:r>
      <w:r w:rsidRPr="005C2B25">
        <w:t>Dz. U. z 2015 r. poz. 1422)</w:t>
      </w:r>
    </w:p>
    <w:p w14:paraId="25B91F26" w14:textId="44B722FA" w:rsidR="005947F3" w:rsidRPr="000044E4" w:rsidRDefault="005947F3" w:rsidP="005947F3">
      <w:r w:rsidRPr="001D62CA">
        <w:t>Jak w</w:t>
      </w:r>
      <w:r w:rsidR="00350A76">
        <w:t>ynika</w:t>
      </w:r>
      <w:r w:rsidRPr="001D62CA">
        <w:t xml:space="preserve"> z powyższych tabel w różnych latach budynki w zależności od typu muszą spełniać odpowiednie standardy energooszczędności a tym </w:t>
      </w:r>
      <w:r w:rsidR="00BF1D92">
        <w:t>sa</w:t>
      </w:r>
      <w:r w:rsidRPr="001D62CA">
        <w:t xml:space="preserve">mym zapotrzebowanie na ciepło będzie mniejsze.  Przy tych założeniach </w:t>
      </w:r>
      <w:r w:rsidR="00793D2E">
        <w:t>r</w:t>
      </w:r>
      <w:r w:rsidRPr="001D62CA">
        <w:t>ozpatrzono trzy warianty określające zapotrzebowanie na ciepło dla gminy do roku 20</w:t>
      </w:r>
      <w:r w:rsidR="00793D2E">
        <w:t>40</w:t>
      </w:r>
      <w:r w:rsidRPr="001D62CA">
        <w:t>. W każdym z wariantów</w:t>
      </w:r>
      <w:r w:rsidRPr="000044E4">
        <w:t xml:space="preserve"> </w:t>
      </w:r>
      <w:r w:rsidR="007C5743" w:rsidRPr="000044E4">
        <w:t>założono spadek</w:t>
      </w:r>
      <w:r w:rsidR="00350A76">
        <w:t xml:space="preserve"> </w:t>
      </w:r>
      <w:r w:rsidRPr="000044E4">
        <w:t xml:space="preserve">zapotrzebowania na ciepłą wodę użytkową oraz </w:t>
      </w:r>
      <w:r w:rsidR="00350A76">
        <w:t>spadek</w:t>
      </w:r>
      <w:r w:rsidRPr="000044E4">
        <w:t xml:space="preserve"> zapotrzebowania na ciepło na cele bytowe, co będzie wynikiem </w:t>
      </w:r>
      <w:r w:rsidR="00350A76">
        <w:t>zmniejszania się</w:t>
      </w:r>
      <w:r w:rsidRPr="000044E4">
        <w:t xml:space="preserve"> liczby mieszkańców.</w:t>
      </w:r>
    </w:p>
    <w:p w14:paraId="49ECBDC9" w14:textId="5677266F" w:rsidR="005947F3" w:rsidRPr="006E3C1C" w:rsidRDefault="005947F3" w:rsidP="005947F3">
      <w:r w:rsidRPr="006E3C1C">
        <w:lastRenderedPageBreak/>
        <w:t>Przyjmując współczynnik nieodnawialnej energii pierwotnej na poziomie 1,1 (węgiel kamienny, gaz ziemny, olej opałowy) oraz średnie sprawności instalacji, oszacowano zapotrzebowania energii użytkowej dla nowych budynków</w:t>
      </w:r>
      <w:r w:rsidR="00A27D50">
        <w:t>:</w:t>
      </w:r>
    </w:p>
    <w:p w14:paraId="1A399EB7" w14:textId="77777777" w:rsidR="005947F3" w:rsidRPr="001D62CA" w:rsidRDefault="005947F3" w:rsidP="00791968">
      <w:pPr>
        <w:pStyle w:val="Akapitzlist"/>
        <w:numPr>
          <w:ilvl w:val="0"/>
          <w:numId w:val="18"/>
        </w:numPr>
      </w:pPr>
      <w:r w:rsidRPr="001D62CA">
        <w:t>budynki mieszkalne jednorodzinne od 85 do 65 kWh/(m</w:t>
      </w:r>
      <w:r w:rsidRPr="001D62CA">
        <w:rPr>
          <w:vertAlign w:val="superscript"/>
        </w:rPr>
        <w:t>2</w:t>
      </w:r>
      <w:r w:rsidRPr="001D62CA">
        <w:t xml:space="preserve">∙rok),  </w:t>
      </w:r>
    </w:p>
    <w:p w14:paraId="2F8A8C07" w14:textId="77777777" w:rsidR="005947F3" w:rsidRPr="001D62CA" w:rsidRDefault="005947F3" w:rsidP="00791968">
      <w:pPr>
        <w:pStyle w:val="Akapitzlist"/>
        <w:numPr>
          <w:ilvl w:val="0"/>
          <w:numId w:val="18"/>
        </w:numPr>
      </w:pPr>
      <w:r w:rsidRPr="001D62CA">
        <w:t>budynki użyteczności publicznej od 60 do 45 kWh/(m</w:t>
      </w:r>
      <w:r w:rsidRPr="001D62CA">
        <w:rPr>
          <w:vertAlign w:val="superscript"/>
        </w:rPr>
        <w:t>2</w:t>
      </w:r>
      <w:r w:rsidRPr="001D62CA">
        <w:t xml:space="preserve">∙rok),  </w:t>
      </w:r>
    </w:p>
    <w:p w14:paraId="712AAF33" w14:textId="77777777" w:rsidR="005947F3" w:rsidRPr="001D62CA" w:rsidRDefault="005947F3" w:rsidP="00791968">
      <w:pPr>
        <w:pStyle w:val="Akapitzlist"/>
        <w:numPr>
          <w:ilvl w:val="0"/>
          <w:numId w:val="18"/>
        </w:numPr>
      </w:pPr>
      <w:r w:rsidRPr="001D62CA">
        <w:t>budynki przemysłowe od 90 do 70 kWh/(m</w:t>
      </w:r>
      <w:r w:rsidRPr="001D62CA">
        <w:rPr>
          <w:vertAlign w:val="superscript"/>
        </w:rPr>
        <w:t>2</w:t>
      </w:r>
      <w:r w:rsidRPr="001D62CA">
        <w:t xml:space="preserve">∙rok). </w:t>
      </w:r>
    </w:p>
    <w:p w14:paraId="6C9DA1F5" w14:textId="4FCAFB8D" w:rsidR="005947F3" w:rsidRDefault="005947F3" w:rsidP="00793D2E">
      <w:pPr>
        <w:pStyle w:val="Styl2"/>
      </w:pPr>
      <w:r w:rsidRPr="000B14B1">
        <w:rPr>
          <w:b/>
          <w:u w:val="single"/>
        </w:rPr>
        <w:t>Wariant zrównoważon</w:t>
      </w:r>
      <w:r w:rsidR="001D79DF" w:rsidRPr="000B14B1">
        <w:rPr>
          <w:b/>
          <w:u w:val="single"/>
        </w:rPr>
        <w:t>ego rozwoju miasta</w:t>
      </w:r>
      <w:r w:rsidRPr="009B62D1">
        <w:t xml:space="preserve"> uznany za najbardziej prawdopodobny, obejmujący stabilny rozwój i umiarkowany wzrost zapotrzebowania na energi</w:t>
      </w:r>
      <w:r>
        <w:t>ę cieplną. Opiera się na spadku</w:t>
      </w:r>
      <w:r w:rsidRPr="009B62D1">
        <w:t xml:space="preserve"> liczby mieszkańców wg prognoz GUS, równocześnie jednak biorąc pod uwagę trendy związane </w:t>
      </w:r>
      <w:r>
        <w:br/>
      </w:r>
      <w:r w:rsidRPr="009B62D1">
        <w:t>z efektywnością energetyczną, przede wszystkim ze zmniejszeniem jednostkowego zapotrzebowania na ciepło</w:t>
      </w:r>
      <w:r>
        <w:t xml:space="preserve"> ze względu na termomodernizację zasobów mieszkaniowych oraz innych budynków</w:t>
      </w:r>
      <w:r w:rsidRPr="00426A29">
        <w:t>. Prowadzona będzie modernizacja źródeł ciepła z optymalnym wykorzystaniem nośników energii</w:t>
      </w:r>
      <w:r>
        <w:t>, w</w:t>
      </w:r>
      <w:r w:rsidR="0065315A">
        <w:t> </w:t>
      </w:r>
      <w:r>
        <w:t>których większe znaczenie będzie odgrywać ciepło sieciowe</w:t>
      </w:r>
      <w:r w:rsidRPr="00426A29">
        <w:t xml:space="preserve"> oraz</w:t>
      </w:r>
      <w:r>
        <w:t xml:space="preserve"> gaz ziemny, a także</w:t>
      </w:r>
      <w:r w:rsidRPr="00426A29">
        <w:t xml:space="preserve"> stopniowe wprowadzenie (odpowiednio do istniejących warunków) odnawialnych źródeł energii, z</w:t>
      </w:r>
      <w:r w:rsidR="0065315A">
        <w:t> </w:t>
      </w:r>
      <w:r w:rsidRPr="00426A29">
        <w:t xml:space="preserve">uwzględnieniem </w:t>
      </w:r>
      <w:proofErr w:type="spellStart"/>
      <w:r w:rsidRPr="00426A29">
        <w:t>biometanu</w:t>
      </w:r>
      <w:proofErr w:type="spellEnd"/>
      <w:r w:rsidRPr="00426A29">
        <w:t xml:space="preserve">. Nowe budynki oddawane do użytkowania na terenie gminy </w:t>
      </w:r>
      <w:r w:rsidR="001D79DF">
        <w:t xml:space="preserve">budowane </w:t>
      </w:r>
      <w:r w:rsidRPr="00426A29">
        <w:t xml:space="preserve">będą zgodnie z aktualnie obowiązującymi wymaganiami związanymi z oszczędnością energii, przy czym część z nich </w:t>
      </w:r>
      <w:r w:rsidR="001D79DF">
        <w:t>realizowana</w:t>
      </w:r>
      <w:r w:rsidRPr="00426A29">
        <w:t xml:space="preserve"> będzie w najwyższej klasie energetycznej.</w:t>
      </w:r>
      <w:r w:rsidRPr="009B62D1">
        <w:t xml:space="preserve"> Ten spadek, w wariancie </w:t>
      </w:r>
      <w:r w:rsidR="00ED3890">
        <w:t>zrównoważonego rozwoju gospodarczego</w:t>
      </w:r>
      <w:r w:rsidRPr="009B62D1">
        <w:t xml:space="preserve"> jest rekompensowany przez nowe inwestycje w przemyśle oraz budowę nowych budynków mieszkalnych. </w:t>
      </w:r>
    </w:p>
    <w:p w14:paraId="765B2358" w14:textId="77777777" w:rsidR="005947F3" w:rsidRDefault="005947F3" w:rsidP="00793D2E">
      <w:pPr>
        <w:pStyle w:val="Styl2"/>
      </w:pPr>
      <w:r w:rsidRPr="000044E4">
        <w:t>Nowe budynki oddawane do użytkowania na terenie gminy wznoszone będą zgodnie z</w:t>
      </w:r>
      <w:r>
        <w:t> </w:t>
      </w:r>
      <w:r w:rsidRPr="000044E4">
        <w:t>aktualnie obowiązującymi wymaganiami związanymi z oszczędnością energii, przy czym ich część, około 20%, wznoszona będzie w najwyższej klasie energetycznej</w:t>
      </w:r>
      <w:r>
        <w:t>.</w:t>
      </w:r>
    </w:p>
    <w:p w14:paraId="2167E42D" w14:textId="1768FB67" w:rsidR="005947F3" w:rsidRDefault="005947F3" w:rsidP="0065315A">
      <w:pPr>
        <w:pStyle w:val="Legenda"/>
        <w:jc w:val="both"/>
      </w:pPr>
      <w:bookmarkStart w:id="327" w:name="_Toc175642014"/>
      <w:r>
        <w:t xml:space="preserve">Tabela </w:t>
      </w:r>
      <w:r w:rsidR="0054520A">
        <w:fldChar w:fldCharType="begin"/>
      </w:r>
      <w:r w:rsidR="0054520A">
        <w:instrText xml:space="preserve"> SEQ Tabela \* ARABIC </w:instrText>
      </w:r>
      <w:r w:rsidR="0054520A">
        <w:fldChar w:fldCharType="separate"/>
      </w:r>
      <w:r w:rsidR="00B61AD0">
        <w:rPr>
          <w:noProof/>
        </w:rPr>
        <w:t>65</w:t>
      </w:r>
      <w:r w:rsidR="0054520A">
        <w:rPr>
          <w:noProof/>
        </w:rPr>
        <w:fldChar w:fldCharType="end"/>
      </w:r>
      <w:r>
        <w:t xml:space="preserve"> </w:t>
      </w:r>
      <w:r w:rsidRPr="00D95879">
        <w:t xml:space="preserve">Prognoza zapotrzebowania na ciepło w </w:t>
      </w:r>
      <w:r>
        <w:t>Toruniu</w:t>
      </w:r>
      <w:r w:rsidRPr="00D95879">
        <w:t xml:space="preserve"> wg głównych sektorów zużycia do 20</w:t>
      </w:r>
      <w:r w:rsidR="006325C3">
        <w:t>40</w:t>
      </w:r>
      <w:r w:rsidRPr="00D95879">
        <w:t xml:space="preserve"> </w:t>
      </w:r>
      <w:r w:rsidR="007C5743" w:rsidRPr="00D95879">
        <w:t>roku dla</w:t>
      </w:r>
      <w:r w:rsidRPr="00D95879">
        <w:t xml:space="preserve"> wariantu </w:t>
      </w:r>
      <w:r w:rsidR="00A2206D" w:rsidRPr="00D95879">
        <w:t xml:space="preserve">zrównoważonego </w:t>
      </w:r>
      <w:r w:rsidR="00A2206D">
        <w:t>rozwoju</w:t>
      </w:r>
      <w:r w:rsidR="003C64B8">
        <w:t xml:space="preserve"> miasta </w:t>
      </w:r>
      <w:r w:rsidRPr="00D95879">
        <w:t>[MWh/rok].</w:t>
      </w:r>
      <w:bookmarkEnd w:id="327"/>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1398"/>
        <w:gridCol w:w="1364"/>
        <w:gridCol w:w="1041"/>
        <w:gridCol w:w="1160"/>
        <w:gridCol w:w="1245"/>
        <w:gridCol w:w="1409"/>
      </w:tblGrid>
      <w:tr w:rsidR="00A27D50" w:rsidRPr="00793D2E" w14:paraId="7BDE3200" w14:textId="77777777" w:rsidTr="000B14B1">
        <w:trPr>
          <w:trHeight w:val="324"/>
        </w:trPr>
        <w:tc>
          <w:tcPr>
            <w:tcW w:w="2036" w:type="dxa"/>
            <w:shd w:val="clear" w:color="auto" w:fill="D9E2F3" w:themeFill="accent5" w:themeFillTint="33"/>
            <w:noWrap/>
            <w:vAlign w:val="bottom"/>
            <w:hideMark/>
          </w:tcPr>
          <w:p w14:paraId="1E667EAD" w14:textId="64DC3EBC" w:rsidR="00A27D50" w:rsidRPr="00793D2E" w:rsidRDefault="00AC0A22" w:rsidP="00A27D50">
            <w:pPr>
              <w:pStyle w:val="tabela"/>
            </w:pPr>
            <w:r>
              <w:t xml:space="preserve">Sektory </w:t>
            </w:r>
          </w:p>
        </w:tc>
        <w:tc>
          <w:tcPr>
            <w:tcW w:w="1398" w:type="dxa"/>
            <w:shd w:val="clear" w:color="auto" w:fill="D9E2F3" w:themeFill="accent5" w:themeFillTint="33"/>
            <w:noWrap/>
            <w:vAlign w:val="center"/>
            <w:hideMark/>
          </w:tcPr>
          <w:p w14:paraId="5D166EF0" w14:textId="69C10045" w:rsidR="00A27D50" w:rsidRPr="00793D2E" w:rsidRDefault="00A27D50" w:rsidP="00A27D50">
            <w:pPr>
              <w:pStyle w:val="tabela"/>
            </w:pPr>
            <w:r>
              <w:rPr>
                <w:rFonts w:cs="Calibri"/>
                <w:color w:val="000000"/>
              </w:rPr>
              <w:t>2023</w:t>
            </w:r>
          </w:p>
        </w:tc>
        <w:tc>
          <w:tcPr>
            <w:tcW w:w="1364" w:type="dxa"/>
            <w:shd w:val="clear" w:color="auto" w:fill="D9E2F3" w:themeFill="accent5" w:themeFillTint="33"/>
            <w:noWrap/>
            <w:vAlign w:val="center"/>
            <w:hideMark/>
          </w:tcPr>
          <w:p w14:paraId="40AAE0F4" w14:textId="6E35CD0C" w:rsidR="00A27D50" w:rsidRPr="00793D2E" w:rsidRDefault="00A27D50" w:rsidP="00A27D50">
            <w:pPr>
              <w:pStyle w:val="tabela"/>
            </w:pPr>
            <w:r>
              <w:rPr>
                <w:rFonts w:cs="Calibri"/>
                <w:color w:val="000000"/>
              </w:rPr>
              <w:t>2024</w:t>
            </w:r>
          </w:p>
        </w:tc>
        <w:tc>
          <w:tcPr>
            <w:tcW w:w="1041" w:type="dxa"/>
            <w:shd w:val="clear" w:color="auto" w:fill="D9E2F3" w:themeFill="accent5" w:themeFillTint="33"/>
            <w:noWrap/>
            <w:vAlign w:val="center"/>
            <w:hideMark/>
          </w:tcPr>
          <w:p w14:paraId="7684BC77" w14:textId="53C9496C" w:rsidR="00A27D50" w:rsidRPr="00793D2E" w:rsidRDefault="00A27D50" w:rsidP="00A27D50">
            <w:pPr>
              <w:pStyle w:val="tabela"/>
            </w:pPr>
            <w:r>
              <w:rPr>
                <w:rFonts w:cs="Calibri"/>
                <w:color w:val="000000"/>
              </w:rPr>
              <w:t>2029</w:t>
            </w:r>
          </w:p>
        </w:tc>
        <w:tc>
          <w:tcPr>
            <w:tcW w:w="1160" w:type="dxa"/>
            <w:shd w:val="clear" w:color="auto" w:fill="D9E2F3" w:themeFill="accent5" w:themeFillTint="33"/>
            <w:noWrap/>
            <w:vAlign w:val="center"/>
            <w:hideMark/>
          </w:tcPr>
          <w:p w14:paraId="5D3F1A8A" w14:textId="21510483" w:rsidR="00A27D50" w:rsidRPr="00793D2E" w:rsidRDefault="00A27D50" w:rsidP="00A27D50">
            <w:pPr>
              <w:pStyle w:val="tabela"/>
            </w:pPr>
            <w:r>
              <w:rPr>
                <w:rFonts w:cs="Calibri"/>
                <w:color w:val="000000"/>
              </w:rPr>
              <w:t>2034</w:t>
            </w:r>
          </w:p>
        </w:tc>
        <w:tc>
          <w:tcPr>
            <w:tcW w:w="1245" w:type="dxa"/>
            <w:shd w:val="clear" w:color="auto" w:fill="D9E2F3" w:themeFill="accent5" w:themeFillTint="33"/>
            <w:noWrap/>
            <w:vAlign w:val="center"/>
            <w:hideMark/>
          </w:tcPr>
          <w:p w14:paraId="58E9FCF8" w14:textId="3AE4B5D8" w:rsidR="00A27D50" w:rsidRPr="00793D2E" w:rsidRDefault="00A27D50" w:rsidP="00A27D50">
            <w:pPr>
              <w:pStyle w:val="tabela"/>
            </w:pPr>
            <w:r>
              <w:rPr>
                <w:rFonts w:cs="Calibri"/>
                <w:color w:val="000000"/>
              </w:rPr>
              <w:t>2039</w:t>
            </w:r>
          </w:p>
        </w:tc>
        <w:tc>
          <w:tcPr>
            <w:tcW w:w="1409" w:type="dxa"/>
            <w:shd w:val="clear" w:color="auto" w:fill="D9E2F3" w:themeFill="accent5" w:themeFillTint="33"/>
            <w:noWrap/>
            <w:vAlign w:val="center"/>
            <w:hideMark/>
          </w:tcPr>
          <w:p w14:paraId="239A91F5" w14:textId="50C4777F" w:rsidR="00A27D50" w:rsidRPr="00793D2E" w:rsidRDefault="00A27D50" w:rsidP="00A27D50">
            <w:pPr>
              <w:pStyle w:val="tabela"/>
            </w:pPr>
            <w:r>
              <w:rPr>
                <w:rFonts w:cs="Calibri"/>
                <w:color w:val="000000"/>
              </w:rPr>
              <w:t xml:space="preserve">wzrost/spadek </w:t>
            </w:r>
          </w:p>
        </w:tc>
      </w:tr>
      <w:tr w:rsidR="00A27D50" w:rsidRPr="00793D2E" w14:paraId="76975DFC" w14:textId="77777777" w:rsidTr="000B14B1">
        <w:trPr>
          <w:trHeight w:val="312"/>
        </w:trPr>
        <w:tc>
          <w:tcPr>
            <w:tcW w:w="2036" w:type="dxa"/>
            <w:shd w:val="clear" w:color="auto" w:fill="auto"/>
            <w:noWrap/>
            <w:vAlign w:val="center"/>
            <w:hideMark/>
          </w:tcPr>
          <w:p w14:paraId="16312D94" w14:textId="77777777" w:rsidR="00A27D50" w:rsidRPr="00793D2E" w:rsidRDefault="00A27D50" w:rsidP="00A27D50">
            <w:pPr>
              <w:pStyle w:val="tabela"/>
            </w:pPr>
            <w:r w:rsidRPr="00793D2E">
              <w:t xml:space="preserve">sektor mieszkalnictwa </w:t>
            </w:r>
          </w:p>
        </w:tc>
        <w:tc>
          <w:tcPr>
            <w:tcW w:w="1398" w:type="dxa"/>
            <w:shd w:val="clear" w:color="auto" w:fill="auto"/>
            <w:noWrap/>
            <w:vAlign w:val="center"/>
            <w:hideMark/>
          </w:tcPr>
          <w:p w14:paraId="77AE38BD" w14:textId="6E7D892F" w:rsidR="00A27D50" w:rsidRPr="00793D2E" w:rsidRDefault="00A27D50" w:rsidP="00A27D50">
            <w:pPr>
              <w:pStyle w:val="tabela"/>
            </w:pPr>
            <w:r>
              <w:rPr>
                <w:rFonts w:cs="Calibri"/>
                <w:color w:val="000000"/>
              </w:rPr>
              <w:t>902 508</w:t>
            </w:r>
          </w:p>
        </w:tc>
        <w:tc>
          <w:tcPr>
            <w:tcW w:w="1364" w:type="dxa"/>
            <w:shd w:val="clear" w:color="auto" w:fill="auto"/>
            <w:noWrap/>
            <w:vAlign w:val="center"/>
            <w:hideMark/>
          </w:tcPr>
          <w:p w14:paraId="71C3B0C7" w14:textId="0BF9FC1E" w:rsidR="00A27D50" w:rsidRPr="00793D2E" w:rsidRDefault="00A27D50" w:rsidP="00A27D50">
            <w:pPr>
              <w:pStyle w:val="tabela"/>
            </w:pPr>
            <w:r>
              <w:rPr>
                <w:rFonts w:cs="Calibri"/>
                <w:color w:val="000000"/>
              </w:rPr>
              <w:t>903 531</w:t>
            </w:r>
          </w:p>
        </w:tc>
        <w:tc>
          <w:tcPr>
            <w:tcW w:w="1041" w:type="dxa"/>
            <w:shd w:val="clear" w:color="auto" w:fill="auto"/>
            <w:noWrap/>
            <w:vAlign w:val="center"/>
            <w:hideMark/>
          </w:tcPr>
          <w:p w14:paraId="7B61C7E3" w14:textId="7AFBF94F" w:rsidR="00A27D50" w:rsidRPr="00793D2E" w:rsidRDefault="00A27D50" w:rsidP="00A27D50">
            <w:pPr>
              <w:pStyle w:val="tabela"/>
            </w:pPr>
            <w:r>
              <w:rPr>
                <w:rFonts w:cs="Calibri"/>
                <w:color w:val="000000"/>
              </w:rPr>
              <w:t>901 319</w:t>
            </w:r>
          </w:p>
        </w:tc>
        <w:tc>
          <w:tcPr>
            <w:tcW w:w="1160" w:type="dxa"/>
            <w:shd w:val="clear" w:color="auto" w:fill="auto"/>
            <w:noWrap/>
            <w:vAlign w:val="center"/>
            <w:hideMark/>
          </w:tcPr>
          <w:p w14:paraId="713E4A92" w14:textId="7D1577BC" w:rsidR="00A27D50" w:rsidRPr="00793D2E" w:rsidRDefault="00A27D50" w:rsidP="00A27D50">
            <w:pPr>
              <w:pStyle w:val="tabela"/>
            </w:pPr>
            <w:r>
              <w:rPr>
                <w:rFonts w:cs="Calibri"/>
                <w:color w:val="000000"/>
              </w:rPr>
              <w:t>881 958</w:t>
            </w:r>
          </w:p>
        </w:tc>
        <w:tc>
          <w:tcPr>
            <w:tcW w:w="1245" w:type="dxa"/>
            <w:shd w:val="clear" w:color="auto" w:fill="auto"/>
            <w:noWrap/>
            <w:vAlign w:val="center"/>
            <w:hideMark/>
          </w:tcPr>
          <w:p w14:paraId="7DBFADA9" w14:textId="69E5B2C4" w:rsidR="00A27D50" w:rsidRPr="00793D2E" w:rsidRDefault="00A27D50" w:rsidP="00A27D50">
            <w:pPr>
              <w:pStyle w:val="tabela"/>
            </w:pPr>
            <w:r>
              <w:rPr>
                <w:rFonts w:cs="Calibri"/>
                <w:color w:val="000000"/>
              </w:rPr>
              <w:t>866 441</w:t>
            </w:r>
          </w:p>
        </w:tc>
        <w:tc>
          <w:tcPr>
            <w:tcW w:w="1409" w:type="dxa"/>
            <w:shd w:val="clear" w:color="auto" w:fill="auto"/>
            <w:noWrap/>
            <w:vAlign w:val="center"/>
            <w:hideMark/>
          </w:tcPr>
          <w:p w14:paraId="3D761884" w14:textId="4647870A" w:rsidR="00A27D50" w:rsidRPr="00793D2E" w:rsidRDefault="00A27D50" w:rsidP="00A27D50">
            <w:pPr>
              <w:pStyle w:val="tabela"/>
            </w:pPr>
            <w:r w:rsidRPr="000B14B1">
              <w:rPr>
                <w:rFonts w:cs="Calibri"/>
                <w:color w:val="FF0000"/>
              </w:rPr>
              <w:t>-4,0%</w:t>
            </w:r>
          </w:p>
        </w:tc>
      </w:tr>
      <w:tr w:rsidR="00A27D50" w:rsidRPr="00793D2E" w14:paraId="4E0C4A14" w14:textId="77777777" w:rsidTr="000B14B1">
        <w:trPr>
          <w:trHeight w:val="312"/>
        </w:trPr>
        <w:tc>
          <w:tcPr>
            <w:tcW w:w="2036" w:type="dxa"/>
            <w:shd w:val="clear" w:color="auto" w:fill="auto"/>
            <w:noWrap/>
            <w:vAlign w:val="center"/>
            <w:hideMark/>
          </w:tcPr>
          <w:p w14:paraId="27FD8B2D" w14:textId="77777777" w:rsidR="00A27D50" w:rsidRPr="00793D2E" w:rsidRDefault="00A27D50" w:rsidP="00A27D50">
            <w:pPr>
              <w:pStyle w:val="tabela"/>
            </w:pPr>
            <w:r w:rsidRPr="00793D2E">
              <w:t>przemysł i usługi</w:t>
            </w:r>
          </w:p>
        </w:tc>
        <w:tc>
          <w:tcPr>
            <w:tcW w:w="1398" w:type="dxa"/>
            <w:shd w:val="clear" w:color="auto" w:fill="auto"/>
            <w:noWrap/>
            <w:vAlign w:val="center"/>
            <w:hideMark/>
          </w:tcPr>
          <w:p w14:paraId="44D1164A" w14:textId="445CBEC7" w:rsidR="00A27D50" w:rsidRPr="00793D2E" w:rsidRDefault="00A27D50" w:rsidP="00A27D50">
            <w:pPr>
              <w:pStyle w:val="tabela"/>
            </w:pPr>
            <w:r>
              <w:rPr>
                <w:rFonts w:cs="Calibri"/>
                <w:color w:val="000000"/>
              </w:rPr>
              <w:t>184 609</w:t>
            </w:r>
          </w:p>
        </w:tc>
        <w:tc>
          <w:tcPr>
            <w:tcW w:w="1364" w:type="dxa"/>
            <w:shd w:val="clear" w:color="auto" w:fill="auto"/>
            <w:noWrap/>
            <w:vAlign w:val="center"/>
            <w:hideMark/>
          </w:tcPr>
          <w:p w14:paraId="2450DFAA" w14:textId="3770A5AB" w:rsidR="00A27D50" w:rsidRPr="00793D2E" w:rsidRDefault="00A27D50" w:rsidP="00A27D50">
            <w:pPr>
              <w:pStyle w:val="tabela"/>
            </w:pPr>
            <w:r>
              <w:rPr>
                <w:rFonts w:cs="Calibri"/>
                <w:color w:val="000000"/>
              </w:rPr>
              <w:t>184 978</w:t>
            </w:r>
          </w:p>
        </w:tc>
        <w:tc>
          <w:tcPr>
            <w:tcW w:w="1041" w:type="dxa"/>
            <w:shd w:val="clear" w:color="auto" w:fill="auto"/>
            <w:noWrap/>
            <w:vAlign w:val="center"/>
            <w:hideMark/>
          </w:tcPr>
          <w:p w14:paraId="4DA13ADF" w14:textId="7AC30CC5" w:rsidR="00A27D50" w:rsidRPr="00793D2E" w:rsidRDefault="00A27D50" w:rsidP="00A27D50">
            <w:pPr>
              <w:pStyle w:val="tabela"/>
            </w:pPr>
            <w:r>
              <w:rPr>
                <w:rFonts w:cs="Calibri"/>
                <w:color w:val="000000"/>
              </w:rPr>
              <w:t>186 836</w:t>
            </w:r>
          </w:p>
        </w:tc>
        <w:tc>
          <w:tcPr>
            <w:tcW w:w="1160" w:type="dxa"/>
            <w:shd w:val="clear" w:color="auto" w:fill="auto"/>
            <w:noWrap/>
            <w:vAlign w:val="center"/>
            <w:hideMark/>
          </w:tcPr>
          <w:p w14:paraId="3D5C6D1B" w14:textId="1D2AB90B" w:rsidR="00A27D50" w:rsidRPr="00793D2E" w:rsidRDefault="00A27D50" w:rsidP="00A27D50">
            <w:pPr>
              <w:pStyle w:val="tabela"/>
            </w:pPr>
            <w:r>
              <w:rPr>
                <w:rFonts w:cs="Calibri"/>
                <w:color w:val="000000"/>
              </w:rPr>
              <w:t>188 711</w:t>
            </w:r>
          </w:p>
        </w:tc>
        <w:tc>
          <w:tcPr>
            <w:tcW w:w="1245" w:type="dxa"/>
            <w:shd w:val="clear" w:color="auto" w:fill="auto"/>
            <w:noWrap/>
            <w:vAlign w:val="center"/>
            <w:hideMark/>
          </w:tcPr>
          <w:p w14:paraId="1DD27476" w14:textId="0C90FCC2" w:rsidR="00A27D50" w:rsidRPr="00793D2E" w:rsidRDefault="00A27D50" w:rsidP="00A27D50">
            <w:pPr>
              <w:pStyle w:val="tabela"/>
            </w:pPr>
            <w:r>
              <w:rPr>
                <w:rFonts w:cs="Calibri"/>
                <w:color w:val="000000"/>
              </w:rPr>
              <w:t>190 606</w:t>
            </w:r>
          </w:p>
        </w:tc>
        <w:tc>
          <w:tcPr>
            <w:tcW w:w="1409" w:type="dxa"/>
            <w:shd w:val="clear" w:color="auto" w:fill="auto"/>
            <w:noWrap/>
            <w:vAlign w:val="center"/>
            <w:hideMark/>
          </w:tcPr>
          <w:p w14:paraId="2DCA8991" w14:textId="16D74254" w:rsidR="00A27D50" w:rsidRPr="00793D2E" w:rsidRDefault="00A27D50" w:rsidP="00A27D50">
            <w:pPr>
              <w:pStyle w:val="tabela"/>
            </w:pPr>
            <w:r>
              <w:rPr>
                <w:rFonts w:cs="Calibri"/>
                <w:color w:val="000000"/>
              </w:rPr>
              <w:t>3,2%</w:t>
            </w:r>
          </w:p>
        </w:tc>
      </w:tr>
      <w:tr w:rsidR="00A27D50" w:rsidRPr="00793D2E" w14:paraId="6F79863C" w14:textId="77777777" w:rsidTr="000B14B1">
        <w:trPr>
          <w:trHeight w:val="312"/>
        </w:trPr>
        <w:tc>
          <w:tcPr>
            <w:tcW w:w="2036" w:type="dxa"/>
            <w:shd w:val="clear" w:color="auto" w:fill="auto"/>
            <w:noWrap/>
            <w:vAlign w:val="center"/>
            <w:hideMark/>
          </w:tcPr>
          <w:p w14:paraId="4882C944" w14:textId="77777777" w:rsidR="00A27D50" w:rsidRPr="00793D2E" w:rsidRDefault="00A27D50" w:rsidP="00A27D50">
            <w:pPr>
              <w:pStyle w:val="tabela"/>
            </w:pPr>
            <w:r w:rsidRPr="00793D2E">
              <w:t>budynki publiczne</w:t>
            </w:r>
          </w:p>
        </w:tc>
        <w:tc>
          <w:tcPr>
            <w:tcW w:w="1398" w:type="dxa"/>
            <w:shd w:val="clear" w:color="auto" w:fill="auto"/>
            <w:noWrap/>
            <w:vAlign w:val="center"/>
            <w:hideMark/>
          </w:tcPr>
          <w:p w14:paraId="5C701409" w14:textId="4BB0678F" w:rsidR="00A27D50" w:rsidRPr="00793D2E" w:rsidRDefault="00A27D50" w:rsidP="00A27D50">
            <w:pPr>
              <w:pStyle w:val="tabela"/>
            </w:pPr>
            <w:r>
              <w:rPr>
                <w:rFonts w:cs="Calibri"/>
                <w:color w:val="000000"/>
              </w:rPr>
              <w:t>131 847</w:t>
            </w:r>
          </w:p>
        </w:tc>
        <w:tc>
          <w:tcPr>
            <w:tcW w:w="1364" w:type="dxa"/>
            <w:shd w:val="clear" w:color="auto" w:fill="auto"/>
            <w:noWrap/>
            <w:vAlign w:val="center"/>
            <w:hideMark/>
          </w:tcPr>
          <w:p w14:paraId="52BD9168" w14:textId="106F98A7" w:rsidR="00A27D50" w:rsidRPr="00793D2E" w:rsidRDefault="00A27D50" w:rsidP="00A27D50">
            <w:pPr>
              <w:pStyle w:val="tabela"/>
            </w:pPr>
            <w:r>
              <w:rPr>
                <w:rFonts w:cs="Calibri"/>
                <w:color w:val="000000"/>
              </w:rPr>
              <w:t>130 529</w:t>
            </w:r>
          </w:p>
        </w:tc>
        <w:tc>
          <w:tcPr>
            <w:tcW w:w="1041" w:type="dxa"/>
            <w:shd w:val="clear" w:color="auto" w:fill="auto"/>
            <w:noWrap/>
            <w:vAlign w:val="center"/>
            <w:hideMark/>
          </w:tcPr>
          <w:p w14:paraId="4D803173" w14:textId="4441E6BA" w:rsidR="00A27D50" w:rsidRPr="00793D2E" w:rsidRDefault="00A27D50" w:rsidP="00A27D50">
            <w:pPr>
              <w:pStyle w:val="tabela"/>
            </w:pPr>
            <w:r>
              <w:rPr>
                <w:rFonts w:cs="Calibri"/>
                <w:color w:val="000000"/>
              </w:rPr>
              <w:t>124 131</w:t>
            </w:r>
          </w:p>
        </w:tc>
        <w:tc>
          <w:tcPr>
            <w:tcW w:w="1160" w:type="dxa"/>
            <w:shd w:val="clear" w:color="auto" w:fill="auto"/>
            <w:noWrap/>
            <w:vAlign w:val="center"/>
            <w:hideMark/>
          </w:tcPr>
          <w:p w14:paraId="49F5ED7B" w14:textId="5AFDCEEE" w:rsidR="00A27D50" w:rsidRPr="00793D2E" w:rsidRDefault="00A27D50" w:rsidP="00A27D50">
            <w:pPr>
              <w:pStyle w:val="tabela"/>
            </w:pPr>
            <w:r>
              <w:rPr>
                <w:rFonts w:cs="Calibri"/>
                <w:color w:val="000000"/>
              </w:rPr>
              <w:t>118 048</w:t>
            </w:r>
          </w:p>
        </w:tc>
        <w:tc>
          <w:tcPr>
            <w:tcW w:w="1245" w:type="dxa"/>
            <w:shd w:val="clear" w:color="auto" w:fill="auto"/>
            <w:noWrap/>
            <w:vAlign w:val="center"/>
            <w:hideMark/>
          </w:tcPr>
          <w:p w14:paraId="7AA46651" w14:textId="35BB15FB" w:rsidR="00A27D50" w:rsidRPr="00793D2E" w:rsidRDefault="00A27D50" w:rsidP="00A27D50">
            <w:pPr>
              <w:pStyle w:val="tabela"/>
            </w:pPr>
            <w:r>
              <w:rPr>
                <w:rFonts w:cs="Calibri"/>
                <w:color w:val="000000"/>
              </w:rPr>
              <w:t>112 262</w:t>
            </w:r>
          </w:p>
        </w:tc>
        <w:tc>
          <w:tcPr>
            <w:tcW w:w="1409" w:type="dxa"/>
            <w:shd w:val="clear" w:color="auto" w:fill="auto"/>
            <w:noWrap/>
            <w:vAlign w:val="center"/>
            <w:hideMark/>
          </w:tcPr>
          <w:p w14:paraId="0FF61B14" w14:textId="6F977C35" w:rsidR="00A27D50" w:rsidRPr="000B14B1" w:rsidRDefault="00A27D50" w:rsidP="00A27D50">
            <w:pPr>
              <w:pStyle w:val="tabela"/>
              <w:rPr>
                <w:color w:val="FF0000"/>
              </w:rPr>
            </w:pPr>
            <w:r w:rsidRPr="000B14B1">
              <w:rPr>
                <w:rFonts w:cs="Calibri"/>
                <w:color w:val="FF0000"/>
              </w:rPr>
              <w:t>-14,9%</w:t>
            </w:r>
          </w:p>
        </w:tc>
      </w:tr>
      <w:tr w:rsidR="00A27D50" w:rsidRPr="00793D2E" w14:paraId="652CB7D5" w14:textId="77777777" w:rsidTr="000B14B1">
        <w:trPr>
          <w:trHeight w:val="312"/>
        </w:trPr>
        <w:tc>
          <w:tcPr>
            <w:tcW w:w="2036" w:type="dxa"/>
            <w:shd w:val="clear" w:color="auto" w:fill="D9E2F3" w:themeFill="accent5" w:themeFillTint="33"/>
            <w:noWrap/>
            <w:vAlign w:val="center"/>
            <w:hideMark/>
          </w:tcPr>
          <w:p w14:paraId="241F9FF0" w14:textId="3D6E936D" w:rsidR="00A27D50" w:rsidRPr="00793D2E" w:rsidRDefault="000B14B1" w:rsidP="00A27D50">
            <w:pPr>
              <w:pStyle w:val="tabela"/>
            </w:pPr>
            <w:r w:rsidRPr="00793D2E">
              <w:t>R</w:t>
            </w:r>
            <w:r w:rsidR="00A27D50" w:rsidRPr="00793D2E">
              <w:t>azem</w:t>
            </w:r>
            <w:r>
              <w:t xml:space="preserve"> </w:t>
            </w:r>
          </w:p>
        </w:tc>
        <w:tc>
          <w:tcPr>
            <w:tcW w:w="1398" w:type="dxa"/>
            <w:shd w:val="clear" w:color="auto" w:fill="D9E2F3" w:themeFill="accent5" w:themeFillTint="33"/>
            <w:noWrap/>
            <w:vAlign w:val="center"/>
            <w:hideMark/>
          </w:tcPr>
          <w:p w14:paraId="6C4782A4" w14:textId="0507EE52" w:rsidR="00A27D50" w:rsidRPr="00793D2E" w:rsidRDefault="00A27D50" w:rsidP="00A27D50">
            <w:pPr>
              <w:pStyle w:val="tabela"/>
            </w:pPr>
            <w:r>
              <w:rPr>
                <w:rFonts w:cs="Calibri"/>
                <w:color w:val="000000"/>
              </w:rPr>
              <w:t>1 218 964</w:t>
            </w:r>
          </w:p>
        </w:tc>
        <w:tc>
          <w:tcPr>
            <w:tcW w:w="1364" w:type="dxa"/>
            <w:shd w:val="clear" w:color="auto" w:fill="D9E2F3" w:themeFill="accent5" w:themeFillTint="33"/>
            <w:noWrap/>
            <w:vAlign w:val="center"/>
            <w:hideMark/>
          </w:tcPr>
          <w:p w14:paraId="0E6BC039" w14:textId="0B6EC96F" w:rsidR="00A27D50" w:rsidRPr="00793D2E" w:rsidRDefault="00A27D50" w:rsidP="00A27D50">
            <w:pPr>
              <w:pStyle w:val="tabela"/>
            </w:pPr>
            <w:r>
              <w:rPr>
                <w:rFonts w:cs="Calibri"/>
                <w:color w:val="000000"/>
              </w:rPr>
              <w:t>1 219 038</w:t>
            </w:r>
          </w:p>
        </w:tc>
        <w:tc>
          <w:tcPr>
            <w:tcW w:w="1041" w:type="dxa"/>
            <w:shd w:val="clear" w:color="auto" w:fill="D9E2F3" w:themeFill="accent5" w:themeFillTint="33"/>
            <w:noWrap/>
            <w:vAlign w:val="center"/>
            <w:hideMark/>
          </w:tcPr>
          <w:p w14:paraId="56B9FAE3" w14:textId="0D6FFE04" w:rsidR="00A27D50" w:rsidRPr="00793D2E" w:rsidRDefault="00A27D50" w:rsidP="00A27D50">
            <w:pPr>
              <w:pStyle w:val="tabela"/>
            </w:pPr>
            <w:r>
              <w:rPr>
                <w:rFonts w:cs="Calibri"/>
                <w:color w:val="000000"/>
              </w:rPr>
              <w:t>1 212 286</w:t>
            </w:r>
          </w:p>
        </w:tc>
        <w:tc>
          <w:tcPr>
            <w:tcW w:w="1160" w:type="dxa"/>
            <w:shd w:val="clear" w:color="auto" w:fill="D9E2F3" w:themeFill="accent5" w:themeFillTint="33"/>
            <w:noWrap/>
            <w:vAlign w:val="center"/>
            <w:hideMark/>
          </w:tcPr>
          <w:p w14:paraId="37DAA870" w14:textId="258528DA" w:rsidR="00A27D50" w:rsidRPr="00793D2E" w:rsidRDefault="00A27D50" w:rsidP="00A27D50">
            <w:pPr>
              <w:pStyle w:val="tabela"/>
            </w:pPr>
            <w:r>
              <w:rPr>
                <w:rFonts w:cs="Calibri"/>
                <w:color w:val="000000"/>
              </w:rPr>
              <w:t>1 188 717</w:t>
            </w:r>
          </w:p>
        </w:tc>
        <w:tc>
          <w:tcPr>
            <w:tcW w:w="1245" w:type="dxa"/>
            <w:shd w:val="clear" w:color="auto" w:fill="D9E2F3" w:themeFill="accent5" w:themeFillTint="33"/>
            <w:noWrap/>
            <w:vAlign w:val="center"/>
            <w:hideMark/>
          </w:tcPr>
          <w:p w14:paraId="5A7C9F96" w14:textId="541175FD" w:rsidR="00A27D50" w:rsidRPr="00793D2E" w:rsidRDefault="00A27D50" w:rsidP="00A27D50">
            <w:pPr>
              <w:pStyle w:val="tabela"/>
            </w:pPr>
            <w:r>
              <w:rPr>
                <w:rFonts w:cs="Calibri"/>
                <w:color w:val="000000"/>
              </w:rPr>
              <w:t>1 169 310</w:t>
            </w:r>
          </w:p>
        </w:tc>
        <w:tc>
          <w:tcPr>
            <w:tcW w:w="1409" w:type="dxa"/>
            <w:shd w:val="clear" w:color="auto" w:fill="D9E2F3" w:themeFill="accent5" w:themeFillTint="33"/>
            <w:noWrap/>
            <w:vAlign w:val="center"/>
            <w:hideMark/>
          </w:tcPr>
          <w:p w14:paraId="7A032198" w14:textId="38DB51C5" w:rsidR="00A27D50" w:rsidRPr="000B14B1" w:rsidRDefault="00A27D50" w:rsidP="00A27D50">
            <w:pPr>
              <w:pStyle w:val="tabela"/>
              <w:rPr>
                <w:color w:val="FF0000"/>
              </w:rPr>
            </w:pPr>
            <w:r w:rsidRPr="000B14B1">
              <w:rPr>
                <w:rFonts w:cs="Calibri"/>
                <w:color w:val="FF0000"/>
              </w:rPr>
              <w:t>-4,1%</w:t>
            </w:r>
          </w:p>
        </w:tc>
      </w:tr>
    </w:tbl>
    <w:p w14:paraId="4B736323" w14:textId="07B0EA75" w:rsidR="00A27D50" w:rsidRDefault="00A27D50" w:rsidP="00D57CB3">
      <w:pPr>
        <w:pStyle w:val="rdo"/>
      </w:pPr>
      <w:r>
        <w:t>Źródło: opracowanie własne</w:t>
      </w:r>
    </w:p>
    <w:p w14:paraId="47BEE7D8" w14:textId="152F1CDF" w:rsidR="005947F3" w:rsidRDefault="005947F3" w:rsidP="00793D2E">
      <w:pPr>
        <w:pStyle w:val="Styl2"/>
      </w:pPr>
      <w:r>
        <w:t>Wariant ten zakłada stopniowy spadek zapotrzebowania na ciepło. Wynika to ze znaczącego spadku liczby mieszkańców oraz ze wzrostu efektywności energetycznej.</w:t>
      </w:r>
    </w:p>
    <w:p w14:paraId="01D12CAE" w14:textId="437FE393" w:rsidR="005947F3" w:rsidRDefault="005947F3" w:rsidP="005947F3">
      <w:r w:rsidRPr="000B14B1">
        <w:rPr>
          <w:b/>
          <w:u w:val="single"/>
        </w:rPr>
        <w:t>Wariant</w:t>
      </w:r>
      <w:r w:rsidR="001D79DF" w:rsidRPr="000B14B1">
        <w:rPr>
          <w:b/>
          <w:u w:val="single"/>
        </w:rPr>
        <w:t xml:space="preserve"> dynamicznego</w:t>
      </w:r>
      <w:r w:rsidRPr="000B14B1">
        <w:rPr>
          <w:b/>
          <w:u w:val="single"/>
        </w:rPr>
        <w:t xml:space="preserve"> rozwoju</w:t>
      </w:r>
      <w:r w:rsidR="001D79DF" w:rsidRPr="000B14B1">
        <w:rPr>
          <w:b/>
          <w:u w:val="single"/>
        </w:rPr>
        <w:t xml:space="preserve"> gospodarczego</w:t>
      </w:r>
      <w:r w:rsidRPr="009B62D1">
        <w:t xml:space="preserve"> obejmujący szybki rozwój i związany z nim wzrost zapotrzebowania na energię cieplną</w:t>
      </w:r>
      <w:r>
        <w:t xml:space="preserve"> w przeliczeniu na jednego mieszkańca</w:t>
      </w:r>
      <w:r w:rsidRPr="009B62D1">
        <w:t xml:space="preserve">. Opiera się na </w:t>
      </w:r>
      <w:r>
        <w:t xml:space="preserve">tym </w:t>
      </w:r>
      <w:r w:rsidR="00BF1D92">
        <w:t>sa</w:t>
      </w:r>
      <w:r>
        <w:t>mym spadku ilości mieszkańców, co w wariancie zrównoważon</w:t>
      </w:r>
      <w:r w:rsidR="00ED3890">
        <w:t>ego rozwoju gospodarczego</w:t>
      </w:r>
      <w:r>
        <w:t>, dlatego w</w:t>
      </w:r>
      <w:r w:rsidR="0065315A">
        <w:t> </w:t>
      </w:r>
      <w:r>
        <w:t>wartościach absolutnych następuje spadek zapotrzebowania na ciepło</w:t>
      </w:r>
      <w:r w:rsidRPr="009B62D1">
        <w:t xml:space="preserve">. </w:t>
      </w:r>
      <w:r>
        <w:t xml:space="preserve">Wariant ten </w:t>
      </w:r>
      <w:r w:rsidRPr="009B62D1">
        <w:t xml:space="preserve">bierze pod uwagę, oprócz czynników uwzględnionych w wariancie </w:t>
      </w:r>
      <w:r>
        <w:t>zrównoważon</w:t>
      </w:r>
      <w:r w:rsidR="00ED3890">
        <w:t>ego rozwoju gospodarczego</w:t>
      </w:r>
      <w:r w:rsidRPr="009B62D1">
        <w:t xml:space="preserve">, wysoki przyrost liczby </w:t>
      </w:r>
      <w:r w:rsidRPr="00154EC2">
        <w:t>przedsiębiorstw przemysłowych charakteryzujących się dużym zapotrzebowaniem na energię cieplną. Wariant ten zakłada, że będzie przeprowadzona kompleksowa termomodernizacja istniejących budynków, modernizacja</w:t>
      </w:r>
      <w:r w:rsidRPr="00426A29">
        <w:t xml:space="preserve"> źródeł ciepła z optymalnym wykorzystaniem </w:t>
      </w:r>
      <w:r w:rsidRPr="00426A29">
        <w:lastRenderedPageBreak/>
        <w:t xml:space="preserve">nośników energii oraz stopniowe wprowadzenie odnawialnych źródeł energii, z uwzględnieniem </w:t>
      </w:r>
      <w:proofErr w:type="spellStart"/>
      <w:r w:rsidRPr="00426A29">
        <w:t>biometanu</w:t>
      </w:r>
      <w:proofErr w:type="spellEnd"/>
      <w:r w:rsidRPr="00426A29">
        <w:t>.</w:t>
      </w:r>
      <w:r>
        <w:t xml:space="preserve"> </w:t>
      </w:r>
    </w:p>
    <w:p w14:paraId="50ABAF34" w14:textId="77777777" w:rsidR="005947F3" w:rsidRPr="00426A29" w:rsidRDefault="005947F3" w:rsidP="005947F3">
      <w:r w:rsidRPr="00426A29">
        <w:t>Nowe budynki oddawane do użytkowania na terenie gminy wznoszone będą zgodnie z</w:t>
      </w:r>
      <w:r>
        <w:t> </w:t>
      </w:r>
      <w:r w:rsidRPr="00426A29">
        <w:t>aktualnie obowiązującymi wymaganiami związanymi z oszczędnością energii, przy czym znaczna ich część wznoszona będzie w najwyższej jakości energetycznej</w:t>
      </w:r>
      <w:r>
        <w:t xml:space="preserve"> (około 30%) zgodnie z WT na rok 2021.</w:t>
      </w:r>
    </w:p>
    <w:p w14:paraId="656D4D3C" w14:textId="77777777" w:rsidR="005947F3" w:rsidRDefault="005947F3" w:rsidP="005947F3">
      <w:r w:rsidRPr="009B62D1">
        <w:t xml:space="preserve"> Czynnikiem sprzyjającym zwiększeniu zapotrzebowania na ciepło może być także zastosowanie rozwiązań przekształcających ciepło w chłód w okresie letnim</w:t>
      </w:r>
      <w:r>
        <w:t>.</w:t>
      </w:r>
    </w:p>
    <w:p w14:paraId="2D38E47E" w14:textId="2BD03EB2" w:rsidR="005947F3" w:rsidRDefault="005947F3" w:rsidP="0065315A">
      <w:pPr>
        <w:pStyle w:val="Legenda"/>
        <w:jc w:val="both"/>
      </w:pPr>
      <w:bookmarkStart w:id="328" w:name="_Toc175642015"/>
      <w:r>
        <w:t xml:space="preserve">Tabela </w:t>
      </w:r>
      <w:r w:rsidR="0054520A">
        <w:fldChar w:fldCharType="begin"/>
      </w:r>
      <w:r w:rsidR="0054520A">
        <w:instrText xml:space="preserve"> SEQ Tabela \* ARABIC </w:instrText>
      </w:r>
      <w:r w:rsidR="0054520A">
        <w:fldChar w:fldCharType="separate"/>
      </w:r>
      <w:r w:rsidR="00B61AD0">
        <w:rPr>
          <w:noProof/>
        </w:rPr>
        <w:t>66</w:t>
      </w:r>
      <w:r w:rsidR="0054520A">
        <w:rPr>
          <w:noProof/>
        </w:rPr>
        <w:fldChar w:fldCharType="end"/>
      </w:r>
      <w:r>
        <w:t xml:space="preserve"> </w:t>
      </w:r>
      <w:r w:rsidRPr="00E03D42">
        <w:t>Prognoza zapotrzebowania na ciepło w Toruniu wg głównych sektorów zużycia do 20</w:t>
      </w:r>
      <w:r w:rsidR="006325C3">
        <w:t>40</w:t>
      </w:r>
      <w:r w:rsidRPr="00E03D42">
        <w:t xml:space="preserve"> roku dla wariantu</w:t>
      </w:r>
      <w:r w:rsidR="003C64B8">
        <w:t xml:space="preserve"> dynamicznego</w:t>
      </w:r>
      <w:r w:rsidRPr="00E03D42">
        <w:t xml:space="preserve"> </w:t>
      </w:r>
      <w:r>
        <w:t>rozwoju</w:t>
      </w:r>
      <w:r w:rsidR="003C64B8">
        <w:t xml:space="preserve"> gospodarczego</w:t>
      </w:r>
      <w:r w:rsidRPr="00E03D42">
        <w:t xml:space="preserve"> [MWh/rok].</w:t>
      </w:r>
      <w:bookmarkEnd w:id="32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6"/>
        <w:gridCol w:w="1398"/>
        <w:gridCol w:w="1364"/>
        <w:gridCol w:w="1041"/>
        <w:gridCol w:w="1160"/>
        <w:gridCol w:w="1245"/>
        <w:gridCol w:w="1409"/>
      </w:tblGrid>
      <w:tr w:rsidR="00A27D50" w:rsidRPr="00793D2E" w14:paraId="0FD84E2B" w14:textId="77777777" w:rsidTr="000B14B1">
        <w:trPr>
          <w:trHeight w:val="324"/>
        </w:trPr>
        <w:tc>
          <w:tcPr>
            <w:tcW w:w="1876" w:type="dxa"/>
            <w:shd w:val="clear" w:color="auto" w:fill="D9E2F3" w:themeFill="accent5" w:themeFillTint="33"/>
            <w:noWrap/>
            <w:vAlign w:val="bottom"/>
            <w:hideMark/>
          </w:tcPr>
          <w:p w14:paraId="5CA5F2AE" w14:textId="08A01518" w:rsidR="00A27D50" w:rsidRPr="00793D2E" w:rsidRDefault="00AC0A22" w:rsidP="00A27D50">
            <w:pPr>
              <w:pStyle w:val="tabela"/>
            </w:pPr>
            <w:r>
              <w:t xml:space="preserve">Sektory </w:t>
            </w:r>
          </w:p>
        </w:tc>
        <w:tc>
          <w:tcPr>
            <w:tcW w:w="1398" w:type="dxa"/>
            <w:shd w:val="clear" w:color="auto" w:fill="D9E2F3" w:themeFill="accent5" w:themeFillTint="33"/>
            <w:noWrap/>
            <w:vAlign w:val="center"/>
            <w:hideMark/>
          </w:tcPr>
          <w:p w14:paraId="655BD207" w14:textId="5F4DCFBE" w:rsidR="00A27D50" w:rsidRPr="00793D2E" w:rsidRDefault="00A27D50" w:rsidP="00A27D50">
            <w:pPr>
              <w:pStyle w:val="tabela"/>
            </w:pPr>
            <w:r>
              <w:rPr>
                <w:rFonts w:cs="Calibri"/>
                <w:color w:val="000000"/>
              </w:rPr>
              <w:t>2023</w:t>
            </w:r>
          </w:p>
        </w:tc>
        <w:tc>
          <w:tcPr>
            <w:tcW w:w="1364" w:type="dxa"/>
            <w:shd w:val="clear" w:color="auto" w:fill="D9E2F3" w:themeFill="accent5" w:themeFillTint="33"/>
            <w:noWrap/>
            <w:vAlign w:val="center"/>
            <w:hideMark/>
          </w:tcPr>
          <w:p w14:paraId="0E954810" w14:textId="56B98DBE" w:rsidR="00A27D50" w:rsidRPr="00793D2E" w:rsidRDefault="00A27D50" w:rsidP="00A27D50">
            <w:pPr>
              <w:pStyle w:val="tabela"/>
            </w:pPr>
            <w:r>
              <w:rPr>
                <w:rFonts w:cs="Calibri"/>
                <w:color w:val="000000"/>
              </w:rPr>
              <w:t>2024</w:t>
            </w:r>
          </w:p>
        </w:tc>
        <w:tc>
          <w:tcPr>
            <w:tcW w:w="1041" w:type="dxa"/>
            <w:shd w:val="clear" w:color="auto" w:fill="D9E2F3" w:themeFill="accent5" w:themeFillTint="33"/>
            <w:noWrap/>
            <w:vAlign w:val="center"/>
            <w:hideMark/>
          </w:tcPr>
          <w:p w14:paraId="0FFA4869" w14:textId="65BA9136" w:rsidR="00A27D50" w:rsidRPr="00793D2E" w:rsidRDefault="00A27D50" w:rsidP="00A27D50">
            <w:pPr>
              <w:pStyle w:val="tabela"/>
            </w:pPr>
            <w:r>
              <w:rPr>
                <w:rFonts w:cs="Calibri"/>
                <w:color w:val="000000"/>
              </w:rPr>
              <w:t>2029</w:t>
            </w:r>
          </w:p>
        </w:tc>
        <w:tc>
          <w:tcPr>
            <w:tcW w:w="1160" w:type="dxa"/>
            <w:shd w:val="clear" w:color="auto" w:fill="D9E2F3" w:themeFill="accent5" w:themeFillTint="33"/>
            <w:noWrap/>
            <w:vAlign w:val="center"/>
            <w:hideMark/>
          </w:tcPr>
          <w:p w14:paraId="0FB89946" w14:textId="5AA6AD8D" w:rsidR="00A27D50" w:rsidRPr="00793D2E" w:rsidRDefault="00A27D50" w:rsidP="00A27D50">
            <w:pPr>
              <w:pStyle w:val="tabela"/>
            </w:pPr>
            <w:r>
              <w:rPr>
                <w:rFonts w:cs="Calibri"/>
                <w:color w:val="000000"/>
              </w:rPr>
              <w:t>2034</w:t>
            </w:r>
          </w:p>
        </w:tc>
        <w:tc>
          <w:tcPr>
            <w:tcW w:w="1245" w:type="dxa"/>
            <w:shd w:val="clear" w:color="auto" w:fill="D9E2F3" w:themeFill="accent5" w:themeFillTint="33"/>
            <w:noWrap/>
            <w:vAlign w:val="center"/>
            <w:hideMark/>
          </w:tcPr>
          <w:p w14:paraId="37DCBD97" w14:textId="523CD915" w:rsidR="00A27D50" w:rsidRPr="00793D2E" w:rsidRDefault="00A27D50" w:rsidP="00A27D50">
            <w:pPr>
              <w:pStyle w:val="tabela"/>
            </w:pPr>
            <w:r>
              <w:rPr>
                <w:rFonts w:cs="Calibri"/>
                <w:color w:val="000000"/>
              </w:rPr>
              <w:t>2039</w:t>
            </w:r>
          </w:p>
        </w:tc>
        <w:tc>
          <w:tcPr>
            <w:tcW w:w="1409" w:type="dxa"/>
            <w:shd w:val="clear" w:color="auto" w:fill="D9E2F3" w:themeFill="accent5" w:themeFillTint="33"/>
            <w:noWrap/>
            <w:vAlign w:val="center"/>
            <w:hideMark/>
          </w:tcPr>
          <w:p w14:paraId="2A62154F" w14:textId="77777777" w:rsidR="00A27D50" w:rsidRPr="00793D2E" w:rsidRDefault="00A27D50" w:rsidP="00A27D50">
            <w:pPr>
              <w:pStyle w:val="tabela"/>
            </w:pPr>
            <w:r w:rsidRPr="00793D2E">
              <w:t xml:space="preserve">wzrost/spadek </w:t>
            </w:r>
          </w:p>
        </w:tc>
      </w:tr>
      <w:tr w:rsidR="00A27D50" w:rsidRPr="00793D2E" w14:paraId="30881750" w14:textId="77777777" w:rsidTr="00745D14">
        <w:trPr>
          <w:trHeight w:val="312"/>
        </w:trPr>
        <w:tc>
          <w:tcPr>
            <w:tcW w:w="1876" w:type="dxa"/>
            <w:shd w:val="clear" w:color="auto" w:fill="auto"/>
            <w:noWrap/>
            <w:vAlign w:val="center"/>
            <w:hideMark/>
          </w:tcPr>
          <w:p w14:paraId="783B929F" w14:textId="77777777" w:rsidR="00A27D50" w:rsidRPr="00793D2E" w:rsidRDefault="00A27D50" w:rsidP="00A27D50">
            <w:pPr>
              <w:pStyle w:val="tabela"/>
            </w:pPr>
            <w:r w:rsidRPr="00793D2E">
              <w:t xml:space="preserve">sektor mieszkalnictwa </w:t>
            </w:r>
          </w:p>
        </w:tc>
        <w:tc>
          <w:tcPr>
            <w:tcW w:w="1398" w:type="dxa"/>
            <w:shd w:val="clear" w:color="auto" w:fill="auto"/>
            <w:noWrap/>
            <w:vAlign w:val="center"/>
            <w:hideMark/>
          </w:tcPr>
          <w:p w14:paraId="2074D726" w14:textId="7684E6FC" w:rsidR="00A27D50" w:rsidRPr="00793D2E" w:rsidRDefault="00A27D50" w:rsidP="00A27D50">
            <w:pPr>
              <w:pStyle w:val="tabela"/>
            </w:pPr>
            <w:r>
              <w:rPr>
                <w:rFonts w:cs="Calibri"/>
                <w:color w:val="000000"/>
              </w:rPr>
              <w:t>902 508</w:t>
            </w:r>
          </w:p>
        </w:tc>
        <w:tc>
          <w:tcPr>
            <w:tcW w:w="1364" w:type="dxa"/>
            <w:shd w:val="clear" w:color="auto" w:fill="auto"/>
            <w:noWrap/>
            <w:vAlign w:val="center"/>
            <w:hideMark/>
          </w:tcPr>
          <w:p w14:paraId="3D6E8A2C" w14:textId="4AFB0CC6" w:rsidR="00A27D50" w:rsidRPr="00793D2E" w:rsidRDefault="00A27D50" w:rsidP="00A27D50">
            <w:pPr>
              <w:pStyle w:val="tabela"/>
            </w:pPr>
            <w:r>
              <w:rPr>
                <w:rFonts w:cs="Calibri"/>
                <w:color w:val="000000"/>
              </w:rPr>
              <w:t>896 374</w:t>
            </w:r>
          </w:p>
        </w:tc>
        <w:tc>
          <w:tcPr>
            <w:tcW w:w="1041" w:type="dxa"/>
            <w:shd w:val="clear" w:color="auto" w:fill="auto"/>
            <w:noWrap/>
            <w:vAlign w:val="center"/>
            <w:hideMark/>
          </w:tcPr>
          <w:p w14:paraId="54B78AC2" w14:textId="74953143" w:rsidR="00A27D50" w:rsidRPr="00793D2E" w:rsidRDefault="00A27D50" w:rsidP="00A27D50">
            <w:pPr>
              <w:pStyle w:val="tabela"/>
            </w:pPr>
            <w:r>
              <w:rPr>
                <w:rFonts w:cs="Calibri"/>
                <w:color w:val="000000"/>
              </w:rPr>
              <w:t>867 143</w:t>
            </w:r>
          </w:p>
        </w:tc>
        <w:tc>
          <w:tcPr>
            <w:tcW w:w="1160" w:type="dxa"/>
            <w:shd w:val="clear" w:color="auto" w:fill="auto"/>
            <w:noWrap/>
            <w:vAlign w:val="center"/>
            <w:hideMark/>
          </w:tcPr>
          <w:p w14:paraId="205306FA" w14:textId="1886C11D" w:rsidR="00A27D50" w:rsidRPr="00793D2E" w:rsidRDefault="00A27D50" w:rsidP="00A27D50">
            <w:pPr>
              <w:pStyle w:val="tabela"/>
            </w:pPr>
            <w:r>
              <w:rPr>
                <w:rFonts w:cs="Calibri"/>
                <w:color w:val="000000"/>
              </w:rPr>
              <w:t>830 320</w:t>
            </w:r>
          </w:p>
        </w:tc>
        <w:tc>
          <w:tcPr>
            <w:tcW w:w="1245" w:type="dxa"/>
            <w:shd w:val="clear" w:color="auto" w:fill="auto"/>
            <w:noWrap/>
            <w:vAlign w:val="center"/>
            <w:hideMark/>
          </w:tcPr>
          <w:p w14:paraId="2C3F57C6" w14:textId="3850A73C" w:rsidR="00A27D50" w:rsidRPr="00793D2E" w:rsidRDefault="00A27D50" w:rsidP="00A27D50">
            <w:pPr>
              <w:pStyle w:val="tabela"/>
            </w:pPr>
            <w:r>
              <w:rPr>
                <w:rFonts w:cs="Calibri"/>
                <w:color w:val="000000"/>
              </w:rPr>
              <w:t>799 046</w:t>
            </w:r>
          </w:p>
        </w:tc>
        <w:tc>
          <w:tcPr>
            <w:tcW w:w="1409" w:type="dxa"/>
            <w:shd w:val="clear" w:color="auto" w:fill="auto"/>
            <w:noWrap/>
            <w:vAlign w:val="center"/>
            <w:hideMark/>
          </w:tcPr>
          <w:p w14:paraId="15170E30" w14:textId="07A006CD" w:rsidR="00A27D50" w:rsidRPr="000B14B1" w:rsidRDefault="00A27D50" w:rsidP="00A27D50">
            <w:pPr>
              <w:pStyle w:val="tabela"/>
              <w:rPr>
                <w:color w:val="FF0000"/>
              </w:rPr>
            </w:pPr>
            <w:r w:rsidRPr="000B14B1">
              <w:rPr>
                <w:rFonts w:cs="Calibri"/>
                <w:color w:val="FF0000"/>
              </w:rPr>
              <w:t>-11,5%</w:t>
            </w:r>
          </w:p>
        </w:tc>
      </w:tr>
      <w:tr w:rsidR="00A27D50" w:rsidRPr="00793D2E" w14:paraId="5227370A" w14:textId="77777777" w:rsidTr="00745D14">
        <w:trPr>
          <w:trHeight w:val="312"/>
        </w:trPr>
        <w:tc>
          <w:tcPr>
            <w:tcW w:w="1876" w:type="dxa"/>
            <w:shd w:val="clear" w:color="auto" w:fill="auto"/>
            <w:noWrap/>
            <w:vAlign w:val="center"/>
            <w:hideMark/>
          </w:tcPr>
          <w:p w14:paraId="6FF323AA" w14:textId="77777777" w:rsidR="00A27D50" w:rsidRPr="00793D2E" w:rsidRDefault="00A27D50" w:rsidP="00A27D50">
            <w:pPr>
              <w:pStyle w:val="tabela"/>
            </w:pPr>
            <w:r w:rsidRPr="00793D2E">
              <w:t>przemysł i usługi</w:t>
            </w:r>
          </w:p>
        </w:tc>
        <w:tc>
          <w:tcPr>
            <w:tcW w:w="1398" w:type="dxa"/>
            <w:shd w:val="clear" w:color="auto" w:fill="auto"/>
            <w:noWrap/>
            <w:vAlign w:val="center"/>
            <w:hideMark/>
          </w:tcPr>
          <w:p w14:paraId="5DAC1529" w14:textId="07A0E8CE" w:rsidR="00A27D50" w:rsidRPr="00793D2E" w:rsidRDefault="00A27D50" w:rsidP="00A27D50">
            <w:pPr>
              <w:pStyle w:val="tabela"/>
            </w:pPr>
            <w:r>
              <w:rPr>
                <w:rFonts w:cs="Calibri"/>
                <w:color w:val="000000"/>
              </w:rPr>
              <w:t>184 609</w:t>
            </w:r>
          </w:p>
        </w:tc>
        <w:tc>
          <w:tcPr>
            <w:tcW w:w="1364" w:type="dxa"/>
            <w:shd w:val="clear" w:color="auto" w:fill="auto"/>
            <w:noWrap/>
            <w:vAlign w:val="center"/>
            <w:hideMark/>
          </w:tcPr>
          <w:p w14:paraId="2DB4AF05" w14:textId="537BD21F" w:rsidR="00A27D50" w:rsidRPr="00793D2E" w:rsidRDefault="00A27D50" w:rsidP="00A27D50">
            <w:pPr>
              <w:pStyle w:val="tabela"/>
            </w:pPr>
            <w:r>
              <w:rPr>
                <w:rFonts w:cs="Calibri"/>
                <w:color w:val="000000"/>
              </w:rPr>
              <w:t>185 532</w:t>
            </w:r>
          </w:p>
        </w:tc>
        <w:tc>
          <w:tcPr>
            <w:tcW w:w="1041" w:type="dxa"/>
            <w:shd w:val="clear" w:color="auto" w:fill="auto"/>
            <w:noWrap/>
            <w:vAlign w:val="center"/>
            <w:hideMark/>
          </w:tcPr>
          <w:p w14:paraId="07AB2697" w14:textId="2CAA6614" w:rsidR="00A27D50" w:rsidRPr="00793D2E" w:rsidRDefault="00A27D50" w:rsidP="00A27D50">
            <w:pPr>
              <w:pStyle w:val="tabela"/>
            </w:pPr>
            <w:r>
              <w:rPr>
                <w:rFonts w:cs="Calibri"/>
                <w:color w:val="000000"/>
              </w:rPr>
              <w:t>182 766</w:t>
            </w:r>
          </w:p>
        </w:tc>
        <w:tc>
          <w:tcPr>
            <w:tcW w:w="1160" w:type="dxa"/>
            <w:shd w:val="clear" w:color="auto" w:fill="auto"/>
            <w:noWrap/>
            <w:vAlign w:val="center"/>
            <w:hideMark/>
          </w:tcPr>
          <w:p w14:paraId="4BF4252E" w14:textId="3EDF597F" w:rsidR="00A27D50" w:rsidRPr="00793D2E" w:rsidRDefault="00A27D50" w:rsidP="00A27D50">
            <w:pPr>
              <w:pStyle w:val="tabela"/>
            </w:pPr>
            <w:r>
              <w:rPr>
                <w:rFonts w:cs="Calibri"/>
                <w:color w:val="000000"/>
              </w:rPr>
              <w:t>180 041</w:t>
            </w:r>
          </w:p>
        </w:tc>
        <w:tc>
          <w:tcPr>
            <w:tcW w:w="1245" w:type="dxa"/>
            <w:shd w:val="clear" w:color="auto" w:fill="auto"/>
            <w:noWrap/>
            <w:vAlign w:val="center"/>
            <w:hideMark/>
          </w:tcPr>
          <w:p w14:paraId="704323A2" w14:textId="58871A47" w:rsidR="00A27D50" w:rsidRPr="00793D2E" w:rsidRDefault="00A27D50" w:rsidP="00A27D50">
            <w:pPr>
              <w:pStyle w:val="tabela"/>
            </w:pPr>
            <w:r>
              <w:rPr>
                <w:rFonts w:cs="Calibri"/>
                <w:color w:val="000000"/>
              </w:rPr>
              <w:t>177 356</w:t>
            </w:r>
          </w:p>
        </w:tc>
        <w:tc>
          <w:tcPr>
            <w:tcW w:w="1409" w:type="dxa"/>
            <w:shd w:val="clear" w:color="auto" w:fill="auto"/>
            <w:noWrap/>
            <w:vAlign w:val="center"/>
            <w:hideMark/>
          </w:tcPr>
          <w:p w14:paraId="5ABAFA75" w14:textId="17F0AF76" w:rsidR="00A27D50" w:rsidRPr="000B14B1" w:rsidRDefault="00A27D50" w:rsidP="00A27D50">
            <w:pPr>
              <w:pStyle w:val="tabela"/>
              <w:rPr>
                <w:color w:val="FF0000"/>
              </w:rPr>
            </w:pPr>
            <w:r w:rsidRPr="000B14B1">
              <w:rPr>
                <w:rFonts w:cs="Calibri"/>
                <w:color w:val="FF0000"/>
              </w:rPr>
              <w:t>-3,9%</w:t>
            </w:r>
          </w:p>
        </w:tc>
      </w:tr>
      <w:tr w:rsidR="00A27D50" w:rsidRPr="00793D2E" w14:paraId="7485407D" w14:textId="77777777" w:rsidTr="00745D14">
        <w:trPr>
          <w:trHeight w:val="312"/>
        </w:trPr>
        <w:tc>
          <w:tcPr>
            <w:tcW w:w="1876" w:type="dxa"/>
            <w:shd w:val="clear" w:color="auto" w:fill="auto"/>
            <w:noWrap/>
            <w:vAlign w:val="center"/>
            <w:hideMark/>
          </w:tcPr>
          <w:p w14:paraId="457760FC" w14:textId="77777777" w:rsidR="00A27D50" w:rsidRPr="00793D2E" w:rsidRDefault="00A27D50" w:rsidP="00A27D50">
            <w:pPr>
              <w:pStyle w:val="tabela"/>
            </w:pPr>
            <w:r w:rsidRPr="00793D2E">
              <w:t>budynki publiczne</w:t>
            </w:r>
          </w:p>
        </w:tc>
        <w:tc>
          <w:tcPr>
            <w:tcW w:w="1398" w:type="dxa"/>
            <w:shd w:val="clear" w:color="auto" w:fill="auto"/>
            <w:noWrap/>
            <w:vAlign w:val="center"/>
            <w:hideMark/>
          </w:tcPr>
          <w:p w14:paraId="0FD08209" w14:textId="09C175C5" w:rsidR="00A27D50" w:rsidRPr="00793D2E" w:rsidRDefault="00A27D50" w:rsidP="00A27D50">
            <w:pPr>
              <w:pStyle w:val="tabela"/>
            </w:pPr>
            <w:r>
              <w:rPr>
                <w:rFonts w:cs="Calibri"/>
                <w:color w:val="000000"/>
              </w:rPr>
              <w:t>131 847</w:t>
            </w:r>
          </w:p>
        </w:tc>
        <w:tc>
          <w:tcPr>
            <w:tcW w:w="1364" w:type="dxa"/>
            <w:shd w:val="clear" w:color="auto" w:fill="auto"/>
            <w:noWrap/>
            <w:vAlign w:val="center"/>
            <w:hideMark/>
          </w:tcPr>
          <w:p w14:paraId="4D19489E" w14:textId="037A7CAF" w:rsidR="00A27D50" w:rsidRPr="00793D2E" w:rsidRDefault="00A27D50" w:rsidP="00A27D50">
            <w:pPr>
              <w:pStyle w:val="tabela"/>
            </w:pPr>
            <w:r>
              <w:rPr>
                <w:rFonts w:cs="Calibri"/>
                <w:color w:val="000000"/>
              </w:rPr>
              <w:t>129 869</w:t>
            </w:r>
          </w:p>
        </w:tc>
        <w:tc>
          <w:tcPr>
            <w:tcW w:w="1041" w:type="dxa"/>
            <w:shd w:val="clear" w:color="auto" w:fill="auto"/>
            <w:noWrap/>
            <w:vAlign w:val="center"/>
            <w:hideMark/>
          </w:tcPr>
          <w:p w14:paraId="5E03BBD3" w14:textId="6AD36802" w:rsidR="00A27D50" w:rsidRPr="00793D2E" w:rsidRDefault="00A27D50" w:rsidP="00A27D50">
            <w:pPr>
              <w:pStyle w:val="tabela"/>
            </w:pPr>
            <w:r>
              <w:rPr>
                <w:rFonts w:cs="Calibri"/>
                <w:color w:val="000000"/>
              </w:rPr>
              <w:t>120 417</w:t>
            </w:r>
          </w:p>
        </w:tc>
        <w:tc>
          <w:tcPr>
            <w:tcW w:w="1160" w:type="dxa"/>
            <w:shd w:val="clear" w:color="auto" w:fill="auto"/>
            <w:noWrap/>
            <w:vAlign w:val="center"/>
            <w:hideMark/>
          </w:tcPr>
          <w:p w14:paraId="5049731B" w14:textId="6F0CD9F0" w:rsidR="00A27D50" w:rsidRPr="00793D2E" w:rsidRDefault="00A27D50" w:rsidP="00A27D50">
            <w:pPr>
              <w:pStyle w:val="tabela"/>
            </w:pPr>
            <w:r>
              <w:rPr>
                <w:rFonts w:cs="Calibri"/>
                <w:color w:val="000000"/>
              </w:rPr>
              <w:t>111 653</w:t>
            </w:r>
          </w:p>
        </w:tc>
        <w:tc>
          <w:tcPr>
            <w:tcW w:w="1245" w:type="dxa"/>
            <w:shd w:val="clear" w:color="auto" w:fill="auto"/>
            <w:noWrap/>
            <w:vAlign w:val="center"/>
            <w:hideMark/>
          </w:tcPr>
          <w:p w14:paraId="2CD1AA67" w14:textId="54E389C3" w:rsidR="00A27D50" w:rsidRPr="00793D2E" w:rsidRDefault="00A27D50" w:rsidP="00A27D50">
            <w:pPr>
              <w:pStyle w:val="tabela"/>
            </w:pPr>
            <w:r>
              <w:rPr>
                <w:rFonts w:cs="Calibri"/>
                <w:color w:val="000000"/>
              </w:rPr>
              <w:t>103 526</w:t>
            </w:r>
          </w:p>
        </w:tc>
        <w:tc>
          <w:tcPr>
            <w:tcW w:w="1409" w:type="dxa"/>
            <w:shd w:val="clear" w:color="auto" w:fill="auto"/>
            <w:noWrap/>
            <w:vAlign w:val="center"/>
            <w:hideMark/>
          </w:tcPr>
          <w:p w14:paraId="0282F1DC" w14:textId="12121DF2" w:rsidR="00A27D50" w:rsidRPr="000B14B1" w:rsidRDefault="00A27D50" w:rsidP="00A27D50">
            <w:pPr>
              <w:pStyle w:val="tabela"/>
              <w:rPr>
                <w:color w:val="FF0000"/>
              </w:rPr>
            </w:pPr>
            <w:r w:rsidRPr="000B14B1">
              <w:rPr>
                <w:rFonts w:cs="Calibri"/>
                <w:color w:val="FF0000"/>
              </w:rPr>
              <w:t>-21,5%</w:t>
            </w:r>
          </w:p>
        </w:tc>
      </w:tr>
      <w:tr w:rsidR="00A27D50" w:rsidRPr="00793D2E" w14:paraId="6F076E4F" w14:textId="77777777" w:rsidTr="000B14B1">
        <w:trPr>
          <w:trHeight w:val="312"/>
        </w:trPr>
        <w:tc>
          <w:tcPr>
            <w:tcW w:w="1876" w:type="dxa"/>
            <w:shd w:val="clear" w:color="auto" w:fill="D9E2F3" w:themeFill="accent5" w:themeFillTint="33"/>
            <w:noWrap/>
            <w:vAlign w:val="center"/>
            <w:hideMark/>
          </w:tcPr>
          <w:p w14:paraId="3707E4C3" w14:textId="0E8106EA" w:rsidR="00A27D50" w:rsidRPr="00793D2E" w:rsidRDefault="000B14B1" w:rsidP="00A27D50">
            <w:pPr>
              <w:pStyle w:val="tabela"/>
            </w:pPr>
            <w:r w:rsidRPr="00793D2E">
              <w:t>R</w:t>
            </w:r>
            <w:r w:rsidR="00A27D50" w:rsidRPr="00793D2E">
              <w:t>azem</w:t>
            </w:r>
            <w:r>
              <w:t xml:space="preserve"> </w:t>
            </w:r>
          </w:p>
        </w:tc>
        <w:tc>
          <w:tcPr>
            <w:tcW w:w="1398" w:type="dxa"/>
            <w:shd w:val="clear" w:color="auto" w:fill="D9E2F3" w:themeFill="accent5" w:themeFillTint="33"/>
            <w:noWrap/>
            <w:vAlign w:val="center"/>
            <w:hideMark/>
          </w:tcPr>
          <w:p w14:paraId="44DFE63B" w14:textId="755C150A" w:rsidR="00A27D50" w:rsidRPr="00793D2E" w:rsidRDefault="00A27D50" w:rsidP="00A27D50">
            <w:pPr>
              <w:pStyle w:val="tabela"/>
            </w:pPr>
            <w:r>
              <w:rPr>
                <w:rFonts w:cs="Calibri"/>
                <w:color w:val="000000"/>
              </w:rPr>
              <w:t>1 218 964</w:t>
            </w:r>
          </w:p>
        </w:tc>
        <w:tc>
          <w:tcPr>
            <w:tcW w:w="1364" w:type="dxa"/>
            <w:shd w:val="clear" w:color="auto" w:fill="D9E2F3" w:themeFill="accent5" w:themeFillTint="33"/>
            <w:noWrap/>
            <w:vAlign w:val="center"/>
            <w:hideMark/>
          </w:tcPr>
          <w:p w14:paraId="5C9033A8" w14:textId="5DD154D6" w:rsidR="00A27D50" w:rsidRPr="00793D2E" w:rsidRDefault="00A27D50" w:rsidP="00A27D50">
            <w:pPr>
              <w:pStyle w:val="tabela"/>
            </w:pPr>
            <w:r>
              <w:rPr>
                <w:rFonts w:cs="Calibri"/>
                <w:color w:val="000000"/>
              </w:rPr>
              <w:t>1 211 776</w:t>
            </w:r>
          </w:p>
        </w:tc>
        <w:tc>
          <w:tcPr>
            <w:tcW w:w="1041" w:type="dxa"/>
            <w:shd w:val="clear" w:color="auto" w:fill="D9E2F3" w:themeFill="accent5" w:themeFillTint="33"/>
            <w:noWrap/>
            <w:vAlign w:val="center"/>
            <w:hideMark/>
          </w:tcPr>
          <w:p w14:paraId="231AA626" w14:textId="07508650" w:rsidR="00A27D50" w:rsidRPr="00793D2E" w:rsidRDefault="00A27D50" w:rsidP="00A27D50">
            <w:pPr>
              <w:pStyle w:val="tabela"/>
            </w:pPr>
            <w:r>
              <w:rPr>
                <w:rFonts w:cs="Calibri"/>
                <w:color w:val="000000"/>
              </w:rPr>
              <w:t>1 170 326</w:t>
            </w:r>
          </w:p>
        </w:tc>
        <w:tc>
          <w:tcPr>
            <w:tcW w:w="1160" w:type="dxa"/>
            <w:shd w:val="clear" w:color="auto" w:fill="D9E2F3" w:themeFill="accent5" w:themeFillTint="33"/>
            <w:noWrap/>
            <w:vAlign w:val="center"/>
            <w:hideMark/>
          </w:tcPr>
          <w:p w14:paraId="5064CBC8" w14:textId="463B9E81" w:rsidR="00A27D50" w:rsidRPr="00793D2E" w:rsidRDefault="00A27D50" w:rsidP="00A27D50">
            <w:pPr>
              <w:pStyle w:val="tabela"/>
            </w:pPr>
            <w:r>
              <w:rPr>
                <w:rFonts w:cs="Calibri"/>
                <w:color w:val="000000"/>
              </w:rPr>
              <w:t>1 122 014</w:t>
            </w:r>
          </w:p>
        </w:tc>
        <w:tc>
          <w:tcPr>
            <w:tcW w:w="1245" w:type="dxa"/>
            <w:shd w:val="clear" w:color="auto" w:fill="D9E2F3" w:themeFill="accent5" w:themeFillTint="33"/>
            <w:noWrap/>
            <w:vAlign w:val="center"/>
            <w:hideMark/>
          </w:tcPr>
          <w:p w14:paraId="45EA988A" w14:textId="4A0A0D91" w:rsidR="00A27D50" w:rsidRPr="00793D2E" w:rsidRDefault="00A27D50" w:rsidP="00A27D50">
            <w:pPr>
              <w:pStyle w:val="tabela"/>
            </w:pPr>
            <w:r>
              <w:rPr>
                <w:rFonts w:cs="Calibri"/>
                <w:color w:val="000000"/>
              </w:rPr>
              <w:t>1 079 928</w:t>
            </w:r>
          </w:p>
        </w:tc>
        <w:tc>
          <w:tcPr>
            <w:tcW w:w="1409" w:type="dxa"/>
            <w:shd w:val="clear" w:color="auto" w:fill="D9E2F3" w:themeFill="accent5" w:themeFillTint="33"/>
            <w:noWrap/>
            <w:vAlign w:val="center"/>
            <w:hideMark/>
          </w:tcPr>
          <w:p w14:paraId="53EABAA7" w14:textId="5A1CC780" w:rsidR="00A27D50" w:rsidRPr="000B14B1" w:rsidRDefault="00A27D50" w:rsidP="00A27D50">
            <w:pPr>
              <w:pStyle w:val="tabela"/>
              <w:rPr>
                <w:color w:val="FF0000"/>
              </w:rPr>
            </w:pPr>
            <w:r w:rsidRPr="000B14B1">
              <w:rPr>
                <w:rFonts w:cs="Calibri"/>
                <w:color w:val="FF0000"/>
              </w:rPr>
              <w:t>-11,4%</w:t>
            </w:r>
          </w:p>
        </w:tc>
      </w:tr>
    </w:tbl>
    <w:p w14:paraId="7F957CFC" w14:textId="77777777" w:rsidR="005947F3" w:rsidRDefault="005947F3" w:rsidP="005947F3">
      <w:pPr>
        <w:pStyle w:val="Legenda"/>
      </w:pPr>
      <w:r>
        <w:t>Źródło: opracowanie własne</w:t>
      </w:r>
    </w:p>
    <w:p w14:paraId="24E8BD18" w14:textId="38B0E862" w:rsidR="005947F3" w:rsidRPr="008407D2" w:rsidRDefault="005947F3" w:rsidP="005947F3">
      <w:r w:rsidRPr="009B62D1">
        <w:t xml:space="preserve">• </w:t>
      </w:r>
      <w:r w:rsidRPr="009B62D1">
        <w:rPr>
          <w:b/>
        </w:rPr>
        <w:t xml:space="preserve">Wariant </w:t>
      </w:r>
      <w:r w:rsidR="00ED3890">
        <w:rPr>
          <w:b/>
        </w:rPr>
        <w:t>s</w:t>
      </w:r>
      <w:r w:rsidR="003C64B8">
        <w:rPr>
          <w:b/>
        </w:rPr>
        <w:t>tagnacji</w:t>
      </w:r>
      <w:r w:rsidR="00ED3890">
        <w:rPr>
          <w:b/>
        </w:rPr>
        <w:t xml:space="preserve"> </w:t>
      </w:r>
      <w:r w:rsidRPr="009B62D1">
        <w:t xml:space="preserve">obejmujący niski rozwój </w:t>
      </w:r>
      <w:r>
        <w:t>gospodarczy, ale również wzrost zapotrzebowania na ciepło w związku z niedostosowaniem istniejących i przyszłych budynków do rosnących wymogów z</w:t>
      </w:r>
      <w:r w:rsidR="0065315A">
        <w:t> </w:t>
      </w:r>
      <w:r>
        <w:t>zakresu efektywności energetycznej.</w:t>
      </w:r>
      <w:r w:rsidRPr="009B62D1">
        <w:t xml:space="preserve"> </w:t>
      </w:r>
      <w:r>
        <w:t>Wariant ten zakłada</w:t>
      </w:r>
      <w:r w:rsidRPr="008407D2">
        <w:t>, że termomodernizacja istniejących zasobów prowadzona będzie jedynie w minimalnym zakresie, wynikającym z bieżących potrzeb indywidualnych odbiorców</w:t>
      </w:r>
      <w:r>
        <w:t xml:space="preserve">, </w:t>
      </w:r>
      <w:r w:rsidRPr="008407D2">
        <w:t>zaś ograniczona modernizacja istniejących źródeł ciepła prowadzona będzie bez udziału OZE</w:t>
      </w:r>
      <w:r>
        <w:t xml:space="preserve">, bez uwzględniania </w:t>
      </w:r>
      <w:proofErr w:type="spellStart"/>
      <w:r>
        <w:t>biometanu</w:t>
      </w:r>
      <w:proofErr w:type="spellEnd"/>
      <w:r>
        <w:t xml:space="preserve">. </w:t>
      </w:r>
    </w:p>
    <w:p w14:paraId="0FAB0AC7" w14:textId="389A95D1" w:rsidR="005947F3" w:rsidRDefault="005947F3" w:rsidP="005947F3">
      <w:r w:rsidRPr="004C6455">
        <w:t xml:space="preserve">Nowe budynki oddawane do użytkowania na terenie gminy </w:t>
      </w:r>
      <w:r>
        <w:t>będą</w:t>
      </w:r>
      <w:r w:rsidRPr="004C6455">
        <w:t xml:space="preserve"> wznoszone zgodnie </w:t>
      </w:r>
      <w:r w:rsidR="00CE2C65">
        <w:br/>
      </w:r>
      <w:r w:rsidRPr="004C6455">
        <w:t xml:space="preserve">z </w:t>
      </w:r>
      <w:r w:rsidR="00664D0A" w:rsidRPr="004C6455">
        <w:t>przepi</w:t>
      </w:r>
      <w:r w:rsidR="00664D0A">
        <w:t>sami</w:t>
      </w:r>
      <w:r w:rsidRPr="004C6455">
        <w:t xml:space="preserve"> Prawa budowlanego, w tym muszą spełniać wymagania związane z oszczędnością energii. Aktualne Warunki Techniczne określają, że budynek musi spełniać wymagania zarówno w zakresie wartości wskaźnika zapotrzebowania na nieodnawialną energię pierwotną EP jak również w</w:t>
      </w:r>
      <w:r>
        <w:t> </w:t>
      </w:r>
      <w:r w:rsidRPr="004C6455">
        <w:t>zakresie izolacyjności przegród</w:t>
      </w:r>
      <w:r>
        <w:t xml:space="preserve"> zgodnie z WT na rok 2019 i 2021.</w:t>
      </w:r>
    </w:p>
    <w:p w14:paraId="2FC92B97" w14:textId="77777777" w:rsidR="005947F3" w:rsidRDefault="005947F3" w:rsidP="005947F3">
      <w:r w:rsidRPr="009B62D1">
        <w:t>Wyniki prognozowania zapotrzebowania na energię cieplną przedstawiono w poniższej tabeli</w:t>
      </w:r>
      <w:r>
        <w:t>.</w:t>
      </w:r>
      <w:bookmarkStart w:id="329" w:name="_Toc39704649"/>
    </w:p>
    <w:p w14:paraId="539A1BA4" w14:textId="49D4B751" w:rsidR="005947F3" w:rsidRDefault="005947F3" w:rsidP="0065315A">
      <w:pPr>
        <w:pStyle w:val="Legenda"/>
        <w:jc w:val="both"/>
      </w:pPr>
      <w:bookmarkStart w:id="330" w:name="_Toc175642016"/>
      <w:bookmarkEnd w:id="329"/>
      <w:r>
        <w:t xml:space="preserve">Tabela </w:t>
      </w:r>
      <w:r w:rsidR="0054520A">
        <w:fldChar w:fldCharType="begin"/>
      </w:r>
      <w:r w:rsidR="0054520A">
        <w:instrText xml:space="preserve"> SEQ Tabela \* ARABIC </w:instrText>
      </w:r>
      <w:r w:rsidR="0054520A">
        <w:fldChar w:fldCharType="separate"/>
      </w:r>
      <w:r w:rsidR="00B61AD0">
        <w:rPr>
          <w:noProof/>
        </w:rPr>
        <w:t>67</w:t>
      </w:r>
      <w:r w:rsidR="0054520A">
        <w:rPr>
          <w:noProof/>
        </w:rPr>
        <w:fldChar w:fldCharType="end"/>
      </w:r>
      <w:r>
        <w:t xml:space="preserve"> </w:t>
      </w:r>
      <w:r w:rsidRPr="000B617B">
        <w:t>Prognoza zapotrzebowania na ciepło w Toruniu wg głównych sektorów zużycia do 20</w:t>
      </w:r>
      <w:r w:rsidR="006325C3">
        <w:t>40</w:t>
      </w:r>
      <w:r w:rsidRPr="000B617B">
        <w:t xml:space="preserve"> </w:t>
      </w:r>
      <w:r w:rsidR="007C5743" w:rsidRPr="000B617B">
        <w:t>roku dla</w:t>
      </w:r>
      <w:r w:rsidRPr="000B617B">
        <w:t xml:space="preserve"> wariantu </w:t>
      </w:r>
      <w:r w:rsidR="003C64B8">
        <w:t xml:space="preserve">stagnacji </w:t>
      </w:r>
      <w:r w:rsidRPr="000B617B">
        <w:t>[MWh/rok].</w:t>
      </w:r>
      <w:bookmarkEnd w:id="33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6"/>
        <w:gridCol w:w="1398"/>
        <w:gridCol w:w="1364"/>
        <w:gridCol w:w="1041"/>
        <w:gridCol w:w="1160"/>
        <w:gridCol w:w="1245"/>
        <w:gridCol w:w="1409"/>
      </w:tblGrid>
      <w:tr w:rsidR="00A27D50" w:rsidRPr="00793D2E" w14:paraId="26A3FB6A" w14:textId="77777777" w:rsidTr="000B14B1">
        <w:trPr>
          <w:trHeight w:val="324"/>
        </w:trPr>
        <w:tc>
          <w:tcPr>
            <w:tcW w:w="1876" w:type="dxa"/>
            <w:shd w:val="clear" w:color="auto" w:fill="D9E2F3" w:themeFill="accent5" w:themeFillTint="33"/>
            <w:noWrap/>
            <w:vAlign w:val="bottom"/>
            <w:hideMark/>
          </w:tcPr>
          <w:p w14:paraId="2373FCA6" w14:textId="53798DE3" w:rsidR="00A27D50" w:rsidRPr="00793D2E" w:rsidRDefault="00AC0A22" w:rsidP="00A27D50">
            <w:pPr>
              <w:pStyle w:val="tabela"/>
            </w:pPr>
            <w:r>
              <w:t xml:space="preserve">Sektory </w:t>
            </w:r>
          </w:p>
        </w:tc>
        <w:tc>
          <w:tcPr>
            <w:tcW w:w="1398" w:type="dxa"/>
            <w:shd w:val="clear" w:color="auto" w:fill="D9E2F3" w:themeFill="accent5" w:themeFillTint="33"/>
            <w:noWrap/>
            <w:vAlign w:val="center"/>
            <w:hideMark/>
          </w:tcPr>
          <w:p w14:paraId="33B02BB2" w14:textId="47D6DD35" w:rsidR="00A27D50" w:rsidRPr="00793D2E" w:rsidRDefault="00A27D50" w:rsidP="00A27D50">
            <w:pPr>
              <w:pStyle w:val="tabela"/>
            </w:pPr>
            <w:r>
              <w:rPr>
                <w:rFonts w:cs="Calibri"/>
                <w:color w:val="000000"/>
              </w:rPr>
              <w:t>2023</w:t>
            </w:r>
          </w:p>
        </w:tc>
        <w:tc>
          <w:tcPr>
            <w:tcW w:w="1364" w:type="dxa"/>
            <w:shd w:val="clear" w:color="auto" w:fill="D9E2F3" w:themeFill="accent5" w:themeFillTint="33"/>
            <w:noWrap/>
            <w:vAlign w:val="center"/>
            <w:hideMark/>
          </w:tcPr>
          <w:p w14:paraId="088918C5" w14:textId="757F98A9" w:rsidR="00A27D50" w:rsidRPr="00793D2E" w:rsidRDefault="00A27D50" w:rsidP="00A27D50">
            <w:pPr>
              <w:pStyle w:val="tabela"/>
            </w:pPr>
            <w:r>
              <w:rPr>
                <w:rFonts w:cs="Calibri"/>
                <w:color w:val="000000"/>
              </w:rPr>
              <w:t>2024</w:t>
            </w:r>
          </w:p>
        </w:tc>
        <w:tc>
          <w:tcPr>
            <w:tcW w:w="1041" w:type="dxa"/>
            <w:shd w:val="clear" w:color="auto" w:fill="D9E2F3" w:themeFill="accent5" w:themeFillTint="33"/>
            <w:noWrap/>
            <w:vAlign w:val="center"/>
            <w:hideMark/>
          </w:tcPr>
          <w:p w14:paraId="0E87ED86" w14:textId="04720236" w:rsidR="00A27D50" w:rsidRPr="00793D2E" w:rsidRDefault="00A27D50" w:rsidP="00A27D50">
            <w:pPr>
              <w:pStyle w:val="tabela"/>
            </w:pPr>
            <w:r>
              <w:rPr>
                <w:rFonts w:cs="Calibri"/>
                <w:color w:val="000000"/>
              </w:rPr>
              <w:t>2029</w:t>
            </w:r>
          </w:p>
        </w:tc>
        <w:tc>
          <w:tcPr>
            <w:tcW w:w="1160" w:type="dxa"/>
            <w:shd w:val="clear" w:color="auto" w:fill="D9E2F3" w:themeFill="accent5" w:themeFillTint="33"/>
            <w:noWrap/>
            <w:vAlign w:val="center"/>
            <w:hideMark/>
          </w:tcPr>
          <w:p w14:paraId="0FAFEAC0" w14:textId="30FF8166" w:rsidR="00A27D50" w:rsidRPr="00793D2E" w:rsidRDefault="00A27D50" w:rsidP="00A27D50">
            <w:pPr>
              <w:pStyle w:val="tabela"/>
            </w:pPr>
            <w:r>
              <w:rPr>
                <w:rFonts w:cs="Calibri"/>
                <w:color w:val="000000"/>
              </w:rPr>
              <w:t>2034</w:t>
            </w:r>
          </w:p>
        </w:tc>
        <w:tc>
          <w:tcPr>
            <w:tcW w:w="1245" w:type="dxa"/>
            <w:shd w:val="clear" w:color="auto" w:fill="D9E2F3" w:themeFill="accent5" w:themeFillTint="33"/>
            <w:noWrap/>
            <w:vAlign w:val="center"/>
            <w:hideMark/>
          </w:tcPr>
          <w:p w14:paraId="6ACD7CA6" w14:textId="77D48DD2" w:rsidR="00A27D50" w:rsidRPr="00793D2E" w:rsidRDefault="00A27D50" w:rsidP="00A27D50">
            <w:pPr>
              <w:pStyle w:val="tabela"/>
            </w:pPr>
            <w:r>
              <w:rPr>
                <w:rFonts w:cs="Calibri"/>
                <w:color w:val="000000"/>
              </w:rPr>
              <w:t>2039</w:t>
            </w:r>
          </w:p>
        </w:tc>
        <w:tc>
          <w:tcPr>
            <w:tcW w:w="1409" w:type="dxa"/>
            <w:shd w:val="clear" w:color="auto" w:fill="D9E2F3" w:themeFill="accent5" w:themeFillTint="33"/>
            <w:noWrap/>
            <w:vAlign w:val="center"/>
            <w:hideMark/>
          </w:tcPr>
          <w:p w14:paraId="6833CF48" w14:textId="4A1E546B" w:rsidR="00A27D50" w:rsidRPr="00793D2E" w:rsidRDefault="00A27D50" w:rsidP="00A27D50">
            <w:pPr>
              <w:pStyle w:val="tabela"/>
            </w:pPr>
            <w:r>
              <w:rPr>
                <w:rFonts w:cs="Calibri"/>
                <w:color w:val="000000"/>
              </w:rPr>
              <w:t xml:space="preserve">wzrost/spadek </w:t>
            </w:r>
          </w:p>
        </w:tc>
      </w:tr>
      <w:tr w:rsidR="00A27D50" w:rsidRPr="00793D2E" w14:paraId="5F56A3E1" w14:textId="77777777" w:rsidTr="00745D14">
        <w:trPr>
          <w:trHeight w:val="312"/>
        </w:trPr>
        <w:tc>
          <w:tcPr>
            <w:tcW w:w="1876" w:type="dxa"/>
            <w:shd w:val="clear" w:color="auto" w:fill="auto"/>
            <w:noWrap/>
            <w:vAlign w:val="center"/>
            <w:hideMark/>
          </w:tcPr>
          <w:p w14:paraId="7BF0C774" w14:textId="77777777" w:rsidR="00A27D50" w:rsidRPr="00793D2E" w:rsidRDefault="00A27D50" w:rsidP="00A27D50">
            <w:pPr>
              <w:pStyle w:val="tabela"/>
            </w:pPr>
            <w:r w:rsidRPr="00793D2E">
              <w:t xml:space="preserve">sektor mieszkalnictwa </w:t>
            </w:r>
          </w:p>
        </w:tc>
        <w:tc>
          <w:tcPr>
            <w:tcW w:w="1398" w:type="dxa"/>
            <w:shd w:val="clear" w:color="auto" w:fill="auto"/>
            <w:noWrap/>
            <w:vAlign w:val="center"/>
            <w:hideMark/>
          </w:tcPr>
          <w:p w14:paraId="5F20A4F3" w14:textId="000345EC" w:rsidR="00A27D50" w:rsidRPr="00793D2E" w:rsidRDefault="00A27D50" w:rsidP="00A27D50">
            <w:pPr>
              <w:pStyle w:val="tabela"/>
            </w:pPr>
            <w:r>
              <w:rPr>
                <w:rFonts w:cs="Calibri"/>
                <w:color w:val="000000"/>
              </w:rPr>
              <w:t>902 508</w:t>
            </w:r>
          </w:p>
        </w:tc>
        <w:tc>
          <w:tcPr>
            <w:tcW w:w="1364" w:type="dxa"/>
            <w:shd w:val="clear" w:color="auto" w:fill="auto"/>
            <w:noWrap/>
            <w:vAlign w:val="center"/>
            <w:hideMark/>
          </w:tcPr>
          <w:p w14:paraId="0264E934" w14:textId="06201CF5" w:rsidR="00A27D50" w:rsidRPr="00793D2E" w:rsidRDefault="00A27D50" w:rsidP="00A27D50">
            <w:pPr>
              <w:pStyle w:val="tabela"/>
            </w:pPr>
            <w:r>
              <w:rPr>
                <w:rFonts w:cs="Calibri"/>
                <w:color w:val="000000"/>
              </w:rPr>
              <w:t>905 399</w:t>
            </w:r>
          </w:p>
        </w:tc>
        <w:tc>
          <w:tcPr>
            <w:tcW w:w="1041" w:type="dxa"/>
            <w:shd w:val="clear" w:color="auto" w:fill="auto"/>
            <w:noWrap/>
            <w:vAlign w:val="center"/>
            <w:hideMark/>
          </w:tcPr>
          <w:p w14:paraId="74532B15" w14:textId="3A2DC8BB" w:rsidR="00A27D50" w:rsidRPr="00793D2E" w:rsidRDefault="00A27D50" w:rsidP="00A27D50">
            <w:pPr>
              <w:pStyle w:val="tabela"/>
            </w:pPr>
            <w:r>
              <w:rPr>
                <w:rFonts w:cs="Calibri"/>
                <w:color w:val="000000"/>
              </w:rPr>
              <w:t>918 644</w:t>
            </w:r>
          </w:p>
        </w:tc>
        <w:tc>
          <w:tcPr>
            <w:tcW w:w="1160" w:type="dxa"/>
            <w:shd w:val="clear" w:color="auto" w:fill="auto"/>
            <w:noWrap/>
            <w:vAlign w:val="center"/>
            <w:hideMark/>
          </w:tcPr>
          <w:p w14:paraId="35A8B181" w14:textId="3BA7E4DC" w:rsidR="00A27D50" w:rsidRPr="00793D2E" w:rsidRDefault="00A27D50" w:rsidP="00A27D50">
            <w:pPr>
              <w:pStyle w:val="tabela"/>
            </w:pPr>
            <w:r>
              <w:rPr>
                <w:rFonts w:cs="Calibri"/>
                <w:color w:val="000000"/>
              </w:rPr>
              <w:t>920 138</w:t>
            </w:r>
          </w:p>
        </w:tc>
        <w:tc>
          <w:tcPr>
            <w:tcW w:w="1245" w:type="dxa"/>
            <w:shd w:val="clear" w:color="auto" w:fill="auto"/>
            <w:noWrap/>
            <w:vAlign w:val="center"/>
            <w:hideMark/>
          </w:tcPr>
          <w:p w14:paraId="23AE696C" w14:textId="2F4E2C41" w:rsidR="00A27D50" w:rsidRPr="00793D2E" w:rsidRDefault="00A27D50" w:rsidP="00A27D50">
            <w:pPr>
              <w:pStyle w:val="tabela"/>
            </w:pPr>
            <w:r>
              <w:rPr>
                <w:rFonts w:cs="Calibri"/>
                <w:color w:val="000000"/>
              </w:rPr>
              <w:t>923 350</w:t>
            </w:r>
          </w:p>
        </w:tc>
        <w:tc>
          <w:tcPr>
            <w:tcW w:w="1409" w:type="dxa"/>
            <w:shd w:val="clear" w:color="auto" w:fill="auto"/>
            <w:noWrap/>
            <w:vAlign w:val="center"/>
            <w:hideMark/>
          </w:tcPr>
          <w:p w14:paraId="750F199D" w14:textId="77A5C855" w:rsidR="00A27D50" w:rsidRPr="00793D2E" w:rsidRDefault="00A27D50" w:rsidP="00A27D50">
            <w:pPr>
              <w:pStyle w:val="tabela"/>
            </w:pPr>
            <w:r>
              <w:rPr>
                <w:rFonts w:cs="Calibri"/>
                <w:color w:val="000000"/>
              </w:rPr>
              <w:t>2,3%</w:t>
            </w:r>
          </w:p>
        </w:tc>
      </w:tr>
      <w:tr w:rsidR="00A27D50" w:rsidRPr="00793D2E" w14:paraId="2B9EBB2A" w14:textId="77777777" w:rsidTr="00745D14">
        <w:trPr>
          <w:trHeight w:val="312"/>
        </w:trPr>
        <w:tc>
          <w:tcPr>
            <w:tcW w:w="1876" w:type="dxa"/>
            <w:shd w:val="clear" w:color="auto" w:fill="auto"/>
            <w:noWrap/>
            <w:vAlign w:val="center"/>
            <w:hideMark/>
          </w:tcPr>
          <w:p w14:paraId="19D9D4B8" w14:textId="77777777" w:rsidR="00A27D50" w:rsidRPr="00793D2E" w:rsidRDefault="00A27D50" w:rsidP="00A27D50">
            <w:pPr>
              <w:pStyle w:val="tabela"/>
            </w:pPr>
            <w:r w:rsidRPr="00793D2E">
              <w:t>przemysł i usługi</w:t>
            </w:r>
          </w:p>
        </w:tc>
        <w:tc>
          <w:tcPr>
            <w:tcW w:w="1398" w:type="dxa"/>
            <w:shd w:val="clear" w:color="auto" w:fill="auto"/>
            <w:noWrap/>
            <w:vAlign w:val="center"/>
            <w:hideMark/>
          </w:tcPr>
          <w:p w14:paraId="54C2527C" w14:textId="52247591" w:rsidR="00A27D50" w:rsidRPr="00793D2E" w:rsidRDefault="00A27D50" w:rsidP="00A27D50">
            <w:pPr>
              <w:pStyle w:val="tabela"/>
            </w:pPr>
            <w:r>
              <w:rPr>
                <w:rFonts w:cs="Calibri"/>
                <w:color w:val="000000"/>
              </w:rPr>
              <w:t>184 609</w:t>
            </w:r>
          </w:p>
        </w:tc>
        <w:tc>
          <w:tcPr>
            <w:tcW w:w="1364" w:type="dxa"/>
            <w:shd w:val="clear" w:color="auto" w:fill="auto"/>
            <w:noWrap/>
            <w:vAlign w:val="center"/>
            <w:hideMark/>
          </w:tcPr>
          <w:p w14:paraId="3DE34F5D" w14:textId="4D641238" w:rsidR="00A27D50" w:rsidRPr="00793D2E" w:rsidRDefault="00A27D50" w:rsidP="00A27D50">
            <w:pPr>
              <w:pStyle w:val="tabela"/>
            </w:pPr>
            <w:r>
              <w:rPr>
                <w:rFonts w:cs="Calibri"/>
                <w:color w:val="000000"/>
              </w:rPr>
              <w:t>185 532</w:t>
            </w:r>
          </w:p>
        </w:tc>
        <w:tc>
          <w:tcPr>
            <w:tcW w:w="1041" w:type="dxa"/>
            <w:shd w:val="clear" w:color="auto" w:fill="auto"/>
            <w:noWrap/>
            <w:vAlign w:val="center"/>
            <w:hideMark/>
          </w:tcPr>
          <w:p w14:paraId="54688757" w14:textId="2BE4245C" w:rsidR="00A27D50" w:rsidRPr="00793D2E" w:rsidRDefault="00A27D50" w:rsidP="00A27D50">
            <w:pPr>
              <w:pStyle w:val="tabela"/>
            </w:pPr>
            <w:r>
              <w:rPr>
                <w:rFonts w:cs="Calibri"/>
                <w:color w:val="000000"/>
              </w:rPr>
              <w:t>190 217</w:t>
            </w:r>
          </w:p>
        </w:tc>
        <w:tc>
          <w:tcPr>
            <w:tcW w:w="1160" w:type="dxa"/>
            <w:shd w:val="clear" w:color="auto" w:fill="auto"/>
            <w:noWrap/>
            <w:vAlign w:val="center"/>
            <w:hideMark/>
          </w:tcPr>
          <w:p w14:paraId="491CE54E" w14:textId="26BECD21" w:rsidR="00A27D50" w:rsidRPr="00793D2E" w:rsidRDefault="00A27D50" w:rsidP="00A27D50">
            <w:pPr>
              <w:pStyle w:val="tabela"/>
            </w:pPr>
            <w:r>
              <w:rPr>
                <w:rFonts w:cs="Calibri"/>
                <w:color w:val="000000"/>
              </w:rPr>
              <w:t>195 020</w:t>
            </w:r>
          </w:p>
        </w:tc>
        <w:tc>
          <w:tcPr>
            <w:tcW w:w="1245" w:type="dxa"/>
            <w:shd w:val="clear" w:color="auto" w:fill="auto"/>
            <w:noWrap/>
            <w:vAlign w:val="center"/>
            <w:hideMark/>
          </w:tcPr>
          <w:p w14:paraId="7495ACDC" w14:textId="4D3B953C" w:rsidR="00A27D50" w:rsidRPr="00793D2E" w:rsidRDefault="00A27D50" w:rsidP="00A27D50">
            <w:pPr>
              <w:pStyle w:val="tabela"/>
            </w:pPr>
            <w:r>
              <w:rPr>
                <w:rFonts w:cs="Calibri"/>
                <w:color w:val="000000"/>
              </w:rPr>
              <w:t>199 945</w:t>
            </w:r>
          </w:p>
        </w:tc>
        <w:tc>
          <w:tcPr>
            <w:tcW w:w="1409" w:type="dxa"/>
            <w:shd w:val="clear" w:color="auto" w:fill="auto"/>
            <w:noWrap/>
            <w:vAlign w:val="center"/>
            <w:hideMark/>
          </w:tcPr>
          <w:p w14:paraId="2D1577B9" w14:textId="7DAD2C7E" w:rsidR="00A27D50" w:rsidRPr="00793D2E" w:rsidRDefault="00A27D50" w:rsidP="00A27D50">
            <w:pPr>
              <w:pStyle w:val="tabela"/>
            </w:pPr>
            <w:r>
              <w:rPr>
                <w:rFonts w:cs="Calibri"/>
                <w:color w:val="000000"/>
              </w:rPr>
              <w:t>8,3%</w:t>
            </w:r>
          </w:p>
        </w:tc>
      </w:tr>
      <w:tr w:rsidR="00A27D50" w:rsidRPr="00793D2E" w14:paraId="78F0BD36" w14:textId="77777777" w:rsidTr="00745D14">
        <w:trPr>
          <w:trHeight w:val="312"/>
        </w:trPr>
        <w:tc>
          <w:tcPr>
            <w:tcW w:w="1876" w:type="dxa"/>
            <w:shd w:val="clear" w:color="auto" w:fill="auto"/>
            <w:noWrap/>
            <w:vAlign w:val="center"/>
            <w:hideMark/>
          </w:tcPr>
          <w:p w14:paraId="037F14A0" w14:textId="77777777" w:rsidR="00A27D50" w:rsidRPr="00793D2E" w:rsidRDefault="00A27D50" w:rsidP="00A27D50">
            <w:pPr>
              <w:pStyle w:val="tabela"/>
            </w:pPr>
            <w:r w:rsidRPr="00793D2E">
              <w:t>budynki publiczne</w:t>
            </w:r>
          </w:p>
        </w:tc>
        <w:tc>
          <w:tcPr>
            <w:tcW w:w="1398" w:type="dxa"/>
            <w:shd w:val="clear" w:color="auto" w:fill="auto"/>
            <w:noWrap/>
            <w:vAlign w:val="center"/>
            <w:hideMark/>
          </w:tcPr>
          <w:p w14:paraId="3D46F3D9" w14:textId="0978C154" w:rsidR="00A27D50" w:rsidRPr="00793D2E" w:rsidRDefault="00A27D50" w:rsidP="00A27D50">
            <w:pPr>
              <w:pStyle w:val="tabela"/>
            </w:pPr>
            <w:r>
              <w:rPr>
                <w:rFonts w:cs="Calibri"/>
                <w:color w:val="000000"/>
              </w:rPr>
              <w:t>131 847</w:t>
            </w:r>
          </w:p>
        </w:tc>
        <w:tc>
          <w:tcPr>
            <w:tcW w:w="1364" w:type="dxa"/>
            <w:shd w:val="clear" w:color="auto" w:fill="auto"/>
            <w:noWrap/>
            <w:vAlign w:val="center"/>
            <w:hideMark/>
          </w:tcPr>
          <w:p w14:paraId="6605AEBC" w14:textId="4BB296DB" w:rsidR="00A27D50" w:rsidRPr="00793D2E" w:rsidRDefault="00A27D50" w:rsidP="00A27D50">
            <w:pPr>
              <w:pStyle w:val="tabela"/>
            </w:pPr>
            <w:r>
              <w:rPr>
                <w:rFonts w:cs="Calibri"/>
                <w:color w:val="000000"/>
              </w:rPr>
              <w:t>131 583</w:t>
            </w:r>
          </w:p>
        </w:tc>
        <w:tc>
          <w:tcPr>
            <w:tcW w:w="1041" w:type="dxa"/>
            <w:shd w:val="clear" w:color="auto" w:fill="auto"/>
            <w:noWrap/>
            <w:vAlign w:val="center"/>
            <w:hideMark/>
          </w:tcPr>
          <w:p w14:paraId="030D5983" w14:textId="74E575E5" w:rsidR="00A27D50" w:rsidRPr="00793D2E" w:rsidRDefault="00A27D50" w:rsidP="00A27D50">
            <w:pPr>
              <w:pStyle w:val="tabela"/>
            </w:pPr>
            <w:r>
              <w:rPr>
                <w:rFonts w:cs="Calibri"/>
                <w:color w:val="000000"/>
              </w:rPr>
              <w:t>130 273</w:t>
            </w:r>
          </w:p>
        </w:tc>
        <w:tc>
          <w:tcPr>
            <w:tcW w:w="1160" w:type="dxa"/>
            <w:shd w:val="clear" w:color="auto" w:fill="auto"/>
            <w:noWrap/>
            <w:vAlign w:val="center"/>
            <w:hideMark/>
          </w:tcPr>
          <w:p w14:paraId="322FA9B1" w14:textId="7AD98A13" w:rsidR="00A27D50" w:rsidRPr="00793D2E" w:rsidRDefault="00A27D50" w:rsidP="00A27D50">
            <w:pPr>
              <w:pStyle w:val="tabela"/>
            </w:pPr>
            <w:r>
              <w:rPr>
                <w:rFonts w:cs="Calibri"/>
                <w:color w:val="000000"/>
              </w:rPr>
              <w:t>128 975</w:t>
            </w:r>
          </w:p>
        </w:tc>
        <w:tc>
          <w:tcPr>
            <w:tcW w:w="1245" w:type="dxa"/>
            <w:shd w:val="clear" w:color="auto" w:fill="auto"/>
            <w:noWrap/>
            <w:vAlign w:val="center"/>
            <w:hideMark/>
          </w:tcPr>
          <w:p w14:paraId="698DC07F" w14:textId="4EC97737" w:rsidR="00A27D50" w:rsidRPr="00793D2E" w:rsidRDefault="00A27D50" w:rsidP="00A27D50">
            <w:pPr>
              <w:pStyle w:val="tabela"/>
            </w:pPr>
            <w:r>
              <w:rPr>
                <w:rFonts w:cs="Calibri"/>
                <w:color w:val="000000"/>
              </w:rPr>
              <w:t>127 691</w:t>
            </w:r>
          </w:p>
        </w:tc>
        <w:tc>
          <w:tcPr>
            <w:tcW w:w="1409" w:type="dxa"/>
            <w:shd w:val="clear" w:color="auto" w:fill="auto"/>
            <w:noWrap/>
            <w:vAlign w:val="center"/>
            <w:hideMark/>
          </w:tcPr>
          <w:p w14:paraId="7E1EA6C5" w14:textId="74BC3A4C" w:rsidR="00A27D50" w:rsidRPr="000B14B1" w:rsidRDefault="00A27D50" w:rsidP="00A27D50">
            <w:pPr>
              <w:pStyle w:val="tabela"/>
              <w:rPr>
                <w:color w:val="FF0000"/>
              </w:rPr>
            </w:pPr>
            <w:r w:rsidRPr="000B14B1">
              <w:rPr>
                <w:rFonts w:cs="Calibri"/>
                <w:color w:val="FF0000"/>
              </w:rPr>
              <w:t>-3,2%</w:t>
            </w:r>
          </w:p>
        </w:tc>
      </w:tr>
      <w:tr w:rsidR="00A27D50" w:rsidRPr="00793D2E" w14:paraId="16A5142D" w14:textId="77777777" w:rsidTr="000B14B1">
        <w:trPr>
          <w:trHeight w:val="312"/>
        </w:trPr>
        <w:tc>
          <w:tcPr>
            <w:tcW w:w="1876" w:type="dxa"/>
            <w:shd w:val="clear" w:color="auto" w:fill="D9E2F3" w:themeFill="accent5" w:themeFillTint="33"/>
            <w:noWrap/>
            <w:vAlign w:val="center"/>
            <w:hideMark/>
          </w:tcPr>
          <w:p w14:paraId="4697C551" w14:textId="2B5256FD" w:rsidR="00A27D50" w:rsidRPr="00793D2E" w:rsidRDefault="000B14B1" w:rsidP="00A27D50">
            <w:pPr>
              <w:pStyle w:val="tabela"/>
            </w:pPr>
            <w:r w:rsidRPr="00793D2E">
              <w:t>R</w:t>
            </w:r>
            <w:r w:rsidR="00A27D50" w:rsidRPr="00793D2E">
              <w:t>azem</w:t>
            </w:r>
            <w:r>
              <w:t xml:space="preserve"> </w:t>
            </w:r>
          </w:p>
        </w:tc>
        <w:tc>
          <w:tcPr>
            <w:tcW w:w="1398" w:type="dxa"/>
            <w:shd w:val="clear" w:color="auto" w:fill="D9E2F3" w:themeFill="accent5" w:themeFillTint="33"/>
            <w:noWrap/>
            <w:vAlign w:val="center"/>
            <w:hideMark/>
          </w:tcPr>
          <w:p w14:paraId="47798247" w14:textId="72088FC3" w:rsidR="00A27D50" w:rsidRPr="00793D2E" w:rsidRDefault="00A27D50" w:rsidP="00A27D50">
            <w:pPr>
              <w:pStyle w:val="tabela"/>
            </w:pPr>
            <w:r>
              <w:rPr>
                <w:rFonts w:cs="Calibri"/>
                <w:color w:val="000000"/>
              </w:rPr>
              <w:t>1 218 964</w:t>
            </w:r>
          </w:p>
        </w:tc>
        <w:tc>
          <w:tcPr>
            <w:tcW w:w="1364" w:type="dxa"/>
            <w:shd w:val="clear" w:color="auto" w:fill="D9E2F3" w:themeFill="accent5" w:themeFillTint="33"/>
            <w:noWrap/>
            <w:vAlign w:val="center"/>
            <w:hideMark/>
          </w:tcPr>
          <w:p w14:paraId="1B87AD12" w14:textId="49E9EAF3" w:rsidR="00A27D50" w:rsidRPr="00793D2E" w:rsidRDefault="00A27D50" w:rsidP="00A27D50">
            <w:pPr>
              <w:pStyle w:val="tabela"/>
            </w:pPr>
            <w:r>
              <w:rPr>
                <w:rFonts w:cs="Calibri"/>
                <w:color w:val="000000"/>
              </w:rPr>
              <w:t>1 222 515</w:t>
            </w:r>
          </w:p>
        </w:tc>
        <w:tc>
          <w:tcPr>
            <w:tcW w:w="1041" w:type="dxa"/>
            <w:shd w:val="clear" w:color="auto" w:fill="D9E2F3" w:themeFill="accent5" w:themeFillTint="33"/>
            <w:noWrap/>
            <w:vAlign w:val="center"/>
            <w:hideMark/>
          </w:tcPr>
          <w:p w14:paraId="3F0745C2" w14:textId="1BB3677F" w:rsidR="00A27D50" w:rsidRPr="00793D2E" w:rsidRDefault="00A27D50" w:rsidP="00A27D50">
            <w:pPr>
              <w:pStyle w:val="tabela"/>
            </w:pPr>
            <w:r>
              <w:rPr>
                <w:rFonts w:cs="Calibri"/>
                <w:color w:val="000000"/>
              </w:rPr>
              <w:t>1 239 134</w:t>
            </w:r>
          </w:p>
        </w:tc>
        <w:tc>
          <w:tcPr>
            <w:tcW w:w="1160" w:type="dxa"/>
            <w:shd w:val="clear" w:color="auto" w:fill="D9E2F3" w:themeFill="accent5" w:themeFillTint="33"/>
            <w:noWrap/>
            <w:vAlign w:val="center"/>
            <w:hideMark/>
          </w:tcPr>
          <w:p w14:paraId="150C027D" w14:textId="39A16C32" w:rsidR="00A27D50" w:rsidRPr="00793D2E" w:rsidRDefault="00A27D50" w:rsidP="00A27D50">
            <w:pPr>
              <w:pStyle w:val="tabela"/>
            </w:pPr>
            <w:r>
              <w:rPr>
                <w:rFonts w:cs="Calibri"/>
                <w:color w:val="000000"/>
              </w:rPr>
              <w:t>1 244 134</w:t>
            </w:r>
          </w:p>
        </w:tc>
        <w:tc>
          <w:tcPr>
            <w:tcW w:w="1245" w:type="dxa"/>
            <w:shd w:val="clear" w:color="auto" w:fill="D9E2F3" w:themeFill="accent5" w:themeFillTint="33"/>
            <w:noWrap/>
            <w:vAlign w:val="center"/>
            <w:hideMark/>
          </w:tcPr>
          <w:p w14:paraId="08C8352E" w14:textId="76C9DE3B" w:rsidR="00A27D50" w:rsidRPr="00793D2E" w:rsidRDefault="00A27D50" w:rsidP="00A27D50">
            <w:pPr>
              <w:pStyle w:val="tabela"/>
            </w:pPr>
            <w:r>
              <w:rPr>
                <w:rFonts w:cs="Calibri"/>
                <w:color w:val="000000"/>
              </w:rPr>
              <w:t>1 250 986</w:t>
            </w:r>
          </w:p>
        </w:tc>
        <w:tc>
          <w:tcPr>
            <w:tcW w:w="1409" w:type="dxa"/>
            <w:shd w:val="clear" w:color="auto" w:fill="D9E2F3" w:themeFill="accent5" w:themeFillTint="33"/>
            <w:noWrap/>
            <w:vAlign w:val="center"/>
            <w:hideMark/>
          </w:tcPr>
          <w:p w14:paraId="03ACC8EE" w14:textId="1E529FB7" w:rsidR="00A27D50" w:rsidRPr="00793D2E" w:rsidRDefault="00A27D50" w:rsidP="00A27D50">
            <w:pPr>
              <w:pStyle w:val="tabela"/>
            </w:pPr>
            <w:r>
              <w:rPr>
                <w:rFonts w:cs="Calibri"/>
                <w:color w:val="000000"/>
              </w:rPr>
              <w:t>2,6%</w:t>
            </w:r>
          </w:p>
        </w:tc>
      </w:tr>
    </w:tbl>
    <w:p w14:paraId="6D2A3EE2" w14:textId="77777777" w:rsidR="005947F3" w:rsidRDefault="005947F3" w:rsidP="005947F3">
      <w:pPr>
        <w:pStyle w:val="Legenda"/>
      </w:pPr>
      <w:r>
        <w:t>Źródło: opracowanie własne</w:t>
      </w:r>
    </w:p>
    <w:p w14:paraId="0FB231CC" w14:textId="77777777" w:rsidR="0065315A" w:rsidRDefault="0065315A">
      <w:pPr>
        <w:spacing w:after="160" w:line="259" w:lineRule="auto"/>
        <w:jc w:val="left"/>
        <w:rPr>
          <w:u w:val="single"/>
        </w:rPr>
      </w:pPr>
      <w:r>
        <w:rPr>
          <w:u w:val="single"/>
        </w:rPr>
        <w:br w:type="page"/>
      </w:r>
    </w:p>
    <w:p w14:paraId="395F60B0" w14:textId="15E86688" w:rsidR="00CE2C65" w:rsidRPr="00CE2C65" w:rsidRDefault="00CE2C65" w:rsidP="00CE2C65">
      <w:pPr>
        <w:rPr>
          <w:u w:val="single"/>
        </w:rPr>
      </w:pPr>
      <w:r>
        <w:rPr>
          <w:u w:val="single"/>
        </w:rPr>
        <w:lastRenderedPageBreak/>
        <w:t>Podsumowanie wariantów</w:t>
      </w:r>
    </w:p>
    <w:p w14:paraId="1B0CFFDB" w14:textId="17BB1F9F" w:rsidR="00CE2C65" w:rsidRDefault="005947F3" w:rsidP="006325C3">
      <w:pPr>
        <w:pStyle w:val="Styl2"/>
      </w:pPr>
      <w:r>
        <w:t>Wariant zrównoważon</w:t>
      </w:r>
      <w:r w:rsidR="00ED3890">
        <w:t>ego rozwoju gospodarczego</w:t>
      </w:r>
      <w:r>
        <w:t xml:space="preserve"> zakłada </w:t>
      </w:r>
      <w:r w:rsidR="006325C3">
        <w:t>spadek</w:t>
      </w:r>
      <w:r w:rsidRPr="00AE7DCC">
        <w:t xml:space="preserve"> zapotrzebowania </w:t>
      </w:r>
      <w:r>
        <w:t xml:space="preserve">na ciepło </w:t>
      </w:r>
      <w:r w:rsidRPr="00AE7DCC">
        <w:t>ciepła, wynikający z</w:t>
      </w:r>
      <w:r>
        <w:t xml:space="preserve">e stabilnego </w:t>
      </w:r>
      <w:r w:rsidRPr="00AE7DCC">
        <w:t>rozwoju gminy</w:t>
      </w:r>
      <w:r>
        <w:t xml:space="preserve"> oraz różnych sektorów. Wzrost mocy </w:t>
      </w:r>
      <w:r w:rsidR="00ED3890">
        <w:br/>
      </w:r>
      <w:r>
        <w:t>i zapotrzebowania na ciepło będzie po części zrekompensowany</w:t>
      </w:r>
      <w:r w:rsidRPr="00AE7DCC">
        <w:t xml:space="preserve"> prowadzonymi pracami termomodernizacyjnymi</w:t>
      </w:r>
      <w:r>
        <w:t>,</w:t>
      </w:r>
      <w:r w:rsidRPr="00AE7DCC">
        <w:t xml:space="preserve"> </w:t>
      </w:r>
      <w:r>
        <w:t xml:space="preserve">wykorzystaniem Odnawialnych Źródeł Energii </w:t>
      </w:r>
      <w:r w:rsidRPr="00AE7DCC">
        <w:t xml:space="preserve">oraz coraz wyższym standardem energetycznym </w:t>
      </w:r>
      <w:r>
        <w:t>nowych</w:t>
      </w:r>
      <w:r w:rsidRPr="00AE7DCC">
        <w:t xml:space="preserve"> budynków</w:t>
      </w:r>
      <w:r>
        <w:t>, które wykazują dużo mniejsze zapotrzebowanie na ciepło.</w:t>
      </w:r>
      <w:r w:rsidR="00CE2C65" w:rsidRPr="00CE2C65">
        <w:t xml:space="preserve"> </w:t>
      </w:r>
    </w:p>
    <w:p w14:paraId="5CC025B6" w14:textId="77777777" w:rsidR="00CE2C65" w:rsidRPr="00AE7DCC" w:rsidRDefault="00CE2C65" w:rsidP="00CE2C65">
      <w:r>
        <w:t xml:space="preserve">Wariant dynamicznego rozwoju gospodarczego zakłada bardzo duży wzrost zapotrzebowania na energię i moc cieplną oraz znaczący rozwój Gminy. Wariant ten wymaga dużych </w:t>
      </w:r>
      <w:r w:rsidRPr="00AE7DCC">
        <w:t>nakładów finansowych</w:t>
      </w:r>
      <w:r>
        <w:t xml:space="preserve"> i planów rozwoju sektora prywatnego,</w:t>
      </w:r>
      <w:r w:rsidRPr="00AE7DCC">
        <w:t xml:space="preserve"> co może </w:t>
      </w:r>
      <w:r>
        <w:t>nie znaleźć odzwierciedlenia w realnej sytuacji gospodarczej.</w:t>
      </w:r>
      <w:r w:rsidRPr="00AE7DCC">
        <w:t xml:space="preserve">  </w:t>
      </w:r>
    </w:p>
    <w:p w14:paraId="527396F3" w14:textId="55B13BCC" w:rsidR="00CE2C65" w:rsidRDefault="00CE2C65" w:rsidP="00CE2C65">
      <w:r>
        <w:t>Wariant stagnacji</w:t>
      </w:r>
      <w:r w:rsidRPr="00AE7DCC">
        <w:t xml:space="preserve"> oznacza </w:t>
      </w:r>
      <w:r>
        <w:t xml:space="preserve">niski rozwój miasta przy wzroście zapotrzebowania na ciepło z powodu niedostosowania budynków do bardziej restrykcyjnych norm w zakresie efektywności energetycznej. Wariant ten </w:t>
      </w:r>
      <w:r w:rsidRPr="00AE7DCC">
        <w:t xml:space="preserve">nie jest </w:t>
      </w:r>
      <w:r w:rsidR="00761CE9" w:rsidRPr="00AE7DCC">
        <w:t>uza</w:t>
      </w:r>
      <w:r w:rsidR="00761CE9">
        <w:t>sadn</w:t>
      </w:r>
      <w:r w:rsidR="00761CE9" w:rsidRPr="00AE7DCC">
        <w:t>iony</w:t>
      </w:r>
      <w:r w:rsidRPr="00AE7DCC">
        <w:t xml:space="preserve"> oczekiwanym rozwojem </w:t>
      </w:r>
      <w:r>
        <w:t>miasta</w:t>
      </w:r>
      <w:r w:rsidRPr="00AE7DCC">
        <w:t xml:space="preserve"> oraz potencjalnymi możliwościami uzyskania dofinansowania działań </w:t>
      </w:r>
      <w:r>
        <w:t>rozwojowych i inwestycyjnych w infrastrukturę</w:t>
      </w:r>
      <w:r w:rsidRPr="00AE7DCC">
        <w:t xml:space="preserve">. </w:t>
      </w:r>
    </w:p>
    <w:p w14:paraId="4A62557D" w14:textId="58AD14AB" w:rsidR="005947F3" w:rsidRDefault="005947F3" w:rsidP="005947F3">
      <w:pPr>
        <w:pStyle w:val="Legenda"/>
      </w:pPr>
      <w:bookmarkStart w:id="331" w:name="_Toc175642053"/>
      <w:r>
        <w:t xml:space="preserve">Wykres </w:t>
      </w:r>
      <w:r w:rsidR="0054520A">
        <w:fldChar w:fldCharType="begin"/>
      </w:r>
      <w:r w:rsidR="0054520A">
        <w:instrText xml:space="preserve"> SEQ Wykres \* ARABIC </w:instrText>
      </w:r>
      <w:r w:rsidR="0054520A">
        <w:fldChar w:fldCharType="separate"/>
      </w:r>
      <w:r w:rsidR="00B61AD0">
        <w:rPr>
          <w:noProof/>
        </w:rPr>
        <w:t>14</w:t>
      </w:r>
      <w:r w:rsidR="0054520A">
        <w:rPr>
          <w:noProof/>
        </w:rPr>
        <w:fldChar w:fldCharType="end"/>
      </w:r>
      <w:r>
        <w:t xml:space="preserve"> Trendy zapotrzebowania na ciepło wg różnych scenariuszy rozwoju</w:t>
      </w:r>
      <w:bookmarkEnd w:id="331"/>
    </w:p>
    <w:p w14:paraId="3976889B" w14:textId="577B8DC0" w:rsidR="005947F3" w:rsidRDefault="00AA7871" w:rsidP="005947F3">
      <w:r>
        <w:rPr>
          <w:noProof/>
        </w:rPr>
        <w:drawing>
          <wp:inline distT="0" distB="0" distL="0" distR="0" wp14:anchorId="39F9E9D3" wp14:editId="438C0CC8">
            <wp:extent cx="4754472" cy="3602083"/>
            <wp:effectExtent l="0" t="0" r="8255" b="17780"/>
            <wp:docPr id="597451533" name="Wykres 1">
              <a:extLst xmlns:a="http://schemas.openxmlformats.org/drawingml/2006/main">
                <a:ext uri="{FF2B5EF4-FFF2-40B4-BE49-F238E27FC236}">
                  <a16:creationId xmlns:a16="http://schemas.microsoft.com/office/drawing/2014/main" id="{3B38F60E-7FE4-4894-974A-3247A3CE9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63873D" w14:textId="77777777" w:rsidR="005947F3" w:rsidRDefault="005947F3" w:rsidP="005947F3">
      <w:pPr>
        <w:pStyle w:val="Legenda"/>
      </w:pPr>
      <w:r>
        <w:t>Źródło: opracowanie własne</w:t>
      </w:r>
    </w:p>
    <w:p w14:paraId="6C47FC55" w14:textId="1AE3F080" w:rsidR="005947F3" w:rsidRPr="00AE7DCC" w:rsidRDefault="005947F3" w:rsidP="005947F3">
      <w:r w:rsidRPr="00AE7DCC">
        <w:t xml:space="preserve">Realizacja </w:t>
      </w:r>
      <w:r>
        <w:t>Wariantu zrównoważonego</w:t>
      </w:r>
      <w:r w:rsidRPr="00AE7DCC">
        <w:t xml:space="preserve"> </w:t>
      </w:r>
      <w:r w:rsidR="00ED3890">
        <w:t xml:space="preserve">rozwoju gospodarczego </w:t>
      </w:r>
      <w:r w:rsidRPr="00AE7DCC">
        <w:t xml:space="preserve">pociąga za sobą zmianę struktury zużycia paliw na terenie gminy. Zakłada się modernizację istniejących źródeł ciepła </w:t>
      </w:r>
      <w:r w:rsidR="00ED3890">
        <w:br/>
      </w:r>
      <w:r w:rsidRPr="00AE7DCC">
        <w:t>z zastosowaniem OZE</w:t>
      </w:r>
      <w:r w:rsidR="00CE2C65">
        <w:t xml:space="preserve"> oraz dalszy rozwój sieci cieplnej</w:t>
      </w:r>
      <w:r w:rsidRPr="00AE7DCC">
        <w:t>. Również now</w:t>
      </w:r>
      <w:r w:rsidR="00CE2C65">
        <w:t xml:space="preserve">e </w:t>
      </w:r>
      <w:r w:rsidRPr="00AE7DCC">
        <w:t>budynk</w:t>
      </w:r>
      <w:r w:rsidR="00CE2C65">
        <w:t>i</w:t>
      </w:r>
      <w:r w:rsidRPr="00AE7DCC">
        <w:t xml:space="preserve"> wznoszon</w:t>
      </w:r>
      <w:r w:rsidR="00CE2C65">
        <w:t>e</w:t>
      </w:r>
      <w:r w:rsidRPr="00AE7DCC">
        <w:t xml:space="preserve"> na terenie gminy </w:t>
      </w:r>
      <w:r w:rsidR="00CE2C65">
        <w:t xml:space="preserve">będą przyłączane do sieci </w:t>
      </w:r>
      <w:r w:rsidR="00E545B8">
        <w:t xml:space="preserve">ciepłowniczej </w:t>
      </w:r>
      <w:r w:rsidR="00CE2C65">
        <w:t xml:space="preserve">bądź też </w:t>
      </w:r>
      <w:r w:rsidRPr="00AE7DCC">
        <w:t>stosowane</w:t>
      </w:r>
      <w:r w:rsidR="00CE2C65">
        <w:t xml:space="preserve"> w nich</w:t>
      </w:r>
      <w:r w:rsidRPr="00AE7DCC">
        <w:t xml:space="preserve"> będą w możliwie szerokim zakresie odnawialne źródła energii</w:t>
      </w:r>
      <w:r w:rsidR="00CE2C65">
        <w:t xml:space="preserve"> (wariant z OZE dotyczy w większej mierze lewobrzeżnej części </w:t>
      </w:r>
      <w:r w:rsidR="00CE2C65">
        <w:lastRenderedPageBreak/>
        <w:t>miasta, gdzie nie ma możliwości rozwoju sieci ciepłowniczej)</w:t>
      </w:r>
      <w:r w:rsidRPr="00AE7DCC">
        <w:t>. Przewiduje się, że przy realizacji nowych inwestycji mieszkaniowych stosowane będą kolektory słoneczne oraz pompy ciepła, zarówno do przygotowania ciepłej wody użytkowej, jak i na potrzeby grzewcze. W uza</w:t>
      </w:r>
      <w:r w:rsidR="00C540D1">
        <w:t>sa</w:t>
      </w:r>
      <w:r w:rsidRPr="00AE7DCC">
        <w:t xml:space="preserve">dnionych przypadkach realizowane będą rozwiązania kogeneracyjne (CHP – ang. </w:t>
      </w:r>
      <w:proofErr w:type="spellStart"/>
      <w:r w:rsidRPr="00AE7DCC">
        <w:t>Combined</w:t>
      </w:r>
      <w:proofErr w:type="spellEnd"/>
      <w:r w:rsidRPr="00AE7DCC">
        <w:t xml:space="preserve"> </w:t>
      </w:r>
      <w:proofErr w:type="spellStart"/>
      <w:r w:rsidRPr="00AE7DCC">
        <w:t>Heat</w:t>
      </w:r>
      <w:proofErr w:type="spellEnd"/>
      <w:r w:rsidRPr="00AE7DCC">
        <w:t xml:space="preserve"> </w:t>
      </w:r>
      <w:r>
        <w:t xml:space="preserve">and </w:t>
      </w:r>
      <w:r w:rsidRPr="00AE7DCC">
        <w:t xml:space="preserve">Power), pozwalające wytwarzać jednocześnie energię elektryczną i mechaniczną lub cieplną, oraz </w:t>
      </w:r>
      <w:proofErr w:type="spellStart"/>
      <w:r w:rsidRPr="00AE7DCC">
        <w:t>trigeneracyjne</w:t>
      </w:r>
      <w:proofErr w:type="spellEnd"/>
      <w:r w:rsidRPr="00AE7DCC">
        <w:t xml:space="preserve"> (jednoczesna produkcja ciepła, chłodu i energii elektrycznej). Szersze wykorzystanie gazu ziemnego na potrzeby ogrzewania i przygotowania ciepłej wody użytkowej spowoduje osiąganie wyższych wartości sprawności instalacji, a co za tym idzie ograniczenie zużycia paliw</w:t>
      </w:r>
      <w:r w:rsidR="006325C3">
        <w:t>.</w:t>
      </w:r>
    </w:p>
    <w:p w14:paraId="20A84C88" w14:textId="43A7F7F1" w:rsidR="005947F3" w:rsidRDefault="005947F3" w:rsidP="0065315A">
      <w:pPr>
        <w:spacing w:after="0"/>
      </w:pPr>
      <w:r w:rsidRPr="00AE7DCC">
        <w:t xml:space="preserve">Zapotrzebowanie na ciepło </w:t>
      </w:r>
      <w:r>
        <w:t>do roku 20</w:t>
      </w:r>
      <w:r w:rsidR="00A27D50">
        <w:t>39</w:t>
      </w:r>
      <w:r w:rsidRPr="00AE7DCC">
        <w:t xml:space="preserve"> </w:t>
      </w:r>
      <w:r>
        <w:t>dla wariantu zrównoważonego</w:t>
      </w:r>
      <w:r w:rsidR="00ED3890">
        <w:t xml:space="preserve"> rozwoju gospodarczego</w:t>
      </w:r>
      <w:r w:rsidRPr="00AE7DCC">
        <w:t xml:space="preserve"> o</w:t>
      </w:r>
      <w:r>
        <w:t>szacowano biorąc pod uwagę:</w:t>
      </w:r>
      <w:r w:rsidRPr="00AE7DCC">
        <w:t xml:space="preserve"> </w:t>
      </w:r>
    </w:p>
    <w:p w14:paraId="738CB66D" w14:textId="77777777" w:rsidR="005947F3" w:rsidRPr="001D62CA" w:rsidRDefault="005947F3" w:rsidP="00791968">
      <w:pPr>
        <w:pStyle w:val="Akapitzlist"/>
        <w:numPr>
          <w:ilvl w:val="0"/>
          <w:numId w:val="19"/>
        </w:numPr>
      </w:pPr>
      <w:r w:rsidRPr="001D62CA">
        <w:t xml:space="preserve">rozwój budownictwa mieszkaniowego, </w:t>
      </w:r>
    </w:p>
    <w:p w14:paraId="783F5633" w14:textId="77777777" w:rsidR="005947F3" w:rsidRPr="001D62CA" w:rsidRDefault="005947F3" w:rsidP="00791968">
      <w:pPr>
        <w:pStyle w:val="Akapitzlist"/>
        <w:numPr>
          <w:ilvl w:val="0"/>
          <w:numId w:val="19"/>
        </w:numPr>
      </w:pPr>
      <w:r w:rsidRPr="001D62CA">
        <w:t xml:space="preserve">termomodernizację istniejących budynków zgodnie z WT </w:t>
      </w:r>
    </w:p>
    <w:p w14:paraId="30DAE43B" w14:textId="77777777" w:rsidR="005947F3" w:rsidRPr="001D62CA" w:rsidRDefault="005947F3" w:rsidP="00791968">
      <w:pPr>
        <w:pStyle w:val="Akapitzlist"/>
        <w:numPr>
          <w:ilvl w:val="0"/>
          <w:numId w:val="19"/>
        </w:numPr>
      </w:pPr>
      <w:r w:rsidRPr="001D62CA">
        <w:t>inwestycje w sektorze usług i gospodarki,</w:t>
      </w:r>
    </w:p>
    <w:p w14:paraId="58726F18" w14:textId="77777777" w:rsidR="005947F3" w:rsidRPr="001D62CA" w:rsidRDefault="005947F3" w:rsidP="00791968">
      <w:pPr>
        <w:pStyle w:val="Akapitzlist"/>
        <w:numPr>
          <w:ilvl w:val="0"/>
          <w:numId w:val="19"/>
        </w:numPr>
      </w:pPr>
      <w:r>
        <w:t>spadek</w:t>
      </w:r>
      <w:r w:rsidRPr="001D62CA">
        <w:t xml:space="preserve"> liczby ludności w </w:t>
      </w:r>
      <w:r>
        <w:t>mieście</w:t>
      </w:r>
      <w:r w:rsidRPr="001D62CA">
        <w:t xml:space="preserve">. </w:t>
      </w:r>
    </w:p>
    <w:p w14:paraId="24DCD1DD" w14:textId="77777777" w:rsidR="00501F6C" w:rsidRPr="009B62D1" w:rsidRDefault="00501F6C" w:rsidP="001B2F59">
      <w:pPr>
        <w:pStyle w:val="Nagwek3"/>
      </w:pPr>
      <w:bookmarkStart w:id="332" w:name="_Toc174000531"/>
      <w:r w:rsidRPr="009B62D1">
        <w:t>Prognoza zapotrzebowania na energię elektryczną</w:t>
      </w:r>
      <w:bookmarkEnd w:id="314"/>
      <w:bookmarkEnd w:id="315"/>
      <w:bookmarkEnd w:id="316"/>
      <w:bookmarkEnd w:id="317"/>
      <w:bookmarkEnd w:id="332"/>
    </w:p>
    <w:p w14:paraId="466BD850" w14:textId="77777777" w:rsidR="00501F6C" w:rsidRDefault="00501F6C" w:rsidP="0065315A">
      <w:pPr>
        <w:spacing w:after="0"/>
      </w:pPr>
      <w:r>
        <w:t>Do prognozy zapotrzebowania na energię elektryczną przyjęto następujące założenia:</w:t>
      </w:r>
    </w:p>
    <w:p w14:paraId="3256446A" w14:textId="77777777" w:rsidR="00501F6C" w:rsidRPr="00743B8F" w:rsidRDefault="00501F6C" w:rsidP="00501F6C">
      <w:r>
        <w:t>Bilans</w:t>
      </w:r>
      <w:r w:rsidRPr="00743B8F">
        <w:t xml:space="preserve"> zużycie energii elektrycznej na terenie </w:t>
      </w:r>
      <w:r w:rsidR="0096351C">
        <w:t>Torunia</w:t>
      </w:r>
      <w:r w:rsidRPr="00743B8F">
        <w:t xml:space="preserve"> oszacowano na poziomie </w:t>
      </w:r>
      <w:r w:rsidR="006933AF" w:rsidRPr="006933AF">
        <w:t>726 601,28</w:t>
      </w:r>
      <w:r w:rsidR="006933AF">
        <w:t xml:space="preserve"> </w:t>
      </w:r>
      <w:r>
        <w:t xml:space="preserve">MWh/rok, przy czym największy udział w zużyciu mają odbiorcy na </w:t>
      </w:r>
      <w:r w:rsidR="00AC1505">
        <w:t>niskim</w:t>
      </w:r>
      <w:r>
        <w:t xml:space="preserve"> napięciu (</w:t>
      </w:r>
      <w:r w:rsidR="00AC1505">
        <w:t xml:space="preserve">gospodarstwa domowe, handel, usługi i </w:t>
      </w:r>
      <w:r w:rsidR="00FB2AC5">
        <w:t>niewielkie przedsiębiorstwa produkcyjne</w:t>
      </w:r>
      <w:r>
        <w:t xml:space="preserve">) </w:t>
      </w:r>
      <w:r w:rsidR="00A86309">
        <w:t>–</w:t>
      </w:r>
      <w:r>
        <w:t xml:space="preserve"> </w:t>
      </w:r>
      <w:r w:rsidR="00FB2AC5" w:rsidRPr="00FB2AC5">
        <w:t>329</w:t>
      </w:r>
      <w:r w:rsidR="00A86309">
        <w:t>.</w:t>
      </w:r>
      <w:r w:rsidR="00FB2AC5" w:rsidRPr="00FB2AC5">
        <w:t>460,58</w:t>
      </w:r>
      <w:r w:rsidR="00FB2AC5">
        <w:t xml:space="preserve"> </w:t>
      </w:r>
      <w:r>
        <w:t xml:space="preserve">MWh, na drugim miejscu są </w:t>
      </w:r>
      <w:r w:rsidR="00A86309">
        <w:t>odbiorcy na średnim napięciu (głównie duże firmy)</w:t>
      </w:r>
      <w:r>
        <w:t xml:space="preserve"> ze zużyciem </w:t>
      </w:r>
      <w:r w:rsidR="00EC241B" w:rsidRPr="00EC241B">
        <w:t>296 292,13</w:t>
      </w:r>
      <w:r>
        <w:t xml:space="preserve"> MWh</w:t>
      </w:r>
      <w:r w:rsidR="00EC241B">
        <w:t>.</w:t>
      </w:r>
      <w:r>
        <w:t xml:space="preserve"> Odbiorc</w:t>
      </w:r>
      <w:r w:rsidR="00E6413C">
        <w:t>y</w:t>
      </w:r>
      <w:r>
        <w:t xml:space="preserve"> na wysokim napięciu to zapotrzebowanie na poziomie </w:t>
      </w:r>
      <w:r w:rsidR="00E6413C" w:rsidRPr="00E6413C">
        <w:t>100 848,57</w:t>
      </w:r>
      <w:r w:rsidR="00E6413C">
        <w:t xml:space="preserve"> </w:t>
      </w:r>
      <w:r>
        <w:t>MWh.</w:t>
      </w:r>
    </w:p>
    <w:p w14:paraId="328B57B2" w14:textId="2203A1D2" w:rsidR="00501F6C" w:rsidRPr="009B62D1" w:rsidRDefault="00501F6C" w:rsidP="00501F6C">
      <w:r w:rsidRPr="009B62D1">
        <w:t>Prognoza zapotrzebowania na energię elektryczną do roku 20</w:t>
      </w:r>
      <w:r w:rsidR="006325C3">
        <w:t>40</w:t>
      </w:r>
      <w:r w:rsidRPr="009B62D1">
        <w:t xml:space="preserve"> została opracowana</w:t>
      </w:r>
      <w:r w:rsidR="006325C3">
        <w:t xml:space="preserve"> </w:t>
      </w:r>
      <w:r w:rsidRPr="009B62D1">
        <w:t>w trzech wariantach:</w:t>
      </w:r>
    </w:p>
    <w:p w14:paraId="26B0228E" w14:textId="37DCF6C1" w:rsidR="00501F6C" w:rsidRPr="009B62D1" w:rsidRDefault="00501F6C" w:rsidP="00501F6C">
      <w:r w:rsidRPr="004C5253">
        <w:rPr>
          <w:b/>
          <w:u w:val="single"/>
        </w:rPr>
        <w:t>Wariant zrównoważon</w:t>
      </w:r>
      <w:r w:rsidR="0039091C" w:rsidRPr="004C5253">
        <w:rPr>
          <w:b/>
          <w:u w:val="single"/>
        </w:rPr>
        <w:t xml:space="preserve">ego rozwoju </w:t>
      </w:r>
      <w:r w:rsidR="00AA7871">
        <w:rPr>
          <w:b/>
          <w:u w:val="single"/>
        </w:rPr>
        <w:t>miasta</w:t>
      </w:r>
      <w:r w:rsidRPr="009B62D1">
        <w:t xml:space="preserve"> uznany za najbardziej prawdopodobny, obejmujący stabilny rozwój</w:t>
      </w:r>
      <w:r w:rsidR="0039091C">
        <w:t xml:space="preserve"> </w:t>
      </w:r>
      <w:r w:rsidRPr="009B62D1">
        <w:t xml:space="preserve">i umiarkowany wzrost zapotrzebowania na energię elektryczną. Opiera się na </w:t>
      </w:r>
      <w:r>
        <w:t xml:space="preserve">spadku </w:t>
      </w:r>
      <w:r w:rsidRPr="009B62D1">
        <w:t>liczby miesz</w:t>
      </w:r>
      <w:r>
        <w:t xml:space="preserve">kańców, a także na prognozowanym zapotrzebowaniu na energię elektryczną do chłodzenia, zasilania </w:t>
      </w:r>
      <w:r w:rsidR="00664D0A">
        <w:t>sa</w:t>
      </w:r>
      <w:r>
        <w:t>mochodó</w:t>
      </w:r>
      <w:r w:rsidR="00664D0A">
        <w:t>w</w:t>
      </w:r>
      <w:r>
        <w:t xml:space="preserve"> elektrycznych, a także prognozowanego wzrostu efektywności energetycznej.</w:t>
      </w:r>
    </w:p>
    <w:p w14:paraId="4E2A61B9" w14:textId="3D6713C5" w:rsidR="00501F6C" w:rsidRDefault="00501F6C" w:rsidP="00501F6C">
      <w:r w:rsidRPr="009B62D1">
        <w:t xml:space="preserve">Wyniki prognozowania zapotrzebowania na energię elektryczną przedstawiono w poniższej </w:t>
      </w:r>
      <w:r>
        <w:t>tabeli poniżej.</w:t>
      </w:r>
    </w:p>
    <w:p w14:paraId="094A0DF6" w14:textId="7712359F" w:rsidR="00501F6C" w:rsidRDefault="0040041D" w:rsidP="0040041D">
      <w:pPr>
        <w:pStyle w:val="Legenda"/>
      </w:pPr>
      <w:bookmarkStart w:id="333" w:name="_Toc175642017"/>
      <w:r>
        <w:t xml:space="preserve">Tabela </w:t>
      </w:r>
      <w:r w:rsidR="0054520A">
        <w:fldChar w:fldCharType="begin"/>
      </w:r>
      <w:r w:rsidR="0054520A">
        <w:instrText xml:space="preserve"> SEQ Tabela \* ARABIC </w:instrText>
      </w:r>
      <w:r w:rsidR="0054520A">
        <w:fldChar w:fldCharType="separate"/>
      </w:r>
      <w:r w:rsidR="00B61AD0">
        <w:rPr>
          <w:noProof/>
        </w:rPr>
        <w:t>68</w:t>
      </w:r>
      <w:r w:rsidR="0054520A">
        <w:rPr>
          <w:noProof/>
        </w:rPr>
        <w:fldChar w:fldCharType="end"/>
      </w:r>
      <w:r>
        <w:t xml:space="preserve"> </w:t>
      </w:r>
      <w:r w:rsidRPr="00E70C5E">
        <w:t>Zapotrzebowanie na energię elektryczną według wariantu zrównoważonego</w:t>
      </w:r>
      <w:r w:rsidR="00AA7871">
        <w:t xml:space="preserve"> rozwoju miasta</w:t>
      </w:r>
      <w:bookmarkEnd w:id="33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3"/>
        <w:gridCol w:w="906"/>
        <w:gridCol w:w="1295"/>
        <w:gridCol w:w="1264"/>
        <w:gridCol w:w="968"/>
        <w:gridCol w:w="1077"/>
        <w:gridCol w:w="1356"/>
      </w:tblGrid>
      <w:tr w:rsidR="00C67D06" w:rsidRPr="00C67D06" w14:paraId="5327D4E7" w14:textId="77777777" w:rsidTr="004C5253">
        <w:trPr>
          <w:trHeight w:val="20"/>
        </w:trPr>
        <w:tc>
          <w:tcPr>
            <w:tcW w:w="2343" w:type="dxa"/>
            <w:shd w:val="clear" w:color="auto" w:fill="D9E2F3" w:themeFill="accent5" w:themeFillTint="33"/>
            <w:noWrap/>
            <w:vAlign w:val="bottom"/>
            <w:hideMark/>
          </w:tcPr>
          <w:p w14:paraId="26FCCFBE" w14:textId="0BBF95CC" w:rsidR="00C67D06" w:rsidRPr="00C67D06" w:rsidRDefault="00AC0A22" w:rsidP="00C67D06">
            <w:pPr>
              <w:pStyle w:val="tabela"/>
            </w:pPr>
            <w:r>
              <w:t xml:space="preserve">Odbiorcy </w:t>
            </w:r>
          </w:p>
        </w:tc>
        <w:tc>
          <w:tcPr>
            <w:tcW w:w="906" w:type="dxa"/>
            <w:shd w:val="clear" w:color="auto" w:fill="D9E2F3" w:themeFill="accent5" w:themeFillTint="33"/>
            <w:noWrap/>
            <w:vAlign w:val="bottom"/>
            <w:hideMark/>
          </w:tcPr>
          <w:p w14:paraId="4BBA8137" w14:textId="77777777" w:rsidR="00C67D06" w:rsidRPr="00C67D06" w:rsidRDefault="00C67D06" w:rsidP="00C67D06">
            <w:pPr>
              <w:pStyle w:val="tabela"/>
            </w:pPr>
            <w:r w:rsidRPr="00C67D06">
              <w:t>2023</w:t>
            </w:r>
          </w:p>
        </w:tc>
        <w:tc>
          <w:tcPr>
            <w:tcW w:w="1295" w:type="dxa"/>
            <w:shd w:val="clear" w:color="auto" w:fill="D9E2F3" w:themeFill="accent5" w:themeFillTint="33"/>
            <w:noWrap/>
            <w:vAlign w:val="bottom"/>
            <w:hideMark/>
          </w:tcPr>
          <w:p w14:paraId="4CFC08FA" w14:textId="77777777" w:rsidR="00C67D06" w:rsidRPr="00C67D06" w:rsidRDefault="00C67D06" w:rsidP="00C67D06">
            <w:pPr>
              <w:pStyle w:val="tabela"/>
            </w:pPr>
            <w:r w:rsidRPr="00C67D06">
              <w:t>2024</w:t>
            </w:r>
          </w:p>
        </w:tc>
        <w:tc>
          <w:tcPr>
            <w:tcW w:w="1264" w:type="dxa"/>
            <w:shd w:val="clear" w:color="auto" w:fill="D9E2F3" w:themeFill="accent5" w:themeFillTint="33"/>
            <w:noWrap/>
            <w:vAlign w:val="bottom"/>
            <w:hideMark/>
          </w:tcPr>
          <w:p w14:paraId="7BF12B2B" w14:textId="77777777" w:rsidR="00C67D06" w:rsidRPr="00C67D06" w:rsidRDefault="00C67D06" w:rsidP="00C67D06">
            <w:pPr>
              <w:pStyle w:val="tabela"/>
            </w:pPr>
            <w:r w:rsidRPr="00C67D06">
              <w:t>2029</w:t>
            </w:r>
          </w:p>
        </w:tc>
        <w:tc>
          <w:tcPr>
            <w:tcW w:w="968" w:type="dxa"/>
            <w:shd w:val="clear" w:color="auto" w:fill="D9E2F3" w:themeFill="accent5" w:themeFillTint="33"/>
            <w:noWrap/>
            <w:vAlign w:val="bottom"/>
            <w:hideMark/>
          </w:tcPr>
          <w:p w14:paraId="6E121458" w14:textId="77777777" w:rsidR="00C67D06" w:rsidRPr="00C67D06" w:rsidRDefault="00C67D06" w:rsidP="00C67D06">
            <w:pPr>
              <w:pStyle w:val="tabela"/>
            </w:pPr>
            <w:r w:rsidRPr="00C67D06">
              <w:t>2034</w:t>
            </w:r>
          </w:p>
        </w:tc>
        <w:tc>
          <w:tcPr>
            <w:tcW w:w="1077" w:type="dxa"/>
            <w:shd w:val="clear" w:color="auto" w:fill="D9E2F3" w:themeFill="accent5" w:themeFillTint="33"/>
            <w:noWrap/>
            <w:vAlign w:val="bottom"/>
            <w:hideMark/>
          </w:tcPr>
          <w:p w14:paraId="46A35A65" w14:textId="77777777" w:rsidR="00C67D06" w:rsidRPr="00C67D06" w:rsidRDefault="00C67D06" w:rsidP="00C67D06">
            <w:pPr>
              <w:pStyle w:val="tabela"/>
            </w:pPr>
            <w:r w:rsidRPr="00C67D06">
              <w:t>2039</w:t>
            </w:r>
          </w:p>
        </w:tc>
        <w:tc>
          <w:tcPr>
            <w:tcW w:w="1356" w:type="dxa"/>
            <w:shd w:val="clear" w:color="auto" w:fill="D9E2F3" w:themeFill="accent5" w:themeFillTint="33"/>
            <w:noWrap/>
            <w:vAlign w:val="bottom"/>
            <w:hideMark/>
          </w:tcPr>
          <w:p w14:paraId="03CFBA39" w14:textId="77777777" w:rsidR="00C67D06" w:rsidRPr="00C67D06" w:rsidRDefault="00C67D06" w:rsidP="00C67D06">
            <w:pPr>
              <w:pStyle w:val="tabela"/>
            </w:pPr>
            <w:r w:rsidRPr="00C67D06">
              <w:t xml:space="preserve">wzrost/spadek </w:t>
            </w:r>
          </w:p>
        </w:tc>
      </w:tr>
      <w:tr w:rsidR="00C67D06" w:rsidRPr="00C67D06" w14:paraId="61EFE73F" w14:textId="77777777" w:rsidTr="004C5253">
        <w:trPr>
          <w:trHeight w:val="20"/>
        </w:trPr>
        <w:tc>
          <w:tcPr>
            <w:tcW w:w="2343" w:type="dxa"/>
            <w:shd w:val="clear" w:color="auto" w:fill="auto"/>
            <w:noWrap/>
            <w:vAlign w:val="bottom"/>
            <w:hideMark/>
          </w:tcPr>
          <w:p w14:paraId="3A1F8499" w14:textId="77777777" w:rsidR="00C67D06" w:rsidRPr="00C67D06" w:rsidRDefault="00C67D06" w:rsidP="00C67D06">
            <w:pPr>
              <w:pStyle w:val="tabela"/>
            </w:pPr>
            <w:r w:rsidRPr="00C67D06">
              <w:t>odbiorcy na wysokim napięciu</w:t>
            </w:r>
          </w:p>
        </w:tc>
        <w:tc>
          <w:tcPr>
            <w:tcW w:w="906" w:type="dxa"/>
            <w:shd w:val="clear" w:color="auto" w:fill="auto"/>
            <w:noWrap/>
            <w:vAlign w:val="center"/>
            <w:hideMark/>
          </w:tcPr>
          <w:p w14:paraId="662EC3E3" w14:textId="77777777" w:rsidR="00C67D06" w:rsidRPr="00C67D06" w:rsidRDefault="00C67D06" w:rsidP="004C5253">
            <w:pPr>
              <w:pStyle w:val="tabela"/>
            </w:pPr>
            <w:r w:rsidRPr="00C67D06">
              <w:t>83 615</w:t>
            </w:r>
          </w:p>
        </w:tc>
        <w:tc>
          <w:tcPr>
            <w:tcW w:w="1295" w:type="dxa"/>
            <w:shd w:val="clear" w:color="auto" w:fill="auto"/>
            <w:noWrap/>
            <w:vAlign w:val="center"/>
            <w:hideMark/>
          </w:tcPr>
          <w:p w14:paraId="2B1DC14B" w14:textId="77777777" w:rsidR="00C67D06" w:rsidRPr="00C67D06" w:rsidRDefault="00C67D06" w:rsidP="004C5253">
            <w:pPr>
              <w:pStyle w:val="tabela"/>
            </w:pPr>
            <w:r w:rsidRPr="00C67D06">
              <w:t>83 615</w:t>
            </w:r>
          </w:p>
        </w:tc>
        <w:tc>
          <w:tcPr>
            <w:tcW w:w="1264" w:type="dxa"/>
            <w:shd w:val="clear" w:color="auto" w:fill="auto"/>
            <w:noWrap/>
            <w:vAlign w:val="center"/>
            <w:hideMark/>
          </w:tcPr>
          <w:p w14:paraId="2F8D2E51" w14:textId="77777777" w:rsidR="00C67D06" w:rsidRPr="00C67D06" w:rsidRDefault="00C67D06" w:rsidP="004C5253">
            <w:pPr>
              <w:pStyle w:val="tabela"/>
            </w:pPr>
            <w:r w:rsidRPr="00C67D06">
              <w:t>120 406</w:t>
            </w:r>
          </w:p>
        </w:tc>
        <w:tc>
          <w:tcPr>
            <w:tcW w:w="968" w:type="dxa"/>
            <w:shd w:val="clear" w:color="auto" w:fill="auto"/>
            <w:noWrap/>
            <w:vAlign w:val="center"/>
            <w:hideMark/>
          </w:tcPr>
          <w:p w14:paraId="5636AB9F" w14:textId="77777777" w:rsidR="00C67D06" w:rsidRPr="00C67D06" w:rsidRDefault="00C67D06" w:rsidP="004C5253">
            <w:pPr>
              <w:pStyle w:val="tabela"/>
            </w:pPr>
            <w:r w:rsidRPr="00C67D06">
              <w:t>120 406</w:t>
            </w:r>
          </w:p>
        </w:tc>
        <w:tc>
          <w:tcPr>
            <w:tcW w:w="1077" w:type="dxa"/>
            <w:shd w:val="clear" w:color="auto" w:fill="auto"/>
            <w:noWrap/>
            <w:vAlign w:val="center"/>
            <w:hideMark/>
          </w:tcPr>
          <w:p w14:paraId="0A62D692" w14:textId="77777777" w:rsidR="00C67D06" w:rsidRPr="00C67D06" w:rsidRDefault="00C67D06" w:rsidP="004C5253">
            <w:pPr>
              <w:pStyle w:val="tabela"/>
            </w:pPr>
            <w:r w:rsidRPr="00C67D06">
              <w:t>120 406</w:t>
            </w:r>
          </w:p>
        </w:tc>
        <w:tc>
          <w:tcPr>
            <w:tcW w:w="1356" w:type="dxa"/>
            <w:shd w:val="clear" w:color="auto" w:fill="auto"/>
            <w:noWrap/>
            <w:vAlign w:val="center"/>
            <w:hideMark/>
          </w:tcPr>
          <w:p w14:paraId="0CCE506C" w14:textId="77777777" w:rsidR="00C67D06" w:rsidRPr="00C67D06" w:rsidRDefault="00C67D06" w:rsidP="004C5253">
            <w:pPr>
              <w:pStyle w:val="tabela"/>
            </w:pPr>
            <w:r w:rsidRPr="00C67D06">
              <w:t>44,0%</w:t>
            </w:r>
          </w:p>
        </w:tc>
      </w:tr>
      <w:tr w:rsidR="00C67D06" w:rsidRPr="00C67D06" w14:paraId="44C30BB5" w14:textId="77777777" w:rsidTr="004C5253">
        <w:trPr>
          <w:trHeight w:val="20"/>
        </w:trPr>
        <w:tc>
          <w:tcPr>
            <w:tcW w:w="2343" w:type="dxa"/>
            <w:shd w:val="clear" w:color="auto" w:fill="auto"/>
            <w:vAlign w:val="bottom"/>
            <w:hideMark/>
          </w:tcPr>
          <w:p w14:paraId="4B873593" w14:textId="77777777" w:rsidR="00C67D06" w:rsidRPr="00C67D06" w:rsidRDefault="00C67D06" w:rsidP="00C67D06">
            <w:pPr>
              <w:pStyle w:val="tabela"/>
            </w:pPr>
            <w:r w:rsidRPr="00C67D06">
              <w:t>odbiorcy na średnim napięciu</w:t>
            </w:r>
          </w:p>
        </w:tc>
        <w:tc>
          <w:tcPr>
            <w:tcW w:w="906" w:type="dxa"/>
            <w:shd w:val="clear" w:color="auto" w:fill="auto"/>
            <w:noWrap/>
            <w:vAlign w:val="center"/>
            <w:hideMark/>
          </w:tcPr>
          <w:p w14:paraId="1D1F3281" w14:textId="77777777" w:rsidR="00C67D06" w:rsidRPr="00C67D06" w:rsidRDefault="00C67D06" w:rsidP="004C5253">
            <w:pPr>
              <w:pStyle w:val="tabela"/>
            </w:pPr>
            <w:r w:rsidRPr="00C67D06">
              <w:t>328 167</w:t>
            </w:r>
          </w:p>
        </w:tc>
        <w:tc>
          <w:tcPr>
            <w:tcW w:w="1295" w:type="dxa"/>
            <w:shd w:val="clear" w:color="auto" w:fill="auto"/>
            <w:noWrap/>
            <w:vAlign w:val="center"/>
            <w:hideMark/>
          </w:tcPr>
          <w:p w14:paraId="50E13A21" w14:textId="77777777" w:rsidR="00C67D06" w:rsidRPr="00C67D06" w:rsidRDefault="00C67D06" w:rsidP="004C5253">
            <w:pPr>
              <w:pStyle w:val="tabela"/>
            </w:pPr>
            <w:r w:rsidRPr="00C67D06">
              <w:t>334 730</w:t>
            </w:r>
          </w:p>
        </w:tc>
        <w:tc>
          <w:tcPr>
            <w:tcW w:w="1264" w:type="dxa"/>
            <w:shd w:val="clear" w:color="auto" w:fill="auto"/>
            <w:noWrap/>
            <w:vAlign w:val="center"/>
            <w:hideMark/>
          </w:tcPr>
          <w:p w14:paraId="6B7FF7D3" w14:textId="77777777" w:rsidR="00C67D06" w:rsidRPr="00C67D06" w:rsidRDefault="00C67D06" w:rsidP="004C5253">
            <w:pPr>
              <w:pStyle w:val="tabela"/>
            </w:pPr>
            <w:r w:rsidRPr="00C67D06">
              <w:t>365 929</w:t>
            </w:r>
          </w:p>
        </w:tc>
        <w:tc>
          <w:tcPr>
            <w:tcW w:w="968" w:type="dxa"/>
            <w:shd w:val="clear" w:color="auto" w:fill="auto"/>
            <w:noWrap/>
            <w:vAlign w:val="center"/>
            <w:hideMark/>
          </w:tcPr>
          <w:p w14:paraId="275352D0" w14:textId="77777777" w:rsidR="00C67D06" w:rsidRPr="00C67D06" w:rsidRDefault="00C67D06" w:rsidP="004C5253">
            <w:pPr>
              <w:pStyle w:val="tabela"/>
            </w:pPr>
            <w:r w:rsidRPr="00C67D06">
              <w:t>394 209</w:t>
            </w:r>
          </w:p>
        </w:tc>
        <w:tc>
          <w:tcPr>
            <w:tcW w:w="1077" w:type="dxa"/>
            <w:shd w:val="clear" w:color="auto" w:fill="auto"/>
            <w:noWrap/>
            <w:vAlign w:val="center"/>
            <w:hideMark/>
          </w:tcPr>
          <w:p w14:paraId="429CC476" w14:textId="77777777" w:rsidR="00C67D06" w:rsidRPr="00C67D06" w:rsidRDefault="00C67D06" w:rsidP="004C5253">
            <w:pPr>
              <w:pStyle w:val="tabela"/>
            </w:pPr>
            <w:r w:rsidRPr="00C67D06">
              <w:t>424 675</w:t>
            </w:r>
          </w:p>
        </w:tc>
        <w:tc>
          <w:tcPr>
            <w:tcW w:w="1356" w:type="dxa"/>
            <w:shd w:val="clear" w:color="auto" w:fill="auto"/>
            <w:noWrap/>
            <w:vAlign w:val="center"/>
            <w:hideMark/>
          </w:tcPr>
          <w:p w14:paraId="1329C6F9" w14:textId="77777777" w:rsidR="00C67D06" w:rsidRPr="00C67D06" w:rsidRDefault="00C67D06" w:rsidP="004C5253">
            <w:pPr>
              <w:pStyle w:val="tabela"/>
            </w:pPr>
            <w:r w:rsidRPr="00C67D06">
              <w:t>29,4%</w:t>
            </w:r>
          </w:p>
        </w:tc>
      </w:tr>
      <w:tr w:rsidR="00C67D06" w:rsidRPr="00C67D06" w14:paraId="72B25E2F" w14:textId="77777777" w:rsidTr="004C5253">
        <w:trPr>
          <w:trHeight w:val="20"/>
        </w:trPr>
        <w:tc>
          <w:tcPr>
            <w:tcW w:w="2343" w:type="dxa"/>
            <w:shd w:val="clear" w:color="auto" w:fill="auto"/>
            <w:vAlign w:val="bottom"/>
            <w:hideMark/>
          </w:tcPr>
          <w:p w14:paraId="09A50303" w14:textId="77777777" w:rsidR="00C67D06" w:rsidRPr="00C67D06" w:rsidRDefault="00C67D06" w:rsidP="00C67D06">
            <w:pPr>
              <w:pStyle w:val="tabela"/>
            </w:pPr>
            <w:r w:rsidRPr="00C67D06">
              <w:t>odbiorcy na niskim napięciu -bez gospodarstw domowych</w:t>
            </w:r>
          </w:p>
        </w:tc>
        <w:tc>
          <w:tcPr>
            <w:tcW w:w="906" w:type="dxa"/>
            <w:shd w:val="clear" w:color="auto" w:fill="auto"/>
            <w:noWrap/>
            <w:vAlign w:val="center"/>
            <w:hideMark/>
          </w:tcPr>
          <w:p w14:paraId="1A713EEB" w14:textId="77777777" w:rsidR="00C67D06" w:rsidRPr="00C67D06" w:rsidRDefault="00C67D06" w:rsidP="004C5253">
            <w:pPr>
              <w:pStyle w:val="tabela"/>
            </w:pPr>
            <w:r w:rsidRPr="00C67D06">
              <w:t>168 751</w:t>
            </w:r>
          </w:p>
        </w:tc>
        <w:tc>
          <w:tcPr>
            <w:tcW w:w="1295" w:type="dxa"/>
            <w:shd w:val="clear" w:color="auto" w:fill="auto"/>
            <w:noWrap/>
            <w:vAlign w:val="center"/>
            <w:hideMark/>
          </w:tcPr>
          <w:p w14:paraId="05877306" w14:textId="77777777" w:rsidR="00C67D06" w:rsidRPr="00C67D06" w:rsidRDefault="00C67D06" w:rsidP="004C5253">
            <w:pPr>
              <w:pStyle w:val="tabela"/>
            </w:pPr>
            <w:r w:rsidRPr="00C67D06">
              <w:t>173 814</w:t>
            </w:r>
          </w:p>
        </w:tc>
        <w:tc>
          <w:tcPr>
            <w:tcW w:w="1264" w:type="dxa"/>
            <w:shd w:val="clear" w:color="auto" w:fill="auto"/>
            <w:noWrap/>
            <w:vAlign w:val="center"/>
            <w:hideMark/>
          </w:tcPr>
          <w:p w14:paraId="385462C1" w14:textId="77777777" w:rsidR="00C67D06" w:rsidRPr="00C67D06" w:rsidRDefault="00C67D06" w:rsidP="004C5253">
            <w:pPr>
              <w:pStyle w:val="tabela"/>
            </w:pPr>
            <w:r w:rsidRPr="00C67D06">
              <w:t>191 904</w:t>
            </w:r>
          </w:p>
        </w:tc>
        <w:tc>
          <w:tcPr>
            <w:tcW w:w="968" w:type="dxa"/>
            <w:shd w:val="clear" w:color="auto" w:fill="auto"/>
            <w:noWrap/>
            <w:vAlign w:val="center"/>
            <w:hideMark/>
          </w:tcPr>
          <w:p w14:paraId="185D5B16" w14:textId="77777777" w:rsidR="00C67D06" w:rsidRPr="00C67D06" w:rsidRDefault="00C67D06" w:rsidP="004C5253">
            <w:pPr>
              <w:pStyle w:val="tabela"/>
            </w:pPr>
            <w:r w:rsidRPr="00C67D06">
              <w:t>208 777</w:t>
            </w:r>
          </w:p>
        </w:tc>
        <w:tc>
          <w:tcPr>
            <w:tcW w:w="1077" w:type="dxa"/>
            <w:shd w:val="clear" w:color="auto" w:fill="auto"/>
            <w:noWrap/>
            <w:vAlign w:val="center"/>
            <w:hideMark/>
          </w:tcPr>
          <w:p w14:paraId="507C0DB8" w14:textId="77777777" w:rsidR="00C67D06" w:rsidRPr="00C67D06" w:rsidRDefault="00C67D06" w:rsidP="004C5253">
            <w:pPr>
              <w:pStyle w:val="tabela"/>
            </w:pPr>
            <w:r w:rsidRPr="00C67D06">
              <w:t>224 912</w:t>
            </w:r>
          </w:p>
        </w:tc>
        <w:tc>
          <w:tcPr>
            <w:tcW w:w="1356" w:type="dxa"/>
            <w:shd w:val="clear" w:color="auto" w:fill="auto"/>
            <w:noWrap/>
            <w:vAlign w:val="center"/>
            <w:hideMark/>
          </w:tcPr>
          <w:p w14:paraId="4227248F" w14:textId="77777777" w:rsidR="00C67D06" w:rsidRPr="00C67D06" w:rsidRDefault="00C67D06" w:rsidP="004C5253">
            <w:pPr>
              <w:pStyle w:val="tabela"/>
            </w:pPr>
            <w:r w:rsidRPr="00C67D06">
              <w:t>33,3%</w:t>
            </w:r>
          </w:p>
        </w:tc>
      </w:tr>
      <w:tr w:rsidR="00C67D06" w:rsidRPr="00C67D06" w14:paraId="71F57881" w14:textId="77777777" w:rsidTr="004C5253">
        <w:trPr>
          <w:trHeight w:val="20"/>
        </w:trPr>
        <w:tc>
          <w:tcPr>
            <w:tcW w:w="2343" w:type="dxa"/>
            <w:shd w:val="clear" w:color="auto" w:fill="auto"/>
            <w:vAlign w:val="bottom"/>
            <w:hideMark/>
          </w:tcPr>
          <w:p w14:paraId="3FD421EB" w14:textId="77777777" w:rsidR="00C67D06" w:rsidRPr="00C67D06" w:rsidRDefault="00C67D06" w:rsidP="00C67D06">
            <w:pPr>
              <w:pStyle w:val="tabela"/>
            </w:pPr>
            <w:r w:rsidRPr="00C67D06">
              <w:t>gospodarstwa domowe</w:t>
            </w:r>
          </w:p>
        </w:tc>
        <w:tc>
          <w:tcPr>
            <w:tcW w:w="906" w:type="dxa"/>
            <w:shd w:val="clear" w:color="auto" w:fill="auto"/>
            <w:noWrap/>
            <w:vAlign w:val="center"/>
            <w:hideMark/>
          </w:tcPr>
          <w:p w14:paraId="4825FD20" w14:textId="77777777" w:rsidR="00C67D06" w:rsidRPr="00C67D06" w:rsidRDefault="00C67D06" w:rsidP="004C5253">
            <w:pPr>
              <w:pStyle w:val="tabela"/>
            </w:pPr>
            <w:r w:rsidRPr="00C67D06">
              <w:t>124 939</w:t>
            </w:r>
          </w:p>
        </w:tc>
        <w:tc>
          <w:tcPr>
            <w:tcW w:w="1295" w:type="dxa"/>
            <w:shd w:val="clear" w:color="auto" w:fill="auto"/>
            <w:noWrap/>
            <w:vAlign w:val="center"/>
            <w:hideMark/>
          </w:tcPr>
          <w:p w14:paraId="746C9CC6" w14:textId="77777777" w:rsidR="00C67D06" w:rsidRPr="00C67D06" w:rsidRDefault="00C67D06" w:rsidP="004C5253">
            <w:pPr>
              <w:pStyle w:val="tabela"/>
            </w:pPr>
            <w:r w:rsidRPr="00C67D06">
              <w:t>127 438</w:t>
            </w:r>
          </w:p>
        </w:tc>
        <w:tc>
          <w:tcPr>
            <w:tcW w:w="1264" w:type="dxa"/>
            <w:shd w:val="clear" w:color="auto" w:fill="auto"/>
            <w:noWrap/>
            <w:vAlign w:val="center"/>
            <w:hideMark/>
          </w:tcPr>
          <w:p w14:paraId="05C74434" w14:textId="77777777" w:rsidR="00C67D06" w:rsidRPr="00C67D06" w:rsidRDefault="00C67D06" w:rsidP="004C5253">
            <w:pPr>
              <w:pStyle w:val="tabela"/>
            </w:pPr>
            <w:r w:rsidRPr="00C67D06">
              <w:t>133 938</w:t>
            </w:r>
          </w:p>
        </w:tc>
        <w:tc>
          <w:tcPr>
            <w:tcW w:w="968" w:type="dxa"/>
            <w:shd w:val="clear" w:color="auto" w:fill="auto"/>
            <w:noWrap/>
            <w:vAlign w:val="center"/>
            <w:hideMark/>
          </w:tcPr>
          <w:p w14:paraId="48904480" w14:textId="77777777" w:rsidR="00C67D06" w:rsidRPr="00C67D06" w:rsidRDefault="00C67D06" w:rsidP="004C5253">
            <w:pPr>
              <w:pStyle w:val="tabela"/>
            </w:pPr>
            <w:r w:rsidRPr="00C67D06">
              <w:t>143 579</w:t>
            </w:r>
          </w:p>
        </w:tc>
        <w:tc>
          <w:tcPr>
            <w:tcW w:w="1077" w:type="dxa"/>
            <w:shd w:val="clear" w:color="auto" w:fill="auto"/>
            <w:noWrap/>
            <w:vAlign w:val="center"/>
            <w:hideMark/>
          </w:tcPr>
          <w:p w14:paraId="61A0B286" w14:textId="77777777" w:rsidR="00C67D06" w:rsidRPr="00C67D06" w:rsidRDefault="00C67D06" w:rsidP="004C5253">
            <w:pPr>
              <w:pStyle w:val="tabela"/>
            </w:pPr>
            <w:r w:rsidRPr="00C67D06">
              <w:t>154 675</w:t>
            </w:r>
          </w:p>
        </w:tc>
        <w:tc>
          <w:tcPr>
            <w:tcW w:w="1356" w:type="dxa"/>
            <w:shd w:val="clear" w:color="auto" w:fill="auto"/>
            <w:noWrap/>
            <w:vAlign w:val="center"/>
            <w:hideMark/>
          </w:tcPr>
          <w:p w14:paraId="6CED9837" w14:textId="77777777" w:rsidR="00C67D06" w:rsidRPr="00C67D06" w:rsidRDefault="00C67D06" w:rsidP="004C5253">
            <w:pPr>
              <w:pStyle w:val="tabela"/>
            </w:pPr>
            <w:r w:rsidRPr="00C67D06">
              <w:t>23,8%</w:t>
            </w:r>
          </w:p>
        </w:tc>
      </w:tr>
      <w:tr w:rsidR="00C67D06" w:rsidRPr="00C67D06" w14:paraId="2C809BC6" w14:textId="77777777" w:rsidTr="004C5253">
        <w:trPr>
          <w:trHeight w:val="20"/>
        </w:trPr>
        <w:tc>
          <w:tcPr>
            <w:tcW w:w="2343" w:type="dxa"/>
            <w:shd w:val="clear" w:color="auto" w:fill="D9E2F3" w:themeFill="accent5" w:themeFillTint="33"/>
            <w:vAlign w:val="bottom"/>
            <w:hideMark/>
          </w:tcPr>
          <w:p w14:paraId="711CD6E2" w14:textId="65EB6E96" w:rsidR="00C67D06" w:rsidRPr="00C67D06" w:rsidRDefault="004C5253" w:rsidP="00C67D06">
            <w:pPr>
              <w:pStyle w:val="tabela"/>
            </w:pPr>
            <w:r w:rsidRPr="00C67D06">
              <w:t>R</w:t>
            </w:r>
            <w:r w:rsidR="00C67D06" w:rsidRPr="00C67D06">
              <w:t>azem</w:t>
            </w:r>
            <w:r>
              <w:t xml:space="preserve"> </w:t>
            </w:r>
          </w:p>
        </w:tc>
        <w:tc>
          <w:tcPr>
            <w:tcW w:w="906" w:type="dxa"/>
            <w:shd w:val="clear" w:color="auto" w:fill="D9E2F3" w:themeFill="accent5" w:themeFillTint="33"/>
            <w:noWrap/>
            <w:vAlign w:val="center"/>
            <w:hideMark/>
          </w:tcPr>
          <w:p w14:paraId="7A6C9D33" w14:textId="77777777" w:rsidR="00C67D06" w:rsidRPr="00C67D06" w:rsidRDefault="00C67D06" w:rsidP="004C5253">
            <w:pPr>
              <w:pStyle w:val="tabela"/>
            </w:pPr>
            <w:r w:rsidRPr="00C67D06">
              <w:t>705 472</w:t>
            </w:r>
          </w:p>
        </w:tc>
        <w:tc>
          <w:tcPr>
            <w:tcW w:w="1295" w:type="dxa"/>
            <w:shd w:val="clear" w:color="auto" w:fill="D9E2F3" w:themeFill="accent5" w:themeFillTint="33"/>
            <w:noWrap/>
            <w:vAlign w:val="center"/>
            <w:hideMark/>
          </w:tcPr>
          <w:p w14:paraId="33D7AC88" w14:textId="77777777" w:rsidR="00C67D06" w:rsidRPr="00C67D06" w:rsidRDefault="00C67D06" w:rsidP="004C5253">
            <w:pPr>
              <w:pStyle w:val="tabela"/>
            </w:pPr>
            <w:r w:rsidRPr="00C67D06">
              <w:t>719 597</w:t>
            </w:r>
          </w:p>
        </w:tc>
        <w:tc>
          <w:tcPr>
            <w:tcW w:w="1264" w:type="dxa"/>
            <w:shd w:val="clear" w:color="auto" w:fill="D9E2F3" w:themeFill="accent5" w:themeFillTint="33"/>
            <w:noWrap/>
            <w:vAlign w:val="center"/>
            <w:hideMark/>
          </w:tcPr>
          <w:p w14:paraId="7402B2BF" w14:textId="77777777" w:rsidR="00C67D06" w:rsidRPr="00C67D06" w:rsidRDefault="00C67D06" w:rsidP="004C5253">
            <w:pPr>
              <w:pStyle w:val="tabela"/>
            </w:pPr>
            <w:r w:rsidRPr="00C67D06">
              <w:t>812 177</w:t>
            </w:r>
          </w:p>
        </w:tc>
        <w:tc>
          <w:tcPr>
            <w:tcW w:w="968" w:type="dxa"/>
            <w:shd w:val="clear" w:color="auto" w:fill="D9E2F3" w:themeFill="accent5" w:themeFillTint="33"/>
            <w:noWrap/>
            <w:vAlign w:val="center"/>
            <w:hideMark/>
          </w:tcPr>
          <w:p w14:paraId="26904552" w14:textId="77777777" w:rsidR="00C67D06" w:rsidRPr="00C67D06" w:rsidRDefault="00C67D06" w:rsidP="004C5253">
            <w:pPr>
              <w:pStyle w:val="tabela"/>
            </w:pPr>
            <w:r w:rsidRPr="00C67D06">
              <w:t>866 971</w:t>
            </w:r>
          </w:p>
        </w:tc>
        <w:tc>
          <w:tcPr>
            <w:tcW w:w="1077" w:type="dxa"/>
            <w:shd w:val="clear" w:color="auto" w:fill="D9E2F3" w:themeFill="accent5" w:themeFillTint="33"/>
            <w:noWrap/>
            <w:vAlign w:val="center"/>
            <w:hideMark/>
          </w:tcPr>
          <w:p w14:paraId="07C01F0D" w14:textId="77777777" w:rsidR="00C67D06" w:rsidRPr="00C67D06" w:rsidRDefault="00C67D06" w:rsidP="004C5253">
            <w:pPr>
              <w:pStyle w:val="tabela"/>
            </w:pPr>
            <w:r w:rsidRPr="00C67D06">
              <w:t>924 668</w:t>
            </w:r>
          </w:p>
        </w:tc>
        <w:tc>
          <w:tcPr>
            <w:tcW w:w="1356" w:type="dxa"/>
            <w:shd w:val="clear" w:color="auto" w:fill="D9E2F3" w:themeFill="accent5" w:themeFillTint="33"/>
            <w:noWrap/>
            <w:vAlign w:val="center"/>
            <w:hideMark/>
          </w:tcPr>
          <w:p w14:paraId="7073FB67" w14:textId="77777777" w:rsidR="00C67D06" w:rsidRPr="00C67D06" w:rsidRDefault="00C67D06" w:rsidP="004C5253">
            <w:pPr>
              <w:pStyle w:val="tabela"/>
            </w:pPr>
            <w:r w:rsidRPr="00C67D06">
              <w:t>31,1%</w:t>
            </w:r>
          </w:p>
        </w:tc>
      </w:tr>
    </w:tbl>
    <w:p w14:paraId="68A3A952" w14:textId="77777777" w:rsidR="00501F6C" w:rsidRPr="0098592F" w:rsidRDefault="00501F6C" w:rsidP="00501F6C">
      <w:pPr>
        <w:pStyle w:val="Legenda"/>
      </w:pPr>
      <w:r>
        <w:t>Źródło: opracowanie własne</w:t>
      </w:r>
    </w:p>
    <w:p w14:paraId="69A3A16D" w14:textId="4FAE390F" w:rsidR="00501F6C" w:rsidRPr="00AE4B7A" w:rsidRDefault="00501F6C" w:rsidP="0065315A">
      <w:pPr>
        <w:spacing w:after="0"/>
      </w:pPr>
      <w:r>
        <w:lastRenderedPageBreak/>
        <w:t>Zużycie energii</w:t>
      </w:r>
      <w:r w:rsidRPr="00AE4B7A">
        <w:t xml:space="preserve"> </w:t>
      </w:r>
      <w:r w:rsidR="007C5743" w:rsidRPr="00AE4B7A">
        <w:t>elektrycz</w:t>
      </w:r>
      <w:r w:rsidR="007C5743">
        <w:t>nej</w:t>
      </w:r>
      <w:r w:rsidR="007C5743" w:rsidRPr="00AE4B7A">
        <w:t xml:space="preserve"> </w:t>
      </w:r>
      <w:r w:rsidR="007C5743">
        <w:t>do</w:t>
      </w:r>
      <w:r>
        <w:t xml:space="preserve"> roku 203</w:t>
      </w:r>
      <w:r w:rsidR="0039091C">
        <w:t>5</w:t>
      </w:r>
      <w:r w:rsidRPr="00AE4B7A">
        <w:t xml:space="preserve"> zależeć będzie od </w:t>
      </w:r>
      <w:r>
        <w:t>następujących czynników</w:t>
      </w:r>
      <w:r w:rsidRPr="00AE4B7A">
        <w:t xml:space="preserve">: </w:t>
      </w:r>
    </w:p>
    <w:p w14:paraId="4574CF5A" w14:textId="77777777" w:rsidR="00501F6C" w:rsidRDefault="00501F6C" w:rsidP="00791968">
      <w:pPr>
        <w:pStyle w:val="Akapitzlist"/>
        <w:numPr>
          <w:ilvl w:val="0"/>
          <w:numId w:val="20"/>
        </w:numPr>
        <w:ind w:left="1134"/>
      </w:pPr>
      <w:r>
        <w:t>zmian klimatu (wyższe średnie temperatury spowodują zwiększone zapotrzebowanie na chłód),</w:t>
      </w:r>
    </w:p>
    <w:p w14:paraId="2D439A18" w14:textId="77777777" w:rsidR="00501F6C" w:rsidRPr="001D62CA" w:rsidRDefault="00501F6C" w:rsidP="00791968">
      <w:pPr>
        <w:pStyle w:val="Akapitzlist"/>
        <w:numPr>
          <w:ilvl w:val="0"/>
          <w:numId w:val="20"/>
        </w:numPr>
        <w:ind w:left="1134"/>
      </w:pPr>
      <w:r w:rsidRPr="001D62CA">
        <w:t xml:space="preserve">rozwoju budownictwa mieszkaniowego, </w:t>
      </w:r>
    </w:p>
    <w:p w14:paraId="157B61DD" w14:textId="77777777" w:rsidR="00501F6C" w:rsidRPr="001D62CA" w:rsidRDefault="00501F6C" w:rsidP="00791968">
      <w:pPr>
        <w:pStyle w:val="Akapitzlist"/>
        <w:numPr>
          <w:ilvl w:val="0"/>
          <w:numId w:val="20"/>
        </w:numPr>
        <w:ind w:left="1134"/>
      </w:pPr>
      <w:r w:rsidRPr="001D62CA">
        <w:t>tempa przyrostu</w:t>
      </w:r>
      <w:r>
        <w:t xml:space="preserve"> (spadku) liczby</w:t>
      </w:r>
      <w:r w:rsidRPr="001D62CA">
        <w:t xml:space="preserve"> ludności,</w:t>
      </w:r>
    </w:p>
    <w:p w14:paraId="39661847" w14:textId="77777777" w:rsidR="00501F6C" w:rsidRPr="001D62CA" w:rsidRDefault="00501F6C" w:rsidP="00791968">
      <w:pPr>
        <w:pStyle w:val="Akapitzlist"/>
        <w:numPr>
          <w:ilvl w:val="0"/>
          <w:numId w:val="20"/>
        </w:numPr>
        <w:ind w:left="1134"/>
      </w:pPr>
      <w:r w:rsidRPr="001D62CA">
        <w:t xml:space="preserve">poprawy standardu życia mieszkańców gminy, </w:t>
      </w:r>
    </w:p>
    <w:p w14:paraId="1CBE3017" w14:textId="77777777" w:rsidR="00501F6C" w:rsidRPr="001D62CA" w:rsidRDefault="00501F6C" w:rsidP="00791968">
      <w:pPr>
        <w:pStyle w:val="Akapitzlist"/>
        <w:numPr>
          <w:ilvl w:val="0"/>
          <w:numId w:val="20"/>
        </w:numPr>
        <w:ind w:left="1134"/>
      </w:pPr>
      <w:r w:rsidRPr="001D62CA">
        <w:t xml:space="preserve">rozwoju sektora przemysłowego oraz handlu i usług,  </w:t>
      </w:r>
    </w:p>
    <w:p w14:paraId="4747A318" w14:textId="2D9EA048" w:rsidR="00501F6C" w:rsidRPr="001D62CA" w:rsidRDefault="00501F6C" w:rsidP="00791968">
      <w:pPr>
        <w:pStyle w:val="Akapitzlist"/>
        <w:numPr>
          <w:ilvl w:val="0"/>
          <w:numId w:val="20"/>
        </w:numPr>
        <w:ind w:left="1134"/>
      </w:pPr>
      <w:r w:rsidRPr="001D62CA">
        <w:t xml:space="preserve">stosowania </w:t>
      </w:r>
      <w:r w:rsidR="00664D0A" w:rsidRPr="001D62CA">
        <w:t>za</w:t>
      </w:r>
      <w:r w:rsidR="00664D0A">
        <w:t>sad</w:t>
      </w:r>
      <w:r w:rsidRPr="001D62CA">
        <w:t xml:space="preserve"> efektywności energetycznej. </w:t>
      </w:r>
    </w:p>
    <w:p w14:paraId="2248A72A" w14:textId="5B46A645" w:rsidR="00501F6C" w:rsidRDefault="00501F6C" w:rsidP="00501F6C">
      <w:r w:rsidRPr="00AE4B7A">
        <w:t xml:space="preserve">Zgodnie z prognozą zapotrzebowanie na energię elektryczną ma rosnąć we wszystkich sektorach gospodarki. Najwyższy procentowy wzrost zapotrzebowania na energię elektryczną prognozowany jest w </w:t>
      </w:r>
      <w:r w:rsidR="0039091C">
        <w:t xml:space="preserve">sektorze </w:t>
      </w:r>
      <w:r w:rsidR="00C67D06">
        <w:t>wysokiego napięcia oraz niskiego (bez gospodarstw domowych)</w:t>
      </w:r>
      <w:r>
        <w:t xml:space="preserve">. </w:t>
      </w:r>
      <w:r w:rsidRPr="00AE4B7A">
        <w:t>Istotny wzrost zapotrzebowania w usługach jest wynikiem dynamicznego tempa rozwoju tego sektora. W</w:t>
      </w:r>
      <w:r>
        <w:t> </w:t>
      </w:r>
      <w:r w:rsidRPr="00AE4B7A">
        <w:t>gospodarstwach domowych główną przyczyną wzrostu jest poprawa standardu życia i</w:t>
      </w:r>
      <w:r>
        <w:t> </w:t>
      </w:r>
      <w:r w:rsidRPr="00AE4B7A">
        <w:t>związane z</w:t>
      </w:r>
      <w:r w:rsidR="0065315A">
        <w:t> </w:t>
      </w:r>
      <w:r w:rsidRPr="00AE4B7A">
        <w:t xml:space="preserve">tym bogatsze </w:t>
      </w:r>
      <w:r w:rsidR="00664D0A" w:rsidRPr="00AE4B7A">
        <w:t>wypo</w:t>
      </w:r>
      <w:r w:rsidR="00664D0A">
        <w:t>saże</w:t>
      </w:r>
      <w:r w:rsidR="00664D0A" w:rsidRPr="00AE4B7A">
        <w:t>nie</w:t>
      </w:r>
      <w:r w:rsidRPr="00AE4B7A">
        <w:t xml:space="preserve"> mieszkań w urządzenia elektryczne, a także zmiany intensywności wykorzystania tych urządzeń. Wskaźnik zużycia energii elektrycznej na jednego mieszkańca w Polsce wciąż należy do jednych z najniższych w UE, zatem należy spodziewać się wzrostu w tym sektorze.  </w:t>
      </w:r>
    </w:p>
    <w:p w14:paraId="5841A8C2" w14:textId="20C54BC0" w:rsidR="00501F6C" w:rsidRDefault="00501F6C" w:rsidP="00501F6C">
      <w:r w:rsidRPr="004C25F2">
        <w:t>Wariant ten</w:t>
      </w:r>
      <w:r w:rsidRPr="009B62D1">
        <w:t xml:space="preserve"> prezentuje łagodny rozwój gminy we wszystkich sektorach </w:t>
      </w:r>
      <w:r w:rsidR="0039091C">
        <w:t xml:space="preserve">pomimo niekorzystnej </w:t>
      </w:r>
      <w:r w:rsidR="00C67D06">
        <w:t>zmiany</w:t>
      </w:r>
      <w:r w:rsidRPr="009B62D1">
        <w:t xml:space="preserve"> liczby ludności wg prognozy GUS. Wariant ten można przyjmować jako najbardziej prawdopodobny do realizacji, gdyż oparty jest na trendach rozwoju</w:t>
      </w:r>
      <w:r w:rsidR="0039091C">
        <w:t xml:space="preserve"> </w:t>
      </w:r>
      <w:r w:rsidRPr="009B62D1">
        <w:t>z lat poprzednich.</w:t>
      </w:r>
      <w:r>
        <w:t xml:space="preserve"> Założono w nim, że systematycznie będzie rosnąć ilość instalacji fotowoltaicznych o charakterze </w:t>
      </w:r>
      <w:proofErr w:type="spellStart"/>
      <w:r>
        <w:t>prosumenckim</w:t>
      </w:r>
      <w:proofErr w:type="spellEnd"/>
      <w:r>
        <w:t xml:space="preserve">. Ich ilość będzie rosnąć ze względu na wzrost kosztów energii elektrycznej, możliwego rozliczenia części inwestycji (w formie ulgi termomodernizacyjnej) lub jej oraz innych mechanizmów finansowych. </w:t>
      </w:r>
    </w:p>
    <w:p w14:paraId="69F404A6" w14:textId="78C73522" w:rsidR="00501F6C" w:rsidRPr="009B62D1" w:rsidRDefault="00501F6C" w:rsidP="00501F6C">
      <w:r w:rsidRPr="004C5253">
        <w:rPr>
          <w:b/>
          <w:u w:val="single"/>
        </w:rPr>
        <w:t xml:space="preserve">Wariant </w:t>
      </w:r>
      <w:r w:rsidR="0039091C" w:rsidRPr="004C5253">
        <w:rPr>
          <w:b/>
          <w:u w:val="single"/>
        </w:rPr>
        <w:t xml:space="preserve">dynamicznego </w:t>
      </w:r>
      <w:r w:rsidRPr="004C5253">
        <w:rPr>
          <w:b/>
          <w:u w:val="single"/>
        </w:rPr>
        <w:t>rozwoju</w:t>
      </w:r>
      <w:r w:rsidR="0039091C" w:rsidRPr="004C5253">
        <w:rPr>
          <w:b/>
          <w:u w:val="single"/>
        </w:rPr>
        <w:t xml:space="preserve"> gospodarczego</w:t>
      </w:r>
      <w:r w:rsidRPr="009B62D1">
        <w:t xml:space="preserve"> wskazuje na wysoki stopień rozwoju przemysłu</w:t>
      </w:r>
      <w:r w:rsidR="0039091C">
        <w:t>, a</w:t>
      </w:r>
      <w:r w:rsidR="0065315A">
        <w:t> </w:t>
      </w:r>
      <w:r w:rsidRPr="009B62D1">
        <w:t>szczególnie powstawanie</w:t>
      </w:r>
      <w:r w:rsidR="0039091C">
        <w:t xml:space="preserve"> nowych</w:t>
      </w:r>
      <w:r w:rsidRPr="009B62D1">
        <w:t xml:space="preserve"> przedsiębiorstw</w:t>
      </w:r>
      <w:r w:rsidR="0039091C">
        <w:t xml:space="preserve"> i rozwój dotychczas istniejących</w:t>
      </w:r>
      <w:r w:rsidRPr="009B62D1">
        <w:t xml:space="preserve">. Jednocześnie zapotrzebowanie będzie hamowane dzięki wdrażaniu nowoczesnych urządzeń efektywnych energetycznie. Wariant </w:t>
      </w:r>
      <w:r>
        <w:t>rozwoju</w:t>
      </w:r>
      <w:r w:rsidRPr="009B62D1">
        <w:t xml:space="preserve"> </w:t>
      </w:r>
      <w:r w:rsidR="0039091C">
        <w:t>uwzględnia także spadek liczby</w:t>
      </w:r>
      <w:r w:rsidRPr="009B62D1">
        <w:t xml:space="preserve"> </w:t>
      </w:r>
      <w:r w:rsidR="0039091C">
        <w:t xml:space="preserve">ludności </w:t>
      </w:r>
      <w:r w:rsidRPr="009B62D1">
        <w:t xml:space="preserve">zakładany przez Główny Urząd Statystyczny. </w:t>
      </w:r>
    </w:p>
    <w:p w14:paraId="51633CE7" w14:textId="6B437040" w:rsidR="00501F6C" w:rsidRDefault="00501F6C" w:rsidP="00501F6C">
      <w:pPr>
        <w:pStyle w:val="Legenda"/>
      </w:pPr>
      <w:bookmarkStart w:id="334" w:name="_Toc39704652"/>
      <w:bookmarkStart w:id="335" w:name="_Toc175642018"/>
      <w:r>
        <w:t xml:space="preserve">Tabela </w:t>
      </w:r>
      <w:r w:rsidR="0054520A">
        <w:fldChar w:fldCharType="begin"/>
      </w:r>
      <w:r w:rsidR="0054520A">
        <w:instrText xml:space="preserve"> SEQ Tabela \* ARABIC </w:instrText>
      </w:r>
      <w:r w:rsidR="0054520A">
        <w:fldChar w:fldCharType="separate"/>
      </w:r>
      <w:r w:rsidR="00B61AD0">
        <w:rPr>
          <w:noProof/>
        </w:rPr>
        <w:t>69</w:t>
      </w:r>
      <w:r w:rsidR="0054520A">
        <w:rPr>
          <w:noProof/>
        </w:rPr>
        <w:fldChar w:fldCharType="end"/>
      </w:r>
      <w:r>
        <w:t xml:space="preserve"> Zapotrzebowanie na energię elektryczną w wariancie </w:t>
      </w:r>
      <w:r w:rsidR="00AA7871">
        <w:t xml:space="preserve">dynamicznego </w:t>
      </w:r>
      <w:r>
        <w:t>rozwoju</w:t>
      </w:r>
      <w:bookmarkEnd w:id="334"/>
      <w:r w:rsidR="00AA7871">
        <w:t xml:space="preserve"> gospodarczego</w:t>
      </w:r>
      <w:bookmarkEnd w:id="335"/>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3"/>
        <w:gridCol w:w="906"/>
        <w:gridCol w:w="1295"/>
        <w:gridCol w:w="1264"/>
        <w:gridCol w:w="968"/>
        <w:gridCol w:w="1077"/>
        <w:gridCol w:w="1356"/>
      </w:tblGrid>
      <w:tr w:rsidR="00C67D06" w:rsidRPr="00C67D06" w14:paraId="57C26CDB" w14:textId="77777777" w:rsidTr="004C5253">
        <w:trPr>
          <w:trHeight w:val="20"/>
        </w:trPr>
        <w:tc>
          <w:tcPr>
            <w:tcW w:w="2343" w:type="dxa"/>
            <w:shd w:val="clear" w:color="auto" w:fill="D9E2F3" w:themeFill="accent5" w:themeFillTint="33"/>
            <w:noWrap/>
            <w:vAlign w:val="bottom"/>
            <w:hideMark/>
          </w:tcPr>
          <w:p w14:paraId="128D6F80" w14:textId="7B406595" w:rsidR="00C67D06" w:rsidRPr="00C67D06" w:rsidRDefault="00AC0A22" w:rsidP="00745D14">
            <w:pPr>
              <w:pStyle w:val="tabela"/>
            </w:pPr>
            <w:r>
              <w:t xml:space="preserve">0dbiorcy </w:t>
            </w:r>
          </w:p>
        </w:tc>
        <w:tc>
          <w:tcPr>
            <w:tcW w:w="906" w:type="dxa"/>
            <w:shd w:val="clear" w:color="auto" w:fill="D9E2F3" w:themeFill="accent5" w:themeFillTint="33"/>
            <w:noWrap/>
            <w:vAlign w:val="bottom"/>
            <w:hideMark/>
          </w:tcPr>
          <w:p w14:paraId="56FB4EFA" w14:textId="77777777" w:rsidR="00C67D06" w:rsidRPr="00C67D06" w:rsidRDefault="00C67D06" w:rsidP="00745D14">
            <w:pPr>
              <w:pStyle w:val="tabela"/>
            </w:pPr>
            <w:r w:rsidRPr="00C67D06">
              <w:t>2023</w:t>
            </w:r>
          </w:p>
        </w:tc>
        <w:tc>
          <w:tcPr>
            <w:tcW w:w="1295" w:type="dxa"/>
            <w:shd w:val="clear" w:color="auto" w:fill="D9E2F3" w:themeFill="accent5" w:themeFillTint="33"/>
            <w:noWrap/>
            <w:vAlign w:val="bottom"/>
            <w:hideMark/>
          </w:tcPr>
          <w:p w14:paraId="0211B6A0" w14:textId="77777777" w:rsidR="00C67D06" w:rsidRPr="00C67D06" w:rsidRDefault="00C67D06" w:rsidP="00745D14">
            <w:pPr>
              <w:pStyle w:val="tabela"/>
            </w:pPr>
            <w:r w:rsidRPr="00C67D06">
              <w:t>2024</w:t>
            </w:r>
          </w:p>
        </w:tc>
        <w:tc>
          <w:tcPr>
            <w:tcW w:w="1264" w:type="dxa"/>
            <w:shd w:val="clear" w:color="auto" w:fill="D9E2F3" w:themeFill="accent5" w:themeFillTint="33"/>
            <w:noWrap/>
            <w:vAlign w:val="bottom"/>
            <w:hideMark/>
          </w:tcPr>
          <w:p w14:paraId="7C97B784" w14:textId="77777777" w:rsidR="00C67D06" w:rsidRPr="00C67D06" w:rsidRDefault="00C67D06" w:rsidP="00745D14">
            <w:pPr>
              <w:pStyle w:val="tabela"/>
            </w:pPr>
            <w:r w:rsidRPr="00C67D06">
              <w:t>2029</w:t>
            </w:r>
          </w:p>
        </w:tc>
        <w:tc>
          <w:tcPr>
            <w:tcW w:w="968" w:type="dxa"/>
            <w:shd w:val="clear" w:color="auto" w:fill="D9E2F3" w:themeFill="accent5" w:themeFillTint="33"/>
            <w:noWrap/>
            <w:vAlign w:val="bottom"/>
            <w:hideMark/>
          </w:tcPr>
          <w:p w14:paraId="63684747" w14:textId="77777777" w:rsidR="00C67D06" w:rsidRPr="00C67D06" w:rsidRDefault="00C67D06" w:rsidP="00745D14">
            <w:pPr>
              <w:pStyle w:val="tabela"/>
            </w:pPr>
            <w:r w:rsidRPr="00C67D06">
              <w:t>2034</w:t>
            </w:r>
          </w:p>
        </w:tc>
        <w:tc>
          <w:tcPr>
            <w:tcW w:w="1077" w:type="dxa"/>
            <w:shd w:val="clear" w:color="auto" w:fill="D9E2F3" w:themeFill="accent5" w:themeFillTint="33"/>
            <w:noWrap/>
            <w:vAlign w:val="bottom"/>
            <w:hideMark/>
          </w:tcPr>
          <w:p w14:paraId="3283572B" w14:textId="77777777" w:rsidR="00C67D06" w:rsidRPr="00C67D06" w:rsidRDefault="00C67D06" w:rsidP="00745D14">
            <w:pPr>
              <w:pStyle w:val="tabela"/>
            </w:pPr>
            <w:r w:rsidRPr="00C67D06">
              <w:t>2039</w:t>
            </w:r>
          </w:p>
        </w:tc>
        <w:tc>
          <w:tcPr>
            <w:tcW w:w="1356" w:type="dxa"/>
            <w:shd w:val="clear" w:color="auto" w:fill="D9E2F3" w:themeFill="accent5" w:themeFillTint="33"/>
            <w:noWrap/>
            <w:vAlign w:val="bottom"/>
            <w:hideMark/>
          </w:tcPr>
          <w:p w14:paraId="73B3E76E" w14:textId="77777777" w:rsidR="00C67D06" w:rsidRPr="00C67D06" w:rsidRDefault="00C67D06" w:rsidP="00745D14">
            <w:pPr>
              <w:pStyle w:val="tabela"/>
            </w:pPr>
            <w:r w:rsidRPr="00C67D06">
              <w:t xml:space="preserve">wzrost/spadek </w:t>
            </w:r>
          </w:p>
        </w:tc>
      </w:tr>
      <w:tr w:rsidR="00C67D06" w:rsidRPr="00C67D06" w14:paraId="2096FB66" w14:textId="77777777" w:rsidTr="00BA65DE">
        <w:trPr>
          <w:trHeight w:val="20"/>
        </w:trPr>
        <w:tc>
          <w:tcPr>
            <w:tcW w:w="2343" w:type="dxa"/>
            <w:shd w:val="clear" w:color="auto" w:fill="auto"/>
            <w:noWrap/>
            <w:vAlign w:val="bottom"/>
            <w:hideMark/>
          </w:tcPr>
          <w:p w14:paraId="58D6FE2D" w14:textId="77777777" w:rsidR="00C67D06" w:rsidRPr="00C67D06" w:rsidRDefault="00C67D06" w:rsidP="00C67D06">
            <w:pPr>
              <w:pStyle w:val="tabela"/>
            </w:pPr>
            <w:r w:rsidRPr="00C67D06">
              <w:t>odbiorcy na wysokim napięciu</w:t>
            </w:r>
          </w:p>
        </w:tc>
        <w:tc>
          <w:tcPr>
            <w:tcW w:w="906" w:type="dxa"/>
            <w:shd w:val="clear" w:color="auto" w:fill="auto"/>
            <w:noWrap/>
            <w:vAlign w:val="center"/>
            <w:hideMark/>
          </w:tcPr>
          <w:p w14:paraId="4AE1DE69" w14:textId="5F5563E2" w:rsidR="00C67D06" w:rsidRPr="00C67D06" w:rsidRDefault="00C67D06" w:rsidP="00BA65DE">
            <w:pPr>
              <w:pStyle w:val="tabela"/>
            </w:pPr>
            <w:r>
              <w:rPr>
                <w:rFonts w:cs="Calibri"/>
                <w:color w:val="000000"/>
              </w:rPr>
              <w:t>83 615</w:t>
            </w:r>
          </w:p>
        </w:tc>
        <w:tc>
          <w:tcPr>
            <w:tcW w:w="1295" w:type="dxa"/>
            <w:shd w:val="clear" w:color="auto" w:fill="auto"/>
            <w:noWrap/>
            <w:vAlign w:val="center"/>
            <w:hideMark/>
          </w:tcPr>
          <w:p w14:paraId="561E48B8" w14:textId="2ED93E2B" w:rsidR="00C67D06" w:rsidRPr="00C67D06" w:rsidRDefault="00C67D06" w:rsidP="00BA65DE">
            <w:pPr>
              <w:pStyle w:val="tabela"/>
            </w:pPr>
            <w:r>
              <w:rPr>
                <w:rFonts w:cs="Calibri"/>
                <w:color w:val="000000"/>
              </w:rPr>
              <w:t>83 615</w:t>
            </w:r>
          </w:p>
        </w:tc>
        <w:tc>
          <w:tcPr>
            <w:tcW w:w="1264" w:type="dxa"/>
            <w:shd w:val="clear" w:color="auto" w:fill="auto"/>
            <w:noWrap/>
            <w:vAlign w:val="center"/>
            <w:hideMark/>
          </w:tcPr>
          <w:p w14:paraId="62D8AE3B" w14:textId="38FF8B8B" w:rsidR="00C67D06" w:rsidRPr="00C67D06" w:rsidRDefault="00C67D06" w:rsidP="00BA65DE">
            <w:pPr>
              <w:pStyle w:val="tabela"/>
            </w:pPr>
            <w:r>
              <w:rPr>
                <w:rFonts w:cs="Calibri"/>
                <w:color w:val="000000"/>
              </w:rPr>
              <w:t>144 487</w:t>
            </w:r>
          </w:p>
        </w:tc>
        <w:tc>
          <w:tcPr>
            <w:tcW w:w="968" w:type="dxa"/>
            <w:shd w:val="clear" w:color="auto" w:fill="auto"/>
            <w:noWrap/>
            <w:vAlign w:val="center"/>
            <w:hideMark/>
          </w:tcPr>
          <w:p w14:paraId="2DA10326" w14:textId="14E8D3DE" w:rsidR="00C67D06" w:rsidRPr="00C67D06" w:rsidRDefault="00C67D06" w:rsidP="00BA65DE">
            <w:pPr>
              <w:pStyle w:val="tabela"/>
            </w:pPr>
            <w:r>
              <w:rPr>
                <w:rFonts w:cs="Calibri"/>
                <w:color w:val="000000"/>
              </w:rPr>
              <w:t>144 487</w:t>
            </w:r>
          </w:p>
        </w:tc>
        <w:tc>
          <w:tcPr>
            <w:tcW w:w="1077" w:type="dxa"/>
            <w:shd w:val="clear" w:color="auto" w:fill="auto"/>
            <w:noWrap/>
            <w:vAlign w:val="center"/>
            <w:hideMark/>
          </w:tcPr>
          <w:p w14:paraId="150289FF" w14:textId="08C1E4F5" w:rsidR="00C67D06" w:rsidRPr="00C67D06" w:rsidRDefault="00C67D06" w:rsidP="00BA65DE">
            <w:pPr>
              <w:pStyle w:val="tabela"/>
            </w:pPr>
            <w:r>
              <w:rPr>
                <w:rFonts w:cs="Calibri"/>
                <w:color w:val="000000"/>
              </w:rPr>
              <w:t>144 487</w:t>
            </w:r>
          </w:p>
        </w:tc>
        <w:tc>
          <w:tcPr>
            <w:tcW w:w="1356" w:type="dxa"/>
            <w:shd w:val="clear" w:color="auto" w:fill="auto"/>
            <w:noWrap/>
            <w:vAlign w:val="center"/>
            <w:hideMark/>
          </w:tcPr>
          <w:p w14:paraId="1D74B02A" w14:textId="728A0FEC" w:rsidR="00C67D06" w:rsidRPr="00C67D06" w:rsidRDefault="00C67D06" w:rsidP="00BA65DE">
            <w:pPr>
              <w:pStyle w:val="tabela"/>
            </w:pPr>
            <w:r>
              <w:rPr>
                <w:rFonts w:cs="Calibri"/>
                <w:color w:val="000000"/>
              </w:rPr>
              <w:t>72,8%</w:t>
            </w:r>
          </w:p>
        </w:tc>
      </w:tr>
      <w:tr w:rsidR="00C67D06" w:rsidRPr="00C67D06" w14:paraId="25B613DD" w14:textId="77777777" w:rsidTr="00BA65DE">
        <w:trPr>
          <w:trHeight w:val="20"/>
        </w:trPr>
        <w:tc>
          <w:tcPr>
            <w:tcW w:w="2343" w:type="dxa"/>
            <w:shd w:val="clear" w:color="auto" w:fill="auto"/>
            <w:vAlign w:val="bottom"/>
            <w:hideMark/>
          </w:tcPr>
          <w:p w14:paraId="5B373E1C" w14:textId="77777777" w:rsidR="00C67D06" w:rsidRPr="00C67D06" w:rsidRDefault="00C67D06" w:rsidP="00C67D06">
            <w:pPr>
              <w:pStyle w:val="tabela"/>
            </w:pPr>
            <w:r w:rsidRPr="00C67D06">
              <w:t>odbiorcy na średnim napięciu</w:t>
            </w:r>
          </w:p>
        </w:tc>
        <w:tc>
          <w:tcPr>
            <w:tcW w:w="906" w:type="dxa"/>
            <w:shd w:val="clear" w:color="auto" w:fill="auto"/>
            <w:noWrap/>
            <w:vAlign w:val="center"/>
            <w:hideMark/>
          </w:tcPr>
          <w:p w14:paraId="7156B201" w14:textId="35AD5D13" w:rsidR="00C67D06" w:rsidRPr="00C67D06" w:rsidRDefault="00C67D06" w:rsidP="00BA65DE">
            <w:pPr>
              <w:pStyle w:val="tabela"/>
            </w:pPr>
            <w:r>
              <w:rPr>
                <w:rFonts w:cs="Calibri"/>
                <w:color w:val="000000"/>
              </w:rPr>
              <w:t>328 167</w:t>
            </w:r>
          </w:p>
        </w:tc>
        <w:tc>
          <w:tcPr>
            <w:tcW w:w="1295" w:type="dxa"/>
            <w:shd w:val="clear" w:color="auto" w:fill="auto"/>
            <w:noWrap/>
            <w:vAlign w:val="center"/>
            <w:hideMark/>
          </w:tcPr>
          <w:p w14:paraId="25F7B78B" w14:textId="47CE33B1" w:rsidR="00C67D06" w:rsidRPr="00C67D06" w:rsidRDefault="00C67D06" w:rsidP="00BA65DE">
            <w:pPr>
              <w:pStyle w:val="tabela"/>
            </w:pPr>
            <w:r>
              <w:rPr>
                <w:rFonts w:cs="Calibri"/>
                <w:color w:val="000000"/>
              </w:rPr>
              <w:t>334 730</w:t>
            </w:r>
          </w:p>
        </w:tc>
        <w:tc>
          <w:tcPr>
            <w:tcW w:w="1264" w:type="dxa"/>
            <w:shd w:val="clear" w:color="auto" w:fill="auto"/>
            <w:noWrap/>
            <w:vAlign w:val="center"/>
            <w:hideMark/>
          </w:tcPr>
          <w:p w14:paraId="2B49079E" w14:textId="77C31D8D" w:rsidR="00C67D06" w:rsidRPr="00C67D06" w:rsidRDefault="00C67D06" w:rsidP="00BA65DE">
            <w:pPr>
              <w:pStyle w:val="tabela"/>
            </w:pPr>
            <w:r>
              <w:rPr>
                <w:rFonts w:cs="Calibri"/>
                <w:color w:val="000000"/>
              </w:rPr>
              <w:t>369 569</w:t>
            </w:r>
          </w:p>
        </w:tc>
        <w:tc>
          <w:tcPr>
            <w:tcW w:w="968" w:type="dxa"/>
            <w:shd w:val="clear" w:color="auto" w:fill="auto"/>
            <w:noWrap/>
            <w:vAlign w:val="center"/>
            <w:hideMark/>
          </w:tcPr>
          <w:p w14:paraId="2BB6141D" w14:textId="3F7F83DC" w:rsidR="00C67D06" w:rsidRPr="00C67D06" w:rsidRDefault="00C67D06" w:rsidP="00BA65DE">
            <w:pPr>
              <w:pStyle w:val="tabela"/>
            </w:pPr>
            <w:r>
              <w:rPr>
                <w:rFonts w:cs="Calibri"/>
                <w:color w:val="000000"/>
              </w:rPr>
              <w:t>408 034</w:t>
            </w:r>
          </w:p>
        </w:tc>
        <w:tc>
          <w:tcPr>
            <w:tcW w:w="1077" w:type="dxa"/>
            <w:shd w:val="clear" w:color="auto" w:fill="auto"/>
            <w:noWrap/>
            <w:vAlign w:val="center"/>
            <w:hideMark/>
          </w:tcPr>
          <w:p w14:paraId="032E5C9A" w14:textId="0220043C" w:rsidR="00C67D06" w:rsidRPr="00C67D06" w:rsidRDefault="00C67D06" w:rsidP="00BA65DE">
            <w:pPr>
              <w:pStyle w:val="tabela"/>
            </w:pPr>
            <w:r>
              <w:rPr>
                <w:rFonts w:cs="Calibri"/>
                <w:color w:val="000000"/>
              </w:rPr>
              <w:t>450 503</w:t>
            </w:r>
          </w:p>
        </w:tc>
        <w:tc>
          <w:tcPr>
            <w:tcW w:w="1356" w:type="dxa"/>
            <w:shd w:val="clear" w:color="auto" w:fill="auto"/>
            <w:noWrap/>
            <w:vAlign w:val="center"/>
            <w:hideMark/>
          </w:tcPr>
          <w:p w14:paraId="24A33F09" w14:textId="72A3B3A1" w:rsidR="00C67D06" w:rsidRPr="00C67D06" w:rsidRDefault="00C67D06" w:rsidP="00BA65DE">
            <w:pPr>
              <w:pStyle w:val="tabela"/>
            </w:pPr>
            <w:r>
              <w:rPr>
                <w:rFonts w:cs="Calibri"/>
                <w:color w:val="000000"/>
              </w:rPr>
              <w:t>37,3%</w:t>
            </w:r>
          </w:p>
        </w:tc>
      </w:tr>
      <w:tr w:rsidR="00C67D06" w:rsidRPr="00C67D06" w14:paraId="795FEBBD" w14:textId="77777777" w:rsidTr="00BA65DE">
        <w:trPr>
          <w:trHeight w:val="20"/>
        </w:trPr>
        <w:tc>
          <w:tcPr>
            <w:tcW w:w="2343" w:type="dxa"/>
            <w:shd w:val="clear" w:color="auto" w:fill="auto"/>
            <w:vAlign w:val="bottom"/>
            <w:hideMark/>
          </w:tcPr>
          <w:p w14:paraId="5524DCBA" w14:textId="77777777" w:rsidR="00C67D06" w:rsidRPr="00C67D06" w:rsidRDefault="00C67D06" w:rsidP="00C67D06">
            <w:pPr>
              <w:pStyle w:val="tabela"/>
            </w:pPr>
            <w:r w:rsidRPr="00C67D06">
              <w:t>odbiorcy na niskim napięciu -bez gospodarstw domowych</w:t>
            </w:r>
          </w:p>
        </w:tc>
        <w:tc>
          <w:tcPr>
            <w:tcW w:w="906" w:type="dxa"/>
            <w:shd w:val="clear" w:color="auto" w:fill="auto"/>
            <w:noWrap/>
            <w:vAlign w:val="center"/>
            <w:hideMark/>
          </w:tcPr>
          <w:p w14:paraId="0234A470" w14:textId="63F8CFB8" w:rsidR="00C67D06" w:rsidRPr="00C67D06" w:rsidRDefault="00C67D06" w:rsidP="00BA65DE">
            <w:pPr>
              <w:pStyle w:val="tabela"/>
            </w:pPr>
            <w:r>
              <w:rPr>
                <w:rFonts w:cs="Calibri"/>
                <w:color w:val="000000"/>
              </w:rPr>
              <w:t>168 751</w:t>
            </w:r>
          </w:p>
        </w:tc>
        <w:tc>
          <w:tcPr>
            <w:tcW w:w="1295" w:type="dxa"/>
            <w:shd w:val="clear" w:color="auto" w:fill="auto"/>
            <w:noWrap/>
            <w:vAlign w:val="center"/>
            <w:hideMark/>
          </w:tcPr>
          <w:p w14:paraId="38952080" w14:textId="1D0E0014" w:rsidR="00C67D06" w:rsidRPr="00C67D06" w:rsidRDefault="00C67D06" w:rsidP="00BA65DE">
            <w:pPr>
              <w:pStyle w:val="tabela"/>
            </w:pPr>
            <w:r>
              <w:rPr>
                <w:rFonts w:cs="Calibri"/>
                <w:color w:val="000000"/>
              </w:rPr>
              <w:t>173 814</w:t>
            </w:r>
          </w:p>
        </w:tc>
        <w:tc>
          <w:tcPr>
            <w:tcW w:w="1264" w:type="dxa"/>
            <w:shd w:val="clear" w:color="auto" w:fill="auto"/>
            <w:noWrap/>
            <w:vAlign w:val="center"/>
            <w:hideMark/>
          </w:tcPr>
          <w:p w14:paraId="4C0C90BD" w14:textId="6DF2EA67" w:rsidR="00C67D06" w:rsidRPr="00C67D06" w:rsidRDefault="00C67D06" w:rsidP="00BA65DE">
            <w:pPr>
              <w:pStyle w:val="tabela"/>
            </w:pPr>
            <w:r>
              <w:rPr>
                <w:rFonts w:cs="Calibri"/>
                <w:color w:val="000000"/>
              </w:rPr>
              <w:t>201 498</w:t>
            </w:r>
          </w:p>
        </w:tc>
        <w:tc>
          <w:tcPr>
            <w:tcW w:w="968" w:type="dxa"/>
            <w:shd w:val="clear" w:color="auto" w:fill="auto"/>
            <w:noWrap/>
            <w:vAlign w:val="center"/>
            <w:hideMark/>
          </w:tcPr>
          <w:p w14:paraId="19198305" w14:textId="6CA29B9D" w:rsidR="00C67D06" w:rsidRPr="00C67D06" w:rsidRDefault="00C67D06" w:rsidP="00BA65DE">
            <w:pPr>
              <w:pStyle w:val="tabela"/>
            </w:pPr>
            <w:r>
              <w:rPr>
                <w:rFonts w:cs="Calibri"/>
                <w:color w:val="000000"/>
              </w:rPr>
              <w:t>251 103</w:t>
            </w:r>
          </w:p>
        </w:tc>
        <w:tc>
          <w:tcPr>
            <w:tcW w:w="1077" w:type="dxa"/>
            <w:shd w:val="clear" w:color="auto" w:fill="auto"/>
            <w:noWrap/>
            <w:vAlign w:val="center"/>
            <w:hideMark/>
          </w:tcPr>
          <w:p w14:paraId="02C420ED" w14:textId="5E496D75" w:rsidR="00C67D06" w:rsidRPr="00C67D06" w:rsidRDefault="00C67D06" w:rsidP="00BA65DE">
            <w:pPr>
              <w:pStyle w:val="tabela"/>
            </w:pPr>
            <w:r>
              <w:rPr>
                <w:rFonts w:cs="Calibri"/>
                <w:color w:val="000000"/>
              </w:rPr>
              <w:t>312 919</w:t>
            </w:r>
          </w:p>
        </w:tc>
        <w:tc>
          <w:tcPr>
            <w:tcW w:w="1356" w:type="dxa"/>
            <w:shd w:val="clear" w:color="auto" w:fill="auto"/>
            <w:noWrap/>
            <w:vAlign w:val="center"/>
            <w:hideMark/>
          </w:tcPr>
          <w:p w14:paraId="392FC9DD" w14:textId="0AC32EA2" w:rsidR="00C67D06" w:rsidRPr="00C67D06" w:rsidRDefault="00C67D06" w:rsidP="00BA65DE">
            <w:pPr>
              <w:pStyle w:val="tabela"/>
            </w:pPr>
            <w:r>
              <w:rPr>
                <w:rFonts w:cs="Calibri"/>
                <w:color w:val="000000"/>
              </w:rPr>
              <w:t>85,4%</w:t>
            </w:r>
          </w:p>
        </w:tc>
      </w:tr>
      <w:tr w:rsidR="00C67D06" w:rsidRPr="00C67D06" w14:paraId="427980CC" w14:textId="77777777" w:rsidTr="00BA65DE">
        <w:trPr>
          <w:trHeight w:val="20"/>
        </w:trPr>
        <w:tc>
          <w:tcPr>
            <w:tcW w:w="2343" w:type="dxa"/>
            <w:shd w:val="clear" w:color="auto" w:fill="auto"/>
            <w:vAlign w:val="bottom"/>
            <w:hideMark/>
          </w:tcPr>
          <w:p w14:paraId="6FE3BB4D" w14:textId="77777777" w:rsidR="00C67D06" w:rsidRPr="00C67D06" w:rsidRDefault="00C67D06" w:rsidP="00C67D06">
            <w:pPr>
              <w:pStyle w:val="tabela"/>
            </w:pPr>
            <w:r w:rsidRPr="00C67D06">
              <w:t>gospodarstwa domowe</w:t>
            </w:r>
          </w:p>
        </w:tc>
        <w:tc>
          <w:tcPr>
            <w:tcW w:w="906" w:type="dxa"/>
            <w:shd w:val="clear" w:color="auto" w:fill="auto"/>
            <w:noWrap/>
            <w:vAlign w:val="center"/>
            <w:hideMark/>
          </w:tcPr>
          <w:p w14:paraId="0E956CBD" w14:textId="515549A5" w:rsidR="00C67D06" w:rsidRPr="00C67D06" w:rsidRDefault="00C67D06" w:rsidP="00BA65DE">
            <w:pPr>
              <w:pStyle w:val="tabela"/>
            </w:pPr>
            <w:r>
              <w:rPr>
                <w:rFonts w:cs="Calibri"/>
                <w:color w:val="000000"/>
              </w:rPr>
              <w:t>124 939</w:t>
            </w:r>
          </w:p>
        </w:tc>
        <w:tc>
          <w:tcPr>
            <w:tcW w:w="1295" w:type="dxa"/>
            <w:shd w:val="clear" w:color="auto" w:fill="auto"/>
            <w:noWrap/>
            <w:vAlign w:val="center"/>
            <w:hideMark/>
          </w:tcPr>
          <w:p w14:paraId="15795A91" w14:textId="5852E1BD" w:rsidR="00C67D06" w:rsidRPr="00C67D06" w:rsidRDefault="00C67D06" w:rsidP="00BA65DE">
            <w:pPr>
              <w:pStyle w:val="tabela"/>
            </w:pPr>
            <w:r>
              <w:rPr>
                <w:rFonts w:cs="Calibri"/>
                <w:color w:val="000000"/>
              </w:rPr>
              <w:t>127 438</w:t>
            </w:r>
          </w:p>
        </w:tc>
        <w:tc>
          <w:tcPr>
            <w:tcW w:w="1264" w:type="dxa"/>
            <w:shd w:val="clear" w:color="auto" w:fill="auto"/>
            <w:noWrap/>
            <w:vAlign w:val="center"/>
            <w:hideMark/>
          </w:tcPr>
          <w:p w14:paraId="6B942039" w14:textId="7D53EA9A" w:rsidR="00C67D06" w:rsidRPr="00C67D06" w:rsidRDefault="00C67D06" w:rsidP="00BA65DE">
            <w:pPr>
              <w:pStyle w:val="tabela"/>
            </w:pPr>
            <w:r>
              <w:rPr>
                <w:rFonts w:cs="Calibri"/>
                <w:color w:val="000000"/>
              </w:rPr>
              <w:t>140 702</w:t>
            </w:r>
          </w:p>
        </w:tc>
        <w:tc>
          <w:tcPr>
            <w:tcW w:w="968" w:type="dxa"/>
            <w:shd w:val="clear" w:color="auto" w:fill="auto"/>
            <w:noWrap/>
            <w:vAlign w:val="center"/>
            <w:hideMark/>
          </w:tcPr>
          <w:p w14:paraId="2CA529B6" w14:textId="3FEAA2A9" w:rsidR="00C67D06" w:rsidRPr="00C67D06" w:rsidRDefault="00C67D06" w:rsidP="00BA65DE">
            <w:pPr>
              <w:pStyle w:val="tabela"/>
            </w:pPr>
            <w:r>
              <w:rPr>
                <w:rFonts w:cs="Calibri"/>
                <w:color w:val="000000"/>
              </w:rPr>
              <w:t>175 340</w:t>
            </w:r>
          </w:p>
        </w:tc>
        <w:tc>
          <w:tcPr>
            <w:tcW w:w="1077" w:type="dxa"/>
            <w:shd w:val="clear" w:color="auto" w:fill="auto"/>
            <w:noWrap/>
            <w:vAlign w:val="center"/>
            <w:hideMark/>
          </w:tcPr>
          <w:p w14:paraId="573E0076" w14:textId="678F9053" w:rsidR="00C67D06" w:rsidRPr="00C67D06" w:rsidRDefault="00C67D06" w:rsidP="00BA65DE">
            <w:pPr>
              <w:pStyle w:val="tabela"/>
            </w:pPr>
            <w:r>
              <w:rPr>
                <w:rFonts w:cs="Calibri"/>
                <w:color w:val="000000"/>
              </w:rPr>
              <w:t>218 505</w:t>
            </w:r>
          </w:p>
        </w:tc>
        <w:tc>
          <w:tcPr>
            <w:tcW w:w="1356" w:type="dxa"/>
            <w:shd w:val="clear" w:color="auto" w:fill="auto"/>
            <w:noWrap/>
            <w:vAlign w:val="center"/>
            <w:hideMark/>
          </w:tcPr>
          <w:p w14:paraId="00A48471" w14:textId="72124D80" w:rsidR="00C67D06" w:rsidRPr="00C67D06" w:rsidRDefault="00C67D06" w:rsidP="00BA65DE">
            <w:pPr>
              <w:pStyle w:val="tabela"/>
            </w:pPr>
            <w:r>
              <w:rPr>
                <w:rFonts w:cs="Calibri"/>
                <w:color w:val="000000"/>
              </w:rPr>
              <w:t>74,9%</w:t>
            </w:r>
          </w:p>
        </w:tc>
      </w:tr>
      <w:tr w:rsidR="00C67D06" w:rsidRPr="00C67D06" w14:paraId="65E4477A" w14:textId="77777777" w:rsidTr="00BA65DE">
        <w:trPr>
          <w:trHeight w:val="20"/>
        </w:trPr>
        <w:tc>
          <w:tcPr>
            <w:tcW w:w="2343" w:type="dxa"/>
            <w:shd w:val="clear" w:color="auto" w:fill="D9E2F3" w:themeFill="accent5" w:themeFillTint="33"/>
            <w:vAlign w:val="bottom"/>
            <w:hideMark/>
          </w:tcPr>
          <w:p w14:paraId="4A4EF038" w14:textId="75A1AFBD" w:rsidR="00C67D06" w:rsidRPr="00C67D06" w:rsidRDefault="004C5253" w:rsidP="00C67D06">
            <w:pPr>
              <w:pStyle w:val="tabela"/>
            </w:pPr>
            <w:r w:rsidRPr="00C67D06">
              <w:t>R</w:t>
            </w:r>
            <w:r w:rsidR="00C67D06" w:rsidRPr="00C67D06">
              <w:t>azem</w:t>
            </w:r>
            <w:r>
              <w:t xml:space="preserve"> </w:t>
            </w:r>
          </w:p>
        </w:tc>
        <w:tc>
          <w:tcPr>
            <w:tcW w:w="906" w:type="dxa"/>
            <w:shd w:val="clear" w:color="auto" w:fill="D9E2F3" w:themeFill="accent5" w:themeFillTint="33"/>
            <w:noWrap/>
            <w:vAlign w:val="center"/>
            <w:hideMark/>
          </w:tcPr>
          <w:p w14:paraId="51627F0A" w14:textId="43BB8C83" w:rsidR="00C67D06" w:rsidRPr="00C67D06" w:rsidRDefault="00C67D06" w:rsidP="00BA65DE">
            <w:pPr>
              <w:pStyle w:val="tabela"/>
            </w:pPr>
            <w:r>
              <w:rPr>
                <w:rFonts w:cs="Calibri"/>
                <w:color w:val="000000"/>
              </w:rPr>
              <w:t>705 472</w:t>
            </w:r>
          </w:p>
        </w:tc>
        <w:tc>
          <w:tcPr>
            <w:tcW w:w="1295" w:type="dxa"/>
            <w:shd w:val="clear" w:color="auto" w:fill="D9E2F3" w:themeFill="accent5" w:themeFillTint="33"/>
            <w:noWrap/>
            <w:vAlign w:val="center"/>
            <w:hideMark/>
          </w:tcPr>
          <w:p w14:paraId="4AB095A6" w14:textId="627AF51A" w:rsidR="00C67D06" w:rsidRPr="00C67D06" w:rsidRDefault="00C67D06" w:rsidP="00BA65DE">
            <w:pPr>
              <w:pStyle w:val="tabela"/>
            </w:pPr>
            <w:r>
              <w:rPr>
                <w:rFonts w:cs="Calibri"/>
                <w:color w:val="000000"/>
              </w:rPr>
              <w:t>719 597</w:t>
            </w:r>
          </w:p>
        </w:tc>
        <w:tc>
          <w:tcPr>
            <w:tcW w:w="1264" w:type="dxa"/>
            <w:shd w:val="clear" w:color="auto" w:fill="D9E2F3" w:themeFill="accent5" w:themeFillTint="33"/>
            <w:noWrap/>
            <w:vAlign w:val="center"/>
            <w:hideMark/>
          </w:tcPr>
          <w:p w14:paraId="7369D42C" w14:textId="555C2F5E" w:rsidR="00C67D06" w:rsidRPr="00C67D06" w:rsidRDefault="00C67D06" w:rsidP="00BA65DE">
            <w:pPr>
              <w:pStyle w:val="tabela"/>
            </w:pPr>
            <w:r>
              <w:rPr>
                <w:rFonts w:cs="Calibri"/>
                <w:color w:val="000000"/>
              </w:rPr>
              <w:t>856 255</w:t>
            </w:r>
          </w:p>
        </w:tc>
        <w:tc>
          <w:tcPr>
            <w:tcW w:w="968" w:type="dxa"/>
            <w:shd w:val="clear" w:color="auto" w:fill="D9E2F3" w:themeFill="accent5" w:themeFillTint="33"/>
            <w:noWrap/>
            <w:vAlign w:val="center"/>
            <w:hideMark/>
          </w:tcPr>
          <w:p w14:paraId="3DFD9824" w14:textId="173924B7" w:rsidR="00C67D06" w:rsidRPr="00C67D06" w:rsidRDefault="00C67D06" w:rsidP="00BA65DE">
            <w:pPr>
              <w:pStyle w:val="tabela"/>
            </w:pPr>
            <w:r>
              <w:rPr>
                <w:rFonts w:cs="Calibri"/>
                <w:color w:val="000000"/>
              </w:rPr>
              <w:t>978 964</w:t>
            </w:r>
          </w:p>
        </w:tc>
        <w:tc>
          <w:tcPr>
            <w:tcW w:w="1077" w:type="dxa"/>
            <w:shd w:val="clear" w:color="auto" w:fill="D9E2F3" w:themeFill="accent5" w:themeFillTint="33"/>
            <w:noWrap/>
            <w:vAlign w:val="center"/>
            <w:hideMark/>
          </w:tcPr>
          <w:p w14:paraId="44C2762B" w14:textId="38034AD2" w:rsidR="00C67D06" w:rsidRPr="00C67D06" w:rsidRDefault="00C67D06" w:rsidP="00BA65DE">
            <w:pPr>
              <w:pStyle w:val="tabela"/>
            </w:pPr>
            <w:r>
              <w:rPr>
                <w:rFonts w:cs="Calibri"/>
                <w:color w:val="000000"/>
              </w:rPr>
              <w:t>1 126 414</w:t>
            </w:r>
          </w:p>
        </w:tc>
        <w:tc>
          <w:tcPr>
            <w:tcW w:w="1356" w:type="dxa"/>
            <w:shd w:val="clear" w:color="auto" w:fill="D9E2F3" w:themeFill="accent5" w:themeFillTint="33"/>
            <w:noWrap/>
            <w:vAlign w:val="center"/>
            <w:hideMark/>
          </w:tcPr>
          <w:p w14:paraId="733C2855" w14:textId="28F3F12D" w:rsidR="00C67D06" w:rsidRPr="00C67D06" w:rsidRDefault="00C67D06" w:rsidP="00BA65DE">
            <w:pPr>
              <w:pStyle w:val="tabela"/>
            </w:pPr>
            <w:r>
              <w:rPr>
                <w:rFonts w:cs="Calibri"/>
                <w:color w:val="000000"/>
              </w:rPr>
              <w:t>59,7%</w:t>
            </w:r>
          </w:p>
        </w:tc>
      </w:tr>
    </w:tbl>
    <w:p w14:paraId="5D97B4F9" w14:textId="77777777" w:rsidR="00501F6C" w:rsidRDefault="00501F6C" w:rsidP="00270DA8">
      <w:pPr>
        <w:pStyle w:val="Legenda"/>
      </w:pPr>
      <w:r>
        <w:t>Źródło: opracowanie własne</w:t>
      </w:r>
    </w:p>
    <w:p w14:paraId="20069F15" w14:textId="2BF80655" w:rsidR="00501F6C" w:rsidRDefault="00501F6C" w:rsidP="00270DA8">
      <w:r w:rsidRPr="004C5253">
        <w:rPr>
          <w:b/>
          <w:u w:val="single"/>
        </w:rPr>
        <w:t xml:space="preserve">Wariant </w:t>
      </w:r>
      <w:r w:rsidR="00A31BFE" w:rsidRPr="004C5253">
        <w:rPr>
          <w:b/>
          <w:u w:val="single"/>
        </w:rPr>
        <w:t>stagnacji</w:t>
      </w:r>
      <w:r w:rsidRPr="009B62D1">
        <w:t xml:space="preserve"> obejmujący niski rozwój</w:t>
      </w:r>
      <w:r>
        <w:t xml:space="preserve"> gospodarczy, brak rekompensowania zapotrzebowania na energię elektryczną poprzez wzrost efektywności energetycznej. W wariancie tym następuje</w:t>
      </w:r>
      <w:r w:rsidR="00C67D06">
        <w:t xml:space="preserve"> utrzymanie</w:t>
      </w:r>
      <w:r>
        <w:t xml:space="preserve"> zapotrzebowania na energię elektryczną wśród odbiorców na </w:t>
      </w:r>
      <w:r w:rsidR="00C67D06">
        <w:t>wysokim</w:t>
      </w:r>
      <w:r>
        <w:t xml:space="preserve"> napięciu, ale następuje wzrost w innych grupach odbiorców.</w:t>
      </w:r>
    </w:p>
    <w:p w14:paraId="3911AE50" w14:textId="16218108" w:rsidR="00501F6C" w:rsidRDefault="00501F6C" w:rsidP="00501F6C">
      <w:pPr>
        <w:pStyle w:val="Legenda"/>
      </w:pPr>
      <w:bookmarkStart w:id="336" w:name="_Toc39704653"/>
      <w:bookmarkStart w:id="337" w:name="_Toc175642019"/>
      <w:r>
        <w:lastRenderedPageBreak/>
        <w:t xml:space="preserve">Tabela </w:t>
      </w:r>
      <w:r w:rsidR="0054520A">
        <w:fldChar w:fldCharType="begin"/>
      </w:r>
      <w:r w:rsidR="0054520A">
        <w:instrText xml:space="preserve"> SEQ Tabela \* ARABIC </w:instrText>
      </w:r>
      <w:r w:rsidR="0054520A">
        <w:fldChar w:fldCharType="separate"/>
      </w:r>
      <w:r w:rsidR="00B61AD0">
        <w:rPr>
          <w:noProof/>
        </w:rPr>
        <w:t>70</w:t>
      </w:r>
      <w:r w:rsidR="0054520A">
        <w:rPr>
          <w:noProof/>
        </w:rPr>
        <w:fldChar w:fldCharType="end"/>
      </w:r>
      <w:r>
        <w:t xml:space="preserve"> </w:t>
      </w:r>
      <w:r w:rsidRPr="00574360">
        <w:t xml:space="preserve">Zapotrzebowanie na energię elektryczną w wariancie </w:t>
      </w:r>
      <w:bookmarkEnd w:id="336"/>
      <w:r w:rsidR="004B4C62">
        <w:t>stagnacji</w:t>
      </w:r>
      <w:bookmarkEnd w:id="33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3"/>
        <w:gridCol w:w="906"/>
        <w:gridCol w:w="1295"/>
        <w:gridCol w:w="1264"/>
        <w:gridCol w:w="968"/>
        <w:gridCol w:w="1077"/>
        <w:gridCol w:w="1498"/>
      </w:tblGrid>
      <w:tr w:rsidR="00C67D06" w:rsidRPr="00C67D06" w14:paraId="5E444DA0" w14:textId="77777777" w:rsidTr="004C5253">
        <w:trPr>
          <w:trHeight w:val="20"/>
        </w:trPr>
        <w:tc>
          <w:tcPr>
            <w:tcW w:w="2343" w:type="dxa"/>
            <w:shd w:val="clear" w:color="auto" w:fill="D9E2F3" w:themeFill="accent5" w:themeFillTint="33"/>
            <w:noWrap/>
            <w:vAlign w:val="bottom"/>
            <w:hideMark/>
          </w:tcPr>
          <w:p w14:paraId="369FA9B7" w14:textId="1CDA8584" w:rsidR="00C67D06" w:rsidRPr="00C67D06" w:rsidRDefault="00AC0A22" w:rsidP="00745D14">
            <w:pPr>
              <w:pStyle w:val="tabela"/>
            </w:pPr>
            <w:r>
              <w:t xml:space="preserve">Odbiorcy </w:t>
            </w:r>
          </w:p>
        </w:tc>
        <w:tc>
          <w:tcPr>
            <w:tcW w:w="906" w:type="dxa"/>
            <w:shd w:val="clear" w:color="auto" w:fill="D9E2F3" w:themeFill="accent5" w:themeFillTint="33"/>
            <w:noWrap/>
            <w:vAlign w:val="bottom"/>
            <w:hideMark/>
          </w:tcPr>
          <w:p w14:paraId="263EB06B" w14:textId="77777777" w:rsidR="00C67D06" w:rsidRPr="00C67D06" w:rsidRDefault="00C67D06" w:rsidP="00745D14">
            <w:pPr>
              <w:pStyle w:val="tabela"/>
            </w:pPr>
            <w:r w:rsidRPr="00C67D06">
              <w:t>2023</w:t>
            </w:r>
          </w:p>
        </w:tc>
        <w:tc>
          <w:tcPr>
            <w:tcW w:w="1295" w:type="dxa"/>
            <w:shd w:val="clear" w:color="auto" w:fill="D9E2F3" w:themeFill="accent5" w:themeFillTint="33"/>
            <w:noWrap/>
            <w:vAlign w:val="bottom"/>
            <w:hideMark/>
          </w:tcPr>
          <w:p w14:paraId="4E02B1AB" w14:textId="77777777" w:rsidR="00C67D06" w:rsidRPr="00C67D06" w:rsidRDefault="00C67D06" w:rsidP="00745D14">
            <w:pPr>
              <w:pStyle w:val="tabela"/>
            </w:pPr>
            <w:r w:rsidRPr="00C67D06">
              <w:t>2024</w:t>
            </w:r>
          </w:p>
        </w:tc>
        <w:tc>
          <w:tcPr>
            <w:tcW w:w="1264" w:type="dxa"/>
            <w:shd w:val="clear" w:color="auto" w:fill="D9E2F3" w:themeFill="accent5" w:themeFillTint="33"/>
            <w:noWrap/>
            <w:vAlign w:val="bottom"/>
            <w:hideMark/>
          </w:tcPr>
          <w:p w14:paraId="5866BAD2" w14:textId="77777777" w:rsidR="00C67D06" w:rsidRPr="00C67D06" w:rsidRDefault="00C67D06" w:rsidP="00745D14">
            <w:pPr>
              <w:pStyle w:val="tabela"/>
            </w:pPr>
            <w:r w:rsidRPr="00C67D06">
              <w:t>2029</w:t>
            </w:r>
          </w:p>
        </w:tc>
        <w:tc>
          <w:tcPr>
            <w:tcW w:w="968" w:type="dxa"/>
            <w:shd w:val="clear" w:color="auto" w:fill="D9E2F3" w:themeFill="accent5" w:themeFillTint="33"/>
            <w:noWrap/>
            <w:vAlign w:val="bottom"/>
            <w:hideMark/>
          </w:tcPr>
          <w:p w14:paraId="7819F1FD" w14:textId="77777777" w:rsidR="00C67D06" w:rsidRPr="00C67D06" w:rsidRDefault="00C67D06" w:rsidP="00745D14">
            <w:pPr>
              <w:pStyle w:val="tabela"/>
            </w:pPr>
            <w:r w:rsidRPr="00C67D06">
              <w:t>2034</w:t>
            </w:r>
          </w:p>
        </w:tc>
        <w:tc>
          <w:tcPr>
            <w:tcW w:w="1077" w:type="dxa"/>
            <w:shd w:val="clear" w:color="auto" w:fill="D9E2F3" w:themeFill="accent5" w:themeFillTint="33"/>
            <w:noWrap/>
            <w:vAlign w:val="bottom"/>
            <w:hideMark/>
          </w:tcPr>
          <w:p w14:paraId="16655FBD" w14:textId="77777777" w:rsidR="00C67D06" w:rsidRPr="00C67D06" w:rsidRDefault="00C67D06" w:rsidP="00745D14">
            <w:pPr>
              <w:pStyle w:val="tabela"/>
            </w:pPr>
            <w:r w:rsidRPr="00C67D06">
              <w:t>2039</w:t>
            </w:r>
          </w:p>
        </w:tc>
        <w:tc>
          <w:tcPr>
            <w:tcW w:w="1498" w:type="dxa"/>
            <w:shd w:val="clear" w:color="auto" w:fill="D9E2F3" w:themeFill="accent5" w:themeFillTint="33"/>
            <w:noWrap/>
            <w:vAlign w:val="bottom"/>
            <w:hideMark/>
          </w:tcPr>
          <w:p w14:paraId="4A168DA2" w14:textId="77777777" w:rsidR="00C67D06" w:rsidRPr="00C67D06" w:rsidRDefault="00C67D06" w:rsidP="00745D14">
            <w:pPr>
              <w:pStyle w:val="tabela"/>
            </w:pPr>
            <w:r w:rsidRPr="00C67D06">
              <w:t xml:space="preserve">wzrost/spadek </w:t>
            </w:r>
          </w:p>
        </w:tc>
      </w:tr>
      <w:tr w:rsidR="00C67D06" w:rsidRPr="00C67D06" w14:paraId="2DD0FF4B" w14:textId="77777777" w:rsidTr="00BA65DE">
        <w:trPr>
          <w:trHeight w:val="20"/>
        </w:trPr>
        <w:tc>
          <w:tcPr>
            <w:tcW w:w="2343" w:type="dxa"/>
            <w:shd w:val="clear" w:color="auto" w:fill="auto"/>
            <w:noWrap/>
            <w:vAlign w:val="bottom"/>
            <w:hideMark/>
          </w:tcPr>
          <w:p w14:paraId="7D62E1CA" w14:textId="77777777" w:rsidR="00C67D06" w:rsidRPr="00C67D06" w:rsidRDefault="00C67D06" w:rsidP="00745D14">
            <w:pPr>
              <w:pStyle w:val="tabela"/>
            </w:pPr>
            <w:r w:rsidRPr="00C67D06">
              <w:t>odbiorcy na wysokim napięciu</w:t>
            </w:r>
          </w:p>
        </w:tc>
        <w:tc>
          <w:tcPr>
            <w:tcW w:w="906" w:type="dxa"/>
            <w:shd w:val="clear" w:color="auto" w:fill="auto"/>
            <w:noWrap/>
            <w:vAlign w:val="center"/>
            <w:hideMark/>
          </w:tcPr>
          <w:p w14:paraId="557D0D73" w14:textId="77777777" w:rsidR="00C67D06" w:rsidRPr="00C67D06" w:rsidRDefault="00C67D06" w:rsidP="00BA65DE">
            <w:pPr>
              <w:pStyle w:val="tabela"/>
            </w:pPr>
            <w:r>
              <w:rPr>
                <w:rFonts w:cs="Calibri"/>
                <w:color w:val="000000"/>
              </w:rPr>
              <w:t>83 615</w:t>
            </w:r>
          </w:p>
        </w:tc>
        <w:tc>
          <w:tcPr>
            <w:tcW w:w="1295" w:type="dxa"/>
            <w:shd w:val="clear" w:color="auto" w:fill="auto"/>
            <w:noWrap/>
            <w:vAlign w:val="center"/>
            <w:hideMark/>
          </w:tcPr>
          <w:p w14:paraId="3979D36A" w14:textId="77777777" w:rsidR="00C67D06" w:rsidRPr="00C67D06" w:rsidRDefault="00C67D06" w:rsidP="00BA65DE">
            <w:pPr>
              <w:pStyle w:val="tabela"/>
            </w:pPr>
            <w:r>
              <w:rPr>
                <w:rFonts w:cs="Calibri"/>
                <w:color w:val="000000"/>
              </w:rPr>
              <w:t>83 615</w:t>
            </w:r>
          </w:p>
        </w:tc>
        <w:tc>
          <w:tcPr>
            <w:tcW w:w="1264" w:type="dxa"/>
            <w:shd w:val="clear" w:color="auto" w:fill="auto"/>
            <w:noWrap/>
            <w:vAlign w:val="center"/>
            <w:hideMark/>
          </w:tcPr>
          <w:p w14:paraId="11B04CCC" w14:textId="77777777" w:rsidR="00C67D06" w:rsidRPr="00C67D06" w:rsidRDefault="00C67D06" w:rsidP="00BA65DE">
            <w:pPr>
              <w:pStyle w:val="tabela"/>
            </w:pPr>
            <w:r>
              <w:rPr>
                <w:rFonts w:cs="Calibri"/>
                <w:color w:val="000000"/>
              </w:rPr>
              <w:t>83 615</w:t>
            </w:r>
          </w:p>
        </w:tc>
        <w:tc>
          <w:tcPr>
            <w:tcW w:w="968" w:type="dxa"/>
            <w:shd w:val="clear" w:color="auto" w:fill="auto"/>
            <w:noWrap/>
            <w:vAlign w:val="center"/>
            <w:hideMark/>
          </w:tcPr>
          <w:p w14:paraId="337EE5EF" w14:textId="77777777" w:rsidR="00C67D06" w:rsidRPr="00C67D06" w:rsidRDefault="00C67D06" w:rsidP="00BA65DE">
            <w:pPr>
              <w:pStyle w:val="tabela"/>
            </w:pPr>
            <w:r>
              <w:rPr>
                <w:rFonts w:cs="Calibri"/>
                <w:color w:val="000000"/>
              </w:rPr>
              <w:t>83 615</w:t>
            </w:r>
          </w:p>
        </w:tc>
        <w:tc>
          <w:tcPr>
            <w:tcW w:w="1077" w:type="dxa"/>
            <w:shd w:val="clear" w:color="auto" w:fill="auto"/>
            <w:noWrap/>
            <w:vAlign w:val="center"/>
            <w:hideMark/>
          </w:tcPr>
          <w:p w14:paraId="2647C1AA" w14:textId="77777777" w:rsidR="00C67D06" w:rsidRPr="00C67D06" w:rsidRDefault="00C67D06" w:rsidP="00BA65DE">
            <w:pPr>
              <w:pStyle w:val="tabela"/>
            </w:pPr>
            <w:r>
              <w:rPr>
                <w:rFonts w:cs="Calibri"/>
                <w:color w:val="000000"/>
              </w:rPr>
              <w:t>83 615</w:t>
            </w:r>
          </w:p>
        </w:tc>
        <w:tc>
          <w:tcPr>
            <w:tcW w:w="1498" w:type="dxa"/>
            <w:shd w:val="clear" w:color="auto" w:fill="auto"/>
            <w:noWrap/>
            <w:vAlign w:val="center"/>
            <w:hideMark/>
          </w:tcPr>
          <w:p w14:paraId="29DD674F" w14:textId="77777777" w:rsidR="00C67D06" w:rsidRPr="00C67D06" w:rsidRDefault="00C67D06" w:rsidP="00BA65DE">
            <w:pPr>
              <w:pStyle w:val="tabela"/>
            </w:pPr>
            <w:r>
              <w:rPr>
                <w:rFonts w:cs="Calibri"/>
                <w:color w:val="000000"/>
              </w:rPr>
              <w:t>0,0%</w:t>
            </w:r>
          </w:p>
        </w:tc>
      </w:tr>
      <w:tr w:rsidR="00C67D06" w:rsidRPr="00C67D06" w14:paraId="15F51C6F" w14:textId="77777777" w:rsidTr="00BA65DE">
        <w:trPr>
          <w:trHeight w:val="20"/>
        </w:trPr>
        <w:tc>
          <w:tcPr>
            <w:tcW w:w="2343" w:type="dxa"/>
            <w:shd w:val="clear" w:color="auto" w:fill="auto"/>
            <w:vAlign w:val="bottom"/>
            <w:hideMark/>
          </w:tcPr>
          <w:p w14:paraId="45DE9F8F" w14:textId="77777777" w:rsidR="00C67D06" w:rsidRPr="00C67D06" w:rsidRDefault="00C67D06" w:rsidP="00745D14">
            <w:pPr>
              <w:pStyle w:val="tabela"/>
            </w:pPr>
            <w:r w:rsidRPr="00C67D06">
              <w:t>odbiorcy na średnim napięciu</w:t>
            </w:r>
          </w:p>
        </w:tc>
        <w:tc>
          <w:tcPr>
            <w:tcW w:w="906" w:type="dxa"/>
            <w:shd w:val="clear" w:color="auto" w:fill="auto"/>
            <w:noWrap/>
            <w:vAlign w:val="center"/>
            <w:hideMark/>
          </w:tcPr>
          <w:p w14:paraId="089C1D73" w14:textId="77777777" w:rsidR="00C67D06" w:rsidRPr="00C67D06" w:rsidRDefault="00C67D06" w:rsidP="00BA65DE">
            <w:pPr>
              <w:pStyle w:val="tabela"/>
            </w:pPr>
            <w:r>
              <w:rPr>
                <w:rFonts w:cs="Calibri"/>
                <w:color w:val="000000"/>
              </w:rPr>
              <w:t>328 167</w:t>
            </w:r>
          </w:p>
        </w:tc>
        <w:tc>
          <w:tcPr>
            <w:tcW w:w="1295" w:type="dxa"/>
            <w:shd w:val="clear" w:color="auto" w:fill="auto"/>
            <w:noWrap/>
            <w:vAlign w:val="center"/>
            <w:hideMark/>
          </w:tcPr>
          <w:p w14:paraId="682278DA" w14:textId="77777777" w:rsidR="00C67D06" w:rsidRPr="00C67D06" w:rsidRDefault="00C67D06" w:rsidP="00BA65DE">
            <w:pPr>
              <w:pStyle w:val="tabela"/>
            </w:pPr>
            <w:r>
              <w:rPr>
                <w:rFonts w:cs="Calibri"/>
                <w:color w:val="000000"/>
              </w:rPr>
              <w:t>344 575</w:t>
            </w:r>
          </w:p>
        </w:tc>
        <w:tc>
          <w:tcPr>
            <w:tcW w:w="1264" w:type="dxa"/>
            <w:shd w:val="clear" w:color="auto" w:fill="auto"/>
            <w:noWrap/>
            <w:vAlign w:val="center"/>
            <w:hideMark/>
          </w:tcPr>
          <w:p w14:paraId="0D832641" w14:textId="77777777" w:rsidR="00C67D06" w:rsidRPr="00C67D06" w:rsidRDefault="00C67D06" w:rsidP="00BA65DE">
            <w:pPr>
              <w:pStyle w:val="tabela"/>
            </w:pPr>
            <w:r>
              <w:rPr>
                <w:rFonts w:cs="Calibri"/>
                <w:color w:val="000000"/>
              </w:rPr>
              <w:t>353 276</w:t>
            </w:r>
          </w:p>
        </w:tc>
        <w:tc>
          <w:tcPr>
            <w:tcW w:w="968" w:type="dxa"/>
            <w:shd w:val="clear" w:color="auto" w:fill="auto"/>
            <w:noWrap/>
            <w:vAlign w:val="center"/>
            <w:hideMark/>
          </w:tcPr>
          <w:p w14:paraId="7B5F4408" w14:textId="77777777" w:rsidR="00C67D06" w:rsidRPr="00C67D06" w:rsidRDefault="00C67D06" w:rsidP="00BA65DE">
            <w:pPr>
              <w:pStyle w:val="tabela"/>
            </w:pPr>
            <w:r>
              <w:rPr>
                <w:rFonts w:cs="Calibri"/>
                <w:color w:val="000000"/>
              </w:rPr>
              <w:t>362 197</w:t>
            </w:r>
          </w:p>
        </w:tc>
        <w:tc>
          <w:tcPr>
            <w:tcW w:w="1077" w:type="dxa"/>
            <w:shd w:val="clear" w:color="auto" w:fill="auto"/>
            <w:noWrap/>
            <w:vAlign w:val="center"/>
            <w:hideMark/>
          </w:tcPr>
          <w:p w14:paraId="10C1DE7F" w14:textId="77777777" w:rsidR="00C67D06" w:rsidRPr="00C67D06" w:rsidRDefault="00C67D06" w:rsidP="00BA65DE">
            <w:pPr>
              <w:pStyle w:val="tabela"/>
            </w:pPr>
            <w:r>
              <w:rPr>
                <w:rFonts w:cs="Calibri"/>
                <w:color w:val="000000"/>
              </w:rPr>
              <w:t>371 343</w:t>
            </w:r>
          </w:p>
        </w:tc>
        <w:tc>
          <w:tcPr>
            <w:tcW w:w="1498" w:type="dxa"/>
            <w:shd w:val="clear" w:color="auto" w:fill="auto"/>
            <w:noWrap/>
            <w:vAlign w:val="center"/>
            <w:hideMark/>
          </w:tcPr>
          <w:p w14:paraId="78815DB7" w14:textId="77777777" w:rsidR="00C67D06" w:rsidRPr="00C67D06" w:rsidRDefault="00C67D06" w:rsidP="00BA65DE">
            <w:pPr>
              <w:pStyle w:val="tabela"/>
            </w:pPr>
            <w:r>
              <w:rPr>
                <w:rFonts w:cs="Calibri"/>
                <w:color w:val="000000"/>
              </w:rPr>
              <w:t>13,2%</w:t>
            </w:r>
          </w:p>
        </w:tc>
      </w:tr>
      <w:tr w:rsidR="00C67D06" w:rsidRPr="00C67D06" w14:paraId="004BF72B" w14:textId="77777777" w:rsidTr="00BA65DE">
        <w:trPr>
          <w:trHeight w:val="20"/>
        </w:trPr>
        <w:tc>
          <w:tcPr>
            <w:tcW w:w="2343" w:type="dxa"/>
            <w:shd w:val="clear" w:color="auto" w:fill="auto"/>
            <w:vAlign w:val="bottom"/>
            <w:hideMark/>
          </w:tcPr>
          <w:p w14:paraId="775097FA" w14:textId="77777777" w:rsidR="00C67D06" w:rsidRPr="00C67D06" w:rsidRDefault="00C67D06" w:rsidP="00745D14">
            <w:pPr>
              <w:pStyle w:val="tabela"/>
            </w:pPr>
            <w:r w:rsidRPr="00C67D06">
              <w:t>odbiorcy na niskim napięciu -bez gospodarstw domowych</w:t>
            </w:r>
          </w:p>
        </w:tc>
        <w:tc>
          <w:tcPr>
            <w:tcW w:w="906" w:type="dxa"/>
            <w:shd w:val="clear" w:color="auto" w:fill="auto"/>
            <w:noWrap/>
            <w:vAlign w:val="center"/>
            <w:hideMark/>
          </w:tcPr>
          <w:p w14:paraId="69E340DD" w14:textId="77777777" w:rsidR="00C67D06" w:rsidRPr="00C67D06" w:rsidRDefault="00C67D06" w:rsidP="00BA65DE">
            <w:pPr>
              <w:pStyle w:val="tabela"/>
            </w:pPr>
            <w:r>
              <w:rPr>
                <w:rFonts w:cs="Calibri"/>
                <w:color w:val="000000"/>
              </w:rPr>
              <w:t>168 751</w:t>
            </w:r>
          </w:p>
        </w:tc>
        <w:tc>
          <w:tcPr>
            <w:tcW w:w="1295" w:type="dxa"/>
            <w:shd w:val="clear" w:color="auto" w:fill="auto"/>
            <w:noWrap/>
            <w:vAlign w:val="center"/>
            <w:hideMark/>
          </w:tcPr>
          <w:p w14:paraId="4E3C3F9E" w14:textId="77777777" w:rsidR="00C67D06" w:rsidRPr="00C67D06" w:rsidRDefault="00C67D06" w:rsidP="00BA65DE">
            <w:pPr>
              <w:pStyle w:val="tabela"/>
            </w:pPr>
            <w:r>
              <w:rPr>
                <w:rFonts w:cs="Calibri"/>
                <w:color w:val="000000"/>
              </w:rPr>
              <w:t>175 501</w:t>
            </w:r>
          </w:p>
        </w:tc>
        <w:tc>
          <w:tcPr>
            <w:tcW w:w="1264" w:type="dxa"/>
            <w:shd w:val="clear" w:color="auto" w:fill="auto"/>
            <w:noWrap/>
            <w:vAlign w:val="center"/>
            <w:hideMark/>
          </w:tcPr>
          <w:p w14:paraId="7861685C" w14:textId="77777777" w:rsidR="00C67D06" w:rsidRPr="00C67D06" w:rsidRDefault="00C67D06" w:rsidP="00BA65DE">
            <w:pPr>
              <w:pStyle w:val="tabela"/>
            </w:pPr>
            <w:r>
              <w:rPr>
                <w:rFonts w:cs="Calibri"/>
                <w:color w:val="000000"/>
              </w:rPr>
              <w:t>180 447</w:t>
            </w:r>
          </w:p>
        </w:tc>
        <w:tc>
          <w:tcPr>
            <w:tcW w:w="968" w:type="dxa"/>
            <w:shd w:val="clear" w:color="auto" w:fill="auto"/>
            <w:noWrap/>
            <w:vAlign w:val="center"/>
            <w:hideMark/>
          </w:tcPr>
          <w:p w14:paraId="4BED9B11" w14:textId="77777777" w:rsidR="00C67D06" w:rsidRPr="00C67D06" w:rsidRDefault="00C67D06" w:rsidP="00BA65DE">
            <w:pPr>
              <w:pStyle w:val="tabela"/>
            </w:pPr>
            <w:r>
              <w:rPr>
                <w:rFonts w:cs="Calibri"/>
                <w:color w:val="000000"/>
              </w:rPr>
              <w:t>182 259</w:t>
            </w:r>
          </w:p>
        </w:tc>
        <w:tc>
          <w:tcPr>
            <w:tcW w:w="1077" w:type="dxa"/>
            <w:shd w:val="clear" w:color="auto" w:fill="auto"/>
            <w:noWrap/>
            <w:vAlign w:val="center"/>
            <w:hideMark/>
          </w:tcPr>
          <w:p w14:paraId="7562A893" w14:textId="77777777" w:rsidR="00C67D06" w:rsidRPr="00C67D06" w:rsidRDefault="00C67D06" w:rsidP="00BA65DE">
            <w:pPr>
              <w:pStyle w:val="tabela"/>
            </w:pPr>
            <w:r>
              <w:rPr>
                <w:rFonts w:cs="Calibri"/>
                <w:color w:val="000000"/>
              </w:rPr>
              <w:t>184 089</w:t>
            </w:r>
          </w:p>
        </w:tc>
        <w:tc>
          <w:tcPr>
            <w:tcW w:w="1498" w:type="dxa"/>
            <w:shd w:val="clear" w:color="auto" w:fill="auto"/>
            <w:noWrap/>
            <w:vAlign w:val="center"/>
            <w:hideMark/>
          </w:tcPr>
          <w:p w14:paraId="64EA0197" w14:textId="77777777" w:rsidR="00C67D06" w:rsidRPr="00C67D06" w:rsidRDefault="00C67D06" w:rsidP="00BA65DE">
            <w:pPr>
              <w:pStyle w:val="tabela"/>
            </w:pPr>
            <w:r>
              <w:rPr>
                <w:rFonts w:cs="Calibri"/>
                <w:color w:val="000000"/>
              </w:rPr>
              <w:t>9,1%</w:t>
            </w:r>
          </w:p>
        </w:tc>
      </w:tr>
      <w:tr w:rsidR="00C67D06" w:rsidRPr="00C67D06" w14:paraId="341F0F67" w14:textId="77777777" w:rsidTr="00BA65DE">
        <w:trPr>
          <w:trHeight w:val="20"/>
        </w:trPr>
        <w:tc>
          <w:tcPr>
            <w:tcW w:w="2343" w:type="dxa"/>
            <w:shd w:val="clear" w:color="auto" w:fill="auto"/>
            <w:vAlign w:val="bottom"/>
            <w:hideMark/>
          </w:tcPr>
          <w:p w14:paraId="7D55E304" w14:textId="77777777" w:rsidR="00C67D06" w:rsidRPr="00C67D06" w:rsidRDefault="00C67D06" w:rsidP="00745D14">
            <w:pPr>
              <w:pStyle w:val="tabela"/>
            </w:pPr>
            <w:r w:rsidRPr="00C67D06">
              <w:t>gospodarstwa domowe</w:t>
            </w:r>
          </w:p>
        </w:tc>
        <w:tc>
          <w:tcPr>
            <w:tcW w:w="906" w:type="dxa"/>
            <w:shd w:val="clear" w:color="auto" w:fill="auto"/>
            <w:noWrap/>
            <w:vAlign w:val="center"/>
            <w:hideMark/>
          </w:tcPr>
          <w:p w14:paraId="62F30BB6" w14:textId="77777777" w:rsidR="00C67D06" w:rsidRPr="00C67D06" w:rsidRDefault="00C67D06" w:rsidP="00BA65DE">
            <w:pPr>
              <w:pStyle w:val="tabela"/>
            </w:pPr>
            <w:r>
              <w:rPr>
                <w:rFonts w:cs="Calibri"/>
                <w:color w:val="000000"/>
              </w:rPr>
              <w:t>124 939</w:t>
            </w:r>
          </w:p>
        </w:tc>
        <w:tc>
          <w:tcPr>
            <w:tcW w:w="1295" w:type="dxa"/>
            <w:shd w:val="clear" w:color="auto" w:fill="auto"/>
            <w:noWrap/>
            <w:vAlign w:val="center"/>
            <w:hideMark/>
          </w:tcPr>
          <w:p w14:paraId="211525B4" w14:textId="77777777" w:rsidR="00C67D06" w:rsidRPr="00C67D06" w:rsidRDefault="00C67D06" w:rsidP="00BA65DE">
            <w:pPr>
              <w:pStyle w:val="tabela"/>
            </w:pPr>
            <w:r>
              <w:rPr>
                <w:rFonts w:cs="Calibri"/>
                <w:color w:val="000000"/>
              </w:rPr>
              <w:t>127 438</w:t>
            </w:r>
          </w:p>
        </w:tc>
        <w:tc>
          <w:tcPr>
            <w:tcW w:w="1264" w:type="dxa"/>
            <w:shd w:val="clear" w:color="auto" w:fill="auto"/>
            <w:noWrap/>
            <w:vAlign w:val="center"/>
            <w:hideMark/>
          </w:tcPr>
          <w:p w14:paraId="43542309" w14:textId="77777777" w:rsidR="00C67D06" w:rsidRPr="00C67D06" w:rsidRDefault="00C67D06" w:rsidP="00BA65DE">
            <w:pPr>
              <w:pStyle w:val="tabela"/>
            </w:pPr>
            <w:r>
              <w:rPr>
                <w:rFonts w:cs="Calibri"/>
                <w:color w:val="000000"/>
              </w:rPr>
              <w:t>135 265</w:t>
            </w:r>
          </w:p>
        </w:tc>
        <w:tc>
          <w:tcPr>
            <w:tcW w:w="968" w:type="dxa"/>
            <w:shd w:val="clear" w:color="auto" w:fill="auto"/>
            <w:noWrap/>
            <w:vAlign w:val="center"/>
            <w:hideMark/>
          </w:tcPr>
          <w:p w14:paraId="0DD0F666" w14:textId="77777777" w:rsidR="00C67D06" w:rsidRPr="00C67D06" w:rsidRDefault="00C67D06" w:rsidP="00BA65DE">
            <w:pPr>
              <w:pStyle w:val="tabela"/>
            </w:pPr>
            <w:r>
              <w:rPr>
                <w:rFonts w:cs="Calibri"/>
                <w:color w:val="000000"/>
              </w:rPr>
              <w:t>142 164</w:t>
            </w:r>
          </w:p>
        </w:tc>
        <w:tc>
          <w:tcPr>
            <w:tcW w:w="1077" w:type="dxa"/>
            <w:shd w:val="clear" w:color="auto" w:fill="auto"/>
            <w:noWrap/>
            <w:vAlign w:val="center"/>
            <w:hideMark/>
          </w:tcPr>
          <w:p w14:paraId="248970A3" w14:textId="77777777" w:rsidR="00C67D06" w:rsidRPr="00C67D06" w:rsidRDefault="00C67D06" w:rsidP="00BA65DE">
            <w:pPr>
              <w:pStyle w:val="tabela"/>
            </w:pPr>
            <w:r>
              <w:rPr>
                <w:rFonts w:cs="Calibri"/>
                <w:color w:val="000000"/>
              </w:rPr>
              <w:t>149 416</w:t>
            </w:r>
          </w:p>
        </w:tc>
        <w:tc>
          <w:tcPr>
            <w:tcW w:w="1498" w:type="dxa"/>
            <w:shd w:val="clear" w:color="auto" w:fill="auto"/>
            <w:noWrap/>
            <w:vAlign w:val="center"/>
            <w:hideMark/>
          </w:tcPr>
          <w:p w14:paraId="47B2DEED" w14:textId="77777777" w:rsidR="00C67D06" w:rsidRPr="00C67D06" w:rsidRDefault="00C67D06" w:rsidP="00BA65DE">
            <w:pPr>
              <w:pStyle w:val="tabela"/>
            </w:pPr>
            <w:r>
              <w:rPr>
                <w:rFonts w:cs="Calibri"/>
                <w:color w:val="000000"/>
              </w:rPr>
              <w:t>19,6%</w:t>
            </w:r>
          </w:p>
        </w:tc>
      </w:tr>
      <w:tr w:rsidR="00C67D06" w:rsidRPr="00C67D06" w14:paraId="5ED4156E" w14:textId="77777777" w:rsidTr="00BA65DE">
        <w:trPr>
          <w:trHeight w:val="20"/>
        </w:trPr>
        <w:tc>
          <w:tcPr>
            <w:tcW w:w="2343" w:type="dxa"/>
            <w:shd w:val="clear" w:color="auto" w:fill="D9E2F3" w:themeFill="accent5" w:themeFillTint="33"/>
            <w:vAlign w:val="bottom"/>
            <w:hideMark/>
          </w:tcPr>
          <w:p w14:paraId="269EAC13" w14:textId="6528FD05" w:rsidR="00C67D06" w:rsidRPr="00C67D06" w:rsidRDefault="004C5253" w:rsidP="00745D14">
            <w:pPr>
              <w:pStyle w:val="tabela"/>
            </w:pPr>
            <w:r w:rsidRPr="00C67D06">
              <w:t>R</w:t>
            </w:r>
            <w:r w:rsidR="00C67D06" w:rsidRPr="00C67D06">
              <w:t>azem</w:t>
            </w:r>
            <w:r>
              <w:t xml:space="preserve"> </w:t>
            </w:r>
          </w:p>
        </w:tc>
        <w:tc>
          <w:tcPr>
            <w:tcW w:w="906" w:type="dxa"/>
            <w:shd w:val="clear" w:color="auto" w:fill="D9E2F3" w:themeFill="accent5" w:themeFillTint="33"/>
            <w:noWrap/>
            <w:vAlign w:val="center"/>
            <w:hideMark/>
          </w:tcPr>
          <w:p w14:paraId="303C1D96" w14:textId="77777777" w:rsidR="00C67D06" w:rsidRPr="00C67D06" w:rsidRDefault="00C67D06" w:rsidP="00BA65DE">
            <w:pPr>
              <w:pStyle w:val="tabela"/>
            </w:pPr>
            <w:r>
              <w:rPr>
                <w:rFonts w:cs="Calibri"/>
                <w:color w:val="000000"/>
              </w:rPr>
              <w:t>705 472</w:t>
            </w:r>
          </w:p>
        </w:tc>
        <w:tc>
          <w:tcPr>
            <w:tcW w:w="1295" w:type="dxa"/>
            <w:shd w:val="clear" w:color="auto" w:fill="D9E2F3" w:themeFill="accent5" w:themeFillTint="33"/>
            <w:noWrap/>
            <w:vAlign w:val="center"/>
            <w:hideMark/>
          </w:tcPr>
          <w:p w14:paraId="0D47BE50" w14:textId="77777777" w:rsidR="00C67D06" w:rsidRPr="00C67D06" w:rsidRDefault="00C67D06" w:rsidP="00BA65DE">
            <w:pPr>
              <w:pStyle w:val="tabela"/>
            </w:pPr>
            <w:r>
              <w:rPr>
                <w:rFonts w:cs="Calibri"/>
                <w:color w:val="000000"/>
              </w:rPr>
              <w:t>731 129</w:t>
            </w:r>
          </w:p>
        </w:tc>
        <w:tc>
          <w:tcPr>
            <w:tcW w:w="1264" w:type="dxa"/>
            <w:shd w:val="clear" w:color="auto" w:fill="D9E2F3" w:themeFill="accent5" w:themeFillTint="33"/>
            <w:noWrap/>
            <w:vAlign w:val="center"/>
            <w:hideMark/>
          </w:tcPr>
          <w:p w14:paraId="145CCD18" w14:textId="77777777" w:rsidR="00C67D06" w:rsidRPr="00C67D06" w:rsidRDefault="00C67D06" w:rsidP="00BA65DE">
            <w:pPr>
              <w:pStyle w:val="tabela"/>
            </w:pPr>
            <w:r>
              <w:rPr>
                <w:rFonts w:cs="Calibri"/>
                <w:color w:val="000000"/>
              </w:rPr>
              <w:t>752 603</w:t>
            </w:r>
          </w:p>
        </w:tc>
        <w:tc>
          <w:tcPr>
            <w:tcW w:w="968" w:type="dxa"/>
            <w:shd w:val="clear" w:color="auto" w:fill="D9E2F3" w:themeFill="accent5" w:themeFillTint="33"/>
            <w:noWrap/>
            <w:vAlign w:val="center"/>
            <w:hideMark/>
          </w:tcPr>
          <w:p w14:paraId="4734D6E1" w14:textId="77777777" w:rsidR="00C67D06" w:rsidRPr="00C67D06" w:rsidRDefault="00C67D06" w:rsidP="00BA65DE">
            <w:pPr>
              <w:pStyle w:val="tabela"/>
            </w:pPr>
            <w:r>
              <w:rPr>
                <w:rFonts w:cs="Calibri"/>
                <w:color w:val="000000"/>
              </w:rPr>
              <w:t>770 235</w:t>
            </w:r>
          </w:p>
        </w:tc>
        <w:tc>
          <w:tcPr>
            <w:tcW w:w="1077" w:type="dxa"/>
            <w:shd w:val="clear" w:color="auto" w:fill="D9E2F3" w:themeFill="accent5" w:themeFillTint="33"/>
            <w:noWrap/>
            <w:vAlign w:val="center"/>
            <w:hideMark/>
          </w:tcPr>
          <w:p w14:paraId="51244250" w14:textId="77777777" w:rsidR="00C67D06" w:rsidRPr="00C67D06" w:rsidRDefault="00C67D06" w:rsidP="00BA65DE">
            <w:pPr>
              <w:pStyle w:val="tabela"/>
            </w:pPr>
            <w:r>
              <w:rPr>
                <w:rFonts w:cs="Calibri"/>
                <w:color w:val="000000"/>
              </w:rPr>
              <w:t>788 463</w:t>
            </w:r>
          </w:p>
        </w:tc>
        <w:tc>
          <w:tcPr>
            <w:tcW w:w="1498" w:type="dxa"/>
            <w:shd w:val="clear" w:color="auto" w:fill="D9E2F3" w:themeFill="accent5" w:themeFillTint="33"/>
            <w:noWrap/>
            <w:vAlign w:val="center"/>
            <w:hideMark/>
          </w:tcPr>
          <w:p w14:paraId="7710E953" w14:textId="77777777" w:rsidR="00C67D06" w:rsidRPr="00C67D06" w:rsidRDefault="00C67D06" w:rsidP="00BA65DE">
            <w:pPr>
              <w:pStyle w:val="tabela"/>
            </w:pPr>
            <w:r>
              <w:rPr>
                <w:rFonts w:cs="Calibri"/>
                <w:color w:val="000000"/>
              </w:rPr>
              <w:t>11,8%</w:t>
            </w:r>
          </w:p>
        </w:tc>
      </w:tr>
    </w:tbl>
    <w:p w14:paraId="1C05137F" w14:textId="77777777" w:rsidR="00501F6C" w:rsidRDefault="00501F6C" w:rsidP="00501F6C">
      <w:pPr>
        <w:pStyle w:val="Legenda"/>
      </w:pPr>
      <w:r>
        <w:t>Źródło: opracowanie własne</w:t>
      </w:r>
    </w:p>
    <w:p w14:paraId="09C9B366" w14:textId="77777777" w:rsidR="007E6027" w:rsidRDefault="00ED66D8" w:rsidP="003C473D">
      <w:r>
        <w:t xml:space="preserve">Założono, że ze względu na dekoniunkturę upadną </w:t>
      </w:r>
      <w:r w:rsidR="00175F4B">
        <w:t>przedsiębiorstwa odbierające energię na wysokim napięciu.</w:t>
      </w:r>
    </w:p>
    <w:p w14:paraId="653BAE87" w14:textId="38011F21" w:rsidR="00270DA8" w:rsidRDefault="009F2B10" w:rsidP="003C473D">
      <w:r>
        <w:t>Porównanie zapotrzebowania na energię elektryczną we wszystkich wariantach przedstawia</w:t>
      </w:r>
      <w:r w:rsidR="00412E25">
        <w:t xml:space="preserve"> wykres poniżej.</w:t>
      </w:r>
    </w:p>
    <w:p w14:paraId="3DA35765" w14:textId="31701284" w:rsidR="00412E25" w:rsidRDefault="00412E25" w:rsidP="00412E25">
      <w:pPr>
        <w:pStyle w:val="Legenda"/>
      </w:pPr>
      <w:bookmarkStart w:id="338" w:name="_Toc175642054"/>
      <w:r>
        <w:t xml:space="preserve">Wykres </w:t>
      </w:r>
      <w:r w:rsidR="0054520A">
        <w:fldChar w:fldCharType="begin"/>
      </w:r>
      <w:r w:rsidR="0054520A">
        <w:instrText xml:space="preserve"> SEQ Wykres \* ARABIC </w:instrText>
      </w:r>
      <w:r w:rsidR="0054520A">
        <w:fldChar w:fldCharType="separate"/>
      </w:r>
      <w:r w:rsidR="00B61AD0">
        <w:rPr>
          <w:noProof/>
        </w:rPr>
        <w:t>15</w:t>
      </w:r>
      <w:r w:rsidR="0054520A">
        <w:rPr>
          <w:noProof/>
        </w:rPr>
        <w:fldChar w:fldCharType="end"/>
      </w:r>
      <w:r w:rsidR="0066142A">
        <w:t xml:space="preserve"> </w:t>
      </w:r>
      <w:r>
        <w:t>Porównanie zmian zapotrzebowania dla poszczególnych scenariuszy zapotrzebowania na energię elektryczną.</w:t>
      </w:r>
      <w:bookmarkEnd w:id="338"/>
    </w:p>
    <w:p w14:paraId="3E5C9C2D" w14:textId="351D59FC" w:rsidR="00412E25" w:rsidRDefault="00AA7871" w:rsidP="003C473D">
      <w:r>
        <w:rPr>
          <w:noProof/>
        </w:rPr>
        <w:drawing>
          <wp:inline distT="0" distB="0" distL="0" distR="0" wp14:anchorId="4211F289" wp14:editId="393FCD01">
            <wp:extent cx="5759450" cy="4928235"/>
            <wp:effectExtent l="0" t="0" r="12700" b="5715"/>
            <wp:docPr id="1760782886" name="Wykres 1">
              <a:extLst xmlns:a="http://schemas.openxmlformats.org/drawingml/2006/main">
                <a:ext uri="{FF2B5EF4-FFF2-40B4-BE49-F238E27FC236}">
                  <a16:creationId xmlns:a16="http://schemas.microsoft.com/office/drawing/2014/main" id="{FE0374C1-4547-4B0F-9B0B-3D89BD540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E04610" w14:textId="77777777" w:rsidR="00412E25" w:rsidRDefault="00412E25" w:rsidP="00412E25">
      <w:pPr>
        <w:pStyle w:val="Legenda"/>
      </w:pPr>
      <w:r>
        <w:t>Źródło: opracowanie własne</w:t>
      </w:r>
    </w:p>
    <w:p w14:paraId="13EC93E1" w14:textId="77777777" w:rsidR="00BD3BB3" w:rsidRPr="009B62D1" w:rsidRDefault="00BD3BB3" w:rsidP="001B2F59">
      <w:pPr>
        <w:pStyle w:val="Nagwek3"/>
      </w:pPr>
      <w:bookmarkStart w:id="339" w:name="_Toc418368902"/>
      <w:bookmarkStart w:id="340" w:name="_Toc10111723"/>
      <w:bookmarkStart w:id="341" w:name="_Toc21948433"/>
      <w:bookmarkStart w:id="342" w:name="_Toc43130204"/>
      <w:bookmarkStart w:id="343" w:name="_Toc174000532"/>
      <w:r w:rsidRPr="009B62D1">
        <w:lastRenderedPageBreak/>
        <w:t>Prognoza zapotrzebowania na paliwa gazowe</w:t>
      </w:r>
      <w:bookmarkEnd w:id="339"/>
      <w:bookmarkEnd w:id="340"/>
      <w:bookmarkEnd w:id="341"/>
      <w:bookmarkEnd w:id="342"/>
      <w:bookmarkEnd w:id="343"/>
    </w:p>
    <w:p w14:paraId="5AD7FC9C" w14:textId="77777777" w:rsidR="00BD3BB3" w:rsidRPr="0012485F" w:rsidRDefault="00BD3BB3" w:rsidP="00BD3BB3">
      <w:r>
        <w:t xml:space="preserve">Prognozy zapotrzebowania na paliwa gazowe biorą pod uwagę fakt, że gaz jest jednym z paliw wykorzystywanych do pozyskania ciepła. Aby uniknąć duplikowania zapotrzebowania na ciepło </w:t>
      </w:r>
      <w:r w:rsidR="00A31BFE">
        <w:br/>
      </w:r>
      <w:r>
        <w:t xml:space="preserve">i nie zafałszować wyników w prognozie wydzielono część paliw gazowych, które </w:t>
      </w:r>
      <w:r w:rsidR="00A31BFE">
        <w:t>są wykorzystywane na cele inne niż potrzeby cieplne (ujęte w bilansie ciepła i wyodrębnione w nim).</w:t>
      </w:r>
    </w:p>
    <w:p w14:paraId="2B02CA69" w14:textId="77777777" w:rsidR="00BD3BB3" w:rsidRPr="0012485F" w:rsidRDefault="00BD3BB3" w:rsidP="00BD3BB3">
      <w:r>
        <w:t>Do oszacowania zapotrzebowania w paliwo gazowe ujęto następujące założenia</w:t>
      </w:r>
      <w:r w:rsidRPr="0012485F">
        <w:t xml:space="preserve">: </w:t>
      </w:r>
    </w:p>
    <w:p w14:paraId="251BDA8A" w14:textId="01743B3A" w:rsidR="00BD3BB3" w:rsidRPr="001D62CA" w:rsidRDefault="00BD3BB3" w:rsidP="00791968">
      <w:pPr>
        <w:pStyle w:val="Akapitzlist"/>
        <w:numPr>
          <w:ilvl w:val="0"/>
          <w:numId w:val="21"/>
        </w:numPr>
        <w:ind w:left="567"/>
      </w:pPr>
      <w:r w:rsidRPr="001D62CA">
        <w:t xml:space="preserve">zużycie gazu na terenie gminy wynosi </w:t>
      </w:r>
      <w:r w:rsidR="00C13699">
        <w:t>505 988</w:t>
      </w:r>
      <w:r w:rsidR="00A236DD" w:rsidRPr="00A236DD">
        <w:t xml:space="preserve"> </w:t>
      </w:r>
      <w:r>
        <w:t>MWh</w:t>
      </w:r>
      <w:r w:rsidRPr="001D62CA">
        <w:t xml:space="preserve">, </w:t>
      </w:r>
    </w:p>
    <w:p w14:paraId="0BF97853" w14:textId="640E5A4E" w:rsidR="00C13699" w:rsidRPr="001D62CA" w:rsidRDefault="00C13699" w:rsidP="00791968">
      <w:pPr>
        <w:pStyle w:val="Akapitzlist"/>
        <w:numPr>
          <w:ilvl w:val="0"/>
          <w:numId w:val="21"/>
        </w:numPr>
        <w:ind w:left="567"/>
      </w:pPr>
      <w:r w:rsidRPr="001D62CA">
        <w:t xml:space="preserve">zużycie gazu </w:t>
      </w:r>
      <w:r>
        <w:t>przez elektrociepłownie wynosi 1 198 897</w:t>
      </w:r>
      <w:r w:rsidRPr="00A236DD">
        <w:t xml:space="preserve"> </w:t>
      </w:r>
      <w:r>
        <w:t>MWh</w:t>
      </w:r>
      <w:r w:rsidRPr="001D62CA">
        <w:t xml:space="preserve">, </w:t>
      </w:r>
    </w:p>
    <w:p w14:paraId="389BA30B" w14:textId="3F49E9BF" w:rsidR="00BD3BB3" w:rsidRDefault="00BD3BB3" w:rsidP="00791968">
      <w:pPr>
        <w:pStyle w:val="Akapitzlist"/>
        <w:numPr>
          <w:ilvl w:val="0"/>
          <w:numId w:val="21"/>
        </w:numPr>
        <w:ind w:left="567"/>
      </w:pPr>
      <w:r>
        <w:t xml:space="preserve">największymi odbiorcami gazu są </w:t>
      </w:r>
      <w:r w:rsidR="00A236DD">
        <w:t>gospodarstwa domowe</w:t>
      </w:r>
      <w:r w:rsidR="00C13699">
        <w:t xml:space="preserve"> (poza </w:t>
      </w:r>
      <w:r w:rsidR="00912960">
        <w:t>PGE Toruń)</w:t>
      </w:r>
      <w:r w:rsidRPr="001D62CA">
        <w:t xml:space="preserve">, </w:t>
      </w:r>
    </w:p>
    <w:p w14:paraId="6D8C2526" w14:textId="4D2482DF" w:rsidR="00C13699" w:rsidRPr="001D62CA" w:rsidRDefault="00C13699" w:rsidP="00791968">
      <w:pPr>
        <w:pStyle w:val="Akapitzlist"/>
        <w:numPr>
          <w:ilvl w:val="0"/>
          <w:numId w:val="21"/>
        </w:numPr>
        <w:ind w:left="567"/>
      </w:pPr>
      <w:r>
        <w:t>w 2025 r. otwarta zostanie kotłownia na potrzeby ciepła sieciowego na terenie parku ELANA,</w:t>
      </w:r>
    </w:p>
    <w:p w14:paraId="45CABEB4" w14:textId="77777777" w:rsidR="00BD3BB3" w:rsidRPr="001D62CA" w:rsidRDefault="00BD3BB3" w:rsidP="00791968">
      <w:pPr>
        <w:pStyle w:val="Akapitzlist"/>
        <w:numPr>
          <w:ilvl w:val="0"/>
          <w:numId w:val="21"/>
        </w:numPr>
        <w:ind w:left="567"/>
      </w:pPr>
      <w:r w:rsidRPr="001D62CA">
        <w:t>w okresie prognozy nie przewiduje się istotnych ograniczeń wynikających z dostępu do zasobów gazu ziemnego;</w:t>
      </w:r>
    </w:p>
    <w:p w14:paraId="69CE975E" w14:textId="77777777" w:rsidR="00A2558E" w:rsidRDefault="00BD3BB3" w:rsidP="00791968">
      <w:pPr>
        <w:pStyle w:val="Akapitzlist"/>
        <w:numPr>
          <w:ilvl w:val="0"/>
          <w:numId w:val="21"/>
        </w:numPr>
        <w:ind w:left="567"/>
      </w:pPr>
      <w:r w:rsidRPr="001D62CA">
        <w:t>w sz</w:t>
      </w:r>
      <w:r>
        <w:t>acunkach zapotrzebowania na gaz</w:t>
      </w:r>
      <w:r w:rsidRPr="001D62CA">
        <w:t xml:space="preserve"> uwzględniono zamierzenia polityki energetycznej państwa, w której duży nacisk kładzie się na możliwość pozyskania energii ze źródeł niekonwencjonalnych, </w:t>
      </w:r>
    </w:p>
    <w:p w14:paraId="379AA143" w14:textId="1F9ECC32" w:rsidR="00A2558E" w:rsidRDefault="00A2558E" w:rsidP="00791968">
      <w:pPr>
        <w:pStyle w:val="Akapitzlist"/>
        <w:numPr>
          <w:ilvl w:val="0"/>
          <w:numId w:val="21"/>
        </w:numPr>
        <w:ind w:left="567"/>
      </w:pPr>
      <w:r w:rsidRPr="001D62CA">
        <w:t>w sz</w:t>
      </w:r>
      <w:r>
        <w:t xml:space="preserve">acunkach </w:t>
      </w:r>
      <w:r w:rsidRPr="001D62CA">
        <w:t xml:space="preserve">uwzględniono </w:t>
      </w:r>
      <w:r>
        <w:t>tzw. „dyrektywę budynkową”, która w sposób istotny ogranicza korzystanie z gazu ziemnego w nowych budynkach po 2030 r.</w:t>
      </w:r>
      <w:r w:rsidRPr="001D62CA">
        <w:t xml:space="preserve"> </w:t>
      </w:r>
    </w:p>
    <w:p w14:paraId="26A8E312" w14:textId="3591DB66" w:rsidR="00BD3BB3" w:rsidRDefault="00BD3BB3" w:rsidP="00A2558E">
      <w:pPr>
        <w:pStyle w:val="Styl2"/>
      </w:pPr>
      <w:r w:rsidRPr="0012485F">
        <w:t xml:space="preserve">Przeanalizowano trzy warianty wzrostu konsumpcji gazu w </w:t>
      </w:r>
      <w:r w:rsidR="00A236DD">
        <w:t>Toruniu</w:t>
      </w:r>
      <w:r w:rsidRPr="0012485F">
        <w:t>, ściśle powiązane z</w:t>
      </w:r>
      <w:r>
        <w:t> </w:t>
      </w:r>
      <w:r w:rsidRPr="0012485F">
        <w:t xml:space="preserve">rozważanymi wcześniej scenariuszami zapotrzebowania na ciepło. </w:t>
      </w:r>
    </w:p>
    <w:p w14:paraId="25B1D24D" w14:textId="0E12C085" w:rsidR="00BD3BB3" w:rsidRDefault="00BD3BB3" w:rsidP="00BD3BB3">
      <w:r w:rsidRPr="004C5253">
        <w:rPr>
          <w:b/>
          <w:iCs/>
          <w:u w:val="single"/>
        </w:rPr>
        <w:t>Wariant zrównoważon</w:t>
      </w:r>
      <w:r w:rsidR="00A31BFE" w:rsidRPr="004C5253">
        <w:rPr>
          <w:b/>
          <w:iCs/>
          <w:u w:val="single"/>
        </w:rPr>
        <w:t xml:space="preserve">ego rozwoju </w:t>
      </w:r>
      <w:r w:rsidR="00AA7871">
        <w:rPr>
          <w:b/>
          <w:iCs/>
          <w:u w:val="single"/>
        </w:rPr>
        <w:t>miasta</w:t>
      </w:r>
      <w:r w:rsidRPr="009B62D1">
        <w:t xml:space="preserve"> uznany za najbardziej prawdopodobny, obejmujący stabilny rozwój i minimalny </w:t>
      </w:r>
      <w:r w:rsidR="00C13699">
        <w:t>spadek</w:t>
      </w:r>
      <w:r w:rsidRPr="009B62D1">
        <w:t xml:space="preserve"> zapotrzebowania na gaz ziemny</w:t>
      </w:r>
      <w:r>
        <w:t xml:space="preserve">. W wariancie tym założono </w:t>
      </w:r>
      <w:r w:rsidRPr="00EF65F2">
        <w:t>termomodernizacj</w:t>
      </w:r>
      <w:r w:rsidR="00A31BFE">
        <w:t>ę</w:t>
      </w:r>
      <w:r w:rsidRPr="00EF65F2">
        <w:t xml:space="preserve"> istniejących zasobów </w:t>
      </w:r>
      <w:r>
        <w:t>wraz z modernizacją źródeł ciepła z paliw stałych na</w:t>
      </w:r>
      <w:r w:rsidR="00A31BFE">
        <w:t xml:space="preserve"> przyłącze do sieci cieplnej lub na indywidualne bądź lokalne</w:t>
      </w:r>
      <w:r>
        <w:t xml:space="preserve"> </w:t>
      </w:r>
      <w:r w:rsidR="00A31BFE">
        <w:t xml:space="preserve">niskoemisyjne kotły </w:t>
      </w:r>
      <w:r>
        <w:t>gazowe</w:t>
      </w:r>
      <w:r w:rsidRPr="00EF65F2">
        <w:t xml:space="preserve">. Dla </w:t>
      </w:r>
      <w:r>
        <w:t>wariantu</w:t>
      </w:r>
      <w:r w:rsidRPr="00EF65F2">
        <w:t xml:space="preserve"> założono </w:t>
      </w:r>
      <w:r w:rsidR="00C13699">
        <w:t>wzrost zapotrzebowania na gaz do 2029 r., a następnie spadek.</w:t>
      </w:r>
    </w:p>
    <w:p w14:paraId="31DD935D" w14:textId="731E66DA" w:rsidR="00BD3BB3" w:rsidRDefault="004D6517" w:rsidP="004D6517">
      <w:pPr>
        <w:pStyle w:val="Legenda"/>
      </w:pPr>
      <w:bookmarkStart w:id="344" w:name="_Toc175642020"/>
      <w:r>
        <w:t xml:space="preserve">Tabela </w:t>
      </w:r>
      <w:r w:rsidR="0054520A">
        <w:fldChar w:fldCharType="begin"/>
      </w:r>
      <w:r w:rsidR="0054520A">
        <w:instrText xml:space="preserve"> SEQ Tabela \* ARABIC </w:instrText>
      </w:r>
      <w:r w:rsidR="0054520A">
        <w:fldChar w:fldCharType="separate"/>
      </w:r>
      <w:r w:rsidR="00B61AD0">
        <w:rPr>
          <w:noProof/>
        </w:rPr>
        <w:t>71</w:t>
      </w:r>
      <w:r w:rsidR="0054520A">
        <w:rPr>
          <w:noProof/>
        </w:rPr>
        <w:fldChar w:fldCharType="end"/>
      </w:r>
      <w:r>
        <w:t xml:space="preserve"> </w:t>
      </w:r>
      <w:r w:rsidRPr="00FD0ABE">
        <w:t>Zapotrzebowanie na gaz sieciowy w wariancie zrównoważon</w:t>
      </w:r>
      <w:r w:rsidR="00D9709E">
        <w:t xml:space="preserve">ego rozwoju </w:t>
      </w:r>
      <w:r w:rsidR="00AA7871">
        <w:t>miasta</w:t>
      </w:r>
      <w:bookmarkEnd w:id="34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79"/>
        <w:gridCol w:w="1406"/>
        <w:gridCol w:w="1072"/>
        <w:gridCol w:w="1195"/>
        <w:gridCol w:w="1283"/>
        <w:gridCol w:w="1420"/>
      </w:tblGrid>
      <w:tr w:rsidR="00C13699" w:rsidRPr="00C13699" w14:paraId="76CB24CF" w14:textId="77777777" w:rsidTr="0066142A">
        <w:trPr>
          <w:trHeight w:val="324"/>
        </w:trPr>
        <w:tc>
          <w:tcPr>
            <w:tcW w:w="1696" w:type="dxa"/>
            <w:shd w:val="clear" w:color="auto" w:fill="D9E2F3" w:themeFill="accent5" w:themeFillTint="33"/>
            <w:noWrap/>
            <w:vAlign w:val="center"/>
            <w:hideMark/>
          </w:tcPr>
          <w:p w14:paraId="7D7A5465" w14:textId="56809E15" w:rsidR="00C13699" w:rsidRPr="00C13699" w:rsidRDefault="00AC0A22" w:rsidP="00C13699">
            <w:pPr>
              <w:pStyle w:val="tabela"/>
            </w:pPr>
            <w:r>
              <w:t xml:space="preserve">Sektory </w:t>
            </w:r>
          </w:p>
        </w:tc>
        <w:tc>
          <w:tcPr>
            <w:tcW w:w="1279" w:type="dxa"/>
            <w:shd w:val="clear" w:color="auto" w:fill="D9E2F3" w:themeFill="accent5" w:themeFillTint="33"/>
            <w:noWrap/>
            <w:vAlign w:val="center"/>
            <w:hideMark/>
          </w:tcPr>
          <w:p w14:paraId="5904A58B" w14:textId="77777777" w:rsidR="00C13699" w:rsidRPr="00C13699" w:rsidRDefault="00C13699" w:rsidP="00C13699">
            <w:pPr>
              <w:pStyle w:val="tabela"/>
            </w:pPr>
            <w:r w:rsidRPr="00C13699">
              <w:t>2023</w:t>
            </w:r>
          </w:p>
        </w:tc>
        <w:tc>
          <w:tcPr>
            <w:tcW w:w="1406" w:type="dxa"/>
            <w:shd w:val="clear" w:color="auto" w:fill="D9E2F3" w:themeFill="accent5" w:themeFillTint="33"/>
            <w:noWrap/>
            <w:vAlign w:val="center"/>
            <w:hideMark/>
          </w:tcPr>
          <w:p w14:paraId="224FB345" w14:textId="77777777" w:rsidR="00C13699" w:rsidRPr="00C13699" w:rsidRDefault="00C13699" w:rsidP="00C13699">
            <w:pPr>
              <w:pStyle w:val="tabela"/>
            </w:pPr>
            <w:r w:rsidRPr="00C13699">
              <w:t>2024</w:t>
            </w:r>
          </w:p>
        </w:tc>
        <w:tc>
          <w:tcPr>
            <w:tcW w:w="1072" w:type="dxa"/>
            <w:shd w:val="clear" w:color="auto" w:fill="D9E2F3" w:themeFill="accent5" w:themeFillTint="33"/>
            <w:noWrap/>
            <w:vAlign w:val="center"/>
            <w:hideMark/>
          </w:tcPr>
          <w:p w14:paraId="669D1583" w14:textId="77777777" w:rsidR="00C13699" w:rsidRPr="00C13699" w:rsidRDefault="00C13699" w:rsidP="00C13699">
            <w:pPr>
              <w:pStyle w:val="tabela"/>
            </w:pPr>
            <w:r w:rsidRPr="00C13699">
              <w:t>2029</w:t>
            </w:r>
          </w:p>
        </w:tc>
        <w:tc>
          <w:tcPr>
            <w:tcW w:w="1195" w:type="dxa"/>
            <w:shd w:val="clear" w:color="auto" w:fill="D9E2F3" w:themeFill="accent5" w:themeFillTint="33"/>
            <w:noWrap/>
            <w:vAlign w:val="center"/>
            <w:hideMark/>
          </w:tcPr>
          <w:p w14:paraId="334F2C51" w14:textId="77777777" w:rsidR="00C13699" w:rsidRPr="00C13699" w:rsidRDefault="00C13699" w:rsidP="00C13699">
            <w:pPr>
              <w:pStyle w:val="tabela"/>
            </w:pPr>
            <w:r w:rsidRPr="00C13699">
              <w:t>2034</w:t>
            </w:r>
          </w:p>
        </w:tc>
        <w:tc>
          <w:tcPr>
            <w:tcW w:w="1283" w:type="dxa"/>
            <w:shd w:val="clear" w:color="auto" w:fill="D9E2F3" w:themeFill="accent5" w:themeFillTint="33"/>
            <w:noWrap/>
            <w:vAlign w:val="center"/>
            <w:hideMark/>
          </w:tcPr>
          <w:p w14:paraId="7F63DE36" w14:textId="77777777" w:rsidR="00C13699" w:rsidRPr="00C13699" w:rsidRDefault="00C13699" w:rsidP="00C13699">
            <w:pPr>
              <w:pStyle w:val="tabela"/>
            </w:pPr>
            <w:r w:rsidRPr="00C13699">
              <w:t>2039</w:t>
            </w:r>
          </w:p>
        </w:tc>
        <w:tc>
          <w:tcPr>
            <w:tcW w:w="1420" w:type="dxa"/>
            <w:shd w:val="clear" w:color="auto" w:fill="D9E2F3" w:themeFill="accent5" w:themeFillTint="33"/>
            <w:noWrap/>
            <w:vAlign w:val="center"/>
            <w:hideMark/>
          </w:tcPr>
          <w:p w14:paraId="3550C610" w14:textId="46C8538B" w:rsidR="00C13699" w:rsidRPr="00C13699" w:rsidRDefault="00C13699" w:rsidP="00C13699">
            <w:pPr>
              <w:pStyle w:val="tabela"/>
            </w:pPr>
            <w:r>
              <w:t>Wzrost/spadek</w:t>
            </w:r>
          </w:p>
        </w:tc>
      </w:tr>
      <w:tr w:rsidR="00C13699" w:rsidRPr="00C13699" w14:paraId="6F947675" w14:textId="77777777" w:rsidTr="0066142A">
        <w:trPr>
          <w:trHeight w:val="324"/>
        </w:trPr>
        <w:tc>
          <w:tcPr>
            <w:tcW w:w="1696" w:type="dxa"/>
            <w:shd w:val="clear" w:color="auto" w:fill="auto"/>
            <w:noWrap/>
            <w:vAlign w:val="center"/>
            <w:hideMark/>
          </w:tcPr>
          <w:p w14:paraId="6A500099" w14:textId="3597C021" w:rsidR="00C13699" w:rsidRPr="00C13699" w:rsidRDefault="00C13699" w:rsidP="00C13699">
            <w:pPr>
              <w:pStyle w:val="tabela"/>
            </w:pPr>
            <w:r>
              <w:t>elektrociepłownie</w:t>
            </w:r>
          </w:p>
        </w:tc>
        <w:tc>
          <w:tcPr>
            <w:tcW w:w="1279" w:type="dxa"/>
            <w:shd w:val="clear" w:color="auto" w:fill="auto"/>
            <w:noWrap/>
            <w:vAlign w:val="center"/>
            <w:hideMark/>
          </w:tcPr>
          <w:p w14:paraId="1A33E0E6" w14:textId="77777777" w:rsidR="00C13699" w:rsidRPr="00C13699" w:rsidRDefault="00C13699" w:rsidP="00C13699">
            <w:pPr>
              <w:pStyle w:val="tabela"/>
            </w:pPr>
            <w:r w:rsidRPr="00C13699">
              <w:t>1 198 897</w:t>
            </w:r>
          </w:p>
        </w:tc>
        <w:tc>
          <w:tcPr>
            <w:tcW w:w="1406" w:type="dxa"/>
            <w:shd w:val="clear" w:color="auto" w:fill="auto"/>
            <w:noWrap/>
            <w:vAlign w:val="center"/>
            <w:hideMark/>
          </w:tcPr>
          <w:p w14:paraId="53479FEF" w14:textId="77777777" w:rsidR="00C13699" w:rsidRPr="00C13699" w:rsidRDefault="00C13699" w:rsidP="00C13699">
            <w:pPr>
              <w:pStyle w:val="tabela"/>
            </w:pPr>
            <w:r w:rsidRPr="00C13699">
              <w:t>1 198 897</w:t>
            </w:r>
          </w:p>
        </w:tc>
        <w:tc>
          <w:tcPr>
            <w:tcW w:w="1072" w:type="dxa"/>
            <w:shd w:val="clear" w:color="auto" w:fill="auto"/>
            <w:noWrap/>
            <w:vAlign w:val="center"/>
            <w:hideMark/>
          </w:tcPr>
          <w:p w14:paraId="7DCF7F7E" w14:textId="77777777" w:rsidR="00C13699" w:rsidRPr="00C13699" w:rsidRDefault="00C13699" w:rsidP="00C13699">
            <w:pPr>
              <w:pStyle w:val="tabela"/>
            </w:pPr>
            <w:r w:rsidRPr="00C13699">
              <w:t>1 219 730</w:t>
            </w:r>
          </w:p>
        </w:tc>
        <w:tc>
          <w:tcPr>
            <w:tcW w:w="1195" w:type="dxa"/>
            <w:shd w:val="clear" w:color="auto" w:fill="auto"/>
            <w:noWrap/>
            <w:vAlign w:val="center"/>
            <w:hideMark/>
          </w:tcPr>
          <w:p w14:paraId="1C5B05A7" w14:textId="77777777" w:rsidR="00C13699" w:rsidRPr="00C13699" w:rsidRDefault="00C13699" w:rsidP="00C13699">
            <w:pPr>
              <w:pStyle w:val="tabela"/>
            </w:pPr>
            <w:r w:rsidRPr="00C13699">
              <w:t>1 238 118</w:t>
            </w:r>
          </w:p>
        </w:tc>
        <w:tc>
          <w:tcPr>
            <w:tcW w:w="1283" w:type="dxa"/>
            <w:shd w:val="clear" w:color="auto" w:fill="auto"/>
            <w:noWrap/>
            <w:vAlign w:val="center"/>
            <w:hideMark/>
          </w:tcPr>
          <w:p w14:paraId="6AF49B53" w14:textId="77777777" w:rsidR="00C13699" w:rsidRPr="00C13699" w:rsidRDefault="00C13699" w:rsidP="00C13699">
            <w:pPr>
              <w:pStyle w:val="tabela"/>
            </w:pPr>
            <w:r w:rsidRPr="00C13699">
              <w:t>1 269 382</w:t>
            </w:r>
          </w:p>
        </w:tc>
        <w:tc>
          <w:tcPr>
            <w:tcW w:w="1420" w:type="dxa"/>
            <w:shd w:val="clear" w:color="auto" w:fill="auto"/>
            <w:noWrap/>
            <w:vAlign w:val="center"/>
            <w:hideMark/>
          </w:tcPr>
          <w:p w14:paraId="44F7C02E" w14:textId="77777777" w:rsidR="00C13699" w:rsidRPr="00C13699" w:rsidRDefault="00C13699" w:rsidP="00C13699">
            <w:pPr>
              <w:pStyle w:val="tabela"/>
            </w:pPr>
            <w:r w:rsidRPr="00C13699">
              <w:t>5,9%</w:t>
            </w:r>
          </w:p>
        </w:tc>
      </w:tr>
      <w:tr w:rsidR="00C13699" w:rsidRPr="00C13699" w14:paraId="2632F853" w14:textId="77777777" w:rsidTr="0066142A">
        <w:trPr>
          <w:trHeight w:val="324"/>
        </w:trPr>
        <w:tc>
          <w:tcPr>
            <w:tcW w:w="1696" w:type="dxa"/>
            <w:shd w:val="clear" w:color="auto" w:fill="auto"/>
            <w:noWrap/>
            <w:vAlign w:val="center"/>
            <w:hideMark/>
          </w:tcPr>
          <w:p w14:paraId="2D9146DD" w14:textId="621B6807" w:rsidR="00C13699" w:rsidRPr="00C13699" w:rsidRDefault="00C13699" w:rsidP="00C13699">
            <w:pPr>
              <w:pStyle w:val="tabela"/>
            </w:pPr>
            <w:r w:rsidRPr="00C13699">
              <w:t>sektor mieszkaniowy</w:t>
            </w:r>
          </w:p>
        </w:tc>
        <w:tc>
          <w:tcPr>
            <w:tcW w:w="1279" w:type="dxa"/>
            <w:shd w:val="clear" w:color="auto" w:fill="auto"/>
            <w:noWrap/>
            <w:vAlign w:val="center"/>
            <w:hideMark/>
          </w:tcPr>
          <w:p w14:paraId="3958568A" w14:textId="77777777" w:rsidR="00C13699" w:rsidRPr="00C13699" w:rsidRDefault="00C13699" w:rsidP="00C13699">
            <w:pPr>
              <w:pStyle w:val="tabela"/>
            </w:pPr>
            <w:r w:rsidRPr="00C13699">
              <w:t>273 311</w:t>
            </w:r>
          </w:p>
        </w:tc>
        <w:tc>
          <w:tcPr>
            <w:tcW w:w="1406" w:type="dxa"/>
            <w:shd w:val="clear" w:color="auto" w:fill="auto"/>
            <w:noWrap/>
            <w:vAlign w:val="center"/>
            <w:hideMark/>
          </w:tcPr>
          <w:p w14:paraId="0CFCC633" w14:textId="77777777" w:rsidR="00C13699" w:rsidRPr="00C13699" w:rsidRDefault="00C13699" w:rsidP="00C13699">
            <w:pPr>
              <w:pStyle w:val="tabela"/>
            </w:pPr>
            <w:r w:rsidRPr="00C13699">
              <w:t>271 944</w:t>
            </w:r>
          </w:p>
        </w:tc>
        <w:tc>
          <w:tcPr>
            <w:tcW w:w="1072" w:type="dxa"/>
            <w:shd w:val="clear" w:color="auto" w:fill="auto"/>
            <w:noWrap/>
            <w:vAlign w:val="center"/>
            <w:hideMark/>
          </w:tcPr>
          <w:p w14:paraId="584C52BD" w14:textId="77777777" w:rsidR="00C13699" w:rsidRPr="00C13699" w:rsidRDefault="00C13699" w:rsidP="00C13699">
            <w:pPr>
              <w:pStyle w:val="tabela"/>
            </w:pPr>
            <w:r w:rsidRPr="00C13699">
              <w:t>265 213</w:t>
            </w:r>
          </w:p>
        </w:tc>
        <w:tc>
          <w:tcPr>
            <w:tcW w:w="1195" w:type="dxa"/>
            <w:shd w:val="clear" w:color="auto" w:fill="auto"/>
            <w:noWrap/>
            <w:vAlign w:val="center"/>
            <w:hideMark/>
          </w:tcPr>
          <w:p w14:paraId="030F100E" w14:textId="77777777" w:rsidR="00C13699" w:rsidRPr="00C13699" w:rsidRDefault="00C13699" w:rsidP="00C13699">
            <w:pPr>
              <w:pStyle w:val="tabela"/>
            </w:pPr>
            <w:r w:rsidRPr="00C13699">
              <w:t>227 748</w:t>
            </w:r>
          </w:p>
        </w:tc>
        <w:tc>
          <w:tcPr>
            <w:tcW w:w="1283" w:type="dxa"/>
            <w:shd w:val="clear" w:color="auto" w:fill="auto"/>
            <w:noWrap/>
            <w:vAlign w:val="center"/>
            <w:hideMark/>
          </w:tcPr>
          <w:p w14:paraId="73E79212" w14:textId="77777777" w:rsidR="00C13699" w:rsidRPr="00C13699" w:rsidRDefault="00C13699" w:rsidP="00C13699">
            <w:pPr>
              <w:pStyle w:val="tabela"/>
            </w:pPr>
            <w:r w:rsidRPr="00C13699">
              <w:t>195 575</w:t>
            </w:r>
          </w:p>
        </w:tc>
        <w:tc>
          <w:tcPr>
            <w:tcW w:w="1420" w:type="dxa"/>
            <w:shd w:val="clear" w:color="auto" w:fill="auto"/>
            <w:noWrap/>
            <w:vAlign w:val="center"/>
            <w:hideMark/>
          </w:tcPr>
          <w:p w14:paraId="15DBA418" w14:textId="77777777" w:rsidR="00C13699" w:rsidRPr="004C5253" w:rsidRDefault="00C13699" w:rsidP="00C13699">
            <w:pPr>
              <w:pStyle w:val="tabela"/>
              <w:rPr>
                <w:color w:val="FF0000"/>
              </w:rPr>
            </w:pPr>
            <w:r w:rsidRPr="004C5253">
              <w:rPr>
                <w:color w:val="FF0000"/>
              </w:rPr>
              <w:t>-28,4%</w:t>
            </w:r>
          </w:p>
        </w:tc>
      </w:tr>
      <w:tr w:rsidR="00C13699" w:rsidRPr="00C13699" w14:paraId="056EFEC6" w14:textId="77777777" w:rsidTr="0066142A">
        <w:trPr>
          <w:trHeight w:val="324"/>
        </w:trPr>
        <w:tc>
          <w:tcPr>
            <w:tcW w:w="1696" w:type="dxa"/>
            <w:shd w:val="clear" w:color="auto" w:fill="auto"/>
            <w:noWrap/>
            <w:vAlign w:val="center"/>
            <w:hideMark/>
          </w:tcPr>
          <w:p w14:paraId="0C6D4632" w14:textId="5D059B56" w:rsidR="00C13699" w:rsidRPr="00C13699" w:rsidRDefault="00C13699" w:rsidP="00C13699">
            <w:pPr>
              <w:pStyle w:val="tabela"/>
            </w:pPr>
            <w:r w:rsidRPr="00C13699">
              <w:t>mieszkalnictwo</w:t>
            </w:r>
          </w:p>
        </w:tc>
        <w:tc>
          <w:tcPr>
            <w:tcW w:w="1279" w:type="dxa"/>
            <w:shd w:val="clear" w:color="auto" w:fill="auto"/>
            <w:noWrap/>
            <w:vAlign w:val="center"/>
            <w:hideMark/>
          </w:tcPr>
          <w:p w14:paraId="572AAEED" w14:textId="77777777" w:rsidR="00C13699" w:rsidRPr="00C13699" w:rsidRDefault="00C13699" w:rsidP="00C13699">
            <w:pPr>
              <w:pStyle w:val="tabela"/>
            </w:pPr>
            <w:r w:rsidRPr="00C13699">
              <w:t>175 532</w:t>
            </w:r>
          </w:p>
        </w:tc>
        <w:tc>
          <w:tcPr>
            <w:tcW w:w="1406" w:type="dxa"/>
            <w:shd w:val="clear" w:color="auto" w:fill="auto"/>
            <w:noWrap/>
            <w:vAlign w:val="center"/>
            <w:hideMark/>
          </w:tcPr>
          <w:p w14:paraId="1B858DDF" w14:textId="77777777" w:rsidR="00C13699" w:rsidRPr="00C13699" w:rsidRDefault="00C13699" w:rsidP="00C13699">
            <w:pPr>
              <w:pStyle w:val="tabela"/>
            </w:pPr>
            <w:r w:rsidRPr="00C13699">
              <w:t>174 654</w:t>
            </w:r>
          </w:p>
        </w:tc>
        <w:tc>
          <w:tcPr>
            <w:tcW w:w="1072" w:type="dxa"/>
            <w:shd w:val="clear" w:color="auto" w:fill="auto"/>
            <w:noWrap/>
            <w:vAlign w:val="center"/>
            <w:hideMark/>
          </w:tcPr>
          <w:p w14:paraId="6DA05A55" w14:textId="77777777" w:rsidR="00C13699" w:rsidRPr="00C13699" w:rsidRDefault="00C13699" w:rsidP="00C13699">
            <w:pPr>
              <w:pStyle w:val="tabela"/>
            </w:pPr>
            <w:r w:rsidRPr="00C13699">
              <w:t>170 331</w:t>
            </w:r>
          </w:p>
        </w:tc>
        <w:tc>
          <w:tcPr>
            <w:tcW w:w="1195" w:type="dxa"/>
            <w:shd w:val="clear" w:color="auto" w:fill="auto"/>
            <w:noWrap/>
            <w:vAlign w:val="center"/>
            <w:hideMark/>
          </w:tcPr>
          <w:p w14:paraId="3BB6632B" w14:textId="77777777" w:rsidR="00C13699" w:rsidRPr="00C13699" w:rsidRDefault="00C13699" w:rsidP="00C13699">
            <w:pPr>
              <w:pStyle w:val="tabela"/>
            </w:pPr>
            <w:r w:rsidRPr="00C13699">
              <w:t>153 966</w:t>
            </w:r>
          </w:p>
        </w:tc>
        <w:tc>
          <w:tcPr>
            <w:tcW w:w="1283" w:type="dxa"/>
            <w:shd w:val="clear" w:color="auto" w:fill="auto"/>
            <w:noWrap/>
            <w:vAlign w:val="center"/>
            <w:hideMark/>
          </w:tcPr>
          <w:p w14:paraId="5F073EDD" w14:textId="77777777" w:rsidR="00C13699" w:rsidRPr="00C13699" w:rsidRDefault="00C13699" w:rsidP="00C13699">
            <w:pPr>
              <w:pStyle w:val="tabela"/>
            </w:pPr>
            <w:r w:rsidRPr="00C13699">
              <w:t>139 173</w:t>
            </w:r>
          </w:p>
        </w:tc>
        <w:tc>
          <w:tcPr>
            <w:tcW w:w="1420" w:type="dxa"/>
            <w:shd w:val="clear" w:color="auto" w:fill="auto"/>
            <w:noWrap/>
            <w:vAlign w:val="center"/>
            <w:hideMark/>
          </w:tcPr>
          <w:p w14:paraId="340380BF" w14:textId="77777777" w:rsidR="00C13699" w:rsidRPr="004C5253" w:rsidRDefault="00C13699" w:rsidP="00C13699">
            <w:pPr>
              <w:pStyle w:val="tabela"/>
              <w:rPr>
                <w:color w:val="FF0000"/>
              </w:rPr>
            </w:pPr>
            <w:r w:rsidRPr="004C5253">
              <w:rPr>
                <w:color w:val="FF0000"/>
              </w:rPr>
              <w:t>-20,7%</w:t>
            </w:r>
          </w:p>
        </w:tc>
      </w:tr>
      <w:tr w:rsidR="00C13699" w:rsidRPr="00C13699" w14:paraId="3E676D8D" w14:textId="77777777" w:rsidTr="0066142A">
        <w:trPr>
          <w:trHeight w:val="324"/>
        </w:trPr>
        <w:tc>
          <w:tcPr>
            <w:tcW w:w="1696" w:type="dxa"/>
            <w:shd w:val="clear" w:color="auto" w:fill="auto"/>
            <w:noWrap/>
            <w:vAlign w:val="center"/>
            <w:hideMark/>
          </w:tcPr>
          <w:p w14:paraId="0E30AE2D" w14:textId="1BD0DF50" w:rsidR="00C13699" w:rsidRPr="00C13699" w:rsidRDefault="00C13699" w:rsidP="00C13699">
            <w:pPr>
              <w:pStyle w:val="tabela"/>
            </w:pPr>
            <w:r w:rsidRPr="00C13699">
              <w:t>handel i usługi</w:t>
            </w:r>
          </w:p>
        </w:tc>
        <w:tc>
          <w:tcPr>
            <w:tcW w:w="1279" w:type="dxa"/>
            <w:shd w:val="clear" w:color="auto" w:fill="auto"/>
            <w:noWrap/>
            <w:vAlign w:val="center"/>
            <w:hideMark/>
          </w:tcPr>
          <w:p w14:paraId="7C96A952" w14:textId="77777777" w:rsidR="00C13699" w:rsidRPr="00C13699" w:rsidRDefault="00C13699" w:rsidP="00C13699">
            <w:pPr>
              <w:pStyle w:val="tabela"/>
            </w:pPr>
            <w:r w:rsidRPr="00C13699">
              <w:t>57 145</w:t>
            </w:r>
          </w:p>
        </w:tc>
        <w:tc>
          <w:tcPr>
            <w:tcW w:w="1406" w:type="dxa"/>
            <w:shd w:val="clear" w:color="auto" w:fill="auto"/>
            <w:noWrap/>
            <w:vAlign w:val="center"/>
            <w:hideMark/>
          </w:tcPr>
          <w:p w14:paraId="3AEA98BD" w14:textId="77777777" w:rsidR="00C13699" w:rsidRPr="00C13699" w:rsidRDefault="00C13699" w:rsidP="00C13699">
            <w:pPr>
              <w:pStyle w:val="tabela"/>
            </w:pPr>
            <w:r w:rsidRPr="00C13699">
              <w:t>56 974</w:t>
            </w:r>
          </w:p>
        </w:tc>
        <w:tc>
          <w:tcPr>
            <w:tcW w:w="1072" w:type="dxa"/>
            <w:shd w:val="clear" w:color="auto" w:fill="auto"/>
            <w:noWrap/>
            <w:vAlign w:val="center"/>
            <w:hideMark/>
          </w:tcPr>
          <w:p w14:paraId="54F25E81" w14:textId="77777777" w:rsidR="00C13699" w:rsidRPr="00C13699" w:rsidRDefault="00C13699" w:rsidP="00C13699">
            <w:pPr>
              <w:pStyle w:val="tabela"/>
            </w:pPr>
            <w:r w:rsidRPr="00C13699">
              <w:t>56 124</w:t>
            </w:r>
          </w:p>
        </w:tc>
        <w:tc>
          <w:tcPr>
            <w:tcW w:w="1195" w:type="dxa"/>
            <w:shd w:val="clear" w:color="auto" w:fill="auto"/>
            <w:noWrap/>
            <w:vAlign w:val="center"/>
            <w:hideMark/>
          </w:tcPr>
          <w:p w14:paraId="71205E84" w14:textId="77777777" w:rsidR="00C13699" w:rsidRPr="00C13699" w:rsidRDefault="00C13699" w:rsidP="00C13699">
            <w:pPr>
              <w:pStyle w:val="tabela"/>
            </w:pPr>
            <w:r w:rsidRPr="00C13699">
              <w:t>55 287</w:t>
            </w:r>
          </w:p>
        </w:tc>
        <w:tc>
          <w:tcPr>
            <w:tcW w:w="1283" w:type="dxa"/>
            <w:shd w:val="clear" w:color="auto" w:fill="auto"/>
            <w:noWrap/>
            <w:vAlign w:val="center"/>
            <w:hideMark/>
          </w:tcPr>
          <w:p w14:paraId="01D6DE20" w14:textId="77777777" w:rsidR="00C13699" w:rsidRPr="00C13699" w:rsidRDefault="00C13699" w:rsidP="00C13699">
            <w:pPr>
              <w:pStyle w:val="tabela"/>
            </w:pPr>
            <w:r w:rsidRPr="00C13699">
              <w:t>54 463</w:t>
            </w:r>
          </w:p>
        </w:tc>
        <w:tc>
          <w:tcPr>
            <w:tcW w:w="1420" w:type="dxa"/>
            <w:shd w:val="clear" w:color="auto" w:fill="auto"/>
            <w:noWrap/>
            <w:vAlign w:val="center"/>
            <w:hideMark/>
          </w:tcPr>
          <w:p w14:paraId="2B1421F5" w14:textId="77777777" w:rsidR="00C13699" w:rsidRPr="004C5253" w:rsidRDefault="00C13699" w:rsidP="00C13699">
            <w:pPr>
              <w:pStyle w:val="tabela"/>
              <w:rPr>
                <w:color w:val="FF0000"/>
              </w:rPr>
            </w:pPr>
            <w:r w:rsidRPr="004C5253">
              <w:rPr>
                <w:color w:val="FF0000"/>
              </w:rPr>
              <w:t>-4,7%</w:t>
            </w:r>
          </w:p>
        </w:tc>
      </w:tr>
      <w:tr w:rsidR="00C13699" w:rsidRPr="00C13699" w14:paraId="60E66972" w14:textId="77777777" w:rsidTr="0066142A">
        <w:trPr>
          <w:trHeight w:val="324"/>
        </w:trPr>
        <w:tc>
          <w:tcPr>
            <w:tcW w:w="1696" w:type="dxa"/>
            <w:shd w:val="clear" w:color="auto" w:fill="D9E2F3" w:themeFill="accent5" w:themeFillTint="33"/>
            <w:noWrap/>
            <w:vAlign w:val="center"/>
            <w:hideMark/>
          </w:tcPr>
          <w:p w14:paraId="20E297E3" w14:textId="698195FC" w:rsidR="00C13699" w:rsidRPr="00C13699" w:rsidRDefault="004C5253" w:rsidP="00C13699">
            <w:pPr>
              <w:pStyle w:val="tabela"/>
            </w:pPr>
            <w:r w:rsidRPr="00C13699">
              <w:t>R</w:t>
            </w:r>
            <w:r w:rsidR="00C13699" w:rsidRPr="00C13699">
              <w:t>azem</w:t>
            </w:r>
            <w:r>
              <w:t xml:space="preserve"> </w:t>
            </w:r>
          </w:p>
        </w:tc>
        <w:tc>
          <w:tcPr>
            <w:tcW w:w="1279" w:type="dxa"/>
            <w:shd w:val="clear" w:color="auto" w:fill="D9E2F3" w:themeFill="accent5" w:themeFillTint="33"/>
            <w:noWrap/>
            <w:vAlign w:val="center"/>
            <w:hideMark/>
          </w:tcPr>
          <w:p w14:paraId="2FE994E4" w14:textId="77777777" w:rsidR="00C13699" w:rsidRPr="00C13699" w:rsidRDefault="00C13699" w:rsidP="00C13699">
            <w:pPr>
              <w:pStyle w:val="tabela"/>
            </w:pPr>
            <w:r w:rsidRPr="00C13699">
              <w:t>1 704 884</w:t>
            </w:r>
          </w:p>
        </w:tc>
        <w:tc>
          <w:tcPr>
            <w:tcW w:w="1406" w:type="dxa"/>
            <w:shd w:val="clear" w:color="auto" w:fill="D9E2F3" w:themeFill="accent5" w:themeFillTint="33"/>
            <w:noWrap/>
            <w:vAlign w:val="center"/>
            <w:hideMark/>
          </w:tcPr>
          <w:p w14:paraId="2F01B5DD" w14:textId="77777777" w:rsidR="00C13699" w:rsidRPr="00C13699" w:rsidRDefault="00C13699" w:rsidP="00C13699">
            <w:pPr>
              <w:pStyle w:val="tabela"/>
            </w:pPr>
            <w:r w:rsidRPr="00C13699">
              <w:t>1 702 469</w:t>
            </w:r>
          </w:p>
        </w:tc>
        <w:tc>
          <w:tcPr>
            <w:tcW w:w="1072" w:type="dxa"/>
            <w:shd w:val="clear" w:color="auto" w:fill="D9E2F3" w:themeFill="accent5" w:themeFillTint="33"/>
            <w:noWrap/>
            <w:vAlign w:val="center"/>
            <w:hideMark/>
          </w:tcPr>
          <w:p w14:paraId="6FAA9A40" w14:textId="77777777" w:rsidR="00C13699" w:rsidRPr="00C13699" w:rsidRDefault="00C13699" w:rsidP="00C13699">
            <w:pPr>
              <w:pStyle w:val="tabela"/>
            </w:pPr>
            <w:r w:rsidRPr="00C13699">
              <w:t>1 711 399</w:t>
            </w:r>
          </w:p>
        </w:tc>
        <w:tc>
          <w:tcPr>
            <w:tcW w:w="1195" w:type="dxa"/>
            <w:shd w:val="clear" w:color="auto" w:fill="D9E2F3" w:themeFill="accent5" w:themeFillTint="33"/>
            <w:noWrap/>
            <w:vAlign w:val="center"/>
            <w:hideMark/>
          </w:tcPr>
          <w:p w14:paraId="7EEC8793" w14:textId="77777777" w:rsidR="00C13699" w:rsidRPr="00C13699" w:rsidRDefault="00C13699" w:rsidP="00C13699">
            <w:pPr>
              <w:pStyle w:val="tabela"/>
            </w:pPr>
            <w:r w:rsidRPr="00C13699">
              <w:t>1 675 119</w:t>
            </w:r>
          </w:p>
        </w:tc>
        <w:tc>
          <w:tcPr>
            <w:tcW w:w="1283" w:type="dxa"/>
            <w:shd w:val="clear" w:color="auto" w:fill="D9E2F3" w:themeFill="accent5" w:themeFillTint="33"/>
            <w:noWrap/>
            <w:vAlign w:val="center"/>
            <w:hideMark/>
          </w:tcPr>
          <w:p w14:paraId="531A1C32" w14:textId="77777777" w:rsidR="00C13699" w:rsidRPr="00C13699" w:rsidRDefault="00C13699" w:rsidP="00C13699">
            <w:pPr>
              <w:pStyle w:val="tabela"/>
            </w:pPr>
            <w:r w:rsidRPr="00C13699">
              <w:t>1 658 592</w:t>
            </w:r>
          </w:p>
        </w:tc>
        <w:tc>
          <w:tcPr>
            <w:tcW w:w="1420" w:type="dxa"/>
            <w:shd w:val="clear" w:color="auto" w:fill="D9E2F3" w:themeFill="accent5" w:themeFillTint="33"/>
            <w:noWrap/>
            <w:vAlign w:val="center"/>
            <w:hideMark/>
          </w:tcPr>
          <w:p w14:paraId="2BB88581" w14:textId="77777777" w:rsidR="00C13699" w:rsidRPr="004C5253" w:rsidRDefault="00C13699" w:rsidP="00C13699">
            <w:pPr>
              <w:pStyle w:val="tabela"/>
              <w:rPr>
                <w:color w:val="FF0000"/>
              </w:rPr>
            </w:pPr>
            <w:r w:rsidRPr="004C5253">
              <w:rPr>
                <w:color w:val="FF0000"/>
              </w:rPr>
              <w:t>-2,7%</w:t>
            </w:r>
          </w:p>
        </w:tc>
      </w:tr>
    </w:tbl>
    <w:p w14:paraId="2346C9FD" w14:textId="3A283612" w:rsidR="004C5253" w:rsidRPr="004C5253" w:rsidRDefault="00BD3BB3" w:rsidP="004C5253">
      <w:pPr>
        <w:pStyle w:val="Legenda"/>
      </w:pPr>
      <w:r>
        <w:t>Źródło: opracowanie własne</w:t>
      </w:r>
    </w:p>
    <w:p w14:paraId="7D14B60B" w14:textId="51CE34EA" w:rsidR="00BD3BB3" w:rsidRDefault="00BD3BB3" w:rsidP="00BD3BB3">
      <w:r w:rsidRPr="00270DA8">
        <w:rPr>
          <w:b/>
          <w:iCs/>
        </w:rPr>
        <w:t xml:space="preserve">Wariant </w:t>
      </w:r>
      <w:r w:rsidR="001000F4">
        <w:rPr>
          <w:b/>
          <w:iCs/>
        </w:rPr>
        <w:t xml:space="preserve">dynamicznego </w:t>
      </w:r>
      <w:r w:rsidRPr="001000F4">
        <w:rPr>
          <w:b/>
          <w:iCs/>
        </w:rPr>
        <w:t>rozwoju</w:t>
      </w:r>
      <w:r w:rsidRPr="001000F4">
        <w:rPr>
          <w:b/>
        </w:rPr>
        <w:t xml:space="preserve"> </w:t>
      </w:r>
      <w:r w:rsidR="001000F4" w:rsidRPr="001000F4">
        <w:rPr>
          <w:b/>
        </w:rPr>
        <w:t>gospodarczego</w:t>
      </w:r>
      <w:r w:rsidR="001000F4">
        <w:t xml:space="preserve"> </w:t>
      </w:r>
      <w:r w:rsidRPr="009B62D1">
        <w:t xml:space="preserve">obejmujący szybki </w:t>
      </w:r>
      <w:r w:rsidR="007C5743" w:rsidRPr="009B62D1">
        <w:t>rozwój,</w:t>
      </w:r>
      <w:r w:rsidRPr="009B62D1">
        <w:t xml:space="preserve"> </w:t>
      </w:r>
      <w:r w:rsidR="00C13699">
        <w:t>ale jednocześnie po 2028 r. odejście od gazu ziemnego w budynkach prywatnych i usługowych</w:t>
      </w:r>
      <w:r w:rsidRPr="009B62D1">
        <w:t>.</w:t>
      </w:r>
      <w:r w:rsidRPr="00EF65F2">
        <w:t xml:space="preserve"> </w:t>
      </w:r>
      <w:r>
        <w:t xml:space="preserve"> Założono </w:t>
      </w:r>
      <w:r w:rsidRPr="00EF65F2">
        <w:t xml:space="preserve">kompleksową termomodernizację istniejących budynków, w tym modernizację źródeł ciepła </w:t>
      </w:r>
      <w:r>
        <w:t xml:space="preserve">z paliw stałych, </w:t>
      </w:r>
      <w:r w:rsidR="00D9709E">
        <w:t>przyłączenie większej ilości odbiorców do sieci cieplnej</w:t>
      </w:r>
      <w:r>
        <w:t xml:space="preserve">. </w:t>
      </w:r>
    </w:p>
    <w:p w14:paraId="60616F46" w14:textId="77777777" w:rsidR="004C5253" w:rsidRDefault="004C5253" w:rsidP="00BD3BB3"/>
    <w:p w14:paraId="57535AB3" w14:textId="77777777" w:rsidR="004C5253" w:rsidRPr="009B62D1" w:rsidRDefault="004C5253" w:rsidP="00BD3BB3"/>
    <w:p w14:paraId="1E98CD0B" w14:textId="0FBD84B6" w:rsidR="00BD3BB3" w:rsidRDefault="00BD3BB3" w:rsidP="00BD3BB3">
      <w:pPr>
        <w:pStyle w:val="Legenda"/>
      </w:pPr>
      <w:bookmarkStart w:id="345" w:name="_Toc39704655"/>
      <w:bookmarkStart w:id="346" w:name="_Toc175642021"/>
      <w:r>
        <w:lastRenderedPageBreak/>
        <w:t xml:space="preserve">Tabela </w:t>
      </w:r>
      <w:r w:rsidR="0054520A">
        <w:fldChar w:fldCharType="begin"/>
      </w:r>
      <w:r w:rsidR="0054520A">
        <w:instrText xml:space="preserve"> SEQ Tabela \* ARABIC </w:instrText>
      </w:r>
      <w:r w:rsidR="0054520A">
        <w:fldChar w:fldCharType="separate"/>
      </w:r>
      <w:r w:rsidR="00B61AD0">
        <w:rPr>
          <w:noProof/>
        </w:rPr>
        <w:t>72</w:t>
      </w:r>
      <w:r w:rsidR="0054520A">
        <w:rPr>
          <w:noProof/>
        </w:rPr>
        <w:fldChar w:fldCharType="end"/>
      </w:r>
      <w:r>
        <w:t xml:space="preserve"> Zapotrzebowanie na gaz w wariancie </w:t>
      </w:r>
      <w:r w:rsidR="00D9709E">
        <w:t xml:space="preserve">dynamicznego </w:t>
      </w:r>
      <w:r>
        <w:t>rozwoju</w:t>
      </w:r>
      <w:bookmarkEnd w:id="345"/>
      <w:r w:rsidR="00D9709E">
        <w:t xml:space="preserve"> gospodarczego</w:t>
      </w:r>
      <w:bookmarkEnd w:id="34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79"/>
        <w:gridCol w:w="1406"/>
        <w:gridCol w:w="1072"/>
        <w:gridCol w:w="1195"/>
        <w:gridCol w:w="1283"/>
        <w:gridCol w:w="1420"/>
      </w:tblGrid>
      <w:tr w:rsidR="00C13699" w:rsidRPr="00C13699" w14:paraId="643D2351" w14:textId="77777777" w:rsidTr="00BA65DE">
        <w:trPr>
          <w:trHeight w:val="324"/>
        </w:trPr>
        <w:tc>
          <w:tcPr>
            <w:tcW w:w="1696" w:type="dxa"/>
            <w:shd w:val="clear" w:color="auto" w:fill="D9E2F3" w:themeFill="accent5" w:themeFillTint="33"/>
            <w:noWrap/>
            <w:vAlign w:val="center"/>
            <w:hideMark/>
          </w:tcPr>
          <w:p w14:paraId="5576F192" w14:textId="33F84E76" w:rsidR="00C13699" w:rsidRPr="00C13699" w:rsidRDefault="00AC0A22" w:rsidP="00745D14">
            <w:pPr>
              <w:pStyle w:val="tabela"/>
            </w:pPr>
            <w:r>
              <w:t xml:space="preserve">Sektory </w:t>
            </w:r>
          </w:p>
        </w:tc>
        <w:tc>
          <w:tcPr>
            <w:tcW w:w="1279" w:type="dxa"/>
            <w:shd w:val="clear" w:color="auto" w:fill="D9E2F3" w:themeFill="accent5" w:themeFillTint="33"/>
            <w:noWrap/>
            <w:vAlign w:val="center"/>
            <w:hideMark/>
          </w:tcPr>
          <w:p w14:paraId="4F1E4ACD" w14:textId="77777777" w:rsidR="00C13699" w:rsidRPr="00C13699" w:rsidRDefault="00C13699" w:rsidP="00745D14">
            <w:pPr>
              <w:pStyle w:val="tabela"/>
            </w:pPr>
            <w:r w:rsidRPr="00C13699">
              <w:t>2023</w:t>
            </w:r>
          </w:p>
        </w:tc>
        <w:tc>
          <w:tcPr>
            <w:tcW w:w="1406" w:type="dxa"/>
            <w:shd w:val="clear" w:color="auto" w:fill="D9E2F3" w:themeFill="accent5" w:themeFillTint="33"/>
            <w:noWrap/>
            <w:vAlign w:val="center"/>
            <w:hideMark/>
          </w:tcPr>
          <w:p w14:paraId="58286F5E" w14:textId="77777777" w:rsidR="00C13699" w:rsidRPr="00C13699" w:rsidRDefault="00C13699" w:rsidP="00745D14">
            <w:pPr>
              <w:pStyle w:val="tabela"/>
            </w:pPr>
            <w:r w:rsidRPr="00C13699">
              <w:t>2024</w:t>
            </w:r>
          </w:p>
        </w:tc>
        <w:tc>
          <w:tcPr>
            <w:tcW w:w="1072" w:type="dxa"/>
            <w:shd w:val="clear" w:color="auto" w:fill="D9E2F3" w:themeFill="accent5" w:themeFillTint="33"/>
            <w:noWrap/>
            <w:vAlign w:val="center"/>
            <w:hideMark/>
          </w:tcPr>
          <w:p w14:paraId="22453B46" w14:textId="77777777" w:rsidR="00C13699" w:rsidRPr="00C13699" w:rsidRDefault="00C13699" w:rsidP="00745D14">
            <w:pPr>
              <w:pStyle w:val="tabela"/>
            </w:pPr>
            <w:r w:rsidRPr="00C13699">
              <w:t>2029</w:t>
            </w:r>
          </w:p>
        </w:tc>
        <w:tc>
          <w:tcPr>
            <w:tcW w:w="1195" w:type="dxa"/>
            <w:shd w:val="clear" w:color="auto" w:fill="D9E2F3" w:themeFill="accent5" w:themeFillTint="33"/>
            <w:noWrap/>
            <w:vAlign w:val="center"/>
            <w:hideMark/>
          </w:tcPr>
          <w:p w14:paraId="54FFA2E7" w14:textId="77777777" w:rsidR="00C13699" w:rsidRPr="00C13699" w:rsidRDefault="00C13699" w:rsidP="00745D14">
            <w:pPr>
              <w:pStyle w:val="tabela"/>
            </w:pPr>
            <w:r w:rsidRPr="00C13699">
              <w:t>2034</w:t>
            </w:r>
          </w:p>
        </w:tc>
        <w:tc>
          <w:tcPr>
            <w:tcW w:w="1283" w:type="dxa"/>
            <w:shd w:val="clear" w:color="auto" w:fill="D9E2F3" w:themeFill="accent5" w:themeFillTint="33"/>
            <w:noWrap/>
            <w:vAlign w:val="center"/>
            <w:hideMark/>
          </w:tcPr>
          <w:p w14:paraId="6E1953C7" w14:textId="77777777" w:rsidR="00C13699" w:rsidRPr="00C13699" w:rsidRDefault="00C13699" w:rsidP="00745D14">
            <w:pPr>
              <w:pStyle w:val="tabela"/>
            </w:pPr>
            <w:r w:rsidRPr="00C13699">
              <w:t>2039</w:t>
            </w:r>
          </w:p>
        </w:tc>
        <w:tc>
          <w:tcPr>
            <w:tcW w:w="1420" w:type="dxa"/>
            <w:shd w:val="clear" w:color="auto" w:fill="D9E2F3" w:themeFill="accent5" w:themeFillTint="33"/>
            <w:noWrap/>
            <w:vAlign w:val="center"/>
            <w:hideMark/>
          </w:tcPr>
          <w:p w14:paraId="5CAFEDA8" w14:textId="77777777" w:rsidR="00C13699" w:rsidRPr="00C13699" w:rsidRDefault="00C13699" w:rsidP="00745D14">
            <w:pPr>
              <w:pStyle w:val="tabela"/>
            </w:pPr>
            <w:r>
              <w:t>Wzrost/spadek</w:t>
            </w:r>
          </w:p>
        </w:tc>
      </w:tr>
      <w:tr w:rsidR="00C13699" w:rsidRPr="00C13699" w14:paraId="01984260" w14:textId="77777777" w:rsidTr="00BA65DE">
        <w:trPr>
          <w:trHeight w:val="324"/>
        </w:trPr>
        <w:tc>
          <w:tcPr>
            <w:tcW w:w="1696" w:type="dxa"/>
            <w:shd w:val="clear" w:color="auto" w:fill="auto"/>
            <w:noWrap/>
            <w:vAlign w:val="center"/>
            <w:hideMark/>
          </w:tcPr>
          <w:p w14:paraId="1880B9BD" w14:textId="77777777" w:rsidR="00C13699" w:rsidRPr="00C13699" w:rsidRDefault="00C13699" w:rsidP="00C13699">
            <w:pPr>
              <w:pStyle w:val="tabela"/>
            </w:pPr>
            <w:r>
              <w:t>elektrociepłownie</w:t>
            </w:r>
          </w:p>
        </w:tc>
        <w:tc>
          <w:tcPr>
            <w:tcW w:w="1279" w:type="dxa"/>
            <w:shd w:val="clear" w:color="auto" w:fill="auto"/>
            <w:noWrap/>
            <w:vAlign w:val="center"/>
            <w:hideMark/>
          </w:tcPr>
          <w:p w14:paraId="1D623CF0" w14:textId="6BC23681" w:rsidR="00C13699" w:rsidRPr="00C13699" w:rsidRDefault="00C13699" w:rsidP="00BA65DE">
            <w:pPr>
              <w:pStyle w:val="tabela"/>
            </w:pPr>
            <w:r>
              <w:rPr>
                <w:color w:val="000000"/>
              </w:rPr>
              <w:t>1 198 897</w:t>
            </w:r>
          </w:p>
        </w:tc>
        <w:tc>
          <w:tcPr>
            <w:tcW w:w="1406" w:type="dxa"/>
            <w:shd w:val="clear" w:color="auto" w:fill="auto"/>
            <w:noWrap/>
            <w:vAlign w:val="center"/>
            <w:hideMark/>
          </w:tcPr>
          <w:p w14:paraId="5CC87C48" w14:textId="07B5BCB9" w:rsidR="00C13699" w:rsidRPr="00C13699" w:rsidRDefault="00C13699" w:rsidP="00BA65DE">
            <w:pPr>
              <w:pStyle w:val="tabela"/>
            </w:pPr>
            <w:r>
              <w:rPr>
                <w:color w:val="000000"/>
              </w:rPr>
              <w:t>1 198 897</w:t>
            </w:r>
          </w:p>
        </w:tc>
        <w:tc>
          <w:tcPr>
            <w:tcW w:w="1072" w:type="dxa"/>
            <w:shd w:val="clear" w:color="auto" w:fill="auto"/>
            <w:noWrap/>
            <w:vAlign w:val="center"/>
            <w:hideMark/>
          </w:tcPr>
          <w:p w14:paraId="1254BFBC" w14:textId="75FC0783" w:rsidR="00C13699" w:rsidRPr="00C13699" w:rsidRDefault="00C13699" w:rsidP="00BA65DE">
            <w:pPr>
              <w:pStyle w:val="tabela"/>
            </w:pPr>
            <w:r>
              <w:rPr>
                <w:color w:val="000000"/>
              </w:rPr>
              <w:t>1 222 171</w:t>
            </w:r>
          </w:p>
        </w:tc>
        <w:tc>
          <w:tcPr>
            <w:tcW w:w="1195" w:type="dxa"/>
            <w:shd w:val="clear" w:color="auto" w:fill="auto"/>
            <w:noWrap/>
            <w:vAlign w:val="center"/>
            <w:hideMark/>
          </w:tcPr>
          <w:p w14:paraId="584C4026" w14:textId="38493854" w:rsidR="00C13699" w:rsidRPr="00C13699" w:rsidRDefault="00C13699" w:rsidP="00BA65DE">
            <w:pPr>
              <w:pStyle w:val="tabela"/>
            </w:pPr>
            <w:r>
              <w:rPr>
                <w:color w:val="000000"/>
              </w:rPr>
              <w:t>1 228 294</w:t>
            </w:r>
          </w:p>
        </w:tc>
        <w:tc>
          <w:tcPr>
            <w:tcW w:w="1283" w:type="dxa"/>
            <w:shd w:val="clear" w:color="auto" w:fill="auto"/>
            <w:noWrap/>
            <w:vAlign w:val="center"/>
            <w:hideMark/>
          </w:tcPr>
          <w:p w14:paraId="0045DC22" w14:textId="3FDBD31B" w:rsidR="00C13699" w:rsidRPr="00C13699" w:rsidRDefault="00C13699" w:rsidP="00BA65DE">
            <w:pPr>
              <w:pStyle w:val="tabela"/>
            </w:pPr>
            <w:r>
              <w:rPr>
                <w:color w:val="000000"/>
              </w:rPr>
              <w:t>1 234 448</w:t>
            </w:r>
          </w:p>
        </w:tc>
        <w:tc>
          <w:tcPr>
            <w:tcW w:w="1420" w:type="dxa"/>
            <w:shd w:val="clear" w:color="auto" w:fill="auto"/>
            <w:noWrap/>
            <w:vAlign w:val="center"/>
            <w:hideMark/>
          </w:tcPr>
          <w:p w14:paraId="131AAE2A" w14:textId="4B33EA2B" w:rsidR="00C13699" w:rsidRPr="00C13699" w:rsidRDefault="00C13699" w:rsidP="00BA65DE">
            <w:pPr>
              <w:pStyle w:val="tabela"/>
            </w:pPr>
            <w:r>
              <w:rPr>
                <w:rFonts w:cs="Calibri"/>
                <w:color w:val="000000"/>
              </w:rPr>
              <w:t>3,0%</w:t>
            </w:r>
          </w:p>
        </w:tc>
      </w:tr>
      <w:tr w:rsidR="00C13699" w:rsidRPr="00C13699" w14:paraId="36DF4148" w14:textId="77777777" w:rsidTr="00BA65DE">
        <w:trPr>
          <w:trHeight w:val="324"/>
        </w:trPr>
        <w:tc>
          <w:tcPr>
            <w:tcW w:w="1696" w:type="dxa"/>
            <w:shd w:val="clear" w:color="auto" w:fill="auto"/>
            <w:noWrap/>
            <w:vAlign w:val="center"/>
            <w:hideMark/>
          </w:tcPr>
          <w:p w14:paraId="493718CC" w14:textId="77777777" w:rsidR="00C13699" w:rsidRPr="00C13699" w:rsidRDefault="00C13699" w:rsidP="00C13699">
            <w:pPr>
              <w:pStyle w:val="tabela"/>
            </w:pPr>
            <w:r w:rsidRPr="00C13699">
              <w:t>sektor mieszkaniowy</w:t>
            </w:r>
          </w:p>
        </w:tc>
        <w:tc>
          <w:tcPr>
            <w:tcW w:w="1279" w:type="dxa"/>
            <w:shd w:val="clear" w:color="auto" w:fill="auto"/>
            <w:noWrap/>
            <w:vAlign w:val="center"/>
            <w:hideMark/>
          </w:tcPr>
          <w:p w14:paraId="61BF37C9" w14:textId="461D5EA4" w:rsidR="00C13699" w:rsidRPr="00C13699" w:rsidRDefault="00C13699" w:rsidP="00BA65DE">
            <w:pPr>
              <w:pStyle w:val="tabela"/>
            </w:pPr>
            <w:r>
              <w:rPr>
                <w:color w:val="000000"/>
              </w:rPr>
              <w:t>273 311</w:t>
            </w:r>
          </w:p>
        </w:tc>
        <w:tc>
          <w:tcPr>
            <w:tcW w:w="1406" w:type="dxa"/>
            <w:shd w:val="clear" w:color="auto" w:fill="auto"/>
            <w:noWrap/>
            <w:vAlign w:val="center"/>
            <w:hideMark/>
          </w:tcPr>
          <w:p w14:paraId="7FCC0430" w14:textId="614D1914" w:rsidR="00C13699" w:rsidRPr="00C13699" w:rsidRDefault="00C13699" w:rsidP="00BA65DE">
            <w:pPr>
              <w:pStyle w:val="tabela"/>
            </w:pPr>
            <w:r>
              <w:rPr>
                <w:color w:val="000000"/>
              </w:rPr>
              <w:t>271 944</w:t>
            </w:r>
          </w:p>
        </w:tc>
        <w:tc>
          <w:tcPr>
            <w:tcW w:w="1072" w:type="dxa"/>
            <w:shd w:val="clear" w:color="auto" w:fill="auto"/>
            <w:noWrap/>
            <w:vAlign w:val="center"/>
            <w:hideMark/>
          </w:tcPr>
          <w:p w14:paraId="50C9B466" w14:textId="451FAFC9" w:rsidR="00C13699" w:rsidRPr="00C13699" w:rsidRDefault="00C13699" w:rsidP="00BA65DE">
            <w:pPr>
              <w:pStyle w:val="tabela"/>
            </w:pPr>
            <w:r>
              <w:rPr>
                <w:color w:val="000000"/>
              </w:rPr>
              <w:t>246 883</w:t>
            </w:r>
          </w:p>
        </w:tc>
        <w:tc>
          <w:tcPr>
            <w:tcW w:w="1195" w:type="dxa"/>
            <w:shd w:val="clear" w:color="auto" w:fill="auto"/>
            <w:noWrap/>
            <w:vAlign w:val="center"/>
            <w:hideMark/>
          </w:tcPr>
          <w:p w14:paraId="651A9CC5" w14:textId="17A17218" w:rsidR="00C13699" w:rsidRPr="00C13699" w:rsidRDefault="00C13699" w:rsidP="00BA65DE">
            <w:pPr>
              <w:pStyle w:val="tabela"/>
            </w:pPr>
            <w:r>
              <w:rPr>
                <w:color w:val="000000"/>
              </w:rPr>
              <w:t>201 302</w:t>
            </w:r>
          </w:p>
        </w:tc>
        <w:tc>
          <w:tcPr>
            <w:tcW w:w="1283" w:type="dxa"/>
            <w:shd w:val="clear" w:color="auto" w:fill="auto"/>
            <w:noWrap/>
            <w:vAlign w:val="center"/>
            <w:hideMark/>
          </w:tcPr>
          <w:p w14:paraId="48FD2B1A" w14:textId="29E95A2E" w:rsidR="00C13699" w:rsidRPr="00C13699" w:rsidRDefault="00C13699" w:rsidP="00BA65DE">
            <w:pPr>
              <w:pStyle w:val="tabela"/>
            </w:pPr>
            <w:r>
              <w:rPr>
                <w:color w:val="000000"/>
              </w:rPr>
              <w:t>164 136</w:t>
            </w:r>
          </w:p>
        </w:tc>
        <w:tc>
          <w:tcPr>
            <w:tcW w:w="1420" w:type="dxa"/>
            <w:shd w:val="clear" w:color="auto" w:fill="auto"/>
            <w:noWrap/>
            <w:vAlign w:val="center"/>
            <w:hideMark/>
          </w:tcPr>
          <w:p w14:paraId="336B4FC0" w14:textId="33377966" w:rsidR="00C13699" w:rsidRPr="00C13699" w:rsidRDefault="00C13699" w:rsidP="00BA65DE">
            <w:pPr>
              <w:pStyle w:val="tabela"/>
            </w:pPr>
            <w:r>
              <w:rPr>
                <w:rFonts w:cs="Calibri"/>
                <w:color w:val="000000"/>
              </w:rPr>
              <w:t>-39,9%</w:t>
            </w:r>
          </w:p>
        </w:tc>
      </w:tr>
      <w:tr w:rsidR="00C13699" w:rsidRPr="00C13699" w14:paraId="61D8C217" w14:textId="77777777" w:rsidTr="00BA65DE">
        <w:trPr>
          <w:trHeight w:val="324"/>
        </w:trPr>
        <w:tc>
          <w:tcPr>
            <w:tcW w:w="1696" w:type="dxa"/>
            <w:shd w:val="clear" w:color="auto" w:fill="auto"/>
            <w:noWrap/>
            <w:vAlign w:val="center"/>
            <w:hideMark/>
          </w:tcPr>
          <w:p w14:paraId="2DD83A67" w14:textId="77777777" w:rsidR="00C13699" w:rsidRPr="00C13699" w:rsidRDefault="00C13699" w:rsidP="00C13699">
            <w:pPr>
              <w:pStyle w:val="tabela"/>
            </w:pPr>
            <w:r w:rsidRPr="00C13699">
              <w:t>mieszkalnictwo</w:t>
            </w:r>
          </w:p>
        </w:tc>
        <w:tc>
          <w:tcPr>
            <w:tcW w:w="1279" w:type="dxa"/>
            <w:shd w:val="clear" w:color="auto" w:fill="auto"/>
            <w:noWrap/>
            <w:vAlign w:val="center"/>
            <w:hideMark/>
          </w:tcPr>
          <w:p w14:paraId="5B4553B0" w14:textId="117F1313" w:rsidR="00C13699" w:rsidRPr="00C13699" w:rsidRDefault="00C13699" w:rsidP="00BA65DE">
            <w:pPr>
              <w:pStyle w:val="tabela"/>
            </w:pPr>
            <w:r>
              <w:rPr>
                <w:color w:val="000000"/>
              </w:rPr>
              <w:t>175 532</w:t>
            </w:r>
          </w:p>
        </w:tc>
        <w:tc>
          <w:tcPr>
            <w:tcW w:w="1406" w:type="dxa"/>
            <w:shd w:val="clear" w:color="auto" w:fill="auto"/>
            <w:noWrap/>
            <w:vAlign w:val="center"/>
            <w:hideMark/>
          </w:tcPr>
          <w:p w14:paraId="0DA871B7" w14:textId="7CD6F98F" w:rsidR="00C13699" w:rsidRPr="00C13699" w:rsidRDefault="00C13699" w:rsidP="00BA65DE">
            <w:pPr>
              <w:pStyle w:val="tabela"/>
            </w:pPr>
            <w:r>
              <w:rPr>
                <w:color w:val="000000"/>
              </w:rPr>
              <w:t>174 654</w:t>
            </w:r>
          </w:p>
        </w:tc>
        <w:tc>
          <w:tcPr>
            <w:tcW w:w="1072" w:type="dxa"/>
            <w:shd w:val="clear" w:color="auto" w:fill="auto"/>
            <w:noWrap/>
            <w:vAlign w:val="center"/>
            <w:hideMark/>
          </w:tcPr>
          <w:p w14:paraId="121F26BE" w14:textId="117F03D6" w:rsidR="00C13699" w:rsidRPr="00C13699" w:rsidRDefault="00C13699" w:rsidP="00BA65DE">
            <w:pPr>
              <w:pStyle w:val="tabela"/>
            </w:pPr>
            <w:r>
              <w:rPr>
                <w:color w:val="000000"/>
              </w:rPr>
              <w:t>165 234</w:t>
            </w:r>
          </w:p>
        </w:tc>
        <w:tc>
          <w:tcPr>
            <w:tcW w:w="1195" w:type="dxa"/>
            <w:shd w:val="clear" w:color="auto" w:fill="auto"/>
            <w:noWrap/>
            <w:vAlign w:val="center"/>
            <w:hideMark/>
          </w:tcPr>
          <w:p w14:paraId="501DEF69" w14:textId="5F86F681" w:rsidR="00C13699" w:rsidRPr="00C13699" w:rsidRDefault="00C13699" w:rsidP="00BA65DE">
            <w:pPr>
              <w:pStyle w:val="tabela"/>
            </w:pPr>
            <w:r>
              <w:rPr>
                <w:color w:val="000000"/>
              </w:rPr>
              <w:t>149 359</w:t>
            </w:r>
          </w:p>
        </w:tc>
        <w:tc>
          <w:tcPr>
            <w:tcW w:w="1283" w:type="dxa"/>
            <w:shd w:val="clear" w:color="auto" w:fill="auto"/>
            <w:noWrap/>
            <w:vAlign w:val="center"/>
            <w:hideMark/>
          </w:tcPr>
          <w:p w14:paraId="27766550" w14:textId="6DB72ABD" w:rsidR="00C13699" w:rsidRPr="00C13699" w:rsidRDefault="00C13699" w:rsidP="00BA65DE">
            <w:pPr>
              <w:pStyle w:val="tabela"/>
            </w:pPr>
            <w:r>
              <w:rPr>
                <w:color w:val="000000"/>
              </w:rPr>
              <w:t>135 008</w:t>
            </w:r>
          </w:p>
        </w:tc>
        <w:tc>
          <w:tcPr>
            <w:tcW w:w="1420" w:type="dxa"/>
            <w:shd w:val="clear" w:color="auto" w:fill="auto"/>
            <w:noWrap/>
            <w:vAlign w:val="center"/>
            <w:hideMark/>
          </w:tcPr>
          <w:p w14:paraId="0419838F" w14:textId="4D183785" w:rsidR="00C13699" w:rsidRPr="00C13699" w:rsidRDefault="00C13699" w:rsidP="00BA65DE">
            <w:pPr>
              <w:pStyle w:val="tabela"/>
            </w:pPr>
            <w:r>
              <w:rPr>
                <w:rFonts w:cs="Calibri"/>
                <w:color w:val="000000"/>
              </w:rPr>
              <w:t>-23,1%</w:t>
            </w:r>
          </w:p>
        </w:tc>
      </w:tr>
      <w:tr w:rsidR="00C13699" w:rsidRPr="00C13699" w14:paraId="71485C69" w14:textId="77777777" w:rsidTr="00BA65DE">
        <w:trPr>
          <w:trHeight w:val="324"/>
        </w:trPr>
        <w:tc>
          <w:tcPr>
            <w:tcW w:w="1696" w:type="dxa"/>
            <w:shd w:val="clear" w:color="auto" w:fill="auto"/>
            <w:noWrap/>
            <w:vAlign w:val="center"/>
            <w:hideMark/>
          </w:tcPr>
          <w:p w14:paraId="539ACE96" w14:textId="77777777" w:rsidR="00C13699" w:rsidRPr="00C13699" w:rsidRDefault="00C13699" w:rsidP="00C13699">
            <w:pPr>
              <w:pStyle w:val="tabela"/>
            </w:pPr>
            <w:r w:rsidRPr="00C13699">
              <w:t>handel i usługi</w:t>
            </w:r>
          </w:p>
        </w:tc>
        <w:tc>
          <w:tcPr>
            <w:tcW w:w="1279" w:type="dxa"/>
            <w:shd w:val="clear" w:color="auto" w:fill="auto"/>
            <w:noWrap/>
            <w:vAlign w:val="center"/>
            <w:hideMark/>
          </w:tcPr>
          <w:p w14:paraId="74F42F59" w14:textId="4854A428" w:rsidR="00C13699" w:rsidRPr="00C13699" w:rsidRDefault="00C13699" w:rsidP="00BA65DE">
            <w:pPr>
              <w:pStyle w:val="tabela"/>
            </w:pPr>
            <w:r>
              <w:rPr>
                <w:color w:val="000000"/>
              </w:rPr>
              <w:t>57 145</w:t>
            </w:r>
          </w:p>
        </w:tc>
        <w:tc>
          <w:tcPr>
            <w:tcW w:w="1406" w:type="dxa"/>
            <w:shd w:val="clear" w:color="auto" w:fill="auto"/>
            <w:noWrap/>
            <w:vAlign w:val="center"/>
            <w:hideMark/>
          </w:tcPr>
          <w:p w14:paraId="56C967E3" w14:textId="5FD73254" w:rsidR="00C13699" w:rsidRPr="00C13699" w:rsidRDefault="00C13699" w:rsidP="00BA65DE">
            <w:pPr>
              <w:pStyle w:val="tabela"/>
            </w:pPr>
            <w:r>
              <w:rPr>
                <w:color w:val="000000"/>
              </w:rPr>
              <w:t>57 716</w:t>
            </w:r>
          </w:p>
        </w:tc>
        <w:tc>
          <w:tcPr>
            <w:tcW w:w="1072" w:type="dxa"/>
            <w:shd w:val="clear" w:color="auto" w:fill="auto"/>
            <w:noWrap/>
            <w:vAlign w:val="center"/>
            <w:hideMark/>
          </w:tcPr>
          <w:p w14:paraId="07A3415D" w14:textId="2C33B48E" w:rsidR="00C13699" w:rsidRPr="00C13699" w:rsidRDefault="00C13699" w:rsidP="00BA65DE">
            <w:pPr>
              <w:pStyle w:val="tabela"/>
            </w:pPr>
            <w:r>
              <w:rPr>
                <w:color w:val="000000"/>
              </w:rPr>
              <w:t>58 348</w:t>
            </w:r>
          </w:p>
        </w:tc>
        <w:tc>
          <w:tcPr>
            <w:tcW w:w="1195" w:type="dxa"/>
            <w:shd w:val="clear" w:color="auto" w:fill="auto"/>
            <w:noWrap/>
            <w:vAlign w:val="center"/>
            <w:hideMark/>
          </w:tcPr>
          <w:p w14:paraId="1D0F54B8" w14:textId="2FEBE60D" w:rsidR="00C13699" w:rsidRPr="00C13699" w:rsidRDefault="00C13699" w:rsidP="00BA65DE">
            <w:pPr>
              <w:pStyle w:val="tabela"/>
            </w:pPr>
            <w:r>
              <w:rPr>
                <w:color w:val="000000"/>
              </w:rPr>
              <w:t>57 478</w:t>
            </w:r>
          </w:p>
        </w:tc>
        <w:tc>
          <w:tcPr>
            <w:tcW w:w="1283" w:type="dxa"/>
            <w:shd w:val="clear" w:color="auto" w:fill="auto"/>
            <w:noWrap/>
            <w:vAlign w:val="center"/>
            <w:hideMark/>
          </w:tcPr>
          <w:p w14:paraId="7031D8B4" w14:textId="04E716F4" w:rsidR="00C13699" w:rsidRPr="00C13699" w:rsidRDefault="00C13699" w:rsidP="00BA65DE">
            <w:pPr>
              <w:pStyle w:val="tabela"/>
            </w:pPr>
            <w:r>
              <w:rPr>
                <w:color w:val="000000"/>
              </w:rPr>
              <w:t>56 621</w:t>
            </w:r>
          </w:p>
        </w:tc>
        <w:tc>
          <w:tcPr>
            <w:tcW w:w="1420" w:type="dxa"/>
            <w:shd w:val="clear" w:color="auto" w:fill="auto"/>
            <w:noWrap/>
            <w:vAlign w:val="center"/>
            <w:hideMark/>
          </w:tcPr>
          <w:p w14:paraId="435364A1" w14:textId="2B7B0209" w:rsidR="00C13699" w:rsidRPr="00C13699" w:rsidRDefault="00C13699" w:rsidP="00BA65DE">
            <w:pPr>
              <w:pStyle w:val="tabela"/>
            </w:pPr>
            <w:r>
              <w:rPr>
                <w:rFonts w:cs="Calibri"/>
                <w:color w:val="000000"/>
              </w:rPr>
              <w:t>-0,9%</w:t>
            </w:r>
          </w:p>
        </w:tc>
      </w:tr>
      <w:tr w:rsidR="00C13699" w:rsidRPr="00C13699" w14:paraId="29D696FD" w14:textId="77777777" w:rsidTr="00BA65DE">
        <w:trPr>
          <w:trHeight w:val="324"/>
        </w:trPr>
        <w:tc>
          <w:tcPr>
            <w:tcW w:w="1696" w:type="dxa"/>
            <w:shd w:val="clear" w:color="auto" w:fill="auto"/>
            <w:noWrap/>
            <w:vAlign w:val="center"/>
            <w:hideMark/>
          </w:tcPr>
          <w:p w14:paraId="000E25E1" w14:textId="77777777" w:rsidR="00C13699" w:rsidRPr="00C13699" w:rsidRDefault="00C13699" w:rsidP="00C13699">
            <w:pPr>
              <w:pStyle w:val="tabela"/>
            </w:pPr>
            <w:r w:rsidRPr="00C13699">
              <w:t>razem</w:t>
            </w:r>
          </w:p>
        </w:tc>
        <w:tc>
          <w:tcPr>
            <w:tcW w:w="1279" w:type="dxa"/>
            <w:shd w:val="clear" w:color="auto" w:fill="auto"/>
            <w:noWrap/>
            <w:vAlign w:val="center"/>
            <w:hideMark/>
          </w:tcPr>
          <w:p w14:paraId="39CFD46C" w14:textId="7C44A391" w:rsidR="00C13699" w:rsidRPr="00C13699" w:rsidRDefault="00C13699" w:rsidP="00BA65DE">
            <w:pPr>
              <w:pStyle w:val="tabela"/>
            </w:pPr>
            <w:r>
              <w:rPr>
                <w:color w:val="000000"/>
              </w:rPr>
              <w:t>1 704 884</w:t>
            </w:r>
          </w:p>
        </w:tc>
        <w:tc>
          <w:tcPr>
            <w:tcW w:w="1406" w:type="dxa"/>
            <w:shd w:val="clear" w:color="auto" w:fill="auto"/>
            <w:noWrap/>
            <w:vAlign w:val="center"/>
            <w:hideMark/>
          </w:tcPr>
          <w:p w14:paraId="7515091A" w14:textId="773072AD" w:rsidR="00C13699" w:rsidRPr="00C13699" w:rsidRDefault="00C13699" w:rsidP="00BA65DE">
            <w:pPr>
              <w:pStyle w:val="tabela"/>
            </w:pPr>
            <w:r>
              <w:rPr>
                <w:color w:val="000000"/>
              </w:rPr>
              <w:t>1 703 212</w:t>
            </w:r>
          </w:p>
        </w:tc>
        <w:tc>
          <w:tcPr>
            <w:tcW w:w="1072" w:type="dxa"/>
            <w:shd w:val="clear" w:color="auto" w:fill="auto"/>
            <w:noWrap/>
            <w:vAlign w:val="center"/>
            <w:hideMark/>
          </w:tcPr>
          <w:p w14:paraId="430B1811" w14:textId="2438BAA1" w:rsidR="00C13699" w:rsidRPr="00C13699" w:rsidRDefault="00C13699" w:rsidP="00BA65DE">
            <w:pPr>
              <w:pStyle w:val="tabela"/>
            </w:pPr>
            <w:r>
              <w:rPr>
                <w:color w:val="000000"/>
              </w:rPr>
              <w:t>1 692 637</w:t>
            </w:r>
          </w:p>
        </w:tc>
        <w:tc>
          <w:tcPr>
            <w:tcW w:w="1195" w:type="dxa"/>
            <w:shd w:val="clear" w:color="auto" w:fill="auto"/>
            <w:noWrap/>
            <w:vAlign w:val="center"/>
            <w:hideMark/>
          </w:tcPr>
          <w:p w14:paraId="1BA71420" w14:textId="0AF0B62B" w:rsidR="00C13699" w:rsidRPr="00C13699" w:rsidRDefault="00C13699" w:rsidP="00BA65DE">
            <w:pPr>
              <w:pStyle w:val="tabela"/>
            </w:pPr>
            <w:r>
              <w:rPr>
                <w:color w:val="000000"/>
              </w:rPr>
              <w:t>1 636 433</w:t>
            </w:r>
          </w:p>
        </w:tc>
        <w:tc>
          <w:tcPr>
            <w:tcW w:w="1283" w:type="dxa"/>
            <w:shd w:val="clear" w:color="auto" w:fill="auto"/>
            <w:noWrap/>
            <w:vAlign w:val="center"/>
            <w:hideMark/>
          </w:tcPr>
          <w:p w14:paraId="73BBE231" w14:textId="5F6A0D0E" w:rsidR="00C13699" w:rsidRPr="00C13699" w:rsidRDefault="00C13699" w:rsidP="00BA65DE">
            <w:pPr>
              <w:pStyle w:val="tabela"/>
            </w:pPr>
            <w:r>
              <w:rPr>
                <w:color w:val="000000"/>
              </w:rPr>
              <w:t>1 590 213</w:t>
            </w:r>
          </w:p>
        </w:tc>
        <w:tc>
          <w:tcPr>
            <w:tcW w:w="1420" w:type="dxa"/>
            <w:shd w:val="clear" w:color="auto" w:fill="auto"/>
            <w:noWrap/>
            <w:vAlign w:val="center"/>
            <w:hideMark/>
          </w:tcPr>
          <w:p w14:paraId="09E17873" w14:textId="12A93AC7" w:rsidR="00C13699" w:rsidRPr="00C13699" w:rsidRDefault="00C13699" w:rsidP="00BA65DE">
            <w:pPr>
              <w:pStyle w:val="tabela"/>
            </w:pPr>
            <w:r>
              <w:rPr>
                <w:rFonts w:cs="Calibri"/>
                <w:color w:val="000000"/>
              </w:rPr>
              <w:t>-6,7%</w:t>
            </w:r>
          </w:p>
        </w:tc>
      </w:tr>
    </w:tbl>
    <w:p w14:paraId="113E7EC3" w14:textId="1E2BE681" w:rsidR="00AC0A22" w:rsidRPr="00AC0A22" w:rsidRDefault="00BD3BB3" w:rsidP="00192AB2">
      <w:pPr>
        <w:pStyle w:val="Legenda"/>
      </w:pPr>
      <w:r>
        <w:t>Źródło: opracowanie własne</w:t>
      </w:r>
    </w:p>
    <w:p w14:paraId="392BCC03" w14:textId="77777777" w:rsidR="00BD3BB3" w:rsidRDefault="00BD3BB3" w:rsidP="00BD3BB3">
      <w:pPr>
        <w:rPr>
          <w:bCs/>
          <w:iCs/>
        </w:rPr>
      </w:pPr>
      <w:r w:rsidRPr="00270DA8">
        <w:rPr>
          <w:b/>
          <w:iCs/>
        </w:rPr>
        <w:t xml:space="preserve">Wariant </w:t>
      </w:r>
      <w:r w:rsidR="00D9709E">
        <w:rPr>
          <w:b/>
          <w:iCs/>
        </w:rPr>
        <w:t>stagnacji</w:t>
      </w:r>
      <w:r>
        <w:rPr>
          <w:bCs/>
          <w:iCs/>
        </w:rPr>
        <w:t xml:space="preserve"> obejmuje zastój w rozwoju gospodarczym miasta, a także stopniowe wycofywanie się z miasta większych podmiotów gospodarczych. W zakresie mieszkalnictwa uwzględniono stosunkowo niewielki przyrost nowych przyłączeń, a wzrost zapotrzebowania powiązany jest z niskim stosunkowo standardem energetycznym budynków.</w:t>
      </w:r>
    </w:p>
    <w:p w14:paraId="603E63FB" w14:textId="14C89B0F" w:rsidR="00BD3BB3" w:rsidRDefault="00BD3BB3" w:rsidP="00BD3BB3">
      <w:pPr>
        <w:pStyle w:val="Legenda"/>
      </w:pPr>
      <w:bookmarkStart w:id="347" w:name="_Toc39704656"/>
      <w:bookmarkStart w:id="348" w:name="_Toc175642022"/>
      <w:r>
        <w:t xml:space="preserve">Tabela </w:t>
      </w:r>
      <w:r w:rsidR="0054520A">
        <w:fldChar w:fldCharType="begin"/>
      </w:r>
      <w:r w:rsidR="0054520A">
        <w:instrText xml:space="preserve"> SEQ Tabela \* ARABIC </w:instrText>
      </w:r>
      <w:r w:rsidR="0054520A">
        <w:fldChar w:fldCharType="separate"/>
      </w:r>
      <w:r w:rsidR="00B61AD0">
        <w:rPr>
          <w:noProof/>
        </w:rPr>
        <w:t>73</w:t>
      </w:r>
      <w:r w:rsidR="0054520A">
        <w:rPr>
          <w:noProof/>
        </w:rPr>
        <w:fldChar w:fldCharType="end"/>
      </w:r>
      <w:r>
        <w:t xml:space="preserve"> Zapotrzebowanie na gaz sieciowy w wariancie </w:t>
      </w:r>
      <w:bookmarkEnd w:id="347"/>
      <w:r w:rsidR="00D9709E">
        <w:t>stagnacji</w:t>
      </w:r>
      <w:bookmarkEnd w:id="348"/>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463"/>
        <w:gridCol w:w="1427"/>
        <w:gridCol w:w="1087"/>
        <w:gridCol w:w="1213"/>
        <w:gridCol w:w="1302"/>
        <w:gridCol w:w="1370"/>
      </w:tblGrid>
      <w:tr w:rsidR="00C13699" w:rsidRPr="00C13699" w14:paraId="49F02497" w14:textId="77777777" w:rsidTr="00612AD2">
        <w:trPr>
          <w:trHeight w:val="324"/>
        </w:trPr>
        <w:tc>
          <w:tcPr>
            <w:tcW w:w="1602" w:type="dxa"/>
            <w:shd w:val="clear" w:color="auto" w:fill="D5DCE4" w:themeFill="text2" w:themeFillTint="33"/>
            <w:noWrap/>
            <w:vAlign w:val="center"/>
            <w:hideMark/>
          </w:tcPr>
          <w:p w14:paraId="07D86907" w14:textId="15D922B7" w:rsidR="00C13699" w:rsidRPr="00C13699" w:rsidRDefault="00C13699" w:rsidP="00745D14">
            <w:pPr>
              <w:pStyle w:val="tabela"/>
            </w:pPr>
            <w:r w:rsidRPr="00C13699">
              <w:t xml:space="preserve">wariant </w:t>
            </w:r>
            <w:r>
              <w:t>stagnacji</w:t>
            </w:r>
          </w:p>
        </w:tc>
        <w:tc>
          <w:tcPr>
            <w:tcW w:w="1463" w:type="dxa"/>
            <w:shd w:val="clear" w:color="auto" w:fill="D5DCE4" w:themeFill="text2" w:themeFillTint="33"/>
            <w:noWrap/>
            <w:vAlign w:val="center"/>
            <w:hideMark/>
          </w:tcPr>
          <w:p w14:paraId="1441DCB4" w14:textId="77777777" w:rsidR="00C13699" w:rsidRPr="00C13699" w:rsidRDefault="00C13699" w:rsidP="00745D14">
            <w:pPr>
              <w:pStyle w:val="tabela"/>
            </w:pPr>
            <w:r w:rsidRPr="00C13699">
              <w:t>2023</w:t>
            </w:r>
          </w:p>
        </w:tc>
        <w:tc>
          <w:tcPr>
            <w:tcW w:w="1427" w:type="dxa"/>
            <w:shd w:val="clear" w:color="auto" w:fill="D5DCE4" w:themeFill="text2" w:themeFillTint="33"/>
            <w:noWrap/>
            <w:vAlign w:val="center"/>
            <w:hideMark/>
          </w:tcPr>
          <w:p w14:paraId="3DBCB0D8" w14:textId="77777777" w:rsidR="00C13699" w:rsidRPr="00C13699" w:rsidRDefault="00C13699" w:rsidP="00745D14">
            <w:pPr>
              <w:pStyle w:val="tabela"/>
            </w:pPr>
            <w:r w:rsidRPr="00C13699">
              <w:t>2024</w:t>
            </w:r>
          </w:p>
        </w:tc>
        <w:tc>
          <w:tcPr>
            <w:tcW w:w="1087" w:type="dxa"/>
            <w:shd w:val="clear" w:color="auto" w:fill="D5DCE4" w:themeFill="text2" w:themeFillTint="33"/>
            <w:noWrap/>
            <w:vAlign w:val="center"/>
            <w:hideMark/>
          </w:tcPr>
          <w:p w14:paraId="0AD924F1" w14:textId="77777777" w:rsidR="00C13699" w:rsidRPr="00C13699" w:rsidRDefault="00C13699" w:rsidP="00745D14">
            <w:pPr>
              <w:pStyle w:val="tabela"/>
            </w:pPr>
            <w:r w:rsidRPr="00C13699">
              <w:t>2029</w:t>
            </w:r>
          </w:p>
        </w:tc>
        <w:tc>
          <w:tcPr>
            <w:tcW w:w="1213" w:type="dxa"/>
            <w:shd w:val="clear" w:color="auto" w:fill="D5DCE4" w:themeFill="text2" w:themeFillTint="33"/>
            <w:noWrap/>
            <w:vAlign w:val="center"/>
            <w:hideMark/>
          </w:tcPr>
          <w:p w14:paraId="476AD631" w14:textId="77777777" w:rsidR="00C13699" w:rsidRPr="00C13699" w:rsidRDefault="00C13699" w:rsidP="00745D14">
            <w:pPr>
              <w:pStyle w:val="tabela"/>
            </w:pPr>
            <w:r w:rsidRPr="00C13699">
              <w:t>2034</w:t>
            </w:r>
          </w:p>
        </w:tc>
        <w:tc>
          <w:tcPr>
            <w:tcW w:w="1302" w:type="dxa"/>
            <w:shd w:val="clear" w:color="auto" w:fill="D5DCE4" w:themeFill="text2" w:themeFillTint="33"/>
            <w:noWrap/>
            <w:vAlign w:val="center"/>
            <w:hideMark/>
          </w:tcPr>
          <w:p w14:paraId="68A7E8D2" w14:textId="77777777" w:rsidR="00C13699" w:rsidRPr="00C13699" w:rsidRDefault="00C13699" w:rsidP="00745D14">
            <w:pPr>
              <w:pStyle w:val="tabela"/>
            </w:pPr>
            <w:r w:rsidRPr="00C13699">
              <w:t>2039</w:t>
            </w:r>
          </w:p>
        </w:tc>
        <w:tc>
          <w:tcPr>
            <w:tcW w:w="1115" w:type="dxa"/>
            <w:shd w:val="clear" w:color="auto" w:fill="D5DCE4" w:themeFill="text2" w:themeFillTint="33"/>
            <w:noWrap/>
            <w:vAlign w:val="center"/>
            <w:hideMark/>
          </w:tcPr>
          <w:p w14:paraId="0C9BA406" w14:textId="77777777" w:rsidR="00C13699" w:rsidRPr="00C13699" w:rsidRDefault="00C13699" w:rsidP="00745D14">
            <w:pPr>
              <w:pStyle w:val="tabela"/>
            </w:pPr>
            <w:r>
              <w:t>Wzrost/spadek</w:t>
            </w:r>
          </w:p>
        </w:tc>
      </w:tr>
      <w:tr w:rsidR="00C13699" w:rsidRPr="00C13699" w14:paraId="4EBD74E9" w14:textId="77777777" w:rsidTr="00BA65DE">
        <w:trPr>
          <w:trHeight w:val="324"/>
        </w:trPr>
        <w:tc>
          <w:tcPr>
            <w:tcW w:w="1602" w:type="dxa"/>
            <w:shd w:val="clear" w:color="auto" w:fill="auto"/>
            <w:noWrap/>
            <w:vAlign w:val="center"/>
            <w:hideMark/>
          </w:tcPr>
          <w:p w14:paraId="1CB8875B" w14:textId="77777777" w:rsidR="00C13699" w:rsidRPr="00C13699" w:rsidRDefault="00C13699" w:rsidP="00C13699">
            <w:pPr>
              <w:pStyle w:val="tabela"/>
            </w:pPr>
            <w:r>
              <w:t>elektrociepłownie</w:t>
            </w:r>
          </w:p>
        </w:tc>
        <w:tc>
          <w:tcPr>
            <w:tcW w:w="1463" w:type="dxa"/>
            <w:shd w:val="clear" w:color="auto" w:fill="auto"/>
            <w:noWrap/>
            <w:vAlign w:val="center"/>
            <w:hideMark/>
          </w:tcPr>
          <w:p w14:paraId="6E2D6102" w14:textId="1872C47B" w:rsidR="00C13699" w:rsidRPr="00C13699" w:rsidRDefault="00C13699" w:rsidP="00BA65DE">
            <w:pPr>
              <w:pStyle w:val="tabela"/>
            </w:pPr>
            <w:r>
              <w:rPr>
                <w:color w:val="000000"/>
              </w:rPr>
              <w:t>1 198 897</w:t>
            </w:r>
          </w:p>
        </w:tc>
        <w:tc>
          <w:tcPr>
            <w:tcW w:w="1427" w:type="dxa"/>
            <w:shd w:val="clear" w:color="auto" w:fill="auto"/>
            <w:noWrap/>
            <w:vAlign w:val="center"/>
            <w:hideMark/>
          </w:tcPr>
          <w:p w14:paraId="5DEF7758" w14:textId="3CF0980F" w:rsidR="00C13699" w:rsidRPr="00C13699" w:rsidRDefault="00C13699" w:rsidP="00BA65DE">
            <w:pPr>
              <w:pStyle w:val="tabela"/>
            </w:pPr>
            <w:r>
              <w:rPr>
                <w:color w:val="000000"/>
              </w:rPr>
              <w:t>1 198 897</w:t>
            </w:r>
          </w:p>
        </w:tc>
        <w:tc>
          <w:tcPr>
            <w:tcW w:w="1087" w:type="dxa"/>
            <w:shd w:val="clear" w:color="auto" w:fill="auto"/>
            <w:noWrap/>
            <w:vAlign w:val="center"/>
            <w:hideMark/>
          </w:tcPr>
          <w:p w14:paraId="46C26148" w14:textId="0DC57CEE" w:rsidR="00C13699" w:rsidRPr="00C13699" w:rsidRDefault="00C13699" w:rsidP="00BA65DE">
            <w:pPr>
              <w:pStyle w:val="tabela"/>
            </w:pPr>
            <w:r>
              <w:rPr>
                <w:color w:val="000000"/>
              </w:rPr>
              <w:t>1 219 730</w:t>
            </w:r>
          </w:p>
        </w:tc>
        <w:tc>
          <w:tcPr>
            <w:tcW w:w="1213" w:type="dxa"/>
            <w:shd w:val="clear" w:color="auto" w:fill="auto"/>
            <w:noWrap/>
            <w:vAlign w:val="center"/>
            <w:hideMark/>
          </w:tcPr>
          <w:p w14:paraId="2A1AD9BB" w14:textId="4AD1A65C" w:rsidR="00C13699" w:rsidRPr="00C13699" w:rsidRDefault="00C13699" w:rsidP="00BA65DE">
            <w:pPr>
              <w:pStyle w:val="tabela"/>
            </w:pPr>
            <w:r>
              <w:rPr>
                <w:color w:val="000000"/>
              </w:rPr>
              <w:t>1 219 730</w:t>
            </w:r>
          </w:p>
        </w:tc>
        <w:tc>
          <w:tcPr>
            <w:tcW w:w="1302" w:type="dxa"/>
            <w:shd w:val="clear" w:color="auto" w:fill="auto"/>
            <w:noWrap/>
            <w:vAlign w:val="center"/>
            <w:hideMark/>
          </w:tcPr>
          <w:p w14:paraId="631F94DA" w14:textId="46BAF90C" w:rsidR="00C13699" w:rsidRPr="00C13699" w:rsidRDefault="00C13699" w:rsidP="00BA65DE">
            <w:pPr>
              <w:pStyle w:val="tabela"/>
            </w:pPr>
            <w:r>
              <w:rPr>
                <w:color w:val="000000"/>
              </w:rPr>
              <w:t>1 219 730</w:t>
            </w:r>
          </w:p>
        </w:tc>
        <w:tc>
          <w:tcPr>
            <w:tcW w:w="1115" w:type="dxa"/>
            <w:shd w:val="clear" w:color="auto" w:fill="auto"/>
            <w:noWrap/>
            <w:vAlign w:val="center"/>
            <w:hideMark/>
          </w:tcPr>
          <w:p w14:paraId="4D9E58B2" w14:textId="777370C3" w:rsidR="00C13699" w:rsidRPr="00C13699" w:rsidRDefault="00C13699" w:rsidP="00BA65DE">
            <w:pPr>
              <w:pStyle w:val="tabela"/>
            </w:pPr>
            <w:r>
              <w:rPr>
                <w:rFonts w:cs="Calibri"/>
                <w:color w:val="000000"/>
              </w:rPr>
              <w:t>1,7%</w:t>
            </w:r>
          </w:p>
        </w:tc>
      </w:tr>
      <w:tr w:rsidR="00C13699" w:rsidRPr="00C13699" w14:paraId="1DE9F916" w14:textId="77777777" w:rsidTr="00BA65DE">
        <w:trPr>
          <w:trHeight w:val="324"/>
        </w:trPr>
        <w:tc>
          <w:tcPr>
            <w:tcW w:w="1602" w:type="dxa"/>
            <w:shd w:val="clear" w:color="auto" w:fill="auto"/>
            <w:noWrap/>
            <w:vAlign w:val="center"/>
            <w:hideMark/>
          </w:tcPr>
          <w:p w14:paraId="553AFD16" w14:textId="77777777" w:rsidR="00C13699" w:rsidRPr="00C13699" w:rsidRDefault="00C13699" w:rsidP="00C13699">
            <w:pPr>
              <w:pStyle w:val="tabela"/>
            </w:pPr>
            <w:r w:rsidRPr="00C13699">
              <w:t>sektor mieszkaniowy</w:t>
            </w:r>
          </w:p>
        </w:tc>
        <w:tc>
          <w:tcPr>
            <w:tcW w:w="1463" w:type="dxa"/>
            <w:shd w:val="clear" w:color="auto" w:fill="auto"/>
            <w:noWrap/>
            <w:vAlign w:val="center"/>
            <w:hideMark/>
          </w:tcPr>
          <w:p w14:paraId="530C2B27" w14:textId="51451BB5" w:rsidR="00C13699" w:rsidRPr="00C13699" w:rsidRDefault="00C13699" w:rsidP="00BA65DE">
            <w:pPr>
              <w:pStyle w:val="tabela"/>
            </w:pPr>
            <w:r>
              <w:rPr>
                <w:color w:val="000000"/>
              </w:rPr>
              <w:t>273 311</w:t>
            </w:r>
          </w:p>
        </w:tc>
        <w:tc>
          <w:tcPr>
            <w:tcW w:w="1427" w:type="dxa"/>
            <w:shd w:val="clear" w:color="auto" w:fill="auto"/>
            <w:noWrap/>
            <w:vAlign w:val="center"/>
            <w:hideMark/>
          </w:tcPr>
          <w:p w14:paraId="14E0622B" w14:textId="62994C53" w:rsidR="00C13699" w:rsidRPr="00C13699" w:rsidRDefault="00C13699" w:rsidP="00BA65DE">
            <w:pPr>
              <w:pStyle w:val="tabela"/>
            </w:pPr>
            <w:r>
              <w:rPr>
                <w:color w:val="000000"/>
              </w:rPr>
              <w:t>272 764</w:t>
            </w:r>
          </w:p>
        </w:tc>
        <w:tc>
          <w:tcPr>
            <w:tcW w:w="1087" w:type="dxa"/>
            <w:shd w:val="clear" w:color="auto" w:fill="auto"/>
            <w:noWrap/>
            <w:vAlign w:val="center"/>
            <w:hideMark/>
          </w:tcPr>
          <w:p w14:paraId="7F22CDC7" w14:textId="04E9B6D0" w:rsidR="00C13699" w:rsidRPr="00C13699" w:rsidRDefault="00C13699" w:rsidP="00BA65DE">
            <w:pPr>
              <w:pStyle w:val="tabela"/>
            </w:pPr>
            <w:r>
              <w:rPr>
                <w:color w:val="000000"/>
              </w:rPr>
              <w:t>270 048</w:t>
            </w:r>
          </w:p>
        </w:tc>
        <w:tc>
          <w:tcPr>
            <w:tcW w:w="1213" w:type="dxa"/>
            <w:shd w:val="clear" w:color="auto" w:fill="auto"/>
            <w:noWrap/>
            <w:vAlign w:val="center"/>
            <w:hideMark/>
          </w:tcPr>
          <w:p w14:paraId="753D5A67" w14:textId="2E2CD7D9" w:rsidR="00C13699" w:rsidRPr="00C13699" w:rsidRDefault="00C13699" w:rsidP="00BA65DE">
            <w:pPr>
              <w:pStyle w:val="tabela"/>
            </w:pPr>
            <w:r>
              <w:rPr>
                <w:color w:val="000000"/>
              </w:rPr>
              <w:t>248 585</w:t>
            </w:r>
          </w:p>
        </w:tc>
        <w:tc>
          <w:tcPr>
            <w:tcW w:w="1302" w:type="dxa"/>
            <w:shd w:val="clear" w:color="auto" w:fill="auto"/>
            <w:noWrap/>
            <w:vAlign w:val="center"/>
            <w:hideMark/>
          </w:tcPr>
          <w:p w14:paraId="4DC21F39" w14:textId="7B37F0A5" w:rsidR="00C13699" w:rsidRPr="00C13699" w:rsidRDefault="00C13699" w:rsidP="00BA65DE">
            <w:pPr>
              <w:pStyle w:val="tabela"/>
            </w:pPr>
            <w:r>
              <w:rPr>
                <w:color w:val="000000"/>
              </w:rPr>
              <w:t>224 701</w:t>
            </w:r>
          </w:p>
        </w:tc>
        <w:tc>
          <w:tcPr>
            <w:tcW w:w="1115" w:type="dxa"/>
            <w:shd w:val="clear" w:color="auto" w:fill="auto"/>
            <w:noWrap/>
            <w:vAlign w:val="center"/>
            <w:hideMark/>
          </w:tcPr>
          <w:p w14:paraId="2B34A6A6" w14:textId="2BDA86A3" w:rsidR="00C13699" w:rsidRPr="00C13699" w:rsidRDefault="00C13699" w:rsidP="00BA65DE">
            <w:pPr>
              <w:pStyle w:val="tabela"/>
            </w:pPr>
            <w:r>
              <w:rPr>
                <w:rFonts w:cs="Calibri"/>
                <w:color w:val="000000"/>
              </w:rPr>
              <w:t>-17,8%</w:t>
            </w:r>
          </w:p>
        </w:tc>
      </w:tr>
      <w:tr w:rsidR="00C13699" w:rsidRPr="00C13699" w14:paraId="6405C555" w14:textId="77777777" w:rsidTr="00BA65DE">
        <w:trPr>
          <w:trHeight w:val="324"/>
        </w:trPr>
        <w:tc>
          <w:tcPr>
            <w:tcW w:w="1602" w:type="dxa"/>
            <w:shd w:val="clear" w:color="auto" w:fill="auto"/>
            <w:noWrap/>
            <w:vAlign w:val="center"/>
            <w:hideMark/>
          </w:tcPr>
          <w:p w14:paraId="34057F1C" w14:textId="77777777" w:rsidR="00C13699" w:rsidRPr="00C13699" w:rsidRDefault="00C13699" w:rsidP="00C13699">
            <w:pPr>
              <w:pStyle w:val="tabela"/>
            </w:pPr>
            <w:r w:rsidRPr="00C13699">
              <w:t>mieszkalnictwo</w:t>
            </w:r>
          </w:p>
        </w:tc>
        <w:tc>
          <w:tcPr>
            <w:tcW w:w="1463" w:type="dxa"/>
            <w:shd w:val="clear" w:color="auto" w:fill="auto"/>
            <w:noWrap/>
            <w:vAlign w:val="center"/>
            <w:hideMark/>
          </w:tcPr>
          <w:p w14:paraId="51EA1EE7" w14:textId="3A9FAE8C" w:rsidR="00C13699" w:rsidRPr="00C13699" w:rsidRDefault="00C13699" w:rsidP="00BA65DE">
            <w:pPr>
              <w:pStyle w:val="tabela"/>
            </w:pPr>
            <w:r>
              <w:rPr>
                <w:color w:val="000000"/>
              </w:rPr>
              <w:t>175 532</w:t>
            </w:r>
          </w:p>
        </w:tc>
        <w:tc>
          <w:tcPr>
            <w:tcW w:w="1427" w:type="dxa"/>
            <w:shd w:val="clear" w:color="auto" w:fill="auto"/>
            <w:noWrap/>
            <w:vAlign w:val="center"/>
            <w:hideMark/>
          </w:tcPr>
          <w:p w14:paraId="1DB05392" w14:textId="38188E33" w:rsidR="00C13699" w:rsidRPr="00C13699" w:rsidRDefault="00C13699" w:rsidP="00BA65DE">
            <w:pPr>
              <w:pStyle w:val="tabela"/>
            </w:pPr>
            <w:r>
              <w:rPr>
                <w:color w:val="000000"/>
              </w:rPr>
              <w:t>175 497</w:t>
            </w:r>
          </w:p>
        </w:tc>
        <w:tc>
          <w:tcPr>
            <w:tcW w:w="1087" w:type="dxa"/>
            <w:shd w:val="clear" w:color="auto" w:fill="auto"/>
            <w:noWrap/>
            <w:vAlign w:val="center"/>
            <w:hideMark/>
          </w:tcPr>
          <w:p w14:paraId="1082BEBD" w14:textId="1BA01D57" w:rsidR="00C13699" w:rsidRPr="00C13699" w:rsidRDefault="00C13699" w:rsidP="00BA65DE">
            <w:pPr>
              <w:pStyle w:val="tabela"/>
            </w:pPr>
            <w:r>
              <w:rPr>
                <w:color w:val="000000"/>
              </w:rPr>
              <w:t>175 321</w:t>
            </w:r>
          </w:p>
        </w:tc>
        <w:tc>
          <w:tcPr>
            <w:tcW w:w="1213" w:type="dxa"/>
            <w:shd w:val="clear" w:color="auto" w:fill="auto"/>
            <w:noWrap/>
            <w:vAlign w:val="center"/>
            <w:hideMark/>
          </w:tcPr>
          <w:p w14:paraId="02DC2311" w14:textId="4E582825" w:rsidR="00C13699" w:rsidRPr="00C13699" w:rsidRDefault="00C13699" w:rsidP="00BA65DE">
            <w:pPr>
              <w:pStyle w:val="tabela"/>
            </w:pPr>
            <w:r>
              <w:rPr>
                <w:color w:val="000000"/>
              </w:rPr>
              <w:t>175 146</w:t>
            </w:r>
          </w:p>
        </w:tc>
        <w:tc>
          <w:tcPr>
            <w:tcW w:w="1302" w:type="dxa"/>
            <w:shd w:val="clear" w:color="auto" w:fill="auto"/>
            <w:noWrap/>
            <w:vAlign w:val="center"/>
            <w:hideMark/>
          </w:tcPr>
          <w:p w14:paraId="523A04D0" w14:textId="1E891D8D" w:rsidR="00C13699" w:rsidRPr="00C13699" w:rsidRDefault="00C13699" w:rsidP="00BA65DE">
            <w:pPr>
              <w:pStyle w:val="tabela"/>
            </w:pPr>
            <w:r>
              <w:rPr>
                <w:color w:val="000000"/>
              </w:rPr>
              <w:t>174 971</w:t>
            </w:r>
          </w:p>
        </w:tc>
        <w:tc>
          <w:tcPr>
            <w:tcW w:w="1115" w:type="dxa"/>
            <w:shd w:val="clear" w:color="auto" w:fill="auto"/>
            <w:noWrap/>
            <w:vAlign w:val="center"/>
            <w:hideMark/>
          </w:tcPr>
          <w:p w14:paraId="16D77DE7" w14:textId="56BA8281" w:rsidR="00C13699" w:rsidRPr="00C13699" w:rsidRDefault="00C13699" w:rsidP="00BA65DE">
            <w:pPr>
              <w:pStyle w:val="tabela"/>
            </w:pPr>
            <w:r>
              <w:rPr>
                <w:rFonts w:cs="Calibri"/>
                <w:color w:val="000000"/>
              </w:rPr>
              <w:t>-0,3%</w:t>
            </w:r>
          </w:p>
        </w:tc>
      </w:tr>
      <w:tr w:rsidR="00C13699" w:rsidRPr="00C13699" w14:paraId="567340DC" w14:textId="77777777" w:rsidTr="00BA65DE">
        <w:trPr>
          <w:trHeight w:val="324"/>
        </w:trPr>
        <w:tc>
          <w:tcPr>
            <w:tcW w:w="1602" w:type="dxa"/>
            <w:shd w:val="clear" w:color="auto" w:fill="auto"/>
            <w:noWrap/>
            <w:vAlign w:val="center"/>
            <w:hideMark/>
          </w:tcPr>
          <w:p w14:paraId="4C70337B" w14:textId="77777777" w:rsidR="00C13699" w:rsidRPr="00C13699" w:rsidRDefault="00C13699" w:rsidP="00C13699">
            <w:pPr>
              <w:pStyle w:val="tabela"/>
            </w:pPr>
            <w:r w:rsidRPr="00C13699">
              <w:t>handel i usługi</w:t>
            </w:r>
          </w:p>
        </w:tc>
        <w:tc>
          <w:tcPr>
            <w:tcW w:w="1463" w:type="dxa"/>
            <w:shd w:val="clear" w:color="auto" w:fill="auto"/>
            <w:noWrap/>
            <w:vAlign w:val="center"/>
            <w:hideMark/>
          </w:tcPr>
          <w:p w14:paraId="0773DB37" w14:textId="05B78BD3" w:rsidR="00C13699" w:rsidRPr="00C13699" w:rsidRDefault="00C13699" w:rsidP="00BA65DE">
            <w:pPr>
              <w:pStyle w:val="tabela"/>
            </w:pPr>
            <w:r>
              <w:rPr>
                <w:color w:val="000000"/>
              </w:rPr>
              <w:t>57 145</w:t>
            </w:r>
          </w:p>
        </w:tc>
        <w:tc>
          <w:tcPr>
            <w:tcW w:w="1427" w:type="dxa"/>
            <w:shd w:val="clear" w:color="auto" w:fill="auto"/>
            <w:noWrap/>
            <w:vAlign w:val="center"/>
            <w:hideMark/>
          </w:tcPr>
          <w:p w14:paraId="02AD852E" w14:textId="41EA7279" w:rsidR="00C13699" w:rsidRPr="00C13699" w:rsidRDefault="00C13699" w:rsidP="00BA65DE">
            <w:pPr>
              <w:pStyle w:val="tabela"/>
            </w:pPr>
            <w:r>
              <w:rPr>
                <w:color w:val="000000"/>
              </w:rPr>
              <w:t>57 716</w:t>
            </w:r>
          </w:p>
        </w:tc>
        <w:tc>
          <w:tcPr>
            <w:tcW w:w="1087" w:type="dxa"/>
            <w:shd w:val="clear" w:color="auto" w:fill="auto"/>
            <w:noWrap/>
            <w:vAlign w:val="center"/>
            <w:hideMark/>
          </w:tcPr>
          <w:p w14:paraId="55DAF207" w14:textId="7100B667" w:rsidR="00C13699" w:rsidRPr="00C13699" w:rsidRDefault="00C13699" w:rsidP="00BA65DE">
            <w:pPr>
              <w:pStyle w:val="tabela"/>
            </w:pPr>
            <w:r>
              <w:rPr>
                <w:color w:val="000000"/>
              </w:rPr>
              <w:t>60 661</w:t>
            </w:r>
          </w:p>
        </w:tc>
        <w:tc>
          <w:tcPr>
            <w:tcW w:w="1213" w:type="dxa"/>
            <w:shd w:val="clear" w:color="auto" w:fill="auto"/>
            <w:noWrap/>
            <w:vAlign w:val="center"/>
            <w:hideMark/>
          </w:tcPr>
          <w:p w14:paraId="4B83D8DA" w14:textId="366723F1" w:rsidR="00C13699" w:rsidRPr="00C13699" w:rsidRDefault="00C13699" w:rsidP="00BA65DE">
            <w:pPr>
              <w:pStyle w:val="tabela"/>
            </w:pPr>
            <w:r>
              <w:rPr>
                <w:color w:val="000000"/>
              </w:rPr>
              <w:t>63 755</w:t>
            </w:r>
          </w:p>
        </w:tc>
        <w:tc>
          <w:tcPr>
            <w:tcW w:w="1302" w:type="dxa"/>
            <w:shd w:val="clear" w:color="auto" w:fill="auto"/>
            <w:noWrap/>
            <w:vAlign w:val="center"/>
            <w:hideMark/>
          </w:tcPr>
          <w:p w14:paraId="1C22F9AA" w14:textId="378C7915" w:rsidR="00C13699" w:rsidRPr="00C13699" w:rsidRDefault="00C13699" w:rsidP="00BA65DE">
            <w:pPr>
              <w:pStyle w:val="tabela"/>
            </w:pPr>
            <w:r>
              <w:rPr>
                <w:color w:val="000000"/>
              </w:rPr>
              <w:t>67 007</w:t>
            </w:r>
          </w:p>
        </w:tc>
        <w:tc>
          <w:tcPr>
            <w:tcW w:w="1115" w:type="dxa"/>
            <w:shd w:val="clear" w:color="auto" w:fill="auto"/>
            <w:noWrap/>
            <w:vAlign w:val="center"/>
            <w:hideMark/>
          </w:tcPr>
          <w:p w14:paraId="04D0B9C4" w14:textId="6685B280" w:rsidR="00C13699" w:rsidRPr="00C13699" w:rsidRDefault="00C13699" w:rsidP="00BA65DE">
            <w:pPr>
              <w:pStyle w:val="tabela"/>
            </w:pPr>
            <w:r>
              <w:rPr>
                <w:rFonts w:cs="Calibri"/>
                <w:color w:val="000000"/>
              </w:rPr>
              <w:t>17,3%</w:t>
            </w:r>
          </w:p>
        </w:tc>
      </w:tr>
      <w:tr w:rsidR="00C13699" w:rsidRPr="00C13699" w14:paraId="3DBEFE3B" w14:textId="77777777" w:rsidTr="00BA65DE">
        <w:trPr>
          <w:trHeight w:val="324"/>
        </w:trPr>
        <w:tc>
          <w:tcPr>
            <w:tcW w:w="1602" w:type="dxa"/>
            <w:shd w:val="clear" w:color="auto" w:fill="auto"/>
            <w:noWrap/>
            <w:vAlign w:val="center"/>
            <w:hideMark/>
          </w:tcPr>
          <w:p w14:paraId="1E8C1BA7" w14:textId="77777777" w:rsidR="00C13699" w:rsidRPr="00C13699" w:rsidRDefault="00C13699" w:rsidP="00C13699">
            <w:pPr>
              <w:pStyle w:val="tabela"/>
            </w:pPr>
            <w:r w:rsidRPr="00C13699">
              <w:t>razem</w:t>
            </w:r>
          </w:p>
        </w:tc>
        <w:tc>
          <w:tcPr>
            <w:tcW w:w="1463" w:type="dxa"/>
            <w:shd w:val="clear" w:color="auto" w:fill="auto"/>
            <w:noWrap/>
            <w:vAlign w:val="center"/>
            <w:hideMark/>
          </w:tcPr>
          <w:p w14:paraId="000DA672" w14:textId="3BBC3DD5" w:rsidR="00C13699" w:rsidRPr="00C13699" w:rsidRDefault="00C13699" w:rsidP="00BA65DE">
            <w:pPr>
              <w:pStyle w:val="tabela"/>
            </w:pPr>
            <w:r>
              <w:rPr>
                <w:color w:val="000000"/>
              </w:rPr>
              <w:t>1 704 884</w:t>
            </w:r>
          </w:p>
        </w:tc>
        <w:tc>
          <w:tcPr>
            <w:tcW w:w="1427" w:type="dxa"/>
            <w:shd w:val="clear" w:color="auto" w:fill="auto"/>
            <w:noWrap/>
            <w:vAlign w:val="center"/>
            <w:hideMark/>
          </w:tcPr>
          <w:p w14:paraId="26B70F8C" w14:textId="03B63D26" w:rsidR="00C13699" w:rsidRPr="00C13699" w:rsidRDefault="00C13699" w:rsidP="00BA65DE">
            <w:pPr>
              <w:pStyle w:val="tabela"/>
            </w:pPr>
            <w:r>
              <w:rPr>
                <w:color w:val="000000"/>
              </w:rPr>
              <w:t>1 704 874</w:t>
            </w:r>
          </w:p>
        </w:tc>
        <w:tc>
          <w:tcPr>
            <w:tcW w:w="1087" w:type="dxa"/>
            <w:shd w:val="clear" w:color="auto" w:fill="auto"/>
            <w:noWrap/>
            <w:vAlign w:val="center"/>
            <w:hideMark/>
          </w:tcPr>
          <w:p w14:paraId="57DC472D" w14:textId="21C9AA04" w:rsidR="00C13699" w:rsidRPr="00C13699" w:rsidRDefault="00C13699" w:rsidP="00BA65DE">
            <w:pPr>
              <w:pStyle w:val="tabela"/>
            </w:pPr>
            <w:r>
              <w:rPr>
                <w:color w:val="000000"/>
              </w:rPr>
              <w:t>1 725 759</w:t>
            </w:r>
          </w:p>
        </w:tc>
        <w:tc>
          <w:tcPr>
            <w:tcW w:w="1213" w:type="dxa"/>
            <w:shd w:val="clear" w:color="auto" w:fill="auto"/>
            <w:noWrap/>
            <w:vAlign w:val="center"/>
            <w:hideMark/>
          </w:tcPr>
          <w:p w14:paraId="38A35E3E" w14:textId="2895B898" w:rsidR="00C13699" w:rsidRPr="00C13699" w:rsidRDefault="00C13699" w:rsidP="00BA65DE">
            <w:pPr>
              <w:pStyle w:val="tabela"/>
            </w:pPr>
            <w:r>
              <w:rPr>
                <w:color w:val="000000"/>
              </w:rPr>
              <w:t>1 707 216</w:t>
            </w:r>
          </w:p>
        </w:tc>
        <w:tc>
          <w:tcPr>
            <w:tcW w:w="1302" w:type="dxa"/>
            <w:shd w:val="clear" w:color="auto" w:fill="auto"/>
            <w:noWrap/>
            <w:vAlign w:val="center"/>
            <w:hideMark/>
          </w:tcPr>
          <w:p w14:paraId="6E6342A4" w14:textId="6A979C4E" w:rsidR="00C13699" w:rsidRPr="00C13699" w:rsidRDefault="00C13699" w:rsidP="00BA65DE">
            <w:pPr>
              <w:pStyle w:val="tabela"/>
            </w:pPr>
            <w:r>
              <w:rPr>
                <w:color w:val="000000"/>
              </w:rPr>
              <w:t>1 686 409</w:t>
            </w:r>
          </w:p>
        </w:tc>
        <w:tc>
          <w:tcPr>
            <w:tcW w:w="1115" w:type="dxa"/>
            <w:shd w:val="clear" w:color="auto" w:fill="auto"/>
            <w:noWrap/>
            <w:vAlign w:val="center"/>
            <w:hideMark/>
          </w:tcPr>
          <w:p w14:paraId="710090C6" w14:textId="206C0BF0" w:rsidR="00C13699" w:rsidRPr="00C13699" w:rsidRDefault="00C13699" w:rsidP="00BA65DE">
            <w:pPr>
              <w:pStyle w:val="tabela"/>
            </w:pPr>
            <w:r>
              <w:rPr>
                <w:rFonts w:cs="Calibri"/>
                <w:color w:val="000000"/>
              </w:rPr>
              <w:t>-1,1%</w:t>
            </w:r>
          </w:p>
        </w:tc>
      </w:tr>
    </w:tbl>
    <w:p w14:paraId="4AB4372F" w14:textId="77777777" w:rsidR="00BD3BB3" w:rsidRDefault="00BD3BB3" w:rsidP="00BD3BB3">
      <w:pPr>
        <w:pStyle w:val="Legenda"/>
      </w:pPr>
      <w:r>
        <w:t>Źródło: opracowanie własne</w:t>
      </w:r>
    </w:p>
    <w:p w14:paraId="7EB5D02D" w14:textId="77777777" w:rsidR="007C5C71" w:rsidRDefault="00357965" w:rsidP="00357965">
      <w:r>
        <w:t>Poniżej przedstawiono zestawienie wariantów rozwoju.</w:t>
      </w:r>
    </w:p>
    <w:p w14:paraId="44C44090" w14:textId="683AC307" w:rsidR="00357965" w:rsidRDefault="007C5C71" w:rsidP="007C5C71">
      <w:pPr>
        <w:pStyle w:val="Legenda"/>
      </w:pPr>
      <w:bookmarkStart w:id="349" w:name="_Toc175642055"/>
      <w:r>
        <w:t xml:space="preserve">Wykres </w:t>
      </w:r>
      <w:r w:rsidR="0054520A">
        <w:fldChar w:fldCharType="begin"/>
      </w:r>
      <w:r w:rsidR="0054520A">
        <w:instrText xml:space="preserve"> SEQ Wykres \* ARABIC </w:instrText>
      </w:r>
      <w:r w:rsidR="0054520A">
        <w:fldChar w:fldCharType="separate"/>
      </w:r>
      <w:r w:rsidR="00B61AD0">
        <w:rPr>
          <w:noProof/>
        </w:rPr>
        <w:t>16</w:t>
      </w:r>
      <w:r w:rsidR="0054520A">
        <w:rPr>
          <w:noProof/>
        </w:rPr>
        <w:fldChar w:fldCharType="end"/>
      </w:r>
      <w:r>
        <w:t xml:space="preserve"> Zestawienie trendów zapotrzebowania na gaz dla różnych scenariuszy rozwoju</w:t>
      </w:r>
      <w:bookmarkEnd w:id="349"/>
    </w:p>
    <w:p w14:paraId="32369740" w14:textId="5971BCFE" w:rsidR="007C5C71" w:rsidRDefault="00AA7871" w:rsidP="00D57CB3">
      <w:pPr>
        <w:pStyle w:val="rdo"/>
      </w:pPr>
      <w:r>
        <w:rPr>
          <w:noProof/>
        </w:rPr>
        <w:drawing>
          <wp:inline distT="0" distB="0" distL="0" distR="0" wp14:anchorId="7B6C3642" wp14:editId="7E73E0BA">
            <wp:extent cx="5759450" cy="3202305"/>
            <wp:effectExtent l="0" t="0" r="12700" b="17145"/>
            <wp:docPr id="1733943855" name="Wykres 1">
              <a:extLst xmlns:a="http://schemas.openxmlformats.org/drawingml/2006/main">
                <a:ext uri="{FF2B5EF4-FFF2-40B4-BE49-F238E27FC236}">
                  <a16:creationId xmlns:a16="http://schemas.microsoft.com/office/drawing/2014/main" id="{E4E779D8-B6EE-4A7D-AFD1-857167B98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575C7">
        <w:tab/>
      </w:r>
      <w:r w:rsidR="007C5C71">
        <w:t>Źródło: opracowanie własne</w:t>
      </w:r>
    </w:p>
    <w:p w14:paraId="271065AA" w14:textId="77777777" w:rsidR="00BD3BB3" w:rsidRDefault="00BD3BB3" w:rsidP="001B2F59">
      <w:pPr>
        <w:pStyle w:val="Nagwek3"/>
      </w:pPr>
      <w:bookmarkStart w:id="350" w:name="_Toc21948434"/>
      <w:bookmarkStart w:id="351" w:name="_Toc43130205"/>
      <w:bookmarkStart w:id="352" w:name="_Toc174000533"/>
      <w:r w:rsidRPr="001B2F59">
        <w:lastRenderedPageBreak/>
        <w:t>Podsumowanie</w:t>
      </w:r>
      <w:bookmarkEnd w:id="350"/>
      <w:bookmarkEnd w:id="351"/>
      <w:bookmarkEnd w:id="352"/>
    </w:p>
    <w:p w14:paraId="3B18E7D3" w14:textId="4C3D007D" w:rsidR="00BD3BB3" w:rsidRDefault="00BD3BB3" w:rsidP="00BD3BB3">
      <w:r w:rsidRPr="009B62D1">
        <w:t xml:space="preserve">Dokonując bilansu energetycznego </w:t>
      </w:r>
      <w:r w:rsidR="00175AA5">
        <w:t>miasta Toruń</w:t>
      </w:r>
      <w:r w:rsidRPr="009B62D1">
        <w:t xml:space="preserve"> skupiono się na zużyciu energii końcowej w</w:t>
      </w:r>
      <w:r>
        <w:t> </w:t>
      </w:r>
      <w:r w:rsidRPr="009B62D1">
        <w:t>postaci trzech form energii zużywanych przez sektor mieszkaniowy, sektor publiczny, sektor handlu i usług oraz przemysłu, a mianowicie ciepła, energii elektrycznej oraz energii z paliwa gazowego. Analiza opiera się na stanie aktualnym zapotrzebowania na energię w Gminie opracowaną dla roku 20</w:t>
      </w:r>
      <w:r w:rsidR="001B2F59">
        <w:t>23</w:t>
      </w:r>
      <w:r w:rsidRPr="009B62D1">
        <w:t>. W</w:t>
      </w:r>
      <w:r w:rsidR="00192AB2">
        <w:t> </w:t>
      </w:r>
      <w:r w:rsidRPr="009B62D1">
        <w:t>dalszej kolejności opracowano szacunkową prognozę zapotrzebowania na nośniki energii końcowej w perspektywie roku 203</w:t>
      </w:r>
      <w:r w:rsidR="001B2F59">
        <w:t>9</w:t>
      </w:r>
      <w:r w:rsidRPr="009B62D1">
        <w:t>. Prognoza została opracowana dla trzech wariantów prognostycznych, omawianych we wcześniejszych rozdziałach opracowania. Wyniki analizy</w:t>
      </w:r>
      <w:r>
        <w:t xml:space="preserve"> dla wariantu zrównoważonego (który jest najbardziej prawdopodobnym scenariuszem)</w:t>
      </w:r>
      <w:r w:rsidRPr="009B62D1">
        <w:t xml:space="preserve"> z podziałem na rodzaj energii przedstawiono </w:t>
      </w:r>
      <w:r>
        <w:t>w poniższej tabeli.</w:t>
      </w:r>
    </w:p>
    <w:p w14:paraId="495DE127" w14:textId="1B81028F" w:rsidR="00C52D29" w:rsidRPr="00924987" w:rsidRDefault="00C52D29" w:rsidP="00C52D29">
      <w:pPr>
        <w:pStyle w:val="teksttre"/>
      </w:pPr>
      <w:r w:rsidRPr="00924987">
        <w:t xml:space="preserve">Prognoza zapotrzebowania na nośniki energii (energię końcową) została przedstawiona </w:t>
      </w:r>
      <w:r>
        <w:br/>
      </w:r>
      <w:r w:rsidRPr="00924987">
        <w:t>w tabeli poniżej:</w:t>
      </w:r>
    </w:p>
    <w:p w14:paraId="5C4CDB39" w14:textId="470E7363" w:rsidR="00C52D29" w:rsidRDefault="00C52D29" w:rsidP="00C52D29">
      <w:pPr>
        <w:pStyle w:val="Legenda"/>
        <w:keepNext/>
      </w:pPr>
      <w:bookmarkStart w:id="353" w:name="_Toc175642023"/>
      <w:r>
        <w:t xml:space="preserve">Tabela </w:t>
      </w:r>
      <w:r w:rsidR="0054520A">
        <w:fldChar w:fldCharType="begin"/>
      </w:r>
      <w:r w:rsidR="0054520A">
        <w:instrText xml:space="preserve"> SEQ Tabela \* ARABIC </w:instrText>
      </w:r>
      <w:r w:rsidR="0054520A">
        <w:fldChar w:fldCharType="separate"/>
      </w:r>
      <w:r w:rsidR="00B61AD0">
        <w:rPr>
          <w:noProof/>
        </w:rPr>
        <w:t>74</w:t>
      </w:r>
      <w:r w:rsidR="0054520A">
        <w:rPr>
          <w:noProof/>
        </w:rPr>
        <w:fldChar w:fldCharType="end"/>
      </w:r>
      <w:r w:rsidRPr="00C52D29">
        <w:rPr>
          <w:rFonts w:cs="Calibri"/>
        </w:rPr>
        <w:t xml:space="preserve"> </w:t>
      </w:r>
      <w:r w:rsidRPr="00924987">
        <w:rPr>
          <w:rFonts w:cs="Calibri"/>
        </w:rPr>
        <w:t xml:space="preserve">Prognoza wykorzystania nośników do zaopatrzenia </w:t>
      </w:r>
      <w:r>
        <w:rPr>
          <w:rFonts w:cs="Calibri"/>
        </w:rPr>
        <w:t>Torunia</w:t>
      </w:r>
      <w:r w:rsidRPr="00924987">
        <w:rPr>
          <w:rFonts w:cs="Calibri"/>
        </w:rPr>
        <w:t xml:space="preserve"> [MWh]</w:t>
      </w:r>
      <w:bookmarkEnd w:id="353"/>
    </w:p>
    <w:tbl>
      <w:tblPr>
        <w:tblW w:w="9095" w:type="dxa"/>
        <w:tblInd w:w="108" w:type="dxa"/>
        <w:tblLayout w:type="fixed"/>
        <w:tblLook w:val="0000" w:firstRow="0" w:lastRow="0" w:firstColumn="0" w:lastColumn="0" w:noHBand="0" w:noVBand="0"/>
      </w:tblPr>
      <w:tblGrid>
        <w:gridCol w:w="2952"/>
        <w:gridCol w:w="1006"/>
        <w:gridCol w:w="987"/>
        <w:gridCol w:w="978"/>
        <w:gridCol w:w="962"/>
        <w:gridCol w:w="962"/>
        <w:gridCol w:w="1248"/>
      </w:tblGrid>
      <w:tr w:rsidR="00C52D29" w:rsidRPr="00924987" w14:paraId="35065270" w14:textId="77777777" w:rsidTr="00616DD6">
        <w:trPr>
          <w:trHeight w:val="300"/>
          <w:tblHeader/>
        </w:trPr>
        <w:tc>
          <w:tcPr>
            <w:tcW w:w="3160" w:type="dxa"/>
            <w:tcBorders>
              <w:top w:val="single" w:sz="8" w:space="0" w:color="000000"/>
              <w:left w:val="single" w:sz="8" w:space="0" w:color="000000"/>
              <w:bottom w:val="single" w:sz="8" w:space="0" w:color="000000"/>
            </w:tcBorders>
            <w:shd w:val="clear" w:color="auto" w:fill="B4C6E7"/>
            <w:vAlign w:val="center"/>
          </w:tcPr>
          <w:p w14:paraId="00A90ACF" w14:textId="770921DE" w:rsidR="00C52D29" w:rsidRPr="00924987" w:rsidRDefault="00AC0A22" w:rsidP="00616DD6">
            <w:pPr>
              <w:pStyle w:val="tabela"/>
            </w:pPr>
            <w:r>
              <w:t>Nośniki energii</w:t>
            </w:r>
          </w:p>
        </w:tc>
        <w:tc>
          <w:tcPr>
            <w:tcW w:w="1065" w:type="dxa"/>
            <w:tcBorders>
              <w:top w:val="single" w:sz="8" w:space="0" w:color="000000"/>
              <w:left w:val="single" w:sz="8" w:space="0" w:color="000000"/>
              <w:bottom w:val="single" w:sz="8" w:space="0" w:color="000000"/>
            </w:tcBorders>
            <w:shd w:val="clear" w:color="auto" w:fill="B4C6E7"/>
            <w:vAlign w:val="center"/>
          </w:tcPr>
          <w:p w14:paraId="701047DE" w14:textId="72DDBADC" w:rsidR="00C52D29" w:rsidRPr="00924987" w:rsidRDefault="00C52D29" w:rsidP="00616DD6">
            <w:pPr>
              <w:pStyle w:val="tabela"/>
            </w:pPr>
            <w:r>
              <w:t>2023</w:t>
            </w:r>
          </w:p>
        </w:tc>
        <w:tc>
          <w:tcPr>
            <w:tcW w:w="1044" w:type="dxa"/>
            <w:tcBorders>
              <w:top w:val="single" w:sz="8" w:space="0" w:color="000000"/>
              <w:left w:val="single" w:sz="8" w:space="0" w:color="000000"/>
              <w:bottom w:val="single" w:sz="8" w:space="0" w:color="000000"/>
            </w:tcBorders>
            <w:shd w:val="clear" w:color="auto" w:fill="B4C6E7"/>
            <w:vAlign w:val="center"/>
          </w:tcPr>
          <w:p w14:paraId="3BA1F0FB" w14:textId="76203DD1" w:rsidR="00C52D29" w:rsidRPr="00924987" w:rsidRDefault="00C52D29" w:rsidP="00616DD6">
            <w:pPr>
              <w:pStyle w:val="tabela"/>
            </w:pPr>
            <w:r>
              <w:t>2024</w:t>
            </w:r>
          </w:p>
        </w:tc>
        <w:tc>
          <w:tcPr>
            <w:tcW w:w="1035" w:type="dxa"/>
            <w:tcBorders>
              <w:top w:val="single" w:sz="8" w:space="0" w:color="000000"/>
              <w:left w:val="single" w:sz="8" w:space="0" w:color="000000"/>
              <w:bottom w:val="single" w:sz="8" w:space="0" w:color="000000"/>
            </w:tcBorders>
            <w:shd w:val="clear" w:color="auto" w:fill="B4C6E7"/>
            <w:vAlign w:val="center"/>
          </w:tcPr>
          <w:p w14:paraId="4EA6B0C3" w14:textId="1D011AB4" w:rsidR="00C52D29" w:rsidRPr="00924987" w:rsidRDefault="00C52D29" w:rsidP="00616DD6">
            <w:pPr>
              <w:pStyle w:val="tabela"/>
            </w:pPr>
            <w:r>
              <w:t>2029</w:t>
            </w:r>
          </w:p>
        </w:tc>
        <w:tc>
          <w:tcPr>
            <w:tcW w:w="1017" w:type="dxa"/>
            <w:tcBorders>
              <w:top w:val="single" w:sz="8" w:space="0" w:color="000000"/>
              <w:left w:val="single" w:sz="8" w:space="0" w:color="000000"/>
              <w:bottom w:val="single" w:sz="8" w:space="0" w:color="000000"/>
            </w:tcBorders>
            <w:shd w:val="clear" w:color="auto" w:fill="B4C6E7"/>
            <w:vAlign w:val="center"/>
          </w:tcPr>
          <w:p w14:paraId="6BD81209" w14:textId="57A222A8" w:rsidR="00C52D29" w:rsidRPr="00924987" w:rsidRDefault="00C52D29" w:rsidP="00616DD6">
            <w:pPr>
              <w:pStyle w:val="tabela"/>
            </w:pPr>
            <w:r>
              <w:t>2034</w:t>
            </w:r>
          </w:p>
        </w:tc>
        <w:tc>
          <w:tcPr>
            <w:tcW w:w="1017" w:type="dxa"/>
            <w:tcBorders>
              <w:top w:val="single" w:sz="8" w:space="0" w:color="000000"/>
              <w:left w:val="single" w:sz="8" w:space="0" w:color="000000"/>
              <w:bottom w:val="single" w:sz="8" w:space="0" w:color="000000"/>
            </w:tcBorders>
            <w:shd w:val="clear" w:color="auto" w:fill="B4C6E7"/>
            <w:vAlign w:val="center"/>
          </w:tcPr>
          <w:p w14:paraId="5B38E45F" w14:textId="7DBBEBFF" w:rsidR="00C52D29" w:rsidRPr="00924987" w:rsidRDefault="00C52D29" w:rsidP="00616DD6">
            <w:pPr>
              <w:pStyle w:val="tabela"/>
            </w:pPr>
            <w:r>
              <w:t>2039</w:t>
            </w:r>
          </w:p>
        </w:tc>
        <w:tc>
          <w:tcPr>
            <w:tcW w:w="1325" w:type="dxa"/>
            <w:tcBorders>
              <w:top w:val="single" w:sz="8" w:space="0" w:color="000000"/>
              <w:left w:val="single" w:sz="8" w:space="0" w:color="000000"/>
              <w:bottom w:val="single" w:sz="8" w:space="0" w:color="000000"/>
              <w:right w:val="single" w:sz="8" w:space="0" w:color="000000"/>
            </w:tcBorders>
            <w:shd w:val="clear" w:color="auto" w:fill="B4C6E7"/>
            <w:vAlign w:val="bottom"/>
          </w:tcPr>
          <w:p w14:paraId="309DE927" w14:textId="1D739ADF" w:rsidR="00C52D29" w:rsidRPr="00924987" w:rsidRDefault="00C52D29" w:rsidP="00C52D29">
            <w:pPr>
              <w:pStyle w:val="tabela"/>
            </w:pPr>
            <w:r>
              <w:t>wzrost/</w:t>
            </w:r>
            <w:r w:rsidR="00616DD6">
              <w:t xml:space="preserve"> </w:t>
            </w:r>
            <w:r>
              <w:t xml:space="preserve">spadek </w:t>
            </w:r>
          </w:p>
        </w:tc>
      </w:tr>
      <w:tr w:rsidR="00C52D29" w:rsidRPr="00924987" w14:paraId="3E46E072" w14:textId="77777777" w:rsidTr="00612AD2">
        <w:trPr>
          <w:trHeight w:val="300"/>
        </w:trPr>
        <w:tc>
          <w:tcPr>
            <w:tcW w:w="3160" w:type="dxa"/>
            <w:tcBorders>
              <w:top w:val="single" w:sz="8" w:space="0" w:color="000000"/>
              <w:left w:val="single" w:sz="8" w:space="0" w:color="000000"/>
              <w:bottom w:val="single" w:sz="8" w:space="0" w:color="000000"/>
            </w:tcBorders>
            <w:shd w:val="clear" w:color="auto" w:fill="E7E6E6"/>
            <w:vAlign w:val="bottom"/>
          </w:tcPr>
          <w:p w14:paraId="4E956149" w14:textId="53E284B5" w:rsidR="00C52D29" w:rsidRPr="00924987" w:rsidRDefault="00C52D29" w:rsidP="00C52D29">
            <w:pPr>
              <w:pStyle w:val="tabela"/>
            </w:pPr>
            <w:r>
              <w:t>gaz ziemny</w:t>
            </w:r>
          </w:p>
        </w:tc>
        <w:tc>
          <w:tcPr>
            <w:tcW w:w="1065" w:type="dxa"/>
            <w:tcBorders>
              <w:top w:val="single" w:sz="8" w:space="0" w:color="000000"/>
              <w:left w:val="single" w:sz="8" w:space="0" w:color="000000"/>
              <w:bottom w:val="single" w:sz="8" w:space="0" w:color="000000"/>
            </w:tcBorders>
            <w:shd w:val="clear" w:color="auto" w:fill="FFFFFF"/>
            <w:vAlign w:val="bottom"/>
          </w:tcPr>
          <w:p w14:paraId="53C21C1D" w14:textId="7EC1114C" w:rsidR="00C52D29" w:rsidRPr="00924987" w:rsidRDefault="00C52D29" w:rsidP="00C52D29">
            <w:pPr>
              <w:pStyle w:val="tabela"/>
            </w:pPr>
            <w:r>
              <w:t>505 988</w:t>
            </w:r>
          </w:p>
        </w:tc>
        <w:tc>
          <w:tcPr>
            <w:tcW w:w="1044" w:type="dxa"/>
            <w:tcBorders>
              <w:top w:val="single" w:sz="8" w:space="0" w:color="000000"/>
              <w:left w:val="single" w:sz="8" w:space="0" w:color="000000"/>
              <w:bottom w:val="single" w:sz="8" w:space="0" w:color="000000"/>
            </w:tcBorders>
            <w:shd w:val="clear" w:color="auto" w:fill="FFFFFF"/>
            <w:vAlign w:val="bottom"/>
          </w:tcPr>
          <w:p w14:paraId="58BD6245" w14:textId="4F6492BE" w:rsidR="00C52D29" w:rsidRPr="00924987" w:rsidRDefault="00C52D29" w:rsidP="00C52D29">
            <w:pPr>
              <w:pStyle w:val="tabela"/>
            </w:pPr>
            <w:r>
              <w:t>503 572</w:t>
            </w:r>
          </w:p>
        </w:tc>
        <w:tc>
          <w:tcPr>
            <w:tcW w:w="1035" w:type="dxa"/>
            <w:tcBorders>
              <w:top w:val="single" w:sz="8" w:space="0" w:color="000000"/>
              <w:left w:val="single" w:sz="8" w:space="0" w:color="000000"/>
              <w:bottom w:val="single" w:sz="8" w:space="0" w:color="000000"/>
            </w:tcBorders>
            <w:shd w:val="clear" w:color="auto" w:fill="FFFFFF"/>
            <w:vAlign w:val="bottom"/>
          </w:tcPr>
          <w:p w14:paraId="746FD3D2" w14:textId="1D48D10A" w:rsidR="00C52D29" w:rsidRPr="00924987" w:rsidRDefault="00C52D29" w:rsidP="00C52D29">
            <w:pPr>
              <w:pStyle w:val="tabela"/>
            </w:pPr>
            <w:r>
              <w:t>491 669</w:t>
            </w:r>
          </w:p>
        </w:tc>
        <w:tc>
          <w:tcPr>
            <w:tcW w:w="1017" w:type="dxa"/>
            <w:tcBorders>
              <w:top w:val="single" w:sz="8" w:space="0" w:color="000000"/>
              <w:left w:val="single" w:sz="8" w:space="0" w:color="000000"/>
              <w:bottom w:val="single" w:sz="8" w:space="0" w:color="000000"/>
            </w:tcBorders>
            <w:shd w:val="clear" w:color="auto" w:fill="FFFFFF"/>
            <w:vAlign w:val="bottom"/>
          </w:tcPr>
          <w:p w14:paraId="011E0891" w14:textId="3D21A2DE" w:rsidR="00C52D29" w:rsidRPr="00924987" w:rsidRDefault="00C52D29" w:rsidP="00C52D29">
            <w:pPr>
              <w:pStyle w:val="tabela"/>
            </w:pPr>
            <w:r>
              <w:t>437 001</w:t>
            </w:r>
          </w:p>
        </w:tc>
        <w:tc>
          <w:tcPr>
            <w:tcW w:w="1017" w:type="dxa"/>
            <w:tcBorders>
              <w:top w:val="single" w:sz="8" w:space="0" w:color="000000"/>
              <w:left w:val="single" w:sz="8" w:space="0" w:color="000000"/>
              <w:bottom w:val="single" w:sz="8" w:space="0" w:color="000000"/>
            </w:tcBorders>
            <w:shd w:val="clear" w:color="auto" w:fill="FFFFFF"/>
            <w:vAlign w:val="bottom"/>
          </w:tcPr>
          <w:p w14:paraId="783B5E17" w14:textId="03039FDB" w:rsidR="00C52D29" w:rsidRPr="00924987" w:rsidRDefault="00C52D29" w:rsidP="00C52D29">
            <w:pPr>
              <w:pStyle w:val="tabela"/>
            </w:pPr>
            <w:r>
              <w:t>389 211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8959A23" w14:textId="68DAE412" w:rsidR="00C52D29" w:rsidRPr="00AC0A22" w:rsidRDefault="00C52D29" w:rsidP="00C52D29">
            <w:pPr>
              <w:pStyle w:val="tabela"/>
              <w:rPr>
                <w:color w:val="FF0000"/>
              </w:rPr>
            </w:pPr>
            <w:r w:rsidRPr="00AC0A22">
              <w:rPr>
                <w:color w:val="FF0000"/>
              </w:rPr>
              <w:t>-23,1%</w:t>
            </w:r>
          </w:p>
        </w:tc>
      </w:tr>
      <w:tr w:rsidR="00C52D29" w:rsidRPr="00924987" w14:paraId="6B109D38"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401D43F0" w14:textId="0EE9C1DA" w:rsidR="00C52D29" w:rsidRPr="00924987" w:rsidRDefault="00761CE9" w:rsidP="00C52D29">
            <w:pPr>
              <w:pStyle w:val="tabela"/>
            </w:pPr>
            <w:r>
              <w:t>biomasa</w:t>
            </w:r>
            <w:r w:rsidR="00912751">
              <w:t>.</w:t>
            </w:r>
          </w:p>
        </w:tc>
        <w:tc>
          <w:tcPr>
            <w:tcW w:w="1065" w:type="dxa"/>
            <w:tcBorders>
              <w:top w:val="single" w:sz="8" w:space="0" w:color="000000"/>
              <w:left w:val="single" w:sz="8" w:space="0" w:color="000000"/>
              <w:bottom w:val="single" w:sz="8" w:space="0" w:color="000000"/>
            </w:tcBorders>
            <w:shd w:val="clear" w:color="auto" w:fill="FFFFFF"/>
            <w:vAlign w:val="bottom"/>
          </w:tcPr>
          <w:p w14:paraId="3DC435D0" w14:textId="7B4F7DD3" w:rsidR="00C52D29" w:rsidRPr="00924987" w:rsidRDefault="00C52D29" w:rsidP="00C52D29">
            <w:pPr>
              <w:pStyle w:val="tabela"/>
            </w:pPr>
            <w:r>
              <w:t>32 526</w:t>
            </w:r>
          </w:p>
        </w:tc>
        <w:tc>
          <w:tcPr>
            <w:tcW w:w="1044" w:type="dxa"/>
            <w:tcBorders>
              <w:top w:val="single" w:sz="8" w:space="0" w:color="000000"/>
              <w:left w:val="single" w:sz="8" w:space="0" w:color="000000"/>
              <w:bottom w:val="single" w:sz="8" w:space="0" w:color="000000"/>
            </w:tcBorders>
            <w:shd w:val="clear" w:color="auto" w:fill="FFFFFF"/>
            <w:vAlign w:val="bottom"/>
          </w:tcPr>
          <w:p w14:paraId="2B514E6C" w14:textId="5B55C7A7" w:rsidR="00C52D29" w:rsidRPr="00924987" w:rsidRDefault="00C52D29" w:rsidP="00C52D29">
            <w:pPr>
              <w:pStyle w:val="tabela"/>
            </w:pPr>
            <w:r>
              <w:t>32 200</w:t>
            </w:r>
          </w:p>
        </w:tc>
        <w:tc>
          <w:tcPr>
            <w:tcW w:w="1035" w:type="dxa"/>
            <w:tcBorders>
              <w:top w:val="single" w:sz="8" w:space="0" w:color="000000"/>
              <w:left w:val="single" w:sz="8" w:space="0" w:color="000000"/>
              <w:bottom w:val="single" w:sz="8" w:space="0" w:color="000000"/>
            </w:tcBorders>
            <w:shd w:val="clear" w:color="auto" w:fill="FFFFFF"/>
            <w:vAlign w:val="bottom"/>
          </w:tcPr>
          <w:p w14:paraId="693A4140" w14:textId="1BB17D07" w:rsidR="00C52D29" w:rsidRPr="00924987" w:rsidRDefault="00C52D29" w:rsidP="00C52D29">
            <w:pPr>
              <w:pStyle w:val="tabela"/>
            </w:pPr>
            <w:r>
              <w:t>30 622</w:t>
            </w:r>
          </w:p>
        </w:tc>
        <w:tc>
          <w:tcPr>
            <w:tcW w:w="1017" w:type="dxa"/>
            <w:tcBorders>
              <w:top w:val="single" w:sz="8" w:space="0" w:color="000000"/>
              <w:left w:val="single" w:sz="8" w:space="0" w:color="000000"/>
              <w:bottom w:val="single" w:sz="8" w:space="0" w:color="000000"/>
            </w:tcBorders>
            <w:shd w:val="clear" w:color="auto" w:fill="FFFFFF"/>
            <w:vAlign w:val="bottom"/>
          </w:tcPr>
          <w:p w14:paraId="7AE6210B" w14:textId="07D6AC76" w:rsidR="00C52D29" w:rsidRPr="00924987" w:rsidRDefault="00C52D29" w:rsidP="00C52D29">
            <w:pPr>
              <w:pStyle w:val="tabela"/>
            </w:pPr>
            <w:r>
              <w:t>29 121</w:t>
            </w:r>
          </w:p>
        </w:tc>
        <w:tc>
          <w:tcPr>
            <w:tcW w:w="1017" w:type="dxa"/>
            <w:tcBorders>
              <w:top w:val="single" w:sz="8" w:space="0" w:color="000000"/>
              <w:left w:val="single" w:sz="8" w:space="0" w:color="000000"/>
              <w:bottom w:val="single" w:sz="8" w:space="0" w:color="000000"/>
            </w:tcBorders>
            <w:shd w:val="clear" w:color="auto" w:fill="FFFFFF"/>
            <w:vAlign w:val="bottom"/>
          </w:tcPr>
          <w:p w14:paraId="698E994E" w14:textId="70A8D996" w:rsidR="00C52D29" w:rsidRPr="00924987" w:rsidRDefault="00C52D29" w:rsidP="00C52D29">
            <w:pPr>
              <w:pStyle w:val="tabela"/>
            </w:pPr>
            <w:r>
              <w:t>27 694</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E9C3E59" w14:textId="3FDFA68C" w:rsidR="00C52D29" w:rsidRPr="00AC0A22" w:rsidRDefault="00C52D29" w:rsidP="00C52D29">
            <w:pPr>
              <w:pStyle w:val="tabela"/>
              <w:rPr>
                <w:color w:val="FF0000"/>
              </w:rPr>
            </w:pPr>
            <w:r w:rsidRPr="00AC0A22">
              <w:rPr>
                <w:color w:val="FF0000"/>
              </w:rPr>
              <w:t>-14,9%</w:t>
            </w:r>
          </w:p>
        </w:tc>
      </w:tr>
      <w:tr w:rsidR="00C52D29" w:rsidRPr="00924987" w14:paraId="19328E7C"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776C52B8" w14:textId="1AE89501" w:rsidR="00C52D29" w:rsidRPr="00924987" w:rsidRDefault="00C52D29" w:rsidP="00C52D29">
            <w:pPr>
              <w:pStyle w:val="tabela"/>
            </w:pPr>
            <w:r>
              <w:t>olej opałowy</w:t>
            </w:r>
          </w:p>
        </w:tc>
        <w:tc>
          <w:tcPr>
            <w:tcW w:w="1065" w:type="dxa"/>
            <w:tcBorders>
              <w:top w:val="single" w:sz="8" w:space="0" w:color="000000"/>
              <w:left w:val="single" w:sz="8" w:space="0" w:color="000000"/>
              <w:bottom w:val="single" w:sz="8" w:space="0" w:color="000000"/>
            </w:tcBorders>
            <w:shd w:val="clear" w:color="auto" w:fill="FFFFFF"/>
            <w:vAlign w:val="bottom"/>
          </w:tcPr>
          <w:p w14:paraId="11AE53E8" w14:textId="5847574E" w:rsidR="00C52D29" w:rsidRPr="00924987" w:rsidRDefault="00C52D29" w:rsidP="00C52D29">
            <w:pPr>
              <w:pStyle w:val="tabela"/>
            </w:pPr>
            <w:r>
              <w:t>16 149</w:t>
            </w:r>
          </w:p>
        </w:tc>
        <w:tc>
          <w:tcPr>
            <w:tcW w:w="1044" w:type="dxa"/>
            <w:tcBorders>
              <w:top w:val="single" w:sz="8" w:space="0" w:color="000000"/>
              <w:left w:val="single" w:sz="8" w:space="0" w:color="000000"/>
              <w:bottom w:val="single" w:sz="8" w:space="0" w:color="000000"/>
            </w:tcBorders>
            <w:shd w:val="clear" w:color="auto" w:fill="FFFFFF"/>
            <w:vAlign w:val="bottom"/>
          </w:tcPr>
          <w:p w14:paraId="67D5B6E2" w14:textId="7EA91F22" w:rsidR="00C52D29" w:rsidRPr="00924987" w:rsidRDefault="00C52D29" w:rsidP="00C52D29">
            <w:pPr>
              <w:pStyle w:val="tabela"/>
            </w:pPr>
            <w:r>
              <w:t>15 987</w:t>
            </w:r>
          </w:p>
        </w:tc>
        <w:tc>
          <w:tcPr>
            <w:tcW w:w="1035" w:type="dxa"/>
            <w:tcBorders>
              <w:top w:val="single" w:sz="8" w:space="0" w:color="000000"/>
              <w:left w:val="single" w:sz="8" w:space="0" w:color="000000"/>
              <w:bottom w:val="single" w:sz="8" w:space="0" w:color="000000"/>
            </w:tcBorders>
            <w:shd w:val="clear" w:color="auto" w:fill="FFFFFF"/>
            <w:vAlign w:val="bottom"/>
          </w:tcPr>
          <w:p w14:paraId="0CD5E082" w14:textId="0F0B32AF" w:rsidR="00C52D29" w:rsidRPr="00924987" w:rsidRDefault="00C52D29" w:rsidP="00C52D29">
            <w:pPr>
              <w:pStyle w:val="tabela"/>
            </w:pPr>
            <w:r>
              <w:t>13 821</w:t>
            </w:r>
          </w:p>
        </w:tc>
        <w:tc>
          <w:tcPr>
            <w:tcW w:w="1017" w:type="dxa"/>
            <w:tcBorders>
              <w:top w:val="single" w:sz="8" w:space="0" w:color="000000"/>
              <w:left w:val="single" w:sz="8" w:space="0" w:color="000000"/>
              <w:bottom w:val="single" w:sz="8" w:space="0" w:color="000000"/>
            </w:tcBorders>
            <w:shd w:val="clear" w:color="auto" w:fill="FFFFFF"/>
            <w:vAlign w:val="bottom"/>
          </w:tcPr>
          <w:p w14:paraId="04129DFE" w14:textId="1FB94F0C" w:rsidR="00C52D29" w:rsidRPr="00924987" w:rsidRDefault="00C52D29" w:rsidP="00C52D29">
            <w:pPr>
              <w:pStyle w:val="tabela"/>
            </w:pPr>
            <w:r>
              <w:t>8 161</w:t>
            </w:r>
          </w:p>
        </w:tc>
        <w:tc>
          <w:tcPr>
            <w:tcW w:w="1017" w:type="dxa"/>
            <w:tcBorders>
              <w:top w:val="single" w:sz="8" w:space="0" w:color="000000"/>
              <w:left w:val="single" w:sz="8" w:space="0" w:color="000000"/>
              <w:bottom w:val="single" w:sz="8" w:space="0" w:color="000000"/>
            </w:tcBorders>
            <w:shd w:val="clear" w:color="auto" w:fill="FFFFFF"/>
            <w:vAlign w:val="bottom"/>
          </w:tcPr>
          <w:p w14:paraId="5943C6AE" w14:textId="3F08EE52" w:rsidR="00C52D29" w:rsidRPr="00924987" w:rsidRDefault="00C52D29" w:rsidP="00C52D29">
            <w:pPr>
              <w:pStyle w:val="tabela"/>
            </w:pPr>
            <w:r>
              <w:t>4 819</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829DDE6" w14:textId="54B3385C" w:rsidR="00C52D29" w:rsidRPr="00AC0A22" w:rsidRDefault="00C52D29" w:rsidP="00C52D29">
            <w:pPr>
              <w:pStyle w:val="tabela"/>
              <w:rPr>
                <w:color w:val="FF0000"/>
              </w:rPr>
            </w:pPr>
            <w:r w:rsidRPr="00AC0A22">
              <w:rPr>
                <w:color w:val="FF0000"/>
              </w:rPr>
              <w:t>-70,2%</w:t>
            </w:r>
          </w:p>
        </w:tc>
      </w:tr>
      <w:tr w:rsidR="00C52D29" w:rsidRPr="00924987" w14:paraId="3F931BE8"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4390DAED" w14:textId="029A58C8" w:rsidR="00C52D29" w:rsidRPr="00924987" w:rsidRDefault="00C52D29" w:rsidP="00C52D29">
            <w:pPr>
              <w:pStyle w:val="tabela"/>
            </w:pPr>
            <w:r>
              <w:t>węgiel kamienny</w:t>
            </w:r>
          </w:p>
        </w:tc>
        <w:tc>
          <w:tcPr>
            <w:tcW w:w="1065" w:type="dxa"/>
            <w:tcBorders>
              <w:top w:val="single" w:sz="8" w:space="0" w:color="000000"/>
              <w:left w:val="single" w:sz="8" w:space="0" w:color="000000"/>
              <w:bottom w:val="single" w:sz="8" w:space="0" w:color="000000"/>
            </w:tcBorders>
            <w:shd w:val="clear" w:color="auto" w:fill="FFFFFF"/>
            <w:vAlign w:val="bottom"/>
          </w:tcPr>
          <w:p w14:paraId="272B9290" w14:textId="745B885E" w:rsidR="00C52D29" w:rsidRPr="00924987" w:rsidRDefault="00C52D29" w:rsidP="00C52D29">
            <w:pPr>
              <w:pStyle w:val="tabela"/>
            </w:pPr>
            <w:r>
              <w:t>75 946</w:t>
            </w:r>
          </w:p>
        </w:tc>
        <w:tc>
          <w:tcPr>
            <w:tcW w:w="1044" w:type="dxa"/>
            <w:tcBorders>
              <w:top w:val="single" w:sz="8" w:space="0" w:color="000000"/>
              <w:left w:val="single" w:sz="8" w:space="0" w:color="000000"/>
              <w:bottom w:val="single" w:sz="8" w:space="0" w:color="000000"/>
            </w:tcBorders>
            <w:shd w:val="clear" w:color="auto" w:fill="FFFFFF"/>
            <w:vAlign w:val="bottom"/>
          </w:tcPr>
          <w:p w14:paraId="4DA25755" w14:textId="61894849" w:rsidR="00C52D29" w:rsidRPr="00924987" w:rsidRDefault="00C52D29" w:rsidP="00C52D29">
            <w:pPr>
              <w:pStyle w:val="tabela"/>
            </w:pPr>
            <w:r>
              <w:t>73 668</w:t>
            </w:r>
          </w:p>
        </w:tc>
        <w:tc>
          <w:tcPr>
            <w:tcW w:w="1035" w:type="dxa"/>
            <w:tcBorders>
              <w:top w:val="single" w:sz="8" w:space="0" w:color="000000"/>
              <w:left w:val="single" w:sz="8" w:space="0" w:color="000000"/>
              <w:bottom w:val="single" w:sz="8" w:space="0" w:color="000000"/>
            </w:tcBorders>
            <w:shd w:val="clear" w:color="auto" w:fill="FFFFFF"/>
            <w:vAlign w:val="bottom"/>
          </w:tcPr>
          <w:p w14:paraId="67FD3A7C" w14:textId="2219C02E" w:rsidR="00C52D29" w:rsidRPr="00924987" w:rsidRDefault="00C52D29" w:rsidP="00C52D29">
            <w:pPr>
              <w:pStyle w:val="tabela"/>
            </w:pPr>
            <w:r>
              <w:t>63 261</w:t>
            </w:r>
          </w:p>
        </w:tc>
        <w:tc>
          <w:tcPr>
            <w:tcW w:w="1017" w:type="dxa"/>
            <w:tcBorders>
              <w:top w:val="single" w:sz="8" w:space="0" w:color="000000"/>
              <w:left w:val="single" w:sz="8" w:space="0" w:color="000000"/>
              <w:bottom w:val="single" w:sz="8" w:space="0" w:color="000000"/>
            </w:tcBorders>
            <w:shd w:val="clear" w:color="auto" w:fill="FFFFFF"/>
            <w:vAlign w:val="bottom"/>
          </w:tcPr>
          <w:p w14:paraId="78B98262" w14:textId="67EFBF1A" w:rsidR="00C52D29" w:rsidRPr="00924987" w:rsidRDefault="00C52D29" w:rsidP="00C52D29">
            <w:pPr>
              <w:pStyle w:val="tabela"/>
            </w:pPr>
            <w:r>
              <w:t>25 134</w:t>
            </w:r>
          </w:p>
        </w:tc>
        <w:tc>
          <w:tcPr>
            <w:tcW w:w="1017" w:type="dxa"/>
            <w:tcBorders>
              <w:top w:val="single" w:sz="8" w:space="0" w:color="000000"/>
              <w:left w:val="single" w:sz="8" w:space="0" w:color="000000"/>
              <w:bottom w:val="single" w:sz="8" w:space="0" w:color="000000"/>
            </w:tcBorders>
            <w:shd w:val="clear" w:color="auto" w:fill="FFFFFF"/>
            <w:vAlign w:val="bottom"/>
          </w:tcPr>
          <w:p w14:paraId="7FCBD38C" w14:textId="099BD2A0" w:rsidR="00C52D29" w:rsidRPr="00924987" w:rsidRDefault="00C52D29" w:rsidP="00C52D29">
            <w:pPr>
              <w:pStyle w:val="tabela"/>
            </w:pPr>
            <w:r>
              <w:t>8 236</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97F9C11" w14:textId="2CC01E08" w:rsidR="00C52D29" w:rsidRPr="00AC0A22" w:rsidRDefault="00C52D29" w:rsidP="00C52D29">
            <w:pPr>
              <w:pStyle w:val="tabela"/>
              <w:rPr>
                <w:color w:val="FF0000"/>
              </w:rPr>
            </w:pPr>
            <w:r w:rsidRPr="00AC0A22">
              <w:rPr>
                <w:color w:val="FF0000"/>
              </w:rPr>
              <w:t>-89,2%</w:t>
            </w:r>
          </w:p>
        </w:tc>
      </w:tr>
      <w:tr w:rsidR="00C52D29" w:rsidRPr="00924987" w14:paraId="5006F641"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09A2640F" w14:textId="5F1DA5A9" w:rsidR="00C52D29" w:rsidRPr="00924987" w:rsidRDefault="00C52D29" w:rsidP="00C52D29">
            <w:pPr>
              <w:pStyle w:val="tabela"/>
            </w:pPr>
            <w:r>
              <w:t>energia elektryczna</w:t>
            </w:r>
          </w:p>
        </w:tc>
        <w:tc>
          <w:tcPr>
            <w:tcW w:w="1065" w:type="dxa"/>
            <w:tcBorders>
              <w:top w:val="single" w:sz="8" w:space="0" w:color="000000"/>
              <w:left w:val="single" w:sz="8" w:space="0" w:color="000000"/>
              <w:bottom w:val="single" w:sz="8" w:space="0" w:color="000000"/>
            </w:tcBorders>
            <w:shd w:val="clear" w:color="auto" w:fill="FFFFFF"/>
            <w:vAlign w:val="bottom"/>
          </w:tcPr>
          <w:p w14:paraId="35E53F95" w14:textId="534E80B4" w:rsidR="00C52D29" w:rsidRPr="00924987" w:rsidRDefault="00C52D29" w:rsidP="00C52D29">
            <w:pPr>
              <w:pStyle w:val="tabela"/>
            </w:pPr>
            <w:r>
              <w:t>705 472</w:t>
            </w:r>
          </w:p>
        </w:tc>
        <w:tc>
          <w:tcPr>
            <w:tcW w:w="1044" w:type="dxa"/>
            <w:tcBorders>
              <w:top w:val="single" w:sz="8" w:space="0" w:color="000000"/>
              <w:left w:val="single" w:sz="8" w:space="0" w:color="000000"/>
              <w:bottom w:val="single" w:sz="8" w:space="0" w:color="000000"/>
            </w:tcBorders>
            <w:shd w:val="clear" w:color="auto" w:fill="FFFFFF"/>
            <w:vAlign w:val="bottom"/>
          </w:tcPr>
          <w:p w14:paraId="36C51072" w14:textId="3FED8580" w:rsidR="00C52D29" w:rsidRPr="00924987" w:rsidRDefault="00C52D29" w:rsidP="00C52D29">
            <w:pPr>
              <w:pStyle w:val="tabela"/>
            </w:pPr>
            <w:r>
              <w:t>719 597</w:t>
            </w:r>
          </w:p>
        </w:tc>
        <w:tc>
          <w:tcPr>
            <w:tcW w:w="1035" w:type="dxa"/>
            <w:tcBorders>
              <w:top w:val="single" w:sz="8" w:space="0" w:color="000000"/>
              <w:left w:val="single" w:sz="8" w:space="0" w:color="000000"/>
              <w:bottom w:val="single" w:sz="8" w:space="0" w:color="000000"/>
            </w:tcBorders>
            <w:shd w:val="clear" w:color="auto" w:fill="FFFFFF"/>
            <w:vAlign w:val="bottom"/>
          </w:tcPr>
          <w:p w14:paraId="4114ACAC" w14:textId="7FA3A460" w:rsidR="00C52D29" w:rsidRPr="00924987" w:rsidRDefault="00C52D29" w:rsidP="00C52D29">
            <w:pPr>
              <w:pStyle w:val="tabela"/>
            </w:pPr>
            <w:r>
              <w:t>812 177</w:t>
            </w:r>
          </w:p>
        </w:tc>
        <w:tc>
          <w:tcPr>
            <w:tcW w:w="1017" w:type="dxa"/>
            <w:tcBorders>
              <w:top w:val="single" w:sz="8" w:space="0" w:color="000000"/>
              <w:left w:val="single" w:sz="8" w:space="0" w:color="000000"/>
              <w:bottom w:val="single" w:sz="8" w:space="0" w:color="000000"/>
            </w:tcBorders>
            <w:shd w:val="clear" w:color="auto" w:fill="FFFFFF"/>
            <w:vAlign w:val="bottom"/>
          </w:tcPr>
          <w:p w14:paraId="5131125B" w14:textId="68DFC507" w:rsidR="00C52D29" w:rsidRPr="00924987" w:rsidRDefault="00C52D29" w:rsidP="00C52D29">
            <w:pPr>
              <w:pStyle w:val="tabela"/>
            </w:pPr>
            <w:r>
              <w:t>866 971</w:t>
            </w:r>
          </w:p>
        </w:tc>
        <w:tc>
          <w:tcPr>
            <w:tcW w:w="1017" w:type="dxa"/>
            <w:tcBorders>
              <w:top w:val="single" w:sz="8" w:space="0" w:color="000000"/>
              <w:left w:val="single" w:sz="8" w:space="0" w:color="000000"/>
              <w:bottom w:val="single" w:sz="8" w:space="0" w:color="000000"/>
            </w:tcBorders>
            <w:shd w:val="clear" w:color="auto" w:fill="FFFFFF"/>
            <w:vAlign w:val="bottom"/>
          </w:tcPr>
          <w:p w14:paraId="629A1F06" w14:textId="088E03D6" w:rsidR="00C52D29" w:rsidRPr="00924987" w:rsidRDefault="00C52D29" w:rsidP="00C52D29">
            <w:pPr>
              <w:pStyle w:val="tabela"/>
            </w:pPr>
            <w:r>
              <w:t>924 668</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DA50D95" w14:textId="6A8236B5" w:rsidR="00C52D29" w:rsidRPr="00924987" w:rsidRDefault="00C52D29" w:rsidP="00C52D29">
            <w:pPr>
              <w:pStyle w:val="tabela"/>
            </w:pPr>
            <w:r>
              <w:t>31,1%</w:t>
            </w:r>
          </w:p>
        </w:tc>
      </w:tr>
      <w:tr w:rsidR="00C52D29" w:rsidRPr="00924987" w14:paraId="53826526"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3621EF62" w14:textId="74BC2840" w:rsidR="00C52D29" w:rsidRPr="00924987" w:rsidRDefault="00C52D29" w:rsidP="00C52D29">
            <w:pPr>
              <w:pStyle w:val="tabela"/>
            </w:pPr>
            <w:r>
              <w:t>w tym fotowoltaiczna i wiatrowa</w:t>
            </w:r>
          </w:p>
        </w:tc>
        <w:tc>
          <w:tcPr>
            <w:tcW w:w="1065" w:type="dxa"/>
            <w:tcBorders>
              <w:top w:val="single" w:sz="8" w:space="0" w:color="000000"/>
              <w:left w:val="single" w:sz="8" w:space="0" w:color="000000"/>
              <w:bottom w:val="single" w:sz="8" w:space="0" w:color="000000"/>
            </w:tcBorders>
            <w:shd w:val="clear" w:color="auto" w:fill="FFFFFF"/>
            <w:vAlign w:val="bottom"/>
          </w:tcPr>
          <w:p w14:paraId="4EE95F4A" w14:textId="321823E5" w:rsidR="00C52D29" w:rsidRPr="00924987" w:rsidRDefault="00C52D29" w:rsidP="00C52D29">
            <w:pPr>
              <w:pStyle w:val="tabela"/>
            </w:pPr>
            <w:r>
              <w:t>32 599</w:t>
            </w:r>
          </w:p>
        </w:tc>
        <w:tc>
          <w:tcPr>
            <w:tcW w:w="1044" w:type="dxa"/>
            <w:tcBorders>
              <w:top w:val="single" w:sz="8" w:space="0" w:color="000000"/>
              <w:left w:val="single" w:sz="8" w:space="0" w:color="000000"/>
              <w:bottom w:val="single" w:sz="8" w:space="0" w:color="000000"/>
            </w:tcBorders>
            <w:shd w:val="clear" w:color="auto" w:fill="FFFFFF"/>
            <w:vAlign w:val="bottom"/>
          </w:tcPr>
          <w:p w14:paraId="69F967CE" w14:textId="3CCDBC11" w:rsidR="00C52D29" w:rsidRPr="00924987" w:rsidRDefault="00C52D29" w:rsidP="00C52D29">
            <w:pPr>
              <w:pStyle w:val="tabela"/>
            </w:pPr>
            <w:r>
              <w:t>34 229</w:t>
            </w:r>
          </w:p>
        </w:tc>
        <w:tc>
          <w:tcPr>
            <w:tcW w:w="1035" w:type="dxa"/>
            <w:tcBorders>
              <w:top w:val="single" w:sz="8" w:space="0" w:color="000000"/>
              <w:left w:val="single" w:sz="8" w:space="0" w:color="000000"/>
              <w:bottom w:val="single" w:sz="8" w:space="0" w:color="000000"/>
            </w:tcBorders>
            <w:shd w:val="clear" w:color="auto" w:fill="FFFFFF"/>
            <w:vAlign w:val="bottom"/>
          </w:tcPr>
          <w:p w14:paraId="20104672" w14:textId="1B217787" w:rsidR="00C52D29" w:rsidRPr="00924987" w:rsidRDefault="00C52D29" w:rsidP="00C52D29">
            <w:pPr>
              <w:pStyle w:val="tabela"/>
            </w:pPr>
            <w:r>
              <w:t>52 665</w:t>
            </w:r>
          </w:p>
        </w:tc>
        <w:tc>
          <w:tcPr>
            <w:tcW w:w="1017" w:type="dxa"/>
            <w:tcBorders>
              <w:top w:val="single" w:sz="8" w:space="0" w:color="000000"/>
              <w:left w:val="single" w:sz="8" w:space="0" w:color="000000"/>
              <w:bottom w:val="single" w:sz="8" w:space="0" w:color="000000"/>
            </w:tcBorders>
            <w:shd w:val="clear" w:color="auto" w:fill="FFFFFF"/>
            <w:vAlign w:val="bottom"/>
          </w:tcPr>
          <w:p w14:paraId="2B6B3984" w14:textId="27C87FBF" w:rsidR="00C52D29" w:rsidRPr="00924987" w:rsidRDefault="00C52D29" w:rsidP="00C52D29">
            <w:pPr>
              <w:pStyle w:val="tabela"/>
            </w:pPr>
            <w:r>
              <w:t>62 137</w:t>
            </w:r>
          </w:p>
        </w:tc>
        <w:tc>
          <w:tcPr>
            <w:tcW w:w="1017" w:type="dxa"/>
            <w:tcBorders>
              <w:top w:val="single" w:sz="8" w:space="0" w:color="000000"/>
              <w:left w:val="single" w:sz="8" w:space="0" w:color="000000"/>
              <w:bottom w:val="single" w:sz="8" w:space="0" w:color="000000"/>
            </w:tcBorders>
            <w:shd w:val="clear" w:color="auto" w:fill="FFFFFF"/>
            <w:vAlign w:val="bottom"/>
          </w:tcPr>
          <w:p w14:paraId="4B8A35F9" w14:textId="1EDBED57" w:rsidR="00C52D29" w:rsidRPr="00924987" w:rsidRDefault="00C52D29" w:rsidP="00C52D29">
            <w:pPr>
              <w:pStyle w:val="tabela"/>
            </w:pPr>
            <w:r>
              <w:t>68 605</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0457411" w14:textId="3100F698" w:rsidR="00C52D29" w:rsidRPr="00924987" w:rsidRDefault="00C52D29" w:rsidP="00C52D29">
            <w:pPr>
              <w:pStyle w:val="tabela"/>
            </w:pPr>
            <w:r>
              <w:t>110,5%</w:t>
            </w:r>
          </w:p>
        </w:tc>
      </w:tr>
      <w:tr w:rsidR="00C52D29" w:rsidRPr="00924987" w14:paraId="3C714C69"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4C6F4CC1" w14:textId="7AA1AFFB" w:rsidR="00C52D29" w:rsidRPr="00924987" w:rsidRDefault="00C52D29" w:rsidP="00C52D29">
            <w:pPr>
              <w:pStyle w:val="tabela"/>
            </w:pPr>
            <w:r>
              <w:t>energia słoneczna - cieplna</w:t>
            </w:r>
          </w:p>
        </w:tc>
        <w:tc>
          <w:tcPr>
            <w:tcW w:w="1065" w:type="dxa"/>
            <w:tcBorders>
              <w:top w:val="single" w:sz="8" w:space="0" w:color="000000"/>
              <w:left w:val="single" w:sz="8" w:space="0" w:color="000000"/>
              <w:bottom w:val="single" w:sz="8" w:space="0" w:color="000000"/>
            </w:tcBorders>
            <w:shd w:val="clear" w:color="auto" w:fill="FFFFFF"/>
            <w:vAlign w:val="bottom"/>
          </w:tcPr>
          <w:p w14:paraId="64E05BCE" w14:textId="355CF575" w:rsidR="00C52D29" w:rsidRPr="00924987" w:rsidRDefault="00C52D29" w:rsidP="00C52D29">
            <w:pPr>
              <w:pStyle w:val="tabela"/>
            </w:pPr>
            <w:r>
              <w:t>1 376</w:t>
            </w:r>
          </w:p>
        </w:tc>
        <w:tc>
          <w:tcPr>
            <w:tcW w:w="1044" w:type="dxa"/>
            <w:tcBorders>
              <w:top w:val="single" w:sz="8" w:space="0" w:color="000000"/>
              <w:left w:val="single" w:sz="8" w:space="0" w:color="000000"/>
              <w:bottom w:val="single" w:sz="8" w:space="0" w:color="000000"/>
            </w:tcBorders>
            <w:shd w:val="clear" w:color="auto" w:fill="FFFFFF"/>
            <w:vAlign w:val="bottom"/>
          </w:tcPr>
          <w:p w14:paraId="0E2EE9EC" w14:textId="48D7E0CA" w:rsidR="00C52D29" w:rsidRPr="00924987" w:rsidRDefault="00C52D29" w:rsidP="00C52D29">
            <w:pPr>
              <w:pStyle w:val="tabela"/>
            </w:pPr>
            <w:r>
              <w:t>1 403</w:t>
            </w:r>
          </w:p>
        </w:tc>
        <w:tc>
          <w:tcPr>
            <w:tcW w:w="1035" w:type="dxa"/>
            <w:tcBorders>
              <w:top w:val="single" w:sz="8" w:space="0" w:color="000000"/>
              <w:left w:val="single" w:sz="8" w:space="0" w:color="000000"/>
              <w:bottom w:val="single" w:sz="8" w:space="0" w:color="000000"/>
            </w:tcBorders>
            <w:shd w:val="clear" w:color="auto" w:fill="FFFFFF"/>
            <w:vAlign w:val="bottom"/>
          </w:tcPr>
          <w:p w14:paraId="38D0AE6B" w14:textId="10D12F8C" w:rsidR="00C52D29" w:rsidRPr="00924987" w:rsidRDefault="00C52D29" w:rsidP="00C52D29">
            <w:pPr>
              <w:pStyle w:val="tabela"/>
            </w:pPr>
            <w:r>
              <w:t>1 549</w:t>
            </w:r>
          </w:p>
        </w:tc>
        <w:tc>
          <w:tcPr>
            <w:tcW w:w="1017" w:type="dxa"/>
            <w:tcBorders>
              <w:top w:val="single" w:sz="8" w:space="0" w:color="000000"/>
              <w:left w:val="single" w:sz="8" w:space="0" w:color="000000"/>
              <w:bottom w:val="single" w:sz="8" w:space="0" w:color="000000"/>
            </w:tcBorders>
            <w:shd w:val="clear" w:color="auto" w:fill="FFFFFF"/>
            <w:vAlign w:val="bottom"/>
          </w:tcPr>
          <w:p w14:paraId="38C014BD" w14:textId="2D7F165E" w:rsidR="00C52D29" w:rsidRPr="00924987" w:rsidRDefault="00C52D29" w:rsidP="00C52D29">
            <w:pPr>
              <w:pStyle w:val="tabela"/>
            </w:pPr>
            <w:r>
              <w:t>1 711</w:t>
            </w:r>
          </w:p>
        </w:tc>
        <w:tc>
          <w:tcPr>
            <w:tcW w:w="1017" w:type="dxa"/>
            <w:tcBorders>
              <w:top w:val="single" w:sz="8" w:space="0" w:color="000000"/>
              <w:left w:val="single" w:sz="8" w:space="0" w:color="000000"/>
              <w:bottom w:val="single" w:sz="8" w:space="0" w:color="000000"/>
            </w:tcBorders>
            <w:shd w:val="clear" w:color="auto" w:fill="FFFFFF"/>
            <w:vAlign w:val="bottom"/>
          </w:tcPr>
          <w:p w14:paraId="3BE876A5" w14:textId="6A19ED78" w:rsidR="00C52D29" w:rsidRPr="00924987" w:rsidRDefault="00C52D29" w:rsidP="00C52D29">
            <w:pPr>
              <w:pStyle w:val="tabela"/>
            </w:pPr>
            <w:r>
              <w:t>1 889</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01C6591" w14:textId="7DAAD328" w:rsidR="00C52D29" w:rsidRPr="00924987" w:rsidRDefault="00C52D29" w:rsidP="00C52D29">
            <w:pPr>
              <w:pStyle w:val="tabela"/>
            </w:pPr>
            <w:r>
              <w:t>37,3%</w:t>
            </w:r>
          </w:p>
        </w:tc>
      </w:tr>
      <w:tr w:rsidR="00C52D29" w:rsidRPr="00924987" w14:paraId="6C3571D6"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618D1EBA" w14:textId="4B0DC449" w:rsidR="00C52D29" w:rsidRPr="00924987" w:rsidRDefault="00C52D29" w:rsidP="00C52D29">
            <w:pPr>
              <w:pStyle w:val="tabela"/>
            </w:pPr>
            <w:r>
              <w:t>energia otoczenia - pompy ciepła</w:t>
            </w:r>
          </w:p>
        </w:tc>
        <w:tc>
          <w:tcPr>
            <w:tcW w:w="1065" w:type="dxa"/>
            <w:tcBorders>
              <w:top w:val="single" w:sz="8" w:space="0" w:color="000000"/>
              <w:left w:val="single" w:sz="8" w:space="0" w:color="000000"/>
              <w:bottom w:val="single" w:sz="8" w:space="0" w:color="000000"/>
            </w:tcBorders>
            <w:shd w:val="clear" w:color="auto" w:fill="FFFFFF"/>
            <w:vAlign w:val="bottom"/>
          </w:tcPr>
          <w:p w14:paraId="7DE0A374" w14:textId="4CF62FD6" w:rsidR="00C52D29" w:rsidRPr="00924987" w:rsidRDefault="00C52D29" w:rsidP="00C52D29">
            <w:pPr>
              <w:pStyle w:val="tabela"/>
            </w:pPr>
            <w:r>
              <w:t>9 472</w:t>
            </w:r>
          </w:p>
        </w:tc>
        <w:tc>
          <w:tcPr>
            <w:tcW w:w="1044" w:type="dxa"/>
            <w:tcBorders>
              <w:top w:val="single" w:sz="8" w:space="0" w:color="000000"/>
              <w:left w:val="single" w:sz="8" w:space="0" w:color="000000"/>
              <w:bottom w:val="single" w:sz="8" w:space="0" w:color="000000"/>
            </w:tcBorders>
            <w:shd w:val="clear" w:color="auto" w:fill="FFFFFF"/>
            <w:vAlign w:val="bottom"/>
          </w:tcPr>
          <w:p w14:paraId="2DEB89D6" w14:textId="65AD5C48" w:rsidR="00C52D29" w:rsidRPr="00924987" w:rsidRDefault="00C52D29" w:rsidP="00C52D29">
            <w:pPr>
              <w:pStyle w:val="tabela"/>
            </w:pPr>
            <w:r>
              <w:t>11 366</w:t>
            </w:r>
          </w:p>
        </w:tc>
        <w:tc>
          <w:tcPr>
            <w:tcW w:w="1035" w:type="dxa"/>
            <w:tcBorders>
              <w:top w:val="single" w:sz="8" w:space="0" w:color="000000"/>
              <w:left w:val="single" w:sz="8" w:space="0" w:color="000000"/>
              <w:bottom w:val="single" w:sz="8" w:space="0" w:color="000000"/>
            </w:tcBorders>
            <w:shd w:val="clear" w:color="auto" w:fill="FFFFFF"/>
            <w:vAlign w:val="bottom"/>
          </w:tcPr>
          <w:p w14:paraId="40139169" w14:textId="6B9434D7" w:rsidR="00C52D29" w:rsidRPr="00924987" w:rsidRDefault="00C52D29" w:rsidP="00C52D29">
            <w:pPr>
              <w:pStyle w:val="tabela"/>
            </w:pPr>
            <w:r>
              <w:t>28 283</w:t>
            </w:r>
          </w:p>
        </w:tc>
        <w:tc>
          <w:tcPr>
            <w:tcW w:w="1017" w:type="dxa"/>
            <w:tcBorders>
              <w:top w:val="single" w:sz="8" w:space="0" w:color="000000"/>
              <w:left w:val="single" w:sz="8" w:space="0" w:color="000000"/>
              <w:bottom w:val="single" w:sz="8" w:space="0" w:color="000000"/>
            </w:tcBorders>
            <w:shd w:val="clear" w:color="auto" w:fill="FFFFFF"/>
            <w:vAlign w:val="bottom"/>
          </w:tcPr>
          <w:p w14:paraId="49BE4B9A" w14:textId="5C636DCB" w:rsidR="00C52D29" w:rsidRPr="00924987" w:rsidRDefault="00C52D29" w:rsidP="00C52D29">
            <w:pPr>
              <w:pStyle w:val="tabela"/>
            </w:pPr>
            <w:r>
              <w:t>36 097</w:t>
            </w:r>
          </w:p>
        </w:tc>
        <w:tc>
          <w:tcPr>
            <w:tcW w:w="1017" w:type="dxa"/>
            <w:tcBorders>
              <w:top w:val="single" w:sz="8" w:space="0" w:color="000000"/>
              <w:left w:val="single" w:sz="8" w:space="0" w:color="000000"/>
              <w:bottom w:val="single" w:sz="8" w:space="0" w:color="000000"/>
            </w:tcBorders>
            <w:shd w:val="clear" w:color="auto" w:fill="FFFFFF"/>
            <w:vAlign w:val="bottom"/>
          </w:tcPr>
          <w:p w14:paraId="24672059" w14:textId="2BED834B" w:rsidR="00C52D29" w:rsidRPr="00924987" w:rsidRDefault="00C52D29" w:rsidP="00C52D29">
            <w:pPr>
              <w:pStyle w:val="tabela"/>
            </w:pPr>
            <w:r>
              <w:t>46 070</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350C229" w14:textId="1856ABB9" w:rsidR="00C52D29" w:rsidRPr="00924987" w:rsidRDefault="00C52D29" w:rsidP="00C52D29">
            <w:pPr>
              <w:pStyle w:val="tabela"/>
            </w:pPr>
            <w:r>
              <w:t>386,4%</w:t>
            </w:r>
          </w:p>
        </w:tc>
      </w:tr>
      <w:tr w:rsidR="00C52D29" w:rsidRPr="00924987" w14:paraId="0BAD3D92"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595D21DE" w14:textId="25FB8C51" w:rsidR="00C52D29" w:rsidRPr="00924987" w:rsidRDefault="00C52D29" w:rsidP="00C52D29">
            <w:pPr>
              <w:pStyle w:val="tabela"/>
            </w:pPr>
            <w:r>
              <w:t>biogaz</w:t>
            </w:r>
          </w:p>
        </w:tc>
        <w:tc>
          <w:tcPr>
            <w:tcW w:w="1065" w:type="dxa"/>
            <w:tcBorders>
              <w:top w:val="single" w:sz="8" w:space="0" w:color="000000"/>
              <w:left w:val="single" w:sz="8" w:space="0" w:color="000000"/>
              <w:bottom w:val="single" w:sz="8" w:space="0" w:color="000000"/>
            </w:tcBorders>
            <w:shd w:val="clear" w:color="auto" w:fill="FFFFFF"/>
            <w:vAlign w:val="bottom"/>
          </w:tcPr>
          <w:p w14:paraId="64E916B1" w14:textId="23E6AAC7" w:rsidR="00C52D29" w:rsidRPr="00924987" w:rsidRDefault="00C52D29" w:rsidP="00C52D29">
            <w:pPr>
              <w:pStyle w:val="tabela"/>
            </w:pPr>
            <w:r>
              <w:t>6 280</w:t>
            </w:r>
          </w:p>
        </w:tc>
        <w:tc>
          <w:tcPr>
            <w:tcW w:w="1044" w:type="dxa"/>
            <w:tcBorders>
              <w:top w:val="single" w:sz="8" w:space="0" w:color="000000"/>
              <w:left w:val="single" w:sz="8" w:space="0" w:color="000000"/>
              <w:bottom w:val="single" w:sz="8" w:space="0" w:color="000000"/>
            </w:tcBorders>
            <w:shd w:val="clear" w:color="auto" w:fill="FFFFFF"/>
            <w:vAlign w:val="bottom"/>
          </w:tcPr>
          <w:p w14:paraId="5D18645B" w14:textId="1B8D9B84" w:rsidR="00C52D29" w:rsidRPr="00924987" w:rsidRDefault="00C52D29" w:rsidP="00C52D29">
            <w:pPr>
              <w:pStyle w:val="tabela"/>
            </w:pPr>
            <w:r>
              <w:t>6 280</w:t>
            </w:r>
          </w:p>
        </w:tc>
        <w:tc>
          <w:tcPr>
            <w:tcW w:w="1035" w:type="dxa"/>
            <w:tcBorders>
              <w:top w:val="single" w:sz="8" w:space="0" w:color="000000"/>
              <w:left w:val="single" w:sz="8" w:space="0" w:color="000000"/>
              <w:bottom w:val="single" w:sz="8" w:space="0" w:color="000000"/>
            </w:tcBorders>
            <w:shd w:val="clear" w:color="auto" w:fill="FFFFFF"/>
            <w:vAlign w:val="bottom"/>
          </w:tcPr>
          <w:p w14:paraId="0BCEF205" w14:textId="1D19D4FE" w:rsidR="00C52D29" w:rsidRPr="00924987" w:rsidRDefault="00C52D29" w:rsidP="00C52D29">
            <w:pPr>
              <w:pStyle w:val="tabela"/>
            </w:pPr>
            <w:r>
              <w:t>6 280</w:t>
            </w:r>
          </w:p>
        </w:tc>
        <w:tc>
          <w:tcPr>
            <w:tcW w:w="1017" w:type="dxa"/>
            <w:tcBorders>
              <w:top w:val="single" w:sz="8" w:space="0" w:color="000000"/>
              <w:left w:val="single" w:sz="8" w:space="0" w:color="000000"/>
              <w:bottom w:val="single" w:sz="8" w:space="0" w:color="000000"/>
            </w:tcBorders>
            <w:shd w:val="clear" w:color="auto" w:fill="FFFFFF"/>
            <w:vAlign w:val="bottom"/>
          </w:tcPr>
          <w:p w14:paraId="1D276011" w14:textId="2148A985" w:rsidR="00C52D29" w:rsidRPr="00924987" w:rsidRDefault="00C52D29" w:rsidP="00C52D29">
            <w:pPr>
              <w:pStyle w:val="tabela"/>
            </w:pPr>
            <w:r>
              <w:t>6 280</w:t>
            </w:r>
          </w:p>
        </w:tc>
        <w:tc>
          <w:tcPr>
            <w:tcW w:w="1017" w:type="dxa"/>
            <w:tcBorders>
              <w:top w:val="single" w:sz="8" w:space="0" w:color="000000"/>
              <w:left w:val="single" w:sz="8" w:space="0" w:color="000000"/>
              <w:bottom w:val="single" w:sz="8" w:space="0" w:color="000000"/>
            </w:tcBorders>
            <w:shd w:val="clear" w:color="auto" w:fill="FFFFFF"/>
            <w:vAlign w:val="bottom"/>
          </w:tcPr>
          <w:p w14:paraId="0A9D3323" w14:textId="2FE51292" w:rsidR="00C52D29" w:rsidRPr="00924987" w:rsidRDefault="00C52D29" w:rsidP="00C52D29">
            <w:pPr>
              <w:pStyle w:val="tabela"/>
            </w:pPr>
            <w:r>
              <w:t>6 280</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BBF79B7" w14:textId="4598BCE5" w:rsidR="00C52D29" w:rsidRPr="00924987" w:rsidRDefault="00C52D29" w:rsidP="00C52D29">
            <w:pPr>
              <w:pStyle w:val="tabela"/>
            </w:pPr>
            <w:r>
              <w:t>0,0%</w:t>
            </w:r>
          </w:p>
        </w:tc>
      </w:tr>
      <w:tr w:rsidR="00C52D29" w:rsidRPr="00924987" w14:paraId="34603744"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10493312" w14:textId="0F93661A" w:rsidR="00C52D29" w:rsidRPr="00924987" w:rsidRDefault="00C52D29" w:rsidP="00C52D29">
            <w:pPr>
              <w:pStyle w:val="tabela"/>
            </w:pPr>
            <w:r>
              <w:t>gaz płynny</w:t>
            </w:r>
          </w:p>
        </w:tc>
        <w:tc>
          <w:tcPr>
            <w:tcW w:w="1065" w:type="dxa"/>
            <w:tcBorders>
              <w:top w:val="single" w:sz="8" w:space="0" w:color="000000"/>
              <w:left w:val="single" w:sz="8" w:space="0" w:color="000000"/>
              <w:bottom w:val="single" w:sz="8" w:space="0" w:color="000000"/>
            </w:tcBorders>
            <w:shd w:val="clear" w:color="auto" w:fill="FFFFFF"/>
            <w:vAlign w:val="bottom"/>
          </w:tcPr>
          <w:p w14:paraId="6338E239" w14:textId="24C0B3D0" w:rsidR="00C52D29" w:rsidRPr="00924987" w:rsidRDefault="00C52D29" w:rsidP="00C52D29">
            <w:pPr>
              <w:pStyle w:val="tabela"/>
            </w:pPr>
            <w:r>
              <w:t>13 860</w:t>
            </w:r>
          </w:p>
        </w:tc>
        <w:tc>
          <w:tcPr>
            <w:tcW w:w="1044" w:type="dxa"/>
            <w:tcBorders>
              <w:top w:val="single" w:sz="8" w:space="0" w:color="000000"/>
              <w:left w:val="single" w:sz="8" w:space="0" w:color="000000"/>
              <w:bottom w:val="single" w:sz="8" w:space="0" w:color="000000"/>
            </w:tcBorders>
            <w:shd w:val="clear" w:color="auto" w:fill="FFFFFF"/>
            <w:vAlign w:val="bottom"/>
          </w:tcPr>
          <w:p w14:paraId="184B96C0" w14:textId="0FBEE72A" w:rsidR="00C52D29" w:rsidRPr="00924987" w:rsidRDefault="00C52D29" w:rsidP="00C52D29">
            <w:pPr>
              <w:pStyle w:val="tabela"/>
            </w:pPr>
            <w:r>
              <w:t>14 137</w:t>
            </w:r>
          </w:p>
        </w:tc>
        <w:tc>
          <w:tcPr>
            <w:tcW w:w="1035" w:type="dxa"/>
            <w:tcBorders>
              <w:top w:val="single" w:sz="8" w:space="0" w:color="000000"/>
              <w:left w:val="single" w:sz="8" w:space="0" w:color="000000"/>
              <w:bottom w:val="single" w:sz="8" w:space="0" w:color="000000"/>
            </w:tcBorders>
            <w:shd w:val="clear" w:color="auto" w:fill="FFFFFF"/>
            <w:vAlign w:val="bottom"/>
          </w:tcPr>
          <w:p w14:paraId="26E308C3" w14:textId="29B6FD5E" w:rsidR="00C52D29" w:rsidRPr="00924987" w:rsidRDefault="00C52D29" w:rsidP="00C52D29">
            <w:pPr>
              <w:pStyle w:val="tabela"/>
            </w:pPr>
            <w:r>
              <w:t>12 592</w:t>
            </w:r>
          </w:p>
        </w:tc>
        <w:tc>
          <w:tcPr>
            <w:tcW w:w="1017" w:type="dxa"/>
            <w:tcBorders>
              <w:top w:val="single" w:sz="8" w:space="0" w:color="000000"/>
              <w:left w:val="single" w:sz="8" w:space="0" w:color="000000"/>
              <w:bottom w:val="single" w:sz="8" w:space="0" w:color="000000"/>
            </w:tcBorders>
            <w:shd w:val="clear" w:color="auto" w:fill="FFFFFF"/>
            <w:vAlign w:val="bottom"/>
          </w:tcPr>
          <w:p w14:paraId="6ED3DF7A" w14:textId="6C22C115" w:rsidR="00C52D29" w:rsidRPr="00924987" w:rsidRDefault="00C52D29" w:rsidP="00C52D29">
            <w:pPr>
              <w:pStyle w:val="tabela"/>
            </w:pPr>
            <w:r>
              <w:t>7 436</w:t>
            </w:r>
          </w:p>
        </w:tc>
        <w:tc>
          <w:tcPr>
            <w:tcW w:w="1017" w:type="dxa"/>
            <w:tcBorders>
              <w:top w:val="single" w:sz="8" w:space="0" w:color="000000"/>
              <w:left w:val="single" w:sz="8" w:space="0" w:color="000000"/>
              <w:bottom w:val="single" w:sz="8" w:space="0" w:color="000000"/>
            </w:tcBorders>
            <w:shd w:val="clear" w:color="auto" w:fill="FFFFFF"/>
            <w:vAlign w:val="bottom"/>
          </w:tcPr>
          <w:p w14:paraId="513145D4" w14:textId="0C563CD7" w:rsidR="00C52D29" w:rsidRPr="00924987" w:rsidRDefault="00C52D29" w:rsidP="00C52D29">
            <w:pPr>
              <w:pStyle w:val="tabela"/>
            </w:pPr>
            <w:r>
              <w:t>4 391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A50AF41" w14:textId="6368C178" w:rsidR="00C52D29" w:rsidRPr="00924987" w:rsidRDefault="00C52D29" w:rsidP="00C52D29">
            <w:pPr>
              <w:pStyle w:val="tabela"/>
            </w:pPr>
            <w:r w:rsidRPr="00AC0A22">
              <w:rPr>
                <w:color w:val="FF0000"/>
              </w:rPr>
              <w:t>-68,3%</w:t>
            </w:r>
          </w:p>
        </w:tc>
      </w:tr>
      <w:tr w:rsidR="00C52D29" w:rsidRPr="00924987" w14:paraId="586F30EE" w14:textId="77777777" w:rsidTr="00612AD2">
        <w:trPr>
          <w:trHeight w:val="315"/>
        </w:trPr>
        <w:tc>
          <w:tcPr>
            <w:tcW w:w="3160" w:type="dxa"/>
            <w:tcBorders>
              <w:top w:val="single" w:sz="8" w:space="0" w:color="000000"/>
              <w:left w:val="single" w:sz="8" w:space="0" w:color="000000"/>
              <w:bottom w:val="single" w:sz="8" w:space="0" w:color="000000"/>
            </w:tcBorders>
            <w:shd w:val="clear" w:color="auto" w:fill="E7E6E6"/>
            <w:vAlign w:val="bottom"/>
          </w:tcPr>
          <w:p w14:paraId="101FC696" w14:textId="700F4B6D" w:rsidR="00C52D29" w:rsidRPr="00924987" w:rsidRDefault="00C52D29" w:rsidP="00C52D29">
            <w:pPr>
              <w:pStyle w:val="tabela"/>
            </w:pPr>
            <w:r>
              <w:t>ciepło sieciowe</w:t>
            </w:r>
          </w:p>
        </w:tc>
        <w:tc>
          <w:tcPr>
            <w:tcW w:w="1065" w:type="dxa"/>
            <w:tcBorders>
              <w:top w:val="single" w:sz="8" w:space="0" w:color="000000"/>
              <w:left w:val="single" w:sz="8" w:space="0" w:color="000000"/>
              <w:bottom w:val="single" w:sz="8" w:space="0" w:color="000000"/>
            </w:tcBorders>
            <w:shd w:val="clear" w:color="auto" w:fill="FFFFFF"/>
            <w:vAlign w:val="bottom"/>
          </w:tcPr>
          <w:p w14:paraId="2E1212FA" w14:textId="0ABE2F0E" w:rsidR="00C52D29" w:rsidRPr="00924987" w:rsidRDefault="00C52D29" w:rsidP="00C52D29">
            <w:pPr>
              <w:pStyle w:val="tabela"/>
            </w:pPr>
            <w:r>
              <w:t>660 994</w:t>
            </w:r>
          </w:p>
        </w:tc>
        <w:tc>
          <w:tcPr>
            <w:tcW w:w="1044" w:type="dxa"/>
            <w:tcBorders>
              <w:top w:val="single" w:sz="8" w:space="0" w:color="000000"/>
              <w:left w:val="single" w:sz="8" w:space="0" w:color="000000"/>
              <w:bottom w:val="single" w:sz="8" w:space="0" w:color="000000"/>
            </w:tcBorders>
            <w:shd w:val="clear" w:color="auto" w:fill="FFFFFF"/>
            <w:vAlign w:val="bottom"/>
          </w:tcPr>
          <w:p w14:paraId="066EDA4A" w14:textId="09521A30" w:rsidR="00C52D29" w:rsidRPr="00924987" w:rsidRDefault="00C52D29" w:rsidP="00C52D29">
            <w:pPr>
              <w:pStyle w:val="tabela"/>
            </w:pPr>
            <w:r>
              <w:t>660 994</w:t>
            </w:r>
          </w:p>
        </w:tc>
        <w:tc>
          <w:tcPr>
            <w:tcW w:w="1035" w:type="dxa"/>
            <w:tcBorders>
              <w:top w:val="single" w:sz="8" w:space="0" w:color="000000"/>
              <w:left w:val="single" w:sz="8" w:space="0" w:color="000000"/>
              <w:bottom w:val="single" w:sz="8" w:space="0" w:color="000000"/>
            </w:tcBorders>
            <w:shd w:val="clear" w:color="auto" w:fill="FFFFFF"/>
            <w:vAlign w:val="bottom"/>
          </w:tcPr>
          <w:p w14:paraId="65B8F7B6" w14:textId="3B7F6E72" w:rsidR="00C52D29" w:rsidRPr="00924987" w:rsidRDefault="00C52D29" w:rsidP="00C52D29">
            <w:pPr>
              <w:pStyle w:val="tabela"/>
            </w:pPr>
            <w:r>
              <w:t>654 410</w:t>
            </w:r>
          </w:p>
        </w:tc>
        <w:tc>
          <w:tcPr>
            <w:tcW w:w="1017" w:type="dxa"/>
            <w:tcBorders>
              <w:top w:val="single" w:sz="8" w:space="0" w:color="000000"/>
              <w:left w:val="single" w:sz="8" w:space="0" w:color="000000"/>
              <w:bottom w:val="single" w:sz="8" w:space="0" w:color="000000"/>
            </w:tcBorders>
            <w:shd w:val="clear" w:color="auto" w:fill="FFFFFF"/>
            <w:vAlign w:val="bottom"/>
          </w:tcPr>
          <w:p w14:paraId="0403EF1E" w14:textId="42CAEAC3" w:rsidR="00C52D29" w:rsidRPr="00924987" w:rsidRDefault="00C52D29" w:rsidP="00C52D29">
            <w:pPr>
              <w:pStyle w:val="tabela"/>
            </w:pPr>
            <w:r>
              <w:t>670 935</w:t>
            </w:r>
          </w:p>
        </w:tc>
        <w:tc>
          <w:tcPr>
            <w:tcW w:w="1017" w:type="dxa"/>
            <w:tcBorders>
              <w:top w:val="single" w:sz="8" w:space="0" w:color="000000"/>
              <w:left w:val="single" w:sz="8" w:space="0" w:color="000000"/>
              <w:bottom w:val="single" w:sz="8" w:space="0" w:color="000000"/>
            </w:tcBorders>
            <w:shd w:val="clear" w:color="auto" w:fill="FFFFFF"/>
            <w:vAlign w:val="bottom"/>
          </w:tcPr>
          <w:p w14:paraId="25F8F7E4" w14:textId="0C661D73" w:rsidR="00C52D29" w:rsidRPr="00924987" w:rsidRDefault="00C52D29" w:rsidP="00C52D29">
            <w:pPr>
              <w:pStyle w:val="tabela"/>
            </w:pPr>
            <w:r>
              <w:t>687 877</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B4A9CD3" w14:textId="296DA2A2" w:rsidR="00C52D29" w:rsidRPr="00924987" w:rsidRDefault="00C52D29" w:rsidP="00C52D29">
            <w:pPr>
              <w:pStyle w:val="tabela"/>
            </w:pPr>
            <w:r>
              <w:t>4,1%</w:t>
            </w:r>
          </w:p>
        </w:tc>
      </w:tr>
      <w:tr w:rsidR="00C52D29" w:rsidRPr="00924987" w14:paraId="10C60A1C" w14:textId="77777777" w:rsidTr="00612AD2">
        <w:trPr>
          <w:trHeight w:val="315"/>
        </w:trPr>
        <w:tc>
          <w:tcPr>
            <w:tcW w:w="3160" w:type="dxa"/>
            <w:tcBorders>
              <w:top w:val="single" w:sz="8" w:space="0" w:color="000000"/>
              <w:left w:val="single" w:sz="8" w:space="0" w:color="000000"/>
              <w:bottom w:val="single" w:sz="8" w:space="0" w:color="000000"/>
            </w:tcBorders>
            <w:shd w:val="clear" w:color="auto" w:fill="D9E2F3" w:themeFill="accent5" w:themeFillTint="33"/>
            <w:vAlign w:val="bottom"/>
          </w:tcPr>
          <w:p w14:paraId="3CB4F1FA" w14:textId="46F44731" w:rsidR="00C52D29" w:rsidRPr="00924987" w:rsidRDefault="00AC0A22" w:rsidP="00C52D29">
            <w:pPr>
              <w:pStyle w:val="tabela"/>
            </w:pPr>
            <w:r>
              <w:t>R</w:t>
            </w:r>
            <w:r w:rsidR="00C52D29">
              <w:t>azem</w:t>
            </w:r>
            <w:r>
              <w:t xml:space="preserve"> </w:t>
            </w:r>
          </w:p>
        </w:tc>
        <w:tc>
          <w:tcPr>
            <w:tcW w:w="1065" w:type="dxa"/>
            <w:tcBorders>
              <w:top w:val="single" w:sz="8" w:space="0" w:color="000000"/>
              <w:left w:val="single" w:sz="8" w:space="0" w:color="000000"/>
              <w:bottom w:val="single" w:sz="8" w:space="0" w:color="000000"/>
            </w:tcBorders>
            <w:shd w:val="clear" w:color="auto" w:fill="D9E2F3" w:themeFill="accent5" w:themeFillTint="33"/>
            <w:vAlign w:val="bottom"/>
          </w:tcPr>
          <w:p w14:paraId="04B3E3A8" w14:textId="7FDE6DCF" w:rsidR="00C52D29" w:rsidRPr="00924987" w:rsidRDefault="00C52D29" w:rsidP="00C52D29">
            <w:pPr>
              <w:pStyle w:val="tabela"/>
            </w:pPr>
            <w:r>
              <w:t>2 028 061</w:t>
            </w:r>
          </w:p>
        </w:tc>
        <w:tc>
          <w:tcPr>
            <w:tcW w:w="1044" w:type="dxa"/>
            <w:tcBorders>
              <w:top w:val="single" w:sz="8" w:space="0" w:color="000000"/>
              <w:left w:val="single" w:sz="8" w:space="0" w:color="000000"/>
              <w:bottom w:val="single" w:sz="8" w:space="0" w:color="000000"/>
            </w:tcBorders>
            <w:shd w:val="clear" w:color="auto" w:fill="D9E2F3" w:themeFill="accent5" w:themeFillTint="33"/>
            <w:vAlign w:val="bottom"/>
          </w:tcPr>
          <w:p w14:paraId="043163B9" w14:textId="719E6B0B" w:rsidR="00C52D29" w:rsidRPr="00924987" w:rsidRDefault="00C52D29" w:rsidP="00C52D29">
            <w:pPr>
              <w:pStyle w:val="tabela"/>
            </w:pPr>
            <w:r>
              <w:t>2 039 204</w:t>
            </w:r>
          </w:p>
        </w:tc>
        <w:tc>
          <w:tcPr>
            <w:tcW w:w="1035" w:type="dxa"/>
            <w:tcBorders>
              <w:top w:val="single" w:sz="8" w:space="0" w:color="000000"/>
              <w:left w:val="single" w:sz="8" w:space="0" w:color="000000"/>
              <w:bottom w:val="single" w:sz="8" w:space="0" w:color="000000"/>
            </w:tcBorders>
            <w:shd w:val="clear" w:color="auto" w:fill="D9E2F3" w:themeFill="accent5" w:themeFillTint="33"/>
            <w:vAlign w:val="bottom"/>
          </w:tcPr>
          <w:p w14:paraId="75CB72D1" w14:textId="17EDCF6C" w:rsidR="00C52D29" w:rsidRPr="00924987" w:rsidRDefault="00C52D29" w:rsidP="00C52D29">
            <w:pPr>
              <w:pStyle w:val="tabela"/>
            </w:pPr>
            <w:r>
              <w:t>2 114 665</w:t>
            </w:r>
          </w:p>
        </w:tc>
        <w:tc>
          <w:tcPr>
            <w:tcW w:w="1017" w:type="dxa"/>
            <w:tcBorders>
              <w:top w:val="single" w:sz="8" w:space="0" w:color="000000"/>
              <w:left w:val="single" w:sz="8" w:space="0" w:color="000000"/>
              <w:bottom w:val="single" w:sz="8" w:space="0" w:color="000000"/>
            </w:tcBorders>
            <w:shd w:val="clear" w:color="auto" w:fill="D9E2F3" w:themeFill="accent5" w:themeFillTint="33"/>
            <w:vAlign w:val="bottom"/>
          </w:tcPr>
          <w:p w14:paraId="1900A820" w14:textId="0D043E8A" w:rsidR="00C52D29" w:rsidRPr="00924987" w:rsidRDefault="00C52D29" w:rsidP="00C52D29">
            <w:pPr>
              <w:pStyle w:val="tabela"/>
            </w:pPr>
            <w:r>
              <w:t>2 088 847</w:t>
            </w:r>
          </w:p>
        </w:tc>
        <w:tc>
          <w:tcPr>
            <w:tcW w:w="1017" w:type="dxa"/>
            <w:tcBorders>
              <w:top w:val="single" w:sz="8" w:space="0" w:color="000000"/>
              <w:left w:val="single" w:sz="8" w:space="0" w:color="000000"/>
              <w:bottom w:val="single" w:sz="8" w:space="0" w:color="000000"/>
            </w:tcBorders>
            <w:shd w:val="clear" w:color="auto" w:fill="D9E2F3" w:themeFill="accent5" w:themeFillTint="33"/>
            <w:vAlign w:val="bottom"/>
          </w:tcPr>
          <w:p w14:paraId="493E9231" w14:textId="07D07152" w:rsidR="00C52D29" w:rsidRPr="00924987" w:rsidRDefault="00C52D29" w:rsidP="00C52D29">
            <w:pPr>
              <w:pStyle w:val="tabela"/>
            </w:pPr>
            <w:r>
              <w:t>2 101 135</w:t>
            </w:r>
          </w:p>
        </w:tc>
        <w:tc>
          <w:tcPr>
            <w:tcW w:w="132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tcPr>
          <w:p w14:paraId="007B2EFB" w14:textId="7DCEA45F" w:rsidR="00C52D29" w:rsidRPr="00924987" w:rsidRDefault="00C52D29" w:rsidP="00C52D29">
            <w:pPr>
              <w:pStyle w:val="tabela"/>
            </w:pPr>
            <w:r>
              <w:t>3,6%</w:t>
            </w:r>
          </w:p>
        </w:tc>
      </w:tr>
    </w:tbl>
    <w:p w14:paraId="73CF5077" w14:textId="77777777" w:rsidR="00C52D29" w:rsidRPr="00924987" w:rsidRDefault="00C52D29" w:rsidP="00D57CB3">
      <w:pPr>
        <w:pStyle w:val="rdo"/>
      </w:pPr>
      <w:r>
        <w:t>Źródło: opracowanie własne</w:t>
      </w:r>
    </w:p>
    <w:p w14:paraId="5E494600" w14:textId="48AB2FC2" w:rsidR="005D0451" w:rsidRPr="005D0451" w:rsidRDefault="00C52D29" w:rsidP="005D0451">
      <w:pPr>
        <w:pStyle w:val="tekst"/>
        <w:rPr>
          <w:rFonts w:cs="Calibri"/>
          <w:szCs w:val="22"/>
          <w:lang w:val="pl-PL"/>
        </w:rPr>
      </w:pPr>
      <w:r w:rsidRPr="00924987">
        <w:rPr>
          <w:rFonts w:cs="Calibri"/>
        </w:rPr>
        <w:t xml:space="preserve">Scenariusz jaki został wybrany jako najbardziej realny oznacza </w:t>
      </w:r>
      <w:r>
        <w:rPr>
          <w:rFonts w:cs="Calibri"/>
          <w:lang w:val="pl-PL"/>
        </w:rPr>
        <w:t>wzrost</w:t>
      </w:r>
      <w:r w:rsidRPr="00924987">
        <w:rPr>
          <w:rFonts w:cs="Calibri"/>
        </w:rPr>
        <w:t xml:space="preserve"> do 203</w:t>
      </w:r>
      <w:r w:rsidRPr="00924987">
        <w:rPr>
          <w:rFonts w:cs="Calibri"/>
          <w:lang w:val="pl-PL"/>
        </w:rPr>
        <w:t>9</w:t>
      </w:r>
      <w:r w:rsidRPr="00924987">
        <w:rPr>
          <w:rFonts w:cs="Calibri"/>
        </w:rPr>
        <w:t xml:space="preserve"> roku zapotrzebowania na energię końcową o </w:t>
      </w:r>
      <w:r>
        <w:rPr>
          <w:rFonts w:cs="Calibri"/>
        </w:rPr>
        <w:t>3,6</w:t>
      </w:r>
      <w:r w:rsidRPr="00924987">
        <w:rPr>
          <w:rFonts w:cs="Calibri"/>
        </w:rPr>
        <w:t>% w stosunku do roku 202</w:t>
      </w:r>
      <w:r>
        <w:rPr>
          <w:rFonts w:cs="Calibri"/>
        </w:rPr>
        <w:t>3</w:t>
      </w:r>
      <w:r w:rsidRPr="00924987">
        <w:rPr>
          <w:rFonts w:cs="Calibri"/>
        </w:rPr>
        <w:t>.</w:t>
      </w:r>
    </w:p>
    <w:p w14:paraId="785D50FF" w14:textId="04268025" w:rsidR="00322EDA" w:rsidRDefault="00322EDA" w:rsidP="00322EDA">
      <w:pPr>
        <w:pStyle w:val="Legenda"/>
        <w:keepNext/>
      </w:pPr>
      <w:bookmarkStart w:id="354" w:name="_Toc175642056"/>
      <w:r>
        <w:lastRenderedPageBreak/>
        <w:t xml:space="preserve">Wykres </w:t>
      </w:r>
      <w:r w:rsidR="0054520A">
        <w:fldChar w:fldCharType="begin"/>
      </w:r>
      <w:r w:rsidR="0054520A">
        <w:instrText xml:space="preserve"> SEQ Wykres \* ARABIC </w:instrText>
      </w:r>
      <w:r w:rsidR="0054520A">
        <w:fldChar w:fldCharType="separate"/>
      </w:r>
      <w:r w:rsidR="00B61AD0">
        <w:rPr>
          <w:noProof/>
        </w:rPr>
        <w:t>17</w:t>
      </w:r>
      <w:r w:rsidR="0054520A">
        <w:rPr>
          <w:noProof/>
        </w:rPr>
        <w:fldChar w:fldCharType="end"/>
      </w:r>
      <w:r>
        <w:t xml:space="preserve"> </w:t>
      </w:r>
      <w:r w:rsidRPr="00104836">
        <w:t>Zapotrzebowanie na energię końcową w nośnikach energii – prognoza</w:t>
      </w:r>
      <w:bookmarkEnd w:id="354"/>
    </w:p>
    <w:p w14:paraId="7313180D" w14:textId="2A56C827" w:rsidR="00C52D29" w:rsidRDefault="00C52D29" w:rsidP="00C52D29">
      <w:pPr>
        <w:pStyle w:val="tekst"/>
        <w:keepNext/>
        <w:spacing w:line="23" w:lineRule="atLeast"/>
        <w:ind w:firstLine="0"/>
        <w:jc w:val="left"/>
      </w:pPr>
      <w:r>
        <w:rPr>
          <w:noProof/>
        </w:rPr>
        <w:drawing>
          <wp:inline distT="0" distB="0" distL="0" distR="0" wp14:anchorId="56E45D67" wp14:editId="6AFEF955">
            <wp:extent cx="5943600" cy="3387725"/>
            <wp:effectExtent l="0" t="0" r="0" b="3175"/>
            <wp:docPr id="929382343" name="Wykres 1">
              <a:extLst xmlns:a="http://schemas.openxmlformats.org/drawingml/2006/main">
                <a:ext uri="{FF2B5EF4-FFF2-40B4-BE49-F238E27FC236}">
                  <a16:creationId xmlns:a16="http://schemas.microsoft.com/office/drawing/2014/main" id="{9CF274FB-8912-4B83-BF45-EDFE97344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EFC116" w14:textId="77777777" w:rsidR="00C52D29" w:rsidRPr="00924987" w:rsidRDefault="00C52D29" w:rsidP="00D57CB3">
      <w:pPr>
        <w:pStyle w:val="rdo"/>
      </w:pPr>
      <w:r>
        <w:t>Źródło: opracowanie własne</w:t>
      </w:r>
    </w:p>
    <w:p w14:paraId="0246A370" w14:textId="44178E85" w:rsidR="00C52D29" w:rsidRPr="00924987" w:rsidRDefault="00C52D29" w:rsidP="00C52D29">
      <w:pPr>
        <w:pStyle w:val="teksttre"/>
      </w:pPr>
      <w:r w:rsidRPr="00924987">
        <w:t>Przy wyznaczeniu zapotrzebowania na energię pierwotną posłużono się współczynnikami nakładu nieodnawialnej energii pierwotnej na wytworzenie i dostarczenie nośnika energii lub energii dla systemów technicznych zgodnie Rozporządzeniem Ministra Infrastruktury i Rozwoju z dnia 27</w:t>
      </w:r>
      <w:r w:rsidR="00192AB2">
        <w:t> </w:t>
      </w:r>
      <w:r w:rsidRPr="00924987">
        <w:t>lutego 2015r. w sprawie metodologii wyznaczania charakterystyki energetycznej budynku lub części budynku oraz świadectw charakterystyki energetycznej (Dz.U. 2015 poz. 376).</w:t>
      </w:r>
      <w:bookmarkStart w:id="355" w:name="_Toc161654812"/>
      <w:r w:rsidRPr="00924987">
        <w:t xml:space="preserve">Tab. </w:t>
      </w:r>
      <w:r w:rsidR="0054520A">
        <w:fldChar w:fldCharType="begin"/>
      </w:r>
      <w:r w:rsidR="0054520A">
        <w:instrText xml:space="preserve"> SEQ "Tab." \*Arabic </w:instrText>
      </w:r>
      <w:r w:rsidR="0054520A">
        <w:fldChar w:fldCharType="separate"/>
      </w:r>
      <w:r w:rsidR="00B61AD0">
        <w:rPr>
          <w:noProof/>
        </w:rPr>
        <w:t>1</w:t>
      </w:r>
      <w:r w:rsidR="0054520A">
        <w:rPr>
          <w:noProof/>
        </w:rPr>
        <w:fldChar w:fldCharType="end"/>
      </w:r>
      <w:r w:rsidRPr="00924987">
        <w:t xml:space="preserve"> Wartości współczynnika nakładu nieodnawialnej energii pierwotnej na wytworzenie i dostarczenie nośnika energii lub energii dla systemów technicznych </w:t>
      </w:r>
      <w:proofErr w:type="spellStart"/>
      <w:r w:rsidRPr="00924987">
        <w:t>w</w:t>
      </w:r>
      <w:r w:rsidRPr="00924987">
        <w:rPr>
          <w:vertAlign w:val="subscript"/>
        </w:rPr>
        <w:t>i</w:t>
      </w:r>
      <w:bookmarkEnd w:id="355"/>
      <w:proofErr w:type="spellEnd"/>
    </w:p>
    <w:p w14:paraId="62E9D953" w14:textId="4C9396EA" w:rsidR="00C52D29" w:rsidRPr="00924987" w:rsidRDefault="00C52D29" w:rsidP="00192AB2">
      <w:pPr>
        <w:pStyle w:val="tekst"/>
        <w:ind w:firstLine="0"/>
        <w:rPr>
          <w:rStyle w:val="teksttreZnak"/>
        </w:rPr>
      </w:pPr>
      <w:r w:rsidRPr="00924987">
        <w:rPr>
          <w:rFonts w:cs="Calibri"/>
          <w:noProof/>
          <w:lang w:val="pl-PL" w:eastAsia="pl-PL"/>
        </w:rPr>
        <w:drawing>
          <wp:inline distT="0" distB="0" distL="0" distR="0" wp14:anchorId="15EC1EB4" wp14:editId="6DD20380">
            <wp:extent cx="4914900" cy="2766060"/>
            <wp:effectExtent l="0" t="0" r="0" b="0"/>
            <wp:docPr id="994115715" name="Obraz 11"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15715" name="Obraz 11" descr="Obraz zawierający tekst, zrzut ekranu, numer, Równolegle&#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900" cy="2766060"/>
                    </a:xfrm>
                    <a:prstGeom prst="rect">
                      <a:avLst/>
                    </a:prstGeom>
                    <a:solidFill>
                      <a:srgbClr val="FFFFFF"/>
                    </a:solidFill>
                    <a:ln>
                      <a:noFill/>
                    </a:ln>
                  </pic:spPr>
                </pic:pic>
              </a:graphicData>
            </a:graphic>
          </wp:inline>
        </w:drawing>
      </w:r>
      <w:r w:rsidRPr="00924987">
        <w:rPr>
          <w:rFonts w:cs="Calibri"/>
          <w:lang w:val="pl-PL"/>
        </w:rPr>
        <w:br/>
      </w:r>
      <w:r w:rsidRPr="00924987">
        <w:rPr>
          <w:rStyle w:val="teksttreZnak"/>
        </w:rPr>
        <w:t xml:space="preserve">Zapotrzebowanie na energię pierwotną w </w:t>
      </w:r>
      <w:r>
        <w:rPr>
          <w:rStyle w:val="teksttreZnak"/>
        </w:rPr>
        <w:t>Toruniu</w:t>
      </w:r>
      <w:r w:rsidRPr="00924987">
        <w:rPr>
          <w:rStyle w:val="teksttreZnak"/>
        </w:rPr>
        <w:t xml:space="preserve"> wzrośnie do 2039 roku o blisko 1</w:t>
      </w:r>
      <w:r w:rsidR="0033732D">
        <w:rPr>
          <w:rStyle w:val="teksttreZnak"/>
        </w:rPr>
        <w:t>1</w:t>
      </w:r>
      <w:r w:rsidRPr="00924987">
        <w:rPr>
          <w:rStyle w:val="teksttreZnak"/>
          <w:lang w:val="pl-PL"/>
        </w:rPr>
        <w:t>,</w:t>
      </w:r>
      <w:r w:rsidR="0033732D">
        <w:rPr>
          <w:rStyle w:val="teksttreZnak"/>
          <w:lang w:val="pl-PL"/>
        </w:rPr>
        <w:t>3</w:t>
      </w:r>
      <w:r w:rsidRPr="00924987">
        <w:rPr>
          <w:rStyle w:val="teksttreZnak"/>
        </w:rPr>
        <w:t xml:space="preserve">%, co </w:t>
      </w:r>
      <w:r w:rsidR="0033732D">
        <w:rPr>
          <w:rStyle w:val="teksttreZnak"/>
        </w:rPr>
        <w:t>jest spowodowane zwiększeniem wykorzystania energii elektrycznej.</w:t>
      </w:r>
      <w:r w:rsidRPr="00924987">
        <w:rPr>
          <w:rStyle w:val="teksttreZnak"/>
        </w:rPr>
        <w:t xml:space="preserve"> Prognozę zapotrzebowania na energię pierwotną przedstawiono w tabeli poniżej. </w:t>
      </w:r>
    </w:p>
    <w:p w14:paraId="3AAFC06C" w14:textId="60C83E75" w:rsidR="0033732D" w:rsidRDefault="0033732D" w:rsidP="0033732D">
      <w:pPr>
        <w:pStyle w:val="Legenda"/>
        <w:keepNext/>
      </w:pPr>
      <w:bookmarkStart w:id="356" w:name="_Toc175642024"/>
      <w:r>
        <w:lastRenderedPageBreak/>
        <w:t xml:space="preserve">Tabela </w:t>
      </w:r>
      <w:r w:rsidR="0054520A">
        <w:fldChar w:fldCharType="begin"/>
      </w:r>
      <w:r w:rsidR="0054520A">
        <w:instrText xml:space="preserve"> SEQ Tabela \* ARABIC </w:instrText>
      </w:r>
      <w:r w:rsidR="0054520A">
        <w:fldChar w:fldCharType="separate"/>
      </w:r>
      <w:r w:rsidR="00B61AD0">
        <w:rPr>
          <w:noProof/>
        </w:rPr>
        <w:t>75</w:t>
      </w:r>
      <w:r w:rsidR="0054520A">
        <w:rPr>
          <w:noProof/>
        </w:rPr>
        <w:fldChar w:fldCharType="end"/>
      </w:r>
      <w:r w:rsidRPr="0033732D">
        <w:rPr>
          <w:rFonts w:cs="Calibri"/>
        </w:rPr>
        <w:t xml:space="preserve"> </w:t>
      </w:r>
      <w:r w:rsidRPr="00924987">
        <w:rPr>
          <w:rFonts w:cs="Calibri"/>
        </w:rPr>
        <w:t xml:space="preserve">Zapotrzebowanie na energię pierwotną w </w:t>
      </w:r>
      <w:r>
        <w:rPr>
          <w:rFonts w:cs="Calibri"/>
        </w:rPr>
        <w:t>Toruniu</w:t>
      </w:r>
      <w:r w:rsidRPr="00924987">
        <w:rPr>
          <w:rFonts w:cs="Calibri"/>
        </w:rPr>
        <w:t xml:space="preserve"> do 2039 roku [MWh]</w:t>
      </w:r>
      <w:bookmarkEnd w:id="356"/>
    </w:p>
    <w:tbl>
      <w:tblPr>
        <w:tblW w:w="0" w:type="auto"/>
        <w:tblInd w:w="108" w:type="dxa"/>
        <w:tblLayout w:type="fixed"/>
        <w:tblLook w:val="0000" w:firstRow="0" w:lastRow="0" w:firstColumn="0" w:lastColumn="0" w:noHBand="0" w:noVBand="0"/>
      </w:tblPr>
      <w:tblGrid>
        <w:gridCol w:w="2892"/>
        <w:gridCol w:w="1157"/>
        <w:gridCol w:w="1127"/>
        <w:gridCol w:w="1054"/>
        <w:gridCol w:w="1054"/>
        <w:gridCol w:w="1054"/>
        <w:gridCol w:w="876"/>
      </w:tblGrid>
      <w:tr w:rsidR="0033732D" w:rsidRPr="00924987" w14:paraId="5C42E434" w14:textId="77777777" w:rsidTr="00BA65DE">
        <w:trPr>
          <w:trHeight w:val="315"/>
        </w:trPr>
        <w:tc>
          <w:tcPr>
            <w:tcW w:w="2892" w:type="dxa"/>
            <w:tcBorders>
              <w:top w:val="single" w:sz="8" w:space="0" w:color="000000"/>
              <w:left w:val="single" w:sz="8" w:space="0" w:color="000000"/>
              <w:bottom w:val="single" w:sz="8" w:space="0" w:color="000000"/>
            </w:tcBorders>
            <w:shd w:val="clear" w:color="auto" w:fill="D9E2F3" w:themeFill="accent5" w:themeFillTint="33"/>
            <w:vAlign w:val="bottom"/>
          </w:tcPr>
          <w:p w14:paraId="6E869436" w14:textId="241470F1" w:rsidR="0033732D" w:rsidRPr="00924987" w:rsidRDefault="0033732D" w:rsidP="00BA65DE">
            <w:pPr>
              <w:pStyle w:val="tabela"/>
              <w:jc w:val="both"/>
            </w:pPr>
          </w:p>
        </w:tc>
        <w:tc>
          <w:tcPr>
            <w:tcW w:w="1157" w:type="dxa"/>
            <w:tcBorders>
              <w:top w:val="single" w:sz="8" w:space="0" w:color="000000"/>
              <w:left w:val="single" w:sz="8" w:space="0" w:color="000000"/>
              <w:bottom w:val="single" w:sz="8" w:space="0" w:color="000000"/>
            </w:tcBorders>
            <w:shd w:val="clear" w:color="auto" w:fill="D9E2F3" w:themeFill="accent5" w:themeFillTint="33"/>
            <w:vAlign w:val="center"/>
          </w:tcPr>
          <w:p w14:paraId="3BF0DC92" w14:textId="2D380E33" w:rsidR="0033732D" w:rsidRPr="00924987" w:rsidRDefault="0033732D" w:rsidP="00BA65DE">
            <w:pPr>
              <w:pStyle w:val="tabela"/>
            </w:pPr>
            <w:r>
              <w:t>2023</w:t>
            </w:r>
          </w:p>
        </w:tc>
        <w:tc>
          <w:tcPr>
            <w:tcW w:w="1127" w:type="dxa"/>
            <w:tcBorders>
              <w:top w:val="single" w:sz="8" w:space="0" w:color="000000"/>
              <w:left w:val="single" w:sz="8" w:space="0" w:color="000000"/>
              <w:bottom w:val="single" w:sz="8" w:space="0" w:color="000000"/>
            </w:tcBorders>
            <w:shd w:val="clear" w:color="auto" w:fill="D9E2F3" w:themeFill="accent5" w:themeFillTint="33"/>
            <w:vAlign w:val="center"/>
          </w:tcPr>
          <w:p w14:paraId="224A97BF" w14:textId="50B3B62A" w:rsidR="0033732D" w:rsidRPr="00924987" w:rsidRDefault="0033732D" w:rsidP="00BA65DE">
            <w:pPr>
              <w:pStyle w:val="tabela"/>
            </w:pPr>
            <w:r>
              <w:t>2024</w:t>
            </w:r>
          </w:p>
        </w:tc>
        <w:tc>
          <w:tcPr>
            <w:tcW w:w="1054" w:type="dxa"/>
            <w:tcBorders>
              <w:top w:val="single" w:sz="8" w:space="0" w:color="000000"/>
              <w:left w:val="single" w:sz="8" w:space="0" w:color="000000"/>
              <w:bottom w:val="single" w:sz="8" w:space="0" w:color="000000"/>
            </w:tcBorders>
            <w:shd w:val="clear" w:color="auto" w:fill="D9E2F3" w:themeFill="accent5" w:themeFillTint="33"/>
            <w:vAlign w:val="center"/>
          </w:tcPr>
          <w:p w14:paraId="22AC3189" w14:textId="20538138" w:rsidR="0033732D" w:rsidRPr="00924987" w:rsidRDefault="0033732D" w:rsidP="00BA65DE">
            <w:pPr>
              <w:pStyle w:val="tabela"/>
            </w:pPr>
            <w:r>
              <w:t>2029</w:t>
            </w:r>
          </w:p>
        </w:tc>
        <w:tc>
          <w:tcPr>
            <w:tcW w:w="1054" w:type="dxa"/>
            <w:tcBorders>
              <w:top w:val="single" w:sz="8" w:space="0" w:color="000000"/>
              <w:left w:val="single" w:sz="8" w:space="0" w:color="000000"/>
              <w:bottom w:val="single" w:sz="8" w:space="0" w:color="000000"/>
            </w:tcBorders>
            <w:shd w:val="clear" w:color="auto" w:fill="D9E2F3" w:themeFill="accent5" w:themeFillTint="33"/>
            <w:vAlign w:val="center"/>
          </w:tcPr>
          <w:p w14:paraId="42F5229F" w14:textId="59EA6F83" w:rsidR="0033732D" w:rsidRPr="00924987" w:rsidRDefault="0033732D" w:rsidP="00BA65DE">
            <w:pPr>
              <w:pStyle w:val="tabela"/>
            </w:pPr>
            <w:r>
              <w:t>2034</w:t>
            </w:r>
          </w:p>
        </w:tc>
        <w:tc>
          <w:tcPr>
            <w:tcW w:w="1054" w:type="dxa"/>
            <w:tcBorders>
              <w:top w:val="single" w:sz="8" w:space="0" w:color="000000"/>
              <w:left w:val="single" w:sz="8" w:space="0" w:color="000000"/>
              <w:bottom w:val="single" w:sz="8" w:space="0" w:color="000000"/>
            </w:tcBorders>
            <w:shd w:val="clear" w:color="auto" w:fill="D9E2F3" w:themeFill="accent5" w:themeFillTint="33"/>
            <w:vAlign w:val="center"/>
          </w:tcPr>
          <w:p w14:paraId="513DFD09" w14:textId="47C85145" w:rsidR="0033732D" w:rsidRPr="00924987" w:rsidRDefault="0033732D" w:rsidP="00BA65DE">
            <w:pPr>
              <w:pStyle w:val="tabela"/>
            </w:pPr>
            <w:r>
              <w:t>2039</w:t>
            </w:r>
          </w:p>
        </w:tc>
        <w:tc>
          <w:tcPr>
            <w:tcW w:w="87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14:paraId="522122DA" w14:textId="0012C88A" w:rsidR="0033732D" w:rsidRPr="00924987" w:rsidRDefault="0033732D" w:rsidP="00BA65DE">
            <w:pPr>
              <w:pStyle w:val="tabela"/>
            </w:pPr>
            <w:r>
              <w:t>wzrost/spadek</w:t>
            </w:r>
          </w:p>
        </w:tc>
      </w:tr>
      <w:tr w:rsidR="0033732D" w:rsidRPr="00924987" w14:paraId="19146882"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0D398505" w14:textId="3DAAB54C" w:rsidR="0033732D" w:rsidRPr="00924987" w:rsidRDefault="0033732D" w:rsidP="0033732D">
            <w:pPr>
              <w:pStyle w:val="tabela"/>
            </w:pPr>
            <w:r>
              <w:t>gaz ziemny</w:t>
            </w:r>
          </w:p>
        </w:tc>
        <w:tc>
          <w:tcPr>
            <w:tcW w:w="1157" w:type="dxa"/>
            <w:tcBorders>
              <w:top w:val="single" w:sz="8" w:space="0" w:color="000000"/>
              <w:left w:val="single" w:sz="8" w:space="0" w:color="000000"/>
              <w:bottom w:val="single" w:sz="8" w:space="0" w:color="000000"/>
            </w:tcBorders>
            <w:shd w:val="clear" w:color="auto" w:fill="FFFFFF"/>
            <w:vAlign w:val="bottom"/>
          </w:tcPr>
          <w:p w14:paraId="72B0DA65" w14:textId="091399EB" w:rsidR="0033732D" w:rsidRPr="00924987" w:rsidRDefault="0033732D" w:rsidP="0033732D">
            <w:pPr>
              <w:pStyle w:val="tabela"/>
            </w:pPr>
            <w:r>
              <w:t>556586</w:t>
            </w:r>
          </w:p>
        </w:tc>
        <w:tc>
          <w:tcPr>
            <w:tcW w:w="1127" w:type="dxa"/>
            <w:tcBorders>
              <w:top w:val="single" w:sz="8" w:space="0" w:color="000000"/>
              <w:left w:val="single" w:sz="8" w:space="0" w:color="000000"/>
              <w:bottom w:val="single" w:sz="8" w:space="0" w:color="000000"/>
            </w:tcBorders>
            <w:shd w:val="clear" w:color="auto" w:fill="FFFFFF"/>
            <w:vAlign w:val="bottom"/>
          </w:tcPr>
          <w:p w14:paraId="05B73CC5" w14:textId="59BA61B5" w:rsidR="0033732D" w:rsidRPr="00924987" w:rsidRDefault="0033732D" w:rsidP="0033732D">
            <w:pPr>
              <w:pStyle w:val="tabela"/>
            </w:pPr>
            <w:r>
              <w:t>553929</w:t>
            </w:r>
          </w:p>
        </w:tc>
        <w:tc>
          <w:tcPr>
            <w:tcW w:w="1054" w:type="dxa"/>
            <w:tcBorders>
              <w:top w:val="single" w:sz="8" w:space="0" w:color="000000"/>
              <w:left w:val="single" w:sz="8" w:space="0" w:color="000000"/>
              <w:bottom w:val="single" w:sz="8" w:space="0" w:color="000000"/>
            </w:tcBorders>
            <w:shd w:val="clear" w:color="auto" w:fill="FFFFFF"/>
            <w:vAlign w:val="bottom"/>
          </w:tcPr>
          <w:p w14:paraId="61A31094" w14:textId="54D9E826" w:rsidR="0033732D" w:rsidRPr="00924987" w:rsidRDefault="0033732D" w:rsidP="0033732D">
            <w:pPr>
              <w:pStyle w:val="tabela"/>
            </w:pPr>
            <w:r>
              <w:t>540836</w:t>
            </w:r>
          </w:p>
        </w:tc>
        <w:tc>
          <w:tcPr>
            <w:tcW w:w="1054" w:type="dxa"/>
            <w:tcBorders>
              <w:top w:val="single" w:sz="8" w:space="0" w:color="000000"/>
              <w:left w:val="single" w:sz="8" w:space="0" w:color="000000"/>
              <w:bottom w:val="single" w:sz="8" w:space="0" w:color="000000"/>
            </w:tcBorders>
            <w:shd w:val="clear" w:color="auto" w:fill="FFFFFF"/>
            <w:vAlign w:val="bottom"/>
          </w:tcPr>
          <w:p w14:paraId="47BFF4C0" w14:textId="4767C3AF" w:rsidR="0033732D" w:rsidRPr="00924987" w:rsidRDefault="0033732D" w:rsidP="0033732D">
            <w:pPr>
              <w:pStyle w:val="tabela"/>
            </w:pPr>
            <w:r>
              <w:t>480701</w:t>
            </w:r>
          </w:p>
        </w:tc>
        <w:tc>
          <w:tcPr>
            <w:tcW w:w="1054" w:type="dxa"/>
            <w:tcBorders>
              <w:top w:val="single" w:sz="8" w:space="0" w:color="000000"/>
              <w:left w:val="single" w:sz="8" w:space="0" w:color="000000"/>
              <w:bottom w:val="single" w:sz="8" w:space="0" w:color="000000"/>
            </w:tcBorders>
            <w:shd w:val="clear" w:color="auto" w:fill="FFFFFF"/>
            <w:vAlign w:val="bottom"/>
          </w:tcPr>
          <w:p w14:paraId="2A1D54AD" w14:textId="6E86EB0E" w:rsidR="0033732D" w:rsidRPr="00924987" w:rsidRDefault="0033732D" w:rsidP="0033732D">
            <w:pPr>
              <w:pStyle w:val="tabela"/>
            </w:pPr>
            <w:r>
              <w:t>428132</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2462C0B" w14:textId="6447912E" w:rsidR="0033732D" w:rsidRPr="00924987" w:rsidRDefault="0033732D" w:rsidP="0033732D">
            <w:pPr>
              <w:pStyle w:val="tabela"/>
            </w:pPr>
            <w:r>
              <w:t>-23,1%</w:t>
            </w:r>
          </w:p>
        </w:tc>
      </w:tr>
      <w:tr w:rsidR="0033732D" w:rsidRPr="00924987" w14:paraId="662F9E2B"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3EF9F3C8" w14:textId="0021AD40" w:rsidR="0033732D" w:rsidRPr="00924987" w:rsidRDefault="0033732D" w:rsidP="0033732D">
            <w:pPr>
              <w:pStyle w:val="tabela"/>
            </w:pPr>
            <w:r>
              <w:t>bioma</w:t>
            </w:r>
            <w:r w:rsidR="00761CE9">
              <w:t>sa</w:t>
            </w:r>
          </w:p>
        </w:tc>
        <w:tc>
          <w:tcPr>
            <w:tcW w:w="1157" w:type="dxa"/>
            <w:tcBorders>
              <w:top w:val="single" w:sz="8" w:space="0" w:color="000000"/>
              <w:left w:val="single" w:sz="8" w:space="0" w:color="000000"/>
              <w:bottom w:val="single" w:sz="8" w:space="0" w:color="000000"/>
            </w:tcBorders>
            <w:shd w:val="clear" w:color="auto" w:fill="FFFFFF"/>
            <w:vAlign w:val="bottom"/>
          </w:tcPr>
          <w:p w14:paraId="160A0E1C" w14:textId="4FD10CDB" w:rsidR="0033732D" w:rsidRPr="00924987" w:rsidRDefault="0033732D" w:rsidP="0033732D">
            <w:pPr>
              <w:pStyle w:val="tabela"/>
            </w:pPr>
            <w:r>
              <w:t>6 505</w:t>
            </w:r>
          </w:p>
        </w:tc>
        <w:tc>
          <w:tcPr>
            <w:tcW w:w="1127" w:type="dxa"/>
            <w:tcBorders>
              <w:top w:val="single" w:sz="8" w:space="0" w:color="000000"/>
              <w:left w:val="single" w:sz="8" w:space="0" w:color="000000"/>
              <w:bottom w:val="single" w:sz="8" w:space="0" w:color="000000"/>
            </w:tcBorders>
            <w:shd w:val="clear" w:color="auto" w:fill="FFFFFF"/>
            <w:vAlign w:val="bottom"/>
          </w:tcPr>
          <w:p w14:paraId="1ACC0278" w14:textId="395B2B79" w:rsidR="0033732D" w:rsidRPr="00924987" w:rsidRDefault="0033732D" w:rsidP="0033732D">
            <w:pPr>
              <w:pStyle w:val="tabela"/>
            </w:pPr>
            <w:r>
              <w:t>6 440</w:t>
            </w:r>
          </w:p>
        </w:tc>
        <w:tc>
          <w:tcPr>
            <w:tcW w:w="1054" w:type="dxa"/>
            <w:tcBorders>
              <w:top w:val="single" w:sz="8" w:space="0" w:color="000000"/>
              <w:left w:val="single" w:sz="8" w:space="0" w:color="000000"/>
              <w:bottom w:val="single" w:sz="8" w:space="0" w:color="000000"/>
            </w:tcBorders>
            <w:shd w:val="clear" w:color="auto" w:fill="FFFFFF"/>
            <w:vAlign w:val="bottom"/>
          </w:tcPr>
          <w:p w14:paraId="1F877536" w14:textId="7C0DA9C0" w:rsidR="0033732D" w:rsidRPr="00924987" w:rsidRDefault="0033732D" w:rsidP="0033732D">
            <w:pPr>
              <w:pStyle w:val="tabela"/>
            </w:pPr>
            <w:r>
              <w:t>6 124</w:t>
            </w:r>
          </w:p>
        </w:tc>
        <w:tc>
          <w:tcPr>
            <w:tcW w:w="1054" w:type="dxa"/>
            <w:tcBorders>
              <w:top w:val="single" w:sz="8" w:space="0" w:color="000000"/>
              <w:left w:val="single" w:sz="8" w:space="0" w:color="000000"/>
              <w:bottom w:val="single" w:sz="8" w:space="0" w:color="000000"/>
            </w:tcBorders>
            <w:shd w:val="clear" w:color="auto" w:fill="FFFFFF"/>
            <w:vAlign w:val="bottom"/>
          </w:tcPr>
          <w:p w14:paraId="2AA85443" w14:textId="401AA463" w:rsidR="0033732D" w:rsidRPr="00924987" w:rsidRDefault="0033732D" w:rsidP="0033732D">
            <w:pPr>
              <w:pStyle w:val="tabela"/>
            </w:pPr>
            <w:r>
              <w:t>5 824</w:t>
            </w:r>
          </w:p>
        </w:tc>
        <w:tc>
          <w:tcPr>
            <w:tcW w:w="1054" w:type="dxa"/>
            <w:tcBorders>
              <w:top w:val="single" w:sz="8" w:space="0" w:color="000000"/>
              <w:left w:val="single" w:sz="8" w:space="0" w:color="000000"/>
              <w:bottom w:val="single" w:sz="8" w:space="0" w:color="000000"/>
            </w:tcBorders>
            <w:shd w:val="clear" w:color="auto" w:fill="FFFFFF"/>
            <w:vAlign w:val="bottom"/>
          </w:tcPr>
          <w:p w14:paraId="16B5584C" w14:textId="6D2D1C41" w:rsidR="0033732D" w:rsidRPr="00924987" w:rsidRDefault="0033732D" w:rsidP="0033732D">
            <w:pPr>
              <w:pStyle w:val="tabela"/>
            </w:pPr>
            <w:r>
              <w:t>5 539</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60919CD" w14:textId="3A85C044" w:rsidR="0033732D" w:rsidRPr="00924987" w:rsidRDefault="0033732D" w:rsidP="0033732D">
            <w:pPr>
              <w:pStyle w:val="tabela"/>
            </w:pPr>
            <w:r>
              <w:t>-14,9%</w:t>
            </w:r>
          </w:p>
        </w:tc>
      </w:tr>
      <w:tr w:rsidR="0033732D" w:rsidRPr="00924987" w14:paraId="25BBDA46"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4BD3C983" w14:textId="4DBA9F72" w:rsidR="0033732D" w:rsidRPr="00924987" w:rsidRDefault="0033732D" w:rsidP="0033732D">
            <w:pPr>
              <w:pStyle w:val="tabela"/>
            </w:pPr>
            <w:r>
              <w:t>olej opałowy</w:t>
            </w:r>
          </w:p>
        </w:tc>
        <w:tc>
          <w:tcPr>
            <w:tcW w:w="1157" w:type="dxa"/>
            <w:tcBorders>
              <w:top w:val="single" w:sz="8" w:space="0" w:color="000000"/>
              <w:left w:val="single" w:sz="8" w:space="0" w:color="000000"/>
              <w:bottom w:val="single" w:sz="8" w:space="0" w:color="000000"/>
            </w:tcBorders>
            <w:shd w:val="clear" w:color="auto" w:fill="FFFFFF"/>
            <w:vAlign w:val="bottom"/>
          </w:tcPr>
          <w:p w14:paraId="16E68407" w14:textId="583763D1" w:rsidR="0033732D" w:rsidRPr="00924987" w:rsidRDefault="0033732D" w:rsidP="0033732D">
            <w:pPr>
              <w:pStyle w:val="tabela"/>
            </w:pPr>
            <w:r>
              <w:t>17 763</w:t>
            </w:r>
          </w:p>
        </w:tc>
        <w:tc>
          <w:tcPr>
            <w:tcW w:w="1127" w:type="dxa"/>
            <w:tcBorders>
              <w:top w:val="single" w:sz="8" w:space="0" w:color="000000"/>
              <w:left w:val="single" w:sz="8" w:space="0" w:color="000000"/>
              <w:bottom w:val="single" w:sz="8" w:space="0" w:color="000000"/>
            </w:tcBorders>
            <w:shd w:val="clear" w:color="auto" w:fill="FFFFFF"/>
            <w:vAlign w:val="bottom"/>
          </w:tcPr>
          <w:p w14:paraId="2463C76D" w14:textId="0E118088" w:rsidR="0033732D" w:rsidRPr="00924987" w:rsidRDefault="0033732D" w:rsidP="0033732D">
            <w:pPr>
              <w:pStyle w:val="tabela"/>
            </w:pPr>
            <w:r>
              <w:t>17 586</w:t>
            </w:r>
          </w:p>
        </w:tc>
        <w:tc>
          <w:tcPr>
            <w:tcW w:w="1054" w:type="dxa"/>
            <w:tcBorders>
              <w:top w:val="single" w:sz="8" w:space="0" w:color="000000"/>
              <w:left w:val="single" w:sz="8" w:space="0" w:color="000000"/>
              <w:bottom w:val="single" w:sz="8" w:space="0" w:color="000000"/>
            </w:tcBorders>
            <w:shd w:val="clear" w:color="auto" w:fill="FFFFFF"/>
            <w:vAlign w:val="bottom"/>
          </w:tcPr>
          <w:p w14:paraId="22E673FF" w14:textId="58AD19A6" w:rsidR="0033732D" w:rsidRPr="00924987" w:rsidRDefault="0033732D" w:rsidP="0033732D">
            <w:pPr>
              <w:pStyle w:val="tabela"/>
            </w:pPr>
            <w:r>
              <w:t>15 203</w:t>
            </w:r>
          </w:p>
        </w:tc>
        <w:tc>
          <w:tcPr>
            <w:tcW w:w="1054" w:type="dxa"/>
            <w:tcBorders>
              <w:top w:val="single" w:sz="8" w:space="0" w:color="000000"/>
              <w:left w:val="single" w:sz="8" w:space="0" w:color="000000"/>
              <w:bottom w:val="single" w:sz="8" w:space="0" w:color="000000"/>
            </w:tcBorders>
            <w:shd w:val="clear" w:color="auto" w:fill="FFFFFF"/>
            <w:vAlign w:val="bottom"/>
          </w:tcPr>
          <w:p w14:paraId="7DFCB77A" w14:textId="2569FCFA" w:rsidR="0033732D" w:rsidRPr="00924987" w:rsidRDefault="0033732D" w:rsidP="0033732D">
            <w:pPr>
              <w:pStyle w:val="tabela"/>
            </w:pPr>
            <w:r>
              <w:t>8 978</w:t>
            </w:r>
          </w:p>
        </w:tc>
        <w:tc>
          <w:tcPr>
            <w:tcW w:w="1054" w:type="dxa"/>
            <w:tcBorders>
              <w:top w:val="single" w:sz="8" w:space="0" w:color="000000"/>
              <w:left w:val="single" w:sz="8" w:space="0" w:color="000000"/>
              <w:bottom w:val="single" w:sz="8" w:space="0" w:color="000000"/>
            </w:tcBorders>
            <w:shd w:val="clear" w:color="auto" w:fill="FFFFFF"/>
            <w:vAlign w:val="bottom"/>
          </w:tcPr>
          <w:p w14:paraId="6317CC36" w14:textId="12548D56" w:rsidR="0033732D" w:rsidRPr="00924987" w:rsidRDefault="0033732D" w:rsidP="0033732D">
            <w:pPr>
              <w:pStyle w:val="tabela"/>
            </w:pPr>
            <w:r>
              <w:t>5 301</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3022E6D" w14:textId="43789469" w:rsidR="0033732D" w:rsidRPr="00924987" w:rsidRDefault="0033732D" w:rsidP="0033732D">
            <w:pPr>
              <w:pStyle w:val="tabela"/>
            </w:pPr>
            <w:r>
              <w:t>-70,2%</w:t>
            </w:r>
          </w:p>
        </w:tc>
      </w:tr>
      <w:tr w:rsidR="0033732D" w:rsidRPr="00924987" w14:paraId="58AACFFC"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32B17EA1" w14:textId="1FFE8F10" w:rsidR="0033732D" w:rsidRPr="00924987" w:rsidRDefault="0033732D" w:rsidP="0033732D">
            <w:pPr>
              <w:pStyle w:val="tabela"/>
            </w:pPr>
            <w:r>
              <w:t>węgiel kamienny</w:t>
            </w:r>
          </w:p>
        </w:tc>
        <w:tc>
          <w:tcPr>
            <w:tcW w:w="1157" w:type="dxa"/>
            <w:tcBorders>
              <w:top w:val="single" w:sz="8" w:space="0" w:color="000000"/>
              <w:left w:val="single" w:sz="8" w:space="0" w:color="000000"/>
              <w:bottom w:val="single" w:sz="8" w:space="0" w:color="000000"/>
            </w:tcBorders>
            <w:shd w:val="clear" w:color="auto" w:fill="FFFFFF"/>
            <w:vAlign w:val="bottom"/>
          </w:tcPr>
          <w:p w14:paraId="5E53C01A" w14:textId="6F33A81A" w:rsidR="0033732D" w:rsidRPr="00924987" w:rsidRDefault="0033732D" w:rsidP="0033732D">
            <w:pPr>
              <w:pStyle w:val="tabela"/>
            </w:pPr>
            <w:r>
              <w:t>83 541</w:t>
            </w:r>
          </w:p>
        </w:tc>
        <w:tc>
          <w:tcPr>
            <w:tcW w:w="1127" w:type="dxa"/>
            <w:tcBorders>
              <w:top w:val="single" w:sz="8" w:space="0" w:color="000000"/>
              <w:left w:val="single" w:sz="8" w:space="0" w:color="000000"/>
              <w:bottom w:val="single" w:sz="8" w:space="0" w:color="000000"/>
            </w:tcBorders>
            <w:shd w:val="clear" w:color="auto" w:fill="FFFFFF"/>
            <w:vAlign w:val="bottom"/>
          </w:tcPr>
          <w:p w14:paraId="4DFD8893" w14:textId="392935BB" w:rsidR="0033732D" w:rsidRPr="00924987" w:rsidRDefault="0033732D" w:rsidP="0033732D">
            <w:pPr>
              <w:pStyle w:val="tabela"/>
            </w:pPr>
            <w:r>
              <w:t>81 035</w:t>
            </w:r>
          </w:p>
        </w:tc>
        <w:tc>
          <w:tcPr>
            <w:tcW w:w="1054" w:type="dxa"/>
            <w:tcBorders>
              <w:top w:val="single" w:sz="8" w:space="0" w:color="000000"/>
              <w:left w:val="single" w:sz="8" w:space="0" w:color="000000"/>
              <w:bottom w:val="single" w:sz="8" w:space="0" w:color="000000"/>
            </w:tcBorders>
            <w:shd w:val="clear" w:color="auto" w:fill="FFFFFF"/>
            <w:vAlign w:val="bottom"/>
          </w:tcPr>
          <w:p w14:paraId="126D5528" w14:textId="606896D2" w:rsidR="0033732D" w:rsidRPr="00924987" w:rsidRDefault="0033732D" w:rsidP="0033732D">
            <w:pPr>
              <w:pStyle w:val="tabela"/>
            </w:pPr>
            <w:r>
              <w:t>69 587</w:t>
            </w:r>
          </w:p>
        </w:tc>
        <w:tc>
          <w:tcPr>
            <w:tcW w:w="1054" w:type="dxa"/>
            <w:tcBorders>
              <w:top w:val="single" w:sz="8" w:space="0" w:color="000000"/>
              <w:left w:val="single" w:sz="8" w:space="0" w:color="000000"/>
              <w:bottom w:val="single" w:sz="8" w:space="0" w:color="000000"/>
            </w:tcBorders>
            <w:shd w:val="clear" w:color="auto" w:fill="FFFFFF"/>
            <w:vAlign w:val="bottom"/>
          </w:tcPr>
          <w:p w14:paraId="0768ACA3" w14:textId="60D757CC" w:rsidR="0033732D" w:rsidRPr="00924987" w:rsidRDefault="0033732D" w:rsidP="0033732D">
            <w:pPr>
              <w:pStyle w:val="tabela"/>
            </w:pPr>
            <w:r>
              <w:t>27 648</w:t>
            </w:r>
          </w:p>
        </w:tc>
        <w:tc>
          <w:tcPr>
            <w:tcW w:w="1054" w:type="dxa"/>
            <w:tcBorders>
              <w:top w:val="single" w:sz="8" w:space="0" w:color="000000"/>
              <w:left w:val="single" w:sz="8" w:space="0" w:color="000000"/>
              <w:bottom w:val="single" w:sz="8" w:space="0" w:color="000000"/>
            </w:tcBorders>
            <w:shd w:val="clear" w:color="auto" w:fill="FFFFFF"/>
            <w:vAlign w:val="bottom"/>
          </w:tcPr>
          <w:p w14:paraId="55B3992B" w14:textId="5B9A0DC1" w:rsidR="0033732D" w:rsidRPr="00924987" w:rsidRDefault="0033732D" w:rsidP="0033732D">
            <w:pPr>
              <w:pStyle w:val="tabela"/>
            </w:pPr>
            <w:r>
              <w:t>9 060</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07EA0D" w14:textId="0A70828E" w:rsidR="0033732D" w:rsidRPr="00924987" w:rsidRDefault="0033732D" w:rsidP="0033732D">
            <w:pPr>
              <w:pStyle w:val="tabela"/>
            </w:pPr>
            <w:r>
              <w:t>-89,2%</w:t>
            </w:r>
          </w:p>
        </w:tc>
      </w:tr>
      <w:tr w:rsidR="0033732D" w:rsidRPr="00924987" w14:paraId="5EB53B25"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2BF9D987" w14:textId="3FCBD193" w:rsidR="0033732D" w:rsidRPr="00924987" w:rsidRDefault="0033732D" w:rsidP="0033732D">
            <w:pPr>
              <w:pStyle w:val="tabela"/>
            </w:pPr>
            <w:r>
              <w:t>energia elektryczna</w:t>
            </w:r>
          </w:p>
        </w:tc>
        <w:tc>
          <w:tcPr>
            <w:tcW w:w="1157" w:type="dxa"/>
            <w:tcBorders>
              <w:top w:val="single" w:sz="8" w:space="0" w:color="000000"/>
              <w:left w:val="single" w:sz="8" w:space="0" w:color="000000"/>
              <w:bottom w:val="single" w:sz="8" w:space="0" w:color="000000"/>
            </w:tcBorders>
            <w:shd w:val="clear" w:color="auto" w:fill="FFFFFF"/>
            <w:vAlign w:val="bottom"/>
          </w:tcPr>
          <w:p w14:paraId="2B1AE7DC" w14:textId="227EFD94" w:rsidR="0033732D" w:rsidRPr="00924987" w:rsidRDefault="0033732D" w:rsidP="0033732D">
            <w:pPr>
              <w:pStyle w:val="tabela"/>
            </w:pPr>
            <w:r>
              <w:t>2 116 416</w:t>
            </w:r>
          </w:p>
        </w:tc>
        <w:tc>
          <w:tcPr>
            <w:tcW w:w="1127" w:type="dxa"/>
            <w:tcBorders>
              <w:top w:val="single" w:sz="8" w:space="0" w:color="000000"/>
              <w:left w:val="single" w:sz="8" w:space="0" w:color="000000"/>
              <w:bottom w:val="single" w:sz="8" w:space="0" w:color="000000"/>
            </w:tcBorders>
            <w:shd w:val="clear" w:color="auto" w:fill="FFFFFF"/>
            <w:vAlign w:val="bottom"/>
          </w:tcPr>
          <w:p w14:paraId="423DB844" w14:textId="402F20F8" w:rsidR="0033732D" w:rsidRPr="00924987" w:rsidRDefault="0033732D" w:rsidP="0033732D">
            <w:pPr>
              <w:pStyle w:val="tabela"/>
            </w:pPr>
            <w:r>
              <w:t>2 158 790</w:t>
            </w:r>
          </w:p>
        </w:tc>
        <w:tc>
          <w:tcPr>
            <w:tcW w:w="1054" w:type="dxa"/>
            <w:tcBorders>
              <w:top w:val="single" w:sz="8" w:space="0" w:color="000000"/>
              <w:left w:val="single" w:sz="8" w:space="0" w:color="000000"/>
              <w:bottom w:val="single" w:sz="8" w:space="0" w:color="000000"/>
            </w:tcBorders>
            <w:shd w:val="clear" w:color="auto" w:fill="FFFFFF"/>
            <w:vAlign w:val="bottom"/>
          </w:tcPr>
          <w:p w14:paraId="54D2DE45" w14:textId="76C46CA2" w:rsidR="0033732D" w:rsidRPr="00924987" w:rsidRDefault="0033732D" w:rsidP="0033732D">
            <w:pPr>
              <w:pStyle w:val="tabela"/>
            </w:pPr>
            <w:r>
              <w:t>2 436 531</w:t>
            </w:r>
          </w:p>
        </w:tc>
        <w:tc>
          <w:tcPr>
            <w:tcW w:w="1054" w:type="dxa"/>
            <w:tcBorders>
              <w:top w:val="single" w:sz="8" w:space="0" w:color="000000"/>
              <w:left w:val="single" w:sz="8" w:space="0" w:color="000000"/>
              <w:bottom w:val="single" w:sz="8" w:space="0" w:color="000000"/>
            </w:tcBorders>
            <w:shd w:val="clear" w:color="auto" w:fill="FFFFFF"/>
            <w:vAlign w:val="bottom"/>
          </w:tcPr>
          <w:p w14:paraId="38A5E78A" w14:textId="57778913" w:rsidR="0033732D" w:rsidRPr="00924987" w:rsidRDefault="0033732D" w:rsidP="0033732D">
            <w:pPr>
              <w:pStyle w:val="tabela"/>
            </w:pPr>
            <w:r>
              <w:t>2 600 912</w:t>
            </w:r>
          </w:p>
        </w:tc>
        <w:tc>
          <w:tcPr>
            <w:tcW w:w="1054" w:type="dxa"/>
            <w:tcBorders>
              <w:top w:val="single" w:sz="8" w:space="0" w:color="000000"/>
              <w:left w:val="single" w:sz="8" w:space="0" w:color="000000"/>
              <w:bottom w:val="single" w:sz="8" w:space="0" w:color="000000"/>
            </w:tcBorders>
            <w:shd w:val="clear" w:color="auto" w:fill="FFFFFF"/>
            <w:vAlign w:val="bottom"/>
          </w:tcPr>
          <w:p w14:paraId="4FB0773E" w14:textId="69599968" w:rsidR="0033732D" w:rsidRPr="00924987" w:rsidRDefault="0033732D" w:rsidP="0033732D">
            <w:pPr>
              <w:pStyle w:val="tabela"/>
            </w:pPr>
            <w:r>
              <w:t>2 774 005</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FDB64C2" w14:textId="35C1C593" w:rsidR="0033732D" w:rsidRPr="00924987" w:rsidRDefault="0033732D" w:rsidP="0033732D">
            <w:pPr>
              <w:pStyle w:val="tabela"/>
            </w:pPr>
            <w:r>
              <w:t>31,1%</w:t>
            </w:r>
          </w:p>
        </w:tc>
      </w:tr>
      <w:tr w:rsidR="0033732D" w:rsidRPr="00924987" w14:paraId="066B9F65"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69AADE05" w14:textId="623B2C03" w:rsidR="0033732D" w:rsidRPr="00924987" w:rsidRDefault="0033732D" w:rsidP="0033732D">
            <w:pPr>
              <w:pStyle w:val="tabela"/>
            </w:pPr>
            <w:r>
              <w:t>w tym fotowoltaiczna i wiatrowa</w:t>
            </w:r>
          </w:p>
        </w:tc>
        <w:tc>
          <w:tcPr>
            <w:tcW w:w="1157" w:type="dxa"/>
            <w:tcBorders>
              <w:top w:val="single" w:sz="8" w:space="0" w:color="000000"/>
              <w:left w:val="single" w:sz="8" w:space="0" w:color="000000"/>
              <w:bottom w:val="single" w:sz="8" w:space="0" w:color="000000"/>
            </w:tcBorders>
            <w:shd w:val="clear" w:color="auto" w:fill="FFFFFF"/>
            <w:vAlign w:val="bottom"/>
          </w:tcPr>
          <w:p w14:paraId="5B144F04" w14:textId="10F8CDB1" w:rsidR="0033732D" w:rsidRPr="00924987" w:rsidRDefault="0033732D" w:rsidP="0033732D">
            <w:pPr>
              <w:pStyle w:val="tabela"/>
            </w:pPr>
            <w:r>
              <w:t>-97 797</w:t>
            </w:r>
          </w:p>
        </w:tc>
        <w:tc>
          <w:tcPr>
            <w:tcW w:w="1127" w:type="dxa"/>
            <w:tcBorders>
              <w:top w:val="single" w:sz="8" w:space="0" w:color="000000"/>
              <w:left w:val="single" w:sz="8" w:space="0" w:color="000000"/>
              <w:bottom w:val="single" w:sz="8" w:space="0" w:color="000000"/>
            </w:tcBorders>
            <w:shd w:val="clear" w:color="auto" w:fill="FFFFFF"/>
            <w:vAlign w:val="bottom"/>
          </w:tcPr>
          <w:p w14:paraId="35282731" w14:textId="3F367D9D" w:rsidR="0033732D" w:rsidRPr="00924987" w:rsidRDefault="0033732D" w:rsidP="0033732D">
            <w:pPr>
              <w:pStyle w:val="tabela"/>
            </w:pPr>
            <w:r>
              <w:t>-102 687</w:t>
            </w:r>
          </w:p>
        </w:tc>
        <w:tc>
          <w:tcPr>
            <w:tcW w:w="1054" w:type="dxa"/>
            <w:tcBorders>
              <w:top w:val="single" w:sz="8" w:space="0" w:color="000000"/>
              <w:left w:val="single" w:sz="8" w:space="0" w:color="000000"/>
              <w:bottom w:val="single" w:sz="8" w:space="0" w:color="000000"/>
            </w:tcBorders>
            <w:shd w:val="clear" w:color="auto" w:fill="FFFFFF"/>
            <w:vAlign w:val="bottom"/>
          </w:tcPr>
          <w:p w14:paraId="60745B5D" w14:textId="7CA248F3" w:rsidR="0033732D" w:rsidRPr="00924987" w:rsidRDefault="0033732D" w:rsidP="0033732D">
            <w:pPr>
              <w:pStyle w:val="tabela"/>
            </w:pPr>
            <w:r>
              <w:t>-157 996</w:t>
            </w:r>
          </w:p>
        </w:tc>
        <w:tc>
          <w:tcPr>
            <w:tcW w:w="1054" w:type="dxa"/>
            <w:tcBorders>
              <w:top w:val="single" w:sz="8" w:space="0" w:color="000000"/>
              <w:left w:val="single" w:sz="8" w:space="0" w:color="000000"/>
              <w:bottom w:val="single" w:sz="8" w:space="0" w:color="000000"/>
            </w:tcBorders>
            <w:shd w:val="clear" w:color="auto" w:fill="FFFFFF"/>
            <w:vAlign w:val="bottom"/>
          </w:tcPr>
          <w:p w14:paraId="6AE1F372" w14:textId="32E2FBB5" w:rsidR="0033732D" w:rsidRPr="00924987" w:rsidRDefault="0033732D" w:rsidP="0033732D">
            <w:pPr>
              <w:pStyle w:val="tabela"/>
            </w:pPr>
            <w:r>
              <w:t>-186 412</w:t>
            </w:r>
          </w:p>
        </w:tc>
        <w:tc>
          <w:tcPr>
            <w:tcW w:w="1054" w:type="dxa"/>
            <w:tcBorders>
              <w:top w:val="single" w:sz="8" w:space="0" w:color="000000"/>
              <w:left w:val="single" w:sz="8" w:space="0" w:color="000000"/>
              <w:bottom w:val="single" w:sz="8" w:space="0" w:color="000000"/>
            </w:tcBorders>
            <w:shd w:val="clear" w:color="auto" w:fill="FFFFFF"/>
            <w:vAlign w:val="bottom"/>
          </w:tcPr>
          <w:p w14:paraId="7945557F" w14:textId="321438B0" w:rsidR="0033732D" w:rsidRPr="00924987" w:rsidRDefault="0033732D" w:rsidP="0033732D">
            <w:pPr>
              <w:pStyle w:val="tabela"/>
            </w:pPr>
            <w:r>
              <w:t>-205 814</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3EDD75A" w14:textId="50AE2142" w:rsidR="0033732D" w:rsidRPr="00924987" w:rsidRDefault="0033732D" w:rsidP="0033732D">
            <w:pPr>
              <w:pStyle w:val="tabela"/>
            </w:pPr>
            <w:r>
              <w:t>110,5%</w:t>
            </w:r>
          </w:p>
        </w:tc>
      </w:tr>
      <w:tr w:rsidR="0033732D" w:rsidRPr="00924987" w14:paraId="2E6E7B43" w14:textId="77777777" w:rsidTr="00934663">
        <w:trPr>
          <w:trHeight w:val="315"/>
        </w:trPr>
        <w:tc>
          <w:tcPr>
            <w:tcW w:w="2892" w:type="dxa"/>
            <w:tcBorders>
              <w:top w:val="single" w:sz="8" w:space="0" w:color="000000"/>
              <w:left w:val="single" w:sz="8" w:space="0" w:color="000000"/>
              <w:bottom w:val="single" w:sz="8" w:space="0" w:color="000000"/>
            </w:tcBorders>
            <w:shd w:val="clear" w:color="auto" w:fill="E7E6E6"/>
            <w:vAlign w:val="bottom"/>
          </w:tcPr>
          <w:p w14:paraId="3591DB66" w14:textId="5B9412F0" w:rsidR="0033732D" w:rsidRPr="00924987" w:rsidRDefault="0033732D" w:rsidP="0033732D">
            <w:pPr>
              <w:pStyle w:val="tabela"/>
            </w:pPr>
            <w:r>
              <w:t>energia słoneczna - cieplna</w:t>
            </w:r>
          </w:p>
        </w:tc>
        <w:tc>
          <w:tcPr>
            <w:tcW w:w="1157" w:type="dxa"/>
            <w:tcBorders>
              <w:top w:val="single" w:sz="8" w:space="0" w:color="000000"/>
              <w:left w:val="single" w:sz="8" w:space="0" w:color="000000"/>
              <w:bottom w:val="single" w:sz="8" w:space="0" w:color="000000"/>
            </w:tcBorders>
            <w:shd w:val="clear" w:color="auto" w:fill="FFFFFF"/>
            <w:vAlign w:val="bottom"/>
          </w:tcPr>
          <w:p w14:paraId="42294C93" w14:textId="62812006" w:rsidR="0033732D" w:rsidRPr="00924987" w:rsidRDefault="0033732D" w:rsidP="0033732D">
            <w:pPr>
              <w:pStyle w:val="tabela"/>
            </w:pPr>
            <w:r>
              <w:t>0</w:t>
            </w:r>
          </w:p>
        </w:tc>
        <w:tc>
          <w:tcPr>
            <w:tcW w:w="1127" w:type="dxa"/>
            <w:tcBorders>
              <w:top w:val="single" w:sz="8" w:space="0" w:color="000000"/>
              <w:left w:val="single" w:sz="8" w:space="0" w:color="000000"/>
              <w:bottom w:val="single" w:sz="8" w:space="0" w:color="000000"/>
            </w:tcBorders>
            <w:shd w:val="clear" w:color="auto" w:fill="FFFFFF"/>
            <w:vAlign w:val="bottom"/>
          </w:tcPr>
          <w:p w14:paraId="456B76F3" w14:textId="05BC6F6C"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46BF100F" w14:textId="2FA506F2"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2AD7E9BD" w14:textId="7980B422"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382ECCC8" w14:textId="570267A9" w:rsidR="0033732D" w:rsidRPr="00924987" w:rsidRDefault="0033732D" w:rsidP="0033732D">
            <w:pPr>
              <w:pStyle w:val="tabela"/>
            </w:pPr>
            <w:r>
              <w:t>0</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672D551" w14:textId="1328609E" w:rsidR="0033732D" w:rsidRPr="00924987" w:rsidRDefault="0033732D" w:rsidP="0033732D">
            <w:pPr>
              <w:pStyle w:val="tabela"/>
            </w:pPr>
            <w:r>
              <w:t>-</w:t>
            </w:r>
          </w:p>
        </w:tc>
      </w:tr>
      <w:tr w:rsidR="0033732D" w:rsidRPr="00924987" w14:paraId="2D302ACC" w14:textId="77777777" w:rsidTr="00934663">
        <w:trPr>
          <w:trHeight w:val="300"/>
        </w:trPr>
        <w:tc>
          <w:tcPr>
            <w:tcW w:w="2892" w:type="dxa"/>
            <w:tcBorders>
              <w:top w:val="single" w:sz="8" w:space="0" w:color="000000"/>
              <w:left w:val="single" w:sz="8" w:space="0" w:color="000000"/>
              <w:bottom w:val="single" w:sz="8" w:space="0" w:color="000000"/>
            </w:tcBorders>
            <w:shd w:val="clear" w:color="auto" w:fill="E7E6E6"/>
            <w:vAlign w:val="bottom"/>
          </w:tcPr>
          <w:p w14:paraId="5F7B9679" w14:textId="58EAAF84" w:rsidR="0033732D" w:rsidRPr="00924987" w:rsidRDefault="0033732D" w:rsidP="0033732D">
            <w:pPr>
              <w:pStyle w:val="tabela"/>
            </w:pPr>
            <w:r>
              <w:t>biogaz</w:t>
            </w:r>
          </w:p>
        </w:tc>
        <w:tc>
          <w:tcPr>
            <w:tcW w:w="1157" w:type="dxa"/>
            <w:tcBorders>
              <w:top w:val="single" w:sz="8" w:space="0" w:color="000000"/>
              <w:left w:val="single" w:sz="8" w:space="0" w:color="000000"/>
              <w:bottom w:val="single" w:sz="8" w:space="0" w:color="000000"/>
            </w:tcBorders>
            <w:shd w:val="clear" w:color="auto" w:fill="FFFFFF"/>
            <w:vAlign w:val="bottom"/>
          </w:tcPr>
          <w:p w14:paraId="234897B2" w14:textId="76CBCE97" w:rsidR="0033732D" w:rsidRPr="00924987" w:rsidRDefault="0033732D" w:rsidP="0033732D">
            <w:pPr>
              <w:pStyle w:val="tabela"/>
            </w:pPr>
            <w:r>
              <w:t>0</w:t>
            </w:r>
          </w:p>
        </w:tc>
        <w:tc>
          <w:tcPr>
            <w:tcW w:w="1127" w:type="dxa"/>
            <w:tcBorders>
              <w:top w:val="single" w:sz="8" w:space="0" w:color="000000"/>
              <w:left w:val="single" w:sz="8" w:space="0" w:color="000000"/>
              <w:bottom w:val="single" w:sz="8" w:space="0" w:color="000000"/>
            </w:tcBorders>
            <w:shd w:val="clear" w:color="auto" w:fill="FFFFFF"/>
            <w:vAlign w:val="bottom"/>
          </w:tcPr>
          <w:p w14:paraId="32F0452E" w14:textId="2EB0FB67"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469AD46C" w14:textId="3E0172F4"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3CD3FD7D" w14:textId="1C9D4C94"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2BB07E7A" w14:textId="730C0AF0" w:rsidR="0033732D" w:rsidRPr="00924987" w:rsidRDefault="0033732D" w:rsidP="0033732D">
            <w:pPr>
              <w:pStyle w:val="tabela"/>
            </w:pPr>
            <w:r>
              <w:t>0</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CF0CE89" w14:textId="6F70B6F8" w:rsidR="0033732D" w:rsidRPr="00924987" w:rsidRDefault="0033732D" w:rsidP="0033732D">
            <w:pPr>
              <w:pStyle w:val="tabela"/>
            </w:pPr>
            <w:r>
              <w:t>-</w:t>
            </w:r>
          </w:p>
        </w:tc>
      </w:tr>
      <w:tr w:rsidR="0033732D" w:rsidRPr="00924987" w14:paraId="7B77DE1A" w14:textId="77777777" w:rsidTr="00934663">
        <w:trPr>
          <w:trHeight w:val="300"/>
        </w:trPr>
        <w:tc>
          <w:tcPr>
            <w:tcW w:w="2892" w:type="dxa"/>
            <w:tcBorders>
              <w:top w:val="single" w:sz="8" w:space="0" w:color="000000"/>
              <w:left w:val="single" w:sz="8" w:space="0" w:color="000000"/>
              <w:bottom w:val="single" w:sz="8" w:space="0" w:color="000000"/>
            </w:tcBorders>
            <w:shd w:val="clear" w:color="auto" w:fill="E7E6E6"/>
            <w:vAlign w:val="bottom"/>
          </w:tcPr>
          <w:p w14:paraId="2BE6A376" w14:textId="6E677D8F" w:rsidR="0033732D" w:rsidRPr="00924987" w:rsidRDefault="0033732D" w:rsidP="0033732D">
            <w:pPr>
              <w:pStyle w:val="tabela"/>
            </w:pPr>
            <w:r>
              <w:t>energia otoczenia - pompy ciepła</w:t>
            </w:r>
          </w:p>
        </w:tc>
        <w:tc>
          <w:tcPr>
            <w:tcW w:w="1157" w:type="dxa"/>
            <w:tcBorders>
              <w:top w:val="single" w:sz="8" w:space="0" w:color="000000"/>
              <w:left w:val="single" w:sz="8" w:space="0" w:color="000000"/>
              <w:bottom w:val="single" w:sz="8" w:space="0" w:color="000000"/>
            </w:tcBorders>
            <w:shd w:val="clear" w:color="auto" w:fill="FFFFFF"/>
            <w:vAlign w:val="bottom"/>
          </w:tcPr>
          <w:p w14:paraId="4A19A70E" w14:textId="695688D0" w:rsidR="0033732D" w:rsidRPr="00924987" w:rsidRDefault="0033732D" w:rsidP="0033732D">
            <w:pPr>
              <w:pStyle w:val="tabela"/>
            </w:pPr>
            <w:r>
              <w:t>0</w:t>
            </w:r>
          </w:p>
        </w:tc>
        <w:tc>
          <w:tcPr>
            <w:tcW w:w="1127" w:type="dxa"/>
            <w:tcBorders>
              <w:top w:val="single" w:sz="8" w:space="0" w:color="000000"/>
              <w:left w:val="single" w:sz="8" w:space="0" w:color="000000"/>
              <w:bottom w:val="single" w:sz="8" w:space="0" w:color="000000"/>
            </w:tcBorders>
            <w:shd w:val="clear" w:color="auto" w:fill="FFFFFF"/>
            <w:vAlign w:val="bottom"/>
          </w:tcPr>
          <w:p w14:paraId="552A9EF9" w14:textId="12CEF2FB"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5F219CF5" w14:textId="0FE911C4"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278F4F6D" w14:textId="7A024136" w:rsidR="0033732D" w:rsidRPr="00924987" w:rsidRDefault="0033732D" w:rsidP="0033732D">
            <w:pPr>
              <w:pStyle w:val="tabela"/>
            </w:pPr>
            <w:r>
              <w:t>0</w:t>
            </w:r>
          </w:p>
        </w:tc>
        <w:tc>
          <w:tcPr>
            <w:tcW w:w="1054" w:type="dxa"/>
            <w:tcBorders>
              <w:top w:val="single" w:sz="8" w:space="0" w:color="000000"/>
              <w:left w:val="single" w:sz="8" w:space="0" w:color="000000"/>
              <w:bottom w:val="single" w:sz="8" w:space="0" w:color="000000"/>
            </w:tcBorders>
            <w:shd w:val="clear" w:color="auto" w:fill="FFFFFF"/>
            <w:vAlign w:val="bottom"/>
          </w:tcPr>
          <w:p w14:paraId="3FE6DC11" w14:textId="0743F693" w:rsidR="0033732D" w:rsidRPr="00924987" w:rsidRDefault="0033732D" w:rsidP="0033732D">
            <w:pPr>
              <w:pStyle w:val="tabela"/>
            </w:pPr>
            <w:r>
              <w:t>0</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6955F5B" w14:textId="0AE09037" w:rsidR="0033732D" w:rsidRPr="00924987" w:rsidRDefault="0033732D" w:rsidP="0033732D">
            <w:pPr>
              <w:pStyle w:val="tabela"/>
            </w:pPr>
            <w:r>
              <w:t>-</w:t>
            </w:r>
          </w:p>
        </w:tc>
      </w:tr>
      <w:tr w:rsidR="0033732D" w:rsidRPr="00924987" w14:paraId="34E8560B" w14:textId="77777777" w:rsidTr="00934663">
        <w:trPr>
          <w:trHeight w:val="300"/>
        </w:trPr>
        <w:tc>
          <w:tcPr>
            <w:tcW w:w="2892" w:type="dxa"/>
            <w:tcBorders>
              <w:top w:val="single" w:sz="8" w:space="0" w:color="000000"/>
              <w:left w:val="single" w:sz="8" w:space="0" w:color="000000"/>
              <w:bottom w:val="single" w:sz="8" w:space="0" w:color="000000"/>
            </w:tcBorders>
            <w:shd w:val="clear" w:color="auto" w:fill="E7E6E6"/>
            <w:vAlign w:val="bottom"/>
          </w:tcPr>
          <w:p w14:paraId="17BA7E23" w14:textId="640935FE" w:rsidR="0033732D" w:rsidRPr="00924987" w:rsidRDefault="0033732D" w:rsidP="0033732D">
            <w:pPr>
              <w:pStyle w:val="tabela"/>
            </w:pPr>
            <w:r>
              <w:t>gaz płynny</w:t>
            </w:r>
          </w:p>
        </w:tc>
        <w:tc>
          <w:tcPr>
            <w:tcW w:w="1157" w:type="dxa"/>
            <w:tcBorders>
              <w:top w:val="single" w:sz="8" w:space="0" w:color="000000"/>
              <w:left w:val="single" w:sz="8" w:space="0" w:color="000000"/>
              <w:bottom w:val="single" w:sz="8" w:space="0" w:color="000000"/>
            </w:tcBorders>
            <w:shd w:val="clear" w:color="auto" w:fill="FFFFFF"/>
            <w:vAlign w:val="bottom"/>
          </w:tcPr>
          <w:p w14:paraId="6885CFDE" w14:textId="50692AF6" w:rsidR="0033732D" w:rsidRPr="00924987" w:rsidRDefault="0033732D" w:rsidP="0033732D">
            <w:pPr>
              <w:pStyle w:val="tabela"/>
            </w:pPr>
            <w:r>
              <w:t>15 246</w:t>
            </w:r>
          </w:p>
        </w:tc>
        <w:tc>
          <w:tcPr>
            <w:tcW w:w="1127" w:type="dxa"/>
            <w:tcBorders>
              <w:top w:val="single" w:sz="8" w:space="0" w:color="000000"/>
              <w:left w:val="single" w:sz="8" w:space="0" w:color="000000"/>
              <w:bottom w:val="single" w:sz="8" w:space="0" w:color="000000"/>
            </w:tcBorders>
            <w:shd w:val="clear" w:color="auto" w:fill="FFFFFF"/>
            <w:vAlign w:val="bottom"/>
          </w:tcPr>
          <w:p w14:paraId="7084589A" w14:textId="6DA20977" w:rsidR="0033732D" w:rsidRPr="00924987" w:rsidRDefault="0033732D" w:rsidP="0033732D">
            <w:pPr>
              <w:pStyle w:val="tabela"/>
            </w:pPr>
            <w:r>
              <w:t>15 551</w:t>
            </w:r>
          </w:p>
        </w:tc>
        <w:tc>
          <w:tcPr>
            <w:tcW w:w="1054" w:type="dxa"/>
            <w:tcBorders>
              <w:top w:val="single" w:sz="8" w:space="0" w:color="000000"/>
              <w:left w:val="single" w:sz="8" w:space="0" w:color="000000"/>
              <w:bottom w:val="single" w:sz="8" w:space="0" w:color="000000"/>
            </w:tcBorders>
            <w:shd w:val="clear" w:color="auto" w:fill="FFFFFF"/>
            <w:vAlign w:val="bottom"/>
          </w:tcPr>
          <w:p w14:paraId="20480DCC" w14:textId="7C51FBDC" w:rsidR="0033732D" w:rsidRPr="00924987" w:rsidRDefault="0033732D" w:rsidP="0033732D">
            <w:pPr>
              <w:pStyle w:val="tabela"/>
            </w:pPr>
            <w:r>
              <w:t>13 851</w:t>
            </w:r>
          </w:p>
        </w:tc>
        <w:tc>
          <w:tcPr>
            <w:tcW w:w="1054" w:type="dxa"/>
            <w:tcBorders>
              <w:top w:val="single" w:sz="8" w:space="0" w:color="000000"/>
              <w:left w:val="single" w:sz="8" w:space="0" w:color="000000"/>
              <w:bottom w:val="single" w:sz="8" w:space="0" w:color="000000"/>
            </w:tcBorders>
            <w:shd w:val="clear" w:color="auto" w:fill="FFFFFF"/>
            <w:vAlign w:val="bottom"/>
          </w:tcPr>
          <w:p w14:paraId="07461CB6" w14:textId="70381AD5" w:rsidR="0033732D" w:rsidRPr="00924987" w:rsidRDefault="0033732D" w:rsidP="0033732D">
            <w:pPr>
              <w:pStyle w:val="tabela"/>
            </w:pPr>
            <w:r>
              <w:t>8 179</w:t>
            </w:r>
          </w:p>
        </w:tc>
        <w:tc>
          <w:tcPr>
            <w:tcW w:w="1054" w:type="dxa"/>
            <w:tcBorders>
              <w:top w:val="single" w:sz="8" w:space="0" w:color="000000"/>
              <w:left w:val="single" w:sz="8" w:space="0" w:color="000000"/>
              <w:bottom w:val="single" w:sz="8" w:space="0" w:color="000000"/>
            </w:tcBorders>
            <w:shd w:val="clear" w:color="auto" w:fill="FFFFFF"/>
            <w:vAlign w:val="bottom"/>
          </w:tcPr>
          <w:p w14:paraId="27C81E2D" w14:textId="336A5D95" w:rsidR="0033732D" w:rsidRPr="00924987" w:rsidRDefault="0033732D" w:rsidP="0033732D">
            <w:pPr>
              <w:pStyle w:val="tabela"/>
            </w:pPr>
            <w:r>
              <w:t>4 830</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33A76B2" w14:textId="1294EEE1" w:rsidR="0033732D" w:rsidRPr="00924987" w:rsidRDefault="0033732D" w:rsidP="0033732D">
            <w:pPr>
              <w:pStyle w:val="tabela"/>
            </w:pPr>
            <w:r>
              <w:t>-68,3%</w:t>
            </w:r>
          </w:p>
        </w:tc>
      </w:tr>
      <w:tr w:rsidR="0033732D" w:rsidRPr="00924987" w14:paraId="34CEAD68" w14:textId="77777777" w:rsidTr="00934663">
        <w:trPr>
          <w:trHeight w:val="300"/>
        </w:trPr>
        <w:tc>
          <w:tcPr>
            <w:tcW w:w="2892" w:type="dxa"/>
            <w:tcBorders>
              <w:top w:val="single" w:sz="8" w:space="0" w:color="000000"/>
              <w:left w:val="single" w:sz="8" w:space="0" w:color="000000"/>
              <w:bottom w:val="single" w:sz="8" w:space="0" w:color="000000"/>
            </w:tcBorders>
            <w:shd w:val="clear" w:color="auto" w:fill="E7E6E6"/>
            <w:vAlign w:val="bottom"/>
          </w:tcPr>
          <w:p w14:paraId="4090868E" w14:textId="7C72E166" w:rsidR="0033732D" w:rsidRPr="00924987" w:rsidRDefault="0033732D" w:rsidP="0033732D">
            <w:pPr>
              <w:pStyle w:val="tabela"/>
            </w:pPr>
            <w:r>
              <w:t>ciepło sieciowe</w:t>
            </w:r>
          </w:p>
        </w:tc>
        <w:tc>
          <w:tcPr>
            <w:tcW w:w="1157" w:type="dxa"/>
            <w:tcBorders>
              <w:top w:val="single" w:sz="8" w:space="0" w:color="000000"/>
              <w:left w:val="single" w:sz="8" w:space="0" w:color="000000"/>
              <w:bottom w:val="single" w:sz="8" w:space="0" w:color="000000"/>
            </w:tcBorders>
            <w:shd w:val="clear" w:color="auto" w:fill="FFFFFF"/>
            <w:vAlign w:val="bottom"/>
          </w:tcPr>
          <w:p w14:paraId="0386B9DA" w14:textId="0A77BB44" w:rsidR="0033732D" w:rsidRPr="00924987" w:rsidRDefault="0033732D" w:rsidP="0033732D">
            <w:pPr>
              <w:pStyle w:val="tabela"/>
            </w:pPr>
            <w:r>
              <w:t>241 924</w:t>
            </w:r>
          </w:p>
        </w:tc>
        <w:tc>
          <w:tcPr>
            <w:tcW w:w="1127" w:type="dxa"/>
            <w:tcBorders>
              <w:top w:val="single" w:sz="8" w:space="0" w:color="000000"/>
              <w:left w:val="single" w:sz="8" w:space="0" w:color="000000"/>
              <w:bottom w:val="single" w:sz="8" w:space="0" w:color="000000"/>
            </w:tcBorders>
            <w:shd w:val="clear" w:color="auto" w:fill="FFFFFF"/>
            <w:vAlign w:val="bottom"/>
          </w:tcPr>
          <w:p w14:paraId="62947F83" w14:textId="78B24FE0" w:rsidR="0033732D" w:rsidRPr="00924987" w:rsidRDefault="0033732D" w:rsidP="0033732D">
            <w:pPr>
              <w:pStyle w:val="tabela"/>
            </w:pPr>
            <w:r>
              <w:t>241 924</w:t>
            </w:r>
          </w:p>
        </w:tc>
        <w:tc>
          <w:tcPr>
            <w:tcW w:w="1054" w:type="dxa"/>
            <w:tcBorders>
              <w:top w:val="single" w:sz="8" w:space="0" w:color="000000"/>
              <w:left w:val="single" w:sz="8" w:space="0" w:color="000000"/>
              <w:bottom w:val="single" w:sz="8" w:space="0" w:color="000000"/>
            </w:tcBorders>
            <w:shd w:val="clear" w:color="auto" w:fill="FFFFFF"/>
            <w:vAlign w:val="bottom"/>
          </w:tcPr>
          <w:p w14:paraId="75ECC1F1" w14:textId="3A297EA7" w:rsidR="0033732D" w:rsidRPr="00924987" w:rsidRDefault="0033732D" w:rsidP="0033732D">
            <w:pPr>
              <w:pStyle w:val="tabela"/>
            </w:pPr>
            <w:r>
              <w:t>239 514</w:t>
            </w:r>
          </w:p>
        </w:tc>
        <w:tc>
          <w:tcPr>
            <w:tcW w:w="1054" w:type="dxa"/>
            <w:tcBorders>
              <w:top w:val="single" w:sz="8" w:space="0" w:color="000000"/>
              <w:left w:val="single" w:sz="8" w:space="0" w:color="000000"/>
              <w:bottom w:val="single" w:sz="8" w:space="0" w:color="000000"/>
            </w:tcBorders>
            <w:shd w:val="clear" w:color="auto" w:fill="FFFFFF"/>
            <w:vAlign w:val="bottom"/>
          </w:tcPr>
          <w:p w14:paraId="16D93656" w14:textId="6674929F" w:rsidR="0033732D" w:rsidRPr="00924987" w:rsidRDefault="0033732D" w:rsidP="0033732D">
            <w:pPr>
              <w:pStyle w:val="tabela"/>
            </w:pPr>
            <w:r>
              <w:t>245 562</w:t>
            </w:r>
          </w:p>
        </w:tc>
        <w:tc>
          <w:tcPr>
            <w:tcW w:w="1054" w:type="dxa"/>
            <w:tcBorders>
              <w:top w:val="single" w:sz="8" w:space="0" w:color="000000"/>
              <w:left w:val="single" w:sz="8" w:space="0" w:color="000000"/>
              <w:bottom w:val="single" w:sz="8" w:space="0" w:color="000000"/>
            </w:tcBorders>
            <w:shd w:val="clear" w:color="auto" w:fill="FFFFFF"/>
            <w:vAlign w:val="bottom"/>
          </w:tcPr>
          <w:p w14:paraId="2606376B" w14:textId="591C191D" w:rsidR="0033732D" w:rsidRPr="00924987" w:rsidRDefault="0033732D" w:rsidP="0033732D">
            <w:pPr>
              <w:pStyle w:val="tabela"/>
            </w:pPr>
            <w:r>
              <w:t>251 763</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788C3DC" w14:textId="5EA64D5E" w:rsidR="0033732D" w:rsidRPr="00924987" w:rsidRDefault="0033732D" w:rsidP="0033732D">
            <w:pPr>
              <w:pStyle w:val="tabela"/>
            </w:pPr>
            <w:r>
              <w:t>4,1%</w:t>
            </w:r>
          </w:p>
        </w:tc>
      </w:tr>
      <w:tr w:rsidR="0033732D" w:rsidRPr="00924987" w14:paraId="7A18596E" w14:textId="77777777" w:rsidTr="00934663">
        <w:trPr>
          <w:trHeight w:val="300"/>
        </w:trPr>
        <w:tc>
          <w:tcPr>
            <w:tcW w:w="2892" w:type="dxa"/>
            <w:tcBorders>
              <w:top w:val="single" w:sz="8" w:space="0" w:color="000000"/>
              <w:left w:val="single" w:sz="8" w:space="0" w:color="000000"/>
              <w:bottom w:val="single" w:sz="8" w:space="0" w:color="000000"/>
            </w:tcBorders>
            <w:shd w:val="clear" w:color="auto" w:fill="E7E6E6"/>
            <w:vAlign w:val="bottom"/>
          </w:tcPr>
          <w:p w14:paraId="77DF4A7E" w14:textId="7FA72F25" w:rsidR="0033732D" w:rsidRPr="00924987" w:rsidRDefault="0033732D" w:rsidP="0033732D">
            <w:pPr>
              <w:pStyle w:val="tabela"/>
            </w:pPr>
            <w:r>
              <w:t>razem</w:t>
            </w:r>
          </w:p>
        </w:tc>
        <w:tc>
          <w:tcPr>
            <w:tcW w:w="1157" w:type="dxa"/>
            <w:tcBorders>
              <w:top w:val="single" w:sz="8" w:space="0" w:color="000000"/>
              <w:left w:val="single" w:sz="8" w:space="0" w:color="000000"/>
              <w:bottom w:val="single" w:sz="8" w:space="0" w:color="000000"/>
            </w:tcBorders>
            <w:shd w:val="clear" w:color="auto" w:fill="FFFFFF"/>
            <w:vAlign w:val="bottom"/>
          </w:tcPr>
          <w:p w14:paraId="4C39AA33" w14:textId="6A91F0A7" w:rsidR="0033732D" w:rsidRPr="00924987" w:rsidRDefault="0033732D" w:rsidP="0033732D">
            <w:pPr>
              <w:pStyle w:val="tabela"/>
            </w:pPr>
            <w:r>
              <w:t>2 940 184</w:t>
            </w:r>
          </w:p>
        </w:tc>
        <w:tc>
          <w:tcPr>
            <w:tcW w:w="1127" w:type="dxa"/>
            <w:tcBorders>
              <w:top w:val="single" w:sz="8" w:space="0" w:color="000000"/>
              <w:left w:val="single" w:sz="8" w:space="0" w:color="000000"/>
              <w:bottom w:val="single" w:sz="8" w:space="0" w:color="000000"/>
            </w:tcBorders>
            <w:shd w:val="clear" w:color="auto" w:fill="FFFFFF"/>
            <w:vAlign w:val="bottom"/>
          </w:tcPr>
          <w:p w14:paraId="5B434C0E" w14:textId="13B12857" w:rsidR="0033732D" w:rsidRPr="00924987" w:rsidRDefault="0033732D" w:rsidP="0033732D">
            <w:pPr>
              <w:pStyle w:val="tabela"/>
            </w:pPr>
            <w:r>
              <w:t>2 972 567</w:t>
            </w:r>
          </w:p>
        </w:tc>
        <w:tc>
          <w:tcPr>
            <w:tcW w:w="1054" w:type="dxa"/>
            <w:tcBorders>
              <w:top w:val="single" w:sz="8" w:space="0" w:color="000000"/>
              <w:left w:val="single" w:sz="8" w:space="0" w:color="000000"/>
              <w:bottom w:val="single" w:sz="8" w:space="0" w:color="000000"/>
            </w:tcBorders>
            <w:shd w:val="clear" w:color="auto" w:fill="FFFFFF"/>
            <w:vAlign w:val="bottom"/>
          </w:tcPr>
          <w:p w14:paraId="3FC993A5" w14:textId="5D93CE40" w:rsidR="0033732D" w:rsidRPr="00924987" w:rsidRDefault="0033732D" w:rsidP="0033732D">
            <w:pPr>
              <w:pStyle w:val="tabela"/>
            </w:pPr>
            <w:r>
              <w:t>3 163 650</w:t>
            </w:r>
          </w:p>
        </w:tc>
        <w:tc>
          <w:tcPr>
            <w:tcW w:w="1054" w:type="dxa"/>
            <w:tcBorders>
              <w:top w:val="single" w:sz="8" w:space="0" w:color="000000"/>
              <w:left w:val="single" w:sz="8" w:space="0" w:color="000000"/>
              <w:bottom w:val="single" w:sz="8" w:space="0" w:color="000000"/>
            </w:tcBorders>
            <w:shd w:val="clear" w:color="auto" w:fill="FFFFFF"/>
            <w:vAlign w:val="bottom"/>
          </w:tcPr>
          <w:p w14:paraId="333203A0" w14:textId="10B893B0" w:rsidR="0033732D" w:rsidRPr="00924987" w:rsidRDefault="0033732D" w:rsidP="0033732D">
            <w:pPr>
              <w:pStyle w:val="tabela"/>
            </w:pPr>
            <w:r>
              <w:t>3 191 392</w:t>
            </w:r>
          </w:p>
        </w:tc>
        <w:tc>
          <w:tcPr>
            <w:tcW w:w="1054" w:type="dxa"/>
            <w:tcBorders>
              <w:top w:val="single" w:sz="8" w:space="0" w:color="000000"/>
              <w:left w:val="single" w:sz="8" w:space="0" w:color="000000"/>
              <w:bottom w:val="single" w:sz="8" w:space="0" w:color="000000"/>
            </w:tcBorders>
            <w:shd w:val="clear" w:color="auto" w:fill="FFFFFF"/>
            <w:vAlign w:val="bottom"/>
          </w:tcPr>
          <w:p w14:paraId="20C1CD12" w14:textId="56BE4FC0" w:rsidR="0033732D" w:rsidRPr="00924987" w:rsidRDefault="0033732D" w:rsidP="0033732D">
            <w:pPr>
              <w:pStyle w:val="tabela"/>
            </w:pPr>
            <w:r>
              <w:t>3 272 815</w:t>
            </w:r>
          </w:p>
        </w:tc>
        <w:tc>
          <w:tcPr>
            <w:tcW w:w="8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5E4EB01" w14:textId="333F40AB" w:rsidR="0033732D" w:rsidRPr="00924987" w:rsidRDefault="0033732D" w:rsidP="0033732D">
            <w:pPr>
              <w:pStyle w:val="tabela"/>
            </w:pPr>
            <w:r>
              <w:t>11,3%</w:t>
            </w:r>
          </w:p>
        </w:tc>
      </w:tr>
    </w:tbl>
    <w:p w14:paraId="132BC986" w14:textId="77777777" w:rsidR="00C52D29" w:rsidRPr="00924987" w:rsidRDefault="00C52D29" w:rsidP="00C52D29">
      <w:pPr>
        <w:pStyle w:val="podpis"/>
        <w:rPr>
          <w:rFonts w:cs="Calibri"/>
        </w:rPr>
      </w:pPr>
      <w:r w:rsidRPr="00924987">
        <w:rPr>
          <w:rFonts w:cs="Calibri"/>
        </w:rPr>
        <w:t xml:space="preserve">*wartość ujemna jest umowna i oznacza uniknięte zapotrzebowanie na energię pierwotną w stosunku do energii pobieranej z sieci elektroenergetycznej </w:t>
      </w:r>
    </w:p>
    <w:p w14:paraId="11DED733" w14:textId="77777777" w:rsidR="00C52D29" w:rsidRPr="00924987" w:rsidRDefault="00C52D29" w:rsidP="00D57CB3">
      <w:pPr>
        <w:pStyle w:val="rdo"/>
      </w:pPr>
      <w:r w:rsidRPr="00924987">
        <w:t>Źródło: Opracowanie własne</w:t>
      </w:r>
    </w:p>
    <w:p w14:paraId="377EA9B8" w14:textId="3CC26806" w:rsidR="00322EDA" w:rsidRDefault="00322EDA" w:rsidP="00322EDA">
      <w:pPr>
        <w:pStyle w:val="Legenda"/>
        <w:keepNext/>
        <w:jc w:val="both"/>
      </w:pPr>
      <w:bookmarkStart w:id="357" w:name="_Toc175642057"/>
      <w:r>
        <w:t xml:space="preserve">Wykres </w:t>
      </w:r>
      <w:r w:rsidR="0054520A">
        <w:fldChar w:fldCharType="begin"/>
      </w:r>
      <w:r w:rsidR="0054520A">
        <w:instrText xml:space="preserve"> SEQ Wykres \* ARABIC </w:instrText>
      </w:r>
      <w:r w:rsidR="0054520A">
        <w:fldChar w:fldCharType="separate"/>
      </w:r>
      <w:r w:rsidR="00B61AD0">
        <w:rPr>
          <w:noProof/>
        </w:rPr>
        <w:t>18</w:t>
      </w:r>
      <w:r w:rsidR="0054520A">
        <w:rPr>
          <w:noProof/>
        </w:rPr>
        <w:fldChar w:fldCharType="end"/>
      </w:r>
      <w:r>
        <w:t xml:space="preserve"> </w:t>
      </w:r>
      <w:r w:rsidRPr="00F4426D">
        <w:t>Zapotrzebowanie na energię pierwotną – perspektywy</w:t>
      </w:r>
      <w:bookmarkEnd w:id="357"/>
    </w:p>
    <w:p w14:paraId="18841F54" w14:textId="7CF70E87" w:rsidR="0033732D" w:rsidRDefault="0033732D" w:rsidP="0033732D">
      <w:pPr>
        <w:keepNext/>
      </w:pPr>
      <w:r>
        <w:rPr>
          <w:noProof/>
        </w:rPr>
        <w:drawing>
          <wp:inline distT="0" distB="0" distL="0" distR="0" wp14:anchorId="7E10F6B7" wp14:editId="55A47523">
            <wp:extent cx="5943600" cy="2573020"/>
            <wp:effectExtent l="0" t="0" r="0" b="17780"/>
            <wp:docPr id="652436902" name="Wykres 1">
              <a:extLst xmlns:a="http://schemas.openxmlformats.org/drawingml/2006/main">
                <a:ext uri="{FF2B5EF4-FFF2-40B4-BE49-F238E27FC236}">
                  <a16:creationId xmlns:a16="http://schemas.microsoft.com/office/drawing/2014/main" id="{C9513515-243D-41F7-8D83-B6D2AB69D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6D29F0B" w14:textId="5746BAED" w:rsidR="0033732D" w:rsidRPr="00924987" w:rsidRDefault="0033732D" w:rsidP="00D57CB3">
      <w:pPr>
        <w:pStyle w:val="rdo"/>
      </w:pPr>
      <w:r w:rsidRPr="00924987">
        <w:t>Źródło: Opracowanie własne</w:t>
      </w:r>
    </w:p>
    <w:p w14:paraId="7CE80B5E" w14:textId="77777777" w:rsidR="00BD3BB3" w:rsidRDefault="00BD3BB3" w:rsidP="00791968">
      <w:pPr>
        <w:pStyle w:val="Nagwek2"/>
        <w:numPr>
          <w:ilvl w:val="1"/>
          <w:numId w:val="9"/>
        </w:numPr>
      </w:pPr>
      <w:bookmarkStart w:id="358" w:name="_Toc43130206"/>
      <w:bookmarkStart w:id="359" w:name="_Toc174000534"/>
      <w:r>
        <w:t>Wnioski z analiz. Bezpieczeństwo energetyczne gminy w kontekście wyników analiz bilansowych i prognostycznych</w:t>
      </w:r>
      <w:bookmarkEnd w:id="358"/>
      <w:bookmarkEnd w:id="359"/>
    </w:p>
    <w:p w14:paraId="11EF1F26" w14:textId="49311429" w:rsidR="00BD3BB3" w:rsidRDefault="00BD3BB3" w:rsidP="00BD3BB3">
      <w:r w:rsidRPr="00AF3031">
        <w:t xml:space="preserve">Bezpieczeństwo energetyczne jest zdefiniowane w ustawie z dnia 10 kwietnia 1997 </w:t>
      </w:r>
      <w:r>
        <w:t>–</w:t>
      </w:r>
      <w:r w:rsidRPr="00AF3031">
        <w:t xml:space="preserve"> Prawo</w:t>
      </w:r>
      <w:r>
        <w:t xml:space="preserve"> </w:t>
      </w:r>
      <w:r w:rsidRPr="00AF3031">
        <w:t xml:space="preserve">energetyczne </w:t>
      </w:r>
      <w:r w:rsidRPr="006B18A7">
        <w:rPr>
          <w:rFonts w:cstheme="minorHAnsi"/>
        </w:rPr>
        <w:t>(tekst jedn</w:t>
      </w:r>
      <w:r w:rsidRPr="00552816">
        <w:rPr>
          <w:rFonts w:cstheme="minorHAnsi"/>
        </w:rPr>
        <w:t xml:space="preserve">.: </w:t>
      </w:r>
      <w:r w:rsidRPr="006D203D">
        <w:t>Dz. U. z 2020 r. poz. 833 i 843</w:t>
      </w:r>
      <w:r w:rsidRPr="006B18A7">
        <w:rPr>
          <w:rFonts w:cstheme="minorHAnsi"/>
        </w:rPr>
        <w:t xml:space="preserve">), </w:t>
      </w:r>
      <w:r w:rsidRPr="00AF3031">
        <w:t>jako „stan gospodarki</w:t>
      </w:r>
      <w:r>
        <w:t xml:space="preserve"> </w:t>
      </w:r>
      <w:r w:rsidRPr="00AF3031">
        <w:t>umożliwiający pokrycie bieżącego i perspektywicznego zapotrzebowana odbiorców na</w:t>
      </w:r>
      <w:r>
        <w:t xml:space="preserve"> </w:t>
      </w:r>
      <w:r w:rsidRPr="00AF3031">
        <w:t>paliwa i energię w sposób technicznie i</w:t>
      </w:r>
      <w:r w:rsidR="00192AB2">
        <w:t> </w:t>
      </w:r>
      <w:r w:rsidRPr="00AF3031">
        <w:t xml:space="preserve">ekonomicznie </w:t>
      </w:r>
      <w:r w:rsidR="00664D0A" w:rsidRPr="00AF3031">
        <w:t>uza</w:t>
      </w:r>
      <w:r w:rsidR="00664D0A">
        <w:t>sadn</w:t>
      </w:r>
      <w:r w:rsidR="00664D0A" w:rsidRPr="00AF3031">
        <w:t>iony</w:t>
      </w:r>
      <w:r w:rsidRPr="00AF3031">
        <w:t>, przy zachowaniu</w:t>
      </w:r>
      <w:r>
        <w:t xml:space="preserve"> </w:t>
      </w:r>
      <w:r w:rsidRPr="00AF3031">
        <w:t>wymagań ochrony środowiska”</w:t>
      </w:r>
      <w:r>
        <w:t xml:space="preserve"> (art. 3 pkt 16))</w:t>
      </w:r>
      <w:r w:rsidRPr="00AF3031">
        <w:t>.</w:t>
      </w:r>
    </w:p>
    <w:p w14:paraId="1D8AC0B6" w14:textId="77777777" w:rsidR="00BD3BB3" w:rsidRDefault="00BD3BB3" w:rsidP="00BD3BB3">
      <w:r>
        <w:lastRenderedPageBreak/>
        <w:t xml:space="preserve">Na chwilę przygotowania niniejszego opracowania stan bezpieczeństwa energetycznego miasta można ocenić jako zadawalający. </w:t>
      </w:r>
    </w:p>
    <w:p w14:paraId="6F0FB9AA" w14:textId="7C31AC13" w:rsidR="00BD3BB3" w:rsidRDefault="00BD3BB3" w:rsidP="00BD3BB3">
      <w:r>
        <w:t xml:space="preserve">Istniejąca infrastruktura elektroenergetyczna pozwala na zabezpieczenie obecnych potrzeb, a także potrzeb w perspektywie najbliższych lat w zakresie zapotrzebowania na energię elektryczną. Należy jednak zaznaczyć, że w związku z rosnącym zapotrzebowaniem na energię elektryczną w skali całego systemu elektroenergetycznego kraju oraz pogłębiającą się zależnością gospodarki od tego medium zwiększa się ryzyko związane z niedoborami energii, co w pierwszej kolejności może się odbić na dużych odbiorcach (przemysł i duże firmy usługowe). Ponadto pod uwagę należy wziąć konieczność rozwoju infrastruktury sprzyjającej rozwojowi </w:t>
      </w:r>
      <w:proofErr w:type="spellStart"/>
      <w:r>
        <w:t>elektromobilności</w:t>
      </w:r>
      <w:proofErr w:type="spellEnd"/>
      <w:r>
        <w:t xml:space="preserve">, m.in. poprzez budowę sieci punktów ładowania </w:t>
      </w:r>
      <w:r w:rsidR="00664D0A">
        <w:t>sa</w:t>
      </w:r>
      <w:r>
        <w:t>mochodów. Obowiązki w tym zakresie spoczywają przede wszystkim na podmiotach komercyjnych – w tym na operatorze systemu dystrybucyjnego oraz innych inwestorach, ale obowiązek stymulowania tego rynku należy do miasta. Konieczny jest rozwój systemowych mocy wytwórczych – co jest całkowicie niezależne od miasta – oraz lokalnych źródeł</w:t>
      </w:r>
      <w:r w:rsidR="00DD298A">
        <w:t xml:space="preserve">. </w:t>
      </w:r>
      <w:r>
        <w:t>Należy zaznaczyć, że jej zdolności wytwórcze nie są wystarczające do pokrycia potrzeb miasta w zakresie energii elektrycznej i</w:t>
      </w:r>
      <w:r w:rsidR="00192AB2">
        <w:t> </w:t>
      </w:r>
      <w:r>
        <w:t>wskazane jest wsparcie inwestorów wytwarzających lokalnie energię elektryczną oraz zapewnienie, w miarę możliwości, obiektom miejskim przynajmniej częściowego zabezpieczenia w tym zakresie (np.</w:t>
      </w:r>
      <w:r w:rsidR="00192AB2">
        <w:t> </w:t>
      </w:r>
      <w:r>
        <w:t>panele fotowoltaiczne). Wskazane jest zapewnienie preferencji inwestycyjnych dla inwestorów w</w:t>
      </w:r>
      <w:r w:rsidR="00192AB2">
        <w:t> </w:t>
      </w:r>
      <w:r>
        <w:t>zakresie magazynowania energii, co powinno w dłuższej perspektywie czasowej zwiększyć bezpieczeństwo energetyczne miasta i zapewnić większą stabilność dostaw energii. Nowe regulacje prawne umożliwiają również miastu tworzenie stref czystego transportu, co jest instrumentem, który powinien pozytywnie wpłynąć na stan powietrza w mieście</w:t>
      </w:r>
      <w:r w:rsidR="00DD298A">
        <w:t xml:space="preserve"> </w:t>
      </w:r>
      <w:r>
        <w:t>i poprawić komfort życia mieszkańców.</w:t>
      </w:r>
    </w:p>
    <w:p w14:paraId="4952ADC3" w14:textId="77777777" w:rsidR="00E52897" w:rsidRDefault="00E52897" w:rsidP="00E52897">
      <w:r>
        <w:t>W zakresie zapewnienia ciepła ogromne znaczenie ma dalszy rozwój sieci ciepłowniczej</w:t>
      </w:r>
      <w:r>
        <w:br/>
        <w:t xml:space="preserve">i </w:t>
      </w:r>
      <w:r w:rsidRPr="00A877D2">
        <w:t xml:space="preserve">przyłączanie </w:t>
      </w:r>
      <w:r>
        <w:t xml:space="preserve">do sieci nowobudowanych obiektów, jak i budynków korzystających dotąd z emisyjnych źródeł ciepła.  Zapewnienie </w:t>
      </w:r>
      <w:r w:rsidRPr="00A877D2">
        <w:t xml:space="preserve">dostępności </w:t>
      </w:r>
      <w:r>
        <w:t>ciepła sieciowego pozwala na stosunkowo tanie, a przy tym czyste środowiskowo rozwiązanie dostaw ciepła. P</w:t>
      </w:r>
      <w:r w:rsidRPr="0013752F">
        <w:t xml:space="preserve">o podłączeniu </w:t>
      </w:r>
      <w:r>
        <w:t xml:space="preserve">budynku </w:t>
      </w:r>
      <w:r w:rsidRPr="0013752F">
        <w:t>do sieci następuje całkowita likwidacja emisji zanieczyszczeń w miejscu przyłączenia,</w:t>
      </w:r>
      <w:r>
        <w:t xml:space="preserve"> Ogrzewanie budynków ciepłem z efektywnego systemu ciepłowniczego, jakim jest system toruński, pozwala też inwestorom na spełnienie wymogów prawnych w zakresie efektywności budynków tj. uzyskania wymaganego niskiego współczynnika EP budynku, przy stosunkowo niewysokich kosztach. </w:t>
      </w:r>
    </w:p>
    <w:p w14:paraId="03E0E730" w14:textId="734852FA" w:rsidR="00627265" w:rsidRDefault="00BD3BB3" w:rsidP="00BD3BB3">
      <w:r>
        <w:t>Na chwilę sporządzenia tego dokumentu bezpieczeństwo w zakresie dostaw ciepła jest zapewnione</w:t>
      </w:r>
      <w:r w:rsidR="00E52897">
        <w:t xml:space="preserve">. Chociaż potrzeby cieplne są w przeważającym stopniu pokryte przez sieć cieplną, </w:t>
      </w:r>
      <w:r w:rsidR="007C5743">
        <w:t>to jednak</w:t>
      </w:r>
      <w:r>
        <w:t xml:space="preserve"> </w:t>
      </w:r>
      <w:r w:rsidR="00E52897">
        <w:t>nadal</w:t>
      </w:r>
      <w:r>
        <w:t xml:space="preserve"> wykorzystan</w:t>
      </w:r>
      <w:r w:rsidR="00E52897">
        <w:t>e są powszechnie</w:t>
      </w:r>
      <w:r>
        <w:t xml:space="preserve"> paliw</w:t>
      </w:r>
      <w:r w:rsidR="00E52897">
        <w:t>a</w:t>
      </w:r>
      <w:r>
        <w:t xml:space="preserve"> stał</w:t>
      </w:r>
      <w:r w:rsidR="00E52897">
        <w:t>e</w:t>
      </w:r>
      <w:r>
        <w:t>, przede wszystkim węg</w:t>
      </w:r>
      <w:r w:rsidR="00E52897">
        <w:t>iel</w:t>
      </w:r>
      <w:r>
        <w:t xml:space="preserve"> i jego pochodn</w:t>
      </w:r>
      <w:r w:rsidR="00E52897">
        <w:t>e</w:t>
      </w:r>
      <w:r>
        <w:t xml:space="preserve"> w</w:t>
      </w:r>
      <w:r w:rsidR="00192AB2">
        <w:t> </w:t>
      </w:r>
      <w:r>
        <w:t xml:space="preserve">indywidualnych kotłach i piecach, </w:t>
      </w:r>
      <w:r w:rsidR="00E52897">
        <w:t xml:space="preserve">co </w:t>
      </w:r>
      <w:r>
        <w:t>nie jest korzystn</w:t>
      </w:r>
      <w:r w:rsidR="00E52897">
        <w:t>e</w:t>
      </w:r>
      <w:r>
        <w:t xml:space="preserve"> ze względu na związaną z tym niską emisję oraz niską efektywność. Wskazany jest rozwój sieci ciepłowniczej, </w:t>
      </w:r>
      <w:r w:rsidR="00E52897">
        <w:t>przy współpracy Miasta z</w:t>
      </w:r>
      <w:r w:rsidR="00192AB2">
        <w:t> </w:t>
      </w:r>
      <w:r w:rsidR="00E52897">
        <w:t>właścicielem infrastruktury ciepłowniczej – PGE Toruń</w:t>
      </w:r>
      <w:r>
        <w:t xml:space="preserve">. </w:t>
      </w:r>
    </w:p>
    <w:p w14:paraId="6611CBA4" w14:textId="77777777" w:rsidR="00BD3BB3" w:rsidRDefault="00627265" w:rsidP="00BD3BB3">
      <w:r>
        <w:t>Na terenach nie uzbrojonych w sieć cieplną</w:t>
      </w:r>
      <w:r w:rsidR="00BD3BB3">
        <w:t xml:space="preserve"> korzystną alternatywą może być wykorzystanie gazu, który choć jest paliwem kopalnym charakteryzuje się bardzo niskim wpływem na środowisko oraz wysoką efektywnością rozwiązań służących przetworzeniu energii zawartej w tym nośniku na pożądany typ energii (ciepło lub/i energię elektryczną). Ponadto rozwiązania oparte o gaz ziemny cechują się dużą elastycznością oraz skalowalnością. Istniejąca na terenie miasta sieć gazowa pozwala w pełni zabezpieczyć obecne oraz przyszłe potrzeby miasta w zakresie</w:t>
      </w:r>
      <w:r>
        <w:t xml:space="preserve"> zwłaszcza rozwiązań lokalnych kotłowni, </w:t>
      </w:r>
      <w:r>
        <w:lastRenderedPageBreak/>
        <w:t>indywidualnych źródeł ciepła oraz rozwiązań wyspowych</w:t>
      </w:r>
      <w:r w:rsidR="00BD3BB3">
        <w:t>, a jej układ zapewnia bezpieczeństwo dla miasta w tym zakresie.</w:t>
      </w:r>
    </w:p>
    <w:p w14:paraId="53BE3D0D" w14:textId="77777777" w:rsidR="00BD3BB3" w:rsidRDefault="00BD3BB3" w:rsidP="00BD3BB3">
      <w:r>
        <w:t>Należy zaznaczyć, że koniecznym elementem zapewnienia odpowiedniego poziomu cieplnego jest termomodernizacja istniejących budynków oraz budowa nowych obiektów w wysokim standardzie energetycznym, co wymuszają odpowiednie przepisy budowlane.</w:t>
      </w:r>
    </w:p>
    <w:p w14:paraId="4438F9D5" w14:textId="59EAE4E7" w:rsidR="00BD3BB3" w:rsidRDefault="00BD3BB3" w:rsidP="00BD3BB3">
      <w:r>
        <w:t xml:space="preserve">Uzupełnieniem </w:t>
      </w:r>
      <w:proofErr w:type="spellStart"/>
      <w:r>
        <w:t>miksu</w:t>
      </w:r>
      <w:proofErr w:type="spellEnd"/>
      <w:r>
        <w:t xml:space="preserve"> energetycznego miasta są odnawialne źródła energii. </w:t>
      </w:r>
      <w:r w:rsidR="00D2301B">
        <w:t>Jednym z</w:t>
      </w:r>
      <w:r w:rsidR="00192AB2">
        <w:t> </w:t>
      </w:r>
      <w:r w:rsidR="00D2301B">
        <w:t>perspektywicznych źródeł jest energia geotermaln</w:t>
      </w:r>
      <w:r w:rsidR="004D6517">
        <w:t xml:space="preserve">a. </w:t>
      </w:r>
      <w:r>
        <w:t>Wskazany jest rozwój niewielkich (</w:t>
      </w:r>
      <w:proofErr w:type="spellStart"/>
      <w:r>
        <w:t>prosumenckich</w:t>
      </w:r>
      <w:proofErr w:type="spellEnd"/>
      <w:r>
        <w:t xml:space="preserve"> oraz innych mikro oraz małych) instalacji opartych o wykorzystanie energii słonecznej (</w:t>
      </w:r>
      <w:proofErr w:type="spellStart"/>
      <w:r>
        <w:t>fotowoltaika</w:t>
      </w:r>
      <w:proofErr w:type="spellEnd"/>
      <w:r>
        <w:t xml:space="preserve"> oraz kolektory słoneczne). W dłuższej perspektywie technologie oparte o wykorzystanie energii słonecznej będą rozwinięte o praktyczne zastosowanie procesów chemicznego przetwarzania energii solarnej i pełniejszego zintegrowania jej wytwarzania z budynkiem jako nieodłącznego elementu inteligentnych domów. W większej skali potencjał wykorzystania wskazuje biogaz wytwarzany w procesie oczyszczania ścieków komunalnych i przemysłowych.</w:t>
      </w:r>
    </w:p>
    <w:p w14:paraId="58D53F9D" w14:textId="2B0ED265" w:rsidR="00BD3BB3" w:rsidRDefault="00BD3BB3" w:rsidP="00BD3BB3">
      <w:r>
        <w:t>Koniecznym elementem, bez którego nie będzie możliwe pełne zabezpieczenie potrzeb miasta w</w:t>
      </w:r>
      <w:r w:rsidR="00192AB2">
        <w:t> </w:t>
      </w:r>
      <w:r>
        <w:t>zakresie bezpieczeństwa energetycznego rozumianego zgodnie z przywołaną definicją jest edukacja mieszkańców promująca bardziej świadome korzystanie z energii we wszelkich jej postaciach.</w:t>
      </w:r>
    </w:p>
    <w:p w14:paraId="6A3ECFBB" w14:textId="77777777" w:rsidR="00042897" w:rsidRDefault="00042897">
      <w:pPr>
        <w:spacing w:after="160" w:line="259" w:lineRule="auto"/>
        <w:jc w:val="left"/>
        <w:rPr>
          <w:rFonts w:eastAsia="Times New Roman"/>
          <w:bCs/>
          <w:kern w:val="32"/>
          <w:sz w:val="32"/>
          <w:szCs w:val="32"/>
        </w:rPr>
      </w:pPr>
      <w:r>
        <w:br w:type="page"/>
      </w:r>
    </w:p>
    <w:p w14:paraId="0CD062F9" w14:textId="547A132F" w:rsidR="003A5A66" w:rsidRDefault="00F574B0" w:rsidP="00842B17">
      <w:pPr>
        <w:pStyle w:val="Nagwek1"/>
      </w:pPr>
      <w:r>
        <w:lastRenderedPageBreak/>
        <w:t xml:space="preserve"> </w:t>
      </w:r>
      <w:bookmarkStart w:id="360" w:name="_Toc174000535"/>
      <w:r w:rsidRPr="00214FE9">
        <w:t xml:space="preserve">Ocena </w:t>
      </w:r>
      <w:r w:rsidRPr="00842B17">
        <w:t>oddziaływania</w:t>
      </w:r>
      <w:r w:rsidRPr="00214FE9">
        <w:t xml:space="preserve"> systemów energetycznych na stan środowiska w mieście</w:t>
      </w:r>
      <w:bookmarkEnd w:id="360"/>
    </w:p>
    <w:p w14:paraId="3171AD4B" w14:textId="552390AE" w:rsidR="004E7453" w:rsidRDefault="008E024A" w:rsidP="00042897">
      <w:pPr>
        <w:pStyle w:val="Styl2"/>
      </w:pPr>
      <w:r>
        <w:t xml:space="preserve">Toruń tworzy strefę </w:t>
      </w:r>
      <w:r w:rsidR="00AD6190">
        <w:t xml:space="preserve">Miasto Toruń (PL0402) wydzieloną dla ochrony powietrza ze względu </w:t>
      </w:r>
      <w:r w:rsidR="00AB401A">
        <w:t xml:space="preserve">na zdrowie ludzi. Dla miasta przyjęty jest program ochrony powietrza o kodzie </w:t>
      </w:r>
      <w:r w:rsidR="00042897">
        <w:t>PL0402PM10dBaPaPM2,5a</w:t>
      </w:r>
      <w:r w:rsidR="00112415">
        <w:t>.</w:t>
      </w:r>
    </w:p>
    <w:p w14:paraId="7111F0FB" w14:textId="7954768B" w:rsidR="008C03EB" w:rsidRDefault="008C03EB" w:rsidP="00042897">
      <w:pPr>
        <w:pStyle w:val="Styl2"/>
      </w:pPr>
      <w:r>
        <w:t>Wojewódzki Inspektorat Ochrony Środowiska w Bydgoszczy realizując zadania Państwowego Monitoringu Środowiska (PMŚ) prowadzi monitoring jakości powietrza na terenie województwa kujawsko-pomorskiego, wykorzystując do tego celu wyniki pomiarów parametrów meteorologicznych oraz stężeń zanieczyszczeń ze stacji pomiarowych na terenie województwa. Obecnie WIOŚ posiada 9</w:t>
      </w:r>
      <w:r w:rsidR="008C08F4">
        <w:t> </w:t>
      </w:r>
      <w:r>
        <w:t xml:space="preserve">stacji automatycznych stacjonarnych (w tym 1 wyłącznie meteorologiczna) oraz 4 stacje kompaktowe typu </w:t>
      </w:r>
      <w:proofErr w:type="spellStart"/>
      <w:r>
        <w:t>airpointer</w:t>
      </w:r>
      <w:proofErr w:type="spellEnd"/>
      <w:r>
        <w:t xml:space="preserve"> (w tym 1 mobilna). </w:t>
      </w:r>
    </w:p>
    <w:p w14:paraId="5856CC1C" w14:textId="77777777" w:rsidR="008C03EB" w:rsidRDefault="008C03EB" w:rsidP="00042897">
      <w:pPr>
        <w:pStyle w:val="Styl2"/>
      </w:pPr>
      <w:r>
        <w:t xml:space="preserve"> Na obszarze miasta Torunia funkcjonują następujące stacje monitoringu jakości powietrza: </w:t>
      </w:r>
    </w:p>
    <w:p w14:paraId="14E142FD" w14:textId="4A512E2A" w:rsidR="008C03EB" w:rsidRDefault="008C03EB" w:rsidP="00791968">
      <w:pPr>
        <w:numPr>
          <w:ilvl w:val="0"/>
          <w:numId w:val="22"/>
        </w:numPr>
        <w:spacing w:after="9" w:line="271" w:lineRule="auto"/>
        <w:ind w:right="63" w:hanging="312"/>
      </w:pPr>
      <w:r>
        <w:t>Toruń–</w:t>
      </w:r>
      <w:proofErr w:type="spellStart"/>
      <w:r>
        <w:t>Kaszownik</w:t>
      </w:r>
      <w:proofErr w:type="spellEnd"/>
      <w:r>
        <w:t xml:space="preserve"> - stacja stacjonarna, komunikacyjna, zlokalizowana </w:t>
      </w:r>
      <w:r w:rsidR="00042897">
        <w:t xml:space="preserve">na ul. </w:t>
      </w:r>
      <w:r>
        <w:t xml:space="preserve">Przy </w:t>
      </w:r>
      <w:proofErr w:type="spellStart"/>
      <w:r>
        <w:t>Kaszowniku</w:t>
      </w:r>
      <w:proofErr w:type="spellEnd"/>
      <w:r>
        <w:t xml:space="preserve">, wykonuje pomiary automatyczne stężeń zanieczyszczeń oraz pomiary parametrów meteorologicznych </w:t>
      </w:r>
    </w:p>
    <w:p w14:paraId="20D39E35" w14:textId="77777777" w:rsidR="008C03EB" w:rsidRDefault="008C03EB" w:rsidP="00791968">
      <w:pPr>
        <w:numPr>
          <w:ilvl w:val="0"/>
          <w:numId w:val="22"/>
        </w:numPr>
        <w:spacing w:after="9" w:line="271" w:lineRule="auto"/>
        <w:ind w:right="63" w:hanging="312"/>
      </w:pPr>
      <w:r>
        <w:t xml:space="preserve">Toruń-Policja – stacja stacjonarna tła miejskiego, zlokalizowana przy ul. Dziewulskiego 1, wykonuje pomiary automatyczne stężeń zanieczyszczeń; stacja została wybrana do oceny Wskaźnika Średniego Narażenia dla pyłu PM2,5 w Toruniu, w związku z czym od 2010 roku rozpoczęto wykonywanie pomiarów pyłu zawieszonego PM2,5 metodą manualną grawimetryczną; </w:t>
      </w:r>
    </w:p>
    <w:p w14:paraId="716916DE" w14:textId="40F047A2" w:rsidR="008C03EB" w:rsidRDefault="008C03EB" w:rsidP="00791968">
      <w:pPr>
        <w:numPr>
          <w:ilvl w:val="0"/>
          <w:numId w:val="22"/>
        </w:numPr>
        <w:spacing w:after="9" w:line="271" w:lineRule="auto"/>
        <w:ind w:right="63" w:hanging="312"/>
      </w:pPr>
      <w:r>
        <w:t xml:space="preserve">Toruń-Koniczynka – stacja stacjonarna tła </w:t>
      </w:r>
      <w:r w:rsidR="00B445C1">
        <w:t>podmiejskiego</w:t>
      </w:r>
      <w:r>
        <w:t>,</w:t>
      </w:r>
      <w:r w:rsidR="00B445C1">
        <w:t xml:space="preserve"> zlokalizowana przy ul.</w:t>
      </w:r>
      <w:r w:rsidR="008C08F4">
        <w:t> </w:t>
      </w:r>
      <w:r w:rsidR="00B445C1">
        <w:t>Gniazdowskiego 7,</w:t>
      </w:r>
      <w:r>
        <w:t xml:space="preserve"> prowadzi monitoring zanieczyszczeń powietrza na terenie pozamiejskim, będącym pod wpływem między innymi emisji z terenu Torunia, wykonuje pomiary automatyczne stężeń zanieczyszczeń oraz pomiary parametrów meteorologicznych;  </w:t>
      </w:r>
    </w:p>
    <w:p w14:paraId="679F24A7" w14:textId="528E0CF5" w:rsidR="008C03EB" w:rsidRDefault="008C03EB" w:rsidP="00791968">
      <w:pPr>
        <w:numPr>
          <w:ilvl w:val="0"/>
          <w:numId w:val="22"/>
        </w:numPr>
        <w:spacing w:after="9" w:line="271" w:lineRule="auto"/>
        <w:ind w:right="63" w:hanging="312"/>
      </w:pPr>
      <w:proofErr w:type="spellStart"/>
      <w:r>
        <w:t>airp</w:t>
      </w:r>
      <w:proofErr w:type="spellEnd"/>
      <w:r>
        <w:t xml:space="preserve">. Toruń – stacja tła miejskiego, typu </w:t>
      </w:r>
      <w:proofErr w:type="spellStart"/>
      <w:r>
        <w:t>airpointer’s</w:t>
      </w:r>
      <w:proofErr w:type="spellEnd"/>
      <w:r>
        <w:t>, usytuowana przy budynku Wydziału Środowiska i Zieleni Urzędu Miasta Torunia, na terenie Toruńskiej Starówki</w:t>
      </w:r>
      <w:r w:rsidR="00B445C1">
        <w:t xml:space="preserve"> na ul. Wały Gen. Sikorskiego 12</w:t>
      </w:r>
      <w:r>
        <w:t>. Badanie jakości powietrza atmosferycznego w tym rejonie miasta, związane jest bezpośrednio z realizacją programu ochrony powietrza dla strefy miasta Torunia. Wyniki pomiarów z tej stacji służą analizie stopnia zanieczyszczenia powietrza atmosferycznego w</w:t>
      </w:r>
      <w:r w:rsidR="008C08F4">
        <w:t> </w:t>
      </w:r>
      <w:r>
        <w:t xml:space="preserve">centralnej części Torunia, gdzie nakładają się na siebie zanieczyszczenia komunikacyjne, zanieczyszczenia pochodzące z palenisk domowych z terenu Starówki oraz zanieczyszczenia napływające z innych rejonów miasta. </w:t>
      </w:r>
    </w:p>
    <w:p w14:paraId="5F4E0AFC" w14:textId="77777777" w:rsidR="008C03EB" w:rsidRDefault="008C03EB" w:rsidP="008C03EB">
      <w:pPr>
        <w:spacing w:after="19" w:line="259" w:lineRule="auto"/>
        <w:jc w:val="left"/>
      </w:pPr>
      <w:r>
        <w:t xml:space="preserve"> </w:t>
      </w:r>
    </w:p>
    <w:p w14:paraId="690F9824" w14:textId="4C49B5D9" w:rsidR="0007683E" w:rsidRDefault="00626AD9" w:rsidP="008C03EB">
      <w:pPr>
        <w:ind w:left="5" w:right="63"/>
      </w:pPr>
      <w:r>
        <w:t>Na podstawie</w:t>
      </w:r>
      <w:r w:rsidR="00AB22F8">
        <w:t xml:space="preserve"> przeprowadzonej przez WIOŚ w Bydgoszczy analizy </w:t>
      </w:r>
      <w:r w:rsidR="00123A0F">
        <w:t xml:space="preserve">jakości powietrza wynika, </w:t>
      </w:r>
      <w:r>
        <w:t>sporządzono bilans zanieczyszczeń.</w:t>
      </w:r>
      <w:r w:rsidR="00161691">
        <w:t xml:space="preserve"> Poniżej przedstawiono jej wynik, strzałkami oznaczono zmianę wartości w stosunku do roku 2019 r. Z bilansu wynika, że emisja wszystkich głównych zanieczyszczeń powietrza poza </w:t>
      </w:r>
      <w:proofErr w:type="spellStart"/>
      <w:r w:rsidR="00161691">
        <w:t>NOx</w:t>
      </w:r>
      <w:proofErr w:type="spellEnd"/>
      <w:r w:rsidR="00161691">
        <w:t xml:space="preserve"> w latach 2019-2023 zmalała. Emisje głównych substancji wzrosły jedynie w grupie transport drogowy co spowodowane było przyrostem ruchu drogowego na terenie miasta. Spadek emisji zanotowano w pozostałych sektorach, w tym m.in. w komunalno-bytowym w związku z</w:t>
      </w:r>
      <w:r w:rsidR="008C08F4">
        <w:t> </w:t>
      </w:r>
      <w:r w:rsidR="00161691">
        <w:t>postępującą wymian</w:t>
      </w:r>
      <w:r w:rsidR="008C08F4">
        <w:t>ą</w:t>
      </w:r>
      <w:r w:rsidR="00161691">
        <w:t xml:space="preserve"> urządzeń grzewczych, przy czym w związku z rozpowszechnieniem kotłów gazowych wzrosła w tym sektorze emisji </w:t>
      </w:r>
      <w:proofErr w:type="spellStart"/>
      <w:r w:rsidR="00161691">
        <w:t>NOx</w:t>
      </w:r>
      <w:proofErr w:type="spellEnd"/>
      <w:r w:rsidR="00161691">
        <w:t>.</w:t>
      </w:r>
    </w:p>
    <w:p w14:paraId="1274B6E4" w14:textId="77777777" w:rsidR="008C08F4" w:rsidRDefault="008C08F4">
      <w:pPr>
        <w:spacing w:after="160" w:line="259" w:lineRule="auto"/>
        <w:jc w:val="left"/>
        <w:rPr>
          <w:rFonts w:cstheme="minorHAnsi"/>
          <w:sz w:val="18"/>
          <w:szCs w:val="18"/>
        </w:rPr>
      </w:pPr>
      <w:r>
        <w:br w:type="page"/>
      </w:r>
    </w:p>
    <w:p w14:paraId="164C8EF9" w14:textId="639E8339" w:rsidR="00711DD6" w:rsidRDefault="00A26A01" w:rsidP="00A26A01">
      <w:pPr>
        <w:pStyle w:val="Legenda"/>
      </w:pPr>
      <w:bookmarkStart w:id="361" w:name="_Toc175642025"/>
      <w:r>
        <w:lastRenderedPageBreak/>
        <w:t xml:space="preserve">Tabela </w:t>
      </w:r>
      <w:r w:rsidR="0054520A">
        <w:fldChar w:fldCharType="begin"/>
      </w:r>
      <w:r w:rsidR="0054520A">
        <w:instrText xml:space="preserve"> SEQ Tabela \* ARABIC </w:instrText>
      </w:r>
      <w:r w:rsidR="0054520A">
        <w:fldChar w:fldCharType="separate"/>
      </w:r>
      <w:r w:rsidR="00B61AD0">
        <w:rPr>
          <w:noProof/>
        </w:rPr>
        <w:t>76</w:t>
      </w:r>
      <w:r w:rsidR="0054520A">
        <w:rPr>
          <w:noProof/>
        </w:rPr>
        <w:fldChar w:fldCharType="end"/>
      </w:r>
      <w:r>
        <w:t xml:space="preserve"> </w:t>
      </w:r>
      <w:r w:rsidRPr="00E13501">
        <w:t>Bilans wielkości emisji dla wybranych zanieczyszczeń na obszarze Torunia</w:t>
      </w:r>
      <w:bookmarkEnd w:id="361"/>
    </w:p>
    <w:tbl>
      <w:tblPr>
        <w:tblStyle w:val="TableGrid"/>
        <w:tblW w:w="8642" w:type="dxa"/>
        <w:tblInd w:w="0" w:type="dxa"/>
        <w:tblLayout w:type="fixed"/>
        <w:tblCellMar>
          <w:top w:w="8" w:type="dxa"/>
          <w:left w:w="77" w:type="dxa"/>
          <w:right w:w="32" w:type="dxa"/>
        </w:tblCellMar>
        <w:tblLook w:val="04A0" w:firstRow="1" w:lastRow="0" w:firstColumn="1" w:lastColumn="0" w:noHBand="0" w:noVBand="1"/>
      </w:tblPr>
      <w:tblGrid>
        <w:gridCol w:w="1091"/>
        <w:gridCol w:w="1050"/>
        <w:gridCol w:w="1119"/>
        <w:gridCol w:w="852"/>
        <w:gridCol w:w="594"/>
        <w:gridCol w:w="1243"/>
        <w:gridCol w:w="1276"/>
        <w:gridCol w:w="1417"/>
      </w:tblGrid>
      <w:tr w:rsidR="00711DD6" w:rsidRPr="0016137A" w14:paraId="2CF4B748" w14:textId="77777777" w:rsidTr="00BA65DE">
        <w:trPr>
          <w:trHeight w:val="422"/>
        </w:trPr>
        <w:tc>
          <w:tcPr>
            <w:tcW w:w="5949"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2159D88" w14:textId="77777777" w:rsidR="00711DD6" w:rsidRPr="0016137A" w:rsidRDefault="00711DD6" w:rsidP="00583973">
            <w:pPr>
              <w:spacing w:after="160" w:line="259" w:lineRule="auto"/>
              <w:jc w:val="center"/>
              <w:rPr>
                <w:rFonts w:asciiTheme="minorHAnsi" w:hAnsiTheme="minorHAnsi" w:cstheme="minorHAnsi"/>
                <w:sz w:val="18"/>
              </w:rPr>
            </w:pPr>
            <w:r w:rsidRPr="0016137A">
              <w:rPr>
                <w:rFonts w:asciiTheme="minorHAnsi" w:hAnsiTheme="minorHAnsi" w:cstheme="minorHAnsi"/>
                <w:b/>
                <w:sz w:val="18"/>
              </w:rPr>
              <w:t xml:space="preserve">Emisja </w:t>
            </w:r>
            <w:proofErr w:type="spellStart"/>
            <w:r w:rsidRPr="0016137A">
              <w:rPr>
                <w:rFonts w:asciiTheme="minorHAnsi" w:hAnsiTheme="minorHAnsi" w:cstheme="minorHAnsi"/>
                <w:b/>
                <w:sz w:val="18"/>
              </w:rPr>
              <w:t>SOx</w:t>
            </w:r>
            <w:proofErr w:type="spellEnd"/>
            <w:r w:rsidRPr="0016137A">
              <w:rPr>
                <w:rFonts w:asciiTheme="minorHAnsi" w:hAnsiTheme="minorHAnsi" w:cstheme="minorHAnsi"/>
                <w:b/>
                <w:sz w:val="18"/>
              </w:rPr>
              <w:t xml:space="preserve"> [kg/rok]</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2493149"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b/>
                <w:sz w:val="18"/>
              </w:rPr>
              <w:t>Emisja [kg/(km</w:t>
            </w:r>
            <w:r w:rsidRPr="0016137A">
              <w:rPr>
                <w:rFonts w:asciiTheme="minorHAnsi" w:hAnsiTheme="minorHAnsi" w:cstheme="minorHAnsi"/>
                <w:b/>
                <w:sz w:val="18"/>
                <w:vertAlign w:val="superscript"/>
              </w:rPr>
              <w:t>2</w:t>
            </w:r>
            <w:r w:rsidRPr="0016137A">
              <w:rPr>
                <w:rFonts w:asciiTheme="minorHAnsi" w:hAnsiTheme="minorHAnsi" w:cstheme="minorHAnsi"/>
                <w:b/>
                <w:sz w:val="18"/>
              </w:rPr>
              <w:t>·rok)]</w:t>
            </w:r>
          </w:p>
        </w:tc>
      </w:tr>
      <w:tr w:rsidR="00711DD6" w:rsidRPr="0016137A" w14:paraId="4AF47DAD"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FF00" w14:textId="77777777" w:rsidR="00711DD6" w:rsidRPr="0016137A" w:rsidRDefault="00711DD6" w:rsidP="00583973">
            <w:pPr>
              <w:spacing w:after="0" w:line="259" w:lineRule="auto"/>
              <w:jc w:val="center"/>
              <w:rPr>
                <w:rFonts w:asciiTheme="minorHAnsi" w:hAnsiTheme="minorHAnsi" w:cstheme="minorHAnsi"/>
                <w:sz w:val="18"/>
              </w:rPr>
            </w:pPr>
            <w:proofErr w:type="spellStart"/>
            <w:r w:rsidRPr="0016137A">
              <w:rPr>
                <w:rFonts w:asciiTheme="minorHAnsi" w:hAnsiTheme="minorHAnsi" w:cstheme="minorHAnsi"/>
                <w:sz w:val="18"/>
              </w:rPr>
              <w:t>Komunalno</w:t>
            </w:r>
            <w:proofErr w:type="spellEnd"/>
            <w:r w:rsidRPr="0016137A">
              <w:rPr>
                <w:rFonts w:asciiTheme="minorHAnsi" w:hAnsiTheme="minorHAnsi" w:cstheme="minorHAnsi"/>
                <w:sz w:val="18"/>
              </w:rPr>
              <w:t xml:space="preserve"> -bytowa</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8587"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Transport drogowy</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586C6" w14:textId="77777777" w:rsidR="00711DD6" w:rsidRPr="0016137A" w:rsidRDefault="00711DD6" w:rsidP="00583973">
            <w:pPr>
              <w:spacing w:after="0" w:line="259" w:lineRule="auto"/>
              <w:ind w:left="104"/>
              <w:jc w:val="center"/>
              <w:rPr>
                <w:rFonts w:asciiTheme="minorHAnsi" w:hAnsiTheme="minorHAnsi" w:cstheme="minorHAnsi"/>
                <w:sz w:val="18"/>
              </w:rPr>
            </w:pPr>
            <w:r w:rsidRPr="0016137A">
              <w:rPr>
                <w:rFonts w:asciiTheme="minorHAnsi" w:hAnsiTheme="minorHAnsi" w:cstheme="minorHAnsi"/>
                <w:sz w:val="18"/>
              </w:rPr>
              <w:t>Punktowa</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04825" w14:textId="77777777" w:rsidR="00711DD6" w:rsidRPr="0016137A" w:rsidRDefault="00711DD6" w:rsidP="00583973">
            <w:pPr>
              <w:spacing w:after="0" w:line="259" w:lineRule="auto"/>
              <w:ind w:right="46"/>
              <w:jc w:val="center"/>
              <w:rPr>
                <w:rFonts w:asciiTheme="minorHAnsi" w:hAnsiTheme="minorHAnsi" w:cstheme="minorHAnsi"/>
                <w:sz w:val="18"/>
              </w:rPr>
            </w:pPr>
            <w:r w:rsidRPr="0016137A">
              <w:rPr>
                <w:rFonts w:asciiTheme="minorHAnsi" w:hAnsiTheme="minorHAnsi" w:cstheme="minorHAnsi"/>
                <w:sz w:val="18"/>
              </w:rPr>
              <w:t>Inne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CBB10" w14:textId="77777777" w:rsidR="00711DD6" w:rsidRPr="0016137A" w:rsidRDefault="00711DD6" w:rsidP="00583973">
            <w:pPr>
              <w:spacing w:after="0" w:line="259" w:lineRule="auto"/>
              <w:ind w:left="18"/>
              <w:jc w:val="center"/>
              <w:rPr>
                <w:rFonts w:asciiTheme="minorHAnsi" w:hAnsiTheme="minorHAnsi" w:cstheme="minorHAnsi"/>
                <w:sz w:val="18"/>
              </w:rPr>
            </w:pPr>
            <w:r w:rsidRPr="0016137A">
              <w:rPr>
                <w:rFonts w:asciiTheme="minorHAnsi" w:hAnsiTheme="minorHAnsi" w:cstheme="minorHAnsi"/>
                <w:sz w:val="18"/>
              </w:rPr>
              <w:t>Suma emisji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125F5"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Bez emisji punktowej</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A1D57" w14:textId="77777777" w:rsidR="00711DD6" w:rsidRPr="0016137A" w:rsidRDefault="00711DD6" w:rsidP="00583973">
            <w:pPr>
              <w:spacing w:after="0" w:line="259" w:lineRule="auto"/>
              <w:ind w:left="11"/>
              <w:jc w:val="center"/>
              <w:rPr>
                <w:rFonts w:asciiTheme="minorHAnsi" w:hAnsiTheme="minorHAnsi" w:cstheme="minorHAnsi"/>
                <w:sz w:val="18"/>
              </w:rPr>
            </w:pPr>
            <w:r w:rsidRPr="0016137A">
              <w:rPr>
                <w:rFonts w:asciiTheme="minorHAnsi" w:hAnsiTheme="minorHAnsi" w:cstheme="minorHAnsi"/>
                <w:sz w:val="18"/>
              </w:rPr>
              <w:t>Razem</w:t>
            </w:r>
          </w:p>
        </w:tc>
      </w:tr>
      <w:tr w:rsidR="00711DD6" w:rsidRPr="0016137A" w14:paraId="35A7EDD3"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64558" w14:textId="6384F7A1" w:rsidR="00711DD6" w:rsidRPr="0016137A" w:rsidRDefault="00B445C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78 958</w:t>
            </w:r>
            <w:r>
              <w:rPr>
                <w:rFonts w:asciiTheme="minorHAnsi" w:hAnsiTheme="minorHAnsi" w:cstheme="minorHAnsi"/>
                <w:sz w:val="18"/>
              </w:rPr>
              <w:sym w:font="Symbol" w:char="F0AF"/>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FF3C" w14:textId="1A23DFD2" w:rsidR="00711DD6" w:rsidRPr="0016137A" w:rsidRDefault="00B445C1" w:rsidP="00583973">
            <w:pPr>
              <w:spacing w:after="0" w:line="259" w:lineRule="auto"/>
              <w:ind w:right="40"/>
              <w:jc w:val="center"/>
              <w:rPr>
                <w:rFonts w:asciiTheme="minorHAnsi" w:hAnsiTheme="minorHAnsi" w:cstheme="minorHAnsi"/>
                <w:sz w:val="18"/>
              </w:rPr>
            </w:pPr>
            <w:r>
              <w:rPr>
                <w:rFonts w:asciiTheme="minorHAnsi" w:hAnsiTheme="minorHAnsi" w:cstheme="minorHAnsi"/>
                <w:sz w:val="18"/>
              </w:rPr>
              <w:t>3 913</w:t>
            </w:r>
            <w:r>
              <w:rPr>
                <w:rFonts w:asciiTheme="minorHAnsi" w:hAnsiTheme="minorHAnsi" w:cstheme="minorHAnsi"/>
                <w:sz w:val="18"/>
              </w:rPr>
              <w:sym w:font="Symbol" w:char="F0AD"/>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27876" w14:textId="28026635" w:rsidR="00711DD6" w:rsidRPr="0016137A" w:rsidRDefault="00B445C1" w:rsidP="00583973">
            <w:pPr>
              <w:spacing w:after="0" w:line="259" w:lineRule="auto"/>
              <w:ind w:right="42"/>
              <w:jc w:val="center"/>
              <w:rPr>
                <w:rFonts w:asciiTheme="minorHAnsi" w:hAnsiTheme="minorHAnsi" w:cstheme="minorHAnsi"/>
                <w:sz w:val="18"/>
              </w:rPr>
            </w:pPr>
            <w:r>
              <w:rPr>
                <w:rFonts w:asciiTheme="minorHAnsi" w:hAnsiTheme="minorHAnsi" w:cstheme="minorHAnsi"/>
                <w:sz w:val="18"/>
              </w:rPr>
              <w:t>166 875</w:t>
            </w:r>
            <w:r>
              <w:rPr>
                <w:rFonts w:asciiTheme="minorHAnsi" w:hAnsiTheme="minorHAnsi" w:cstheme="minorHAnsi"/>
                <w:sz w:val="18"/>
              </w:rPr>
              <w:sym w:font="Symbol" w:char="F0AF"/>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4434A4" w14:textId="3B41E959" w:rsidR="00711DD6" w:rsidRPr="0016137A" w:rsidRDefault="00B445C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8</w:t>
            </w:r>
            <w:r>
              <w:rPr>
                <w:rFonts w:asciiTheme="minorHAnsi" w:hAnsiTheme="minorHAnsi" w:cstheme="minorHAnsi"/>
                <w:sz w:val="18"/>
              </w:rPr>
              <w:sym w:font="Symbol" w:char="F0AF"/>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42F19" w14:textId="03130763" w:rsidR="00711DD6" w:rsidRPr="0016137A" w:rsidRDefault="00B445C1" w:rsidP="00583973">
            <w:pPr>
              <w:spacing w:after="0" w:line="259" w:lineRule="auto"/>
              <w:ind w:right="47"/>
              <w:jc w:val="center"/>
              <w:rPr>
                <w:rFonts w:asciiTheme="minorHAnsi" w:hAnsiTheme="minorHAnsi" w:cstheme="minorHAnsi"/>
                <w:sz w:val="18"/>
              </w:rPr>
            </w:pPr>
            <w:r>
              <w:rPr>
                <w:rFonts w:asciiTheme="minorHAnsi" w:hAnsiTheme="minorHAnsi" w:cstheme="minorHAnsi"/>
                <w:sz w:val="18"/>
              </w:rPr>
              <w:t>249 755</w:t>
            </w:r>
            <w:r>
              <w:rPr>
                <w:rFonts w:asciiTheme="minorHAnsi" w:hAnsiTheme="minorHAnsi" w:cstheme="minorHAnsi"/>
                <w:sz w:val="18"/>
              </w:rPr>
              <w:sym w:font="Symbol" w:char="F0AF"/>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FC2C6" w14:textId="0C0F1EDC" w:rsidR="00711DD6" w:rsidRPr="0016137A" w:rsidRDefault="00B445C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714</w:t>
            </w:r>
            <w:r>
              <w:rPr>
                <w:rFonts w:asciiTheme="minorHAnsi" w:hAnsiTheme="minorHAnsi" w:cstheme="minorHAnsi"/>
                <w:sz w:val="18"/>
              </w:rPr>
              <w:sym w:font="Symbol" w:char="F0AF"/>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006F6" w14:textId="7A696E20" w:rsidR="00711DD6" w:rsidRPr="0016137A" w:rsidRDefault="00B445C1" w:rsidP="00583973">
            <w:pPr>
              <w:spacing w:after="0" w:line="259" w:lineRule="auto"/>
              <w:ind w:right="42"/>
              <w:jc w:val="center"/>
              <w:rPr>
                <w:rFonts w:asciiTheme="minorHAnsi" w:hAnsiTheme="minorHAnsi" w:cstheme="minorHAnsi"/>
                <w:sz w:val="18"/>
              </w:rPr>
            </w:pPr>
            <w:r>
              <w:rPr>
                <w:rFonts w:asciiTheme="minorHAnsi" w:hAnsiTheme="minorHAnsi" w:cstheme="minorHAnsi"/>
                <w:sz w:val="18"/>
              </w:rPr>
              <w:t>2 153</w:t>
            </w:r>
            <w:r>
              <w:rPr>
                <w:rFonts w:asciiTheme="minorHAnsi" w:hAnsiTheme="minorHAnsi" w:cstheme="minorHAnsi"/>
                <w:sz w:val="18"/>
              </w:rPr>
              <w:sym w:font="Symbol" w:char="F0AF"/>
            </w:r>
          </w:p>
        </w:tc>
      </w:tr>
      <w:tr w:rsidR="00711DD6" w:rsidRPr="0016137A" w14:paraId="6F7D24F3" w14:textId="77777777" w:rsidTr="00BA65DE">
        <w:trPr>
          <w:trHeight w:val="490"/>
        </w:trPr>
        <w:tc>
          <w:tcPr>
            <w:tcW w:w="5949"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65B850F" w14:textId="77777777" w:rsidR="00711DD6" w:rsidRPr="0016137A" w:rsidRDefault="00711DD6" w:rsidP="00583973">
            <w:pPr>
              <w:spacing w:after="0" w:line="259" w:lineRule="auto"/>
              <w:ind w:left="108"/>
              <w:jc w:val="center"/>
              <w:rPr>
                <w:rFonts w:asciiTheme="minorHAnsi" w:hAnsiTheme="minorHAnsi" w:cstheme="minorHAnsi"/>
                <w:b/>
                <w:sz w:val="18"/>
              </w:rPr>
            </w:pPr>
            <w:r w:rsidRPr="0016137A">
              <w:rPr>
                <w:rFonts w:asciiTheme="minorHAnsi" w:hAnsiTheme="minorHAnsi" w:cstheme="minorHAnsi"/>
                <w:b/>
                <w:sz w:val="18"/>
              </w:rPr>
              <w:t xml:space="preserve">Emisja </w:t>
            </w:r>
            <w:proofErr w:type="spellStart"/>
            <w:r w:rsidRPr="0016137A">
              <w:rPr>
                <w:rFonts w:asciiTheme="minorHAnsi" w:hAnsiTheme="minorHAnsi" w:cstheme="minorHAnsi"/>
                <w:b/>
                <w:sz w:val="18"/>
              </w:rPr>
              <w:t>NOx</w:t>
            </w:r>
            <w:proofErr w:type="spellEnd"/>
            <w:r w:rsidRPr="0016137A">
              <w:rPr>
                <w:rFonts w:asciiTheme="minorHAnsi" w:hAnsiTheme="minorHAnsi" w:cstheme="minorHAnsi"/>
                <w:b/>
                <w:sz w:val="18"/>
              </w:rPr>
              <w:t xml:space="preserve"> [kg/rok]</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00C35EB" w14:textId="77777777" w:rsidR="00711DD6" w:rsidRPr="0016137A" w:rsidRDefault="00711DD6" w:rsidP="00583973">
            <w:pPr>
              <w:spacing w:after="160" w:line="259" w:lineRule="auto"/>
              <w:jc w:val="center"/>
              <w:rPr>
                <w:rFonts w:asciiTheme="minorHAnsi" w:hAnsiTheme="minorHAnsi" w:cstheme="minorHAnsi"/>
                <w:b/>
                <w:sz w:val="18"/>
              </w:rPr>
            </w:pPr>
            <w:r w:rsidRPr="0016137A">
              <w:rPr>
                <w:rFonts w:asciiTheme="minorHAnsi" w:hAnsiTheme="minorHAnsi" w:cstheme="minorHAnsi"/>
                <w:b/>
                <w:sz w:val="18"/>
              </w:rPr>
              <w:t>Emisja [kg/(km</w:t>
            </w:r>
            <w:r w:rsidRPr="0016137A">
              <w:rPr>
                <w:rFonts w:asciiTheme="minorHAnsi" w:hAnsiTheme="minorHAnsi" w:cstheme="minorHAnsi"/>
                <w:b/>
                <w:sz w:val="18"/>
                <w:vertAlign w:val="superscript"/>
              </w:rPr>
              <w:t>2</w:t>
            </w:r>
            <w:r w:rsidRPr="0016137A">
              <w:rPr>
                <w:rFonts w:asciiTheme="minorHAnsi" w:hAnsiTheme="minorHAnsi" w:cstheme="minorHAnsi"/>
                <w:b/>
                <w:sz w:val="18"/>
              </w:rPr>
              <w:t>·rok)]</w:t>
            </w:r>
          </w:p>
        </w:tc>
      </w:tr>
      <w:tr w:rsidR="00711DD6" w:rsidRPr="0016137A" w14:paraId="67074731"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8168" w14:textId="77777777" w:rsidR="00711DD6" w:rsidRPr="0016137A" w:rsidRDefault="00711DD6" w:rsidP="00583973">
            <w:pPr>
              <w:spacing w:after="0" w:line="259" w:lineRule="auto"/>
              <w:jc w:val="center"/>
              <w:rPr>
                <w:rFonts w:asciiTheme="minorHAnsi" w:hAnsiTheme="minorHAnsi" w:cstheme="minorHAnsi"/>
                <w:sz w:val="18"/>
              </w:rPr>
            </w:pPr>
            <w:proofErr w:type="spellStart"/>
            <w:r w:rsidRPr="0016137A">
              <w:rPr>
                <w:rFonts w:asciiTheme="minorHAnsi" w:hAnsiTheme="minorHAnsi" w:cstheme="minorHAnsi"/>
                <w:sz w:val="18"/>
              </w:rPr>
              <w:t>Komunalno</w:t>
            </w:r>
            <w:proofErr w:type="spellEnd"/>
            <w:r w:rsidRPr="0016137A">
              <w:rPr>
                <w:rFonts w:asciiTheme="minorHAnsi" w:hAnsiTheme="minorHAnsi" w:cstheme="minorHAnsi"/>
                <w:sz w:val="18"/>
              </w:rPr>
              <w:t xml:space="preserve"> -bytowa</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42F1A"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Transport drogowy</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FB463" w14:textId="77777777" w:rsidR="00711DD6" w:rsidRPr="0016137A" w:rsidRDefault="00711DD6" w:rsidP="00583973">
            <w:pPr>
              <w:spacing w:after="0" w:line="259" w:lineRule="auto"/>
              <w:ind w:left="102"/>
              <w:jc w:val="center"/>
              <w:rPr>
                <w:rFonts w:asciiTheme="minorHAnsi" w:hAnsiTheme="minorHAnsi" w:cstheme="minorHAnsi"/>
                <w:sz w:val="18"/>
              </w:rPr>
            </w:pPr>
            <w:r w:rsidRPr="0016137A">
              <w:rPr>
                <w:rFonts w:asciiTheme="minorHAnsi" w:hAnsiTheme="minorHAnsi" w:cstheme="minorHAnsi"/>
                <w:sz w:val="18"/>
              </w:rPr>
              <w:t>Punktowa</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81FCB" w14:textId="77777777" w:rsidR="00711DD6" w:rsidRPr="0016137A" w:rsidRDefault="00711DD6" w:rsidP="00583973">
            <w:pPr>
              <w:spacing w:after="0" w:line="259" w:lineRule="auto"/>
              <w:ind w:right="38"/>
              <w:jc w:val="center"/>
              <w:rPr>
                <w:rFonts w:asciiTheme="minorHAnsi" w:hAnsiTheme="minorHAnsi" w:cstheme="minorHAnsi"/>
                <w:sz w:val="18"/>
              </w:rPr>
            </w:pPr>
            <w:r w:rsidRPr="0016137A">
              <w:rPr>
                <w:rFonts w:asciiTheme="minorHAnsi" w:hAnsiTheme="minorHAnsi" w:cstheme="minorHAnsi"/>
                <w:sz w:val="18"/>
              </w:rPr>
              <w:t>Inne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882E4" w14:textId="77777777" w:rsidR="00711DD6" w:rsidRPr="0016137A" w:rsidRDefault="00711DD6" w:rsidP="00583973">
            <w:pPr>
              <w:spacing w:after="0" w:line="259" w:lineRule="auto"/>
              <w:ind w:left="23"/>
              <w:jc w:val="center"/>
              <w:rPr>
                <w:rFonts w:asciiTheme="minorHAnsi" w:hAnsiTheme="minorHAnsi" w:cstheme="minorHAnsi"/>
                <w:sz w:val="18"/>
              </w:rPr>
            </w:pPr>
            <w:r w:rsidRPr="0016137A">
              <w:rPr>
                <w:rFonts w:asciiTheme="minorHAnsi" w:hAnsiTheme="minorHAnsi" w:cstheme="minorHAnsi"/>
                <w:sz w:val="18"/>
              </w:rPr>
              <w:t>Suma emisji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23DFD"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Bez emisji punktowej</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118F5" w14:textId="77777777" w:rsidR="00711DD6" w:rsidRPr="0016137A" w:rsidRDefault="00711DD6" w:rsidP="00583973">
            <w:pPr>
              <w:spacing w:after="0" w:line="259" w:lineRule="auto"/>
              <w:ind w:left="11"/>
              <w:jc w:val="center"/>
              <w:rPr>
                <w:rFonts w:asciiTheme="minorHAnsi" w:hAnsiTheme="minorHAnsi" w:cstheme="minorHAnsi"/>
                <w:sz w:val="18"/>
              </w:rPr>
            </w:pPr>
            <w:r w:rsidRPr="0016137A">
              <w:rPr>
                <w:rFonts w:asciiTheme="minorHAnsi" w:hAnsiTheme="minorHAnsi" w:cstheme="minorHAnsi"/>
                <w:sz w:val="18"/>
              </w:rPr>
              <w:t>Razem</w:t>
            </w:r>
          </w:p>
        </w:tc>
      </w:tr>
      <w:tr w:rsidR="00711DD6" w:rsidRPr="0016137A" w14:paraId="457E64EB"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31AFD" w14:textId="12164286" w:rsidR="00711DD6" w:rsidRPr="0016137A" w:rsidRDefault="00B445C1" w:rsidP="00583973">
            <w:pPr>
              <w:spacing w:after="0" w:line="259" w:lineRule="auto"/>
              <w:ind w:right="36"/>
              <w:jc w:val="center"/>
              <w:rPr>
                <w:rFonts w:asciiTheme="minorHAnsi" w:hAnsiTheme="minorHAnsi" w:cstheme="minorHAnsi"/>
                <w:sz w:val="18"/>
              </w:rPr>
            </w:pPr>
            <w:r>
              <w:rPr>
                <w:rFonts w:asciiTheme="minorHAnsi" w:hAnsiTheme="minorHAnsi" w:cstheme="minorHAnsi"/>
                <w:sz w:val="18"/>
              </w:rPr>
              <w:t>75 557</w:t>
            </w:r>
            <w:r>
              <w:rPr>
                <w:rFonts w:asciiTheme="minorHAnsi" w:hAnsiTheme="minorHAnsi" w:cstheme="minorHAnsi"/>
                <w:sz w:val="18"/>
              </w:rPr>
              <w:sym w:font="Symbol" w:char="F0AD"/>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1CE0" w14:textId="39B2BA09" w:rsidR="00711DD6" w:rsidRPr="0016137A" w:rsidRDefault="00B445C1" w:rsidP="00583973">
            <w:pPr>
              <w:spacing w:after="0" w:line="259" w:lineRule="auto"/>
              <w:ind w:right="36"/>
              <w:jc w:val="center"/>
              <w:rPr>
                <w:rFonts w:asciiTheme="minorHAnsi" w:hAnsiTheme="minorHAnsi" w:cstheme="minorHAnsi"/>
                <w:sz w:val="18"/>
              </w:rPr>
            </w:pPr>
            <w:r>
              <w:rPr>
                <w:rFonts w:asciiTheme="minorHAnsi" w:hAnsiTheme="minorHAnsi" w:cstheme="minorHAnsi"/>
                <w:sz w:val="18"/>
              </w:rPr>
              <w:t>575 597</w:t>
            </w:r>
            <w:r>
              <w:rPr>
                <w:rFonts w:asciiTheme="minorHAnsi" w:hAnsiTheme="minorHAnsi" w:cstheme="minorHAnsi"/>
                <w:sz w:val="18"/>
              </w:rPr>
              <w:sym w:font="Symbol" w:char="F0AD"/>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835B" w14:textId="11AB4C20" w:rsidR="00711DD6" w:rsidRPr="0016137A" w:rsidRDefault="00B445C1" w:rsidP="00583973">
            <w:pPr>
              <w:spacing w:after="0" w:line="259" w:lineRule="auto"/>
              <w:ind w:right="34"/>
              <w:jc w:val="center"/>
              <w:rPr>
                <w:rFonts w:asciiTheme="minorHAnsi" w:hAnsiTheme="minorHAnsi" w:cstheme="minorHAnsi"/>
                <w:sz w:val="18"/>
              </w:rPr>
            </w:pPr>
            <w:r>
              <w:rPr>
                <w:rFonts w:asciiTheme="minorHAnsi" w:hAnsiTheme="minorHAnsi" w:cstheme="minorHAnsi"/>
                <w:sz w:val="18"/>
              </w:rPr>
              <w:t>219 787</w:t>
            </w:r>
            <w:r>
              <w:rPr>
                <w:rFonts w:asciiTheme="minorHAnsi" w:hAnsiTheme="minorHAnsi" w:cstheme="minorHAnsi"/>
                <w:sz w:val="18"/>
              </w:rPr>
              <w:sym w:font="Symbol" w:char="F0AF"/>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C32CEC" w14:textId="703BCA49" w:rsidR="00711DD6" w:rsidRPr="0016137A" w:rsidRDefault="00B445C1" w:rsidP="00583973">
            <w:pPr>
              <w:spacing w:after="0" w:line="259" w:lineRule="auto"/>
              <w:ind w:right="36"/>
              <w:jc w:val="center"/>
              <w:rPr>
                <w:rFonts w:asciiTheme="minorHAnsi" w:hAnsiTheme="minorHAnsi" w:cstheme="minorHAnsi"/>
                <w:sz w:val="18"/>
              </w:rPr>
            </w:pPr>
            <w:r>
              <w:rPr>
                <w:rFonts w:asciiTheme="minorHAnsi" w:hAnsiTheme="minorHAnsi" w:cstheme="minorHAnsi"/>
                <w:sz w:val="18"/>
              </w:rPr>
              <w:t>17 877</w:t>
            </w:r>
            <w:r>
              <w:rPr>
                <w:rFonts w:asciiTheme="minorHAnsi" w:hAnsiTheme="minorHAnsi" w:cstheme="minorHAnsi"/>
                <w:sz w:val="18"/>
              </w:rPr>
              <w:sym w:font="Symbol" w:char="F0AF"/>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451B" w14:textId="0888E38D" w:rsidR="00711DD6" w:rsidRPr="0016137A" w:rsidRDefault="00B445C1" w:rsidP="00583973">
            <w:pPr>
              <w:spacing w:after="0" w:line="259" w:lineRule="auto"/>
              <w:ind w:right="34"/>
              <w:jc w:val="center"/>
              <w:rPr>
                <w:rFonts w:asciiTheme="minorHAnsi" w:hAnsiTheme="minorHAnsi" w:cstheme="minorHAnsi"/>
                <w:sz w:val="18"/>
              </w:rPr>
            </w:pPr>
            <w:r>
              <w:rPr>
                <w:rFonts w:asciiTheme="minorHAnsi" w:hAnsiTheme="minorHAnsi" w:cstheme="minorHAnsi"/>
                <w:sz w:val="18"/>
              </w:rPr>
              <w:t>888 817</w:t>
            </w:r>
            <w:r>
              <w:rPr>
                <w:rFonts w:asciiTheme="minorHAnsi" w:hAnsiTheme="minorHAnsi" w:cstheme="minorHAnsi"/>
                <w:sz w:val="18"/>
              </w:rPr>
              <w:sym w:font="Symbol" w:char="F0A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B01D1" w14:textId="41029EB8" w:rsidR="00711DD6" w:rsidRPr="0016137A" w:rsidRDefault="00B445C1" w:rsidP="00583973">
            <w:pPr>
              <w:spacing w:after="0" w:line="259" w:lineRule="auto"/>
              <w:ind w:right="33"/>
              <w:jc w:val="center"/>
              <w:rPr>
                <w:rFonts w:asciiTheme="minorHAnsi" w:hAnsiTheme="minorHAnsi" w:cstheme="minorHAnsi"/>
                <w:sz w:val="18"/>
              </w:rPr>
            </w:pPr>
            <w:r>
              <w:rPr>
                <w:rFonts w:asciiTheme="minorHAnsi" w:hAnsiTheme="minorHAnsi" w:cstheme="minorHAnsi"/>
                <w:sz w:val="18"/>
              </w:rPr>
              <w:t>5 768</w:t>
            </w:r>
            <w:r>
              <w:rPr>
                <w:rFonts w:asciiTheme="minorHAnsi" w:hAnsiTheme="minorHAnsi" w:cstheme="minorHAnsi"/>
                <w:sz w:val="18"/>
              </w:rPr>
              <w:sym w:font="Symbol" w:char="F0AD"/>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15CB6" w14:textId="2B99009F" w:rsidR="00711DD6" w:rsidRPr="0016137A" w:rsidRDefault="00B445C1" w:rsidP="00583973">
            <w:pPr>
              <w:spacing w:after="0" w:line="259" w:lineRule="auto"/>
              <w:ind w:right="38"/>
              <w:jc w:val="center"/>
              <w:rPr>
                <w:rFonts w:asciiTheme="minorHAnsi" w:hAnsiTheme="minorHAnsi" w:cstheme="minorHAnsi"/>
                <w:sz w:val="18"/>
              </w:rPr>
            </w:pPr>
            <w:r>
              <w:rPr>
                <w:rFonts w:asciiTheme="minorHAnsi" w:hAnsiTheme="minorHAnsi" w:cstheme="minorHAnsi"/>
                <w:sz w:val="18"/>
              </w:rPr>
              <w:t>7 662</w:t>
            </w:r>
            <w:r>
              <w:rPr>
                <w:rFonts w:asciiTheme="minorHAnsi" w:hAnsiTheme="minorHAnsi" w:cstheme="minorHAnsi"/>
                <w:sz w:val="18"/>
              </w:rPr>
              <w:sym w:font="Symbol" w:char="F0AD"/>
            </w:r>
          </w:p>
        </w:tc>
      </w:tr>
      <w:tr w:rsidR="00711DD6" w:rsidRPr="0016137A" w14:paraId="2F9D25BF" w14:textId="77777777" w:rsidTr="00BA65DE">
        <w:trPr>
          <w:trHeight w:val="490"/>
        </w:trPr>
        <w:tc>
          <w:tcPr>
            <w:tcW w:w="5949"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CF26B0F" w14:textId="77777777" w:rsidR="00711DD6" w:rsidRPr="0016137A" w:rsidRDefault="00711DD6" w:rsidP="00583973">
            <w:pPr>
              <w:spacing w:after="0" w:line="259" w:lineRule="auto"/>
              <w:ind w:right="47"/>
              <w:jc w:val="center"/>
              <w:rPr>
                <w:rFonts w:asciiTheme="minorHAnsi" w:hAnsiTheme="minorHAnsi" w:cstheme="minorHAnsi"/>
                <w:b/>
                <w:sz w:val="18"/>
              </w:rPr>
            </w:pPr>
            <w:r w:rsidRPr="0016137A">
              <w:rPr>
                <w:rFonts w:asciiTheme="minorHAnsi" w:hAnsiTheme="minorHAnsi" w:cstheme="minorHAnsi"/>
                <w:b/>
                <w:sz w:val="18"/>
              </w:rPr>
              <w:t>Emisja PM10 [kg/rok]</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B01D034" w14:textId="77777777" w:rsidR="00711DD6" w:rsidRPr="0016137A" w:rsidRDefault="00711DD6" w:rsidP="00583973">
            <w:pPr>
              <w:spacing w:after="0" w:line="259" w:lineRule="auto"/>
              <w:ind w:right="42"/>
              <w:jc w:val="center"/>
              <w:rPr>
                <w:rFonts w:asciiTheme="minorHAnsi" w:hAnsiTheme="minorHAnsi" w:cstheme="minorHAnsi"/>
                <w:b/>
                <w:sz w:val="18"/>
              </w:rPr>
            </w:pPr>
            <w:r w:rsidRPr="0016137A">
              <w:rPr>
                <w:rFonts w:asciiTheme="minorHAnsi" w:hAnsiTheme="minorHAnsi" w:cstheme="minorHAnsi"/>
                <w:b/>
                <w:sz w:val="18"/>
              </w:rPr>
              <w:t>Emisja [kg/(km2·rok)]</w:t>
            </w:r>
          </w:p>
        </w:tc>
      </w:tr>
      <w:tr w:rsidR="00711DD6" w:rsidRPr="0016137A" w14:paraId="34C15CFA"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DD579" w14:textId="77777777" w:rsidR="00711DD6" w:rsidRPr="0016137A" w:rsidRDefault="00711DD6" w:rsidP="00583973">
            <w:pPr>
              <w:spacing w:after="0" w:line="259" w:lineRule="auto"/>
              <w:jc w:val="center"/>
              <w:rPr>
                <w:rFonts w:asciiTheme="minorHAnsi" w:hAnsiTheme="minorHAnsi" w:cstheme="minorHAnsi"/>
                <w:sz w:val="18"/>
              </w:rPr>
            </w:pPr>
            <w:proofErr w:type="spellStart"/>
            <w:r w:rsidRPr="0016137A">
              <w:rPr>
                <w:rFonts w:asciiTheme="minorHAnsi" w:hAnsiTheme="minorHAnsi" w:cstheme="minorHAnsi"/>
                <w:sz w:val="18"/>
              </w:rPr>
              <w:t>Komunalno</w:t>
            </w:r>
            <w:proofErr w:type="spellEnd"/>
            <w:r w:rsidRPr="0016137A">
              <w:rPr>
                <w:rFonts w:asciiTheme="minorHAnsi" w:hAnsiTheme="minorHAnsi" w:cstheme="minorHAnsi"/>
                <w:sz w:val="18"/>
              </w:rPr>
              <w:t xml:space="preserve"> -bytowa</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34891"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Transport drogowy</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B2B3" w14:textId="77777777" w:rsidR="00711DD6" w:rsidRPr="0016137A" w:rsidRDefault="00711DD6" w:rsidP="00583973">
            <w:pPr>
              <w:spacing w:after="0" w:line="259" w:lineRule="auto"/>
              <w:ind w:left="26"/>
              <w:jc w:val="center"/>
              <w:rPr>
                <w:rFonts w:asciiTheme="minorHAnsi" w:hAnsiTheme="minorHAnsi" w:cstheme="minorHAnsi"/>
                <w:sz w:val="18"/>
              </w:rPr>
            </w:pPr>
            <w:r w:rsidRPr="0016137A">
              <w:rPr>
                <w:rFonts w:asciiTheme="minorHAnsi" w:hAnsiTheme="minorHAnsi" w:cstheme="minorHAnsi"/>
                <w:sz w:val="18"/>
              </w:rPr>
              <w:t>Punktowa</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5692"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Hałdy i wyrobiska</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4D4D7" w14:textId="77777777" w:rsidR="00711DD6" w:rsidRPr="0016137A" w:rsidRDefault="00711DD6" w:rsidP="00583973">
            <w:pPr>
              <w:spacing w:after="0" w:line="259" w:lineRule="auto"/>
              <w:ind w:right="39"/>
              <w:jc w:val="center"/>
              <w:rPr>
                <w:rFonts w:asciiTheme="minorHAnsi" w:hAnsiTheme="minorHAnsi" w:cstheme="minorHAnsi"/>
                <w:sz w:val="18"/>
              </w:rPr>
            </w:pPr>
            <w:r w:rsidRPr="0016137A">
              <w:rPr>
                <w:rFonts w:asciiTheme="minorHAnsi" w:hAnsiTheme="minorHAnsi" w:cstheme="minorHAnsi"/>
                <w:sz w:val="18"/>
              </w:rPr>
              <w:t>Inne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5FF9E" w14:textId="77777777" w:rsidR="00711DD6" w:rsidRPr="0016137A" w:rsidRDefault="00711DD6" w:rsidP="00583973">
            <w:pPr>
              <w:spacing w:after="0" w:line="259" w:lineRule="auto"/>
              <w:ind w:left="16"/>
              <w:jc w:val="center"/>
              <w:rPr>
                <w:rFonts w:asciiTheme="minorHAnsi" w:hAnsiTheme="minorHAnsi" w:cstheme="minorHAnsi"/>
                <w:sz w:val="18"/>
              </w:rPr>
            </w:pPr>
            <w:r w:rsidRPr="0016137A">
              <w:rPr>
                <w:rFonts w:asciiTheme="minorHAnsi" w:hAnsiTheme="minorHAnsi" w:cstheme="minorHAnsi"/>
                <w:sz w:val="18"/>
              </w:rPr>
              <w:t>Suma emisji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1D1F"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Bez emisji punktowej</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62E76" w14:textId="77777777" w:rsidR="00711DD6" w:rsidRPr="0016137A" w:rsidRDefault="00711DD6" w:rsidP="00583973">
            <w:pPr>
              <w:spacing w:after="0" w:line="259" w:lineRule="auto"/>
              <w:ind w:left="6"/>
              <w:jc w:val="center"/>
              <w:rPr>
                <w:rFonts w:asciiTheme="minorHAnsi" w:hAnsiTheme="minorHAnsi" w:cstheme="minorHAnsi"/>
                <w:sz w:val="18"/>
              </w:rPr>
            </w:pPr>
            <w:r w:rsidRPr="0016137A">
              <w:rPr>
                <w:rFonts w:asciiTheme="minorHAnsi" w:hAnsiTheme="minorHAnsi" w:cstheme="minorHAnsi"/>
                <w:sz w:val="18"/>
              </w:rPr>
              <w:t>Razem</w:t>
            </w:r>
          </w:p>
        </w:tc>
      </w:tr>
      <w:tr w:rsidR="00711DD6" w:rsidRPr="0016137A" w14:paraId="59A1813A"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C340" w14:textId="5A7C381B" w:rsidR="00711DD6" w:rsidRPr="0016137A" w:rsidRDefault="00B445C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166</w:t>
            </w:r>
            <w:r w:rsidR="00161691">
              <w:rPr>
                <w:rFonts w:asciiTheme="minorHAnsi" w:hAnsiTheme="minorHAnsi" w:cstheme="minorHAnsi"/>
                <w:sz w:val="18"/>
              </w:rPr>
              <w:t> </w:t>
            </w:r>
            <w:r>
              <w:rPr>
                <w:rFonts w:asciiTheme="minorHAnsi" w:hAnsiTheme="minorHAnsi" w:cstheme="minorHAnsi"/>
                <w:sz w:val="18"/>
              </w:rPr>
              <w:t>149</w:t>
            </w:r>
            <w:r w:rsidR="00161691">
              <w:rPr>
                <w:rFonts w:asciiTheme="minorHAnsi" w:hAnsiTheme="minorHAnsi" w:cstheme="minorHAnsi"/>
                <w:sz w:val="18"/>
              </w:rPr>
              <w:sym w:font="Symbol" w:char="F0AF"/>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65B0" w14:textId="78AD62B6" w:rsidR="00711DD6" w:rsidRPr="0016137A" w:rsidRDefault="00B445C1" w:rsidP="00583973">
            <w:pPr>
              <w:spacing w:after="0" w:line="259" w:lineRule="auto"/>
              <w:ind w:right="43"/>
              <w:jc w:val="center"/>
              <w:rPr>
                <w:rFonts w:asciiTheme="minorHAnsi" w:hAnsiTheme="minorHAnsi" w:cstheme="minorHAnsi"/>
                <w:sz w:val="18"/>
              </w:rPr>
            </w:pPr>
            <w:r>
              <w:rPr>
                <w:rFonts w:asciiTheme="minorHAnsi" w:hAnsiTheme="minorHAnsi" w:cstheme="minorHAnsi"/>
                <w:sz w:val="18"/>
              </w:rPr>
              <w:t>68</w:t>
            </w:r>
            <w:r w:rsidR="00161691">
              <w:rPr>
                <w:rFonts w:asciiTheme="minorHAnsi" w:hAnsiTheme="minorHAnsi" w:cstheme="minorHAnsi"/>
                <w:sz w:val="18"/>
              </w:rPr>
              <w:t> </w:t>
            </w:r>
            <w:r>
              <w:rPr>
                <w:rFonts w:asciiTheme="minorHAnsi" w:hAnsiTheme="minorHAnsi" w:cstheme="minorHAnsi"/>
                <w:sz w:val="18"/>
              </w:rPr>
              <w:t>367</w:t>
            </w:r>
            <w:r w:rsidR="00161691">
              <w:rPr>
                <w:rFonts w:asciiTheme="minorHAnsi" w:hAnsiTheme="minorHAnsi" w:cstheme="minorHAnsi"/>
                <w:sz w:val="18"/>
              </w:rPr>
              <w:sym w:font="Symbol" w:char="F0AD"/>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4D918" w14:textId="7F8338E5" w:rsidR="00711DD6" w:rsidRPr="0016137A" w:rsidRDefault="00B445C1" w:rsidP="00583973">
            <w:pPr>
              <w:spacing w:after="0" w:line="259" w:lineRule="auto"/>
              <w:ind w:right="39"/>
              <w:jc w:val="center"/>
              <w:rPr>
                <w:rFonts w:asciiTheme="minorHAnsi" w:hAnsiTheme="minorHAnsi" w:cstheme="minorHAnsi"/>
                <w:sz w:val="18"/>
              </w:rPr>
            </w:pPr>
            <w:r>
              <w:rPr>
                <w:rFonts w:asciiTheme="minorHAnsi" w:hAnsiTheme="minorHAnsi" w:cstheme="minorHAnsi"/>
                <w:sz w:val="18"/>
              </w:rPr>
              <w:t>34</w:t>
            </w:r>
            <w:r w:rsidR="00161691">
              <w:rPr>
                <w:rFonts w:asciiTheme="minorHAnsi" w:hAnsiTheme="minorHAnsi" w:cstheme="minorHAnsi"/>
                <w:sz w:val="18"/>
              </w:rPr>
              <w:t> </w:t>
            </w:r>
            <w:r>
              <w:rPr>
                <w:rFonts w:asciiTheme="minorHAnsi" w:hAnsiTheme="minorHAnsi" w:cstheme="minorHAnsi"/>
                <w:sz w:val="18"/>
              </w:rPr>
              <w:t>625</w:t>
            </w:r>
            <w:r w:rsidR="00161691">
              <w:rPr>
                <w:rFonts w:asciiTheme="minorHAnsi" w:hAnsiTheme="minorHAnsi" w:cstheme="minorHAnsi"/>
                <w:sz w:val="18"/>
              </w:rPr>
              <w:sym w:font="Symbol" w:char="F0AF"/>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447D" w14:textId="682AB694" w:rsidR="00711DD6" w:rsidRPr="0016137A" w:rsidRDefault="00161691" w:rsidP="00583973">
            <w:pPr>
              <w:spacing w:after="0" w:line="259" w:lineRule="auto"/>
              <w:ind w:right="40"/>
              <w:jc w:val="center"/>
              <w:rPr>
                <w:rFonts w:asciiTheme="minorHAnsi" w:hAnsiTheme="minorHAnsi" w:cstheme="minorHAnsi"/>
                <w:sz w:val="18"/>
              </w:rPr>
            </w:pPr>
            <w:r>
              <w:rPr>
                <w:rFonts w:asciiTheme="minorHAnsi" w:hAnsiTheme="minorHAnsi" w:cstheme="minorHAnsi"/>
                <w:sz w:val="18"/>
              </w:rPr>
              <w:t>148</w:t>
            </w:r>
            <w:r>
              <w:rPr>
                <w:rFonts w:asciiTheme="minorHAnsi" w:hAnsiTheme="minorHAnsi" w:cstheme="minorHAnsi"/>
                <w:sz w:val="18"/>
              </w:rPr>
              <w:sym w:font="Symbol" w:char="F0AF"/>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52FEC" w14:textId="35D5CA69" w:rsidR="00711DD6" w:rsidRPr="0016137A" w:rsidRDefault="00161691" w:rsidP="00583973">
            <w:pPr>
              <w:spacing w:after="0" w:line="259" w:lineRule="auto"/>
              <w:ind w:right="34"/>
              <w:jc w:val="center"/>
              <w:rPr>
                <w:rFonts w:asciiTheme="minorHAnsi" w:hAnsiTheme="minorHAnsi" w:cstheme="minorHAnsi"/>
                <w:sz w:val="18"/>
              </w:rPr>
            </w:pPr>
            <w:r>
              <w:rPr>
                <w:rFonts w:asciiTheme="minorHAnsi" w:hAnsiTheme="minorHAnsi" w:cstheme="minorHAnsi"/>
                <w:sz w:val="18"/>
              </w:rPr>
              <w:t>3 950</w:t>
            </w:r>
            <w:r>
              <w:rPr>
                <w:rFonts w:asciiTheme="minorHAnsi" w:hAnsiTheme="minorHAnsi" w:cstheme="minorHAnsi"/>
                <w:sz w:val="18"/>
              </w:rPr>
              <w:sym w:font="Symbol" w:char="F0AF"/>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C59A3" w14:textId="730EA1D1" w:rsidR="00711DD6" w:rsidRPr="0016137A" w:rsidRDefault="00161691" w:rsidP="00583973">
            <w:pPr>
              <w:spacing w:after="0" w:line="259" w:lineRule="auto"/>
              <w:ind w:right="37"/>
              <w:jc w:val="center"/>
              <w:rPr>
                <w:rFonts w:asciiTheme="minorHAnsi" w:hAnsiTheme="minorHAnsi" w:cstheme="minorHAnsi"/>
                <w:sz w:val="18"/>
              </w:rPr>
            </w:pPr>
            <w:r>
              <w:rPr>
                <w:rFonts w:asciiTheme="minorHAnsi" w:hAnsiTheme="minorHAnsi" w:cstheme="minorHAnsi"/>
                <w:sz w:val="18"/>
              </w:rPr>
              <w:t>273 238</w:t>
            </w:r>
            <w:r>
              <w:rPr>
                <w:rFonts w:asciiTheme="minorHAnsi" w:hAnsiTheme="minorHAnsi" w:cstheme="minorHAnsi"/>
                <w:sz w:val="18"/>
              </w:rPr>
              <w:sym w:font="Symbol" w:char="F0AF"/>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78115" w14:textId="2D8C4824" w:rsidR="00711DD6" w:rsidRPr="0016137A" w:rsidRDefault="00161691" w:rsidP="00583973">
            <w:pPr>
              <w:spacing w:after="0" w:line="259" w:lineRule="auto"/>
              <w:ind w:right="44"/>
              <w:jc w:val="center"/>
              <w:rPr>
                <w:rFonts w:asciiTheme="minorHAnsi" w:hAnsiTheme="minorHAnsi" w:cstheme="minorHAnsi"/>
                <w:sz w:val="18"/>
              </w:rPr>
            </w:pPr>
            <w:r>
              <w:rPr>
                <w:rFonts w:asciiTheme="minorHAnsi" w:hAnsiTheme="minorHAnsi" w:cstheme="minorHAnsi"/>
                <w:sz w:val="18"/>
              </w:rPr>
              <w:t>2 057</w:t>
            </w:r>
            <w:r>
              <w:rPr>
                <w:rFonts w:asciiTheme="minorHAnsi" w:hAnsiTheme="minorHAnsi" w:cstheme="minorHAnsi"/>
                <w:sz w:val="18"/>
              </w:rPr>
              <w:sym w:font="Symbol" w:char="F0AF"/>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C551" w14:textId="1BF942D5" w:rsidR="00711DD6" w:rsidRPr="0016137A" w:rsidRDefault="00161691" w:rsidP="00583973">
            <w:pPr>
              <w:spacing w:after="0" w:line="259" w:lineRule="auto"/>
              <w:ind w:right="40"/>
              <w:jc w:val="center"/>
              <w:rPr>
                <w:rFonts w:asciiTheme="minorHAnsi" w:hAnsiTheme="minorHAnsi" w:cstheme="minorHAnsi"/>
                <w:sz w:val="18"/>
              </w:rPr>
            </w:pPr>
            <w:r>
              <w:rPr>
                <w:rFonts w:asciiTheme="minorHAnsi" w:hAnsiTheme="minorHAnsi" w:cstheme="minorHAnsi"/>
                <w:sz w:val="18"/>
              </w:rPr>
              <w:t>2 356</w:t>
            </w:r>
            <w:r>
              <w:rPr>
                <w:rFonts w:asciiTheme="minorHAnsi" w:hAnsiTheme="minorHAnsi" w:cstheme="minorHAnsi"/>
                <w:sz w:val="18"/>
              </w:rPr>
              <w:sym w:font="Symbol" w:char="F0AF"/>
            </w:r>
          </w:p>
        </w:tc>
      </w:tr>
      <w:tr w:rsidR="00711DD6" w:rsidRPr="0016137A" w14:paraId="01A79FA7" w14:textId="77777777" w:rsidTr="00BA65DE">
        <w:trPr>
          <w:trHeight w:val="490"/>
        </w:trPr>
        <w:tc>
          <w:tcPr>
            <w:tcW w:w="5949"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3E76EE1" w14:textId="77777777" w:rsidR="00711DD6" w:rsidRPr="0016137A" w:rsidRDefault="00711DD6" w:rsidP="00583973">
            <w:pPr>
              <w:spacing w:after="0" w:line="259" w:lineRule="auto"/>
              <w:ind w:right="37"/>
              <w:jc w:val="center"/>
              <w:rPr>
                <w:rFonts w:asciiTheme="minorHAnsi" w:hAnsiTheme="minorHAnsi" w:cstheme="minorHAnsi"/>
                <w:b/>
                <w:sz w:val="18"/>
              </w:rPr>
            </w:pPr>
            <w:r w:rsidRPr="0016137A">
              <w:rPr>
                <w:rFonts w:asciiTheme="minorHAnsi" w:hAnsiTheme="minorHAnsi" w:cstheme="minorHAnsi"/>
                <w:b/>
                <w:sz w:val="18"/>
              </w:rPr>
              <w:t>Emisja PM2,5 [kg/rok]</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0957B4B" w14:textId="77777777" w:rsidR="00711DD6" w:rsidRPr="0016137A" w:rsidRDefault="00711DD6" w:rsidP="00583973">
            <w:pPr>
              <w:spacing w:after="0" w:line="259" w:lineRule="auto"/>
              <w:ind w:right="40"/>
              <w:jc w:val="center"/>
              <w:rPr>
                <w:rFonts w:asciiTheme="minorHAnsi" w:hAnsiTheme="minorHAnsi" w:cstheme="minorHAnsi"/>
                <w:b/>
                <w:sz w:val="18"/>
              </w:rPr>
            </w:pPr>
            <w:r w:rsidRPr="0016137A">
              <w:rPr>
                <w:rFonts w:asciiTheme="minorHAnsi" w:hAnsiTheme="minorHAnsi" w:cstheme="minorHAnsi"/>
                <w:b/>
                <w:sz w:val="18"/>
              </w:rPr>
              <w:t>Emisja [kg/(km2·rok)]</w:t>
            </w:r>
          </w:p>
        </w:tc>
      </w:tr>
      <w:tr w:rsidR="00711DD6" w:rsidRPr="0016137A" w14:paraId="3C74FC5C"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46E03" w14:textId="77777777" w:rsidR="00711DD6" w:rsidRPr="0016137A" w:rsidRDefault="00711DD6" w:rsidP="00583973">
            <w:pPr>
              <w:spacing w:after="0" w:line="259" w:lineRule="auto"/>
              <w:jc w:val="center"/>
              <w:rPr>
                <w:rFonts w:asciiTheme="minorHAnsi" w:hAnsiTheme="minorHAnsi" w:cstheme="minorHAnsi"/>
                <w:sz w:val="18"/>
              </w:rPr>
            </w:pPr>
            <w:proofErr w:type="spellStart"/>
            <w:r w:rsidRPr="0016137A">
              <w:rPr>
                <w:rFonts w:asciiTheme="minorHAnsi" w:hAnsiTheme="minorHAnsi" w:cstheme="minorHAnsi"/>
                <w:sz w:val="18"/>
              </w:rPr>
              <w:t>Komunalno</w:t>
            </w:r>
            <w:proofErr w:type="spellEnd"/>
            <w:r w:rsidRPr="0016137A">
              <w:rPr>
                <w:rFonts w:asciiTheme="minorHAnsi" w:hAnsiTheme="minorHAnsi" w:cstheme="minorHAnsi"/>
                <w:sz w:val="18"/>
              </w:rPr>
              <w:t xml:space="preserve"> -bytowa</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D2BBD"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Transport drogowy</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3B729" w14:textId="77777777" w:rsidR="00711DD6" w:rsidRPr="0016137A" w:rsidRDefault="00711DD6" w:rsidP="00583973">
            <w:pPr>
              <w:spacing w:after="0" w:line="259" w:lineRule="auto"/>
              <w:ind w:left="32"/>
              <w:jc w:val="center"/>
              <w:rPr>
                <w:rFonts w:asciiTheme="minorHAnsi" w:hAnsiTheme="minorHAnsi" w:cstheme="minorHAnsi"/>
                <w:sz w:val="18"/>
              </w:rPr>
            </w:pPr>
            <w:r w:rsidRPr="0016137A">
              <w:rPr>
                <w:rFonts w:asciiTheme="minorHAnsi" w:hAnsiTheme="minorHAnsi" w:cstheme="minorHAnsi"/>
                <w:sz w:val="18"/>
              </w:rPr>
              <w:t>Punktowa</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523F"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Hałdy i wyrobiska</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E1720" w14:textId="77777777" w:rsidR="00711DD6" w:rsidRPr="0016137A" w:rsidRDefault="00711DD6" w:rsidP="00583973">
            <w:pPr>
              <w:spacing w:after="0" w:line="259" w:lineRule="auto"/>
              <w:ind w:right="56"/>
              <w:jc w:val="center"/>
              <w:rPr>
                <w:rFonts w:asciiTheme="minorHAnsi" w:hAnsiTheme="minorHAnsi" w:cstheme="minorHAnsi"/>
                <w:sz w:val="18"/>
              </w:rPr>
            </w:pPr>
            <w:r w:rsidRPr="0016137A">
              <w:rPr>
                <w:rFonts w:asciiTheme="minorHAnsi" w:hAnsiTheme="minorHAnsi" w:cstheme="minorHAnsi"/>
                <w:sz w:val="18"/>
              </w:rPr>
              <w:t>Inne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F11B" w14:textId="77777777" w:rsidR="00711DD6" w:rsidRPr="0016137A" w:rsidRDefault="00711DD6" w:rsidP="00583973">
            <w:pPr>
              <w:spacing w:after="0" w:line="259" w:lineRule="auto"/>
              <w:ind w:left="22"/>
              <w:jc w:val="center"/>
              <w:rPr>
                <w:rFonts w:asciiTheme="minorHAnsi" w:hAnsiTheme="minorHAnsi" w:cstheme="minorHAnsi"/>
                <w:sz w:val="18"/>
              </w:rPr>
            </w:pPr>
            <w:r w:rsidRPr="0016137A">
              <w:rPr>
                <w:rFonts w:asciiTheme="minorHAnsi" w:hAnsiTheme="minorHAnsi" w:cstheme="minorHAnsi"/>
                <w:sz w:val="18"/>
              </w:rPr>
              <w:t>Suma emisji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3616B"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 xml:space="preserve">Bez emisji </w:t>
            </w:r>
            <w:r w:rsidRPr="0016137A">
              <w:rPr>
                <w:rFonts w:asciiTheme="minorHAnsi" w:hAnsiTheme="minorHAnsi" w:cstheme="minorHAnsi"/>
                <w:sz w:val="18"/>
              </w:rPr>
              <w:br/>
              <w:t>punktowej</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CF9B9" w14:textId="77777777" w:rsidR="00711DD6" w:rsidRPr="0016137A" w:rsidRDefault="00711DD6" w:rsidP="00583973">
            <w:pPr>
              <w:spacing w:after="0" w:line="259" w:lineRule="auto"/>
              <w:ind w:left="4"/>
              <w:jc w:val="center"/>
              <w:rPr>
                <w:rFonts w:asciiTheme="minorHAnsi" w:hAnsiTheme="minorHAnsi" w:cstheme="minorHAnsi"/>
                <w:sz w:val="18"/>
              </w:rPr>
            </w:pPr>
            <w:r w:rsidRPr="0016137A">
              <w:rPr>
                <w:rFonts w:asciiTheme="minorHAnsi" w:hAnsiTheme="minorHAnsi" w:cstheme="minorHAnsi"/>
                <w:sz w:val="18"/>
              </w:rPr>
              <w:t>Razem</w:t>
            </w:r>
          </w:p>
        </w:tc>
      </w:tr>
      <w:tr w:rsidR="00711DD6" w:rsidRPr="0016137A" w14:paraId="5EB28886"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1A34" w14:textId="2AE0FCFB" w:rsidR="00711DD6" w:rsidRPr="0016137A" w:rsidRDefault="00161691" w:rsidP="00583973">
            <w:pPr>
              <w:spacing w:after="0" w:line="259" w:lineRule="auto"/>
              <w:ind w:right="55"/>
              <w:jc w:val="center"/>
              <w:rPr>
                <w:rFonts w:asciiTheme="minorHAnsi" w:hAnsiTheme="minorHAnsi" w:cstheme="minorHAnsi"/>
                <w:sz w:val="18"/>
              </w:rPr>
            </w:pPr>
            <w:r>
              <w:rPr>
                <w:rFonts w:asciiTheme="minorHAnsi" w:hAnsiTheme="minorHAnsi" w:cstheme="minorHAnsi"/>
                <w:sz w:val="18"/>
              </w:rPr>
              <w:t>150 187</w:t>
            </w:r>
            <w:r>
              <w:rPr>
                <w:rFonts w:asciiTheme="minorHAnsi" w:hAnsiTheme="minorHAnsi" w:cstheme="minorHAnsi"/>
                <w:sz w:val="18"/>
              </w:rPr>
              <w:sym w:font="Symbol" w:char="F0AF"/>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4335A" w14:textId="634750EE" w:rsidR="00711DD6" w:rsidRPr="0016137A" w:rsidRDefault="00161691" w:rsidP="00583973">
            <w:pPr>
              <w:spacing w:after="0" w:line="259" w:lineRule="auto"/>
              <w:ind w:right="54"/>
              <w:jc w:val="center"/>
              <w:rPr>
                <w:rFonts w:asciiTheme="minorHAnsi" w:hAnsiTheme="minorHAnsi" w:cstheme="minorHAnsi"/>
                <w:sz w:val="18"/>
              </w:rPr>
            </w:pPr>
            <w:r>
              <w:rPr>
                <w:rFonts w:asciiTheme="minorHAnsi" w:hAnsiTheme="minorHAnsi" w:cstheme="minorHAnsi"/>
                <w:sz w:val="18"/>
              </w:rPr>
              <w:t>37 631</w:t>
            </w:r>
            <w:r>
              <w:rPr>
                <w:rFonts w:asciiTheme="minorHAnsi" w:hAnsiTheme="minorHAnsi" w:cstheme="minorHAnsi"/>
                <w:sz w:val="18"/>
              </w:rPr>
              <w:sym w:font="Symbol" w:char="F0AD"/>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E448" w14:textId="169F388E" w:rsidR="00711DD6" w:rsidRPr="0016137A" w:rsidRDefault="00161691" w:rsidP="00583973">
            <w:pPr>
              <w:spacing w:after="0" w:line="259" w:lineRule="auto"/>
              <w:ind w:right="54"/>
              <w:jc w:val="center"/>
              <w:rPr>
                <w:rFonts w:asciiTheme="minorHAnsi" w:hAnsiTheme="minorHAnsi" w:cstheme="minorHAnsi"/>
                <w:sz w:val="18"/>
              </w:rPr>
            </w:pPr>
            <w:r>
              <w:rPr>
                <w:rFonts w:asciiTheme="minorHAnsi" w:hAnsiTheme="minorHAnsi" w:cstheme="minorHAnsi"/>
                <w:sz w:val="18"/>
              </w:rPr>
              <w:t>26 902</w:t>
            </w:r>
            <w:r>
              <w:rPr>
                <w:rFonts w:asciiTheme="minorHAnsi" w:hAnsiTheme="minorHAnsi" w:cstheme="minorHAnsi"/>
                <w:sz w:val="18"/>
              </w:rPr>
              <w:sym w:font="Symbol" w:char="F0AF"/>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C56CE" w14:textId="2829628B" w:rsidR="00711DD6" w:rsidRPr="0016137A" w:rsidRDefault="00161691" w:rsidP="00583973">
            <w:pPr>
              <w:spacing w:after="0" w:line="259" w:lineRule="auto"/>
              <w:ind w:right="50"/>
              <w:jc w:val="center"/>
              <w:rPr>
                <w:rFonts w:asciiTheme="minorHAnsi" w:hAnsiTheme="minorHAnsi" w:cstheme="minorHAnsi"/>
                <w:sz w:val="18"/>
              </w:rPr>
            </w:pPr>
            <w:r>
              <w:rPr>
                <w:rFonts w:asciiTheme="minorHAnsi" w:hAnsiTheme="minorHAnsi" w:cstheme="minorHAnsi"/>
                <w:sz w:val="18"/>
              </w:rPr>
              <w:t>110</w:t>
            </w:r>
            <w:r>
              <w:rPr>
                <w:rFonts w:asciiTheme="minorHAnsi" w:hAnsiTheme="minorHAnsi" w:cstheme="minorHAnsi"/>
                <w:sz w:val="18"/>
              </w:rPr>
              <w:sym w:font="Symbol" w:char="F0AF"/>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ADC9A" w14:textId="37E49D9E" w:rsidR="00711DD6" w:rsidRPr="0016137A" w:rsidRDefault="00161691" w:rsidP="00583973">
            <w:pPr>
              <w:spacing w:after="0" w:line="259" w:lineRule="auto"/>
              <w:ind w:right="52"/>
              <w:jc w:val="center"/>
              <w:rPr>
                <w:rFonts w:asciiTheme="minorHAnsi" w:hAnsiTheme="minorHAnsi" w:cstheme="minorHAnsi"/>
                <w:sz w:val="18"/>
              </w:rPr>
            </w:pPr>
            <w:r>
              <w:rPr>
                <w:rFonts w:asciiTheme="minorHAnsi" w:hAnsiTheme="minorHAnsi" w:cstheme="minorHAnsi"/>
                <w:sz w:val="18"/>
              </w:rPr>
              <w:t>602</w:t>
            </w:r>
            <w:r>
              <w:rPr>
                <w:rFonts w:asciiTheme="minorHAnsi" w:hAnsiTheme="minorHAnsi" w:cstheme="minorHAnsi"/>
                <w:sz w:val="18"/>
              </w:rPr>
              <w:sym w:font="Symbol" w:char="F0AF"/>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DC986" w14:textId="3F0A32D6" w:rsidR="00711DD6" w:rsidRPr="0016137A" w:rsidRDefault="00161691" w:rsidP="00583973">
            <w:pPr>
              <w:spacing w:after="0" w:line="259" w:lineRule="auto"/>
              <w:ind w:right="52"/>
              <w:jc w:val="center"/>
              <w:rPr>
                <w:rFonts w:asciiTheme="minorHAnsi" w:hAnsiTheme="minorHAnsi" w:cstheme="minorHAnsi"/>
                <w:sz w:val="18"/>
              </w:rPr>
            </w:pPr>
            <w:r>
              <w:rPr>
                <w:rFonts w:asciiTheme="minorHAnsi" w:hAnsiTheme="minorHAnsi" w:cstheme="minorHAnsi"/>
                <w:sz w:val="18"/>
              </w:rPr>
              <w:t>215 433</w:t>
            </w:r>
            <w:r>
              <w:rPr>
                <w:rFonts w:asciiTheme="minorHAnsi" w:hAnsiTheme="minorHAnsi" w:cstheme="minorHAnsi"/>
                <w:sz w:val="18"/>
              </w:rPr>
              <w:sym w:font="Symbol" w:char="F0AF"/>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901C2" w14:textId="6D2BB5BC" w:rsidR="00711DD6" w:rsidRPr="0016137A" w:rsidRDefault="00161691" w:rsidP="00583973">
            <w:pPr>
              <w:spacing w:after="0" w:line="259" w:lineRule="auto"/>
              <w:ind w:right="53"/>
              <w:jc w:val="center"/>
              <w:rPr>
                <w:rFonts w:asciiTheme="minorHAnsi" w:hAnsiTheme="minorHAnsi" w:cstheme="minorHAnsi"/>
                <w:sz w:val="18"/>
              </w:rPr>
            </w:pPr>
            <w:r>
              <w:rPr>
                <w:rFonts w:asciiTheme="minorHAnsi" w:hAnsiTheme="minorHAnsi" w:cstheme="minorHAnsi"/>
                <w:sz w:val="18"/>
              </w:rPr>
              <w:t>1 625</w:t>
            </w:r>
            <w:r>
              <w:rPr>
                <w:rFonts w:asciiTheme="minorHAnsi" w:hAnsiTheme="minorHAnsi" w:cstheme="minorHAnsi"/>
                <w:sz w:val="18"/>
              </w:rPr>
              <w:sym w:font="Symbol" w:char="F0AF"/>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52E6A" w14:textId="50592E9D" w:rsidR="00711DD6" w:rsidRPr="0016137A" w:rsidRDefault="00161691" w:rsidP="00583973">
            <w:pPr>
              <w:spacing w:after="0" w:line="259" w:lineRule="auto"/>
              <w:ind w:left="66"/>
              <w:jc w:val="center"/>
              <w:rPr>
                <w:rFonts w:asciiTheme="minorHAnsi" w:hAnsiTheme="minorHAnsi" w:cstheme="minorHAnsi"/>
                <w:sz w:val="18"/>
              </w:rPr>
            </w:pPr>
            <w:r>
              <w:rPr>
                <w:rFonts w:asciiTheme="minorHAnsi" w:hAnsiTheme="minorHAnsi" w:cstheme="minorHAnsi"/>
                <w:sz w:val="18"/>
              </w:rPr>
              <w:t>1 857</w:t>
            </w:r>
            <w:r>
              <w:rPr>
                <w:rFonts w:asciiTheme="minorHAnsi" w:hAnsiTheme="minorHAnsi" w:cstheme="minorHAnsi"/>
                <w:sz w:val="18"/>
              </w:rPr>
              <w:sym w:font="Symbol" w:char="F0AF"/>
            </w:r>
          </w:p>
        </w:tc>
      </w:tr>
      <w:tr w:rsidR="00711DD6" w:rsidRPr="0016137A" w14:paraId="5496BB5C" w14:textId="77777777" w:rsidTr="00BA65DE">
        <w:trPr>
          <w:trHeight w:val="490"/>
        </w:trPr>
        <w:tc>
          <w:tcPr>
            <w:tcW w:w="5949"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22C6BBA" w14:textId="77777777" w:rsidR="00711DD6" w:rsidRPr="0016137A" w:rsidRDefault="00711DD6" w:rsidP="00583973">
            <w:pPr>
              <w:spacing w:after="0" w:line="259" w:lineRule="auto"/>
              <w:ind w:right="37"/>
              <w:jc w:val="center"/>
              <w:rPr>
                <w:rFonts w:asciiTheme="minorHAnsi" w:hAnsiTheme="minorHAnsi" w:cstheme="minorHAnsi"/>
                <w:b/>
                <w:sz w:val="18"/>
              </w:rPr>
            </w:pPr>
            <w:r w:rsidRPr="0016137A">
              <w:rPr>
                <w:rFonts w:asciiTheme="minorHAnsi" w:hAnsiTheme="minorHAnsi" w:cstheme="minorHAnsi"/>
                <w:b/>
                <w:sz w:val="18"/>
              </w:rPr>
              <w:t>Emisja B(a)P [kg/rok]</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D2D7963" w14:textId="77777777" w:rsidR="00711DD6" w:rsidRPr="0016137A" w:rsidRDefault="00711DD6" w:rsidP="00583973">
            <w:pPr>
              <w:spacing w:after="0" w:line="259" w:lineRule="auto"/>
              <w:ind w:right="40"/>
              <w:jc w:val="center"/>
              <w:rPr>
                <w:rFonts w:asciiTheme="minorHAnsi" w:hAnsiTheme="minorHAnsi" w:cstheme="minorHAnsi"/>
                <w:b/>
                <w:sz w:val="18"/>
              </w:rPr>
            </w:pPr>
            <w:r w:rsidRPr="0016137A">
              <w:rPr>
                <w:rFonts w:asciiTheme="minorHAnsi" w:hAnsiTheme="minorHAnsi" w:cstheme="minorHAnsi"/>
                <w:b/>
                <w:sz w:val="18"/>
              </w:rPr>
              <w:t>Emisja [kg/(km</w:t>
            </w:r>
            <w:r w:rsidRPr="0016137A">
              <w:rPr>
                <w:rFonts w:asciiTheme="minorHAnsi" w:hAnsiTheme="minorHAnsi" w:cstheme="minorHAnsi"/>
                <w:b/>
                <w:sz w:val="18"/>
                <w:vertAlign w:val="superscript"/>
              </w:rPr>
              <w:t>2</w:t>
            </w:r>
            <w:r w:rsidRPr="0016137A">
              <w:rPr>
                <w:rFonts w:asciiTheme="minorHAnsi" w:hAnsiTheme="minorHAnsi" w:cstheme="minorHAnsi"/>
                <w:b/>
                <w:sz w:val="18"/>
              </w:rPr>
              <w:t>·rok)]</w:t>
            </w:r>
          </w:p>
        </w:tc>
      </w:tr>
      <w:tr w:rsidR="00711DD6" w:rsidRPr="0016137A" w14:paraId="6D8A7784"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94A9" w14:textId="77777777" w:rsidR="00711DD6" w:rsidRPr="0016137A" w:rsidRDefault="00711DD6" w:rsidP="00583973">
            <w:pPr>
              <w:spacing w:after="0" w:line="259" w:lineRule="auto"/>
              <w:jc w:val="center"/>
              <w:rPr>
                <w:rFonts w:asciiTheme="minorHAnsi" w:hAnsiTheme="minorHAnsi" w:cstheme="minorHAnsi"/>
                <w:sz w:val="18"/>
              </w:rPr>
            </w:pPr>
            <w:proofErr w:type="spellStart"/>
            <w:r w:rsidRPr="0016137A">
              <w:rPr>
                <w:rFonts w:asciiTheme="minorHAnsi" w:hAnsiTheme="minorHAnsi" w:cstheme="minorHAnsi"/>
                <w:sz w:val="18"/>
              </w:rPr>
              <w:t>Komunalno</w:t>
            </w:r>
            <w:proofErr w:type="spellEnd"/>
            <w:r w:rsidRPr="0016137A">
              <w:rPr>
                <w:rFonts w:asciiTheme="minorHAnsi" w:hAnsiTheme="minorHAnsi" w:cstheme="minorHAnsi"/>
                <w:sz w:val="18"/>
              </w:rPr>
              <w:t xml:space="preserve"> -bytowa</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E1E0"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Transport drogowy</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16FB" w14:textId="77777777" w:rsidR="00711DD6" w:rsidRPr="0016137A" w:rsidRDefault="00711DD6" w:rsidP="00583973">
            <w:pPr>
              <w:spacing w:after="0" w:line="259" w:lineRule="auto"/>
              <w:ind w:left="35"/>
              <w:jc w:val="center"/>
              <w:rPr>
                <w:rFonts w:asciiTheme="minorHAnsi" w:hAnsiTheme="minorHAnsi" w:cstheme="minorHAnsi"/>
                <w:sz w:val="18"/>
              </w:rPr>
            </w:pPr>
            <w:r w:rsidRPr="0016137A">
              <w:rPr>
                <w:rFonts w:asciiTheme="minorHAnsi" w:hAnsiTheme="minorHAnsi" w:cstheme="minorHAnsi"/>
                <w:sz w:val="18"/>
              </w:rPr>
              <w:t>Punktowa</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4D7565" w14:textId="77777777" w:rsidR="00711DD6" w:rsidRPr="0016137A" w:rsidRDefault="00711DD6" w:rsidP="00583973">
            <w:pPr>
              <w:spacing w:after="0" w:line="259" w:lineRule="auto"/>
              <w:ind w:right="42"/>
              <w:jc w:val="center"/>
              <w:rPr>
                <w:rFonts w:asciiTheme="minorHAnsi" w:hAnsiTheme="minorHAnsi" w:cstheme="minorHAnsi"/>
                <w:sz w:val="18"/>
              </w:rPr>
            </w:pPr>
            <w:r w:rsidRPr="0016137A">
              <w:rPr>
                <w:rFonts w:asciiTheme="minorHAnsi" w:hAnsiTheme="minorHAnsi" w:cstheme="minorHAnsi"/>
                <w:sz w:val="18"/>
              </w:rPr>
              <w:t>Inne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D9835"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Suma emisji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4EE09" w14:textId="77777777" w:rsidR="00711DD6" w:rsidRPr="0016137A" w:rsidRDefault="00711DD6" w:rsidP="00583973">
            <w:pPr>
              <w:spacing w:after="0" w:line="259" w:lineRule="auto"/>
              <w:jc w:val="center"/>
              <w:rPr>
                <w:rFonts w:asciiTheme="minorHAnsi" w:hAnsiTheme="minorHAnsi" w:cstheme="minorHAnsi"/>
                <w:sz w:val="18"/>
              </w:rPr>
            </w:pPr>
            <w:r w:rsidRPr="0016137A">
              <w:rPr>
                <w:rFonts w:asciiTheme="minorHAnsi" w:hAnsiTheme="minorHAnsi" w:cstheme="minorHAnsi"/>
                <w:sz w:val="18"/>
              </w:rPr>
              <w:t>Bez emisji punktowej</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C5BC" w14:textId="77777777" w:rsidR="00711DD6" w:rsidRPr="0016137A" w:rsidRDefault="00711DD6" w:rsidP="00583973">
            <w:pPr>
              <w:spacing w:after="0" w:line="259" w:lineRule="auto"/>
              <w:ind w:left="1"/>
              <w:jc w:val="center"/>
              <w:rPr>
                <w:rFonts w:asciiTheme="minorHAnsi" w:hAnsiTheme="minorHAnsi" w:cstheme="minorHAnsi"/>
                <w:sz w:val="18"/>
              </w:rPr>
            </w:pPr>
            <w:r w:rsidRPr="0016137A">
              <w:rPr>
                <w:rFonts w:asciiTheme="minorHAnsi" w:hAnsiTheme="minorHAnsi" w:cstheme="minorHAnsi"/>
                <w:sz w:val="18"/>
              </w:rPr>
              <w:t>Razem</w:t>
            </w:r>
          </w:p>
        </w:tc>
      </w:tr>
      <w:tr w:rsidR="00711DD6" w:rsidRPr="0016137A" w14:paraId="3E1EFD4F" w14:textId="77777777" w:rsidTr="00711DD6">
        <w:trPr>
          <w:trHeight w:val="490"/>
        </w:trPr>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E1F6" w14:textId="71830490" w:rsidR="00711DD6" w:rsidRPr="0016137A" w:rsidRDefault="00161691" w:rsidP="00583973">
            <w:pPr>
              <w:spacing w:after="0" w:line="259" w:lineRule="auto"/>
              <w:ind w:right="39"/>
              <w:jc w:val="center"/>
              <w:rPr>
                <w:rFonts w:asciiTheme="minorHAnsi" w:hAnsiTheme="minorHAnsi" w:cstheme="minorHAnsi"/>
                <w:sz w:val="18"/>
              </w:rPr>
            </w:pPr>
            <w:r>
              <w:rPr>
                <w:rFonts w:asciiTheme="minorHAnsi" w:hAnsiTheme="minorHAnsi" w:cstheme="minorHAnsi"/>
                <w:sz w:val="18"/>
              </w:rPr>
              <w:t>56,2</w:t>
            </w:r>
            <w:r>
              <w:rPr>
                <w:rFonts w:asciiTheme="minorHAnsi" w:hAnsiTheme="minorHAnsi" w:cstheme="minorHAnsi"/>
                <w:sz w:val="18"/>
              </w:rPr>
              <w:sym w:font="Symbol" w:char="F0AF"/>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49792" w14:textId="631E1AFA" w:rsidR="00711DD6" w:rsidRPr="0016137A" w:rsidRDefault="0016169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0,8</w:t>
            </w:r>
            <w:r>
              <w:rPr>
                <w:rFonts w:asciiTheme="minorHAnsi" w:hAnsiTheme="minorHAnsi" w:cstheme="minorHAnsi"/>
                <w:sz w:val="18"/>
              </w:rPr>
              <w:sym w:font="Symbol" w:char="F0AD"/>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A9F6" w14:textId="43CB3E7E" w:rsidR="00711DD6" w:rsidRPr="0016137A" w:rsidRDefault="0016169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1,4</w:t>
            </w:r>
            <w:r>
              <w:rPr>
                <w:rFonts w:asciiTheme="minorHAnsi" w:hAnsiTheme="minorHAnsi" w:cstheme="minorHAnsi"/>
                <w:sz w:val="18"/>
              </w:rPr>
              <w:sym w:font="Symbol" w:char="F0AF"/>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C007C0" w14:textId="536C806F" w:rsidR="00711DD6" w:rsidRPr="0016137A" w:rsidRDefault="00161691" w:rsidP="00583973">
            <w:pPr>
              <w:spacing w:after="0" w:line="259" w:lineRule="auto"/>
              <w:ind w:right="42"/>
              <w:jc w:val="center"/>
              <w:rPr>
                <w:rFonts w:asciiTheme="minorHAnsi" w:hAnsiTheme="minorHAnsi" w:cstheme="minorHAnsi"/>
                <w:sz w:val="18"/>
              </w:rPr>
            </w:pPr>
            <w:r>
              <w:rPr>
                <w:rFonts w:asciiTheme="minorHAnsi" w:hAnsiTheme="minorHAnsi" w:cstheme="minorHAnsi"/>
                <w:sz w:val="18"/>
              </w:rPr>
              <w:t>0,0</w:t>
            </w:r>
            <w:r>
              <w:rPr>
                <w:rFonts w:asciiTheme="minorHAnsi" w:hAnsiTheme="minorHAnsi" w:cstheme="minorHAnsi"/>
                <w:sz w:val="18"/>
              </w:rPr>
              <w:sym w:font="Symbol" w:char="F0AF"/>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6323C" w14:textId="24287CDE" w:rsidR="00711DD6" w:rsidRPr="0016137A" w:rsidRDefault="00161691" w:rsidP="00583973">
            <w:pPr>
              <w:spacing w:after="0" w:line="259" w:lineRule="auto"/>
              <w:ind w:right="38"/>
              <w:jc w:val="center"/>
              <w:rPr>
                <w:rFonts w:asciiTheme="minorHAnsi" w:hAnsiTheme="minorHAnsi" w:cstheme="minorHAnsi"/>
                <w:sz w:val="18"/>
              </w:rPr>
            </w:pPr>
            <w:r>
              <w:rPr>
                <w:rFonts w:asciiTheme="minorHAnsi" w:hAnsiTheme="minorHAnsi" w:cstheme="minorHAnsi"/>
                <w:sz w:val="18"/>
              </w:rPr>
              <w:t>58,5</w:t>
            </w:r>
            <w:r>
              <w:rPr>
                <w:rFonts w:asciiTheme="minorHAnsi" w:hAnsiTheme="minorHAnsi" w:cstheme="minorHAnsi"/>
                <w:sz w:val="18"/>
              </w:rPr>
              <w:sym w:font="Symbol" w:char="F0AF"/>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1E755" w14:textId="21558954" w:rsidR="00711DD6" w:rsidRPr="0016137A" w:rsidRDefault="00161691" w:rsidP="00583973">
            <w:pPr>
              <w:spacing w:after="0" w:line="259" w:lineRule="auto"/>
              <w:ind w:right="45"/>
              <w:jc w:val="center"/>
              <w:rPr>
                <w:rFonts w:asciiTheme="minorHAnsi" w:hAnsiTheme="minorHAnsi" w:cstheme="minorHAnsi"/>
                <w:sz w:val="18"/>
              </w:rPr>
            </w:pPr>
            <w:r>
              <w:rPr>
                <w:rFonts w:asciiTheme="minorHAnsi" w:hAnsiTheme="minorHAnsi" w:cstheme="minorHAnsi"/>
                <w:sz w:val="18"/>
              </w:rPr>
              <w:t>0,5</w:t>
            </w:r>
            <w:r>
              <w:rPr>
                <w:rFonts w:asciiTheme="minorHAnsi" w:hAnsiTheme="minorHAnsi" w:cstheme="minorHAnsi"/>
                <w:sz w:val="18"/>
              </w:rPr>
              <w:sym w:font="Symbol" w:char="F0AF"/>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4A948" w14:textId="4471853C" w:rsidR="00711DD6" w:rsidRPr="0016137A" w:rsidRDefault="00161691" w:rsidP="00583973">
            <w:pPr>
              <w:spacing w:after="0" w:line="259" w:lineRule="auto"/>
              <w:ind w:right="41"/>
              <w:jc w:val="center"/>
              <w:rPr>
                <w:rFonts w:asciiTheme="minorHAnsi" w:hAnsiTheme="minorHAnsi" w:cstheme="minorHAnsi"/>
                <w:sz w:val="18"/>
              </w:rPr>
            </w:pPr>
            <w:r>
              <w:rPr>
                <w:rFonts w:asciiTheme="minorHAnsi" w:hAnsiTheme="minorHAnsi" w:cstheme="minorHAnsi"/>
                <w:sz w:val="18"/>
              </w:rPr>
              <w:t>0,5</w:t>
            </w:r>
          </w:p>
        </w:tc>
      </w:tr>
    </w:tbl>
    <w:p w14:paraId="45E8847C" w14:textId="795B03D9" w:rsidR="0088242C" w:rsidRPr="0016137A" w:rsidRDefault="0088242C" w:rsidP="0088242C">
      <w:pPr>
        <w:spacing w:after="5" w:line="287" w:lineRule="auto"/>
        <w:rPr>
          <w:rFonts w:asciiTheme="minorHAnsi" w:hAnsiTheme="minorHAnsi" w:cstheme="minorHAnsi"/>
          <w:sz w:val="18"/>
          <w:szCs w:val="18"/>
        </w:rPr>
      </w:pPr>
      <w:r w:rsidRPr="0016137A">
        <w:rPr>
          <w:rFonts w:asciiTheme="minorHAnsi" w:hAnsiTheme="minorHAnsi" w:cstheme="minorHAnsi"/>
          <w:sz w:val="18"/>
          <w:szCs w:val="18"/>
        </w:rPr>
        <w:t>Źródło: „Roczna ocena jakości powietrza w województwie kujawsko – pomorskim. Raport wojewódzki za rok 20</w:t>
      </w:r>
      <w:r w:rsidR="00B445C1">
        <w:rPr>
          <w:rFonts w:asciiTheme="minorHAnsi" w:hAnsiTheme="minorHAnsi" w:cstheme="minorHAnsi"/>
          <w:sz w:val="18"/>
          <w:szCs w:val="18"/>
        </w:rPr>
        <w:t>23</w:t>
      </w:r>
      <w:r w:rsidRPr="0016137A">
        <w:rPr>
          <w:rFonts w:asciiTheme="minorHAnsi" w:hAnsiTheme="minorHAnsi" w:cstheme="minorHAnsi"/>
          <w:sz w:val="18"/>
          <w:szCs w:val="18"/>
        </w:rPr>
        <w:t xml:space="preserve">” </w:t>
      </w:r>
    </w:p>
    <w:p w14:paraId="042F5926" w14:textId="37BC75FF" w:rsidR="000C6C76" w:rsidRDefault="00C55A02" w:rsidP="008C08F4">
      <w:pPr>
        <w:spacing w:before="240"/>
      </w:pPr>
      <w:r>
        <w:t xml:space="preserve">Na podstawie przeprowadzonych analiz strefę Miasto Toruń zaliczono do klasy A </w:t>
      </w:r>
      <w:r w:rsidR="004F03B5">
        <w:t>(stężenia zanieczyszczenia na jej terenie nie przekraczały poziomów dopuszczalnych, poziomów docelowych, poziomów celu długoterminowego) w wypadku wszystkich zanieczyszczeń</w:t>
      </w:r>
      <w:r w:rsidR="00C2342B">
        <w:t xml:space="preserve">, za wyjątkiem </w:t>
      </w:r>
      <w:r w:rsidR="00D179DD">
        <w:t>PM2,5</w:t>
      </w:r>
      <w:r w:rsidR="00C2342B">
        <w:t>.</w:t>
      </w:r>
      <w:r w:rsidR="000F2AB2">
        <w:t xml:space="preserve"> W</w:t>
      </w:r>
      <w:r w:rsidR="008C08F4">
        <w:t> </w:t>
      </w:r>
      <w:r w:rsidR="000F2AB2">
        <w:t xml:space="preserve">zakresie </w:t>
      </w:r>
      <w:r w:rsidR="00D179DD">
        <w:t>PM2,5</w:t>
      </w:r>
      <w:r w:rsidR="000F2AB2">
        <w:t xml:space="preserve"> strefę zaliczono do klasy </w:t>
      </w:r>
      <w:r w:rsidR="00161691">
        <w:t>A1</w:t>
      </w:r>
      <w:r w:rsidR="000F2AB2">
        <w:t xml:space="preserve"> </w:t>
      </w:r>
      <w:r w:rsidR="00D179DD">
        <w:t>w fazie II</w:t>
      </w:r>
      <w:r w:rsidR="00FD615D">
        <w:t>.</w:t>
      </w:r>
      <w:r w:rsidR="000C6C76" w:rsidRPr="000C6C76">
        <w:t xml:space="preserve"> </w:t>
      </w:r>
      <w:r w:rsidR="00D179DD">
        <w:t>W 2023 roku obowiązującą normą jest poziom II fazy, czyli 20 µg/m3 i jest to aktualnie główna obowiązująca klasyfikacja, decydująca o działaniach dla strefy.</w:t>
      </w:r>
    </w:p>
    <w:p w14:paraId="277BC0F3" w14:textId="404833CC" w:rsidR="000C6C76" w:rsidRDefault="000C6C76" w:rsidP="000C6C76">
      <w:r>
        <w:t>Do źródeł emisji pyłowej oraz B(a)P należą przemysł i energetyka oraz sektor komunalno-bytowy (pośród szeregu innych, które nie są bezpośrednio powiązane z energetyką). Tabela poniżej przedstawia ich udział w poziomie emisji ogółem. Kolorem żółtym zaznaczono poziomy emisji z</w:t>
      </w:r>
      <w:r w:rsidR="008C08F4">
        <w:t> </w:t>
      </w:r>
      <w:r>
        <w:t xml:space="preserve">sektorów odpowiadających za energetyczne spalanie surowców (poza transportem). </w:t>
      </w:r>
    </w:p>
    <w:p w14:paraId="51A60251" w14:textId="77777777" w:rsidR="0007683E" w:rsidRDefault="0007683E" w:rsidP="000C6C76"/>
    <w:p w14:paraId="70F80C71" w14:textId="6C7B816E" w:rsidR="00322EDA" w:rsidRDefault="00322EDA" w:rsidP="00322EDA">
      <w:pPr>
        <w:pStyle w:val="Legenda"/>
        <w:keepNext/>
      </w:pPr>
      <w:bookmarkStart w:id="362" w:name="_Toc175642058"/>
      <w:r>
        <w:lastRenderedPageBreak/>
        <w:t xml:space="preserve">Wykres </w:t>
      </w:r>
      <w:r w:rsidR="0054520A">
        <w:fldChar w:fldCharType="begin"/>
      </w:r>
      <w:r w:rsidR="0054520A">
        <w:instrText xml:space="preserve"> SEQ Wykres \* ARABIC </w:instrText>
      </w:r>
      <w:r w:rsidR="0054520A">
        <w:fldChar w:fldCharType="separate"/>
      </w:r>
      <w:r w:rsidR="00B61AD0">
        <w:rPr>
          <w:noProof/>
        </w:rPr>
        <w:t>19</w:t>
      </w:r>
      <w:r w:rsidR="0054520A">
        <w:rPr>
          <w:noProof/>
        </w:rPr>
        <w:fldChar w:fldCharType="end"/>
      </w:r>
      <w:r>
        <w:t xml:space="preserve"> </w:t>
      </w:r>
      <w:r w:rsidRPr="00230D1D">
        <w:t>Źródła emisji PM10 za 2018 r. w Toruniu</w:t>
      </w:r>
      <w:bookmarkEnd w:id="362"/>
    </w:p>
    <w:p w14:paraId="1076E95A" w14:textId="5E94C030" w:rsidR="008B24C2" w:rsidRDefault="00612AD2" w:rsidP="008B24C2">
      <w:pPr>
        <w:pStyle w:val="Legenda"/>
        <w:keepNext/>
      </w:pPr>
      <w:r>
        <w:rPr>
          <w:noProof/>
        </w:rPr>
        <w:drawing>
          <wp:inline distT="0" distB="0" distL="0" distR="0" wp14:anchorId="0B9DD7A5" wp14:editId="452E1F96">
            <wp:extent cx="4572000" cy="2743200"/>
            <wp:effectExtent l="0" t="0" r="0" b="0"/>
            <wp:docPr id="1711910901" name="Wykres 1">
              <a:extLst xmlns:a="http://schemas.openxmlformats.org/drawingml/2006/main">
                <a:ext uri="{FF2B5EF4-FFF2-40B4-BE49-F238E27FC236}">
                  <a16:creationId xmlns:a16="http://schemas.microsoft.com/office/drawing/2014/main" id="{988AB7FB-5265-2906-6CB6-9B1479E60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D6A309" w14:textId="495812A1" w:rsidR="000C6C76" w:rsidRDefault="000C6C76" w:rsidP="008C08F4">
      <w:pPr>
        <w:pStyle w:val="rdo"/>
      </w:pPr>
      <w:r>
        <w:t xml:space="preserve">Źródło: </w:t>
      </w:r>
      <w:r w:rsidRPr="00096749">
        <w:t>Program ochrony powietrza w zakresie pyłu zawieszonego PM10</w:t>
      </w:r>
      <w:r w:rsidR="00D179DD">
        <w:t>, PM2,5</w:t>
      </w:r>
      <w:r w:rsidRPr="00096749">
        <w:t xml:space="preserve"> oraz </w:t>
      </w:r>
      <w:proofErr w:type="spellStart"/>
      <w:r w:rsidRPr="00096749">
        <w:t>bezno</w:t>
      </w:r>
      <w:proofErr w:type="spellEnd"/>
      <w:r w:rsidRPr="00096749">
        <w:t>(a)</w:t>
      </w:r>
      <w:proofErr w:type="spellStart"/>
      <w:r w:rsidRPr="00096749">
        <w:t>pirenu</w:t>
      </w:r>
      <w:proofErr w:type="spellEnd"/>
      <w:r w:rsidRPr="00096749">
        <w:t xml:space="preserve"> dla strefy miasto Toruń</w:t>
      </w:r>
    </w:p>
    <w:p w14:paraId="093C51C9" w14:textId="5DFB7ECE" w:rsidR="008B24C2" w:rsidRDefault="008B24C2" w:rsidP="008B24C2">
      <w:pPr>
        <w:pStyle w:val="Legenda"/>
        <w:keepNext/>
        <w:jc w:val="both"/>
      </w:pPr>
      <w:bookmarkStart w:id="363" w:name="_Toc175642026"/>
      <w:r>
        <w:t xml:space="preserve">Tabela </w:t>
      </w:r>
      <w:r w:rsidR="0054520A">
        <w:fldChar w:fldCharType="begin"/>
      </w:r>
      <w:r w:rsidR="0054520A">
        <w:instrText xml:space="preserve"> SEQ Tabela \* ARABIC </w:instrText>
      </w:r>
      <w:r w:rsidR="0054520A">
        <w:fldChar w:fldCharType="separate"/>
      </w:r>
      <w:r w:rsidR="00B61AD0">
        <w:rPr>
          <w:noProof/>
        </w:rPr>
        <w:t>77</w:t>
      </w:r>
      <w:r w:rsidR="0054520A">
        <w:rPr>
          <w:noProof/>
        </w:rPr>
        <w:fldChar w:fldCharType="end"/>
      </w:r>
      <w:r w:rsidRPr="008B24C2">
        <w:t xml:space="preserve"> </w:t>
      </w:r>
      <w:r>
        <w:t>Źródła emisji PM2,5, B(a)P za 2021 r. w Toruniu</w:t>
      </w:r>
      <w:bookmarkEnd w:id="363"/>
    </w:p>
    <w:p w14:paraId="5B4001C4" w14:textId="3340DDD1" w:rsidR="008B24C2" w:rsidRDefault="008B24C2" w:rsidP="000C6C76">
      <w:r>
        <w:rPr>
          <w:noProof/>
        </w:rPr>
        <w:drawing>
          <wp:inline distT="0" distB="0" distL="0" distR="0" wp14:anchorId="5A8A6029" wp14:editId="6D3FDE59">
            <wp:extent cx="5478145" cy="2880360"/>
            <wp:effectExtent l="0" t="0" r="8255" b="0"/>
            <wp:docPr id="115883737" name="Obraz 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3737" name="Obraz 1" descr="Obraz zawierający tekst, zrzut ekranu, oprogramowanie, Ikona komputerowa&#10;&#10;Opis wygenerowany automatycznie"/>
                    <pic:cNvPicPr/>
                  </pic:nvPicPr>
                  <pic:blipFill rotWithShape="1">
                    <a:blip r:embed="rId52"/>
                    <a:srcRect l="37564" t="48277" r="18590" b="8745"/>
                    <a:stretch/>
                  </pic:blipFill>
                  <pic:spPr bwMode="auto">
                    <a:xfrm>
                      <a:off x="0" y="0"/>
                      <a:ext cx="5487265" cy="2885155"/>
                    </a:xfrm>
                    <a:prstGeom prst="rect">
                      <a:avLst/>
                    </a:prstGeom>
                    <a:ln>
                      <a:noFill/>
                    </a:ln>
                    <a:extLst>
                      <a:ext uri="{53640926-AAD7-44D8-BBD7-CCE9431645EC}">
                        <a14:shadowObscured xmlns:a14="http://schemas.microsoft.com/office/drawing/2010/main"/>
                      </a:ext>
                    </a:extLst>
                  </pic:spPr>
                </pic:pic>
              </a:graphicData>
            </a:graphic>
          </wp:inline>
        </w:drawing>
      </w:r>
    </w:p>
    <w:p w14:paraId="127256E1" w14:textId="77777777" w:rsidR="008B24C2" w:rsidRDefault="008B24C2" w:rsidP="008B24C2">
      <w:pPr>
        <w:pStyle w:val="Legenda"/>
      </w:pPr>
      <w:r>
        <w:t xml:space="preserve">Źródło: </w:t>
      </w:r>
      <w:r w:rsidRPr="00096749">
        <w:t>Program ochrony powietrza w zakresie pyłu zawieszonego PM10</w:t>
      </w:r>
      <w:r>
        <w:t>, PM2,5</w:t>
      </w:r>
      <w:r w:rsidRPr="00096749">
        <w:t xml:space="preserve"> oraz </w:t>
      </w:r>
      <w:proofErr w:type="spellStart"/>
      <w:r w:rsidRPr="00096749">
        <w:t>bezno</w:t>
      </w:r>
      <w:proofErr w:type="spellEnd"/>
      <w:r w:rsidRPr="00096749">
        <w:t>(a)</w:t>
      </w:r>
      <w:proofErr w:type="spellStart"/>
      <w:r w:rsidRPr="00096749">
        <w:t>pirenu</w:t>
      </w:r>
      <w:proofErr w:type="spellEnd"/>
      <w:r w:rsidRPr="00096749">
        <w:t xml:space="preserve"> dla strefy miasto Toruń</w:t>
      </w:r>
    </w:p>
    <w:p w14:paraId="0DC99767" w14:textId="33A1277C" w:rsidR="002F028D" w:rsidRDefault="002F028D" w:rsidP="004F03B5">
      <w:pPr>
        <w:ind w:left="5" w:right="63"/>
      </w:pPr>
      <w:r>
        <w:t xml:space="preserve">Jak widać </w:t>
      </w:r>
      <w:r w:rsidR="00935043">
        <w:t>gospodarka energetyczna ma istotne znaczenie dla poziomu zanieczyszczeń i interwencje w</w:t>
      </w:r>
      <w:r w:rsidR="008C08F4">
        <w:t> </w:t>
      </w:r>
      <w:r w:rsidR="00935043">
        <w:t>tym obszarze mogą potencjalnie przynieść największy skutek.</w:t>
      </w:r>
    </w:p>
    <w:p w14:paraId="09C20DEF" w14:textId="77777777" w:rsidR="0007683E" w:rsidRDefault="0007683E" w:rsidP="000D533F">
      <w:pPr>
        <w:pStyle w:val="Legenda"/>
      </w:pPr>
    </w:p>
    <w:p w14:paraId="413068D5" w14:textId="77777777" w:rsidR="00AC0A22" w:rsidRPr="00AC0A22" w:rsidRDefault="00AC0A22" w:rsidP="00AC0A22"/>
    <w:p w14:paraId="749D302F" w14:textId="77777777" w:rsidR="0007683E" w:rsidRDefault="0007683E" w:rsidP="000D533F">
      <w:pPr>
        <w:pStyle w:val="Legenda"/>
      </w:pPr>
    </w:p>
    <w:p w14:paraId="0428E101" w14:textId="22958232" w:rsidR="00C31245" w:rsidRDefault="000D533F" w:rsidP="000D533F">
      <w:pPr>
        <w:pStyle w:val="Legenda"/>
      </w:pPr>
      <w:bookmarkStart w:id="364" w:name="_Toc175642071"/>
      <w:r>
        <w:lastRenderedPageBreak/>
        <w:t xml:space="preserve">Mapa </w:t>
      </w:r>
      <w:r w:rsidR="0054520A">
        <w:fldChar w:fldCharType="begin"/>
      </w:r>
      <w:r w:rsidR="0054520A">
        <w:instrText xml:space="preserve"> SEQ Mapa \* ARABIC </w:instrText>
      </w:r>
      <w:r w:rsidR="0054520A">
        <w:fldChar w:fldCharType="separate"/>
      </w:r>
      <w:r w:rsidR="00B61AD0">
        <w:rPr>
          <w:noProof/>
        </w:rPr>
        <w:t>6</w:t>
      </w:r>
      <w:r w:rsidR="0054520A">
        <w:rPr>
          <w:noProof/>
        </w:rPr>
        <w:fldChar w:fldCharType="end"/>
      </w:r>
      <w:r>
        <w:t xml:space="preserve"> Obszary przekroczeń zanieczyszczeń PM10 w 2018 roku</w:t>
      </w:r>
      <w:bookmarkEnd w:id="364"/>
    </w:p>
    <w:p w14:paraId="2F4C9425" w14:textId="77777777" w:rsidR="00C31245" w:rsidRDefault="00C31245" w:rsidP="004F03B5">
      <w:pPr>
        <w:ind w:left="5" w:right="63"/>
      </w:pPr>
      <w:r w:rsidRPr="00C31245">
        <w:rPr>
          <w:noProof/>
        </w:rPr>
        <w:drawing>
          <wp:inline distT="0" distB="0" distL="0" distR="0" wp14:anchorId="4AA9D16E" wp14:editId="4FC7B273">
            <wp:extent cx="4260360" cy="3741420"/>
            <wp:effectExtent l="0" t="0" r="698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0546" cy="3750366"/>
                    </a:xfrm>
                    <a:prstGeom prst="rect">
                      <a:avLst/>
                    </a:prstGeom>
                    <a:noFill/>
                    <a:ln>
                      <a:noFill/>
                    </a:ln>
                  </pic:spPr>
                </pic:pic>
              </a:graphicData>
            </a:graphic>
          </wp:inline>
        </w:drawing>
      </w:r>
    </w:p>
    <w:p w14:paraId="27DC0C6F" w14:textId="0FEB25B3" w:rsidR="000D533F" w:rsidRDefault="00096749" w:rsidP="000D533F">
      <w:pPr>
        <w:pStyle w:val="Legenda"/>
      </w:pPr>
      <w:r>
        <w:t xml:space="preserve">Źródło: </w:t>
      </w:r>
      <w:r w:rsidRPr="00096749">
        <w:t>Program ochrony powietrza w zakresie pyłu zawieszonego PM10</w:t>
      </w:r>
      <w:r w:rsidR="00D179DD">
        <w:t>,</w:t>
      </w:r>
      <w:r w:rsidR="00D179DD" w:rsidRPr="00D179DD">
        <w:t xml:space="preserve"> </w:t>
      </w:r>
      <w:r w:rsidR="00D179DD">
        <w:t>PM2,</w:t>
      </w:r>
      <w:r w:rsidR="007C5743">
        <w:t>5</w:t>
      </w:r>
      <w:r w:rsidR="007C5743" w:rsidRPr="00096749">
        <w:t xml:space="preserve"> oraz</w:t>
      </w:r>
      <w:r w:rsidRPr="00096749">
        <w:t xml:space="preserve"> </w:t>
      </w:r>
      <w:proofErr w:type="spellStart"/>
      <w:r w:rsidR="00044782" w:rsidRPr="00096749">
        <w:t>benzo</w:t>
      </w:r>
      <w:proofErr w:type="spellEnd"/>
      <w:r w:rsidRPr="00096749">
        <w:t>(a)</w:t>
      </w:r>
      <w:proofErr w:type="spellStart"/>
      <w:r w:rsidRPr="00096749">
        <w:t>pirenu</w:t>
      </w:r>
      <w:proofErr w:type="spellEnd"/>
      <w:r w:rsidRPr="00096749">
        <w:t xml:space="preserve"> dla strefy miasto Toruń</w:t>
      </w:r>
    </w:p>
    <w:p w14:paraId="513DBA8D" w14:textId="66449247" w:rsidR="00096749" w:rsidRDefault="0097640A" w:rsidP="0097640A">
      <w:pPr>
        <w:pStyle w:val="Legenda"/>
      </w:pPr>
      <w:bookmarkStart w:id="365" w:name="_Toc175642072"/>
      <w:r>
        <w:t xml:space="preserve">Mapa </w:t>
      </w:r>
      <w:r w:rsidR="0054520A">
        <w:fldChar w:fldCharType="begin"/>
      </w:r>
      <w:r w:rsidR="0054520A">
        <w:instrText xml:space="preserve"> SEQ Mapa \* ARABIC </w:instrText>
      </w:r>
      <w:r w:rsidR="0054520A">
        <w:fldChar w:fldCharType="separate"/>
      </w:r>
      <w:r w:rsidR="00B61AD0">
        <w:rPr>
          <w:noProof/>
        </w:rPr>
        <w:t>7</w:t>
      </w:r>
      <w:r w:rsidR="0054520A">
        <w:rPr>
          <w:noProof/>
        </w:rPr>
        <w:fldChar w:fldCharType="end"/>
      </w:r>
      <w:r>
        <w:t xml:space="preserve"> Obszar przekroczeń zanieczyszczeniami </w:t>
      </w:r>
      <w:proofErr w:type="spellStart"/>
      <w:r>
        <w:t>benzo</w:t>
      </w:r>
      <w:proofErr w:type="spellEnd"/>
      <w:r>
        <w:t>(a)</w:t>
      </w:r>
      <w:proofErr w:type="spellStart"/>
      <w:r>
        <w:t>pirenem</w:t>
      </w:r>
      <w:proofErr w:type="spellEnd"/>
      <w:r>
        <w:t xml:space="preserve"> w 20</w:t>
      </w:r>
      <w:r w:rsidR="008B24C2">
        <w:t>21</w:t>
      </w:r>
      <w:r>
        <w:t xml:space="preserve"> roku</w:t>
      </w:r>
      <w:bookmarkEnd w:id="365"/>
    </w:p>
    <w:p w14:paraId="482A8545" w14:textId="0923EA77" w:rsidR="00096749" w:rsidRDefault="008B24C2" w:rsidP="0088242C">
      <w:pPr>
        <w:ind w:left="5" w:right="63"/>
      </w:pPr>
      <w:r>
        <w:rPr>
          <w:noProof/>
        </w:rPr>
        <w:drawing>
          <wp:inline distT="0" distB="0" distL="0" distR="0" wp14:anchorId="41E69FE9" wp14:editId="0635EE93">
            <wp:extent cx="3908540" cy="3063240"/>
            <wp:effectExtent l="0" t="0" r="0" b="3810"/>
            <wp:docPr id="1916936070" name="Obraz 1" descr="Obraz zawierający tekst, map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6070" name="Obraz 1" descr="Obraz zawierający tekst, mapa, zrzut ekranu, oprogramowanie&#10;&#10;Opis wygenerowany automatycznie"/>
                    <pic:cNvPicPr/>
                  </pic:nvPicPr>
                  <pic:blipFill rotWithShape="1">
                    <a:blip r:embed="rId54"/>
                    <a:srcRect l="38333" t="25573" r="21026" b="9659"/>
                    <a:stretch/>
                  </pic:blipFill>
                  <pic:spPr bwMode="auto">
                    <a:xfrm>
                      <a:off x="0" y="0"/>
                      <a:ext cx="3919639" cy="3071939"/>
                    </a:xfrm>
                    <a:prstGeom prst="rect">
                      <a:avLst/>
                    </a:prstGeom>
                    <a:ln>
                      <a:noFill/>
                    </a:ln>
                    <a:extLst>
                      <a:ext uri="{53640926-AAD7-44D8-BBD7-CCE9431645EC}">
                        <a14:shadowObscured xmlns:a14="http://schemas.microsoft.com/office/drawing/2010/main"/>
                      </a:ext>
                    </a:extLst>
                  </pic:spPr>
                </pic:pic>
              </a:graphicData>
            </a:graphic>
          </wp:inline>
        </w:drawing>
      </w:r>
    </w:p>
    <w:p w14:paraId="22477DF0" w14:textId="372B8DD2" w:rsidR="0097640A" w:rsidRDefault="0097640A" w:rsidP="0097640A">
      <w:pPr>
        <w:pStyle w:val="Legenda"/>
      </w:pPr>
      <w:r>
        <w:t xml:space="preserve">Źródło: </w:t>
      </w:r>
      <w:r w:rsidRPr="00096749">
        <w:t>Program ochrony powietrza w zakresie pyłu zawieszonego PM10</w:t>
      </w:r>
      <w:r w:rsidR="00D179DD">
        <w:t>,</w:t>
      </w:r>
      <w:r w:rsidR="00D179DD" w:rsidRPr="00D179DD">
        <w:t xml:space="preserve"> </w:t>
      </w:r>
      <w:r w:rsidR="00D179DD">
        <w:t>PM2,</w:t>
      </w:r>
      <w:r w:rsidR="007C5743">
        <w:t>5</w:t>
      </w:r>
      <w:r w:rsidR="007C5743" w:rsidRPr="00096749">
        <w:t xml:space="preserve"> oraz</w:t>
      </w:r>
      <w:r w:rsidRPr="00096749">
        <w:t xml:space="preserve"> </w:t>
      </w:r>
      <w:proofErr w:type="spellStart"/>
      <w:r w:rsidR="00044782" w:rsidRPr="00096749">
        <w:t>benzo</w:t>
      </w:r>
      <w:proofErr w:type="spellEnd"/>
      <w:r w:rsidRPr="00096749">
        <w:t>(a)</w:t>
      </w:r>
      <w:proofErr w:type="spellStart"/>
      <w:r w:rsidRPr="00096749">
        <w:t>pirenu</w:t>
      </w:r>
      <w:proofErr w:type="spellEnd"/>
      <w:r w:rsidRPr="00096749">
        <w:t xml:space="preserve"> dla strefy miasto Toruń</w:t>
      </w:r>
    </w:p>
    <w:p w14:paraId="22329C99" w14:textId="77777777" w:rsidR="00AC0A22" w:rsidRPr="00AC0A22" w:rsidRDefault="00AC0A22" w:rsidP="00AC0A22"/>
    <w:p w14:paraId="081D6BFA" w14:textId="0A16558C" w:rsidR="008B24C2" w:rsidRDefault="008B24C2" w:rsidP="008B24C2">
      <w:pPr>
        <w:pStyle w:val="Legenda"/>
      </w:pPr>
      <w:bookmarkStart w:id="366" w:name="_Toc175642073"/>
      <w:r>
        <w:lastRenderedPageBreak/>
        <w:t xml:space="preserve">Mapa </w:t>
      </w:r>
      <w:r w:rsidR="0054520A">
        <w:fldChar w:fldCharType="begin"/>
      </w:r>
      <w:r w:rsidR="0054520A">
        <w:instrText xml:space="preserve"> SEQ Mapa \* ARABIC </w:instrText>
      </w:r>
      <w:r w:rsidR="0054520A">
        <w:fldChar w:fldCharType="separate"/>
      </w:r>
      <w:r w:rsidR="00B61AD0">
        <w:rPr>
          <w:noProof/>
        </w:rPr>
        <w:t>8</w:t>
      </w:r>
      <w:r w:rsidR="0054520A">
        <w:rPr>
          <w:noProof/>
        </w:rPr>
        <w:fldChar w:fldCharType="end"/>
      </w:r>
      <w:r>
        <w:t xml:space="preserve"> Obszar przekroczeń zanieczyszczeniami PM2,5 w 2021 roku</w:t>
      </w:r>
      <w:bookmarkEnd w:id="366"/>
    </w:p>
    <w:p w14:paraId="6BC418F4" w14:textId="697A6014" w:rsidR="008B24C2" w:rsidRDefault="008B24C2" w:rsidP="008B24C2">
      <w:pPr>
        <w:ind w:left="5" w:right="63"/>
      </w:pPr>
      <w:r>
        <w:rPr>
          <w:noProof/>
        </w:rPr>
        <w:drawing>
          <wp:inline distT="0" distB="0" distL="0" distR="0" wp14:anchorId="16C4CE3D" wp14:editId="169ABE1D">
            <wp:extent cx="4328160" cy="3737332"/>
            <wp:effectExtent l="0" t="0" r="0" b="0"/>
            <wp:docPr id="629265400" name="Obraz 1" descr="Obraz zawierający tekst, map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65400" name="Obraz 1" descr="Obraz zawierający tekst, mapa, zrzut ekranu, oprogramowanie&#10;&#10;Opis wygenerowany automatycznie"/>
                    <pic:cNvPicPr/>
                  </pic:nvPicPr>
                  <pic:blipFill rotWithShape="1">
                    <a:blip r:embed="rId55"/>
                    <a:srcRect l="38590" t="29157" r="21025" b="5837"/>
                    <a:stretch/>
                  </pic:blipFill>
                  <pic:spPr bwMode="auto">
                    <a:xfrm>
                      <a:off x="0" y="0"/>
                      <a:ext cx="4333174" cy="3741661"/>
                    </a:xfrm>
                    <a:prstGeom prst="rect">
                      <a:avLst/>
                    </a:prstGeom>
                    <a:ln>
                      <a:noFill/>
                    </a:ln>
                    <a:extLst>
                      <a:ext uri="{53640926-AAD7-44D8-BBD7-CCE9431645EC}">
                        <a14:shadowObscured xmlns:a14="http://schemas.microsoft.com/office/drawing/2010/main"/>
                      </a:ext>
                    </a:extLst>
                  </pic:spPr>
                </pic:pic>
              </a:graphicData>
            </a:graphic>
          </wp:inline>
        </w:drawing>
      </w:r>
    </w:p>
    <w:p w14:paraId="5CFE3F40" w14:textId="015DDFCE" w:rsidR="008B24C2" w:rsidRDefault="008B24C2" w:rsidP="00A237D1">
      <w:pPr>
        <w:pStyle w:val="rdo"/>
      </w:pPr>
      <w:r>
        <w:t xml:space="preserve">Źródło: </w:t>
      </w:r>
      <w:r w:rsidRPr="00096749">
        <w:t>Program ochrony powietrza w zakresie pyłu zawieszonego PM10</w:t>
      </w:r>
      <w:r>
        <w:t>,</w:t>
      </w:r>
      <w:r w:rsidRPr="00D179DD">
        <w:t xml:space="preserve"> </w:t>
      </w:r>
      <w:r>
        <w:t>PM2,</w:t>
      </w:r>
      <w:r w:rsidR="007C5743">
        <w:t>5</w:t>
      </w:r>
      <w:r w:rsidR="007C5743" w:rsidRPr="00096749">
        <w:t xml:space="preserve"> oraz</w:t>
      </w:r>
      <w:r w:rsidRPr="00096749">
        <w:t xml:space="preserve"> </w:t>
      </w:r>
      <w:proofErr w:type="spellStart"/>
      <w:r w:rsidRPr="00096749">
        <w:t>bezno</w:t>
      </w:r>
      <w:proofErr w:type="spellEnd"/>
      <w:r w:rsidRPr="00096749">
        <w:t>(a)</w:t>
      </w:r>
      <w:proofErr w:type="spellStart"/>
      <w:r w:rsidRPr="00096749">
        <w:t>pirenu</w:t>
      </w:r>
      <w:proofErr w:type="spellEnd"/>
      <w:r w:rsidRPr="00096749">
        <w:t xml:space="preserve"> dla strefy miasto Toruń</w:t>
      </w:r>
    </w:p>
    <w:p w14:paraId="3F8A1A1C" w14:textId="77777777" w:rsidR="002462DA" w:rsidRDefault="002462DA" w:rsidP="00842B17">
      <w:pPr>
        <w:pStyle w:val="Styl2"/>
      </w:pPr>
      <w:r>
        <w:t xml:space="preserve">Zapotrzebowanie na ciepło i energię w sektorze komunalno-bytowym silnie związane jest z obecnymi na rynku cenami nośników energii i dostępu do nowoczesnych technologii. </w:t>
      </w:r>
    </w:p>
    <w:p w14:paraId="301873D2" w14:textId="77777777" w:rsidR="002462DA" w:rsidRDefault="00627265" w:rsidP="00842B17">
      <w:pPr>
        <w:pStyle w:val="Styl2"/>
      </w:pPr>
      <w:r>
        <w:t>Pomimo dominującej roli sieci ciepłowniczej w pokryciu potrzeb cieplnych miasta, w dalszym ciągu z</w:t>
      </w:r>
      <w:r w:rsidR="002462DA">
        <w:t xml:space="preserve">naczący udział realizowany jest ze źródeł indywidualnych opalanych paliwami stałymi. </w:t>
      </w:r>
      <w:r>
        <w:t>Korzystnym trendem</w:t>
      </w:r>
      <w:r w:rsidR="002462DA">
        <w:t xml:space="preserve"> jest wzrost udziału innych </w:t>
      </w:r>
      <w:r>
        <w:t xml:space="preserve">niż wykorzystanie paliw stałych </w:t>
      </w:r>
      <w:r w:rsidR="002462DA">
        <w:t>sposobów ogrzewania na obszarach, gdzie dostępna jest</w:t>
      </w:r>
      <w:r>
        <w:t xml:space="preserve"> jako alternatywa</w:t>
      </w:r>
      <w:r w:rsidR="002462DA">
        <w:t xml:space="preserve"> sieć ciepłownicza i gazowa, co w przyszłości daje szansę na pokrywanie w większym stopniu zapotrzebowania na ciepło z tych </w:t>
      </w:r>
      <w:r>
        <w:t xml:space="preserve">właśnie </w:t>
      </w:r>
      <w:r w:rsidR="002462DA">
        <w:t>źródeł. Zrozumiałe jest, że mieszkańcy korzystający z indywidualnych urządzeń węglowych, w przypadku braku dostępu do sieci gazowej i ciepłowniczej, nie decydują się na wymianę kotłów na zasilane innym nośnikiem energii z powodów ekonomicznych, a pozostają przy tradycyjnym sposobie ogrzewania. W analizie zmian emisji ze źródeł powierzchniowych uwzględniono mającą nastąpić poprawę efektywności energetycznej budynków na poziomie 3%. Założono również, że zwiększone zostanie wykorzystanie sieci ciepłowniczych w mieście, gdzie ona już występuje, jak również wzrośnie wykorzystanie gazu ziemnego, gdzie jest on dostępny. Wzrost wykorzystania sieci ciepłowniczych oraz gazu ziemnego będzie wiązał się z rezygnacją z wykorzystania paliw stałych. W związku z tym nastąpi ograniczenie zużycia paliw stałych w tych miejscach, gdzie wzrośnie wykorzystanie sieci ciepłowniczych oraz gazu ziemnego.</w:t>
      </w:r>
    </w:p>
    <w:p w14:paraId="3988CA6F" w14:textId="77777777" w:rsidR="008C08F4" w:rsidRDefault="008C08F4">
      <w:pPr>
        <w:spacing w:after="160" w:line="259" w:lineRule="auto"/>
        <w:jc w:val="left"/>
        <w:rPr>
          <w:rFonts w:cstheme="minorHAnsi"/>
        </w:rPr>
      </w:pPr>
      <w:r>
        <w:br w:type="page"/>
      </w:r>
    </w:p>
    <w:p w14:paraId="2BEC731A" w14:textId="4FCADD90" w:rsidR="00346707" w:rsidRDefault="007510A1" w:rsidP="008C08F4">
      <w:pPr>
        <w:pStyle w:val="Styl2"/>
      </w:pPr>
      <w:r>
        <w:lastRenderedPageBreak/>
        <w:t>Kierunki działa, które należy podjąć celem redukcji emisji:</w:t>
      </w:r>
    </w:p>
    <w:p w14:paraId="29086E16" w14:textId="77777777" w:rsidR="007510A1" w:rsidRPr="00346707" w:rsidRDefault="007510A1" w:rsidP="007510A1">
      <w:pPr>
        <w:spacing w:after="130" w:line="249" w:lineRule="auto"/>
        <w:ind w:left="-5"/>
        <w:rPr>
          <w:rFonts w:asciiTheme="minorHAnsi" w:hAnsiTheme="minorHAnsi"/>
          <w:i/>
          <w:iCs/>
        </w:rPr>
      </w:pPr>
      <w:r w:rsidRPr="00346707">
        <w:rPr>
          <w:rFonts w:asciiTheme="minorHAnsi" w:eastAsia="Times New Roman" w:hAnsiTheme="minorHAnsi"/>
          <w:b/>
          <w:i/>
          <w:iCs/>
        </w:rPr>
        <w:t xml:space="preserve">Redukcja emisji zanieczyszczeń ze źródeł małej mocy do 1 MW </w:t>
      </w:r>
    </w:p>
    <w:p w14:paraId="4373F9F7" w14:textId="66FE6FCF" w:rsidR="00BD3574" w:rsidRDefault="007510A1" w:rsidP="00842B17">
      <w:pPr>
        <w:pStyle w:val="Styl2"/>
      </w:pPr>
      <w:r>
        <w:t xml:space="preserve">Działanie ma na celu efektywne zmniejszenie emisji z </w:t>
      </w:r>
      <w:proofErr w:type="spellStart"/>
      <w:r>
        <w:t>niskosprawnych</w:t>
      </w:r>
      <w:proofErr w:type="spellEnd"/>
      <w:r>
        <w:t xml:space="preserve"> </w:t>
      </w:r>
      <w:r>
        <w:rPr>
          <w:rFonts w:ascii="Times New Roman" w:eastAsia="Times New Roman" w:hAnsi="Times New Roman"/>
        </w:rPr>
        <w:t>ź</w:t>
      </w:r>
      <w:r>
        <w:t>ródeł spalana paliw stałych o</w:t>
      </w:r>
      <w:r w:rsidR="000A25FC">
        <w:t> </w:t>
      </w:r>
      <w:r>
        <w:t xml:space="preserve">mocy do 1 MW. </w:t>
      </w:r>
      <w:r w:rsidR="00761CE9">
        <w:t>Samorząd</w:t>
      </w:r>
      <w:r>
        <w:t xml:space="preserve"> lokalny powinien udziela</w:t>
      </w:r>
      <w:r>
        <w:rPr>
          <w:rFonts w:ascii="Times New Roman" w:eastAsia="Times New Roman" w:hAnsi="Times New Roman"/>
        </w:rPr>
        <w:t>ć</w:t>
      </w:r>
      <w:r>
        <w:t xml:space="preserve"> wsparcia finansowego, np. w postaci dotacji celowej dla mieszka</w:t>
      </w:r>
      <w:r>
        <w:rPr>
          <w:rFonts w:ascii="Times New Roman" w:eastAsia="Times New Roman" w:hAnsi="Times New Roman"/>
        </w:rPr>
        <w:t>ń</w:t>
      </w:r>
      <w:r>
        <w:t xml:space="preserve">ców i jednostek </w:t>
      </w:r>
      <w:r w:rsidR="00761CE9">
        <w:t>wpisanych</w:t>
      </w:r>
      <w:r>
        <w:t xml:space="preserve"> w lokalne regulaminy dofinansowania zgodnie z</w:t>
      </w:r>
      <w:r w:rsidR="000A25FC">
        <w:t> </w:t>
      </w:r>
      <w:r>
        <w:t>przyj</w:t>
      </w:r>
      <w:r>
        <w:rPr>
          <w:rFonts w:ascii="Times New Roman" w:eastAsia="Times New Roman" w:hAnsi="Times New Roman"/>
        </w:rPr>
        <w:t>ę</w:t>
      </w:r>
      <w:r>
        <w:t>tymi wytycznymi i ustalonymi priorytetami działa</w:t>
      </w:r>
      <w:r>
        <w:rPr>
          <w:rFonts w:ascii="Times New Roman" w:eastAsia="Times New Roman" w:hAnsi="Times New Roman"/>
        </w:rPr>
        <w:t>ń</w:t>
      </w:r>
      <w:r>
        <w:t>, które mog</w:t>
      </w:r>
      <w:r>
        <w:rPr>
          <w:rFonts w:ascii="Times New Roman" w:eastAsia="Times New Roman" w:hAnsi="Times New Roman"/>
        </w:rPr>
        <w:t>ą</w:t>
      </w:r>
      <w:r>
        <w:t xml:space="preserve"> by</w:t>
      </w:r>
      <w:r>
        <w:rPr>
          <w:rFonts w:ascii="Times New Roman" w:eastAsia="Times New Roman" w:hAnsi="Times New Roman"/>
        </w:rPr>
        <w:t>ć</w:t>
      </w:r>
      <w:r>
        <w:t xml:space="preserve"> ustalone w PONE lub PGN. Wymiana zwi</w:t>
      </w:r>
      <w:r>
        <w:rPr>
          <w:rFonts w:ascii="Times New Roman" w:eastAsia="Times New Roman" w:hAnsi="Times New Roman"/>
        </w:rPr>
        <w:t>ą</w:t>
      </w:r>
      <w:r>
        <w:t>zana jest z likwidacj</w:t>
      </w:r>
      <w:r>
        <w:rPr>
          <w:rFonts w:ascii="Times New Roman" w:eastAsia="Times New Roman" w:hAnsi="Times New Roman"/>
        </w:rPr>
        <w:t>ą</w:t>
      </w:r>
      <w:r>
        <w:t xml:space="preserve"> </w:t>
      </w:r>
      <w:proofErr w:type="spellStart"/>
      <w:r>
        <w:t>niskosprawnego</w:t>
      </w:r>
      <w:proofErr w:type="spellEnd"/>
      <w:r>
        <w:t xml:space="preserve"> urz</w:t>
      </w:r>
      <w:r>
        <w:rPr>
          <w:rFonts w:ascii="Times New Roman" w:eastAsia="Times New Roman" w:hAnsi="Times New Roman"/>
        </w:rPr>
        <w:t>ą</w:t>
      </w:r>
      <w:r>
        <w:t>dzenia zasilanego paliwem stałym i</w:t>
      </w:r>
      <w:r w:rsidR="000A25FC">
        <w:t> </w:t>
      </w:r>
      <w:r>
        <w:t>zast</w:t>
      </w:r>
      <w:r>
        <w:rPr>
          <w:rFonts w:ascii="Times New Roman" w:eastAsia="Times New Roman" w:hAnsi="Times New Roman"/>
        </w:rPr>
        <w:t>ą</w:t>
      </w:r>
      <w:r>
        <w:t xml:space="preserve">pieniem go przez: </w:t>
      </w:r>
    </w:p>
    <w:p w14:paraId="53494681" w14:textId="77777777" w:rsidR="00EC0173" w:rsidRDefault="00EC0173" w:rsidP="00791968">
      <w:pPr>
        <w:pStyle w:val="Styl2"/>
        <w:numPr>
          <w:ilvl w:val="0"/>
          <w:numId w:val="86"/>
        </w:numPr>
      </w:pPr>
      <w:r>
        <w:t>Podł</w:t>
      </w:r>
      <w:r w:rsidRPr="00EC0173">
        <w:rPr>
          <w:rFonts w:ascii="Times New Roman" w:eastAsia="Times New Roman" w:hAnsi="Times New Roman"/>
        </w:rPr>
        <w:t>ą</w:t>
      </w:r>
      <w:r>
        <w:t>czenie obiektu do sieci ciepłowniczej (wiąże się z całkowit</w:t>
      </w:r>
      <w:r w:rsidRPr="00EC0173">
        <w:rPr>
          <w:rFonts w:ascii="Times New Roman" w:eastAsia="Times New Roman" w:hAnsi="Times New Roman"/>
        </w:rPr>
        <w:t>ą</w:t>
      </w:r>
      <w:r>
        <w:t xml:space="preserve"> likwidacj</w:t>
      </w:r>
      <w:r w:rsidRPr="00EC0173">
        <w:rPr>
          <w:rFonts w:ascii="Times New Roman" w:eastAsia="Times New Roman" w:hAnsi="Times New Roman"/>
        </w:rPr>
        <w:t>ą</w:t>
      </w:r>
      <w:r>
        <w:t xml:space="preserve"> </w:t>
      </w:r>
      <w:proofErr w:type="spellStart"/>
      <w:r>
        <w:t>niskosprawnego</w:t>
      </w:r>
      <w:proofErr w:type="spellEnd"/>
      <w:r>
        <w:t xml:space="preserve"> źródła spalania),  </w:t>
      </w:r>
    </w:p>
    <w:p w14:paraId="3D22B188" w14:textId="77777777" w:rsidR="00BD3574" w:rsidRDefault="001C14AF" w:rsidP="00791968">
      <w:pPr>
        <w:pStyle w:val="Styl2"/>
        <w:numPr>
          <w:ilvl w:val="0"/>
          <w:numId w:val="86"/>
        </w:numPr>
      </w:pPr>
      <w:r>
        <w:t>kotły gazowe,</w:t>
      </w:r>
      <w:r w:rsidRPr="001C14AF">
        <w:t xml:space="preserve"> </w:t>
      </w:r>
    </w:p>
    <w:p w14:paraId="7701931B" w14:textId="77777777" w:rsidR="00BD3574" w:rsidRDefault="001C14AF" w:rsidP="00791968">
      <w:pPr>
        <w:pStyle w:val="Styl2"/>
        <w:numPr>
          <w:ilvl w:val="0"/>
          <w:numId w:val="86"/>
        </w:numPr>
      </w:pPr>
      <w:r>
        <w:t xml:space="preserve">kotły olejowe,  </w:t>
      </w:r>
    </w:p>
    <w:p w14:paraId="127577CF" w14:textId="77777777" w:rsidR="00BD3574" w:rsidRDefault="001C14AF" w:rsidP="00791968">
      <w:pPr>
        <w:pStyle w:val="Styl2"/>
        <w:numPr>
          <w:ilvl w:val="0"/>
          <w:numId w:val="86"/>
        </w:numPr>
      </w:pPr>
      <w:r>
        <w:t>ogrzewanie elektryczne,</w:t>
      </w:r>
      <w:r w:rsidRPr="001C14AF">
        <w:t xml:space="preserve"> </w:t>
      </w:r>
    </w:p>
    <w:p w14:paraId="3F82038F" w14:textId="77777777" w:rsidR="00BD3574" w:rsidRDefault="001C14AF" w:rsidP="00791968">
      <w:pPr>
        <w:pStyle w:val="Styl2"/>
        <w:numPr>
          <w:ilvl w:val="0"/>
          <w:numId w:val="86"/>
        </w:numPr>
      </w:pPr>
      <w:r>
        <w:t>pompy ciepła,</w:t>
      </w:r>
      <w:r w:rsidRPr="001C14AF">
        <w:t xml:space="preserve"> </w:t>
      </w:r>
    </w:p>
    <w:p w14:paraId="79CF6A19" w14:textId="77777777" w:rsidR="007510A1" w:rsidRDefault="001C14AF" w:rsidP="00791968">
      <w:pPr>
        <w:pStyle w:val="Styl2"/>
        <w:numPr>
          <w:ilvl w:val="0"/>
          <w:numId w:val="86"/>
        </w:numPr>
      </w:pPr>
      <w:r>
        <w:t>nowoczesne urz</w:t>
      </w:r>
      <w:r w:rsidRPr="00BD3574">
        <w:rPr>
          <w:rFonts w:ascii="Times New Roman" w:eastAsia="Times New Roman" w:hAnsi="Times New Roman"/>
        </w:rPr>
        <w:t>ą</w:t>
      </w:r>
      <w:r>
        <w:t>dzenia z podajnikiem automatycznym na w</w:t>
      </w:r>
      <w:r w:rsidRPr="00BD3574">
        <w:rPr>
          <w:rFonts w:ascii="Times New Roman" w:eastAsia="Times New Roman" w:hAnsi="Times New Roman"/>
        </w:rPr>
        <w:t>ę</w:t>
      </w:r>
      <w:r>
        <w:t>giel lub biomas</w:t>
      </w:r>
      <w:r w:rsidRPr="00BD3574">
        <w:rPr>
          <w:rFonts w:ascii="Times New Roman" w:eastAsia="Times New Roman" w:hAnsi="Times New Roman"/>
        </w:rPr>
        <w:t>ę</w:t>
      </w:r>
      <w:r>
        <w:t xml:space="preserve"> spełniaj</w:t>
      </w:r>
      <w:r w:rsidRPr="00BD3574">
        <w:rPr>
          <w:rFonts w:ascii="Times New Roman" w:eastAsia="Times New Roman" w:hAnsi="Times New Roman"/>
        </w:rPr>
        <w:t>ą</w:t>
      </w:r>
      <w:r>
        <w:t xml:space="preserve">ce wymagania </w:t>
      </w:r>
      <w:proofErr w:type="spellStart"/>
      <w:r>
        <w:t>ekoprojektu</w:t>
      </w:r>
      <w:proofErr w:type="spellEnd"/>
      <w:r>
        <w:t>.</w:t>
      </w:r>
    </w:p>
    <w:p w14:paraId="25264987" w14:textId="42B8701A" w:rsidR="007510A1" w:rsidRDefault="007510A1" w:rsidP="00842B17">
      <w:pPr>
        <w:pStyle w:val="Styl2"/>
      </w:pPr>
      <w:r>
        <w:t>W przypadku kotłów na paliwo stałe, dofinansowanie powinno by</w:t>
      </w:r>
      <w:r>
        <w:rPr>
          <w:rFonts w:ascii="Times New Roman" w:eastAsia="Times New Roman" w:hAnsi="Times New Roman"/>
        </w:rPr>
        <w:t>ć</w:t>
      </w:r>
      <w:r>
        <w:t xml:space="preserve"> udzielane tylko na zakup urz</w:t>
      </w:r>
      <w:r>
        <w:rPr>
          <w:rFonts w:ascii="Times New Roman" w:eastAsia="Times New Roman" w:hAnsi="Times New Roman"/>
        </w:rPr>
        <w:t>ą</w:t>
      </w:r>
      <w:r>
        <w:t>dze</w:t>
      </w:r>
      <w:r>
        <w:rPr>
          <w:rFonts w:ascii="Times New Roman" w:eastAsia="Times New Roman" w:hAnsi="Times New Roman"/>
        </w:rPr>
        <w:t>ń</w:t>
      </w:r>
      <w:r>
        <w:t xml:space="preserve"> spełniaj</w:t>
      </w:r>
      <w:r>
        <w:rPr>
          <w:rFonts w:ascii="Times New Roman" w:eastAsia="Times New Roman" w:hAnsi="Times New Roman"/>
        </w:rPr>
        <w:t>ą</w:t>
      </w:r>
      <w:r>
        <w:t xml:space="preserve">cych wymagania </w:t>
      </w:r>
      <w:proofErr w:type="spellStart"/>
      <w:r>
        <w:t>ekoprojektu</w:t>
      </w:r>
      <w:proofErr w:type="spellEnd"/>
      <w:r>
        <w:t>. Kotły musz</w:t>
      </w:r>
      <w:r>
        <w:rPr>
          <w:rFonts w:ascii="Times New Roman" w:eastAsia="Times New Roman" w:hAnsi="Times New Roman"/>
        </w:rPr>
        <w:t>ą</w:t>
      </w:r>
      <w:r>
        <w:t xml:space="preserve"> by</w:t>
      </w:r>
      <w:r>
        <w:rPr>
          <w:rFonts w:ascii="Times New Roman" w:eastAsia="Times New Roman" w:hAnsi="Times New Roman"/>
        </w:rPr>
        <w:t>ć</w:t>
      </w:r>
      <w:r>
        <w:t xml:space="preserve"> </w:t>
      </w:r>
      <w:r w:rsidR="00664D0A">
        <w:t>wyposażo</w:t>
      </w:r>
      <w:r w:rsidR="00664D0A">
        <w:rPr>
          <w:rFonts w:ascii="Times New Roman" w:eastAsia="Times New Roman" w:hAnsi="Times New Roman"/>
        </w:rPr>
        <w:t>n</w:t>
      </w:r>
      <w:r w:rsidR="00664D0A">
        <w:t>e</w:t>
      </w:r>
      <w:r>
        <w:t xml:space="preserve"> w automatyczny podajnik paliwa (nie dotyczy kotłów zgazowuj</w:t>
      </w:r>
      <w:r>
        <w:rPr>
          <w:rFonts w:ascii="Times New Roman" w:eastAsia="Times New Roman" w:hAnsi="Times New Roman"/>
        </w:rPr>
        <w:t>ą</w:t>
      </w:r>
      <w:r>
        <w:t>cych) oraz nie mog</w:t>
      </w:r>
      <w:r>
        <w:rPr>
          <w:rFonts w:ascii="Times New Roman" w:eastAsia="Times New Roman" w:hAnsi="Times New Roman"/>
        </w:rPr>
        <w:t>ą</w:t>
      </w:r>
      <w:r>
        <w:t xml:space="preserve"> posiada</w:t>
      </w:r>
      <w:r>
        <w:rPr>
          <w:rFonts w:ascii="Times New Roman" w:eastAsia="Times New Roman" w:hAnsi="Times New Roman"/>
        </w:rPr>
        <w:t>ć</w:t>
      </w:r>
      <w:r>
        <w:t xml:space="preserve"> rusztu awaryjnego ani elementów umo</w:t>
      </w:r>
      <w:r>
        <w:rPr>
          <w:rFonts w:ascii="Times New Roman" w:eastAsia="Times New Roman" w:hAnsi="Times New Roman"/>
        </w:rPr>
        <w:t>ż</w:t>
      </w:r>
      <w:r>
        <w:t>liwiaj</w:t>
      </w:r>
      <w:r>
        <w:rPr>
          <w:rFonts w:ascii="Times New Roman" w:eastAsia="Times New Roman" w:hAnsi="Times New Roman"/>
        </w:rPr>
        <w:t>ą</w:t>
      </w:r>
      <w:r>
        <w:t>cych jego zamontowanie. Odpowiednie podmioty mog</w:t>
      </w:r>
      <w:r>
        <w:rPr>
          <w:rFonts w:ascii="Times New Roman" w:eastAsia="Times New Roman" w:hAnsi="Times New Roman"/>
        </w:rPr>
        <w:t>ą</w:t>
      </w:r>
      <w:r>
        <w:t xml:space="preserve"> by</w:t>
      </w:r>
      <w:r>
        <w:rPr>
          <w:rFonts w:ascii="Times New Roman" w:eastAsia="Times New Roman" w:hAnsi="Times New Roman"/>
        </w:rPr>
        <w:t>ć</w:t>
      </w:r>
      <w:r>
        <w:t xml:space="preserve"> </w:t>
      </w:r>
      <w:r w:rsidR="00664D0A">
        <w:t>wyposażo</w:t>
      </w:r>
      <w:r w:rsidR="00664D0A">
        <w:rPr>
          <w:rFonts w:ascii="Times New Roman" w:eastAsia="Times New Roman" w:hAnsi="Times New Roman"/>
        </w:rPr>
        <w:t>n</w:t>
      </w:r>
      <w:r w:rsidR="00664D0A">
        <w:t>e</w:t>
      </w:r>
      <w:r>
        <w:t xml:space="preserve"> w aparatur</w:t>
      </w:r>
      <w:r>
        <w:rPr>
          <w:rFonts w:ascii="Times New Roman" w:eastAsia="Times New Roman" w:hAnsi="Times New Roman"/>
        </w:rPr>
        <w:t>ę</w:t>
      </w:r>
      <w:r>
        <w:t xml:space="preserve"> do kontroli rodzaju stosowanych paliw i pomiaru emisji jako element kontroli realizacji działania.  Przy sprawno</w:t>
      </w:r>
      <w:r>
        <w:rPr>
          <w:rFonts w:ascii="Times New Roman" w:eastAsia="Times New Roman" w:hAnsi="Times New Roman"/>
        </w:rPr>
        <w:t>ś</w:t>
      </w:r>
      <w:r>
        <w:t>ci urz</w:t>
      </w:r>
      <w:r>
        <w:rPr>
          <w:rFonts w:ascii="Times New Roman" w:eastAsia="Times New Roman" w:hAnsi="Times New Roman"/>
        </w:rPr>
        <w:t>ą</w:t>
      </w:r>
      <w:r>
        <w:t>dzenia poni</w:t>
      </w:r>
      <w:r>
        <w:rPr>
          <w:rFonts w:ascii="Times New Roman" w:eastAsia="Times New Roman" w:hAnsi="Times New Roman"/>
        </w:rPr>
        <w:t>ż</w:t>
      </w:r>
      <w:r>
        <w:t>ej warto</w:t>
      </w:r>
      <w:r>
        <w:rPr>
          <w:rFonts w:ascii="Times New Roman" w:eastAsia="Times New Roman" w:hAnsi="Times New Roman"/>
        </w:rPr>
        <w:t>ś</w:t>
      </w:r>
      <w:r>
        <w:t>ci wskazanej w normie jako minimalnej urz</w:t>
      </w:r>
      <w:r>
        <w:rPr>
          <w:rFonts w:ascii="Times New Roman" w:eastAsia="Times New Roman" w:hAnsi="Times New Roman"/>
        </w:rPr>
        <w:t>ą</w:t>
      </w:r>
      <w:r>
        <w:t xml:space="preserve">dzenie zaliczane jest do </w:t>
      </w:r>
      <w:proofErr w:type="spellStart"/>
      <w:r>
        <w:t>niskosprawnych</w:t>
      </w:r>
      <w:proofErr w:type="spellEnd"/>
      <w:r>
        <w:t xml:space="preserve">. </w:t>
      </w:r>
    </w:p>
    <w:p w14:paraId="48DF910A" w14:textId="2C7114EE" w:rsidR="007510A1" w:rsidRDefault="007510A1" w:rsidP="00842B17">
      <w:pPr>
        <w:pStyle w:val="Styl2"/>
      </w:pPr>
      <w:r>
        <w:t>Działanie to wspierane jest przez obowi</w:t>
      </w:r>
      <w:r>
        <w:rPr>
          <w:rFonts w:ascii="Times New Roman" w:eastAsia="Times New Roman" w:hAnsi="Times New Roman"/>
        </w:rPr>
        <w:t>ą</w:t>
      </w:r>
      <w:r>
        <w:t>zuj</w:t>
      </w:r>
      <w:r>
        <w:rPr>
          <w:rFonts w:ascii="Times New Roman" w:eastAsia="Times New Roman" w:hAnsi="Times New Roman"/>
        </w:rPr>
        <w:t>ą</w:t>
      </w:r>
      <w:r>
        <w:t>c</w:t>
      </w:r>
      <w:r>
        <w:rPr>
          <w:rFonts w:ascii="Times New Roman" w:eastAsia="Times New Roman" w:hAnsi="Times New Roman"/>
        </w:rPr>
        <w:t>ą</w:t>
      </w:r>
      <w:r>
        <w:t xml:space="preserve"> na terenie strefy miasto Toru</w:t>
      </w:r>
      <w:r>
        <w:rPr>
          <w:rFonts w:ascii="Times New Roman" w:eastAsia="Times New Roman" w:hAnsi="Times New Roman"/>
        </w:rPr>
        <w:t>ń</w:t>
      </w:r>
      <w:r>
        <w:t xml:space="preserve"> oraz pozostałej cz</w:t>
      </w:r>
      <w:r>
        <w:rPr>
          <w:rFonts w:ascii="Times New Roman" w:eastAsia="Times New Roman" w:hAnsi="Times New Roman"/>
        </w:rPr>
        <w:t>ęś</w:t>
      </w:r>
      <w:r>
        <w:t>ci województwa kujawsko-pomorskiego uchwał</w:t>
      </w:r>
      <w:r>
        <w:rPr>
          <w:rFonts w:ascii="Times New Roman" w:eastAsia="Times New Roman" w:hAnsi="Times New Roman"/>
        </w:rPr>
        <w:t>ę</w:t>
      </w:r>
      <w:r>
        <w:t xml:space="preserve"> antysmogow</w:t>
      </w:r>
      <w:r>
        <w:rPr>
          <w:rFonts w:ascii="Times New Roman" w:eastAsia="Times New Roman" w:hAnsi="Times New Roman"/>
        </w:rPr>
        <w:t>ą</w:t>
      </w:r>
      <w:r>
        <w:t>, która mi</w:t>
      </w:r>
      <w:r>
        <w:rPr>
          <w:rFonts w:ascii="Times New Roman" w:eastAsia="Times New Roman" w:hAnsi="Times New Roman"/>
        </w:rPr>
        <w:t>ę</w:t>
      </w:r>
      <w:r>
        <w:t>dzy innymi przewiduje do 1</w:t>
      </w:r>
      <w:r w:rsidR="000A25FC">
        <w:t> </w:t>
      </w:r>
      <w:r>
        <w:t>stycznia 2024 roku eliminacj</w:t>
      </w:r>
      <w:r>
        <w:rPr>
          <w:rFonts w:ascii="Times New Roman" w:eastAsia="Times New Roman" w:hAnsi="Times New Roman"/>
        </w:rPr>
        <w:t>ę</w:t>
      </w:r>
      <w:r>
        <w:t xml:space="preserve"> eksploatacji instalacji na paliwo stałe niespełniaj</w:t>
      </w:r>
      <w:r>
        <w:rPr>
          <w:rFonts w:ascii="Times New Roman" w:eastAsia="Times New Roman" w:hAnsi="Times New Roman"/>
        </w:rPr>
        <w:t>ą</w:t>
      </w:r>
      <w:r>
        <w:t>cych wymaga</w:t>
      </w:r>
      <w:r>
        <w:rPr>
          <w:rFonts w:ascii="Times New Roman" w:eastAsia="Times New Roman" w:hAnsi="Times New Roman"/>
        </w:rPr>
        <w:t>ń</w:t>
      </w:r>
      <w:r>
        <w:t xml:space="preserve"> w</w:t>
      </w:r>
      <w:r w:rsidR="000A25FC">
        <w:t> </w:t>
      </w:r>
      <w:r>
        <w:t>zakresie emisji zanieczyszcze</w:t>
      </w:r>
      <w:r>
        <w:rPr>
          <w:rFonts w:ascii="Times New Roman" w:eastAsia="Times New Roman" w:hAnsi="Times New Roman"/>
        </w:rPr>
        <w:t>ń</w:t>
      </w:r>
      <w:r>
        <w:t xml:space="preserve"> co najmniej na poziomie klasy 3 wg normy PN-EN-303-5:2012. </w:t>
      </w:r>
    </w:p>
    <w:p w14:paraId="43CC1409" w14:textId="77777777" w:rsidR="007510A1" w:rsidRPr="00346707" w:rsidRDefault="007510A1" w:rsidP="007510A1">
      <w:pPr>
        <w:spacing w:after="129" w:line="249" w:lineRule="auto"/>
        <w:ind w:left="-5"/>
        <w:jc w:val="left"/>
        <w:rPr>
          <w:rFonts w:asciiTheme="minorHAnsi" w:hAnsiTheme="minorHAnsi"/>
        </w:rPr>
      </w:pPr>
      <w:r w:rsidRPr="00346707">
        <w:rPr>
          <w:rFonts w:asciiTheme="minorHAnsi" w:eastAsia="Times New Roman" w:hAnsiTheme="minorHAnsi"/>
          <w:b/>
          <w:i/>
        </w:rPr>
        <w:t xml:space="preserve">Termomodernizacja obiektów budowlanych </w:t>
      </w:r>
    </w:p>
    <w:p w14:paraId="07296A3A" w14:textId="77777777" w:rsidR="007510A1" w:rsidRDefault="007510A1" w:rsidP="00842B17">
      <w:pPr>
        <w:pStyle w:val="Styl2"/>
      </w:pPr>
      <w:r>
        <w:t>W celu osi</w:t>
      </w:r>
      <w:r>
        <w:rPr>
          <w:rFonts w:ascii="Times New Roman" w:eastAsia="Times New Roman" w:hAnsi="Times New Roman"/>
        </w:rPr>
        <w:t>ą</w:t>
      </w:r>
      <w:r>
        <w:t>gni</w:t>
      </w:r>
      <w:r>
        <w:rPr>
          <w:rFonts w:ascii="Times New Roman" w:eastAsia="Times New Roman" w:hAnsi="Times New Roman"/>
        </w:rPr>
        <w:t>ę</w:t>
      </w:r>
      <w:r>
        <w:t>cia efektu ekologicznego termomodernizacja powinna by</w:t>
      </w:r>
      <w:r>
        <w:rPr>
          <w:rFonts w:ascii="Times New Roman" w:eastAsia="Times New Roman" w:hAnsi="Times New Roman"/>
        </w:rPr>
        <w:t>ć</w:t>
      </w:r>
      <w:r>
        <w:t xml:space="preserve"> przeprowadzona kompleksowo. Wi</w:t>
      </w:r>
      <w:r>
        <w:rPr>
          <w:rFonts w:ascii="Times New Roman" w:eastAsia="Times New Roman" w:hAnsi="Times New Roman"/>
        </w:rPr>
        <w:t>ąż</w:t>
      </w:r>
      <w:r>
        <w:t>e si</w:t>
      </w:r>
      <w:r>
        <w:rPr>
          <w:rFonts w:ascii="Times New Roman" w:eastAsia="Times New Roman" w:hAnsi="Times New Roman"/>
        </w:rPr>
        <w:t>ę</w:t>
      </w:r>
      <w:r>
        <w:t xml:space="preserve"> to z wymian</w:t>
      </w:r>
      <w:r>
        <w:rPr>
          <w:rFonts w:ascii="Times New Roman" w:eastAsia="Times New Roman" w:hAnsi="Times New Roman"/>
        </w:rPr>
        <w:t>ą</w:t>
      </w:r>
      <w:r>
        <w:t xml:space="preserve"> lub likwidacj</w:t>
      </w:r>
      <w:r>
        <w:rPr>
          <w:rFonts w:ascii="Times New Roman" w:eastAsia="Times New Roman" w:hAnsi="Times New Roman"/>
        </w:rPr>
        <w:t>ą</w:t>
      </w:r>
      <w:r>
        <w:t xml:space="preserve"> </w:t>
      </w:r>
      <w:r>
        <w:rPr>
          <w:rFonts w:ascii="Times New Roman" w:eastAsia="Times New Roman" w:hAnsi="Times New Roman"/>
        </w:rPr>
        <w:t>ź</w:t>
      </w:r>
      <w:r>
        <w:t>ródeł ciepła na paliwo stałe. Natomiast termomodernizacja obiektów podł</w:t>
      </w:r>
      <w:r>
        <w:rPr>
          <w:rFonts w:ascii="Times New Roman" w:eastAsia="Times New Roman" w:hAnsi="Times New Roman"/>
        </w:rPr>
        <w:t>ą</w:t>
      </w:r>
      <w:r>
        <w:t xml:space="preserve">czonych do sieci ciepłowniczej nie przynosi efektu ekologicznego redukcji emisji w miejscu prowadzenia działania.  </w:t>
      </w:r>
    </w:p>
    <w:p w14:paraId="0C3F2F23" w14:textId="7BA4DB46" w:rsidR="00877937" w:rsidRDefault="00877937" w:rsidP="00877937">
      <w:pPr>
        <w:pStyle w:val="dwukropek"/>
      </w:pPr>
      <w:r>
        <w:t>Jednym z programów wsparcia, także w zakresie termomodernizacji jest program „Czyste Powietrze”, w ramach programu w latach 2020-2023 udzielono dofinansowań na termomodernizację 443 budynków, w tym na:</w:t>
      </w:r>
    </w:p>
    <w:p w14:paraId="6F000B2F" w14:textId="698F74B4" w:rsidR="00877937" w:rsidRDefault="00877937" w:rsidP="00791968">
      <w:pPr>
        <w:pStyle w:val="Styl1"/>
        <w:numPr>
          <w:ilvl w:val="0"/>
          <w:numId w:val="94"/>
        </w:numPr>
        <w:spacing w:after="160"/>
      </w:pPr>
      <w:r>
        <w:t>ocieplenie przegród budowlanych – 131,</w:t>
      </w:r>
    </w:p>
    <w:p w14:paraId="6FB9F020" w14:textId="0E7EB535" w:rsidR="00877937" w:rsidRDefault="00877937" w:rsidP="00791968">
      <w:pPr>
        <w:pStyle w:val="Styl1"/>
        <w:numPr>
          <w:ilvl w:val="0"/>
          <w:numId w:val="94"/>
        </w:numPr>
        <w:spacing w:after="160"/>
      </w:pPr>
      <w:r>
        <w:lastRenderedPageBreak/>
        <w:t>wymianę stolarki okiennej – 145,</w:t>
      </w:r>
    </w:p>
    <w:p w14:paraId="4B3DE4C0" w14:textId="172692BA" w:rsidR="00877937" w:rsidRDefault="00877937" w:rsidP="00791968">
      <w:pPr>
        <w:pStyle w:val="Styl1"/>
        <w:numPr>
          <w:ilvl w:val="0"/>
          <w:numId w:val="94"/>
        </w:numPr>
        <w:spacing w:after="160"/>
      </w:pPr>
      <w:r>
        <w:t>wymianę stolarki drzwiowej – 116.</w:t>
      </w:r>
    </w:p>
    <w:p w14:paraId="207D6D99" w14:textId="6C326EB5" w:rsidR="00877937" w:rsidRDefault="00877937" w:rsidP="00877937">
      <w:pPr>
        <w:pStyle w:val="dwukropek"/>
      </w:pPr>
      <w:r>
        <w:t>W ramach programu wymieniono łącznie 443 źródeł ciepła w tym na:</w:t>
      </w:r>
    </w:p>
    <w:p w14:paraId="06E243E1" w14:textId="78494245" w:rsidR="00877937" w:rsidRDefault="00877937" w:rsidP="00791968">
      <w:pPr>
        <w:pStyle w:val="Styl1"/>
        <w:numPr>
          <w:ilvl w:val="1"/>
          <w:numId w:val="93"/>
        </w:numPr>
        <w:spacing w:after="160"/>
      </w:pPr>
      <w:r>
        <w:t xml:space="preserve">kotły na węgiel spełniające wymogi </w:t>
      </w:r>
      <w:proofErr w:type="spellStart"/>
      <w:r>
        <w:t>Ecodesign</w:t>
      </w:r>
      <w:proofErr w:type="spellEnd"/>
      <w:r>
        <w:t xml:space="preserve"> – 8,</w:t>
      </w:r>
    </w:p>
    <w:p w14:paraId="3152B22E" w14:textId="54425FBF" w:rsidR="00877937" w:rsidRDefault="00877937" w:rsidP="00791968">
      <w:pPr>
        <w:pStyle w:val="Styl1"/>
        <w:numPr>
          <w:ilvl w:val="1"/>
          <w:numId w:val="93"/>
        </w:numPr>
        <w:spacing w:after="160"/>
      </w:pPr>
      <w:r>
        <w:t xml:space="preserve">kotły na biomasę spełniające wymogi </w:t>
      </w:r>
      <w:proofErr w:type="spellStart"/>
      <w:r>
        <w:t>Ecodesign</w:t>
      </w:r>
      <w:proofErr w:type="spellEnd"/>
      <w:r>
        <w:t xml:space="preserve"> – 12,</w:t>
      </w:r>
    </w:p>
    <w:p w14:paraId="4C8A6554" w14:textId="086F7FDA" w:rsidR="00877937" w:rsidRDefault="00877937" w:rsidP="00791968">
      <w:pPr>
        <w:pStyle w:val="Styl1"/>
        <w:numPr>
          <w:ilvl w:val="1"/>
          <w:numId w:val="93"/>
        </w:numPr>
        <w:spacing w:after="160"/>
      </w:pPr>
      <w:r>
        <w:t xml:space="preserve">kotły gazowe </w:t>
      </w:r>
      <w:r w:rsidR="00664D0A">
        <w:t>kondensacyjne</w:t>
      </w:r>
      <w:r>
        <w:t xml:space="preserve"> – 261,</w:t>
      </w:r>
    </w:p>
    <w:p w14:paraId="745E2074" w14:textId="63B7E908" w:rsidR="00877937" w:rsidRDefault="00877937" w:rsidP="00791968">
      <w:pPr>
        <w:pStyle w:val="Styl1"/>
        <w:numPr>
          <w:ilvl w:val="1"/>
          <w:numId w:val="93"/>
        </w:numPr>
        <w:spacing w:after="160"/>
      </w:pPr>
      <w:r>
        <w:t xml:space="preserve">kotły olejowe </w:t>
      </w:r>
      <w:r w:rsidR="00664D0A">
        <w:t>kondensacyjne</w:t>
      </w:r>
      <w:r>
        <w:t xml:space="preserve"> – 2,</w:t>
      </w:r>
    </w:p>
    <w:p w14:paraId="5A0FF348" w14:textId="5AD8D9E0" w:rsidR="00877937" w:rsidRDefault="00877937" w:rsidP="00791968">
      <w:pPr>
        <w:pStyle w:val="Styl1"/>
        <w:numPr>
          <w:ilvl w:val="1"/>
          <w:numId w:val="93"/>
        </w:numPr>
        <w:spacing w:after="160"/>
      </w:pPr>
      <w:r>
        <w:t>pompy ciepła – 157,</w:t>
      </w:r>
    </w:p>
    <w:p w14:paraId="30F4F5C9" w14:textId="36D49B68" w:rsidR="00877937" w:rsidRDefault="00877937" w:rsidP="00791968">
      <w:pPr>
        <w:pStyle w:val="Styl1"/>
        <w:numPr>
          <w:ilvl w:val="1"/>
          <w:numId w:val="93"/>
        </w:numPr>
        <w:spacing w:after="160"/>
      </w:pPr>
      <w:r>
        <w:t>systemy ogrzewania elektrycznego inne niż pompy ciepła – 3,</w:t>
      </w:r>
    </w:p>
    <w:p w14:paraId="4085F7B0" w14:textId="52F40697" w:rsidR="00877937" w:rsidRDefault="00877937" w:rsidP="00791968">
      <w:pPr>
        <w:pStyle w:val="Styl1"/>
        <w:numPr>
          <w:ilvl w:val="1"/>
          <w:numId w:val="93"/>
        </w:numPr>
        <w:spacing w:after="160"/>
      </w:pPr>
      <w:r>
        <w:t>przyłączenia do miejskiej sieci ciepłowniczej – 0.</w:t>
      </w:r>
    </w:p>
    <w:p w14:paraId="6E7BE257" w14:textId="279A25DF" w:rsidR="00877937" w:rsidRDefault="00877937" w:rsidP="009804A3">
      <w:pPr>
        <w:pStyle w:val="Styl1"/>
        <w:numPr>
          <w:ilvl w:val="0"/>
          <w:numId w:val="0"/>
        </w:numPr>
      </w:pPr>
      <w:r>
        <w:t>Całkowita liczba udzielonych dofinansowań, w tym na przedsięwzięcia w trakcie realizacji z programu w latach 2020-2023 to 1 015, co oznacza, że blisko 600 budynków jest w trakcie realizacji zadania związanego ze zmianą źródła zasilania.</w:t>
      </w:r>
    </w:p>
    <w:p w14:paraId="025FBB44" w14:textId="05DA3880" w:rsidR="00877937" w:rsidRDefault="00877937" w:rsidP="00877937">
      <w:pPr>
        <w:pStyle w:val="Styl2"/>
      </w:pPr>
      <w:r>
        <w:t>Wartość udzielonego dofinansowania w latach 2020-2023 wyniosła blisko 26,3 mln zł, z czego 12,4 mln zł zostało już wypłacona beneficjentom.</w:t>
      </w:r>
    </w:p>
    <w:p w14:paraId="5ADCD516" w14:textId="77777777" w:rsidR="007510A1" w:rsidRPr="00346707" w:rsidRDefault="007510A1" w:rsidP="00346707">
      <w:pPr>
        <w:spacing w:after="129" w:line="249" w:lineRule="auto"/>
        <w:ind w:left="-5"/>
        <w:rPr>
          <w:rFonts w:asciiTheme="minorHAnsi" w:hAnsiTheme="minorHAnsi"/>
        </w:rPr>
      </w:pPr>
      <w:r w:rsidRPr="00346707">
        <w:rPr>
          <w:rFonts w:asciiTheme="minorHAnsi" w:eastAsia="Times New Roman" w:hAnsiTheme="minorHAnsi"/>
          <w:b/>
          <w:i/>
        </w:rPr>
        <w:t xml:space="preserve">Rozbudowa i modernizacja sieci ciepłowniczych by zapewnić podłączenie nowym użytkownikom </w:t>
      </w:r>
    </w:p>
    <w:p w14:paraId="64E798AA" w14:textId="491551FF" w:rsidR="007510A1" w:rsidRDefault="007510A1" w:rsidP="00842B17">
      <w:pPr>
        <w:pStyle w:val="Styl2"/>
      </w:pPr>
      <w:r>
        <w:t>Rozbudowanie sieci ciepłowniczej pozwoli na wi</w:t>
      </w:r>
      <w:r>
        <w:rPr>
          <w:rFonts w:ascii="Times New Roman" w:eastAsia="Times New Roman" w:hAnsi="Times New Roman"/>
        </w:rPr>
        <w:t>ę</w:t>
      </w:r>
      <w:r>
        <w:t>kszy dost</w:t>
      </w:r>
      <w:r>
        <w:rPr>
          <w:rFonts w:ascii="Times New Roman" w:eastAsia="Times New Roman" w:hAnsi="Times New Roman"/>
        </w:rPr>
        <w:t>ę</w:t>
      </w:r>
      <w:r>
        <w:t>p do ciepła sieciowego, w szczególno</w:t>
      </w:r>
      <w:r>
        <w:rPr>
          <w:rFonts w:ascii="Times New Roman" w:eastAsia="Times New Roman" w:hAnsi="Times New Roman"/>
        </w:rPr>
        <w:t>ś</w:t>
      </w:r>
      <w:r>
        <w:t>ci na terenach, gdzie wyst</w:t>
      </w:r>
      <w:r>
        <w:rPr>
          <w:rFonts w:ascii="Times New Roman" w:eastAsia="Times New Roman" w:hAnsi="Times New Roman"/>
        </w:rPr>
        <w:t>ę</w:t>
      </w:r>
      <w:r>
        <w:t>puje i przewa</w:t>
      </w:r>
      <w:r>
        <w:rPr>
          <w:rFonts w:ascii="Times New Roman" w:eastAsia="Times New Roman" w:hAnsi="Times New Roman"/>
        </w:rPr>
        <w:t>ż</w:t>
      </w:r>
      <w:r>
        <w:t>a ogrzewanie indywidualne</w:t>
      </w:r>
      <w:r w:rsidR="00912960">
        <w:t xml:space="preserve"> w budynkach wielorodzinnych</w:t>
      </w:r>
      <w:r>
        <w:t>. Realizacja takich działa</w:t>
      </w:r>
      <w:r>
        <w:rPr>
          <w:rFonts w:ascii="Times New Roman" w:eastAsia="Times New Roman" w:hAnsi="Times New Roman"/>
        </w:rPr>
        <w:t>ń</w:t>
      </w:r>
      <w:r>
        <w:t xml:space="preserve"> jest mo</w:t>
      </w:r>
      <w:r>
        <w:rPr>
          <w:rFonts w:ascii="Times New Roman" w:eastAsia="Times New Roman" w:hAnsi="Times New Roman"/>
        </w:rPr>
        <w:t>ż</w:t>
      </w:r>
      <w:r>
        <w:t xml:space="preserve">liwa, gdy istnieje </w:t>
      </w:r>
      <w:r w:rsidR="00664D0A">
        <w:t>uzasadnienie</w:t>
      </w:r>
      <w:r>
        <w:t xml:space="preserve"> techniczne i ekonomiczne. Zało</w:t>
      </w:r>
      <w:r>
        <w:rPr>
          <w:rFonts w:ascii="Times New Roman" w:eastAsia="Times New Roman" w:hAnsi="Times New Roman"/>
        </w:rPr>
        <w:t>ż</w:t>
      </w:r>
      <w:r>
        <w:t>enia gminy do planów zaopatrzenie w ciepło i paliwa gazowe powinny zawiera</w:t>
      </w:r>
      <w:r>
        <w:rPr>
          <w:rFonts w:ascii="Times New Roman" w:eastAsia="Times New Roman" w:hAnsi="Times New Roman"/>
        </w:rPr>
        <w:t>ć</w:t>
      </w:r>
      <w:r>
        <w:t xml:space="preserve"> analiz</w:t>
      </w:r>
      <w:r>
        <w:rPr>
          <w:rFonts w:ascii="Times New Roman" w:eastAsia="Times New Roman" w:hAnsi="Times New Roman"/>
        </w:rPr>
        <w:t>ę</w:t>
      </w:r>
      <w:r>
        <w:t xml:space="preserve"> mo</w:t>
      </w:r>
      <w:r>
        <w:rPr>
          <w:rFonts w:ascii="Times New Roman" w:eastAsia="Times New Roman" w:hAnsi="Times New Roman"/>
        </w:rPr>
        <w:t>ż</w:t>
      </w:r>
      <w:r>
        <w:t>liwo</w:t>
      </w:r>
      <w:r>
        <w:rPr>
          <w:rFonts w:ascii="Times New Roman" w:eastAsia="Times New Roman" w:hAnsi="Times New Roman"/>
        </w:rPr>
        <w:t>ś</w:t>
      </w:r>
      <w:r>
        <w:t>ci rozbudowy sieci jak i modernizacji, aby efektownie wykorzysta</w:t>
      </w:r>
      <w:r>
        <w:rPr>
          <w:rFonts w:ascii="Times New Roman" w:eastAsia="Times New Roman" w:hAnsi="Times New Roman"/>
        </w:rPr>
        <w:t>ć</w:t>
      </w:r>
      <w:r>
        <w:t xml:space="preserve"> ciepło z sieci przy zachowaniu minimalnych strat ciepła podczas </w:t>
      </w:r>
      <w:proofErr w:type="spellStart"/>
      <w:r>
        <w:t>przesyłu</w:t>
      </w:r>
      <w:proofErr w:type="spellEnd"/>
      <w:r>
        <w:t xml:space="preserve">.  </w:t>
      </w:r>
    </w:p>
    <w:p w14:paraId="23D88C46" w14:textId="77777777" w:rsidR="007510A1" w:rsidRPr="00346707" w:rsidRDefault="007510A1" w:rsidP="007510A1">
      <w:pPr>
        <w:spacing w:after="129" w:line="249" w:lineRule="auto"/>
        <w:ind w:left="-5"/>
        <w:jc w:val="left"/>
        <w:rPr>
          <w:rFonts w:asciiTheme="minorHAnsi" w:hAnsiTheme="minorHAnsi"/>
        </w:rPr>
      </w:pPr>
      <w:r w:rsidRPr="00346707">
        <w:rPr>
          <w:rFonts w:asciiTheme="minorHAnsi" w:eastAsia="Times New Roman" w:hAnsiTheme="minorHAnsi"/>
          <w:b/>
          <w:i/>
        </w:rPr>
        <w:t xml:space="preserve">Budownictwo energooszczędne i pasywne </w:t>
      </w:r>
    </w:p>
    <w:p w14:paraId="458A1D17" w14:textId="1E129C47" w:rsidR="007510A1" w:rsidRDefault="007510A1" w:rsidP="00842B17">
      <w:pPr>
        <w:pStyle w:val="Styl2"/>
      </w:pPr>
      <w:r>
        <w:t>Rozporz</w:t>
      </w:r>
      <w:r>
        <w:rPr>
          <w:rFonts w:ascii="Times New Roman" w:eastAsia="Times New Roman" w:hAnsi="Times New Roman"/>
        </w:rPr>
        <w:t>ą</w:t>
      </w:r>
      <w:r>
        <w:t>dzenie Ministra Infrastruktury z 12 kwietnia 2002 r. w sprawie warunków technicznych, jakim powinny odpowiada</w:t>
      </w:r>
      <w:r>
        <w:rPr>
          <w:rFonts w:ascii="Times New Roman" w:eastAsia="Times New Roman" w:hAnsi="Times New Roman"/>
        </w:rPr>
        <w:t>ć</w:t>
      </w:r>
      <w:r>
        <w:t xml:space="preserve"> budynki i ich usytuowanie, okre</w:t>
      </w:r>
      <w:r>
        <w:rPr>
          <w:rFonts w:ascii="Times New Roman" w:eastAsia="Times New Roman" w:hAnsi="Times New Roman"/>
        </w:rPr>
        <w:t>ś</w:t>
      </w:r>
      <w:r>
        <w:t>la warto</w:t>
      </w:r>
      <w:r>
        <w:rPr>
          <w:rFonts w:ascii="Times New Roman" w:eastAsia="Times New Roman" w:hAnsi="Times New Roman"/>
        </w:rPr>
        <w:t>ść</w:t>
      </w:r>
      <w:r>
        <w:t xml:space="preserve"> wska</w:t>
      </w:r>
      <w:r>
        <w:rPr>
          <w:rFonts w:ascii="Times New Roman" w:eastAsia="Times New Roman" w:hAnsi="Times New Roman"/>
        </w:rPr>
        <w:t>ź</w:t>
      </w:r>
      <w:r>
        <w:t>nika rocznego zapotrzebowania na nieodnawialn</w:t>
      </w:r>
      <w:r>
        <w:rPr>
          <w:rFonts w:ascii="Times New Roman" w:eastAsia="Times New Roman" w:hAnsi="Times New Roman"/>
        </w:rPr>
        <w:t>ą</w:t>
      </w:r>
      <w:r>
        <w:t xml:space="preserve"> energi</w:t>
      </w:r>
      <w:r>
        <w:rPr>
          <w:rFonts w:ascii="Times New Roman" w:eastAsia="Times New Roman" w:hAnsi="Times New Roman"/>
        </w:rPr>
        <w:t>ę</w:t>
      </w:r>
      <w:r>
        <w:t xml:space="preserve"> pierwotn</w:t>
      </w:r>
      <w:r>
        <w:rPr>
          <w:rFonts w:ascii="Times New Roman" w:eastAsia="Times New Roman" w:hAnsi="Times New Roman"/>
        </w:rPr>
        <w:t>ą</w:t>
      </w:r>
      <w:r>
        <w:t>, który mo</w:t>
      </w:r>
      <w:r>
        <w:rPr>
          <w:rFonts w:ascii="Times New Roman" w:eastAsia="Times New Roman" w:hAnsi="Times New Roman"/>
        </w:rPr>
        <w:t>ż</w:t>
      </w:r>
      <w:r>
        <w:t>e zu</w:t>
      </w:r>
      <w:r>
        <w:rPr>
          <w:rFonts w:ascii="Times New Roman" w:eastAsia="Times New Roman" w:hAnsi="Times New Roman"/>
        </w:rPr>
        <w:t>ż</w:t>
      </w:r>
      <w:r>
        <w:t>ywa</w:t>
      </w:r>
      <w:r>
        <w:rPr>
          <w:rFonts w:ascii="Times New Roman" w:eastAsia="Times New Roman" w:hAnsi="Times New Roman"/>
        </w:rPr>
        <w:t>ć</w:t>
      </w:r>
      <w:r>
        <w:t xml:space="preserve"> nowy lub modernizowany dom. Od 31 grudnia 2020 roku warto</w:t>
      </w:r>
      <w:r>
        <w:rPr>
          <w:rFonts w:ascii="Times New Roman" w:eastAsia="Times New Roman" w:hAnsi="Times New Roman"/>
        </w:rPr>
        <w:t>ść</w:t>
      </w:r>
      <w:r>
        <w:t xml:space="preserve"> ta wynosi 70 [kWh/(m</w:t>
      </w:r>
      <w:r>
        <w:rPr>
          <w:vertAlign w:val="superscript"/>
        </w:rPr>
        <w:t>2</w:t>
      </w:r>
      <w:r>
        <w:t>×rok)] dla budynków jednorodzinnych i</w:t>
      </w:r>
      <w:r w:rsidR="000A25FC">
        <w:t> </w:t>
      </w:r>
      <w:r>
        <w:t>65 [kWh/(m</w:t>
      </w:r>
      <w:r>
        <w:rPr>
          <w:vertAlign w:val="superscript"/>
        </w:rPr>
        <w:t>2</w:t>
      </w:r>
      <w:r>
        <w:t>×rok)] dla budynków wielorodzinnych. Zapotrzebowanie na energi</w:t>
      </w:r>
      <w:r>
        <w:rPr>
          <w:rFonts w:ascii="Times New Roman" w:eastAsia="Times New Roman" w:hAnsi="Times New Roman"/>
        </w:rPr>
        <w:t>ę</w:t>
      </w:r>
      <w:r>
        <w:t xml:space="preserve"> niezb</w:t>
      </w:r>
      <w:r>
        <w:rPr>
          <w:rFonts w:ascii="Times New Roman" w:eastAsia="Times New Roman" w:hAnsi="Times New Roman"/>
        </w:rPr>
        <w:t>ę</w:t>
      </w:r>
      <w:r>
        <w:t>dn</w:t>
      </w:r>
      <w:r>
        <w:rPr>
          <w:rFonts w:ascii="Times New Roman" w:eastAsia="Times New Roman" w:hAnsi="Times New Roman"/>
        </w:rPr>
        <w:t>ą</w:t>
      </w:r>
      <w:r>
        <w:t xml:space="preserve"> do ogrzania jednego metra kwadratowego powierzchni, podczas jednego sezonu grzewczego dla budynków pasywnych wynosi poni</w:t>
      </w:r>
      <w:r>
        <w:rPr>
          <w:rFonts w:ascii="Times New Roman" w:eastAsia="Times New Roman" w:hAnsi="Times New Roman"/>
        </w:rPr>
        <w:t>ż</w:t>
      </w:r>
      <w:r>
        <w:t>ej 15, a dla budynków energooszcz</w:t>
      </w:r>
      <w:r>
        <w:rPr>
          <w:rFonts w:ascii="Times New Roman" w:eastAsia="Times New Roman" w:hAnsi="Times New Roman"/>
        </w:rPr>
        <w:t>ę</w:t>
      </w:r>
      <w:r>
        <w:t>dnych wynosi 50. Dlatego warto promowa</w:t>
      </w:r>
      <w:r>
        <w:rPr>
          <w:rFonts w:ascii="Times New Roman" w:eastAsia="Times New Roman" w:hAnsi="Times New Roman"/>
        </w:rPr>
        <w:t>ć</w:t>
      </w:r>
      <w:r>
        <w:t xml:space="preserve"> budownictwo energooszcz</w:t>
      </w:r>
      <w:r>
        <w:rPr>
          <w:rFonts w:ascii="Times New Roman" w:eastAsia="Times New Roman" w:hAnsi="Times New Roman"/>
        </w:rPr>
        <w:t>ę</w:t>
      </w:r>
      <w:r>
        <w:t>dne lub pasywne, poniewa</w:t>
      </w:r>
      <w:r>
        <w:rPr>
          <w:rFonts w:ascii="Times New Roman" w:eastAsia="Times New Roman" w:hAnsi="Times New Roman"/>
        </w:rPr>
        <w:t>ż</w:t>
      </w:r>
      <w:r>
        <w:t xml:space="preserve"> ogranicza to istotnie zapotrzebowanie ciepła, a przez to równie</w:t>
      </w:r>
      <w:r>
        <w:rPr>
          <w:rFonts w:ascii="Times New Roman" w:eastAsia="Times New Roman" w:hAnsi="Times New Roman"/>
        </w:rPr>
        <w:t>ż</w:t>
      </w:r>
      <w:r>
        <w:t xml:space="preserve"> zapotrzebowanie na paliwo. </w:t>
      </w:r>
    </w:p>
    <w:p w14:paraId="5E8AD604" w14:textId="77777777" w:rsidR="007510A1" w:rsidRPr="00346707" w:rsidRDefault="007510A1" w:rsidP="007510A1">
      <w:pPr>
        <w:spacing w:after="129" w:line="249" w:lineRule="auto"/>
        <w:ind w:left="-5"/>
        <w:jc w:val="left"/>
        <w:rPr>
          <w:rFonts w:asciiTheme="minorHAnsi" w:hAnsiTheme="minorHAnsi"/>
        </w:rPr>
      </w:pPr>
      <w:r w:rsidRPr="00346707">
        <w:rPr>
          <w:rFonts w:asciiTheme="minorHAnsi" w:eastAsia="Times New Roman" w:hAnsiTheme="minorHAnsi"/>
          <w:b/>
          <w:i/>
        </w:rPr>
        <w:t xml:space="preserve">Rozbudowa sieci gazowej </w:t>
      </w:r>
    </w:p>
    <w:p w14:paraId="0F414F6B" w14:textId="1363E030" w:rsidR="007510A1" w:rsidRDefault="007510A1" w:rsidP="00842B17">
      <w:pPr>
        <w:pStyle w:val="Styl2"/>
      </w:pPr>
      <w:r>
        <w:t>Rozbudowa sieci gazowej na terenach dotychczas nie posiadaj</w:t>
      </w:r>
      <w:r>
        <w:rPr>
          <w:rFonts w:ascii="Times New Roman" w:eastAsia="Times New Roman" w:hAnsi="Times New Roman"/>
        </w:rPr>
        <w:t>ą</w:t>
      </w:r>
      <w:r>
        <w:t>cych takiej sieci umo</w:t>
      </w:r>
      <w:r>
        <w:rPr>
          <w:rFonts w:ascii="Times New Roman" w:eastAsia="Times New Roman" w:hAnsi="Times New Roman"/>
        </w:rPr>
        <w:t>ż</w:t>
      </w:r>
      <w:r>
        <w:t>liwia wykorzystanie tego paliwa w indywidualnych systemach grzewczych, co daje wi</w:t>
      </w:r>
      <w:r>
        <w:rPr>
          <w:rFonts w:ascii="Times New Roman" w:eastAsia="Times New Roman" w:hAnsi="Times New Roman"/>
        </w:rPr>
        <w:t>ę</w:t>
      </w:r>
      <w:r>
        <w:t>ksze mo</w:t>
      </w:r>
      <w:r>
        <w:rPr>
          <w:rFonts w:ascii="Times New Roman" w:eastAsia="Times New Roman" w:hAnsi="Times New Roman"/>
        </w:rPr>
        <w:t>ż</w:t>
      </w:r>
      <w:r>
        <w:t>liwo</w:t>
      </w:r>
      <w:r>
        <w:rPr>
          <w:rFonts w:ascii="Times New Roman" w:eastAsia="Times New Roman" w:hAnsi="Times New Roman"/>
        </w:rPr>
        <w:t>ś</w:t>
      </w:r>
      <w:r>
        <w:t>ci ograniczenia emisji zanieczyszcze</w:t>
      </w:r>
      <w:r>
        <w:rPr>
          <w:rFonts w:ascii="Times New Roman" w:eastAsia="Times New Roman" w:hAnsi="Times New Roman"/>
        </w:rPr>
        <w:t>ń</w:t>
      </w:r>
      <w:r>
        <w:t xml:space="preserve"> do powietrza z sektora komunalno-bytowego. Realizacja takich działa</w:t>
      </w:r>
      <w:r>
        <w:rPr>
          <w:rFonts w:ascii="Times New Roman" w:eastAsia="Times New Roman" w:hAnsi="Times New Roman"/>
        </w:rPr>
        <w:t>ń</w:t>
      </w:r>
      <w:r>
        <w:t xml:space="preserve"> jest mo</w:t>
      </w:r>
      <w:r>
        <w:rPr>
          <w:rFonts w:ascii="Times New Roman" w:eastAsia="Times New Roman" w:hAnsi="Times New Roman"/>
        </w:rPr>
        <w:t>ż</w:t>
      </w:r>
      <w:r>
        <w:t xml:space="preserve">liwa, gdy istnieje </w:t>
      </w:r>
      <w:r w:rsidR="00664D0A">
        <w:t>uzasadnienie</w:t>
      </w:r>
      <w:r>
        <w:t xml:space="preserve"> techniczne i ekonomiczne, dlatego zało</w:t>
      </w:r>
      <w:r>
        <w:rPr>
          <w:rFonts w:ascii="Times New Roman" w:eastAsia="Times New Roman" w:hAnsi="Times New Roman"/>
        </w:rPr>
        <w:t>ż</w:t>
      </w:r>
      <w:r>
        <w:t xml:space="preserve">enia do planów </w:t>
      </w:r>
      <w:r>
        <w:lastRenderedPageBreak/>
        <w:t>zaopatrzenia w ciepło, paliwa gazowe i energi</w:t>
      </w:r>
      <w:r>
        <w:rPr>
          <w:rFonts w:ascii="Times New Roman" w:eastAsia="Times New Roman" w:hAnsi="Times New Roman"/>
        </w:rPr>
        <w:t>ę</w:t>
      </w:r>
      <w:r>
        <w:t xml:space="preserve"> elektryczn</w:t>
      </w:r>
      <w:r>
        <w:rPr>
          <w:rFonts w:ascii="Times New Roman" w:eastAsia="Times New Roman" w:hAnsi="Times New Roman"/>
        </w:rPr>
        <w:t>ą</w:t>
      </w:r>
      <w:r>
        <w:t xml:space="preserve"> powinny zawiera</w:t>
      </w:r>
      <w:r>
        <w:rPr>
          <w:rFonts w:ascii="Times New Roman" w:eastAsia="Times New Roman" w:hAnsi="Times New Roman"/>
        </w:rPr>
        <w:t>ć</w:t>
      </w:r>
      <w:r>
        <w:t xml:space="preserve"> analiz</w:t>
      </w:r>
      <w:r>
        <w:rPr>
          <w:rFonts w:ascii="Times New Roman" w:eastAsia="Times New Roman" w:hAnsi="Times New Roman"/>
        </w:rPr>
        <w:t>ę</w:t>
      </w:r>
      <w:r>
        <w:t xml:space="preserve"> mo</w:t>
      </w:r>
      <w:r>
        <w:rPr>
          <w:rFonts w:ascii="Times New Roman" w:eastAsia="Times New Roman" w:hAnsi="Times New Roman"/>
        </w:rPr>
        <w:t>ż</w:t>
      </w:r>
      <w:r>
        <w:t>liwo</w:t>
      </w:r>
      <w:r>
        <w:rPr>
          <w:rFonts w:ascii="Times New Roman" w:eastAsia="Times New Roman" w:hAnsi="Times New Roman"/>
        </w:rPr>
        <w:t>ś</w:t>
      </w:r>
      <w:r>
        <w:t xml:space="preserve">ci rozbudowy sieci gazowej. </w:t>
      </w:r>
    </w:p>
    <w:p w14:paraId="579067EE" w14:textId="3BE87617" w:rsidR="007510A1" w:rsidRPr="00346707" w:rsidRDefault="007510A1" w:rsidP="00346707">
      <w:pPr>
        <w:spacing w:after="129" w:line="249" w:lineRule="auto"/>
        <w:ind w:left="-5"/>
        <w:rPr>
          <w:rFonts w:asciiTheme="minorHAnsi" w:hAnsiTheme="minorHAnsi"/>
        </w:rPr>
      </w:pPr>
      <w:r w:rsidRPr="00346707">
        <w:rPr>
          <w:rFonts w:asciiTheme="minorHAnsi" w:eastAsia="Times New Roman" w:hAnsiTheme="minorHAnsi"/>
          <w:b/>
          <w:i/>
        </w:rPr>
        <w:t xml:space="preserve">Produkcja energii </w:t>
      </w:r>
      <w:proofErr w:type="spellStart"/>
      <w:r w:rsidRPr="00346707">
        <w:rPr>
          <w:rFonts w:asciiTheme="minorHAnsi" w:eastAsia="Times New Roman" w:hAnsiTheme="minorHAnsi"/>
          <w:b/>
          <w:i/>
        </w:rPr>
        <w:t>prosumenckiej</w:t>
      </w:r>
      <w:proofErr w:type="spellEnd"/>
      <w:r w:rsidRPr="00346707">
        <w:rPr>
          <w:rFonts w:asciiTheme="minorHAnsi" w:eastAsia="Times New Roman" w:hAnsiTheme="minorHAnsi"/>
          <w:b/>
          <w:i/>
        </w:rPr>
        <w:t xml:space="preserve"> z odnawialnych źródeł energii w sektorze publicznym i</w:t>
      </w:r>
      <w:r w:rsidR="000A25FC">
        <w:rPr>
          <w:rFonts w:asciiTheme="minorHAnsi" w:eastAsia="Times New Roman" w:hAnsiTheme="minorHAnsi"/>
          <w:b/>
          <w:i/>
        </w:rPr>
        <w:t> </w:t>
      </w:r>
      <w:r w:rsidRPr="00346707">
        <w:rPr>
          <w:rFonts w:asciiTheme="minorHAnsi" w:eastAsia="Times New Roman" w:hAnsiTheme="minorHAnsi"/>
          <w:b/>
          <w:i/>
        </w:rPr>
        <w:t xml:space="preserve">mieszkaniowym </w:t>
      </w:r>
    </w:p>
    <w:p w14:paraId="59EFE7CE" w14:textId="77777777" w:rsidR="007510A1" w:rsidRDefault="007510A1" w:rsidP="00842B17">
      <w:pPr>
        <w:pStyle w:val="Styl2"/>
      </w:pPr>
      <w:r>
        <w:t>Działanie realizowane poprzez zwi</w:t>
      </w:r>
      <w:r>
        <w:rPr>
          <w:rFonts w:ascii="Times New Roman" w:eastAsia="Times New Roman" w:hAnsi="Times New Roman"/>
        </w:rPr>
        <w:t>ę</w:t>
      </w:r>
      <w:r>
        <w:t xml:space="preserve">kszenie produkcji energii z odnawialnych </w:t>
      </w:r>
      <w:r>
        <w:rPr>
          <w:rFonts w:ascii="Times New Roman" w:eastAsia="Times New Roman" w:hAnsi="Times New Roman"/>
        </w:rPr>
        <w:t>ź</w:t>
      </w:r>
      <w:r>
        <w:t>ródeł energii poprzez zakup i monta</w:t>
      </w:r>
      <w:r>
        <w:rPr>
          <w:rFonts w:ascii="Times New Roman" w:eastAsia="Times New Roman" w:hAnsi="Times New Roman"/>
        </w:rPr>
        <w:t>ż</w:t>
      </w:r>
      <w:r>
        <w:t xml:space="preserve"> małych instalacji lub </w:t>
      </w:r>
      <w:proofErr w:type="spellStart"/>
      <w:r>
        <w:t>mikroinstalacji</w:t>
      </w:r>
      <w:proofErr w:type="spellEnd"/>
      <w:r>
        <w:t xml:space="preserve"> OZE, do produkcji energii elektrycznej lub ciepła dla: </w:t>
      </w:r>
    </w:p>
    <w:p w14:paraId="639CBB93" w14:textId="77777777" w:rsidR="007510A1" w:rsidRDefault="007510A1" w:rsidP="00791968">
      <w:pPr>
        <w:pStyle w:val="Styl2"/>
        <w:numPr>
          <w:ilvl w:val="0"/>
          <w:numId w:val="87"/>
        </w:numPr>
      </w:pPr>
      <w:r>
        <w:t xml:space="preserve">osób fizycznych,  </w:t>
      </w:r>
    </w:p>
    <w:p w14:paraId="0ED4EC45" w14:textId="77777777" w:rsidR="007510A1" w:rsidRDefault="007510A1" w:rsidP="00791968">
      <w:pPr>
        <w:pStyle w:val="Styl2"/>
        <w:numPr>
          <w:ilvl w:val="0"/>
          <w:numId w:val="87"/>
        </w:numPr>
      </w:pPr>
      <w:r>
        <w:t xml:space="preserve">wspólnot lub spółdzielni mieszkaniowych,  </w:t>
      </w:r>
    </w:p>
    <w:p w14:paraId="1978BBD5" w14:textId="497D6E10" w:rsidR="007510A1" w:rsidRDefault="007510A1" w:rsidP="00791968">
      <w:pPr>
        <w:pStyle w:val="Styl2"/>
        <w:numPr>
          <w:ilvl w:val="0"/>
          <w:numId w:val="87"/>
        </w:numPr>
      </w:pPr>
      <w:r>
        <w:t xml:space="preserve">jednostek </w:t>
      </w:r>
      <w:r w:rsidR="00664D0A">
        <w:t>samorząd</w:t>
      </w:r>
      <w:r w:rsidR="00664D0A" w:rsidRPr="009532C9">
        <w:rPr>
          <w:rFonts w:ascii="Times New Roman" w:eastAsia="Times New Roman" w:hAnsi="Times New Roman"/>
        </w:rPr>
        <w:t>u</w:t>
      </w:r>
      <w:r>
        <w:t xml:space="preserve"> terytorialnego lub ich zwi</w:t>
      </w:r>
      <w:r w:rsidRPr="009532C9">
        <w:rPr>
          <w:rFonts w:ascii="Times New Roman" w:eastAsia="Times New Roman" w:hAnsi="Times New Roman"/>
        </w:rPr>
        <w:t>ą</w:t>
      </w:r>
      <w:r>
        <w:t>zków i stowarzysze</w:t>
      </w:r>
      <w:r w:rsidRPr="009532C9">
        <w:rPr>
          <w:rFonts w:ascii="Times New Roman" w:eastAsia="Times New Roman" w:hAnsi="Times New Roman"/>
        </w:rPr>
        <w:t>ń</w:t>
      </w:r>
      <w:r>
        <w:t xml:space="preserve">, </w:t>
      </w:r>
    </w:p>
    <w:p w14:paraId="47CA86A9" w14:textId="20C32E91" w:rsidR="007510A1" w:rsidRDefault="007510A1" w:rsidP="00791968">
      <w:pPr>
        <w:pStyle w:val="Styl2"/>
        <w:numPr>
          <w:ilvl w:val="0"/>
          <w:numId w:val="87"/>
        </w:numPr>
      </w:pPr>
      <w:r>
        <w:t xml:space="preserve">spółki, w których jednostki </w:t>
      </w:r>
      <w:r w:rsidR="00664D0A">
        <w:t>samorząd</w:t>
      </w:r>
      <w:r w:rsidR="00664D0A" w:rsidRPr="009532C9">
        <w:rPr>
          <w:rFonts w:ascii="Times New Roman" w:eastAsia="Times New Roman" w:hAnsi="Times New Roman"/>
        </w:rPr>
        <w:t>u</w:t>
      </w:r>
      <w:r>
        <w:t xml:space="preserve"> terytorialnego posiadaj</w:t>
      </w:r>
      <w:r w:rsidRPr="009532C9">
        <w:rPr>
          <w:rFonts w:ascii="Times New Roman" w:eastAsia="Times New Roman" w:hAnsi="Times New Roman"/>
        </w:rPr>
        <w:t>ą</w:t>
      </w:r>
      <w:r>
        <w:t xml:space="preserve"> 100% udziałów i powołanych do realizacji zada</w:t>
      </w:r>
      <w:r w:rsidRPr="009532C9">
        <w:rPr>
          <w:rFonts w:ascii="Times New Roman" w:eastAsia="Times New Roman" w:hAnsi="Times New Roman"/>
        </w:rPr>
        <w:t>ń</w:t>
      </w:r>
      <w:r>
        <w:t xml:space="preserve"> własnych. </w:t>
      </w:r>
    </w:p>
    <w:p w14:paraId="3F9CE8A5" w14:textId="77777777" w:rsidR="007510A1" w:rsidRDefault="007510A1" w:rsidP="00842B17">
      <w:pPr>
        <w:pStyle w:val="Styl2"/>
      </w:pPr>
      <w:r>
        <w:t xml:space="preserve"> Efekt ekologiczny mo</w:t>
      </w:r>
      <w:r>
        <w:rPr>
          <w:rFonts w:ascii="Times New Roman" w:eastAsia="Times New Roman" w:hAnsi="Times New Roman"/>
        </w:rPr>
        <w:t>ż</w:t>
      </w:r>
      <w:r>
        <w:t>e by</w:t>
      </w:r>
      <w:r>
        <w:rPr>
          <w:rFonts w:ascii="Times New Roman" w:eastAsia="Times New Roman" w:hAnsi="Times New Roman"/>
        </w:rPr>
        <w:t>ć</w:t>
      </w:r>
      <w:r>
        <w:t xml:space="preserve"> osi</w:t>
      </w:r>
      <w:r>
        <w:rPr>
          <w:rFonts w:ascii="Times New Roman" w:eastAsia="Times New Roman" w:hAnsi="Times New Roman"/>
        </w:rPr>
        <w:t>ą</w:t>
      </w:r>
      <w:r>
        <w:t>gni</w:t>
      </w:r>
      <w:r>
        <w:rPr>
          <w:rFonts w:ascii="Times New Roman" w:eastAsia="Times New Roman" w:hAnsi="Times New Roman"/>
        </w:rPr>
        <w:t>ę</w:t>
      </w:r>
      <w:r>
        <w:t xml:space="preserve">ty poprzez inwestycje w: </w:t>
      </w:r>
    </w:p>
    <w:p w14:paraId="0195E753" w14:textId="77777777" w:rsidR="007510A1" w:rsidRDefault="007510A1" w:rsidP="00791968">
      <w:pPr>
        <w:pStyle w:val="Styl2"/>
        <w:numPr>
          <w:ilvl w:val="0"/>
          <w:numId w:val="88"/>
        </w:numPr>
      </w:pPr>
      <w:r>
        <w:t xml:space="preserve">pompy ciepła, </w:t>
      </w:r>
    </w:p>
    <w:p w14:paraId="6ED80569" w14:textId="77777777" w:rsidR="007510A1" w:rsidRDefault="007510A1" w:rsidP="00791968">
      <w:pPr>
        <w:pStyle w:val="Styl2"/>
        <w:numPr>
          <w:ilvl w:val="0"/>
          <w:numId w:val="88"/>
        </w:numPr>
      </w:pPr>
      <w:r>
        <w:t xml:space="preserve">systemy fotowoltaiczne, </w:t>
      </w:r>
    </w:p>
    <w:p w14:paraId="1DE80AF5" w14:textId="36D90B05" w:rsidR="000A25FC" w:rsidRDefault="007510A1" w:rsidP="000A25FC">
      <w:pPr>
        <w:pStyle w:val="Styl2"/>
        <w:numPr>
          <w:ilvl w:val="0"/>
          <w:numId w:val="88"/>
        </w:numPr>
      </w:pPr>
      <w:r>
        <w:t>małe elektrownie wiatrowe</w:t>
      </w:r>
    </w:p>
    <w:p w14:paraId="7EB3127C" w14:textId="0E3D2CC7" w:rsidR="00AC0A22" w:rsidRPr="000A25FC" w:rsidRDefault="000A25FC" w:rsidP="000A25FC">
      <w:pPr>
        <w:spacing w:after="160" w:line="259" w:lineRule="auto"/>
        <w:jc w:val="left"/>
        <w:rPr>
          <w:rFonts w:cstheme="minorHAnsi"/>
        </w:rPr>
      </w:pPr>
      <w:r>
        <w:br w:type="page"/>
      </w:r>
    </w:p>
    <w:p w14:paraId="1CE96FC1" w14:textId="0F0D0673" w:rsidR="00935043" w:rsidRDefault="00534F6B" w:rsidP="00842B17">
      <w:pPr>
        <w:pStyle w:val="Nagwek1"/>
      </w:pPr>
      <w:bookmarkStart w:id="367" w:name="_Toc174000536"/>
      <w:proofErr w:type="spellStart"/>
      <w:r>
        <w:lastRenderedPageBreak/>
        <w:t>Benchmarking</w:t>
      </w:r>
      <w:proofErr w:type="spellEnd"/>
      <w:r>
        <w:t xml:space="preserve"> </w:t>
      </w:r>
      <w:r w:rsidR="00916980">
        <w:t xml:space="preserve">Torunia na tle </w:t>
      </w:r>
      <w:r w:rsidR="00916980" w:rsidRPr="00842B17">
        <w:t>innych</w:t>
      </w:r>
      <w:r w:rsidR="00916980">
        <w:t xml:space="preserve"> miast podobnej wielkości</w:t>
      </w:r>
      <w:bookmarkEnd w:id="367"/>
    </w:p>
    <w:p w14:paraId="06FCA425" w14:textId="77777777" w:rsidR="00445986" w:rsidRPr="00767DDB" w:rsidRDefault="00445986" w:rsidP="00842B17">
      <w:pPr>
        <w:pStyle w:val="Styl2"/>
      </w:pPr>
      <w:r w:rsidRPr="00767DDB">
        <w:t xml:space="preserve">Poniżej przedstawiono porównanie </w:t>
      </w:r>
      <w:r>
        <w:t>Torunia</w:t>
      </w:r>
      <w:r w:rsidRPr="00767DDB">
        <w:t xml:space="preserve"> do dziesięciu innych miast w Polsce o podobnej wielkości. Celem tego porównania jest określenie w jaki sposób prezentują się podstawowe parametry zaopatrzenia w energię </w:t>
      </w:r>
      <w:r>
        <w:t xml:space="preserve">Torunia </w:t>
      </w:r>
      <w:r w:rsidRPr="00767DDB">
        <w:t>w odniesieniu do innych miast porównywalnej wielkości.</w:t>
      </w:r>
    </w:p>
    <w:p w14:paraId="2531D8C3" w14:textId="77777777" w:rsidR="00445986" w:rsidRPr="00767DDB" w:rsidRDefault="00445986" w:rsidP="00445986">
      <w:r w:rsidRPr="00767DDB">
        <w:t>Dla celów poniższej analizy wykorzystano dane statystyczne Banku Danych Lokalnych GUS oraz dokumenty pozyskane ze stron internetowych analizowanych miast. Gdzie to było możliwe wzięto wykorzystano dane z projektów Założeń do planu zaopatrzenia w ciepło, energię elektryczną i paliwa gazowe. Gdy dane te były niedostępne wykorzystano Plan gospodarki niskoemisyjnej danego miasta.</w:t>
      </w:r>
    </w:p>
    <w:p w14:paraId="6073E9DB" w14:textId="408A1948" w:rsidR="00445986" w:rsidRDefault="00445986" w:rsidP="00916980">
      <w:r w:rsidRPr="00767DDB">
        <w:t>Tabela poniżej prezentuje zestawienie miast oraz dostępnych danych.</w:t>
      </w:r>
    </w:p>
    <w:p w14:paraId="59DF6201" w14:textId="4974C347" w:rsidR="00916980" w:rsidRDefault="00916980" w:rsidP="00916980">
      <w:pPr>
        <w:pStyle w:val="Legenda"/>
      </w:pPr>
      <w:bookmarkStart w:id="368" w:name="_Toc175642027"/>
      <w:r>
        <w:t xml:space="preserve">Tabela </w:t>
      </w:r>
      <w:r w:rsidR="0054520A">
        <w:fldChar w:fldCharType="begin"/>
      </w:r>
      <w:r w:rsidR="0054520A">
        <w:instrText xml:space="preserve"> SEQ Tabela \</w:instrText>
      </w:r>
      <w:r w:rsidR="0054520A">
        <w:instrText xml:space="preserve">* ARABIC </w:instrText>
      </w:r>
      <w:r w:rsidR="0054520A">
        <w:fldChar w:fldCharType="separate"/>
      </w:r>
      <w:r w:rsidR="00B61AD0">
        <w:rPr>
          <w:noProof/>
        </w:rPr>
        <w:t>78</w:t>
      </w:r>
      <w:r w:rsidR="0054520A">
        <w:rPr>
          <w:noProof/>
        </w:rPr>
        <w:fldChar w:fldCharType="end"/>
      </w:r>
      <w:r>
        <w:t xml:space="preserve"> </w:t>
      </w:r>
      <w:r w:rsidRPr="001019F1">
        <w:t>Zestawienie miast porównywanych do Torunia</w:t>
      </w:r>
      <w:bookmarkEnd w:id="368"/>
    </w:p>
    <w:tbl>
      <w:tblPr>
        <w:tblStyle w:val="Tabela-Siatka"/>
        <w:tblW w:w="0" w:type="auto"/>
        <w:tblLook w:val="04A0" w:firstRow="1" w:lastRow="0" w:firstColumn="1" w:lastColumn="0" w:noHBand="0" w:noVBand="1"/>
      </w:tblPr>
      <w:tblGrid>
        <w:gridCol w:w="562"/>
        <w:gridCol w:w="1560"/>
        <w:gridCol w:w="1417"/>
        <w:gridCol w:w="4267"/>
        <w:gridCol w:w="1254"/>
      </w:tblGrid>
      <w:tr w:rsidR="00916980" w:rsidRPr="007C1CEE" w14:paraId="5B459065" w14:textId="77777777" w:rsidTr="0007683E">
        <w:trPr>
          <w:trHeight w:val="803"/>
        </w:trPr>
        <w:tc>
          <w:tcPr>
            <w:tcW w:w="562" w:type="dxa"/>
            <w:shd w:val="clear" w:color="auto" w:fill="D9E2F3" w:themeFill="accent5" w:themeFillTint="33"/>
            <w:vAlign w:val="center"/>
          </w:tcPr>
          <w:p w14:paraId="69BFAC55" w14:textId="77777777" w:rsidR="00916980" w:rsidRPr="0007683E" w:rsidRDefault="00916980" w:rsidP="00A6177B">
            <w:pPr>
              <w:pStyle w:val="tabela"/>
            </w:pPr>
            <w:r w:rsidRPr="0007683E">
              <w:t>Lp.</w:t>
            </w:r>
          </w:p>
        </w:tc>
        <w:tc>
          <w:tcPr>
            <w:tcW w:w="1560" w:type="dxa"/>
            <w:shd w:val="clear" w:color="auto" w:fill="D9E2F3" w:themeFill="accent5" w:themeFillTint="33"/>
            <w:vAlign w:val="center"/>
          </w:tcPr>
          <w:p w14:paraId="79432F43" w14:textId="77777777" w:rsidR="00916980" w:rsidRPr="0007683E" w:rsidRDefault="00916980" w:rsidP="00A6177B">
            <w:pPr>
              <w:pStyle w:val="tabela"/>
            </w:pPr>
            <w:r w:rsidRPr="0007683E">
              <w:t>Miasto</w:t>
            </w:r>
          </w:p>
        </w:tc>
        <w:tc>
          <w:tcPr>
            <w:tcW w:w="1417" w:type="dxa"/>
            <w:shd w:val="clear" w:color="auto" w:fill="D9E2F3" w:themeFill="accent5" w:themeFillTint="33"/>
            <w:vAlign w:val="center"/>
          </w:tcPr>
          <w:p w14:paraId="21791D3F" w14:textId="77777777" w:rsidR="00916980" w:rsidRPr="0007683E" w:rsidRDefault="00916980" w:rsidP="00A6177B">
            <w:pPr>
              <w:pStyle w:val="tabela"/>
            </w:pPr>
            <w:r w:rsidRPr="0007683E">
              <w:t>Liczba mieszkańców</w:t>
            </w:r>
            <w:r w:rsidRPr="0007683E">
              <w:rPr>
                <w:rStyle w:val="Odwoanieprzypisudolnego"/>
                <w:rFonts w:cstheme="minorHAnsi"/>
                <w:b/>
                <w:bCs/>
              </w:rPr>
              <w:footnoteReference w:id="6"/>
            </w:r>
          </w:p>
        </w:tc>
        <w:tc>
          <w:tcPr>
            <w:tcW w:w="4269" w:type="dxa"/>
            <w:shd w:val="clear" w:color="auto" w:fill="D9E2F3" w:themeFill="accent5" w:themeFillTint="33"/>
            <w:vAlign w:val="center"/>
          </w:tcPr>
          <w:p w14:paraId="3E63AFC3" w14:textId="77777777" w:rsidR="00916980" w:rsidRPr="0007683E" w:rsidRDefault="00916980" w:rsidP="00A6177B">
            <w:pPr>
              <w:pStyle w:val="tabela"/>
            </w:pPr>
            <w:r w:rsidRPr="0007683E">
              <w:t>Wykorzystany dokument</w:t>
            </w:r>
          </w:p>
        </w:tc>
        <w:tc>
          <w:tcPr>
            <w:tcW w:w="1254" w:type="dxa"/>
            <w:shd w:val="clear" w:color="auto" w:fill="D9E2F3" w:themeFill="accent5" w:themeFillTint="33"/>
            <w:vAlign w:val="center"/>
          </w:tcPr>
          <w:p w14:paraId="115A9652" w14:textId="77777777" w:rsidR="00916980" w:rsidRPr="0007683E" w:rsidRDefault="00916980" w:rsidP="00A6177B">
            <w:pPr>
              <w:pStyle w:val="tabela"/>
            </w:pPr>
            <w:r w:rsidRPr="0007683E">
              <w:t>Rok przyjęcia dokumentu</w:t>
            </w:r>
          </w:p>
        </w:tc>
      </w:tr>
      <w:tr w:rsidR="004B58AB" w:rsidRPr="007C1CEE" w14:paraId="58F2FD71" w14:textId="77777777" w:rsidTr="0007683E">
        <w:trPr>
          <w:trHeight w:val="888"/>
        </w:trPr>
        <w:tc>
          <w:tcPr>
            <w:tcW w:w="562" w:type="dxa"/>
            <w:vAlign w:val="center"/>
          </w:tcPr>
          <w:p w14:paraId="16C14CE8" w14:textId="77777777" w:rsidR="004B58AB" w:rsidRPr="0007683E" w:rsidRDefault="004B58AB" w:rsidP="004B58AB">
            <w:pPr>
              <w:pStyle w:val="tabela"/>
              <w:rPr>
                <w:rFonts w:cstheme="minorHAnsi"/>
              </w:rPr>
            </w:pPr>
            <w:r w:rsidRPr="0007683E">
              <w:rPr>
                <w:rFonts w:cstheme="minorHAnsi"/>
              </w:rPr>
              <w:t>1.</w:t>
            </w:r>
          </w:p>
        </w:tc>
        <w:tc>
          <w:tcPr>
            <w:tcW w:w="1560" w:type="dxa"/>
            <w:vAlign w:val="center"/>
          </w:tcPr>
          <w:p w14:paraId="10B02E6F" w14:textId="77777777" w:rsidR="004B58AB" w:rsidRPr="0007683E" w:rsidRDefault="004B58AB" w:rsidP="004B58AB">
            <w:pPr>
              <w:pStyle w:val="tabela"/>
              <w:rPr>
                <w:rFonts w:cstheme="minorHAnsi"/>
              </w:rPr>
            </w:pPr>
            <w:r w:rsidRPr="0007683E">
              <w:rPr>
                <w:rFonts w:cstheme="minorHAnsi"/>
              </w:rPr>
              <w:t>Gdynia</w:t>
            </w:r>
          </w:p>
        </w:tc>
        <w:tc>
          <w:tcPr>
            <w:tcW w:w="1417" w:type="dxa"/>
            <w:vAlign w:val="center"/>
          </w:tcPr>
          <w:p w14:paraId="51F21D1C" w14:textId="4E8B5595" w:rsidR="004B58AB" w:rsidRPr="0007683E" w:rsidRDefault="004B58AB" w:rsidP="004B58AB">
            <w:pPr>
              <w:pStyle w:val="tabela"/>
              <w:rPr>
                <w:rFonts w:cstheme="minorHAnsi"/>
              </w:rPr>
            </w:pPr>
            <w:r>
              <w:rPr>
                <w:rFonts w:cs="Calibri"/>
              </w:rPr>
              <w:t>241 189</w:t>
            </w:r>
          </w:p>
        </w:tc>
        <w:tc>
          <w:tcPr>
            <w:tcW w:w="4269" w:type="dxa"/>
            <w:vAlign w:val="center"/>
          </w:tcPr>
          <w:p w14:paraId="50538B45" w14:textId="2EA8CDD8" w:rsidR="004B58AB" w:rsidRPr="0007683E" w:rsidRDefault="004B58AB" w:rsidP="004B58AB">
            <w:pPr>
              <w:pStyle w:val="tabela"/>
            </w:pPr>
            <w:r w:rsidRPr="0007683E">
              <w:t>Założenia do planu zaopatrzenia w ciepło, energię elektryczną i paliwa gazowe dla obszaru miasta Gdyni na lata 20</w:t>
            </w:r>
            <w:r>
              <w:t>20</w:t>
            </w:r>
            <w:r w:rsidRPr="0007683E">
              <w:t>÷20</w:t>
            </w:r>
            <w:r>
              <w:t>25</w:t>
            </w:r>
          </w:p>
        </w:tc>
        <w:tc>
          <w:tcPr>
            <w:tcW w:w="1254" w:type="dxa"/>
            <w:vAlign w:val="center"/>
          </w:tcPr>
          <w:p w14:paraId="3012B693" w14:textId="6DDE535B" w:rsidR="004B58AB" w:rsidRPr="0007683E" w:rsidRDefault="004B58AB" w:rsidP="004B58AB">
            <w:pPr>
              <w:pStyle w:val="tabela"/>
              <w:rPr>
                <w:rFonts w:cstheme="minorHAnsi"/>
              </w:rPr>
            </w:pPr>
            <w:r w:rsidRPr="0007683E">
              <w:rPr>
                <w:rFonts w:cstheme="minorHAnsi"/>
              </w:rPr>
              <w:t>20</w:t>
            </w:r>
            <w:r>
              <w:rPr>
                <w:rFonts w:cstheme="minorHAnsi"/>
              </w:rPr>
              <w:t>21</w:t>
            </w:r>
          </w:p>
        </w:tc>
      </w:tr>
      <w:tr w:rsidR="004B58AB" w:rsidRPr="007C1CEE" w14:paraId="4780A1CC" w14:textId="77777777" w:rsidTr="0007683E">
        <w:tc>
          <w:tcPr>
            <w:tcW w:w="562" w:type="dxa"/>
            <w:vAlign w:val="center"/>
          </w:tcPr>
          <w:p w14:paraId="7CF1C24C" w14:textId="77777777" w:rsidR="004B58AB" w:rsidRPr="0007683E" w:rsidRDefault="004B58AB" w:rsidP="004B58AB">
            <w:pPr>
              <w:pStyle w:val="tabela"/>
              <w:rPr>
                <w:rFonts w:cstheme="minorHAnsi"/>
              </w:rPr>
            </w:pPr>
            <w:r w:rsidRPr="0007683E">
              <w:rPr>
                <w:rFonts w:cstheme="minorHAnsi"/>
              </w:rPr>
              <w:t>2.</w:t>
            </w:r>
          </w:p>
        </w:tc>
        <w:tc>
          <w:tcPr>
            <w:tcW w:w="1560" w:type="dxa"/>
            <w:vAlign w:val="center"/>
          </w:tcPr>
          <w:p w14:paraId="61B7CD2D" w14:textId="77777777" w:rsidR="004B58AB" w:rsidRPr="0007683E" w:rsidRDefault="004B58AB" w:rsidP="004B58AB">
            <w:pPr>
              <w:pStyle w:val="tabela"/>
              <w:rPr>
                <w:rFonts w:cstheme="minorHAnsi"/>
              </w:rPr>
            </w:pPr>
            <w:r w:rsidRPr="0007683E">
              <w:rPr>
                <w:rFonts w:cstheme="minorHAnsi"/>
              </w:rPr>
              <w:t>Częstochowa</w:t>
            </w:r>
          </w:p>
        </w:tc>
        <w:tc>
          <w:tcPr>
            <w:tcW w:w="1417" w:type="dxa"/>
            <w:vAlign w:val="center"/>
          </w:tcPr>
          <w:p w14:paraId="63472305" w14:textId="23247966" w:rsidR="004B58AB" w:rsidRPr="0007683E" w:rsidRDefault="004B58AB" w:rsidP="004B58AB">
            <w:pPr>
              <w:pStyle w:val="tabela"/>
              <w:rPr>
                <w:rFonts w:cstheme="minorHAnsi"/>
              </w:rPr>
            </w:pPr>
            <w:r>
              <w:rPr>
                <w:rFonts w:cs="Calibri"/>
              </w:rPr>
              <w:t>205 969</w:t>
            </w:r>
          </w:p>
        </w:tc>
        <w:tc>
          <w:tcPr>
            <w:tcW w:w="4269" w:type="dxa"/>
            <w:vAlign w:val="center"/>
          </w:tcPr>
          <w:p w14:paraId="3B175155" w14:textId="7B2ED22B" w:rsidR="004B58AB" w:rsidRPr="0007683E" w:rsidRDefault="004B58AB" w:rsidP="004B58AB">
            <w:pPr>
              <w:pStyle w:val="tabela"/>
            </w:pPr>
            <w:r w:rsidRPr="0007683E">
              <w:t>Założenia do planu zaopatrzenia w ciepło, energię elektryczną i paliwa gazowe dla miasta Częstochowy – aktualizacja 20</w:t>
            </w:r>
            <w:r>
              <w:t>22</w:t>
            </w:r>
            <w:r w:rsidRPr="0007683E">
              <w:t xml:space="preserve"> r.</w:t>
            </w:r>
          </w:p>
        </w:tc>
        <w:tc>
          <w:tcPr>
            <w:tcW w:w="1254" w:type="dxa"/>
            <w:vAlign w:val="center"/>
          </w:tcPr>
          <w:p w14:paraId="0897ED8B" w14:textId="3340CC25" w:rsidR="004B58AB" w:rsidRPr="0007683E" w:rsidRDefault="004B58AB" w:rsidP="004B58AB">
            <w:pPr>
              <w:pStyle w:val="tabela"/>
              <w:rPr>
                <w:rFonts w:cstheme="minorHAnsi"/>
              </w:rPr>
            </w:pPr>
            <w:r w:rsidRPr="0007683E">
              <w:rPr>
                <w:rFonts w:cstheme="minorHAnsi"/>
              </w:rPr>
              <w:t>20</w:t>
            </w:r>
            <w:r>
              <w:rPr>
                <w:rFonts w:cstheme="minorHAnsi"/>
              </w:rPr>
              <w:t>22</w:t>
            </w:r>
          </w:p>
        </w:tc>
      </w:tr>
      <w:tr w:rsidR="004B58AB" w:rsidRPr="007C1CEE" w14:paraId="0094DF47" w14:textId="77777777" w:rsidTr="0007683E">
        <w:tc>
          <w:tcPr>
            <w:tcW w:w="562" w:type="dxa"/>
            <w:vAlign w:val="center"/>
          </w:tcPr>
          <w:p w14:paraId="105DEA90" w14:textId="0B1588ED" w:rsidR="004B58AB" w:rsidRPr="0007683E" w:rsidRDefault="004B58AB" w:rsidP="004B58AB">
            <w:pPr>
              <w:pStyle w:val="tabela"/>
              <w:rPr>
                <w:rFonts w:cstheme="minorHAnsi"/>
              </w:rPr>
            </w:pPr>
            <w:r w:rsidRPr="0007683E">
              <w:rPr>
                <w:rFonts w:cstheme="minorHAnsi"/>
              </w:rPr>
              <w:t>3.</w:t>
            </w:r>
          </w:p>
        </w:tc>
        <w:tc>
          <w:tcPr>
            <w:tcW w:w="1560" w:type="dxa"/>
            <w:vAlign w:val="center"/>
          </w:tcPr>
          <w:p w14:paraId="7DFC4E35" w14:textId="0C3FB1C4" w:rsidR="004B58AB" w:rsidRPr="0007683E" w:rsidRDefault="004B58AB" w:rsidP="004B58AB">
            <w:pPr>
              <w:pStyle w:val="tabela"/>
              <w:rPr>
                <w:rFonts w:cstheme="minorHAnsi"/>
              </w:rPr>
            </w:pPr>
            <w:r w:rsidRPr="007C1CEE">
              <w:rPr>
                <w:rFonts w:cstheme="minorHAnsi"/>
              </w:rPr>
              <w:t>Rzeszów</w:t>
            </w:r>
          </w:p>
        </w:tc>
        <w:tc>
          <w:tcPr>
            <w:tcW w:w="1417" w:type="dxa"/>
            <w:vAlign w:val="center"/>
          </w:tcPr>
          <w:p w14:paraId="5351346C" w14:textId="02935E69" w:rsidR="004B58AB" w:rsidRDefault="004B58AB" w:rsidP="004B58AB">
            <w:pPr>
              <w:pStyle w:val="tabela"/>
              <w:rPr>
                <w:rFonts w:cs="Calibri"/>
              </w:rPr>
            </w:pPr>
            <w:r>
              <w:rPr>
                <w:rFonts w:cs="Calibri"/>
              </w:rPr>
              <w:t>197 268</w:t>
            </w:r>
          </w:p>
        </w:tc>
        <w:tc>
          <w:tcPr>
            <w:tcW w:w="4269" w:type="dxa"/>
            <w:vAlign w:val="center"/>
          </w:tcPr>
          <w:p w14:paraId="6D550619" w14:textId="6A998A14" w:rsidR="004B58AB" w:rsidRPr="0007683E" w:rsidRDefault="004B58AB" w:rsidP="004B58AB">
            <w:pPr>
              <w:pStyle w:val="tabela"/>
            </w:pPr>
            <w:r>
              <w:t>Założenia</w:t>
            </w:r>
            <w:r w:rsidRPr="0007683E">
              <w:t xml:space="preserve"> do planu zaopatrzenia w ciepło, energię elektryczną i paliwa gazowe dla </w:t>
            </w:r>
            <w:r>
              <w:t>obszaru Miasta Rzeszowa – aktualizacja na lata 2023-2036</w:t>
            </w:r>
          </w:p>
        </w:tc>
        <w:tc>
          <w:tcPr>
            <w:tcW w:w="1254" w:type="dxa"/>
            <w:vAlign w:val="center"/>
          </w:tcPr>
          <w:p w14:paraId="71D7D860" w14:textId="1F531A5B" w:rsidR="004B58AB" w:rsidRPr="0007683E" w:rsidRDefault="004B58AB" w:rsidP="004B58AB">
            <w:pPr>
              <w:pStyle w:val="tabela"/>
              <w:rPr>
                <w:rFonts w:cstheme="minorHAnsi"/>
              </w:rPr>
            </w:pPr>
            <w:r w:rsidRPr="007C1CEE">
              <w:rPr>
                <w:rFonts w:cstheme="minorHAnsi"/>
              </w:rPr>
              <w:t>20</w:t>
            </w:r>
            <w:r>
              <w:rPr>
                <w:rFonts w:cstheme="minorHAnsi"/>
              </w:rPr>
              <w:t>23</w:t>
            </w:r>
          </w:p>
        </w:tc>
      </w:tr>
      <w:tr w:rsidR="004B58AB" w:rsidRPr="007C1CEE" w14:paraId="016E5257" w14:textId="77777777" w:rsidTr="0007683E">
        <w:tc>
          <w:tcPr>
            <w:tcW w:w="562" w:type="dxa"/>
            <w:vAlign w:val="center"/>
          </w:tcPr>
          <w:p w14:paraId="2CCBE0B5" w14:textId="543296CE" w:rsidR="004B58AB" w:rsidRPr="0007683E" w:rsidRDefault="004B58AB" w:rsidP="004B58AB">
            <w:pPr>
              <w:pStyle w:val="tabela"/>
              <w:rPr>
                <w:rFonts w:cstheme="minorHAnsi"/>
              </w:rPr>
            </w:pPr>
            <w:r w:rsidRPr="0007683E">
              <w:rPr>
                <w:rFonts w:cstheme="minorHAnsi"/>
              </w:rPr>
              <w:t>4.</w:t>
            </w:r>
          </w:p>
        </w:tc>
        <w:tc>
          <w:tcPr>
            <w:tcW w:w="1560" w:type="dxa"/>
            <w:vAlign w:val="center"/>
          </w:tcPr>
          <w:p w14:paraId="2478522D" w14:textId="77777777" w:rsidR="004B58AB" w:rsidRPr="0007683E" w:rsidRDefault="004B58AB" w:rsidP="004B58AB">
            <w:pPr>
              <w:pStyle w:val="tabela"/>
              <w:rPr>
                <w:rFonts w:cstheme="minorHAnsi"/>
              </w:rPr>
            </w:pPr>
            <w:r w:rsidRPr="0007683E">
              <w:rPr>
                <w:rFonts w:cstheme="minorHAnsi"/>
              </w:rPr>
              <w:t>Radom</w:t>
            </w:r>
          </w:p>
        </w:tc>
        <w:tc>
          <w:tcPr>
            <w:tcW w:w="1417" w:type="dxa"/>
            <w:vAlign w:val="center"/>
          </w:tcPr>
          <w:p w14:paraId="36F55AB2" w14:textId="698BCA7A" w:rsidR="004B58AB" w:rsidRPr="0007683E" w:rsidRDefault="004B58AB" w:rsidP="004B58AB">
            <w:pPr>
              <w:pStyle w:val="tabela"/>
              <w:rPr>
                <w:rFonts w:cstheme="minorHAnsi"/>
              </w:rPr>
            </w:pPr>
            <w:r>
              <w:rPr>
                <w:rFonts w:cs="Calibri"/>
              </w:rPr>
              <w:t>196 005</w:t>
            </w:r>
          </w:p>
        </w:tc>
        <w:tc>
          <w:tcPr>
            <w:tcW w:w="4269" w:type="dxa"/>
            <w:vAlign w:val="center"/>
          </w:tcPr>
          <w:p w14:paraId="7DA52A0A" w14:textId="2F7C0768" w:rsidR="004B58AB" w:rsidRPr="0007683E" w:rsidRDefault="004B58AB" w:rsidP="004B58AB">
            <w:pPr>
              <w:pStyle w:val="tabela"/>
            </w:pPr>
            <w:r w:rsidRPr="0007683E">
              <w:t xml:space="preserve">Założenia do planu zaopatrzenia w ciepło, energię elektryczną i paliwa gazowe Gminy Miasta Radomia </w:t>
            </w:r>
          </w:p>
        </w:tc>
        <w:tc>
          <w:tcPr>
            <w:tcW w:w="1254" w:type="dxa"/>
            <w:vAlign w:val="center"/>
          </w:tcPr>
          <w:p w14:paraId="444AB77F" w14:textId="1CDBDE94" w:rsidR="004B58AB" w:rsidRPr="0007683E" w:rsidRDefault="004B58AB" w:rsidP="004B58AB">
            <w:pPr>
              <w:pStyle w:val="tabela"/>
              <w:rPr>
                <w:rFonts w:cstheme="minorHAnsi"/>
              </w:rPr>
            </w:pPr>
            <w:r w:rsidRPr="0007683E">
              <w:rPr>
                <w:rFonts w:cstheme="minorHAnsi"/>
              </w:rPr>
              <w:t>20</w:t>
            </w:r>
            <w:r>
              <w:rPr>
                <w:rFonts w:cstheme="minorHAnsi"/>
              </w:rPr>
              <w:t>23</w:t>
            </w:r>
          </w:p>
        </w:tc>
      </w:tr>
      <w:tr w:rsidR="004B58AB" w:rsidRPr="007C1CEE" w14:paraId="4607BD9D" w14:textId="77777777" w:rsidTr="0007683E">
        <w:trPr>
          <w:trHeight w:val="423"/>
        </w:trPr>
        <w:tc>
          <w:tcPr>
            <w:tcW w:w="562" w:type="dxa"/>
            <w:shd w:val="clear" w:color="auto" w:fill="FBE4D5" w:themeFill="accent2" w:themeFillTint="33"/>
            <w:vAlign w:val="center"/>
          </w:tcPr>
          <w:p w14:paraId="005986DC" w14:textId="33D04B35" w:rsidR="004B58AB" w:rsidRPr="0007683E" w:rsidRDefault="004B58AB" w:rsidP="004B58AB">
            <w:pPr>
              <w:pStyle w:val="tabela"/>
              <w:rPr>
                <w:rFonts w:cstheme="minorHAnsi"/>
              </w:rPr>
            </w:pPr>
            <w:r w:rsidRPr="0007683E">
              <w:rPr>
                <w:rFonts w:cstheme="minorHAnsi"/>
              </w:rPr>
              <w:t>5.</w:t>
            </w:r>
          </w:p>
        </w:tc>
        <w:tc>
          <w:tcPr>
            <w:tcW w:w="1560" w:type="dxa"/>
            <w:shd w:val="clear" w:color="auto" w:fill="FBE4D5" w:themeFill="accent2" w:themeFillTint="33"/>
            <w:vAlign w:val="center"/>
          </w:tcPr>
          <w:p w14:paraId="059762B2" w14:textId="77777777" w:rsidR="004B58AB" w:rsidRPr="0007683E" w:rsidRDefault="004B58AB" w:rsidP="004B58AB">
            <w:pPr>
              <w:pStyle w:val="tabela"/>
              <w:rPr>
                <w:rFonts w:cstheme="minorHAnsi"/>
              </w:rPr>
            </w:pPr>
            <w:r w:rsidRPr="0007683E">
              <w:rPr>
                <w:rFonts w:cstheme="minorHAnsi"/>
              </w:rPr>
              <w:t>Toruń</w:t>
            </w:r>
          </w:p>
        </w:tc>
        <w:tc>
          <w:tcPr>
            <w:tcW w:w="1417" w:type="dxa"/>
            <w:shd w:val="clear" w:color="auto" w:fill="FBE4D5" w:themeFill="accent2" w:themeFillTint="33"/>
            <w:vAlign w:val="center"/>
          </w:tcPr>
          <w:p w14:paraId="1BB1EB31" w14:textId="6359851E" w:rsidR="004B58AB" w:rsidRPr="0007683E" w:rsidRDefault="004B58AB" w:rsidP="004B58AB">
            <w:pPr>
              <w:pStyle w:val="tabela"/>
              <w:rPr>
                <w:rFonts w:cstheme="minorHAnsi"/>
              </w:rPr>
            </w:pPr>
            <w:bookmarkStart w:id="369" w:name="RANGE!J5"/>
            <w:r>
              <w:rPr>
                <w:rFonts w:cs="Calibri"/>
              </w:rPr>
              <w:t>194 771</w:t>
            </w:r>
            <w:bookmarkEnd w:id="369"/>
          </w:p>
        </w:tc>
        <w:tc>
          <w:tcPr>
            <w:tcW w:w="4269" w:type="dxa"/>
            <w:shd w:val="clear" w:color="auto" w:fill="FBE4D5" w:themeFill="accent2" w:themeFillTint="33"/>
            <w:vAlign w:val="center"/>
          </w:tcPr>
          <w:p w14:paraId="13987E6E" w14:textId="77777777" w:rsidR="004B58AB" w:rsidRPr="0007683E" w:rsidRDefault="004B58AB" w:rsidP="004B58AB">
            <w:pPr>
              <w:pStyle w:val="tabela"/>
              <w:rPr>
                <w:rFonts w:cstheme="minorHAnsi"/>
              </w:rPr>
            </w:pPr>
          </w:p>
        </w:tc>
        <w:tc>
          <w:tcPr>
            <w:tcW w:w="1254" w:type="dxa"/>
            <w:shd w:val="clear" w:color="auto" w:fill="FBE4D5" w:themeFill="accent2" w:themeFillTint="33"/>
            <w:vAlign w:val="center"/>
          </w:tcPr>
          <w:p w14:paraId="5C3706AB" w14:textId="77777777" w:rsidR="004B58AB" w:rsidRPr="0007683E" w:rsidRDefault="004B58AB" w:rsidP="004B58AB">
            <w:pPr>
              <w:pStyle w:val="tabela"/>
              <w:rPr>
                <w:rFonts w:cstheme="minorHAnsi"/>
              </w:rPr>
            </w:pPr>
          </w:p>
        </w:tc>
      </w:tr>
      <w:tr w:rsidR="004B58AB" w:rsidRPr="007C1CEE" w14:paraId="78453BE7" w14:textId="77777777" w:rsidTr="0007683E">
        <w:tc>
          <w:tcPr>
            <w:tcW w:w="562" w:type="dxa"/>
            <w:vAlign w:val="center"/>
          </w:tcPr>
          <w:p w14:paraId="320214AA" w14:textId="58E1F915" w:rsidR="004B58AB" w:rsidRPr="0007683E" w:rsidRDefault="004B58AB" w:rsidP="004B58AB">
            <w:pPr>
              <w:pStyle w:val="tabela"/>
              <w:rPr>
                <w:rFonts w:cstheme="minorHAnsi"/>
              </w:rPr>
            </w:pPr>
            <w:r w:rsidRPr="0007683E">
              <w:rPr>
                <w:rFonts w:cstheme="minorHAnsi"/>
              </w:rPr>
              <w:t>6.</w:t>
            </w:r>
          </w:p>
        </w:tc>
        <w:tc>
          <w:tcPr>
            <w:tcW w:w="1560" w:type="dxa"/>
            <w:vAlign w:val="center"/>
          </w:tcPr>
          <w:p w14:paraId="14DF956D" w14:textId="77777777" w:rsidR="004B58AB" w:rsidRPr="0007683E" w:rsidRDefault="004B58AB" w:rsidP="004B58AB">
            <w:pPr>
              <w:pStyle w:val="tabela"/>
              <w:rPr>
                <w:rFonts w:cstheme="minorHAnsi"/>
              </w:rPr>
            </w:pPr>
            <w:r w:rsidRPr="0007683E">
              <w:rPr>
                <w:rFonts w:cstheme="minorHAnsi"/>
              </w:rPr>
              <w:t>Sosnowiec</w:t>
            </w:r>
          </w:p>
        </w:tc>
        <w:tc>
          <w:tcPr>
            <w:tcW w:w="1417" w:type="dxa"/>
            <w:vAlign w:val="center"/>
          </w:tcPr>
          <w:p w14:paraId="60743E01" w14:textId="58BE1549" w:rsidR="004B58AB" w:rsidRPr="0007683E" w:rsidRDefault="004B58AB" w:rsidP="004B58AB">
            <w:pPr>
              <w:pStyle w:val="tabela"/>
              <w:rPr>
                <w:rFonts w:cstheme="minorHAnsi"/>
              </w:rPr>
            </w:pPr>
            <w:r>
              <w:rPr>
                <w:rFonts w:cs="Calibri"/>
              </w:rPr>
              <w:t>187 115</w:t>
            </w:r>
          </w:p>
        </w:tc>
        <w:tc>
          <w:tcPr>
            <w:tcW w:w="4269" w:type="dxa"/>
            <w:vAlign w:val="center"/>
          </w:tcPr>
          <w:p w14:paraId="667B8A2C" w14:textId="05C9C850" w:rsidR="004B58AB" w:rsidRPr="00A6177B" w:rsidRDefault="004B58AB" w:rsidP="004B58AB">
            <w:pPr>
              <w:pStyle w:val="tabela"/>
            </w:pPr>
            <w:r w:rsidRPr="00A6177B">
              <w:rPr>
                <w:rStyle w:val="Pogrubienie"/>
                <w:b w:val="0"/>
                <w:bCs w:val="0"/>
              </w:rPr>
              <w:t>Aktualizacja założeń do planu zaopatrzenia w ciepło, energię elektryczną i paliwa gazowe na obszarze miasta Sosnowca</w:t>
            </w:r>
          </w:p>
        </w:tc>
        <w:tc>
          <w:tcPr>
            <w:tcW w:w="1254" w:type="dxa"/>
            <w:vAlign w:val="center"/>
          </w:tcPr>
          <w:p w14:paraId="2C70A3B6" w14:textId="591BBA22" w:rsidR="004B58AB" w:rsidRPr="0007683E" w:rsidRDefault="004B58AB" w:rsidP="004B58AB">
            <w:pPr>
              <w:pStyle w:val="tabela"/>
              <w:rPr>
                <w:rFonts w:cstheme="minorHAnsi"/>
              </w:rPr>
            </w:pPr>
            <w:r w:rsidRPr="0007683E">
              <w:rPr>
                <w:rFonts w:cstheme="minorHAnsi"/>
              </w:rPr>
              <w:t>202</w:t>
            </w:r>
            <w:r>
              <w:rPr>
                <w:rFonts w:cstheme="minorHAnsi"/>
              </w:rPr>
              <w:t>4</w:t>
            </w:r>
          </w:p>
        </w:tc>
      </w:tr>
      <w:tr w:rsidR="004B58AB" w:rsidRPr="007C1CEE" w14:paraId="20E675C9" w14:textId="77777777" w:rsidTr="0007683E">
        <w:tc>
          <w:tcPr>
            <w:tcW w:w="562" w:type="dxa"/>
            <w:vAlign w:val="center"/>
          </w:tcPr>
          <w:p w14:paraId="1318155E" w14:textId="701D89BF" w:rsidR="004B58AB" w:rsidRPr="0007683E" w:rsidRDefault="004B58AB" w:rsidP="004B58AB">
            <w:pPr>
              <w:pStyle w:val="tabela"/>
              <w:rPr>
                <w:rFonts w:cstheme="minorHAnsi"/>
              </w:rPr>
            </w:pPr>
            <w:r w:rsidRPr="007C1CEE">
              <w:rPr>
                <w:rFonts w:cstheme="minorHAnsi"/>
              </w:rPr>
              <w:t>7.</w:t>
            </w:r>
          </w:p>
        </w:tc>
        <w:tc>
          <w:tcPr>
            <w:tcW w:w="1560" w:type="dxa"/>
            <w:vAlign w:val="center"/>
          </w:tcPr>
          <w:p w14:paraId="1DF861C9" w14:textId="77777777" w:rsidR="004B58AB" w:rsidRPr="0007683E" w:rsidRDefault="004B58AB" w:rsidP="004B58AB">
            <w:pPr>
              <w:pStyle w:val="tabela"/>
              <w:rPr>
                <w:rFonts w:cstheme="minorHAnsi"/>
              </w:rPr>
            </w:pPr>
            <w:r w:rsidRPr="0007683E">
              <w:rPr>
                <w:rFonts w:cstheme="minorHAnsi"/>
              </w:rPr>
              <w:t>Kielce</w:t>
            </w:r>
          </w:p>
        </w:tc>
        <w:tc>
          <w:tcPr>
            <w:tcW w:w="1417" w:type="dxa"/>
            <w:vAlign w:val="center"/>
          </w:tcPr>
          <w:p w14:paraId="5CCC1D0E" w14:textId="2A6EA398" w:rsidR="004B58AB" w:rsidRPr="0007683E" w:rsidRDefault="004B58AB" w:rsidP="004B58AB">
            <w:pPr>
              <w:pStyle w:val="tabela"/>
              <w:rPr>
                <w:rFonts w:cstheme="minorHAnsi"/>
              </w:rPr>
            </w:pPr>
            <w:r>
              <w:rPr>
                <w:rFonts w:cs="Calibri"/>
              </w:rPr>
              <w:t>182 295</w:t>
            </w:r>
          </w:p>
        </w:tc>
        <w:tc>
          <w:tcPr>
            <w:tcW w:w="4269" w:type="dxa"/>
            <w:vAlign w:val="center"/>
          </w:tcPr>
          <w:p w14:paraId="1D839567" w14:textId="77777777" w:rsidR="004B58AB" w:rsidRPr="0007683E" w:rsidRDefault="004B58AB" w:rsidP="004B58AB">
            <w:pPr>
              <w:pStyle w:val="tabela"/>
              <w:rPr>
                <w:rFonts w:cstheme="minorHAnsi"/>
              </w:rPr>
            </w:pPr>
            <w:r w:rsidRPr="0007683E">
              <w:t>Aktualizacja założeń do planu zaopatrzenia w ciepło, energię elektryczną i paliwa gazowe dla Miasta Kielce</w:t>
            </w:r>
          </w:p>
        </w:tc>
        <w:tc>
          <w:tcPr>
            <w:tcW w:w="1254" w:type="dxa"/>
            <w:vAlign w:val="center"/>
          </w:tcPr>
          <w:p w14:paraId="5C0758CC" w14:textId="44F04AE1" w:rsidR="004B58AB" w:rsidRPr="0007683E" w:rsidRDefault="004B58AB" w:rsidP="004B58AB">
            <w:pPr>
              <w:pStyle w:val="tabela"/>
              <w:rPr>
                <w:rFonts w:cstheme="minorHAnsi"/>
              </w:rPr>
            </w:pPr>
            <w:r w:rsidRPr="0007683E">
              <w:rPr>
                <w:rFonts w:cstheme="minorHAnsi"/>
              </w:rPr>
              <w:t>20</w:t>
            </w:r>
            <w:r>
              <w:rPr>
                <w:rFonts w:cstheme="minorHAnsi"/>
              </w:rPr>
              <w:t>21</w:t>
            </w:r>
          </w:p>
        </w:tc>
      </w:tr>
      <w:tr w:rsidR="004B58AB" w:rsidRPr="007C1CEE" w14:paraId="1211DFBD" w14:textId="77777777" w:rsidTr="0007683E">
        <w:tc>
          <w:tcPr>
            <w:tcW w:w="562" w:type="dxa"/>
            <w:vAlign w:val="center"/>
          </w:tcPr>
          <w:p w14:paraId="4441542B" w14:textId="383A4C8A" w:rsidR="004B58AB" w:rsidRPr="007C1CEE" w:rsidRDefault="004B58AB" w:rsidP="004B58AB">
            <w:pPr>
              <w:pStyle w:val="tabela"/>
              <w:rPr>
                <w:rFonts w:cstheme="minorHAnsi"/>
              </w:rPr>
            </w:pPr>
            <w:r w:rsidRPr="007C1CEE">
              <w:rPr>
                <w:rFonts w:cstheme="minorHAnsi"/>
              </w:rPr>
              <w:t>8.</w:t>
            </w:r>
          </w:p>
        </w:tc>
        <w:tc>
          <w:tcPr>
            <w:tcW w:w="1560" w:type="dxa"/>
            <w:vAlign w:val="center"/>
          </w:tcPr>
          <w:p w14:paraId="1946DFA6" w14:textId="35F4555B" w:rsidR="004B58AB" w:rsidRPr="007C1CEE" w:rsidRDefault="004B58AB" w:rsidP="004B58AB">
            <w:pPr>
              <w:pStyle w:val="tabela"/>
              <w:rPr>
                <w:rFonts w:cstheme="minorHAnsi"/>
              </w:rPr>
            </w:pPr>
            <w:r w:rsidRPr="007C1CEE">
              <w:rPr>
                <w:rFonts w:cstheme="minorHAnsi"/>
              </w:rPr>
              <w:t>Gliwice</w:t>
            </w:r>
          </w:p>
        </w:tc>
        <w:tc>
          <w:tcPr>
            <w:tcW w:w="1417" w:type="dxa"/>
            <w:vAlign w:val="center"/>
          </w:tcPr>
          <w:p w14:paraId="4EFE979B" w14:textId="797B6217" w:rsidR="004B58AB" w:rsidRPr="007C1CEE" w:rsidRDefault="004B58AB" w:rsidP="004B58AB">
            <w:pPr>
              <w:pStyle w:val="tabela"/>
              <w:rPr>
                <w:rFonts w:cstheme="minorHAnsi"/>
              </w:rPr>
            </w:pPr>
            <w:r>
              <w:rPr>
                <w:rFonts w:cs="Calibri"/>
              </w:rPr>
              <w:t>169 915</w:t>
            </w:r>
          </w:p>
        </w:tc>
        <w:tc>
          <w:tcPr>
            <w:tcW w:w="4269" w:type="dxa"/>
            <w:vAlign w:val="center"/>
          </w:tcPr>
          <w:p w14:paraId="180AE6E9" w14:textId="0D6F0AFD" w:rsidR="004B58AB" w:rsidRPr="007C1CEE" w:rsidRDefault="004B58AB" w:rsidP="004B58AB">
            <w:pPr>
              <w:pStyle w:val="tabela"/>
              <w:rPr>
                <w:rFonts w:cstheme="minorHAnsi"/>
              </w:rPr>
            </w:pPr>
            <w:r w:rsidRPr="007C1CEE">
              <w:t xml:space="preserve">Założenia do planu zaopatrzenia w ciepło, energię elektryczną i paliwa gazowe dla miasta Gliwice </w:t>
            </w:r>
            <w:r>
              <w:t>z perspektywą do 2040 r.</w:t>
            </w:r>
          </w:p>
        </w:tc>
        <w:tc>
          <w:tcPr>
            <w:tcW w:w="1254" w:type="dxa"/>
            <w:vAlign w:val="center"/>
          </w:tcPr>
          <w:p w14:paraId="754924B3" w14:textId="78053E7C" w:rsidR="004B58AB" w:rsidRPr="007C1CEE" w:rsidRDefault="004B58AB" w:rsidP="004B58AB">
            <w:pPr>
              <w:pStyle w:val="tabela"/>
              <w:rPr>
                <w:rFonts w:cstheme="minorHAnsi"/>
              </w:rPr>
            </w:pPr>
            <w:r w:rsidRPr="007C1CEE">
              <w:rPr>
                <w:rFonts w:cstheme="minorHAnsi"/>
              </w:rPr>
              <w:t>20</w:t>
            </w:r>
            <w:r>
              <w:rPr>
                <w:rFonts w:cstheme="minorHAnsi"/>
              </w:rPr>
              <w:t>22</w:t>
            </w:r>
          </w:p>
        </w:tc>
      </w:tr>
      <w:tr w:rsidR="004B58AB" w:rsidRPr="007C1CEE" w14:paraId="5564C078" w14:textId="77777777" w:rsidTr="0007683E">
        <w:trPr>
          <w:trHeight w:val="841"/>
        </w:trPr>
        <w:tc>
          <w:tcPr>
            <w:tcW w:w="562" w:type="dxa"/>
            <w:vAlign w:val="center"/>
          </w:tcPr>
          <w:p w14:paraId="52C1211D" w14:textId="2F971031" w:rsidR="004B58AB" w:rsidRPr="007C1CEE" w:rsidRDefault="004B58AB" w:rsidP="004B58AB">
            <w:pPr>
              <w:pStyle w:val="tabela"/>
              <w:rPr>
                <w:rFonts w:cstheme="minorHAnsi"/>
              </w:rPr>
            </w:pPr>
            <w:r w:rsidRPr="007C1CEE">
              <w:rPr>
                <w:rFonts w:cstheme="minorHAnsi"/>
              </w:rPr>
              <w:t>9.</w:t>
            </w:r>
          </w:p>
        </w:tc>
        <w:tc>
          <w:tcPr>
            <w:tcW w:w="1560" w:type="dxa"/>
            <w:vAlign w:val="center"/>
          </w:tcPr>
          <w:p w14:paraId="56202C00" w14:textId="28EBAE25" w:rsidR="004B58AB" w:rsidRPr="007C1CEE" w:rsidRDefault="004B58AB" w:rsidP="004B58AB">
            <w:pPr>
              <w:pStyle w:val="tabela"/>
              <w:rPr>
                <w:rFonts w:cstheme="minorHAnsi"/>
              </w:rPr>
            </w:pPr>
            <w:r w:rsidRPr="007C1CEE">
              <w:rPr>
                <w:rFonts w:cstheme="minorHAnsi"/>
              </w:rPr>
              <w:t>Olsztyn</w:t>
            </w:r>
          </w:p>
        </w:tc>
        <w:tc>
          <w:tcPr>
            <w:tcW w:w="1417" w:type="dxa"/>
            <w:vAlign w:val="center"/>
          </w:tcPr>
          <w:p w14:paraId="2B44ED5E" w14:textId="748490DD" w:rsidR="004B58AB" w:rsidRPr="007C1CEE" w:rsidRDefault="004B58AB" w:rsidP="004B58AB">
            <w:pPr>
              <w:pStyle w:val="tabela"/>
              <w:rPr>
                <w:rFonts w:cstheme="minorHAnsi"/>
              </w:rPr>
            </w:pPr>
            <w:r>
              <w:rPr>
                <w:rFonts w:cs="Calibri"/>
              </w:rPr>
              <w:t>167 311</w:t>
            </w:r>
          </w:p>
        </w:tc>
        <w:tc>
          <w:tcPr>
            <w:tcW w:w="4269" w:type="dxa"/>
            <w:vAlign w:val="center"/>
          </w:tcPr>
          <w:p w14:paraId="0E53022C" w14:textId="1CB65CCF" w:rsidR="004B58AB" w:rsidRPr="007C1CEE" w:rsidRDefault="004B58AB" w:rsidP="004B58AB">
            <w:pPr>
              <w:pStyle w:val="tabela"/>
              <w:rPr>
                <w:rFonts w:cstheme="minorHAnsi"/>
              </w:rPr>
            </w:pPr>
            <w:r>
              <w:t>Z</w:t>
            </w:r>
            <w:r w:rsidRPr="007C1CEE">
              <w:t>ałoże</w:t>
            </w:r>
            <w:r>
              <w:t>nia</w:t>
            </w:r>
            <w:r w:rsidRPr="007C1CEE">
              <w:t xml:space="preserve"> do planu zaopatrzenia w ciepło, energię elektryczną i paliwa gazowe Gminy Olsztyn</w:t>
            </w:r>
          </w:p>
        </w:tc>
        <w:tc>
          <w:tcPr>
            <w:tcW w:w="1254" w:type="dxa"/>
            <w:vAlign w:val="center"/>
          </w:tcPr>
          <w:p w14:paraId="21870F5A" w14:textId="1B1321AE" w:rsidR="004B58AB" w:rsidRPr="007C1CEE" w:rsidRDefault="004B58AB" w:rsidP="004B58AB">
            <w:pPr>
              <w:pStyle w:val="tabela"/>
              <w:rPr>
                <w:rFonts w:cstheme="minorHAnsi"/>
              </w:rPr>
            </w:pPr>
            <w:r w:rsidRPr="007C1CEE">
              <w:rPr>
                <w:rFonts w:cstheme="minorHAnsi"/>
              </w:rPr>
              <w:t>2018</w:t>
            </w:r>
          </w:p>
        </w:tc>
      </w:tr>
      <w:tr w:rsidR="004B58AB" w:rsidRPr="007C1CEE" w14:paraId="19C833F0" w14:textId="77777777" w:rsidTr="0007683E">
        <w:tc>
          <w:tcPr>
            <w:tcW w:w="562" w:type="dxa"/>
            <w:vAlign w:val="center"/>
          </w:tcPr>
          <w:p w14:paraId="15388E18" w14:textId="5154FB45" w:rsidR="004B58AB" w:rsidRPr="007C1CEE" w:rsidRDefault="004B58AB" w:rsidP="004B58AB">
            <w:pPr>
              <w:pStyle w:val="tabela"/>
              <w:rPr>
                <w:rFonts w:cstheme="minorHAnsi"/>
              </w:rPr>
            </w:pPr>
            <w:r w:rsidRPr="007C1CEE">
              <w:rPr>
                <w:rFonts w:cstheme="minorHAnsi"/>
              </w:rPr>
              <w:t>10.</w:t>
            </w:r>
          </w:p>
        </w:tc>
        <w:tc>
          <w:tcPr>
            <w:tcW w:w="1560" w:type="dxa"/>
            <w:vAlign w:val="center"/>
          </w:tcPr>
          <w:p w14:paraId="35AFE1AC" w14:textId="6BB4C336" w:rsidR="004B58AB" w:rsidRPr="007C1CEE" w:rsidRDefault="004B58AB" w:rsidP="004B58AB">
            <w:pPr>
              <w:pStyle w:val="tabela"/>
              <w:rPr>
                <w:rFonts w:cstheme="minorHAnsi"/>
              </w:rPr>
            </w:pPr>
            <w:r w:rsidRPr="007C1CEE">
              <w:rPr>
                <w:rFonts w:cstheme="minorHAnsi"/>
              </w:rPr>
              <w:t>Bielsko-Biała</w:t>
            </w:r>
          </w:p>
        </w:tc>
        <w:tc>
          <w:tcPr>
            <w:tcW w:w="1417" w:type="dxa"/>
            <w:vAlign w:val="center"/>
          </w:tcPr>
          <w:p w14:paraId="37714ABE" w14:textId="10B1D2A6" w:rsidR="004B58AB" w:rsidRPr="007C1CEE" w:rsidRDefault="004B58AB" w:rsidP="004B58AB">
            <w:pPr>
              <w:pStyle w:val="tabela"/>
              <w:rPr>
                <w:rFonts w:cstheme="minorHAnsi"/>
              </w:rPr>
            </w:pPr>
            <w:r>
              <w:rPr>
                <w:rFonts w:cs="Calibri"/>
              </w:rPr>
              <w:t>165 766</w:t>
            </w:r>
          </w:p>
        </w:tc>
        <w:tc>
          <w:tcPr>
            <w:tcW w:w="4269" w:type="dxa"/>
            <w:vAlign w:val="center"/>
          </w:tcPr>
          <w:p w14:paraId="104D2AE6" w14:textId="10EAF0AA" w:rsidR="004B58AB" w:rsidRPr="007C1CEE" w:rsidRDefault="004B58AB" w:rsidP="004B58AB">
            <w:pPr>
              <w:pStyle w:val="tabela"/>
              <w:rPr>
                <w:rFonts w:cstheme="minorHAnsi"/>
              </w:rPr>
            </w:pPr>
            <w:r w:rsidRPr="007C1CEE">
              <w:t>Założenia do planu zaopatrzenia w ciepło, energię elektryczną i paliwa gazowe dla miasta Bielska-Białej</w:t>
            </w:r>
          </w:p>
        </w:tc>
        <w:tc>
          <w:tcPr>
            <w:tcW w:w="1254" w:type="dxa"/>
            <w:vAlign w:val="center"/>
          </w:tcPr>
          <w:p w14:paraId="7B738527" w14:textId="201F72BE" w:rsidR="004B58AB" w:rsidRPr="007C1CEE" w:rsidRDefault="004B58AB" w:rsidP="004B58AB">
            <w:pPr>
              <w:pStyle w:val="tabela"/>
              <w:rPr>
                <w:rFonts w:cstheme="minorHAnsi"/>
              </w:rPr>
            </w:pPr>
            <w:r w:rsidRPr="007C1CEE">
              <w:rPr>
                <w:rFonts w:cstheme="minorHAnsi"/>
              </w:rPr>
              <w:t>2017</w:t>
            </w:r>
          </w:p>
        </w:tc>
      </w:tr>
      <w:tr w:rsidR="004B58AB" w:rsidRPr="007C1CEE" w14:paraId="4EC5184D" w14:textId="77777777" w:rsidTr="0007683E">
        <w:tc>
          <w:tcPr>
            <w:tcW w:w="562" w:type="dxa"/>
            <w:vAlign w:val="center"/>
          </w:tcPr>
          <w:p w14:paraId="307D40F3" w14:textId="44386D3E" w:rsidR="004B58AB" w:rsidRPr="007C1CEE" w:rsidRDefault="004B58AB" w:rsidP="004B58AB">
            <w:pPr>
              <w:pStyle w:val="tabela"/>
              <w:rPr>
                <w:rFonts w:cstheme="minorHAnsi"/>
              </w:rPr>
            </w:pPr>
            <w:r w:rsidRPr="007C1CEE">
              <w:rPr>
                <w:rFonts w:cstheme="minorHAnsi"/>
              </w:rPr>
              <w:t>11.</w:t>
            </w:r>
          </w:p>
        </w:tc>
        <w:tc>
          <w:tcPr>
            <w:tcW w:w="1560" w:type="dxa"/>
            <w:vAlign w:val="center"/>
          </w:tcPr>
          <w:p w14:paraId="50317E0C" w14:textId="17A1ED7C" w:rsidR="004B58AB" w:rsidRPr="007C1CEE" w:rsidRDefault="004B58AB" w:rsidP="004B58AB">
            <w:pPr>
              <w:pStyle w:val="tabela"/>
              <w:rPr>
                <w:rFonts w:cstheme="minorHAnsi"/>
              </w:rPr>
            </w:pPr>
            <w:r w:rsidRPr="007C1CEE">
              <w:rPr>
                <w:rFonts w:cstheme="minorHAnsi"/>
              </w:rPr>
              <w:t>Zabrze</w:t>
            </w:r>
          </w:p>
        </w:tc>
        <w:tc>
          <w:tcPr>
            <w:tcW w:w="1417" w:type="dxa"/>
            <w:vAlign w:val="center"/>
          </w:tcPr>
          <w:p w14:paraId="15BD6F0C" w14:textId="3A20608D" w:rsidR="004B58AB" w:rsidRPr="007C1CEE" w:rsidRDefault="004B58AB" w:rsidP="004B58AB">
            <w:pPr>
              <w:pStyle w:val="tabela"/>
              <w:rPr>
                <w:rFonts w:cstheme="minorHAnsi"/>
              </w:rPr>
            </w:pPr>
            <w:r>
              <w:rPr>
                <w:rFonts w:cs="Calibri"/>
              </w:rPr>
              <w:t>153 838</w:t>
            </w:r>
          </w:p>
        </w:tc>
        <w:tc>
          <w:tcPr>
            <w:tcW w:w="4269" w:type="dxa"/>
            <w:vAlign w:val="center"/>
          </w:tcPr>
          <w:p w14:paraId="1F59ED4A" w14:textId="0724C509" w:rsidR="004B58AB" w:rsidRPr="007C1CEE" w:rsidRDefault="004B58AB" w:rsidP="004B58AB">
            <w:pPr>
              <w:pStyle w:val="tabela"/>
              <w:rPr>
                <w:rFonts w:cstheme="minorHAnsi"/>
              </w:rPr>
            </w:pPr>
            <w:r w:rsidRPr="007C1CEE">
              <w:t>Aktualizacja „Założeń do planu zaopatrzenia w ciepło, energię elektryczną i paliwa gazowe na obszarze miasta Zabrze”</w:t>
            </w:r>
          </w:p>
        </w:tc>
        <w:tc>
          <w:tcPr>
            <w:tcW w:w="1254" w:type="dxa"/>
            <w:vAlign w:val="center"/>
          </w:tcPr>
          <w:p w14:paraId="57F0DFC3" w14:textId="28A7AC82" w:rsidR="004B58AB" w:rsidRPr="007C1CEE" w:rsidRDefault="004B58AB" w:rsidP="004B58AB">
            <w:pPr>
              <w:pStyle w:val="tabela"/>
              <w:rPr>
                <w:rFonts w:cstheme="minorHAnsi"/>
              </w:rPr>
            </w:pPr>
            <w:r w:rsidRPr="007C1CEE">
              <w:rPr>
                <w:rFonts w:cstheme="minorHAnsi"/>
              </w:rPr>
              <w:t>20</w:t>
            </w:r>
            <w:r>
              <w:rPr>
                <w:rFonts w:cstheme="minorHAnsi"/>
              </w:rPr>
              <w:t>23</w:t>
            </w:r>
          </w:p>
        </w:tc>
      </w:tr>
    </w:tbl>
    <w:p w14:paraId="19F32ADC" w14:textId="77777777" w:rsidR="00916980" w:rsidRPr="007C1CEE" w:rsidRDefault="00916980" w:rsidP="00A237D1">
      <w:pPr>
        <w:pStyle w:val="rdo"/>
        <w:rPr>
          <w:i/>
        </w:rPr>
      </w:pPr>
      <w:r w:rsidRPr="007C1CEE">
        <w:t>Źródło: opracowanie własne na podstawie danych BDL GUS oraz danych dostępnych na stronach internetowych miast</w:t>
      </w:r>
    </w:p>
    <w:p w14:paraId="028C7F7C" w14:textId="4DC6B2C9" w:rsidR="00916980" w:rsidRDefault="005E76BA" w:rsidP="00916980">
      <w:r>
        <w:lastRenderedPageBreak/>
        <w:t>W tabeli poniżej przedstawiono dane dotyczące ciepła, energii elektrycznej oraz gazu w wymienionych powyżej miastach. Lata w tabeli zostały dobrane w sposób umożliwiający pełną porównywalność danych (nie dla wszystkich miast dane dostępne są dla roku 20</w:t>
      </w:r>
      <w:r w:rsidR="004B58AB">
        <w:t>23</w:t>
      </w:r>
      <w:r>
        <w:t>, wówczas przyjęto najnowszy rok zapewniający pełną porównywalność).</w:t>
      </w:r>
    </w:p>
    <w:p w14:paraId="63035BC9" w14:textId="77777777" w:rsidR="00916980" w:rsidRDefault="00916980" w:rsidP="00916980"/>
    <w:p w14:paraId="12E52084" w14:textId="77777777" w:rsidR="00916980" w:rsidRDefault="00916980" w:rsidP="00916980">
      <w:pPr>
        <w:sectPr w:rsidR="00916980" w:rsidSect="00616DD6">
          <w:pgSz w:w="11906" w:h="16838"/>
          <w:pgMar w:top="1418" w:right="1418" w:bottom="1418" w:left="1418" w:header="708" w:footer="708" w:gutter="0"/>
          <w:cols w:space="708"/>
          <w:docGrid w:linePitch="360"/>
        </w:sectPr>
      </w:pPr>
    </w:p>
    <w:p w14:paraId="7B1D210C" w14:textId="3896172B" w:rsidR="00916980" w:rsidRDefault="00916980" w:rsidP="00916980">
      <w:pPr>
        <w:pStyle w:val="Legenda"/>
        <w:keepNext/>
      </w:pPr>
      <w:bookmarkStart w:id="370" w:name="_Toc175642028"/>
      <w:r>
        <w:lastRenderedPageBreak/>
        <w:t xml:space="preserve">Tabela </w:t>
      </w:r>
      <w:r w:rsidR="0054520A">
        <w:fldChar w:fldCharType="begin"/>
      </w:r>
      <w:r w:rsidR="0054520A">
        <w:instrText xml:space="preserve"> SEQ Tabela \* ARABIC </w:instrText>
      </w:r>
      <w:r w:rsidR="0054520A">
        <w:fldChar w:fldCharType="separate"/>
      </w:r>
      <w:r w:rsidR="00B61AD0">
        <w:rPr>
          <w:noProof/>
        </w:rPr>
        <w:t>79</w:t>
      </w:r>
      <w:r w:rsidR="0054520A">
        <w:rPr>
          <w:noProof/>
        </w:rPr>
        <w:fldChar w:fldCharType="end"/>
      </w:r>
      <w:r>
        <w:t xml:space="preserve"> </w:t>
      </w:r>
      <w:r w:rsidRPr="009973B1">
        <w:t>Porównanie podstawowych wskaźników energetycznych miast</w:t>
      </w:r>
      <w:r w:rsidR="00192EDB">
        <w:t xml:space="preserve"> w roku 2022</w:t>
      </w:r>
      <w:bookmarkEnd w:id="370"/>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960"/>
        <w:gridCol w:w="960"/>
        <w:gridCol w:w="960"/>
        <w:gridCol w:w="960"/>
        <w:gridCol w:w="960"/>
        <w:gridCol w:w="960"/>
        <w:gridCol w:w="960"/>
        <w:gridCol w:w="960"/>
        <w:gridCol w:w="1108"/>
        <w:gridCol w:w="992"/>
        <w:gridCol w:w="993"/>
        <w:gridCol w:w="1134"/>
      </w:tblGrid>
      <w:tr w:rsidR="00192EDB" w:rsidRPr="00192EDB" w14:paraId="3DC8773B" w14:textId="77777777" w:rsidTr="00A0548E">
        <w:trPr>
          <w:trHeight w:val="20"/>
          <w:tblHeader/>
        </w:trPr>
        <w:tc>
          <w:tcPr>
            <w:tcW w:w="2694" w:type="dxa"/>
            <w:shd w:val="clear" w:color="auto" w:fill="D9E2F3" w:themeFill="accent5" w:themeFillTint="33"/>
            <w:vAlign w:val="center"/>
            <w:hideMark/>
          </w:tcPr>
          <w:p w14:paraId="223087EF" w14:textId="77777777" w:rsidR="00192EDB" w:rsidRPr="00192EDB" w:rsidRDefault="00192EDB" w:rsidP="00FB32BB">
            <w:pPr>
              <w:pStyle w:val="tabela"/>
            </w:pPr>
            <w:r w:rsidRPr="00192EDB">
              <w:t>Nazwa</w:t>
            </w:r>
          </w:p>
        </w:tc>
        <w:tc>
          <w:tcPr>
            <w:tcW w:w="960" w:type="dxa"/>
            <w:shd w:val="clear" w:color="auto" w:fill="D9E2F3" w:themeFill="accent5" w:themeFillTint="33"/>
            <w:vAlign w:val="center"/>
          </w:tcPr>
          <w:p w14:paraId="297731DC" w14:textId="35859A84" w:rsidR="00192EDB" w:rsidRPr="00192EDB" w:rsidRDefault="00192EDB" w:rsidP="00FB32BB">
            <w:pPr>
              <w:pStyle w:val="tabela"/>
            </w:pPr>
            <w:r w:rsidRPr="00192EDB">
              <w:t>j</w:t>
            </w:r>
            <w:r w:rsidR="00A0548E">
              <w:t>.m.</w:t>
            </w:r>
          </w:p>
        </w:tc>
        <w:tc>
          <w:tcPr>
            <w:tcW w:w="960" w:type="dxa"/>
            <w:shd w:val="clear" w:color="auto" w:fill="D9E2F3" w:themeFill="accent5" w:themeFillTint="33"/>
            <w:noWrap/>
            <w:vAlign w:val="center"/>
            <w:hideMark/>
          </w:tcPr>
          <w:p w14:paraId="5CC09D69" w14:textId="13E4501E" w:rsidR="00192EDB" w:rsidRPr="00192EDB" w:rsidRDefault="00192EDB" w:rsidP="00FB32BB">
            <w:pPr>
              <w:pStyle w:val="tabela"/>
            </w:pPr>
            <w:r w:rsidRPr="00192EDB">
              <w:t>Toruń</w:t>
            </w:r>
          </w:p>
        </w:tc>
        <w:tc>
          <w:tcPr>
            <w:tcW w:w="960" w:type="dxa"/>
            <w:shd w:val="clear" w:color="auto" w:fill="D9E2F3" w:themeFill="accent5" w:themeFillTint="33"/>
            <w:noWrap/>
            <w:vAlign w:val="center"/>
            <w:hideMark/>
          </w:tcPr>
          <w:p w14:paraId="6463B2D6" w14:textId="38E25B54" w:rsidR="00192EDB" w:rsidRPr="00192EDB" w:rsidRDefault="00192EDB" w:rsidP="00FB32BB">
            <w:pPr>
              <w:pStyle w:val="tabela"/>
            </w:pPr>
            <w:r w:rsidRPr="00192EDB">
              <w:t>Radom</w:t>
            </w:r>
          </w:p>
        </w:tc>
        <w:tc>
          <w:tcPr>
            <w:tcW w:w="960" w:type="dxa"/>
            <w:shd w:val="clear" w:color="auto" w:fill="D9E2F3" w:themeFill="accent5" w:themeFillTint="33"/>
            <w:noWrap/>
            <w:vAlign w:val="center"/>
            <w:hideMark/>
          </w:tcPr>
          <w:p w14:paraId="5FD0B8F2" w14:textId="5ED67A7C" w:rsidR="00192EDB" w:rsidRPr="00192EDB" w:rsidRDefault="00192EDB" w:rsidP="00FB32BB">
            <w:pPr>
              <w:pStyle w:val="tabela"/>
            </w:pPr>
            <w:r w:rsidRPr="00192EDB">
              <w:t>Rzeszów</w:t>
            </w:r>
          </w:p>
        </w:tc>
        <w:tc>
          <w:tcPr>
            <w:tcW w:w="960" w:type="dxa"/>
            <w:shd w:val="clear" w:color="auto" w:fill="D9E2F3" w:themeFill="accent5" w:themeFillTint="33"/>
            <w:noWrap/>
            <w:vAlign w:val="center"/>
            <w:hideMark/>
          </w:tcPr>
          <w:p w14:paraId="655409C2" w14:textId="6525C022" w:rsidR="00192EDB" w:rsidRPr="00192EDB" w:rsidRDefault="00192EDB" w:rsidP="00FB32BB">
            <w:pPr>
              <w:pStyle w:val="tabela"/>
            </w:pPr>
            <w:r w:rsidRPr="00192EDB">
              <w:t>Gdynia</w:t>
            </w:r>
          </w:p>
        </w:tc>
        <w:tc>
          <w:tcPr>
            <w:tcW w:w="960" w:type="dxa"/>
            <w:shd w:val="clear" w:color="auto" w:fill="D9E2F3" w:themeFill="accent5" w:themeFillTint="33"/>
            <w:noWrap/>
            <w:vAlign w:val="center"/>
            <w:hideMark/>
          </w:tcPr>
          <w:p w14:paraId="64073C41" w14:textId="7448D76D" w:rsidR="00192EDB" w:rsidRPr="00192EDB" w:rsidRDefault="00192EDB" w:rsidP="00FB32BB">
            <w:pPr>
              <w:pStyle w:val="tabela"/>
            </w:pPr>
            <w:r w:rsidRPr="00192EDB">
              <w:t>Bielsko-Biała</w:t>
            </w:r>
          </w:p>
        </w:tc>
        <w:tc>
          <w:tcPr>
            <w:tcW w:w="960" w:type="dxa"/>
            <w:shd w:val="clear" w:color="auto" w:fill="D9E2F3" w:themeFill="accent5" w:themeFillTint="33"/>
            <w:noWrap/>
            <w:vAlign w:val="center"/>
            <w:hideMark/>
          </w:tcPr>
          <w:p w14:paraId="049F6F38" w14:textId="48290903" w:rsidR="00192EDB" w:rsidRPr="00192EDB" w:rsidRDefault="00192EDB" w:rsidP="00FB32BB">
            <w:pPr>
              <w:pStyle w:val="tabela"/>
            </w:pPr>
            <w:r w:rsidRPr="00192EDB">
              <w:t>Często</w:t>
            </w:r>
            <w:r w:rsidR="00A0548E">
              <w:t>-</w:t>
            </w:r>
            <w:r w:rsidRPr="00192EDB">
              <w:t>chowa</w:t>
            </w:r>
          </w:p>
        </w:tc>
        <w:tc>
          <w:tcPr>
            <w:tcW w:w="960" w:type="dxa"/>
            <w:shd w:val="clear" w:color="auto" w:fill="D9E2F3" w:themeFill="accent5" w:themeFillTint="33"/>
            <w:noWrap/>
            <w:vAlign w:val="center"/>
            <w:hideMark/>
          </w:tcPr>
          <w:p w14:paraId="737A7681" w14:textId="4CB93615" w:rsidR="00192EDB" w:rsidRPr="00192EDB" w:rsidRDefault="00192EDB" w:rsidP="00FB32BB">
            <w:pPr>
              <w:pStyle w:val="tabela"/>
            </w:pPr>
            <w:r w:rsidRPr="00192EDB">
              <w:t>Gliwice</w:t>
            </w:r>
          </w:p>
        </w:tc>
        <w:tc>
          <w:tcPr>
            <w:tcW w:w="1108" w:type="dxa"/>
            <w:shd w:val="clear" w:color="auto" w:fill="D9E2F3" w:themeFill="accent5" w:themeFillTint="33"/>
            <w:noWrap/>
            <w:vAlign w:val="center"/>
            <w:hideMark/>
          </w:tcPr>
          <w:p w14:paraId="3C2137C9" w14:textId="785C9333" w:rsidR="00192EDB" w:rsidRPr="00192EDB" w:rsidRDefault="00192EDB" w:rsidP="00FB32BB">
            <w:pPr>
              <w:pStyle w:val="tabela"/>
            </w:pPr>
            <w:r w:rsidRPr="00192EDB">
              <w:t>Sosnowiec</w:t>
            </w:r>
          </w:p>
        </w:tc>
        <w:tc>
          <w:tcPr>
            <w:tcW w:w="992" w:type="dxa"/>
            <w:shd w:val="clear" w:color="auto" w:fill="D9E2F3" w:themeFill="accent5" w:themeFillTint="33"/>
            <w:noWrap/>
            <w:vAlign w:val="center"/>
            <w:hideMark/>
          </w:tcPr>
          <w:p w14:paraId="6165FCD9" w14:textId="128807FD" w:rsidR="00192EDB" w:rsidRPr="00192EDB" w:rsidRDefault="00192EDB" w:rsidP="00FB32BB">
            <w:pPr>
              <w:pStyle w:val="tabela"/>
            </w:pPr>
            <w:r w:rsidRPr="00192EDB">
              <w:t>Zabrze</w:t>
            </w:r>
          </w:p>
        </w:tc>
        <w:tc>
          <w:tcPr>
            <w:tcW w:w="993" w:type="dxa"/>
            <w:shd w:val="clear" w:color="auto" w:fill="D9E2F3" w:themeFill="accent5" w:themeFillTint="33"/>
            <w:noWrap/>
            <w:vAlign w:val="center"/>
            <w:hideMark/>
          </w:tcPr>
          <w:p w14:paraId="20A20114" w14:textId="07A71D27" w:rsidR="00192EDB" w:rsidRPr="00192EDB" w:rsidRDefault="00192EDB" w:rsidP="00FB32BB">
            <w:pPr>
              <w:pStyle w:val="tabela"/>
            </w:pPr>
            <w:r w:rsidRPr="00192EDB">
              <w:t>Kielce</w:t>
            </w:r>
          </w:p>
        </w:tc>
        <w:tc>
          <w:tcPr>
            <w:tcW w:w="1134" w:type="dxa"/>
            <w:shd w:val="clear" w:color="auto" w:fill="D9E2F3" w:themeFill="accent5" w:themeFillTint="33"/>
            <w:noWrap/>
            <w:vAlign w:val="center"/>
            <w:hideMark/>
          </w:tcPr>
          <w:p w14:paraId="0210137E" w14:textId="31160309" w:rsidR="00192EDB" w:rsidRPr="00192EDB" w:rsidRDefault="00192EDB" w:rsidP="00FB32BB">
            <w:pPr>
              <w:pStyle w:val="tabela"/>
            </w:pPr>
            <w:r w:rsidRPr="00192EDB">
              <w:t>Olsztyn</w:t>
            </w:r>
          </w:p>
        </w:tc>
      </w:tr>
      <w:tr w:rsidR="00FB32BB" w:rsidRPr="00142A50" w14:paraId="13DF7C00" w14:textId="77777777" w:rsidTr="00A0548E">
        <w:trPr>
          <w:trHeight w:val="20"/>
        </w:trPr>
        <w:tc>
          <w:tcPr>
            <w:tcW w:w="2694" w:type="dxa"/>
            <w:shd w:val="clear" w:color="auto" w:fill="auto"/>
            <w:vAlign w:val="center"/>
          </w:tcPr>
          <w:p w14:paraId="3062F9EC" w14:textId="28947ECE" w:rsidR="00FB32BB" w:rsidRPr="00142A50" w:rsidRDefault="00FB32BB" w:rsidP="00FB32BB">
            <w:pPr>
              <w:pStyle w:val="tabela"/>
            </w:pPr>
            <w:r w:rsidRPr="00142A50">
              <w:t>ludność</w:t>
            </w:r>
          </w:p>
        </w:tc>
        <w:tc>
          <w:tcPr>
            <w:tcW w:w="960" w:type="dxa"/>
            <w:shd w:val="clear" w:color="auto" w:fill="auto"/>
            <w:vAlign w:val="center"/>
          </w:tcPr>
          <w:p w14:paraId="601A91BF" w14:textId="5CF3543F" w:rsidR="00FB32BB" w:rsidRPr="00142A50" w:rsidRDefault="00FB32BB" w:rsidP="00FB32BB">
            <w:pPr>
              <w:pStyle w:val="tabela"/>
            </w:pPr>
            <w:r w:rsidRPr="00142A50">
              <w:rPr>
                <w:rFonts w:cs="Calibri"/>
                <w:color w:val="000000"/>
              </w:rPr>
              <w:t>[osoba]</w:t>
            </w:r>
          </w:p>
        </w:tc>
        <w:tc>
          <w:tcPr>
            <w:tcW w:w="960" w:type="dxa"/>
            <w:shd w:val="clear" w:color="auto" w:fill="auto"/>
            <w:noWrap/>
            <w:vAlign w:val="center"/>
          </w:tcPr>
          <w:p w14:paraId="7656435F" w14:textId="7DF3DB4F" w:rsidR="00FB32BB" w:rsidRPr="00142A50" w:rsidRDefault="00FB32BB" w:rsidP="00FB32BB">
            <w:pPr>
              <w:pStyle w:val="tabela"/>
            </w:pPr>
            <w:r w:rsidRPr="00142A50">
              <w:rPr>
                <w:rFonts w:cs="Calibri"/>
              </w:rPr>
              <w:t>194 771</w:t>
            </w:r>
          </w:p>
        </w:tc>
        <w:tc>
          <w:tcPr>
            <w:tcW w:w="960" w:type="dxa"/>
            <w:shd w:val="clear" w:color="auto" w:fill="auto"/>
            <w:noWrap/>
            <w:vAlign w:val="center"/>
          </w:tcPr>
          <w:p w14:paraId="66637E6F" w14:textId="0F317185" w:rsidR="00FB32BB" w:rsidRPr="00142A50" w:rsidRDefault="00FB32BB" w:rsidP="00FB32BB">
            <w:pPr>
              <w:pStyle w:val="tabela"/>
            </w:pPr>
            <w:r w:rsidRPr="00142A50">
              <w:rPr>
                <w:rFonts w:cs="Calibri"/>
              </w:rPr>
              <w:t>196 005</w:t>
            </w:r>
          </w:p>
        </w:tc>
        <w:tc>
          <w:tcPr>
            <w:tcW w:w="960" w:type="dxa"/>
            <w:shd w:val="clear" w:color="auto" w:fill="auto"/>
            <w:noWrap/>
            <w:vAlign w:val="center"/>
          </w:tcPr>
          <w:p w14:paraId="11F649F5" w14:textId="76DCACB1" w:rsidR="00FB32BB" w:rsidRPr="00142A50" w:rsidRDefault="00FB32BB" w:rsidP="00FB32BB">
            <w:pPr>
              <w:pStyle w:val="tabela"/>
            </w:pPr>
            <w:r w:rsidRPr="00142A50">
              <w:rPr>
                <w:rFonts w:cs="Calibri"/>
              </w:rPr>
              <w:t>197 268</w:t>
            </w:r>
          </w:p>
        </w:tc>
        <w:tc>
          <w:tcPr>
            <w:tcW w:w="960" w:type="dxa"/>
            <w:shd w:val="clear" w:color="auto" w:fill="auto"/>
            <w:noWrap/>
            <w:vAlign w:val="center"/>
          </w:tcPr>
          <w:p w14:paraId="3080097B" w14:textId="0AD9F70B" w:rsidR="00FB32BB" w:rsidRPr="00142A50" w:rsidRDefault="00FB32BB" w:rsidP="00FB32BB">
            <w:pPr>
              <w:pStyle w:val="tabela"/>
            </w:pPr>
            <w:r w:rsidRPr="00142A50">
              <w:rPr>
                <w:rFonts w:cs="Calibri"/>
              </w:rPr>
              <w:t>241 189</w:t>
            </w:r>
          </w:p>
        </w:tc>
        <w:tc>
          <w:tcPr>
            <w:tcW w:w="960" w:type="dxa"/>
            <w:shd w:val="clear" w:color="auto" w:fill="auto"/>
            <w:noWrap/>
            <w:vAlign w:val="center"/>
          </w:tcPr>
          <w:p w14:paraId="3AF8867B" w14:textId="66E71478" w:rsidR="00FB32BB" w:rsidRPr="00142A50" w:rsidRDefault="00FB32BB" w:rsidP="00FB32BB">
            <w:pPr>
              <w:pStyle w:val="tabela"/>
            </w:pPr>
            <w:r w:rsidRPr="00142A50">
              <w:rPr>
                <w:rFonts w:cs="Calibri"/>
              </w:rPr>
              <w:t>165 766</w:t>
            </w:r>
          </w:p>
        </w:tc>
        <w:tc>
          <w:tcPr>
            <w:tcW w:w="960" w:type="dxa"/>
            <w:shd w:val="clear" w:color="auto" w:fill="auto"/>
            <w:noWrap/>
            <w:vAlign w:val="center"/>
          </w:tcPr>
          <w:p w14:paraId="6B4BEB81" w14:textId="4A0937A1" w:rsidR="00FB32BB" w:rsidRPr="00142A50" w:rsidRDefault="00FB32BB" w:rsidP="00FB32BB">
            <w:pPr>
              <w:pStyle w:val="tabela"/>
            </w:pPr>
            <w:r w:rsidRPr="00142A50">
              <w:rPr>
                <w:rFonts w:cs="Calibri"/>
              </w:rPr>
              <w:t>205 969</w:t>
            </w:r>
          </w:p>
        </w:tc>
        <w:tc>
          <w:tcPr>
            <w:tcW w:w="960" w:type="dxa"/>
            <w:shd w:val="clear" w:color="auto" w:fill="auto"/>
            <w:noWrap/>
            <w:vAlign w:val="center"/>
          </w:tcPr>
          <w:p w14:paraId="5A96B75C" w14:textId="5EA7F4E0" w:rsidR="00FB32BB" w:rsidRPr="00142A50" w:rsidRDefault="00FB32BB" w:rsidP="00FB32BB">
            <w:pPr>
              <w:pStyle w:val="tabela"/>
            </w:pPr>
            <w:r w:rsidRPr="00142A50">
              <w:rPr>
                <w:rFonts w:cs="Calibri"/>
              </w:rPr>
              <w:t>169 915</w:t>
            </w:r>
          </w:p>
        </w:tc>
        <w:tc>
          <w:tcPr>
            <w:tcW w:w="1108" w:type="dxa"/>
            <w:shd w:val="clear" w:color="auto" w:fill="auto"/>
            <w:noWrap/>
            <w:vAlign w:val="center"/>
          </w:tcPr>
          <w:p w14:paraId="63053C3B" w14:textId="6C6A29F6" w:rsidR="00FB32BB" w:rsidRPr="00142A50" w:rsidRDefault="00FB32BB" w:rsidP="00FB32BB">
            <w:pPr>
              <w:pStyle w:val="tabela"/>
            </w:pPr>
            <w:r w:rsidRPr="00142A50">
              <w:rPr>
                <w:rFonts w:cs="Calibri"/>
              </w:rPr>
              <w:t>187 115</w:t>
            </w:r>
          </w:p>
        </w:tc>
        <w:tc>
          <w:tcPr>
            <w:tcW w:w="992" w:type="dxa"/>
            <w:shd w:val="clear" w:color="auto" w:fill="auto"/>
            <w:noWrap/>
            <w:vAlign w:val="center"/>
          </w:tcPr>
          <w:p w14:paraId="5AE48E48" w14:textId="3FD8B47C" w:rsidR="00FB32BB" w:rsidRPr="00142A50" w:rsidRDefault="00FB32BB" w:rsidP="00FB32BB">
            <w:pPr>
              <w:pStyle w:val="tabela"/>
            </w:pPr>
            <w:r w:rsidRPr="00142A50">
              <w:rPr>
                <w:rFonts w:cs="Calibri"/>
              </w:rPr>
              <w:t>153 838</w:t>
            </w:r>
          </w:p>
        </w:tc>
        <w:tc>
          <w:tcPr>
            <w:tcW w:w="993" w:type="dxa"/>
            <w:shd w:val="clear" w:color="auto" w:fill="auto"/>
            <w:noWrap/>
            <w:vAlign w:val="center"/>
          </w:tcPr>
          <w:p w14:paraId="0D333ABF" w14:textId="7790C519" w:rsidR="00FB32BB" w:rsidRPr="00142A50" w:rsidRDefault="00FB32BB" w:rsidP="00FB32BB">
            <w:pPr>
              <w:pStyle w:val="tabela"/>
            </w:pPr>
            <w:r w:rsidRPr="00142A50">
              <w:rPr>
                <w:rFonts w:cs="Calibri"/>
              </w:rPr>
              <w:t>182 295</w:t>
            </w:r>
          </w:p>
        </w:tc>
        <w:tc>
          <w:tcPr>
            <w:tcW w:w="1134" w:type="dxa"/>
            <w:shd w:val="clear" w:color="auto" w:fill="auto"/>
            <w:noWrap/>
            <w:vAlign w:val="center"/>
          </w:tcPr>
          <w:p w14:paraId="01617C05" w14:textId="07E637F0" w:rsidR="00FB32BB" w:rsidRPr="00142A50" w:rsidRDefault="00FB32BB" w:rsidP="00FB32BB">
            <w:pPr>
              <w:pStyle w:val="tabela"/>
            </w:pPr>
            <w:r w:rsidRPr="00142A50">
              <w:rPr>
                <w:rFonts w:cs="Calibri"/>
              </w:rPr>
              <w:t>167 311</w:t>
            </w:r>
          </w:p>
        </w:tc>
      </w:tr>
      <w:tr w:rsidR="00192EDB" w:rsidRPr="00142A50" w14:paraId="22973C7F" w14:textId="77777777" w:rsidTr="00A0548E">
        <w:trPr>
          <w:trHeight w:val="20"/>
        </w:trPr>
        <w:tc>
          <w:tcPr>
            <w:tcW w:w="2694" w:type="dxa"/>
            <w:shd w:val="clear" w:color="auto" w:fill="auto"/>
            <w:vAlign w:val="center"/>
            <w:hideMark/>
          </w:tcPr>
          <w:p w14:paraId="4E92DD97" w14:textId="77777777" w:rsidR="00192EDB" w:rsidRPr="00142A50" w:rsidRDefault="00192EDB" w:rsidP="00FB32BB">
            <w:pPr>
              <w:pStyle w:val="tabela"/>
            </w:pPr>
            <w:r w:rsidRPr="00142A50">
              <w:t>długość sieci cieplnej przesyłowej i rozdzielczej</w:t>
            </w:r>
          </w:p>
        </w:tc>
        <w:tc>
          <w:tcPr>
            <w:tcW w:w="960" w:type="dxa"/>
            <w:shd w:val="clear" w:color="auto" w:fill="auto"/>
            <w:vAlign w:val="center"/>
            <w:hideMark/>
          </w:tcPr>
          <w:p w14:paraId="3B632390" w14:textId="77777777" w:rsidR="00192EDB" w:rsidRPr="00142A50" w:rsidRDefault="00192EDB" w:rsidP="00FB32BB">
            <w:pPr>
              <w:pStyle w:val="tabela"/>
            </w:pPr>
            <w:r w:rsidRPr="00142A50">
              <w:t>[km]</w:t>
            </w:r>
          </w:p>
        </w:tc>
        <w:tc>
          <w:tcPr>
            <w:tcW w:w="960" w:type="dxa"/>
            <w:shd w:val="clear" w:color="auto" w:fill="auto"/>
            <w:noWrap/>
            <w:vAlign w:val="center"/>
            <w:hideMark/>
          </w:tcPr>
          <w:p w14:paraId="65581DA8" w14:textId="77777777" w:rsidR="00192EDB" w:rsidRPr="00142A50" w:rsidRDefault="00192EDB" w:rsidP="00FB32BB">
            <w:pPr>
              <w:pStyle w:val="tabela"/>
            </w:pPr>
            <w:r w:rsidRPr="00142A50">
              <w:t>228,8</w:t>
            </w:r>
          </w:p>
        </w:tc>
        <w:tc>
          <w:tcPr>
            <w:tcW w:w="960" w:type="dxa"/>
            <w:shd w:val="clear" w:color="auto" w:fill="auto"/>
            <w:noWrap/>
            <w:vAlign w:val="center"/>
            <w:hideMark/>
          </w:tcPr>
          <w:p w14:paraId="0076A7C7" w14:textId="77777777" w:rsidR="00192EDB" w:rsidRPr="00142A50" w:rsidRDefault="00192EDB" w:rsidP="00FB32BB">
            <w:pPr>
              <w:pStyle w:val="tabela"/>
            </w:pPr>
            <w:r w:rsidRPr="00142A50">
              <w:t>121,7</w:t>
            </w:r>
          </w:p>
        </w:tc>
        <w:tc>
          <w:tcPr>
            <w:tcW w:w="960" w:type="dxa"/>
            <w:shd w:val="clear" w:color="auto" w:fill="auto"/>
            <w:noWrap/>
            <w:vAlign w:val="center"/>
            <w:hideMark/>
          </w:tcPr>
          <w:p w14:paraId="630F266D" w14:textId="77777777" w:rsidR="00192EDB" w:rsidRPr="00142A50" w:rsidRDefault="00192EDB" w:rsidP="00FB32BB">
            <w:pPr>
              <w:pStyle w:val="tabela"/>
            </w:pPr>
            <w:r w:rsidRPr="00142A50">
              <w:t>151,2</w:t>
            </w:r>
          </w:p>
        </w:tc>
        <w:tc>
          <w:tcPr>
            <w:tcW w:w="960" w:type="dxa"/>
            <w:shd w:val="clear" w:color="auto" w:fill="auto"/>
            <w:noWrap/>
            <w:vAlign w:val="center"/>
            <w:hideMark/>
          </w:tcPr>
          <w:p w14:paraId="57421916" w14:textId="77777777" w:rsidR="00192EDB" w:rsidRPr="00142A50" w:rsidRDefault="00192EDB" w:rsidP="00FB32BB">
            <w:pPr>
              <w:pStyle w:val="tabela"/>
            </w:pPr>
            <w:r w:rsidRPr="00142A50">
              <w:t>163,9</w:t>
            </w:r>
          </w:p>
        </w:tc>
        <w:tc>
          <w:tcPr>
            <w:tcW w:w="960" w:type="dxa"/>
            <w:shd w:val="clear" w:color="auto" w:fill="auto"/>
            <w:noWrap/>
            <w:vAlign w:val="center"/>
            <w:hideMark/>
          </w:tcPr>
          <w:p w14:paraId="1DC93F1B" w14:textId="77777777" w:rsidR="00192EDB" w:rsidRPr="00142A50" w:rsidRDefault="00192EDB" w:rsidP="00FB32BB">
            <w:pPr>
              <w:pStyle w:val="tabela"/>
            </w:pPr>
            <w:r w:rsidRPr="00142A50">
              <w:t>124,7</w:t>
            </w:r>
          </w:p>
        </w:tc>
        <w:tc>
          <w:tcPr>
            <w:tcW w:w="960" w:type="dxa"/>
            <w:shd w:val="clear" w:color="auto" w:fill="auto"/>
            <w:noWrap/>
            <w:vAlign w:val="center"/>
            <w:hideMark/>
          </w:tcPr>
          <w:p w14:paraId="4C86A7AE" w14:textId="77777777" w:rsidR="00192EDB" w:rsidRPr="00142A50" w:rsidRDefault="00192EDB" w:rsidP="00FB32BB">
            <w:pPr>
              <w:pStyle w:val="tabela"/>
            </w:pPr>
            <w:r w:rsidRPr="00142A50">
              <w:t>135,1</w:t>
            </w:r>
          </w:p>
        </w:tc>
        <w:tc>
          <w:tcPr>
            <w:tcW w:w="960" w:type="dxa"/>
            <w:shd w:val="clear" w:color="auto" w:fill="auto"/>
            <w:noWrap/>
            <w:vAlign w:val="center"/>
            <w:hideMark/>
          </w:tcPr>
          <w:p w14:paraId="64DB92E1" w14:textId="77777777" w:rsidR="00192EDB" w:rsidRPr="00142A50" w:rsidRDefault="00192EDB" w:rsidP="00FB32BB">
            <w:pPr>
              <w:pStyle w:val="tabela"/>
            </w:pPr>
            <w:r w:rsidRPr="00142A50">
              <w:t>186,2</w:t>
            </w:r>
          </w:p>
        </w:tc>
        <w:tc>
          <w:tcPr>
            <w:tcW w:w="1108" w:type="dxa"/>
            <w:shd w:val="clear" w:color="auto" w:fill="auto"/>
            <w:noWrap/>
            <w:vAlign w:val="center"/>
            <w:hideMark/>
          </w:tcPr>
          <w:p w14:paraId="569EA551" w14:textId="77777777" w:rsidR="00192EDB" w:rsidRPr="00142A50" w:rsidRDefault="00192EDB" w:rsidP="00FB32BB">
            <w:pPr>
              <w:pStyle w:val="tabela"/>
            </w:pPr>
            <w:r w:rsidRPr="00142A50">
              <w:t>122,7</w:t>
            </w:r>
          </w:p>
        </w:tc>
        <w:tc>
          <w:tcPr>
            <w:tcW w:w="992" w:type="dxa"/>
            <w:shd w:val="clear" w:color="auto" w:fill="auto"/>
            <w:noWrap/>
            <w:vAlign w:val="center"/>
            <w:hideMark/>
          </w:tcPr>
          <w:p w14:paraId="1F38FDA1" w14:textId="77777777" w:rsidR="00192EDB" w:rsidRPr="00142A50" w:rsidRDefault="00192EDB" w:rsidP="00FB32BB">
            <w:pPr>
              <w:pStyle w:val="tabela"/>
            </w:pPr>
            <w:r w:rsidRPr="00142A50">
              <w:t>76,2</w:t>
            </w:r>
          </w:p>
        </w:tc>
        <w:tc>
          <w:tcPr>
            <w:tcW w:w="993" w:type="dxa"/>
            <w:shd w:val="clear" w:color="auto" w:fill="auto"/>
            <w:noWrap/>
            <w:vAlign w:val="center"/>
            <w:hideMark/>
          </w:tcPr>
          <w:p w14:paraId="6866BDDC" w14:textId="77777777" w:rsidR="00192EDB" w:rsidRPr="00142A50" w:rsidRDefault="00192EDB" w:rsidP="00FB32BB">
            <w:pPr>
              <w:pStyle w:val="tabela"/>
            </w:pPr>
            <w:r w:rsidRPr="00142A50">
              <w:t>134,4</w:t>
            </w:r>
          </w:p>
        </w:tc>
        <w:tc>
          <w:tcPr>
            <w:tcW w:w="1134" w:type="dxa"/>
            <w:shd w:val="clear" w:color="auto" w:fill="auto"/>
            <w:noWrap/>
            <w:vAlign w:val="center"/>
            <w:hideMark/>
          </w:tcPr>
          <w:p w14:paraId="488E9FDA" w14:textId="77777777" w:rsidR="00192EDB" w:rsidRPr="00142A50" w:rsidRDefault="00192EDB" w:rsidP="00FB32BB">
            <w:pPr>
              <w:pStyle w:val="tabela"/>
            </w:pPr>
            <w:r w:rsidRPr="00142A50">
              <w:t>121,9</w:t>
            </w:r>
          </w:p>
        </w:tc>
      </w:tr>
      <w:tr w:rsidR="00192EDB" w:rsidRPr="00142A50" w14:paraId="112D332E" w14:textId="77777777" w:rsidTr="00A0548E">
        <w:trPr>
          <w:trHeight w:val="20"/>
        </w:trPr>
        <w:tc>
          <w:tcPr>
            <w:tcW w:w="2694" w:type="dxa"/>
            <w:shd w:val="clear" w:color="auto" w:fill="auto"/>
            <w:vAlign w:val="center"/>
            <w:hideMark/>
          </w:tcPr>
          <w:p w14:paraId="1EF8A6DC" w14:textId="31B3BDF6" w:rsidR="00192EDB" w:rsidRPr="00142A50" w:rsidRDefault="007C5743" w:rsidP="00FB32BB">
            <w:pPr>
              <w:pStyle w:val="tabela"/>
            </w:pPr>
            <w:r w:rsidRPr="00142A50">
              <w:t>długość przyłączy</w:t>
            </w:r>
            <w:r w:rsidR="00192EDB" w:rsidRPr="00142A50">
              <w:t xml:space="preserve"> do budynków</w:t>
            </w:r>
          </w:p>
        </w:tc>
        <w:tc>
          <w:tcPr>
            <w:tcW w:w="960" w:type="dxa"/>
            <w:shd w:val="clear" w:color="auto" w:fill="auto"/>
            <w:vAlign w:val="center"/>
            <w:hideMark/>
          </w:tcPr>
          <w:p w14:paraId="02EB6C8E" w14:textId="77777777" w:rsidR="00192EDB" w:rsidRPr="00142A50" w:rsidRDefault="00192EDB" w:rsidP="00FB32BB">
            <w:pPr>
              <w:pStyle w:val="tabela"/>
            </w:pPr>
            <w:r w:rsidRPr="00142A50">
              <w:t>[km]</w:t>
            </w:r>
          </w:p>
        </w:tc>
        <w:tc>
          <w:tcPr>
            <w:tcW w:w="960" w:type="dxa"/>
            <w:shd w:val="clear" w:color="auto" w:fill="auto"/>
            <w:noWrap/>
            <w:vAlign w:val="center"/>
            <w:hideMark/>
          </w:tcPr>
          <w:p w14:paraId="1CB02E39" w14:textId="77777777" w:rsidR="00192EDB" w:rsidRPr="00142A50" w:rsidRDefault="00192EDB" w:rsidP="00FB32BB">
            <w:pPr>
              <w:pStyle w:val="tabela"/>
            </w:pPr>
            <w:r w:rsidRPr="00142A50">
              <w:t>54,4</w:t>
            </w:r>
          </w:p>
        </w:tc>
        <w:tc>
          <w:tcPr>
            <w:tcW w:w="960" w:type="dxa"/>
            <w:shd w:val="clear" w:color="auto" w:fill="auto"/>
            <w:noWrap/>
            <w:vAlign w:val="center"/>
            <w:hideMark/>
          </w:tcPr>
          <w:p w14:paraId="2DEA01C0" w14:textId="77777777" w:rsidR="00192EDB" w:rsidRPr="00142A50" w:rsidRDefault="00192EDB" w:rsidP="00FB32BB">
            <w:pPr>
              <w:pStyle w:val="tabela"/>
            </w:pPr>
            <w:r w:rsidRPr="00142A50">
              <w:t>58,3</w:t>
            </w:r>
          </w:p>
        </w:tc>
        <w:tc>
          <w:tcPr>
            <w:tcW w:w="960" w:type="dxa"/>
            <w:shd w:val="clear" w:color="auto" w:fill="auto"/>
            <w:noWrap/>
            <w:vAlign w:val="center"/>
            <w:hideMark/>
          </w:tcPr>
          <w:p w14:paraId="0551E058" w14:textId="77777777" w:rsidR="00192EDB" w:rsidRPr="00142A50" w:rsidRDefault="00192EDB" w:rsidP="00FB32BB">
            <w:pPr>
              <w:pStyle w:val="tabela"/>
            </w:pPr>
            <w:r w:rsidRPr="00142A50">
              <w:t>104,0</w:t>
            </w:r>
          </w:p>
        </w:tc>
        <w:tc>
          <w:tcPr>
            <w:tcW w:w="960" w:type="dxa"/>
            <w:shd w:val="clear" w:color="auto" w:fill="auto"/>
            <w:noWrap/>
            <w:vAlign w:val="center"/>
            <w:hideMark/>
          </w:tcPr>
          <w:p w14:paraId="31184F49" w14:textId="77777777" w:rsidR="00192EDB" w:rsidRPr="00142A50" w:rsidRDefault="00192EDB" w:rsidP="00FB32BB">
            <w:pPr>
              <w:pStyle w:val="tabela"/>
            </w:pPr>
            <w:r w:rsidRPr="00142A50">
              <w:t>82,4</w:t>
            </w:r>
          </w:p>
        </w:tc>
        <w:tc>
          <w:tcPr>
            <w:tcW w:w="960" w:type="dxa"/>
            <w:shd w:val="clear" w:color="auto" w:fill="auto"/>
            <w:noWrap/>
            <w:vAlign w:val="center"/>
            <w:hideMark/>
          </w:tcPr>
          <w:p w14:paraId="0CA669A8" w14:textId="77777777" w:rsidR="00192EDB" w:rsidRPr="00142A50" w:rsidRDefault="00192EDB" w:rsidP="00FB32BB">
            <w:pPr>
              <w:pStyle w:val="tabela"/>
            </w:pPr>
            <w:r w:rsidRPr="00142A50">
              <w:t>65,3</w:t>
            </w:r>
          </w:p>
        </w:tc>
        <w:tc>
          <w:tcPr>
            <w:tcW w:w="960" w:type="dxa"/>
            <w:shd w:val="clear" w:color="auto" w:fill="auto"/>
            <w:noWrap/>
            <w:vAlign w:val="center"/>
            <w:hideMark/>
          </w:tcPr>
          <w:p w14:paraId="6730061B" w14:textId="77777777" w:rsidR="00192EDB" w:rsidRPr="00142A50" w:rsidRDefault="00192EDB" w:rsidP="00FB32BB">
            <w:pPr>
              <w:pStyle w:val="tabela"/>
            </w:pPr>
            <w:r w:rsidRPr="00142A50">
              <w:t>66,9</w:t>
            </w:r>
          </w:p>
        </w:tc>
        <w:tc>
          <w:tcPr>
            <w:tcW w:w="960" w:type="dxa"/>
            <w:shd w:val="clear" w:color="auto" w:fill="auto"/>
            <w:noWrap/>
            <w:vAlign w:val="center"/>
            <w:hideMark/>
          </w:tcPr>
          <w:p w14:paraId="38671CDD" w14:textId="77777777" w:rsidR="00192EDB" w:rsidRPr="00142A50" w:rsidRDefault="00192EDB" w:rsidP="00FB32BB">
            <w:pPr>
              <w:pStyle w:val="tabela"/>
            </w:pPr>
            <w:r w:rsidRPr="00142A50">
              <w:t>86,1</w:t>
            </w:r>
          </w:p>
        </w:tc>
        <w:tc>
          <w:tcPr>
            <w:tcW w:w="1108" w:type="dxa"/>
            <w:shd w:val="clear" w:color="auto" w:fill="auto"/>
            <w:noWrap/>
            <w:vAlign w:val="center"/>
            <w:hideMark/>
          </w:tcPr>
          <w:p w14:paraId="66CB2911" w14:textId="77777777" w:rsidR="00192EDB" w:rsidRPr="00142A50" w:rsidRDefault="00192EDB" w:rsidP="00FB32BB">
            <w:pPr>
              <w:pStyle w:val="tabela"/>
            </w:pPr>
            <w:r w:rsidRPr="00142A50">
              <w:t>94,5</w:t>
            </w:r>
          </w:p>
        </w:tc>
        <w:tc>
          <w:tcPr>
            <w:tcW w:w="992" w:type="dxa"/>
            <w:shd w:val="clear" w:color="auto" w:fill="auto"/>
            <w:noWrap/>
            <w:vAlign w:val="center"/>
            <w:hideMark/>
          </w:tcPr>
          <w:p w14:paraId="1AF368C4" w14:textId="77777777" w:rsidR="00192EDB" w:rsidRPr="00142A50" w:rsidRDefault="00192EDB" w:rsidP="00FB32BB">
            <w:pPr>
              <w:pStyle w:val="tabela"/>
            </w:pPr>
            <w:r w:rsidRPr="00142A50">
              <w:t>50,2</w:t>
            </w:r>
          </w:p>
        </w:tc>
        <w:tc>
          <w:tcPr>
            <w:tcW w:w="993" w:type="dxa"/>
            <w:shd w:val="clear" w:color="auto" w:fill="auto"/>
            <w:noWrap/>
            <w:vAlign w:val="center"/>
            <w:hideMark/>
          </w:tcPr>
          <w:p w14:paraId="0706D6C9" w14:textId="77777777" w:rsidR="00192EDB" w:rsidRPr="00142A50" w:rsidRDefault="00192EDB" w:rsidP="00FB32BB">
            <w:pPr>
              <w:pStyle w:val="tabela"/>
            </w:pPr>
            <w:r w:rsidRPr="00142A50">
              <w:t>57,2</w:t>
            </w:r>
          </w:p>
        </w:tc>
        <w:tc>
          <w:tcPr>
            <w:tcW w:w="1134" w:type="dxa"/>
            <w:shd w:val="clear" w:color="auto" w:fill="auto"/>
            <w:noWrap/>
            <w:vAlign w:val="center"/>
            <w:hideMark/>
          </w:tcPr>
          <w:p w14:paraId="2C6A9D9C" w14:textId="77777777" w:rsidR="00192EDB" w:rsidRPr="00142A50" w:rsidRDefault="00192EDB" w:rsidP="00FB32BB">
            <w:pPr>
              <w:pStyle w:val="tabela"/>
            </w:pPr>
            <w:r w:rsidRPr="00142A50">
              <w:t>58,8</w:t>
            </w:r>
          </w:p>
        </w:tc>
      </w:tr>
      <w:tr w:rsidR="00192EDB" w:rsidRPr="00142A50" w14:paraId="3F93A203" w14:textId="77777777" w:rsidTr="00A0548E">
        <w:trPr>
          <w:trHeight w:val="20"/>
        </w:trPr>
        <w:tc>
          <w:tcPr>
            <w:tcW w:w="2694" w:type="dxa"/>
            <w:shd w:val="clear" w:color="auto" w:fill="auto"/>
            <w:vAlign w:val="center"/>
            <w:hideMark/>
          </w:tcPr>
          <w:p w14:paraId="0E112675" w14:textId="77777777" w:rsidR="00192EDB" w:rsidRPr="00142A50" w:rsidRDefault="00192EDB" w:rsidP="00FB32BB">
            <w:pPr>
              <w:pStyle w:val="tabela"/>
            </w:pPr>
            <w:r w:rsidRPr="00142A50">
              <w:t>sprzedaż ciepła do odbiorców końcowych</w:t>
            </w:r>
          </w:p>
        </w:tc>
        <w:tc>
          <w:tcPr>
            <w:tcW w:w="960" w:type="dxa"/>
            <w:shd w:val="clear" w:color="auto" w:fill="auto"/>
            <w:vAlign w:val="center"/>
            <w:hideMark/>
          </w:tcPr>
          <w:p w14:paraId="02CA98F6" w14:textId="77777777" w:rsidR="00192EDB" w:rsidRPr="00142A50" w:rsidRDefault="00192EDB" w:rsidP="00FB32BB">
            <w:pPr>
              <w:pStyle w:val="tabela"/>
            </w:pPr>
            <w:r w:rsidRPr="00142A50">
              <w:t>[GJ]</w:t>
            </w:r>
          </w:p>
        </w:tc>
        <w:tc>
          <w:tcPr>
            <w:tcW w:w="960" w:type="dxa"/>
            <w:shd w:val="clear" w:color="auto" w:fill="auto"/>
            <w:noWrap/>
            <w:vAlign w:val="center"/>
            <w:hideMark/>
          </w:tcPr>
          <w:p w14:paraId="315ABB35" w14:textId="77777777" w:rsidR="00192EDB" w:rsidRPr="00142A50" w:rsidRDefault="00192EDB" w:rsidP="00FB32BB">
            <w:pPr>
              <w:pStyle w:val="tabela"/>
            </w:pPr>
            <w:r w:rsidRPr="00142A50">
              <w:t>1 837 849</w:t>
            </w:r>
          </w:p>
        </w:tc>
        <w:tc>
          <w:tcPr>
            <w:tcW w:w="960" w:type="dxa"/>
            <w:shd w:val="clear" w:color="auto" w:fill="auto"/>
            <w:noWrap/>
            <w:vAlign w:val="center"/>
            <w:hideMark/>
          </w:tcPr>
          <w:p w14:paraId="00CCAFAF" w14:textId="77777777" w:rsidR="00192EDB" w:rsidRPr="00142A50" w:rsidRDefault="00192EDB" w:rsidP="00FB32BB">
            <w:pPr>
              <w:pStyle w:val="tabela"/>
            </w:pPr>
            <w:r w:rsidRPr="00142A50">
              <w:t>1 388 627</w:t>
            </w:r>
          </w:p>
        </w:tc>
        <w:tc>
          <w:tcPr>
            <w:tcW w:w="960" w:type="dxa"/>
            <w:shd w:val="clear" w:color="auto" w:fill="auto"/>
            <w:noWrap/>
            <w:vAlign w:val="center"/>
            <w:hideMark/>
          </w:tcPr>
          <w:p w14:paraId="477C855F" w14:textId="77777777" w:rsidR="00192EDB" w:rsidRPr="00142A50" w:rsidRDefault="00192EDB" w:rsidP="00FB32BB">
            <w:pPr>
              <w:pStyle w:val="tabela"/>
            </w:pPr>
            <w:r w:rsidRPr="00142A50">
              <w:t>1 886 884</w:t>
            </w:r>
          </w:p>
        </w:tc>
        <w:tc>
          <w:tcPr>
            <w:tcW w:w="960" w:type="dxa"/>
            <w:shd w:val="clear" w:color="auto" w:fill="auto"/>
            <w:noWrap/>
            <w:vAlign w:val="center"/>
            <w:hideMark/>
          </w:tcPr>
          <w:p w14:paraId="0F155B38" w14:textId="77777777" w:rsidR="00192EDB" w:rsidRPr="00142A50" w:rsidRDefault="00192EDB" w:rsidP="00FB32BB">
            <w:pPr>
              <w:pStyle w:val="tabela"/>
            </w:pPr>
            <w:r w:rsidRPr="00142A50">
              <w:t>2 430 448</w:t>
            </w:r>
          </w:p>
        </w:tc>
        <w:tc>
          <w:tcPr>
            <w:tcW w:w="960" w:type="dxa"/>
            <w:shd w:val="clear" w:color="auto" w:fill="auto"/>
            <w:noWrap/>
            <w:vAlign w:val="center"/>
            <w:hideMark/>
          </w:tcPr>
          <w:p w14:paraId="415919C8" w14:textId="77777777" w:rsidR="00192EDB" w:rsidRPr="00142A50" w:rsidRDefault="00192EDB" w:rsidP="00FB32BB">
            <w:pPr>
              <w:pStyle w:val="tabela"/>
            </w:pPr>
            <w:r w:rsidRPr="00142A50">
              <w:t>2 408 996</w:t>
            </w:r>
          </w:p>
        </w:tc>
        <w:tc>
          <w:tcPr>
            <w:tcW w:w="960" w:type="dxa"/>
            <w:shd w:val="clear" w:color="auto" w:fill="auto"/>
            <w:noWrap/>
            <w:vAlign w:val="center"/>
            <w:hideMark/>
          </w:tcPr>
          <w:p w14:paraId="123EEE77" w14:textId="77777777" w:rsidR="00192EDB" w:rsidRPr="00142A50" w:rsidRDefault="00192EDB" w:rsidP="00FB32BB">
            <w:pPr>
              <w:pStyle w:val="tabela"/>
            </w:pPr>
            <w:r w:rsidRPr="00142A50">
              <w:t>1 811 333</w:t>
            </w:r>
          </w:p>
        </w:tc>
        <w:tc>
          <w:tcPr>
            <w:tcW w:w="960" w:type="dxa"/>
            <w:shd w:val="clear" w:color="auto" w:fill="auto"/>
            <w:noWrap/>
            <w:vAlign w:val="center"/>
            <w:hideMark/>
          </w:tcPr>
          <w:p w14:paraId="134F18C9" w14:textId="77777777" w:rsidR="00192EDB" w:rsidRPr="00142A50" w:rsidRDefault="00192EDB" w:rsidP="00FB32BB">
            <w:pPr>
              <w:pStyle w:val="tabela"/>
            </w:pPr>
            <w:r w:rsidRPr="00142A50">
              <w:t>1 963 101</w:t>
            </w:r>
          </w:p>
        </w:tc>
        <w:tc>
          <w:tcPr>
            <w:tcW w:w="1108" w:type="dxa"/>
            <w:shd w:val="clear" w:color="auto" w:fill="auto"/>
            <w:noWrap/>
            <w:vAlign w:val="center"/>
            <w:hideMark/>
          </w:tcPr>
          <w:p w14:paraId="5C768A6B" w14:textId="77777777" w:rsidR="00192EDB" w:rsidRPr="00142A50" w:rsidRDefault="00192EDB" w:rsidP="00FB32BB">
            <w:pPr>
              <w:pStyle w:val="tabela"/>
            </w:pPr>
            <w:r w:rsidRPr="00142A50">
              <w:t>2 162 226</w:t>
            </w:r>
          </w:p>
        </w:tc>
        <w:tc>
          <w:tcPr>
            <w:tcW w:w="992" w:type="dxa"/>
            <w:shd w:val="clear" w:color="auto" w:fill="auto"/>
            <w:noWrap/>
            <w:vAlign w:val="center"/>
            <w:hideMark/>
          </w:tcPr>
          <w:p w14:paraId="4AA91BF0" w14:textId="77777777" w:rsidR="00192EDB" w:rsidRPr="00142A50" w:rsidRDefault="00192EDB" w:rsidP="00FB32BB">
            <w:pPr>
              <w:pStyle w:val="tabela"/>
            </w:pPr>
            <w:r w:rsidRPr="00142A50">
              <w:t>867 937</w:t>
            </w:r>
          </w:p>
        </w:tc>
        <w:tc>
          <w:tcPr>
            <w:tcW w:w="993" w:type="dxa"/>
            <w:shd w:val="clear" w:color="auto" w:fill="auto"/>
            <w:noWrap/>
            <w:vAlign w:val="center"/>
            <w:hideMark/>
          </w:tcPr>
          <w:p w14:paraId="54A1A3B2" w14:textId="77777777" w:rsidR="00192EDB" w:rsidRPr="00142A50" w:rsidRDefault="00192EDB" w:rsidP="00FB32BB">
            <w:pPr>
              <w:pStyle w:val="tabela"/>
            </w:pPr>
            <w:r w:rsidRPr="00142A50">
              <w:t>1 760 540</w:t>
            </w:r>
          </w:p>
        </w:tc>
        <w:tc>
          <w:tcPr>
            <w:tcW w:w="1134" w:type="dxa"/>
            <w:shd w:val="clear" w:color="auto" w:fill="auto"/>
            <w:noWrap/>
            <w:vAlign w:val="center"/>
            <w:hideMark/>
          </w:tcPr>
          <w:p w14:paraId="5811D7E0" w14:textId="77777777" w:rsidR="00192EDB" w:rsidRPr="00142A50" w:rsidRDefault="00192EDB" w:rsidP="00FB32BB">
            <w:pPr>
              <w:pStyle w:val="tabela"/>
            </w:pPr>
            <w:r w:rsidRPr="00142A50">
              <w:t>2 043 075</w:t>
            </w:r>
          </w:p>
        </w:tc>
      </w:tr>
      <w:tr w:rsidR="00192EDB" w:rsidRPr="00142A50" w14:paraId="62F8F78A" w14:textId="77777777" w:rsidTr="00A0548E">
        <w:trPr>
          <w:trHeight w:val="20"/>
        </w:trPr>
        <w:tc>
          <w:tcPr>
            <w:tcW w:w="2694" w:type="dxa"/>
            <w:shd w:val="clear" w:color="auto" w:fill="auto"/>
            <w:vAlign w:val="center"/>
            <w:hideMark/>
          </w:tcPr>
          <w:p w14:paraId="1DBB2DAD" w14:textId="77777777" w:rsidR="00192EDB" w:rsidRPr="00142A50" w:rsidRDefault="00192EDB" w:rsidP="00FB32BB">
            <w:pPr>
              <w:pStyle w:val="tabela"/>
            </w:pPr>
            <w:r w:rsidRPr="00142A50">
              <w:t>sprzedaż ciepła do budynków mieszkalnych</w:t>
            </w:r>
          </w:p>
        </w:tc>
        <w:tc>
          <w:tcPr>
            <w:tcW w:w="960" w:type="dxa"/>
            <w:shd w:val="clear" w:color="auto" w:fill="auto"/>
            <w:vAlign w:val="center"/>
            <w:hideMark/>
          </w:tcPr>
          <w:p w14:paraId="4FD70DE6" w14:textId="77777777" w:rsidR="00192EDB" w:rsidRPr="00142A50" w:rsidRDefault="00192EDB" w:rsidP="00FB32BB">
            <w:pPr>
              <w:pStyle w:val="tabela"/>
            </w:pPr>
            <w:r w:rsidRPr="00142A50">
              <w:t>[GJ]</w:t>
            </w:r>
          </w:p>
        </w:tc>
        <w:tc>
          <w:tcPr>
            <w:tcW w:w="960" w:type="dxa"/>
            <w:shd w:val="clear" w:color="auto" w:fill="auto"/>
            <w:noWrap/>
            <w:vAlign w:val="center"/>
            <w:hideMark/>
          </w:tcPr>
          <w:p w14:paraId="083D2080" w14:textId="77777777" w:rsidR="00192EDB" w:rsidRPr="00142A50" w:rsidRDefault="00192EDB" w:rsidP="00FB32BB">
            <w:pPr>
              <w:pStyle w:val="tabela"/>
            </w:pPr>
            <w:r w:rsidRPr="00142A50">
              <w:t>1 375 613</w:t>
            </w:r>
          </w:p>
        </w:tc>
        <w:tc>
          <w:tcPr>
            <w:tcW w:w="960" w:type="dxa"/>
            <w:shd w:val="clear" w:color="auto" w:fill="auto"/>
            <w:noWrap/>
            <w:vAlign w:val="center"/>
            <w:hideMark/>
          </w:tcPr>
          <w:p w14:paraId="2C149037" w14:textId="77777777" w:rsidR="00192EDB" w:rsidRPr="00142A50" w:rsidRDefault="00192EDB" w:rsidP="00FB32BB">
            <w:pPr>
              <w:pStyle w:val="tabela"/>
            </w:pPr>
            <w:r w:rsidRPr="00142A50">
              <w:t>1 191 753</w:t>
            </w:r>
          </w:p>
        </w:tc>
        <w:tc>
          <w:tcPr>
            <w:tcW w:w="960" w:type="dxa"/>
            <w:shd w:val="clear" w:color="auto" w:fill="auto"/>
            <w:noWrap/>
            <w:vAlign w:val="center"/>
            <w:hideMark/>
          </w:tcPr>
          <w:p w14:paraId="2BED4CEC" w14:textId="77777777" w:rsidR="00192EDB" w:rsidRPr="00142A50" w:rsidRDefault="00192EDB" w:rsidP="00FB32BB">
            <w:pPr>
              <w:pStyle w:val="tabela"/>
            </w:pPr>
            <w:r w:rsidRPr="00142A50">
              <w:t>1 083 284</w:t>
            </w:r>
          </w:p>
        </w:tc>
        <w:tc>
          <w:tcPr>
            <w:tcW w:w="960" w:type="dxa"/>
            <w:shd w:val="clear" w:color="auto" w:fill="auto"/>
            <w:noWrap/>
            <w:vAlign w:val="center"/>
            <w:hideMark/>
          </w:tcPr>
          <w:p w14:paraId="49ACC363" w14:textId="77777777" w:rsidR="00192EDB" w:rsidRPr="00142A50" w:rsidRDefault="00192EDB" w:rsidP="00FB32BB">
            <w:pPr>
              <w:pStyle w:val="tabela"/>
            </w:pPr>
            <w:r w:rsidRPr="00142A50">
              <w:t>2 299 652</w:t>
            </w:r>
          </w:p>
        </w:tc>
        <w:tc>
          <w:tcPr>
            <w:tcW w:w="960" w:type="dxa"/>
            <w:shd w:val="clear" w:color="auto" w:fill="auto"/>
            <w:noWrap/>
            <w:vAlign w:val="center"/>
            <w:hideMark/>
          </w:tcPr>
          <w:p w14:paraId="03D09C03" w14:textId="77777777" w:rsidR="00192EDB" w:rsidRPr="00142A50" w:rsidRDefault="00192EDB" w:rsidP="00FB32BB">
            <w:pPr>
              <w:pStyle w:val="tabela"/>
            </w:pPr>
            <w:r w:rsidRPr="00142A50">
              <w:t>2 195 926</w:t>
            </w:r>
          </w:p>
        </w:tc>
        <w:tc>
          <w:tcPr>
            <w:tcW w:w="960" w:type="dxa"/>
            <w:shd w:val="clear" w:color="auto" w:fill="auto"/>
            <w:noWrap/>
            <w:vAlign w:val="center"/>
            <w:hideMark/>
          </w:tcPr>
          <w:p w14:paraId="74FDD9E8" w14:textId="77777777" w:rsidR="00192EDB" w:rsidRPr="00142A50" w:rsidRDefault="00192EDB" w:rsidP="00FB32BB">
            <w:pPr>
              <w:pStyle w:val="tabela"/>
            </w:pPr>
            <w:r w:rsidRPr="00142A50">
              <w:t>1 261 607</w:t>
            </w:r>
          </w:p>
        </w:tc>
        <w:tc>
          <w:tcPr>
            <w:tcW w:w="960" w:type="dxa"/>
            <w:shd w:val="clear" w:color="auto" w:fill="auto"/>
            <w:noWrap/>
            <w:vAlign w:val="center"/>
            <w:hideMark/>
          </w:tcPr>
          <w:p w14:paraId="499D89AC" w14:textId="77777777" w:rsidR="00192EDB" w:rsidRPr="00142A50" w:rsidRDefault="00192EDB" w:rsidP="00FB32BB">
            <w:pPr>
              <w:pStyle w:val="tabela"/>
            </w:pPr>
            <w:r w:rsidRPr="00142A50">
              <w:t>1 124 847</w:t>
            </w:r>
          </w:p>
        </w:tc>
        <w:tc>
          <w:tcPr>
            <w:tcW w:w="1108" w:type="dxa"/>
            <w:shd w:val="clear" w:color="auto" w:fill="auto"/>
            <w:noWrap/>
            <w:vAlign w:val="center"/>
            <w:hideMark/>
          </w:tcPr>
          <w:p w14:paraId="3BB77702" w14:textId="77777777" w:rsidR="00192EDB" w:rsidRPr="00142A50" w:rsidRDefault="00192EDB" w:rsidP="00FB32BB">
            <w:pPr>
              <w:pStyle w:val="tabela"/>
            </w:pPr>
            <w:r w:rsidRPr="00142A50">
              <w:t>1 708 475</w:t>
            </w:r>
          </w:p>
        </w:tc>
        <w:tc>
          <w:tcPr>
            <w:tcW w:w="992" w:type="dxa"/>
            <w:shd w:val="clear" w:color="auto" w:fill="auto"/>
            <w:noWrap/>
            <w:vAlign w:val="center"/>
            <w:hideMark/>
          </w:tcPr>
          <w:p w14:paraId="085D544F" w14:textId="77777777" w:rsidR="00192EDB" w:rsidRPr="00142A50" w:rsidRDefault="00192EDB" w:rsidP="00FB32BB">
            <w:pPr>
              <w:pStyle w:val="tabela"/>
            </w:pPr>
            <w:r w:rsidRPr="00142A50">
              <w:t>660 199</w:t>
            </w:r>
          </w:p>
        </w:tc>
        <w:tc>
          <w:tcPr>
            <w:tcW w:w="993" w:type="dxa"/>
            <w:shd w:val="clear" w:color="auto" w:fill="auto"/>
            <w:noWrap/>
            <w:vAlign w:val="center"/>
            <w:hideMark/>
          </w:tcPr>
          <w:p w14:paraId="7F78003C" w14:textId="77777777" w:rsidR="00192EDB" w:rsidRPr="00142A50" w:rsidRDefault="00192EDB" w:rsidP="00FB32BB">
            <w:pPr>
              <w:pStyle w:val="tabela"/>
            </w:pPr>
            <w:r w:rsidRPr="00142A50">
              <w:t>1 440 254</w:t>
            </w:r>
          </w:p>
        </w:tc>
        <w:tc>
          <w:tcPr>
            <w:tcW w:w="1134" w:type="dxa"/>
            <w:shd w:val="clear" w:color="auto" w:fill="auto"/>
            <w:noWrap/>
            <w:vAlign w:val="center"/>
            <w:hideMark/>
          </w:tcPr>
          <w:p w14:paraId="39ADFE13" w14:textId="77777777" w:rsidR="00192EDB" w:rsidRPr="00142A50" w:rsidRDefault="00192EDB" w:rsidP="00FB32BB">
            <w:pPr>
              <w:pStyle w:val="tabela"/>
            </w:pPr>
            <w:r w:rsidRPr="00142A50">
              <w:t>1 532 847</w:t>
            </w:r>
          </w:p>
        </w:tc>
      </w:tr>
      <w:tr w:rsidR="00192EDB" w:rsidRPr="00142A50" w14:paraId="0D048BFD" w14:textId="77777777" w:rsidTr="00A0548E">
        <w:trPr>
          <w:trHeight w:val="20"/>
        </w:trPr>
        <w:tc>
          <w:tcPr>
            <w:tcW w:w="2694" w:type="dxa"/>
            <w:shd w:val="clear" w:color="auto" w:fill="auto"/>
            <w:vAlign w:val="center"/>
            <w:hideMark/>
          </w:tcPr>
          <w:p w14:paraId="043D64C5" w14:textId="77777777" w:rsidR="00192EDB" w:rsidRPr="00142A50" w:rsidRDefault="00192EDB" w:rsidP="00FB32BB">
            <w:pPr>
              <w:pStyle w:val="tabela"/>
            </w:pPr>
            <w:r w:rsidRPr="00142A50">
              <w:t>długość czynnej sieci gazowej</w:t>
            </w:r>
          </w:p>
        </w:tc>
        <w:tc>
          <w:tcPr>
            <w:tcW w:w="960" w:type="dxa"/>
            <w:shd w:val="clear" w:color="auto" w:fill="auto"/>
            <w:vAlign w:val="center"/>
            <w:hideMark/>
          </w:tcPr>
          <w:p w14:paraId="7F338410" w14:textId="77777777" w:rsidR="00192EDB" w:rsidRPr="00142A50" w:rsidRDefault="00192EDB" w:rsidP="00FB32BB">
            <w:pPr>
              <w:pStyle w:val="tabela"/>
            </w:pPr>
            <w:r w:rsidRPr="00142A50">
              <w:t>[m]</w:t>
            </w:r>
          </w:p>
        </w:tc>
        <w:tc>
          <w:tcPr>
            <w:tcW w:w="960" w:type="dxa"/>
            <w:shd w:val="clear" w:color="auto" w:fill="auto"/>
            <w:noWrap/>
            <w:vAlign w:val="center"/>
            <w:hideMark/>
          </w:tcPr>
          <w:p w14:paraId="765E5DE8" w14:textId="77777777" w:rsidR="00192EDB" w:rsidRPr="00142A50" w:rsidRDefault="00192EDB" w:rsidP="00FB32BB">
            <w:pPr>
              <w:pStyle w:val="tabela"/>
            </w:pPr>
            <w:r w:rsidRPr="00142A50">
              <w:t>459 854</w:t>
            </w:r>
          </w:p>
        </w:tc>
        <w:tc>
          <w:tcPr>
            <w:tcW w:w="960" w:type="dxa"/>
            <w:shd w:val="clear" w:color="auto" w:fill="auto"/>
            <w:noWrap/>
            <w:vAlign w:val="center"/>
            <w:hideMark/>
          </w:tcPr>
          <w:p w14:paraId="1D45967A" w14:textId="77777777" w:rsidR="00192EDB" w:rsidRPr="00142A50" w:rsidRDefault="00192EDB" w:rsidP="00FB32BB">
            <w:pPr>
              <w:pStyle w:val="tabela"/>
            </w:pPr>
            <w:r w:rsidRPr="00142A50">
              <w:t>538 740</w:t>
            </w:r>
          </w:p>
        </w:tc>
        <w:tc>
          <w:tcPr>
            <w:tcW w:w="960" w:type="dxa"/>
            <w:shd w:val="clear" w:color="auto" w:fill="auto"/>
            <w:noWrap/>
            <w:vAlign w:val="center"/>
            <w:hideMark/>
          </w:tcPr>
          <w:p w14:paraId="11AA9047" w14:textId="77777777" w:rsidR="00192EDB" w:rsidRPr="00142A50" w:rsidRDefault="00192EDB" w:rsidP="00FB32BB">
            <w:pPr>
              <w:pStyle w:val="tabela"/>
            </w:pPr>
            <w:r w:rsidRPr="00142A50">
              <w:t>983 997</w:t>
            </w:r>
          </w:p>
        </w:tc>
        <w:tc>
          <w:tcPr>
            <w:tcW w:w="960" w:type="dxa"/>
            <w:shd w:val="clear" w:color="auto" w:fill="auto"/>
            <w:noWrap/>
            <w:vAlign w:val="center"/>
            <w:hideMark/>
          </w:tcPr>
          <w:p w14:paraId="576DB1FB" w14:textId="77777777" w:rsidR="00192EDB" w:rsidRPr="00142A50" w:rsidRDefault="00192EDB" w:rsidP="00FB32BB">
            <w:pPr>
              <w:pStyle w:val="tabela"/>
            </w:pPr>
            <w:r w:rsidRPr="00142A50">
              <w:t>556 182</w:t>
            </w:r>
          </w:p>
        </w:tc>
        <w:tc>
          <w:tcPr>
            <w:tcW w:w="960" w:type="dxa"/>
            <w:shd w:val="clear" w:color="auto" w:fill="auto"/>
            <w:noWrap/>
            <w:vAlign w:val="center"/>
            <w:hideMark/>
          </w:tcPr>
          <w:p w14:paraId="2651E13F" w14:textId="77777777" w:rsidR="00192EDB" w:rsidRPr="00142A50" w:rsidRDefault="00192EDB" w:rsidP="00FB32BB">
            <w:pPr>
              <w:pStyle w:val="tabela"/>
            </w:pPr>
            <w:r w:rsidRPr="00142A50">
              <w:t>769 279</w:t>
            </w:r>
          </w:p>
        </w:tc>
        <w:tc>
          <w:tcPr>
            <w:tcW w:w="960" w:type="dxa"/>
            <w:shd w:val="clear" w:color="auto" w:fill="auto"/>
            <w:noWrap/>
            <w:vAlign w:val="center"/>
            <w:hideMark/>
          </w:tcPr>
          <w:p w14:paraId="2E3AF96A" w14:textId="77777777" w:rsidR="00192EDB" w:rsidRPr="00142A50" w:rsidRDefault="00192EDB" w:rsidP="00FB32BB">
            <w:pPr>
              <w:pStyle w:val="tabela"/>
            </w:pPr>
            <w:r w:rsidRPr="00142A50">
              <w:t>761 917</w:t>
            </w:r>
          </w:p>
        </w:tc>
        <w:tc>
          <w:tcPr>
            <w:tcW w:w="960" w:type="dxa"/>
            <w:shd w:val="clear" w:color="auto" w:fill="auto"/>
            <w:noWrap/>
            <w:vAlign w:val="center"/>
            <w:hideMark/>
          </w:tcPr>
          <w:p w14:paraId="277F34F2" w14:textId="77777777" w:rsidR="00192EDB" w:rsidRPr="00142A50" w:rsidRDefault="00192EDB" w:rsidP="00FB32BB">
            <w:pPr>
              <w:pStyle w:val="tabela"/>
            </w:pPr>
            <w:r w:rsidRPr="00142A50">
              <w:t>606 430</w:t>
            </w:r>
          </w:p>
        </w:tc>
        <w:tc>
          <w:tcPr>
            <w:tcW w:w="1108" w:type="dxa"/>
            <w:shd w:val="clear" w:color="auto" w:fill="auto"/>
            <w:noWrap/>
            <w:vAlign w:val="center"/>
            <w:hideMark/>
          </w:tcPr>
          <w:p w14:paraId="561EEECC" w14:textId="77777777" w:rsidR="00192EDB" w:rsidRPr="00142A50" w:rsidRDefault="00192EDB" w:rsidP="00FB32BB">
            <w:pPr>
              <w:pStyle w:val="tabela"/>
            </w:pPr>
            <w:r w:rsidRPr="00142A50">
              <w:t>473 506</w:t>
            </w:r>
          </w:p>
        </w:tc>
        <w:tc>
          <w:tcPr>
            <w:tcW w:w="992" w:type="dxa"/>
            <w:shd w:val="clear" w:color="auto" w:fill="auto"/>
            <w:noWrap/>
            <w:vAlign w:val="center"/>
            <w:hideMark/>
          </w:tcPr>
          <w:p w14:paraId="7BBBDB80" w14:textId="77777777" w:rsidR="00192EDB" w:rsidRPr="00142A50" w:rsidRDefault="00192EDB" w:rsidP="00FB32BB">
            <w:pPr>
              <w:pStyle w:val="tabela"/>
            </w:pPr>
            <w:r w:rsidRPr="00142A50">
              <w:t>419 852</w:t>
            </w:r>
          </w:p>
        </w:tc>
        <w:tc>
          <w:tcPr>
            <w:tcW w:w="993" w:type="dxa"/>
            <w:shd w:val="clear" w:color="auto" w:fill="auto"/>
            <w:noWrap/>
            <w:vAlign w:val="center"/>
            <w:hideMark/>
          </w:tcPr>
          <w:p w14:paraId="70E0C412" w14:textId="77777777" w:rsidR="00192EDB" w:rsidRPr="00142A50" w:rsidRDefault="00192EDB" w:rsidP="00FB32BB">
            <w:pPr>
              <w:pStyle w:val="tabela"/>
            </w:pPr>
            <w:r w:rsidRPr="00142A50">
              <w:t>409 805</w:t>
            </w:r>
          </w:p>
        </w:tc>
        <w:tc>
          <w:tcPr>
            <w:tcW w:w="1134" w:type="dxa"/>
            <w:shd w:val="clear" w:color="auto" w:fill="auto"/>
            <w:noWrap/>
            <w:vAlign w:val="center"/>
            <w:hideMark/>
          </w:tcPr>
          <w:p w14:paraId="79CEC911" w14:textId="77777777" w:rsidR="00192EDB" w:rsidRPr="00142A50" w:rsidRDefault="00192EDB" w:rsidP="00FB32BB">
            <w:pPr>
              <w:pStyle w:val="tabela"/>
            </w:pPr>
            <w:r w:rsidRPr="00142A50">
              <w:t>362 471</w:t>
            </w:r>
          </w:p>
        </w:tc>
      </w:tr>
      <w:tr w:rsidR="00192EDB" w:rsidRPr="00142A50" w14:paraId="0B63B0DA" w14:textId="77777777" w:rsidTr="00A0548E">
        <w:trPr>
          <w:trHeight w:val="20"/>
        </w:trPr>
        <w:tc>
          <w:tcPr>
            <w:tcW w:w="2694" w:type="dxa"/>
            <w:shd w:val="clear" w:color="auto" w:fill="auto"/>
            <w:vAlign w:val="center"/>
            <w:hideMark/>
          </w:tcPr>
          <w:p w14:paraId="027B114D" w14:textId="77777777" w:rsidR="00192EDB" w:rsidRPr="00142A50" w:rsidRDefault="00192EDB" w:rsidP="00FB32BB">
            <w:pPr>
              <w:pStyle w:val="tabela"/>
            </w:pPr>
            <w:r w:rsidRPr="00142A50">
              <w:t>długość czynnej sieci gazowej ogółem w km na 100 km2</w:t>
            </w:r>
          </w:p>
        </w:tc>
        <w:tc>
          <w:tcPr>
            <w:tcW w:w="960" w:type="dxa"/>
            <w:shd w:val="clear" w:color="auto" w:fill="auto"/>
            <w:vAlign w:val="center"/>
            <w:hideMark/>
          </w:tcPr>
          <w:p w14:paraId="089AB5CB" w14:textId="77777777" w:rsidR="00192EDB" w:rsidRPr="00142A50" w:rsidRDefault="00192EDB" w:rsidP="00FB32BB">
            <w:pPr>
              <w:pStyle w:val="tabela"/>
            </w:pPr>
            <w:r w:rsidRPr="00142A50">
              <w:t>[km]</w:t>
            </w:r>
          </w:p>
        </w:tc>
        <w:tc>
          <w:tcPr>
            <w:tcW w:w="960" w:type="dxa"/>
            <w:shd w:val="clear" w:color="auto" w:fill="auto"/>
            <w:noWrap/>
            <w:vAlign w:val="center"/>
            <w:hideMark/>
          </w:tcPr>
          <w:p w14:paraId="323CDA87" w14:textId="77777777" w:rsidR="00192EDB" w:rsidRPr="00142A50" w:rsidRDefault="00192EDB" w:rsidP="00FB32BB">
            <w:pPr>
              <w:pStyle w:val="tabela"/>
            </w:pPr>
            <w:r w:rsidRPr="00142A50">
              <w:t>397,4</w:t>
            </w:r>
          </w:p>
        </w:tc>
        <w:tc>
          <w:tcPr>
            <w:tcW w:w="960" w:type="dxa"/>
            <w:shd w:val="clear" w:color="auto" w:fill="auto"/>
            <w:noWrap/>
            <w:vAlign w:val="center"/>
            <w:hideMark/>
          </w:tcPr>
          <w:p w14:paraId="63984635" w14:textId="77777777" w:rsidR="00192EDB" w:rsidRPr="00142A50" w:rsidRDefault="00192EDB" w:rsidP="00FB32BB">
            <w:pPr>
              <w:pStyle w:val="tabela"/>
            </w:pPr>
            <w:r w:rsidRPr="00142A50">
              <w:t>481,9</w:t>
            </w:r>
          </w:p>
        </w:tc>
        <w:tc>
          <w:tcPr>
            <w:tcW w:w="960" w:type="dxa"/>
            <w:shd w:val="clear" w:color="auto" w:fill="auto"/>
            <w:noWrap/>
            <w:vAlign w:val="center"/>
            <w:hideMark/>
          </w:tcPr>
          <w:p w14:paraId="63CA3EEF" w14:textId="77777777" w:rsidR="00192EDB" w:rsidRPr="00142A50" w:rsidRDefault="00192EDB" w:rsidP="00FB32BB">
            <w:pPr>
              <w:pStyle w:val="tabela"/>
            </w:pPr>
            <w:r w:rsidRPr="00142A50">
              <w:t>762,7</w:t>
            </w:r>
          </w:p>
        </w:tc>
        <w:tc>
          <w:tcPr>
            <w:tcW w:w="960" w:type="dxa"/>
            <w:shd w:val="clear" w:color="auto" w:fill="auto"/>
            <w:noWrap/>
            <w:vAlign w:val="center"/>
            <w:hideMark/>
          </w:tcPr>
          <w:p w14:paraId="60DD554D" w14:textId="77777777" w:rsidR="00192EDB" w:rsidRPr="00142A50" w:rsidRDefault="00192EDB" w:rsidP="00FB32BB">
            <w:pPr>
              <w:pStyle w:val="tabela"/>
            </w:pPr>
            <w:r w:rsidRPr="00142A50">
              <w:t>411,4</w:t>
            </w:r>
          </w:p>
        </w:tc>
        <w:tc>
          <w:tcPr>
            <w:tcW w:w="960" w:type="dxa"/>
            <w:shd w:val="clear" w:color="auto" w:fill="auto"/>
            <w:noWrap/>
            <w:vAlign w:val="center"/>
            <w:hideMark/>
          </w:tcPr>
          <w:p w14:paraId="261E5C31" w14:textId="77777777" w:rsidR="00192EDB" w:rsidRPr="00142A50" w:rsidRDefault="00192EDB" w:rsidP="00FB32BB">
            <w:pPr>
              <w:pStyle w:val="tabela"/>
            </w:pPr>
            <w:r w:rsidRPr="00142A50">
              <w:t>618,1</w:t>
            </w:r>
          </w:p>
        </w:tc>
        <w:tc>
          <w:tcPr>
            <w:tcW w:w="960" w:type="dxa"/>
            <w:shd w:val="clear" w:color="auto" w:fill="auto"/>
            <w:noWrap/>
            <w:vAlign w:val="center"/>
            <w:hideMark/>
          </w:tcPr>
          <w:p w14:paraId="75C388E2" w14:textId="77777777" w:rsidR="00192EDB" w:rsidRPr="00142A50" w:rsidRDefault="00192EDB" w:rsidP="00FB32BB">
            <w:pPr>
              <w:pStyle w:val="tabela"/>
            </w:pPr>
            <w:r w:rsidRPr="00142A50">
              <w:t>477,0</w:t>
            </w:r>
          </w:p>
        </w:tc>
        <w:tc>
          <w:tcPr>
            <w:tcW w:w="960" w:type="dxa"/>
            <w:shd w:val="clear" w:color="auto" w:fill="auto"/>
            <w:noWrap/>
            <w:vAlign w:val="center"/>
            <w:hideMark/>
          </w:tcPr>
          <w:p w14:paraId="69673212" w14:textId="77777777" w:rsidR="00192EDB" w:rsidRPr="00142A50" w:rsidRDefault="00192EDB" w:rsidP="00FB32BB">
            <w:pPr>
              <w:pStyle w:val="tabela"/>
            </w:pPr>
            <w:r w:rsidRPr="00142A50">
              <w:t>453,0</w:t>
            </w:r>
          </w:p>
        </w:tc>
        <w:tc>
          <w:tcPr>
            <w:tcW w:w="1108" w:type="dxa"/>
            <w:shd w:val="clear" w:color="auto" w:fill="auto"/>
            <w:noWrap/>
            <w:vAlign w:val="center"/>
            <w:hideMark/>
          </w:tcPr>
          <w:p w14:paraId="36F8D300" w14:textId="77777777" w:rsidR="00192EDB" w:rsidRPr="00142A50" w:rsidRDefault="00192EDB" w:rsidP="00FB32BB">
            <w:pPr>
              <w:pStyle w:val="tabela"/>
            </w:pPr>
            <w:r w:rsidRPr="00142A50">
              <w:t>519,4</w:t>
            </w:r>
          </w:p>
        </w:tc>
        <w:tc>
          <w:tcPr>
            <w:tcW w:w="992" w:type="dxa"/>
            <w:shd w:val="clear" w:color="auto" w:fill="auto"/>
            <w:noWrap/>
            <w:vAlign w:val="center"/>
            <w:hideMark/>
          </w:tcPr>
          <w:p w14:paraId="02C38783" w14:textId="77777777" w:rsidR="00192EDB" w:rsidRPr="00142A50" w:rsidRDefault="00192EDB" w:rsidP="00FB32BB">
            <w:pPr>
              <w:pStyle w:val="tabela"/>
            </w:pPr>
            <w:r w:rsidRPr="00142A50">
              <w:t>522,1</w:t>
            </w:r>
          </w:p>
        </w:tc>
        <w:tc>
          <w:tcPr>
            <w:tcW w:w="993" w:type="dxa"/>
            <w:shd w:val="clear" w:color="auto" w:fill="auto"/>
            <w:noWrap/>
            <w:vAlign w:val="center"/>
            <w:hideMark/>
          </w:tcPr>
          <w:p w14:paraId="22325E45" w14:textId="77777777" w:rsidR="00192EDB" w:rsidRPr="00142A50" w:rsidRDefault="00192EDB" w:rsidP="00FB32BB">
            <w:pPr>
              <w:pStyle w:val="tabela"/>
            </w:pPr>
            <w:r w:rsidRPr="00142A50">
              <w:t>373,7</w:t>
            </w:r>
          </w:p>
        </w:tc>
        <w:tc>
          <w:tcPr>
            <w:tcW w:w="1134" w:type="dxa"/>
            <w:shd w:val="clear" w:color="auto" w:fill="auto"/>
            <w:noWrap/>
            <w:vAlign w:val="center"/>
            <w:hideMark/>
          </w:tcPr>
          <w:p w14:paraId="015740F5" w14:textId="77777777" w:rsidR="00192EDB" w:rsidRPr="00142A50" w:rsidRDefault="00192EDB" w:rsidP="00FB32BB">
            <w:pPr>
              <w:pStyle w:val="tabela"/>
            </w:pPr>
            <w:r w:rsidRPr="00142A50">
              <w:t>410,4</w:t>
            </w:r>
          </w:p>
        </w:tc>
      </w:tr>
      <w:tr w:rsidR="00192EDB" w:rsidRPr="00142A50" w14:paraId="5ADC6A03" w14:textId="77777777" w:rsidTr="00A0548E">
        <w:trPr>
          <w:trHeight w:val="20"/>
        </w:trPr>
        <w:tc>
          <w:tcPr>
            <w:tcW w:w="2694" w:type="dxa"/>
            <w:shd w:val="clear" w:color="auto" w:fill="auto"/>
            <w:vAlign w:val="center"/>
            <w:hideMark/>
          </w:tcPr>
          <w:p w14:paraId="0A84575E" w14:textId="77777777" w:rsidR="00192EDB" w:rsidRPr="00142A50" w:rsidRDefault="00192EDB" w:rsidP="00FB32BB">
            <w:pPr>
              <w:pStyle w:val="tabela"/>
            </w:pPr>
            <w:r w:rsidRPr="00142A50">
              <w:t>czynne przyłącza gazowe do budynków ogółem (mieszkalnych i niemieszkalnych)</w:t>
            </w:r>
          </w:p>
        </w:tc>
        <w:tc>
          <w:tcPr>
            <w:tcW w:w="960" w:type="dxa"/>
            <w:shd w:val="clear" w:color="auto" w:fill="auto"/>
            <w:vAlign w:val="center"/>
            <w:hideMark/>
          </w:tcPr>
          <w:p w14:paraId="4DC08563" w14:textId="77777777" w:rsidR="00192EDB" w:rsidRPr="00142A50" w:rsidRDefault="00192EDB" w:rsidP="00FB32BB">
            <w:pPr>
              <w:pStyle w:val="tabela"/>
            </w:pPr>
            <w:r w:rsidRPr="00142A50">
              <w:t>[szt.]</w:t>
            </w:r>
          </w:p>
        </w:tc>
        <w:tc>
          <w:tcPr>
            <w:tcW w:w="960" w:type="dxa"/>
            <w:shd w:val="clear" w:color="auto" w:fill="auto"/>
            <w:noWrap/>
            <w:vAlign w:val="center"/>
            <w:hideMark/>
          </w:tcPr>
          <w:p w14:paraId="6DC9FAB2" w14:textId="77777777" w:rsidR="00192EDB" w:rsidRPr="00142A50" w:rsidRDefault="00192EDB" w:rsidP="00FB32BB">
            <w:pPr>
              <w:pStyle w:val="tabela"/>
            </w:pPr>
            <w:r w:rsidRPr="00142A50">
              <w:t>12 156</w:t>
            </w:r>
          </w:p>
        </w:tc>
        <w:tc>
          <w:tcPr>
            <w:tcW w:w="960" w:type="dxa"/>
            <w:shd w:val="clear" w:color="auto" w:fill="auto"/>
            <w:noWrap/>
            <w:vAlign w:val="center"/>
            <w:hideMark/>
          </w:tcPr>
          <w:p w14:paraId="78A36B02" w14:textId="77777777" w:rsidR="00192EDB" w:rsidRPr="00142A50" w:rsidRDefault="00192EDB" w:rsidP="00FB32BB">
            <w:pPr>
              <w:pStyle w:val="tabela"/>
            </w:pPr>
            <w:r w:rsidRPr="00142A50">
              <w:t>17 563</w:t>
            </w:r>
          </w:p>
        </w:tc>
        <w:tc>
          <w:tcPr>
            <w:tcW w:w="960" w:type="dxa"/>
            <w:shd w:val="clear" w:color="auto" w:fill="auto"/>
            <w:noWrap/>
            <w:vAlign w:val="center"/>
            <w:hideMark/>
          </w:tcPr>
          <w:p w14:paraId="304D1EBE" w14:textId="77777777" w:rsidR="00192EDB" w:rsidRPr="00142A50" w:rsidRDefault="00192EDB" w:rsidP="00FB32BB">
            <w:pPr>
              <w:pStyle w:val="tabela"/>
            </w:pPr>
            <w:r w:rsidRPr="00142A50">
              <w:t>26 360</w:t>
            </w:r>
          </w:p>
        </w:tc>
        <w:tc>
          <w:tcPr>
            <w:tcW w:w="960" w:type="dxa"/>
            <w:shd w:val="clear" w:color="auto" w:fill="auto"/>
            <w:noWrap/>
            <w:vAlign w:val="center"/>
            <w:hideMark/>
          </w:tcPr>
          <w:p w14:paraId="19A131F9" w14:textId="77777777" w:rsidR="00192EDB" w:rsidRPr="00142A50" w:rsidRDefault="00192EDB" w:rsidP="00FB32BB">
            <w:pPr>
              <w:pStyle w:val="tabela"/>
            </w:pPr>
            <w:r w:rsidRPr="00142A50">
              <w:t>16 937</w:t>
            </w:r>
          </w:p>
        </w:tc>
        <w:tc>
          <w:tcPr>
            <w:tcW w:w="960" w:type="dxa"/>
            <w:shd w:val="clear" w:color="auto" w:fill="auto"/>
            <w:noWrap/>
            <w:vAlign w:val="center"/>
            <w:hideMark/>
          </w:tcPr>
          <w:p w14:paraId="5806D3DB" w14:textId="77777777" w:rsidR="00192EDB" w:rsidRPr="00142A50" w:rsidRDefault="00192EDB" w:rsidP="00FB32BB">
            <w:pPr>
              <w:pStyle w:val="tabela"/>
            </w:pPr>
            <w:r w:rsidRPr="00142A50">
              <w:t>22 829</w:t>
            </w:r>
          </w:p>
        </w:tc>
        <w:tc>
          <w:tcPr>
            <w:tcW w:w="960" w:type="dxa"/>
            <w:shd w:val="clear" w:color="auto" w:fill="auto"/>
            <w:noWrap/>
            <w:vAlign w:val="center"/>
            <w:hideMark/>
          </w:tcPr>
          <w:p w14:paraId="18FA4D74" w14:textId="77777777" w:rsidR="00192EDB" w:rsidRPr="00142A50" w:rsidRDefault="00192EDB" w:rsidP="00FB32BB">
            <w:pPr>
              <w:pStyle w:val="tabela"/>
            </w:pPr>
            <w:r w:rsidRPr="00142A50">
              <w:t>21 485</w:t>
            </w:r>
          </w:p>
        </w:tc>
        <w:tc>
          <w:tcPr>
            <w:tcW w:w="960" w:type="dxa"/>
            <w:shd w:val="clear" w:color="auto" w:fill="auto"/>
            <w:noWrap/>
            <w:vAlign w:val="center"/>
            <w:hideMark/>
          </w:tcPr>
          <w:p w14:paraId="557A2D43" w14:textId="77777777" w:rsidR="00192EDB" w:rsidRPr="00142A50" w:rsidRDefault="00192EDB" w:rsidP="00FB32BB">
            <w:pPr>
              <w:pStyle w:val="tabela"/>
            </w:pPr>
            <w:r w:rsidRPr="00142A50">
              <w:t>15 065</w:t>
            </w:r>
          </w:p>
        </w:tc>
        <w:tc>
          <w:tcPr>
            <w:tcW w:w="1108" w:type="dxa"/>
            <w:shd w:val="clear" w:color="auto" w:fill="auto"/>
            <w:noWrap/>
            <w:vAlign w:val="center"/>
            <w:hideMark/>
          </w:tcPr>
          <w:p w14:paraId="4B27402D" w14:textId="77777777" w:rsidR="00192EDB" w:rsidRPr="00142A50" w:rsidRDefault="00192EDB" w:rsidP="00FB32BB">
            <w:pPr>
              <w:pStyle w:val="tabela"/>
            </w:pPr>
            <w:r w:rsidRPr="00142A50">
              <w:t>11 980</w:t>
            </w:r>
          </w:p>
        </w:tc>
        <w:tc>
          <w:tcPr>
            <w:tcW w:w="992" w:type="dxa"/>
            <w:shd w:val="clear" w:color="auto" w:fill="auto"/>
            <w:noWrap/>
            <w:vAlign w:val="center"/>
            <w:hideMark/>
          </w:tcPr>
          <w:p w14:paraId="3BD5DA36" w14:textId="77777777" w:rsidR="00192EDB" w:rsidRPr="00142A50" w:rsidRDefault="00192EDB" w:rsidP="00FB32BB">
            <w:pPr>
              <w:pStyle w:val="tabela"/>
            </w:pPr>
            <w:r w:rsidRPr="00142A50">
              <w:t>11 302</w:t>
            </w:r>
          </w:p>
        </w:tc>
        <w:tc>
          <w:tcPr>
            <w:tcW w:w="993" w:type="dxa"/>
            <w:shd w:val="clear" w:color="auto" w:fill="auto"/>
            <w:noWrap/>
            <w:vAlign w:val="center"/>
            <w:hideMark/>
          </w:tcPr>
          <w:p w14:paraId="1621179F" w14:textId="77777777" w:rsidR="00192EDB" w:rsidRPr="00142A50" w:rsidRDefault="00192EDB" w:rsidP="00FB32BB">
            <w:pPr>
              <w:pStyle w:val="tabela"/>
            </w:pPr>
            <w:r w:rsidRPr="00142A50">
              <w:t>11 369</w:t>
            </w:r>
          </w:p>
        </w:tc>
        <w:tc>
          <w:tcPr>
            <w:tcW w:w="1134" w:type="dxa"/>
            <w:shd w:val="clear" w:color="auto" w:fill="auto"/>
            <w:noWrap/>
            <w:vAlign w:val="center"/>
            <w:hideMark/>
          </w:tcPr>
          <w:p w14:paraId="0E93E59D" w14:textId="77777777" w:rsidR="00192EDB" w:rsidRPr="00142A50" w:rsidRDefault="00192EDB" w:rsidP="00FB32BB">
            <w:pPr>
              <w:pStyle w:val="tabela"/>
            </w:pPr>
            <w:r w:rsidRPr="00142A50">
              <w:t>10 403</w:t>
            </w:r>
          </w:p>
        </w:tc>
      </w:tr>
      <w:tr w:rsidR="00192EDB" w:rsidRPr="00142A50" w14:paraId="39F8EBE3" w14:textId="77777777" w:rsidTr="00A0548E">
        <w:trPr>
          <w:trHeight w:val="20"/>
        </w:trPr>
        <w:tc>
          <w:tcPr>
            <w:tcW w:w="2694" w:type="dxa"/>
            <w:shd w:val="clear" w:color="auto" w:fill="auto"/>
            <w:vAlign w:val="center"/>
            <w:hideMark/>
          </w:tcPr>
          <w:p w14:paraId="54DBD4D9" w14:textId="77777777" w:rsidR="00192EDB" w:rsidRPr="00142A50" w:rsidRDefault="00192EDB" w:rsidP="00FB32BB">
            <w:pPr>
              <w:pStyle w:val="tabela"/>
            </w:pPr>
            <w:r w:rsidRPr="00142A50">
              <w:t>czynne przyłącza gazowe do budynków mieszkalnych</w:t>
            </w:r>
          </w:p>
        </w:tc>
        <w:tc>
          <w:tcPr>
            <w:tcW w:w="960" w:type="dxa"/>
            <w:shd w:val="clear" w:color="auto" w:fill="auto"/>
            <w:vAlign w:val="center"/>
            <w:hideMark/>
          </w:tcPr>
          <w:p w14:paraId="4F7C691A" w14:textId="77777777" w:rsidR="00192EDB" w:rsidRPr="00142A50" w:rsidRDefault="00192EDB" w:rsidP="00FB32BB">
            <w:pPr>
              <w:pStyle w:val="tabela"/>
            </w:pPr>
            <w:r w:rsidRPr="00142A50">
              <w:t>[szt.]</w:t>
            </w:r>
          </w:p>
        </w:tc>
        <w:tc>
          <w:tcPr>
            <w:tcW w:w="960" w:type="dxa"/>
            <w:shd w:val="clear" w:color="auto" w:fill="auto"/>
            <w:noWrap/>
            <w:vAlign w:val="center"/>
            <w:hideMark/>
          </w:tcPr>
          <w:p w14:paraId="72D8F644" w14:textId="77777777" w:rsidR="00192EDB" w:rsidRPr="00142A50" w:rsidRDefault="00192EDB" w:rsidP="00FB32BB">
            <w:pPr>
              <w:pStyle w:val="tabela"/>
            </w:pPr>
            <w:r w:rsidRPr="00142A50">
              <w:t>11 248</w:t>
            </w:r>
          </w:p>
        </w:tc>
        <w:tc>
          <w:tcPr>
            <w:tcW w:w="960" w:type="dxa"/>
            <w:shd w:val="clear" w:color="auto" w:fill="auto"/>
            <w:noWrap/>
            <w:vAlign w:val="center"/>
            <w:hideMark/>
          </w:tcPr>
          <w:p w14:paraId="086C7728" w14:textId="77777777" w:rsidR="00192EDB" w:rsidRPr="00142A50" w:rsidRDefault="00192EDB" w:rsidP="00FB32BB">
            <w:pPr>
              <w:pStyle w:val="tabela"/>
            </w:pPr>
            <w:r w:rsidRPr="00142A50">
              <w:t>17 233</w:t>
            </w:r>
          </w:p>
        </w:tc>
        <w:tc>
          <w:tcPr>
            <w:tcW w:w="960" w:type="dxa"/>
            <w:shd w:val="clear" w:color="auto" w:fill="auto"/>
            <w:noWrap/>
            <w:vAlign w:val="center"/>
            <w:hideMark/>
          </w:tcPr>
          <w:p w14:paraId="4423F519" w14:textId="77777777" w:rsidR="00192EDB" w:rsidRPr="00142A50" w:rsidRDefault="00192EDB" w:rsidP="00FB32BB">
            <w:pPr>
              <w:pStyle w:val="tabela"/>
            </w:pPr>
            <w:r w:rsidRPr="00142A50">
              <w:t>25 387</w:t>
            </w:r>
          </w:p>
        </w:tc>
        <w:tc>
          <w:tcPr>
            <w:tcW w:w="960" w:type="dxa"/>
            <w:shd w:val="clear" w:color="auto" w:fill="auto"/>
            <w:noWrap/>
            <w:vAlign w:val="center"/>
            <w:hideMark/>
          </w:tcPr>
          <w:p w14:paraId="327EA96F" w14:textId="77777777" w:rsidR="00192EDB" w:rsidRPr="00142A50" w:rsidRDefault="00192EDB" w:rsidP="00FB32BB">
            <w:pPr>
              <w:pStyle w:val="tabela"/>
            </w:pPr>
            <w:r w:rsidRPr="00142A50">
              <w:t>16 168</w:t>
            </w:r>
          </w:p>
        </w:tc>
        <w:tc>
          <w:tcPr>
            <w:tcW w:w="960" w:type="dxa"/>
            <w:shd w:val="clear" w:color="auto" w:fill="auto"/>
            <w:noWrap/>
            <w:vAlign w:val="center"/>
            <w:hideMark/>
          </w:tcPr>
          <w:p w14:paraId="4036C9A3" w14:textId="77777777" w:rsidR="00192EDB" w:rsidRPr="00142A50" w:rsidRDefault="00192EDB" w:rsidP="00FB32BB">
            <w:pPr>
              <w:pStyle w:val="tabela"/>
            </w:pPr>
            <w:r w:rsidRPr="00142A50">
              <w:t>21 723</w:t>
            </w:r>
          </w:p>
        </w:tc>
        <w:tc>
          <w:tcPr>
            <w:tcW w:w="960" w:type="dxa"/>
            <w:shd w:val="clear" w:color="auto" w:fill="auto"/>
            <w:noWrap/>
            <w:vAlign w:val="center"/>
            <w:hideMark/>
          </w:tcPr>
          <w:p w14:paraId="10E2428B" w14:textId="77777777" w:rsidR="00192EDB" w:rsidRPr="00142A50" w:rsidRDefault="00192EDB" w:rsidP="00FB32BB">
            <w:pPr>
              <w:pStyle w:val="tabela"/>
            </w:pPr>
            <w:r w:rsidRPr="00142A50">
              <w:t>20 436</w:t>
            </w:r>
          </w:p>
        </w:tc>
        <w:tc>
          <w:tcPr>
            <w:tcW w:w="960" w:type="dxa"/>
            <w:shd w:val="clear" w:color="auto" w:fill="auto"/>
            <w:noWrap/>
            <w:vAlign w:val="center"/>
            <w:hideMark/>
          </w:tcPr>
          <w:p w14:paraId="531F772E" w14:textId="77777777" w:rsidR="00192EDB" w:rsidRPr="00142A50" w:rsidRDefault="00192EDB" w:rsidP="00FB32BB">
            <w:pPr>
              <w:pStyle w:val="tabela"/>
            </w:pPr>
            <w:r w:rsidRPr="00142A50">
              <w:t>14 154</w:t>
            </w:r>
          </w:p>
        </w:tc>
        <w:tc>
          <w:tcPr>
            <w:tcW w:w="1108" w:type="dxa"/>
            <w:shd w:val="clear" w:color="auto" w:fill="auto"/>
            <w:noWrap/>
            <w:vAlign w:val="center"/>
            <w:hideMark/>
          </w:tcPr>
          <w:p w14:paraId="792C11C0" w14:textId="77777777" w:rsidR="00192EDB" w:rsidRPr="00142A50" w:rsidRDefault="00192EDB" w:rsidP="00FB32BB">
            <w:pPr>
              <w:pStyle w:val="tabela"/>
            </w:pPr>
            <w:r w:rsidRPr="00142A50">
              <w:t>11 382</w:t>
            </w:r>
          </w:p>
        </w:tc>
        <w:tc>
          <w:tcPr>
            <w:tcW w:w="992" w:type="dxa"/>
            <w:shd w:val="clear" w:color="auto" w:fill="auto"/>
            <w:noWrap/>
            <w:vAlign w:val="center"/>
            <w:hideMark/>
          </w:tcPr>
          <w:p w14:paraId="2AB1DE20" w14:textId="77777777" w:rsidR="00192EDB" w:rsidRPr="00142A50" w:rsidRDefault="00192EDB" w:rsidP="00FB32BB">
            <w:pPr>
              <w:pStyle w:val="tabela"/>
            </w:pPr>
            <w:r w:rsidRPr="00142A50">
              <w:t>10 712</w:t>
            </w:r>
          </w:p>
        </w:tc>
        <w:tc>
          <w:tcPr>
            <w:tcW w:w="993" w:type="dxa"/>
            <w:shd w:val="clear" w:color="auto" w:fill="auto"/>
            <w:noWrap/>
            <w:vAlign w:val="center"/>
            <w:hideMark/>
          </w:tcPr>
          <w:p w14:paraId="04A33058" w14:textId="77777777" w:rsidR="00192EDB" w:rsidRPr="00142A50" w:rsidRDefault="00192EDB" w:rsidP="00FB32BB">
            <w:pPr>
              <w:pStyle w:val="tabela"/>
            </w:pPr>
            <w:r w:rsidRPr="00142A50">
              <w:t>9 781</w:t>
            </w:r>
          </w:p>
        </w:tc>
        <w:tc>
          <w:tcPr>
            <w:tcW w:w="1134" w:type="dxa"/>
            <w:shd w:val="clear" w:color="auto" w:fill="auto"/>
            <w:noWrap/>
            <w:vAlign w:val="center"/>
            <w:hideMark/>
          </w:tcPr>
          <w:p w14:paraId="038254B9" w14:textId="77777777" w:rsidR="00192EDB" w:rsidRPr="00142A50" w:rsidRDefault="00192EDB" w:rsidP="00FB32BB">
            <w:pPr>
              <w:pStyle w:val="tabela"/>
            </w:pPr>
            <w:r w:rsidRPr="00142A50">
              <w:t>8 601</w:t>
            </w:r>
          </w:p>
        </w:tc>
      </w:tr>
      <w:tr w:rsidR="00192EDB" w:rsidRPr="00142A50" w14:paraId="7B86BD53" w14:textId="77777777" w:rsidTr="00A0548E">
        <w:trPr>
          <w:trHeight w:val="20"/>
        </w:trPr>
        <w:tc>
          <w:tcPr>
            <w:tcW w:w="2694" w:type="dxa"/>
            <w:shd w:val="clear" w:color="auto" w:fill="auto"/>
            <w:vAlign w:val="center"/>
            <w:hideMark/>
          </w:tcPr>
          <w:p w14:paraId="1D7E4386" w14:textId="77777777" w:rsidR="00192EDB" w:rsidRPr="00142A50" w:rsidRDefault="00192EDB" w:rsidP="00FB32BB">
            <w:pPr>
              <w:pStyle w:val="tabela"/>
            </w:pPr>
            <w:r w:rsidRPr="00142A50">
              <w:t>odbiorcy gazu (gospodarstwa domowe)</w:t>
            </w:r>
          </w:p>
        </w:tc>
        <w:tc>
          <w:tcPr>
            <w:tcW w:w="960" w:type="dxa"/>
            <w:shd w:val="clear" w:color="auto" w:fill="auto"/>
            <w:vAlign w:val="center"/>
            <w:hideMark/>
          </w:tcPr>
          <w:p w14:paraId="353B9A0B" w14:textId="77777777" w:rsidR="00192EDB" w:rsidRPr="00142A50" w:rsidRDefault="00192EDB" w:rsidP="00FB32BB">
            <w:pPr>
              <w:pStyle w:val="tabela"/>
            </w:pPr>
            <w:r w:rsidRPr="00142A50">
              <w:t>[szt.]</w:t>
            </w:r>
          </w:p>
        </w:tc>
        <w:tc>
          <w:tcPr>
            <w:tcW w:w="960" w:type="dxa"/>
            <w:shd w:val="clear" w:color="auto" w:fill="auto"/>
            <w:noWrap/>
            <w:vAlign w:val="center"/>
            <w:hideMark/>
          </w:tcPr>
          <w:p w14:paraId="4A915EF4" w14:textId="77777777" w:rsidR="00192EDB" w:rsidRPr="00142A50" w:rsidRDefault="00192EDB" w:rsidP="00FB32BB">
            <w:pPr>
              <w:pStyle w:val="tabela"/>
            </w:pPr>
            <w:r w:rsidRPr="00142A50">
              <w:t>64 244</w:t>
            </w:r>
          </w:p>
        </w:tc>
        <w:tc>
          <w:tcPr>
            <w:tcW w:w="960" w:type="dxa"/>
            <w:shd w:val="clear" w:color="auto" w:fill="auto"/>
            <w:noWrap/>
            <w:vAlign w:val="center"/>
            <w:hideMark/>
          </w:tcPr>
          <w:p w14:paraId="45F49101" w14:textId="77777777" w:rsidR="00192EDB" w:rsidRPr="00142A50" w:rsidRDefault="00192EDB" w:rsidP="00FB32BB">
            <w:pPr>
              <w:pStyle w:val="tabela"/>
            </w:pPr>
            <w:r w:rsidRPr="00142A50">
              <w:t>65 415</w:t>
            </w:r>
          </w:p>
        </w:tc>
        <w:tc>
          <w:tcPr>
            <w:tcW w:w="960" w:type="dxa"/>
            <w:shd w:val="clear" w:color="auto" w:fill="auto"/>
            <w:noWrap/>
            <w:vAlign w:val="center"/>
            <w:hideMark/>
          </w:tcPr>
          <w:p w14:paraId="526BAF73" w14:textId="77777777" w:rsidR="00192EDB" w:rsidRPr="00142A50" w:rsidRDefault="00192EDB" w:rsidP="00FB32BB">
            <w:pPr>
              <w:pStyle w:val="tabela"/>
            </w:pPr>
            <w:r w:rsidRPr="00142A50">
              <w:t>72 023</w:t>
            </w:r>
          </w:p>
        </w:tc>
        <w:tc>
          <w:tcPr>
            <w:tcW w:w="960" w:type="dxa"/>
            <w:shd w:val="clear" w:color="auto" w:fill="auto"/>
            <w:noWrap/>
            <w:vAlign w:val="center"/>
            <w:hideMark/>
          </w:tcPr>
          <w:p w14:paraId="0836B1B0" w14:textId="77777777" w:rsidR="00192EDB" w:rsidRPr="00142A50" w:rsidRDefault="00192EDB" w:rsidP="00FB32BB">
            <w:pPr>
              <w:pStyle w:val="tabela"/>
            </w:pPr>
            <w:r w:rsidRPr="00142A50">
              <w:t>69 557</w:t>
            </w:r>
          </w:p>
        </w:tc>
        <w:tc>
          <w:tcPr>
            <w:tcW w:w="960" w:type="dxa"/>
            <w:shd w:val="clear" w:color="auto" w:fill="auto"/>
            <w:noWrap/>
            <w:vAlign w:val="center"/>
            <w:hideMark/>
          </w:tcPr>
          <w:p w14:paraId="354B576C" w14:textId="77777777" w:rsidR="00192EDB" w:rsidRPr="00142A50" w:rsidRDefault="00192EDB" w:rsidP="00FB32BB">
            <w:pPr>
              <w:pStyle w:val="tabela"/>
            </w:pPr>
            <w:r w:rsidRPr="00142A50">
              <w:t>63 538</w:t>
            </w:r>
          </w:p>
        </w:tc>
        <w:tc>
          <w:tcPr>
            <w:tcW w:w="960" w:type="dxa"/>
            <w:shd w:val="clear" w:color="auto" w:fill="auto"/>
            <w:noWrap/>
            <w:vAlign w:val="center"/>
            <w:hideMark/>
          </w:tcPr>
          <w:p w14:paraId="2665A3B3" w14:textId="77777777" w:rsidR="00192EDB" w:rsidRPr="00142A50" w:rsidRDefault="00192EDB" w:rsidP="00FB32BB">
            <w:pPr>
              <w:pStyle w:val="tabela"/>
            </w:pPr>
            <w:r w:rsidRPr="00142A50">
              <w:t>74 118</w:t>
            </w:r>
          </w:p>
        </w:tc>
        <w:tc>
          <w:tcPr>
            <w:tcW w:w="960" w:type="dxa"/>
            <w:shd w:val="clear" w:color="auto" w:fill="auto"/>
            <w:noWrap/>
            <w:vAlign w:val="center"/>
            <w:hideMark/>
          </w:tcPr>
          <w:p w14:paraId="2445DF39" w14:textId="77777777" w:rsidR="00192EDB" w:rsidRPr="00142A50" w:rsidRDefault="00192EDB" w:rsidP="00FB32BB">
            <w:pPr>
              <w:pStyle w:val="tabela"/>
            </w:pPr>
            <w:r w:rsidRPr="00142A50">
              <w:t>61 934</w:t>
            </w:r>
          </w:p>
        </w:tc>
        <w:tc>
          <w:tcPr>
            <w:tcW w:w="1108" w:type="dxa"/>
            <w:shd w:val="clear" w:color="auto" w:fill="auto"/>
            <w:noWrap/>
            <w:vAlign w:val="center"/>
            <w:hideMark/>
          </w:tcPr>
          <w:p w14:paraId="27915557" w14:textId="77777777" w:rsidR="00192EDB" w:rsidRPr="00142A50" w:rsidRDefault="00192EDB" w:rsidP="00FB32BB">
            <w:pPr>
              <w:pStyle w:val="tabela"/>
            </w:pPr>
            <w:r w:rsidRPr="00142A50">
              <w:t>64 822</w:t>
            </w:r>
          </w:p>
        </w:tc>
        <w:tc>
          <w:tcPr>
            <w:tcW w:w="992" w:type="dxa"/>
            <w:shd w:val="clear" w:color="auto" w:fill="auto"/>
            <w:noWrap/>
            <w:vAlign w:val="center"/>
            <w:hideMark/>
          </w:tcPr>
          <w:p w14:paraId="0D83B6F6" w14:textId="77777777" w:rsidR="00192EDB" w:rsidRPr="00142A50" w:rsidRDefault="00192EDB" w:rsidP="00FB32BB">
            <w:pPr>
              <w:pStyle w:val="tabela"/>
            </w:pPr>
            <w:r w:rsidRPr="00142A50">
              <w:t>49 863</w:t>
            </w:r>
          </w:p>
        </w:tc>
        <w:tc>
          <w:tcPr>
            <w:tcW w:w="993" w:type="dxa"/>
            <w:shd w:val="clear" w:color="auto" w:fill="auto"/>
            <w:noWrap/>
            <w:vAlign w:val="center"/>
            <w:hideMark/>
          </w:tcPr>
          <w:p w14:paraId="110EB25E" w14:textId="77777777" w:rsidR="00192EDB" w:rsidRPr="00142A50" w:rsidRDefault="00192EDB" w:rsidP="00FB32BB">
            <w:pPr>
              <w:pStyle w:val="tabela"/>
            </w:pPr>
            <w:r w:rsidRPr="00142A50">
              <w:t>75 789</w:t>
            </w:r>
          </w:p>
        </w:tc>
        <w:tc>
          <w:tcPr>
            <w:tcW w:w="1134" w:type="dxa"/>
            <w:shd w:val="clear" w:color="auto" w:fill="auto"/>
            <w:noWrap/>
            <w:vAlign w:val="center"/>
            <w:hideMark/>
          </w:tcPr>
          <w:p w14:paraId="7BDD800F" w14:textId="77777777" w:rsidR="00192EDB" w:rsidRPr="00142A50" w:rsidRDefault="00192EDB" w:rsidP="00FB32BB">
            <w:pPr>
              <w:pStyle w:val="tabela"/>
            </w:pPr>
            <w:r w:rsidRPr="00142A50">
              <w:t>43 793</w:t>
            </w:r>
          </w:p>
        </w:tc>
      </w:tr>
      <w:tr w:rsidR="00192EDB" w:rsidRPr="00142A50" w14:paraId="70C97BA7" w14:textId="77777777" w:rsidTr="00A0548E">
        <w:trPr>
          <w:trHeight w:val="20"/>
        </w:trPr>
        <w:tc>
          <w:tcPr>
            <w:tcW w:w="2694" w:type="dxa"/>
            <w:shd w:val="clear" w:color="auto" w:fill="auto"/>
            <w:vAlign w:val="center"/>
            <w:hideMark/>
          </w:tcPr>
          <w:p w14:paraId="7B1A1F58" w14:textId="77777777" w:rsidR="00192EDB" w:rsidRPr="00142A50" w:rsidRDefault="00192EDB" w:rsidP="00FB32BB">
            <w:pPr>
              <w:pStyle w:val="tabela"/>
            </w:pPr>
            <w:r w:rsidRPr="00142A50">
              <w:t>odbiorcy gazu (gospodarstwa domowe) ogrzewający mieszkania gazem</w:t>
            </w:r>
          </w:p>
        </w:tc>
        <w:tc>
          <w:tcPr>
            <w:tcW w:w="960" w:type="dxa"/>
            <w:shd w:val="clear" w:color="auto" w:fill="auto"/>
            <w:vAlign w:val="center"/>
            <w:hideMark/>
          </w:tcPr>
          <w:p w14:paraId="69F39B85" w14:textId="77777777" w:rsidR="00192EDB" w:rsidRPr="00142A50" w:rsidRDefault="00192EDB" w:rsidP="00FB32BB">
            <w:pPr>
              <w:pStyle w:val="tabela"/>
            </w:pPr>
            <w:r w:rsidRPr="00142A50">
              <w:t>[szt.]</w:t>
            </w:r>
          </w:p>
        </w:tc>
        <w:tc>
          <w:tcPr>
            <w:tcW w:w="960" w:type="dxa"/>
            <w:shd w:val="clear" w:color="auto" w:fill="auto"/>
            <w:noWrap/>
            <w:vAlign w:val="center"/>
            <w:hideMark/>
          </w:tcPr>
          <w:p w14:paraId="41A22C5C" w14:textId="77777777" w:rsidR="00192EDB" w:rsidRPr="00142A50" w:rsidRDefault="00192EDB" w:rsidP="00FB32BB">
            <w:pPr>
              <w:pStyle w:val="tabela"/>
            </w:pPr>
            <w:r w:rsidRPr="00142A50">
              <w:t>14 531</w:t>
            </w:r>
          </w:p>
        </w:tc>
        <w:tc>
          <w:tcPr>
            <w:tcW w:w="960" w:type="dxa"/>
            <w:shd w:val="clear" w:color="auto" w:fill="auto"/>
            <w:noWrap/>
            <w:vAlign w:val="center"/>
            <w:hideMark/>
          </w:tcPr>
          <w:p w14:paraId="058CA69C" w14:textId="77777777" w:rsidR="00192EDB" w:rsidRPr="00142A50" w:rsidRDefault="00192EDB" w:rsidP="00FB32BB">
            <w:pPr>
              <w:pStyle w:val="tabela"/>
            </w:pPr>
            <w:r w:rsidRPr="00142A50">
              <w:t>19 310</w:t>
            </w:r>
          </w:p>
        </w:tc>
        <w:tc>
          <w:tcPr>
            <w:tcW w:w="960" w:type="dxa"/>
            <w:shd w:val="clear" w:color="auto" w:fill="auto"/>
            <w:noWrap/>
            <w:vAlign w:val="center"/>
            <w:hideMark/>
          </w:tcPr>
          <w:p w14:paraId="7FE05256" w14:textId="77777777" w:rsidR="00192EDB" w:rsidRPr="00142A50" w:rsidRDefault="00192EDB" w:rsidP="00FB32BB">
            <w:pPr>
              <w:pStyle w:val="tabela"/>
            </w:pPr>
            <w:r w:rsidRPr="00142A50">
              <w:t>30 781</w:t>
            </w:r>
          </w:p>
        </w:tc>
        <w:tc>
          <w:tcPr>
            <w:tcW w:w="960" w:type="dxa"/>
            <w:shd w:val="clear" w:color="auto" w:fill="auto"/>
            <w:noWrap/>
            <w:vAlign w:val="center"/>
            <w:hideMark/>
          </w:tcPr>
          <w:p w14:paraId="5BC398C3" w14:textId="77777777" w:rsidR="00192EDB" w:rsidRPr="00142A50" w:rsidRDefault="00192EDB" w:rsidP="00FB32BB">
            <w:pPr>
              <w:pStyle w:val="tabela"/>
            </w:pPr>
            <w:r w:rsidRPr="00142A50">
              <w:t>17 793</w:t>
            </w:r>
          </w:p>
        </w:tc>
        <w:tc>
          <w:tcPr>
            <w:tcW w:w="960" w:type="dxa"/>
            <w:shd w:val="clear" w:color="auto" w:fill="auto"/>
            <w:noWrap/>
            <w:vAlign w:val="center"/>
            <w:hideMark/>
          </w:tcPr>
          <w:p w14:paraId="79C863DA" w14:textId="77777777" w:rsidR="00192EDB" w:rsidRPr="00142A50" w:rsidRDefault="00192EDB" w:rsidP="00FB32BB">
            <w:pPr>
              <w:pStyle w:val="tabela"/>
            </w:pPr>
            <w:r w:rsidRPr="00142A50">
              <w:t>27 966</w:t>
            </w:r>
          </w:p>
        </w:tc>
        <w:tc>
          <w:tcPr>
            <w:tcW w:w="960" w:type="dxa"/>
            <w:shd w:val="clear" w:color="auto" w:fill="auto"/>
            <w:noWrap/>
            <w:vAlign w:val="center"/>
            <w:hideMark/>
          </w:tcPr>
          <w:p w14:paraId="17AB9B6F" w14:textId="77777777" w:rsidR="00192EDB" w:rsidRPr="00142A50" w:rsidRDefault="00192EDB" w:rsidP="00FB32BB">
            <w:pPr>
              <w:pStyle w:val="tabela"/>
            </w:pPr>
            <w:r w:rsidRPr="00142A50">
              <w:t>24 599</w:t>
            </w:r>
          </w:p>
        </w:tc>
        <w:tc>
          <w:tcPr>
            <w:tcW w:w="960" w:type="dxa"/>
            <w:shd w:val="clear" w:color="auto" w:fill="auto"/>
            <w:noWrap/>
            <w:vAlign w:val="center"/>
            <w:hideMark/>
          </w:tcPr>
          <w:p w14:paraId="2D76A0E8" w14:textId="77777777" w:rsidR="00192EDB" w:rsidRPr="00142A50" w:rsidRDefault="00192EDB" w:rsidP="00FB32BB">
            <w:pPr>
              <w:pStyle w:val="tabela"/>
            </w:pPr>
            <w:r w:rsidRPr="00142A50">
              <w:t>19 753</w:t>
            </w:r>
          </w:p>
        </w:tc>
        <w:tc>
          <w:tcPr>
            <w:tcW w:w="1108" w:type="dxa"/>
            <w:shd w:val="clear" w:color="auto" w:fill="auto"/>
            <w:noWrap/>
            <w:vAlign w:val="center"/>
            <w:hideMark/>
          </w:tcPr>
          <w:p w14:paraId="3B07A4DF" w14:textId="77777777" w:rsidR="00192EDB" w:rsidRPr="00142A50" w:rsidRDefault="00192EDB" w:rsidP="00FB32BB">
            <w:pPr>
              <w:pStyle w:val="tabela"/>
            </w:pPr>
            <w:r w:rsidRPr="00142A50">
              <w:t>13 681</w:t>
            </w:r>
          </w:p>
        </w:tc>
        <w:tc>
          <w:tcPr>
            <w:tcW w:w="992" w:type="dxa"/>
            <w:shd w:val="clear" w:color="auto" w:fill="auto"/>
            <w:noWrap/>
            <w:vAlign w:val="center"/>
            <w:hideMark/>
          </w:tcPr>
          <w:p w14:paraId="2F4CC885" w14:textId="77777777" w:rsidR="00192EDB" w:rsidRPr="00142A50" w:rsidRDefault="00192EDB" w:rsidP="00FB32BB">
            <w:pPr>
              <w:pStyle w:val="tabela"/>
            </w:pPr>
            <w:r w:rsidRPr="00142A50">
              <w:t>18 203</w:t>
            </w:r>
          </w:p>
        </w:tc>
        <w:tc>
          <w:tcPr>
            <w:tcW w:w="993" w:type="dxa"/>
            <w:shd w:val="clear" w:color="auto" w:fill="auto"/>
            <w:noWrap/>
            <w:vAlign w:val="center"/>
            <w:hideMark/>
          </w:tcPr>
          <w:p w14:paraId="2FB55110" w14:textId="77777777" w:rsidR="00192EDB" w:rsidRPr="00142A50" w:rsidRDefault="00192EDB" w:rsidP="00FB32BB">
            <w:pPr>
              <w:pStyle w:val="tabela"/>
            </w:pPr>
            <w:r w:rsidRPr="00142A50">
              <w:t>18 358</w:t>
            </w:r>
          </w:p>
        </w:tc>
        <w:tc>
          <w:tcPr>
            <w:tcW w:w="1134" w:type="dxa"/>
            <w:shd w:val="clear" w:color="auto" w:fill="auto"/>
            <w:noWrap/>
            <w:vAlign w:val="center"/>
            <w:hideMark/>
          </w:tcPr>
          <w:p w14:paraId="59F395DF" w14:textId="77777777" w:rsidR="00192EDB" w:rsidRPr="00142A50" w:rsidRDefault="00192EDB" w:rsidP="00FB32BB">
            <w:pPr>
              <w:pStyle w:val="tabela"/>
            </w:pPr>
            <w:r w:rsidRPr="00142A50">
              <w:t>12 511</w:t>
            </w:r>
          </w:p>
        </w:tc>
      </w:tr>
      <w:tr w:rsidR="00192EDB" w:rsidRPr="00142A50" w14:paraId="4646568F" w14:textId="77777777" w:rsidTr="00A0548E">
        <w:trPr>
          <w:trHeight w:val="20"/>
        </w:trPr>
        <w:tc>
          <w:tcPr>
            <w:tcW w:w="2694" w:type="dxa"/>
            <w:shd w:val="clear" w:color="auto" w:fill="auto"/>
            <w:vAlign w:val="center"/>
            <w:hideMark/>
          </w:tcPr>
          <w:p w14:paraId="7C99A83B" w14:textId="77777777" w:rsidR="00192EDB" w:rsidRPr="00142A50" w:rsidRDefault="00192EDB" w:rsidP="00FB32BB">
            <w:pPr>
              <w:pStyle w:val="tabela"/>
            </w:pPr>
            <w:r w:rsidRPr="00142A50">
              <w:t>zużycie gazu przez gospodarstwa domowe w MWh</w:t>
            </w:r>
          </w:p>
        </w:tc>
        <w:tc>
          <w:tcPr>
            <w:tcW w:w="960" w:type="dxa"/>
            <w:shd w:val="clear" w:color="auto" w:fill="auto"/>
            <w:vAlign w:val="center"/>
            <w:hideMark/>
          </w:tcPr>
          <w:p w14:paraId="4C1E93CF" w14:textId="77777777" w:rsidR="00192EDB" w:rsidRPr="00142A50" w:rsidRDefault="00192EDB" w:rsidP="00FB32BB">
            <w:pPr>
              <w:pStyle w:val="tabela"/>
            </w:pPr>
            <w:r w:rsidRPr="00142A50">
              <w:t>[MWh]</w:t>
            </w:r>
          </w:p>
        </w:tc>
        <w:tc>
          <w:tcPr>
            <w:tcW w:w="960" w:type="dxa"/>
            <w:shd w:val="clear" w:color="auto" w:fill="auto"/>
            <w:noWrap/>
            <w:vAlign w:val="center"/>
            <w:hideMark/>
          </w:tcPr>
          <w:p w14:paraId="4C1945D0" w14:textId="77777777" w:rsidR="00192EDB" w:rsidRPr="00142A50" w:rsidRDefault="00192EDB" w:rsidP="00FB32BB">
            <w:pPr>
              <w:pStyle w:val="tabela"/>
            </w:pPr>
            <w:r w:rsidRPr="00142A50">
              <w:t>284 510,8</w:t>
            </w:r>
          </w:p>
        </w:tc>
        <w:tc>
          <w:tcPr>
            <w:tcW w:w="960" w:type="dxa"/>
            <w:shd w:val="clear" w:color="auto" w:fill="auto"/>
            <w:noWrap/>
            <w:vAlign w:val="center"/>
            <w:hideMark/>
          </w:tcPr>
          <w:p w14:paraId="00981FB2" w14:textId="77777777" w:rsidR="00192EDB" w:rsidRPr="00142A50" w:rsidRDefault="00192EDB" w:rsidP="00FB32BB">
            <w:pPr>
              <w:pStyle w:val="tabela"/>
            </w:pPr>
            <w:r w:rsidRPr="00142A50">
              <w:t>350 977,3</w:t>
            </w:r>
          </w:p>
        </w:tc>
        <w:tc>
          <w:tcPr>
            <w:tcW w:w="960" w:type="dxa"/>
            <w:shd w:val="clear" w:color="auto" w:fill="auto"/>
            <w:noWrap/>
            <w:vAlign w:val="center"/>
            <w:hideMark/>
          </w:tcPr>
          <w:p w14:paraId="6704AF0D" w14:textId="77777777" w:rsidR="00192EDB" w:rsidRPr="00142A50" w:rsidRDefault="00192EDB" w:rsidP="00FB32BB">
            <w:pPr>
              <w:pStyle w:val="tabela"/>
            </w:pPr>
            <w:r w:rsidRPr="00142A50">
              <w:t>425 535,8</w:t>
            </w:r>
          </w:p>
        </w:tc>
        <w:tc>
          <w:tcPr>
            <w:tcW w:w="960" w:type="dxa"/>
            <w:shd w:val="clear" w:color="auto" w:fill="auto"/>
            <w:noWrap/>
            <w:vAlign w:val="center"/>
            <w:hideMark/>
          </w:tcPr>
          <w:p w14:paraId="39BC7930" w14:textId="77777777" w:rsidR="00192EDB" w:rsidRPr="00142A50" w:rsidRDefault="00192EDB" w:rsidP="00FB32BB">
            <w:pPr>
              <w:pStyle w:val="tabela"/>
            </w:pPr>
            <w:r w:rsidRPr="00142A50">
              <w:t>385 888,4</w:t>
            </w:r>
          </w:p>
        </w:tc>
        <w:tc>
          <w:tcPr>
            <w:tcW w:w="960" w:type="dxa"/>
            <w:shd w:val="clear" w:color="auto" w:fill="auto"/>
            <w:noWrap/>
            <w:vAlign w:val="center"/>
            <w:hideMark/>
          </w:tcPr>
          <w:p w14:paraId="0E820839" w14:textId="77777777" w:rsidR="00192EDB" w:rsidRPr="00142A50" w:rsidRDefault="00192EDB" w:rsidP="00FB32BB">
            <w:pPr>
              <w:pStyle w:val="tabela"/>
            </w:pPr>
            <w:r w:rsidRPr="00142A50">
              <w:t>445 954,1</w:t>
            </w:r>
          </w:p>
        </w:tc>
        <w:tc>
          <w:tcPr>
            <w:tcW w:w="960" w:type="dxa"/>
            <w:shd w:val="clear" w:color="auto" w:fill="auto"/>
            <w:noWrap/>
            <w:vAlign w:val="center"/>
            <w:hideMark/>
          </w:tcPr>
          <w:p w14:paraId="2D8227C2" w14:textId="77777777" w:rsidR="00192EDB" w:rsidRPr="00142A50" w:rsidRDefault="00192EDB" w:rsidP="00FB32BB">
            <w:pPr>
              <w:pStyle w:val="tabela"/>
            </w:pPr>
            <w:r w:rsidRPr="00142A50">
              <w:t>403 706,5</w:t>
            </w:r>
          </w:p>
        </w:tc>
        <w:tc>
          <w:tcPr>
            <w:tcW w:w="960" w:type="dxa"/>
            <w:shd w:val="clear" w:color="auto" w:fill="auto"/>
            <w:noWrap/>
            <w:vAlign w:val="center"/>
            <w:hideMark/>
          </w:tcPr>
          <w:p w14:paraId="753C0807" w14:textId="77777777" w:rsidR="00192EDB" w:rsidRPr="00142A50" w:rsidRDefault="00192EDB" w:rsidP="00FB32BB">
            <w:pPr>
              <w:pStyle w:val="tabela"/>
            </w:pPr>
            <w:r w:rsidRPr="00142A50">
              <w:t>304 575,3</w:t>
            </w:r>
          </w:p>
        </w:tc>
        <w:tc>
          <w:tcPr>
            <w:tcW w:w="1108" w:type="dxa"/>
            <w:shd w:val="clear" w:color="auto" w:fill="auto"/>
            <w:noWrap/>
            <w:vAlign w:val="center"/>
            <w:hideMark/>
          </w:tcPr>
          <w:p w14:paraId="1B0CEA7C" w14:textId="77777777" w:rsidR="00192EDB" w:rsidRPr="00142A50" w:rsidRDefault="00192EDB" w:rsidP="00FB32BB">
            <w:pPr>
              <w:pStyle w:val="tabela"/>
            </w:pPr>
            <w:r w:rsidRPr="00142A50">
              <w:t>245 396,8</w:t>
            </w:r>
          </w:p>
        </w:tc>
        <w:tc>
          <w:tcPr>
            <w:tcW w:w="992" w:type="dxa"/>
            <w:shd w:val="clear" w:color="auto" w:fill="auto"/>
            <w:noWrap/>
            <w:vAlign w:val="center"/>
            <w:hideMark/>
          </w:tcPr>
          <w:p w14:paraId="598C46ED" w14:textId="77777777" w:rsidR="00192EDB" w:rsidRPr="00142A50" w:rsidRDefault="00192EDB" w:rsidP="00FB32BB">
            <w:pPr>
              <w:pStyle w:val="tabela"/>
            </w:pPr>
            <w:r w:rsidRPr="00142A50">
              <w:t>241 410,5</w:t>
            </w:r>
          </w:p>
        </w:tc>
        <w:tc>
          <w:tcPr>
            <w:tcW w:w="993" w:type="dxa"/>
            <w:shd w:val="clear" w:color="auto" w:fill="auto"/>
            <w:noWrap/>
            <w:vAlign w:val="center"/>
            <w:hideMark/>
          </w:tcPr>
          <w:p w14:paraId="7589CE8E" w14:textId="77777777" w:rsidR="00192EDB" w:rsidRPr="00142A50" w:rsidRDefault="00192EDB" w:rsidP="00FB32BB">
            <w:pPr>
              <w:pStyle w:val="tabela"/>
            </w:pPr>
            <w:r w:rsidRPr="00142A50">
              <w:t>330 122,8</w:t>
            </w:r>
          </w:p>
        </w:tc>
        <w:tc>
          <w:tcPr>
            <w:tcW w:w="1134" w:type="dxa"/>
            <w:shd w:val="clear" w:color="auto" w:fill="auto"/>
            <w:noWrap/>
            <w:vAlign w:val="center"/>
            <w:hideMark/>
          </w:tcPr>
          <w:p w14:paraId="42C62355" w14:textId="77777777" w:rsidR="00192EDB" w:rsidRPr="00142A50" w:rsidRDefault="00192EDB" w:rsidP="00FB32BB">
            <w:pPr>
              <w:pStyle w:val="tabela"/>
            </w:pPr>
            <w:r w:rsidRPr="00142A50">
              <w:t>254 943,5</w:t>
            </w:r>
          </w:p>
        </w:tc>
      </w:tr>
      <w:tr w:rsidR="00192EDB" w:rsidRPr="00142A50" w14:paraId="493CBA73" w14:textId="77777777" w:rsidTr="00A0548E">
        <w:trPr>
          <w:trHeight w:val="20"/>
        </w:trPr>
        <w:tc>
          <w:tcPr>
            <w:tcW w:w="2694" w:type="dxa"/>
            <w:shd w:val="clear" w:color="auto" w:fill="auto"/>
            <w:vAlign w:val="center"/>
            <w:hideMark/>
          </w:tcPr>
          <w:p w14:paraId="13738E42" w14:textId="77777777" w:rsidR="00192EDB" w:rsidRPr="00142A50" w:rsidRDefault="00192EDB" w:rsidP="00FB32BB">
            <w:pPr>
              <w:pStyle w:val="tabela"/>
            </w:pPr>
            <w:r w:rsidRPr="00142A50">
              <w:t>zużycie gazu na ogrzewanie mieszkań przez gospodarstwa domowe w MWh</w:t>
            </w:r>
          </w:p>
        </w:tc>
        <w:tc>
          <w:tcPr>
            <w:tcW w:w="960" w:type="dxa"/>
            <w:shd w:val="clear" w:color="auto" w:fill="auto"/>
            <w:vAlign w:val="center"/>
            <w:hideMark/>
          </w:tcPr>
          <w:p w14:paraId="5619781F" w14:textId="77777777" w:rsidR="00192EDB" w:rsidRPr="00142A50" w:rsidRDefault="00192EDB" w:rsidP="00FB32BB">
            <w:pPr>
              <w:pStyle w:val="tabela"/>
            </w:pPr>
            <w:r w:rsidRPr="00142A50">
              <w:t>[MWh]</w:t>
            </w:r>
          </w:p>
        </w:tc>
        <w:tc>
          <w:tcPr>
            <w:tcW w:w="960" w:type="dxa"/>
            <w:shd w:val="clear" w:color="auto" w:fill="auto"/>
            <w:noWrap/>
            <w:vAlign w:val="center"/>
            <w:hideMark/>
          </w:tcPr>
          <w:p w14:paraId="2A220F76" w14:textId="77777777" w:rsidR="00192EDB" w:rsidRPr="00142A50" w:rsidRDefault="00192EDB" w:rsidP="00FB32BB">
            <w:pPr>
              <w:pStyle w:val="tabela"/>
            </w:pPr>
            <w:r w:rsidRPr="00142A50">
              <w:t>260 215,3</w:t>
            </w:r>
          </w:p>
        </w:tc>
        <w:tc>
          <w:tcPr>
            <w:tcW w:w="960" w:type="dxa"/>
            <w:shd w:val="clear" w:color="auto" w:fill="auto"/>
            <w:noWrap/>
            <w:vAlign w:val="center"/>
            <w:hideMark/>
          </w:tcPr>
          <w:p w14:paraId="77B7DF4E" w14:textId="77777777" w:rsidR="00192EDB" w:rsidRPr="00142A50" w:rsidRDefault="00192EDB" w:rsidP="00FB32BB">
            <w:pPr>
              <w:pStyle w:val="tabela"/>
            </w:pPr>
            <w:r w:rsidRPr="00142A50">
              <w:t>255 062,2</w:t>
            </w:r>
          </w:p>
        </w:tc>
        <w:tc>
          <w:tcPr>
            <w:tcW w:w="960" w:type="dxa"/>
            <w:shd w:val="clear" w:color="auto" w:fill="auto"/>
            <w:noWrap/>
            <w:vAlign w:val="center"/>
            <w:hideMark/>
          </w:tcPr>
          <w:p w14:paraId="63FEB170" w14:textId="77777777" w:rsidR="00192EDB" w:rsidRPr="00142A50" w:rsidRDefault="00192EDB" w:rsidP="00FB32BB">
            <w:pPr>
              <w:pStyle w:val="tabela"/>
            </w:pPr>
            <w:r w:rsidRPr="00142A50">
              <w:t>315 369,5</w:t>
            </w:r>
          </w:p>
        </w:tc>
        <w:tc>
          <w:tcPr>
            <w:tcW w:w="960" w:type="dxa"/>
            <w:shd w:val="clear" w:color="auto" w:fill="auto"/>
            <w:noWrap/>
            <w:vAlign w:val="center"/>
            <w:hideMark/>
          </w:tcPr>
          <w:p w14:paraId="3CEA0A80" w14:textId="77777777" w:rsidR="00192EDB" w:rsidRPr="00142A50" w:rsidRDefault="00192EDB" w:rsidP="00FB32BB">
            <w:pPr>
              <w:pStyle w:val="tabela"/>
            </w:pPr>
            <w:r w:rsidRPr="00142A50">
              <w:t>358 271,5</w:t>
            </w:r>
          </w:p>
        </w:tc>
        <w:tc>
          <w:tcPr>
            <w:tcW w:w="960" w:type="dxa"/>
            <w:shd w:val="clear" w:color="auto" w:fill="auto"/>
            <w:noWrap/>
            <w:vAlign w:val="center"/>
            <w:hideMark/>
          </w:tcPr>
          <w:p w14:paraId="79A1B128" w14:textId="77777777" w:rsidR="00192EDB" w:rsidRPr="00142A50" w:rsidRDefault="00192EDB" w:rsidP="00FB32BB">
            <w:pPr>
              <w:pStyle w:val="tabela"/>
            </w:pPr>
            <w:r w:rsidRPr="00142A50">
              <w:t>385 715,1</w:t>
            </w:r>
          </w:p>
        </w:tc>
        <w:tc>
          <w:tcPr>
            <w:tcW w:w="960" w:type="dxa"/>
            <w:shd w:val="clear" w:color="auto" w:fill="auto"/>
            <w:noWrap/>
            <w:vAlign w:val="center"/>
            <w:hideMark/>
          </w:tcPr>
          <w:p w14:paraId="4B163182" w14:textId="77777777" w:rsidR="00192EDB" w:rsidRPr="00142A50" w:rsidRDefault="00192EDB" w:rsidP="00FB32BB">
            <w:pPr>
              <w:pStyle w:val="tabela"/>
            </w:pPr>
            <w:r w:rsidRPr="00142A50">
              <w:t>329 876,3</w:t>
            </w:r>
          </w:p>
        </w:tc>
        <w:tc>
          <w:tcPr>
            <w:tcW w:w="960" w:type="dxa"/>
            <w:shd w:val="clear" w:color="auto" w:fill="auto"/>
            <w:noWrap/>
            <w:vAlign w:val="center"/>
            <w:hideMark/>
          </w:tcPr>
          <w:p w14:paraId="2D762A4F" w14:textId="77777777" w:rsidR="00192EDB" w:rsidRPr="00142A50" w:rsidRDefault="00192EDB" w:rsidP="00FB32BB">
            <w:pPr>
              <w:pStyle w:val="tabela"/>
            </w:pPr>
            <w:r w:rsidRPr="00142A50">
              <w:t>250 481,4</w:t>
            </w:r>
          </w:p>
        </w:tc>
        <w:tc>
          <w:tcPr>
            <w:tcW w:w="1108" w:type="dxa"/>
            <w:shd w:val="clear" w:color="auto" w:fill="auto"/>
            <w:noWrap/>
            <w:vAlign w:val="center"/>
            <w:hideMark/>
          </w:tcPr>
          <w:p w14:paraId="2941E9A0" w14:textId="77777777" w:rsidR="00192EDB" w:rsidRPr="00142A50" w:rsidRDefault="00192EDB" w:rsidP="00FB32BB">
            <w:pPr>
              <w:pStyle w:val="tabela"/>
            </w:pPr>
            <w:r w:rsidRPr="00142A50">
              <w:t>184 812,7</w:t>
            </w:r>
          </w:p>
        </w:tc>
        <w:tc>
          <w:tcPr>
            <w:tcW w:w="992" w:type="dxa"/>
            <w:shd w:val="clear" w:color="auto" w:fill="auto"/>
            <w:noWrap/>
            <w:vAlign w:val="center"/>
            <w:hideMark/>
          </w:tcPr>
          <w:p w14:paraId="60AC5931" w14:textId="77777777" w:rsidR="00192EDB" w:rsidRPr="00142A50" w:rsidRDefault="00192EDB" w:rsidP="00FB32BB">
            <w:pPr>
              <w:pStyle w:val="tabela"/>
            </w:pPr>
            <w:r w:rsidRPr="00142A50">
              <w:t>199 802,2</w:t>
            </w:r>
          </w:p>
        </w:tc>
        <w:tc>
          <w:tcPr>
            <w:tcW w:w="993" w:type="dxa"/>
            <w:shd w:val="clear" w:color="auto" w:fill="auto"/>
            <w:noWrap/>
            <w:vAlign w:val="center"/>
            <w:hideMark/>
          </w:tcPr>
          <w:p w14:paraId="4EE6A43C" w14:textId="77777777" w:rsidR="00192EDB" w:rsidRPr="00142A50" w:rsidRDefault="00192EDB" w:rsidP="00FB32BB">
            <w:pPr>
              <w:pStyle w:val="tabela"/>
            </w:pPr>
            <w:r w:rsidRPr="00142A50">
              <w:t>275 406,5</w:t>
            </w:r>
          </w:p>
        </w:tc>
        <w:tc>
          <w:tcPr>
            <w:tcW w:w="1134" w:type="dxa"/>
            <w:shd w:val="clear" w:color="auto" w:fill="auto"/>
            <w:noWrap/>
            <w:vAlign w:val="center"/>
            <w:hideMark/>
          </w:tcPr>
          <w:p w14:paraId="0137802C" w14:textId="77777777" w:rsidR="00192EDB" w:rsidRPr="00142A50" w:rsidRDefault="00192EDB" w:rsidP="00FB32BB">
            <w:pPr>
              <w:pStyle w:val="tabela"/>
            </w:pPr>
            <w:r w:rsidRPr="00142A50">
              <w:t>239 024,8</w:t>
            </w:r>
          </w:p>
        </w:tc>
      </w:tr>
      <w:tr w:rsidR="00192EDB" w:rsidRPr="00142A50" w14:paraId="0DD5C772" w14:textId="77777777" w:rsidTr="00A0548E">
        <w:trPr>
          <w:trHeight w:val="20"/>
        </w:trPr>
        <w:tc>
          <w:tcPr>
            <w:tcW w:w="2694" w:type="dxa"/>
            <w:shd w:val="clear" w:color="auto" w:fill="auto"/>
            <w:vAlign w:val="center"/>
            <w:hideMark/>
          </w:tcPr>
          <w:p w14:paraId="39C9BCE6" w14:textId="77777777" w:rsidR="00192EDB" w:rsidRPr="00142A50" w:rsidRDefault="00192EDB" w:rsidP="00FB32BB">
            <w:pPr>
              <w:pStyle w:val="tabela"/>
            </w:pPr>
            <w:r w:rsidRPr="00142A50">
              <w:t>ludność korzystająca z sieci gazowej</w:t>
            </w:r>
          </w:p>
        </w:tc>
        <w:tc>
          <w:tcPr>
            <w:tcW w:w="960" w:type="dxa"/>
            <w:shd w:val="clear" w:color="auto" w:fill="auto"/>
            <w:vAlign w:val="center"/>
            <w:hideMark/>
          </w:tcPr>
          <w:p w14:paraId="12A01318" w14:textId="77777777" w:rsidR="00192EDB" w:rsidRPr="00142A50" w:rsidRDefault="00192EDB" w:rsidP="00FB32BB">
            <w:pPr>
              <w:pStyle w:val="tabela"/>
            </w:pPr>
            <w:r w:rsidRPr="00142A50">
              <w:t>[osoba]</w:t>
            </w:r>
          </w:p>
        </w:tc>
        <w:tc>
          <w:tcPr>
            <w:tcW w:w="960" w:type="dxa"/>
            <w:shd w:val="clear" w:color="auto" w:fill="auto"/>
            <w:noWrap/>
            <w:vAlign w:val="center"/>
            <w:hideMark/>
          </w:tcPr>
          <w:p w14:paraId="2209348C" w14:textId="77777777" w:rsidR="00192EDB" w:rsidRPr="00142A50" w:rsidRDefault="00192EDB" w:rsidP="00FB32BB">
            <w:pPr>
              <w:pStyle w:val="tabela"/>
            </w:pPr>
            <w:r w:rsidRPr="00142A50">
              <w:t>151 604</w:t>
            </w:r>
          </w:p>
        </w:tc>
        <w:tc>
          <w:tcPr>
            <w:tcW w:w="960" w:type="dxa"/>
            <w:shd w:val="clear" w:color="auto" w:fill="auto"/>
            <w:noWrap/>
            <w:vAlign w:val="center"/>
            <w:hideMark/>
          </w:tcPr>
          <w:p w14:paraId="56319482" w14:textId="77777777" w:rsidR="00192EDB" w:rsidRPr="00142A50" w:rsidRDefault="00192EDB" w:rsidP="00FB32BB">
            <w:pPr>
              <w:pStyle w:val="tabela"/>
            </w:pPr>
            <w:r w:rsidRPr="00142A50">
              <w:t>159 040</w:t>
            </w:r>
          </w:p>
        </w:tc>
        <w:tc>
          <w:tcPr>
            <w:tcW w:w="960" w:type="dxa"/>
            <w:shd w:val="clear" w:color="auto" w:fill="auto"/>
            <w:noWrap/>
            <w:vAlign w:val="center"/>
            <w:hideMark/>
          </w:tcPr>
          <w:p w14:paraId="471B1B2A" w14:textId="77777777" w:rsidR="00192EDB" w:rsidRPr="00142A50" w:rsidRDefault="00192EDB" w:rsidP="00FB32BB">
            <w:pPr>
              <w:pStyle w:val="tabela"/>
            </w:pPr>
            <w:r w:rsidRPr="00142A50">
              <w:t>170 509</w:t>
            </w:r>
          </w:p>
        </w:tc>
        <w:tc>
          <w:tcPr>
            <w:tcW w:w="960" w:type="dxa"/>
            <w:shd w:val="clear" w:color="auto" w:fill="auto"/>
            <w:noWrap/>
            <w:vAlign w:val="center"/>
            <w:hideMark/>
          </w:tcPr>
          <w:p w14:paraId="75EDEF39" w14:textId="77777777" w:rsidR="00192EDB" w:rsidRPr="00142A50" w:rsidRDefault="00192EDB" w:rsidP="00FB32BB">
            <w:pPr>
              <w:pStyle w:val="tabela"/>
            </w:pPr>
            <w:r w:rsidRPr="00142A50">
              <w:t>171 527</w:t>
            </w:r>
          </w:p>
        </w:tc>
        <w:tc>
          <w:tcPr>
            <w:tcW w:w="960" w:type="dxa"/>
            <w:shd w:val="clear" w:color="auto" w:fill="auto"/>
            <w:noWrap/>
            <w:vAlign w:val="center"/>
            <w:hideMark/>
          </w:tcPr>
          <w:p w14:paraId="43FF5D29" w14:textId="77777777" w:rsidR="00192EDB" w:rsidRPr="00142A50" w:rsidRDefault="00192EDB" w:rsidP="00FB32BB">
            <w:pPr>
              <w:pStyle w:val="tabela"/>
            </w:pPr>
            <w:r w:rsidRPr="00142A50">
              <w:t>146 660</w:t>
            </w:r>
          </w:p>
        </w:tc>
        <w:tc>
          <w:tcPr>
            <w:tcW w:w="960" w:type="dxa"/>
            <w:shd w:val="clear" w:color="auto" w:fill="auto"/>
            <w:noWrap/>
            <w:vAlign w:val="center"/>
            <w:hideMark/>
          </w:tcPr>
          <w:p w14:paraId="36A5C6AF" w14:textId="77777777" w:rsidR="00192EDB" w:rsidRPr="00142A50" w:rsidRDefault="00192EDB" w:rsidP="00FB32BB">
            <w:pPr>
              <w:pStyle w:val="tabela"/>
            </w:pPr>
            <w:r w:rsidRPr="00142A50">
              <w:t>159 905</w:t>
            </w:r>
          </w:p>
        </w:tc>
        <w:tc>
          <w:tcPr>
            <w:tcW w:w="960" w:type="dxa"/>
            <w:shd w:val="clear" w:color="auto" w:fill="auto"/>
            <w:noWrap/>
            <w:vAlign w:val="center"/>
            <w:hideMark/>
          </w:tcPr>
          <w:p w14:paraId="10C40AC8" w14:textId="77777777" w:rsidR="00192EDB" w:rsidRPr="00142A50" w:rsidRDefault="00192EDB" w:rsidP="00FB32BB">
            <w:pPr>
              <w:pStyle w:val="tabela"/>
            </w:pPr>
            <w:r w:rsidRPr="00142A50">
              <w:t>139 412</w:t>
            </w:r>
          </w:p>
        </w:tc>
        <w:tc>
          <w:tcPr>
            <w:tcW w:w="1108" w:type="dxa"/>
            <w:shd w:val="clear" w:color="auto" w:fill="auto"/>
            <w:noWrap/>
            <w:vAlign w:val="center"/>
            <w:hideMark/>
          </w:tcPr>
          <w:p w14:paraId="4BDE6103" w14:textId="77777777" w:rsidR="00192EDB" w:rsidRPr="00142A50" w:rsidRDefault="00192EDB" w:rsidP="00FB32BB">
            <w:pPr>
              <w:pStyle w:val="tabela"/>
            </w:pPr>
            <w:r w:rsidRPr="00142A50">
              <w:t>141 168</w:t>
            </w:r>
          </w:p>
        </w:tc>
        <w:tc>
          <w:tcPr>
            <w:tcW w:w="992" w:type="dxa"/>
            <w:shd w:val="clear" w:color="auto" w:fill="auto"/>
            <w:noWrap/>
            <w:vAlign w:val="center"/>
            <w:hideMark/>
          </w:tcPr>
          <w:p w14:paraId="2D3C9F6F" w14:textId="77777777" w:rsidR="00192EDB" w:rsidRPr="00142A50" w:rsidRDefault="00192EDB" w:rsidP="00FB32BB">
            <w:pPr>
              <w:pStyle w:val="tabela"/>
            </w:pPr>
            <w:r w:rsidRPr="00142A50">
              <w:t>123 890</w:t>
            </w:r>
          </w:p>
        </w:tc>
        <w:tc>
          <w:tcPr>
            <w:tcW w:w="993" w:type="dxa"/>
            <w:shd w:val="clear" w:color="auto" w:fill="auto"/>
            <w:noWrap/>
            <w:vAlign w:val="center"/>
            <w:hideMark/>
          </w:tcPr>
          <w:p w14:paraId="09BD3C05" w14:textId="77777777" w:rsidR="00192EDB" w:rsidRPr="00142A50" w:rsidRDefault="00192EDB" w:rsidP="00FB32BB">
            <w:pPr>
              <w:pStyle w:val="tabela"/>
            </w:pPr>
            <w:r w:rsidRPr="00142A50">
              <w:t>159 109</w:t>
            </w:r>
          </w:p>
        </w:tc>
        <w:tc>
          <w:tcPr>
            <w:tcW w:w="1134" w:type="dxa"/>
            <w:shd w:val="clear" w:color="auto" w:fill="auto"/>
            <w:noWrap/>
            <w:vAlign w:val="center"/>
            <w:hideMark/>
          </w:tcPr>
          <w:p w14:paraId="3BB4455D" w14:textId="77777777" w:rsidR="00192EDB" w:rsidRPr="00142A50" w:rsidRDefault="00192EDB" w:rsidP="00FB32BB">
            <w:pPr>
              <w:pStyle w:val="tabela"/>
            </w:pPr>
            <w:r w:rsidRPr="00142A50">
              <w:t>128 278</w:t>
            </w:r>
          </w:p>
        </w:tc>
      </w:tr>
      <w:tr w:rsidR="00192EDB" w:rsidRPr="00142A50" w14:paraId="22819B19" w14:textId="77777777" w:rsidTr="00A0548E">
        <w:trPr>
          <w:trHeight w:val="20"/>
        </w:trPr>
        <w:tc>
          <w:tcPr>
            <w:tcW w:w="2694" w:type="dxa"/>
            <w:shd w:val="clear" w:color="auto" w:fill="auto"/>
            <w:vAlign w:val="center"/>
            <w:hideMark/>
          </w:tcPr>
          <w:p w14:paraId="5D511EE7" w14:textId="77777777" w:rsidR="00192EDB" w:rsidRPr="00142A50" w:rsidRDefault="00192EDB" w:rsidP="00FB32BB">
            <w:pPr>
              <w:pStyle w:val="tabela"/>
            </w:pPr>
            <w:r w:rsidRPr="00142A50">
              <w:lastRenderedPageBreak/>
              <w:t>odbiorcy energii elektrycznej - gospodarstwa domowe</w:t>
            </w:r>
          </w:p>
        </w:tc>
        <w:tc>
          <w:tcPr>
            <w:tcW w:w="960" w:type="dxa"/>
            <w:shd w:val="clear" w:color="auto" w:fill="auto"/>
            <w:vAlign w:val="center"/>
            <w:hideMark/>
          </w:tcPr>
          <w:p w14:paraId="13B74CD2" w14:textId="77777777" w:rsidR="00192EDB" w:rsidRPr="00142A50" w:rsidRDefault="00192EDB" w:rsidP="00FB32BB">
            <w:pPr>
              <w:pStyle w:val="tabela"/>
            </w:pPr>
            <w:r w:rsidRPr="00142A50">
              <w:t>[szt.]</w:t>
            </w:r>
          </w:p>
        </w:tc>
        <w:tc>
          <w:tcPr>
            <w:tcW w:w="960" w:type="dxa"/>
            <w:shd w:val="clear" w:color="auto" w:fill="auto"/>
            <w:noWrap/>
            <w:vAlign w:val="center"/>
            <w:hideMark/>
          </w:tcPr>
          <w:p w14:paraId="7A0ACCDB" w14:textId="77777777" w:rsidR="00192EDB" w:rsidRPr="00142A50" w:rsidRDefault="00192EDB" w:rsidP="00FB32BB">
            <w:pPr>
              <w:pStyle w:val="tabela"/>
            </w:pPr>
            <w:r w:rsidRPr="00142A50">
              <w:t>93 925</w:t>
            </w:r>
          </w:p>
        </w:tc>
        <w:tc>
          <w:tcPr>
            <w:tcW w:w="960" w:type="dxa"/>
            <w:shd w:val="clear" w:color="auto" w:fill="auto"/>
            <w:noWrap/>
            <w:vAlign w:val="center"/>
            <w:hideMark/>
          </w:tcPr>
          <w:p w14:paraId="0B61F316" w14:textId="77777777" w:rsidR="00192EDB" w:rsidRPr="00142A50" w:rsidRDefault="00192EDB" w:rsidP="00FB32BB">
            <w:pPr>
              <w:pStyle w:val="tabela"/>
            </w:pPr>
            <w:r w:rsidRPr="00142A50">
              <w:t>90 864</w:t>
            </w:r>
          </w:p>
        </w:tc>
        <w:tc>
          <w:tcPr>
            <w:tcW w:w="960" w:type="dxa"/>
            <w:shd w:val="clear" w:color="auto" w:fill="auto"/>
            <w:noWrap/>
            <w:vAlign w:val="center"/>
            <w:hideMark/>
          </w:tcPr>
          <w:p w14:paraId="47B73A7B" w14:textId="77777777" w:rsidR="00192EDB" w:rsidRPr="00142A50" w:rsidRDefault="00192EDB" w:rsidP="00FB32BB">
            <w:pPr>
              <w:pStyle w:val="tabela"/>
            </w:pPr>
            <w:r w:rsidRPr="00142A50">
              <w:t>100 263</w:t>
            </w:r>
          </w:p>
        </w:tc>
        <w:tc>
          <w:tcPr>
            <w:tcW w:w="960" w:type="dxa"/>
            <w:shd w:val="clear" w:color="auto" w:fill="auto"/>
            <w:noWrap/>
            <w:vAlign w:val="center"/>
            <w:hideMark/>
          </w:tcPr>
          <w:p w14:paraId="5B4B4FF5" w14:textId="77777777" w:rsidR="00192EDB" w:rsidRPr="00142A50" w:rsidRDefault="00192EDB" w:rsidP="00FB32BB">
            <w:pPr>
              <w:pStyle w:val="tabela"/>
            </w:pPr>
            <w:r w:rsidRPr="00142A50">
              <w:t>119 158</w:t>
            </w:r>
          </w:p>
        </w:tc>
        <w:tc>
          <w:tcPr>
            <w:tcW w:w="960" w:type="dxa"/>
            <w:shd w:val="clear" w:color="auto" w:fill="auto"/>
            <w:noWrap/>
            <w:vAlign w:val="center"/>
            <w:hideMark/>
          </w:tcPr>
          <w:p w14:paraId="73474A95" w14:textId="77777777" w:rsidR="00192EDB" w:rsidRPr="00142A50" w:rsidRDefault="00192EDB" w:rsidP="00FB32BB">
            <w:pPr>
              <w:pStyle w:val="tabela"/>
            </w:pPr>
            <w:r w:rsidRPr="00142A50">
              <w:t>82 310</w:t>
            </w:r>
          </w:p>
        </w:tc>
        <w:tc>
          <w:tcPr>
            <w:tcW w:w="960" w:type="dxa"/>
            <w:shd w:val="clear" w:color="auto" w:fill="auto"/>
            <w:noWrap/>
            <w:vAlign w:val="center"/>
            <w:hideMark/>
          </w:tcPr>
          <w:p w14:paraId="11053B81" w14:textId="77777777" w:rsidR="00192EDB" w:rsidRPr="00142A50" w:rsidRDefault="00192EDB" w:rsidP="00FB32BB">
            <w:pPr>
              <w:pStyle w:val="tabela"/>
            </w:pPr>
            <w:r w:rsidRPr="00142A50">
              <w:t>102 726</w:t>
            </w:r>
          </w:p>
        </w:tc>
        <w:tc>
          <w:tcPr>
            <w:tcW w:w="960" w:type="dxa"/>
            <w:shd w:val="clear" w:color="auto" w:fill="auto"/>
            <w:noWrap/>
            <w:vAlign w:val="center"/>
            <w:hideMark/>
          </w:tcPr>
          <w:p w14:paraId="10C883A1" w14:textId="77777777" w:rsidR="00192EDB" w:rsidRPr="00142A50" w:rsidRDefault="00192EDB" w:rsidP="00FB32BB">
            <w:pPr>
              <w:pStyle w:val="tabela"/>
            </w:pPr>
            <w:r w:rsidRPr="00142A50">
              <w:t>85 402</w:t>
            </w:r>
          </w:p>
        </w:tc>
        <w:tc>
          <w:tcPr>
            <w:tcW w:w="1108" w:type="dxa"/>
            <w:shd w:val="clear" w:color="auto" w:fill="auto"/>
            <w:noWrap/>
            <w:vAlign w:val="center"/>
            <w:hideMark/>
          </w:tcPr>
          <w:p w14:paraId="776E8111" w14:textId="77777777" w:rsidR="00192EDB" w:rsidRPr="00142A50" w:rsidRDefault="00192EDB" w:rsidP="00FB32BB">
            <w:pPr>
              <w:pStyle w:val="tabela"/>
            </w:pPr>
            <w:r w:rsidRPr="00142A50">
              <w:t>96 919</w:t>
            </w:r>
          </w:p>
        </w:tc>
        <w:tc>
          <w:tcPr>
            <w:tcW w:w="992" w:type="dxa"/>
            <w:shd w:val="clear" w:color="auto" w:fill="auto"/>
            <w:noWrap/>
            <w:vAlign w:val="center"/>
            <w:hideMark/>
          </w:tcPr>
          <w:p w14:paraId="655A5140" w14:textId="77777777" w:rsidR="00192EDB" w:rsidRPr="00142A50" w:rsidRDefault="00192EDB" w:rsidP="00FB32BB">
            <w:pPr>
              <w:pStyle w:val="tabela"/>
            </w:pPr>
            <w:r w:rsidRPr="00142A50">
              <w:t>72 895</w:t>
            </w:r>
          </w:p>
        </w:tc>
        <w:tc>
          <w:tcPr>
            <w:tcW w:w="993" w:type="dxa"/>
            <w:shd w:val="clear" w:color="auto" w:fill="auto"/>
            <w:noWrap/>
            <w:vAlign w:val="center"/>
            <w:hideMark/>
          </w:tcPr>
          <w:p w14:paraId="54EBE9A1" w14:textId="77777777" w:rsidR="00192EDB" w:rsidRPr="00142A50" w:rsidRDefault="00192EDB" w:rsidP="00FB32BB">
            <w:pPr>
              <w:pStyle w:val="tabela"/>
            </w:pPr>
            <w:r w:rsidRPr="00142A50">
              <w:t>93 741</w:t>
            </w:r>
          </w:p>
        </w:tc>
        <w:tc>
          <w:tcPr>
            <w:tcW w:w="1134" w:type="dxa"/>
            <w:shd w:val="clear" w:color="auto" w:fill="auto"/>
            <w:noWrap/>
            <w:vAlign w:val="center"/>
            <w:hideMark/>
          </w:tcPr>
          <w:p w14:paraId="796E961C" w14:textId="77777777" w:rsidR="00192EDB" w:rsidRPr="00142A50" w:rsidRDefault="00192EDB" w:rsidP="00FB32BB">
            <w:pPr>
              <w:pStyle w:val="tabela"/>
            </w:pPr>
            <w:r w:rsidRPr="00142A50">
              <w:t>82 170</w:t>
            </w:r>
          </w:p>
        </w:tc>
      </w:tr>
      <w:tr w:rsidR="00192EDB" w:rsidRPr="00142A50" w14:paraId="3CFB1811" w14:textId="77777777" w:rsidTr="00A0548E">
        <w:trPr>
          <w:trHeight w:val="20"/>
        </w:trPr>
        <w:tc>
          <w:tcPr>
            <w:tcW w:w="2694" w:type="dxa"/>
            <w:shd w:val="clear" w:color="auto" w:fill="auto"/>
            <w:vAlign w:val="center"/>
            <w:hideMark/>
          </w:tcPr>
          <w:p w14:paraId="6127C959" w14:textId="77777777" w:rsidR="00192EDB" w:rsidRPr="00142A50" w:rsidRDefault="00192EDB" w:rsidP="00FB32BB">
            <w:pPr>
              <w:pStyle w:val="tabela"/>
            </w:pPr>
            <w:r w:rsidRPr="00142A50">
              <w:t>zużycie energii elektrycznej przez gospodarstwa domowe</w:t>
            </w:r>
          </w:p>
        </w:tc>
        <w:tc>
          <w:tcPr>
            <w:tcW w:w="960" w:type="dxa"/>
            <w:shd w:val="clear" w:color="auto" w:fill="auto"/>
            <w:vAlign w:val="center"/>
            <w:hideMark/>
          </w:tcPr>
          <w:p w14:paraId="793E1DC7" w14:textId="77777777" w:rsidR="00192EDB" w:rsidRPr="00142A50" w:rsidRDefault="00192EDB" w:rsidP="00FB32BB">
            <w:pPr>
              <w:pStyle w:val="tabela"/>
            </w:pPr>
            <w:r w:rsidRPr="00142A50">
              <w:t>[MWh]</w:t>
            </w:r>
          </w:p>
        </w:tc>
        <w:tc>
          <w:tcPr>
            <w:tcW w:w="960" w:type="dxa"/>
            <w:shd w:val="clear" w:color="auto" w:fill="auto"/>
            <w:noWrap/>
            <w:vAlign w:val="center"/>
            <w:hideMark/>
          </w:tcPr>
          <w:p w14:paraId="5F09507B" w14:textId="7575DAD4" w:rsidR="00192EDB" w:rsidRPr="00142A50" w:rsidRDefault="00192EDB" w:rsidP="00FB32BB">
            <w:pPr>
              <w:pStyle w:val="tabela"/>
            </w:pPr>
            <w:r w:rsidRPr="00142A50">
              <w:rPr>
                <w:rFonts w:cs="Calibri"/>
              </w:rPr>
              <w:t>135 819</w:t>
            </w:r>
          </w:p>
        </w:tc>
        <w:tc>
          <w:tcPr>
            <w:tcW w:w="960" w:type="dxa"/>
            <w:shd w:val="clear" w:color="auto" w:fill="auto"/>
            <w:noWrap/>
            <w:vAlign w:val="center"/>
            <w:hideMark/>
          </w:tcPr>
          <w:p w14:paraId="03615BD3" w14:textId="026FA151" w:rsidR="00192EDB" w:rsidRPr="00142A50" w:rsidRDefault="00192EDB" w:rsidP="00FB32BB">
            <w:pPr>
              <w:pStyle w:val="tabela"/>
            </w:pPr>
            <w:r w:rsidRPr="00142A50">
              <w:rPr>
                <w:rFonts w:cs="Calibri"/>
              </w:rPr>
              <w:t>135 943</w:t>
            </w:r>
          </w:p>
        </w:tc>
        <w:tc>
          <w:tcPr>
            <w:tcW w:w="960" w:type="dxa"/>
            <w:shd w:val="clear" w:color="auto" w:fill="auto"/>
            <w:noWrap/>
            <w:vAlign w:val="center"/>
            <w:hideMark/>
          </w:tcPr>
          <w:p w14:paraId="490C58A9" w14:textId="15DA7254" w:rsidR="00192EDB" w:rsidRPr="00142A50" w:rsidRDefault="00192EDB" w:rsidP="00FB32BB">
            <w:pPr>
              <w:pStyle w:val="tabela"/>
            </w:pPr>
            <w:r w:rsidRPr="00142A50">
              <w:rPr>
                <w:rFonts w:cs="Calibri"/>
              </w:rPr>
              <w:t>134 292</w:t>
            </w:r>
          </w:p>
        </w:tc>
        <w:tc>
          <w:tcPr>
            <w:tcW w:w="960" w:type="dxa"/>
            <w:shd w:val="clear" w:color="auto" w:fill="auto"/>
            <w:noWrap/>
            <w:vAlign w:val="center"/>
            <w:hideMark/>
          </w:tcPr>
          <w:p w14:paraId="79B22F45" w14:textId="3125261A" w:rsidR="00192EDB" w:rsidRPr="00142A50" w:rsidRDefault="00192EDB" w:rsidP="00FB32BB">
            <w:pPr>
              <w:pStyle w:val="tabela"/>
            </w:pPr>
            <w:r w:rsidRPr="00142A50">
              <w:rPr>
                <w:rFonts w:cs="Calibri"/>
              </w:rPr>
              <w:t>190 184</w:t>
            </w:r>
          </w:p>
        </w:tc>
        <w:tc>
          <w:tcPr>
            <w:tcW w:w="960" w:type="dxa"/>
            <w:shd w:val="clear" w:color="auto" w:fill="auto"/>
            <w:noWrap/>
            <w:vAlign w:val="center"/>
            <w:hideMark/>
          </w:tcPr>
          <w:p w14:paraId="43CC6F24" w14:textId="47981406" w:rsidR="00192EDB" w:rsidRPr="00142A50" w:rsidRDefault="00192EDB" w:rsidP="00FB32BB">
            <w:pPr>
              <w:pStyle w:val="tabela"/>
            </w:pPr>
            <w:r w:rsidRPr="00142A50">
              <w:rPr>
                <w:rFonts w:cs="Calibri"/>
              </w:rPr>
              <w:t>136 876</w:t>
            </w:r>
          </w:p>
        </w:tc>
        <w:tc>
          <w:tcPr>
            <w:tcW w:w="960" w:type="dxa"/>
            <w:shd w:val="clear" w:color="auto" w:fill="auto"/>
            <w:noWrap/>
            <w:vAlign w:val="center"/>
            <w:hideMark/>
          </w:tcPr>
          <w:p w14:paraId="14D08256" w14:textId="60849ED6" w:rsidR="00192EDB" w:rsidRPr="00142A50" w:rsidRDefault="00192EDB" w:rsidP="00FB32BB">
            <w:pPr>
              <w:pStyle w:val="tabela"/>
            </w:pPr>
            <w:r w:rsidRPr="00142A50">
              <w:rPr>
                <w:rFonts w:cs="Calibri"/>
              </w:rPr>
              <w:t>165 980</w:t>
            </w:r>
          </w:p>
        </w:tc>
        <w:tc>
          <w:tcPr>
            <w:tcW w:w="960" w:type="dxa"/>
            <w:shd w:val="clear" w:color="auto" w:fill="auto"/>
            <w:noWrap/>
            <w:vAlign w:val="center"/>
            <w:hideMark/>
          </w:tcPr>
          <w:p w14:paraId="1E24D0F2" w14:textId="385BCFF5" w:rsidR="00192EDB" w:rsidRPr="00142A50" w:rsidRDefault="00192EDB" w:rsidP="00FB32BB">
            <w:pPr>
              <w:pStyle w:val="tabela"/>
            </w:pPr>
            <w:r w:rsidRPr="00142A50">
              <w:rPr>
                <w:rFonts w:cs="Calibri"/>
              </w:rPr>
              <w:t>145 445</w:t>
            </w:r>
          </w:p>
        </w:tc>
        <w:tc>
          <w:tcPr>
            <w:tcW w:w="1108" w:type="dxa"/>
            <w:shd w:val="clear" w:color="auto" w:fill="auto"/>
            <w:noWrap/>
            <w:vAlign w:val="center"/>
            <w:hideMark/>
          </w:tcPr>
          <w:p w14:paraId="05709422" w14:textId="4E4F1FF8" w:rsidR="00192EDB" w:rsidRPr="00142A50" w:rsidRDefault="00192EDB" w:rsidP="00FB32BB">
            <w:pPr>
              <w:pStyle w:val="tabela"/>
            </w:pPr>
            <w:r w:rsidRPr="00142A50">
              <w:rPr>
                <w:rFonts w:cs="Calibri"/>
              </w:rPr>
              <w:t>156 386</w:t>
            </w:r>
          </w:p>
        </w:tc>
        <w:tc>
          <w:tcPr>
            <w:tcW w:w="992" w:type="dxa"/>
            <w:shd w:val="clear" w:color="auto" w:fill="auto"/>
            <w:noWrap/>
            <w:vAlign w:val="center"/>
            <w:hideMark/>
          </w:tcPr>
          <w:p w14:paraId="4AEF8304" w14:textId="7356A7E3" w:rsidR="00192EDB" w:rsidRPr="00142A50" w:rsidRDefault="00192EDB" w:rsidP="00FB32BB">
            <w:pPr>
              <w:pStyle w:val="tabela"/>
            </w:pPr>
            <w:r w:rsidRPr="00142A50">
              <w:rPr>
                <w:rFonts w:cs="Calibri"/>
              </w:rPr>
              <w:t>121 541</w:t>
            </w:r>
          </w:p>
        </w:tc>
        <w:tc>
          <w:tcPr>
            <w:tcW w:w="993" w:type="dxa"/>
            <w:shd w:val="clear" w:color="auto" w:fill="auto"/>
            <w:noWrap/>
            <w:vAlign w:val="center"/>
            <w:hideMark/>
          </w:tcPr>
          <w:p w14:paraId="6181FFCD" w14:textId="12E2B604" w:rsidR="00192EDB" w:rsidRPr="00142A50" w:rsidRDefault="00192EDB" w:rsidP="00FB32BB">
            <w:pPr>
              <w:pStyle w:val="tabela"/>
            </w:pPr>
            <w:r w:rsidRPr="00142A50">
              <w:rPr>
                <w:rFonts w:cs="Calibri"/>
              </w:rPr>
              <w:t>130 556</w:t>
            </w:r>
          </w:p>
        </w:tc>
        <w:tc>
          <w:tcPr>
            <w:tcW w:w="1134" w:type="dxa"/>
            <w:shd w:val="clear" w:color="auto" w:fill="auto"/>
            <w:noWrap/>
            <w:vAlign w:val="center"/>
            <w:hideMark/>
          </w:tcPr>
          <w:p w14:paraId="533F4306" w14:textId="669D9EC7" w:rsidR="00192EDB" w:rsidRPr="00142A50" w:rsidRDefault="00192EDB" w:rsidP="00FB32BB">
            <w:pPr>
              <w:pStyle w:val="tabela"/>
            </w:pPr>
            <w:r w:rsidRPr="00142A50">
              <w:rPr>
                <w:rFonts w:cs="Calibri"/>
              </w:rPr>
              <w:t>113 201</w:t>
            </w:r>
          </w:p>
        </w:tc>
      </w:tr>
      <w:tr w:rsidR="00192EDB" w:rsidRPr="00142A50" w14:paraId="2A24B65F" w14:textId="77777777" w:rsidTr="00A0548E">
        <w:trPr>
          <w:trHeight w:val="20"/>
        </w:trPr>
        <w:tc>
          <w:tcPr>
            <w:tcW w:w="2694" w:type="dxa"/>
            <w:shd w:val="clear" w:color="auto" w:fill="auto"/>
            <w:vAlign w:val="center"/>
            <w:hideMark/>
          </w:tcPr>
          <w:p w14:paraId="07D72AAE" w14:textId="77777777" w:rsidR="00192EDB" w:rsidRPr="00142A50" w:rsidRDefault="00192EDB" w:rsidP="00FB32BB">
            <w:pPr>
              <w:pStyle w:val="tabela"/>
            </w:pPr>
            <w:r w:rsidRPr="00142A50">
              <w:t>zużycie energii elektrycznej na 1 mieszkańca - gospodarstwa domowe</w:t>
            </w:r>
          </w:p>
        </w:tc>
        <w:tc>
          <w:tcPr>
            <w:tcW w:w="960" w:type="dxa"/>
            <w:shd w:val="clear" w:color="auto" w:fill="auto"/>
            <w:vAlign w:val="center"/>
            <w:hideMark/>
          </w:tcPr>
          <w:p w14:paraId="145BF98A" w14:textId="77777777" w:rsidR="00192EDB" w:rsidRPr="00142A50" w:rsidRDefault="00192EDB" w:rsidP="00FB32BB">
            <w:pPr>
              <w:pStyle w:val="tabela"/>
            </w:pPr>
            <w:r w:rsidRPr="00142A50">
              <w:t>[kWh]</w:t>
            </w:r>
          </w:p>
        </w:tc>
        <w:tc>
          <w:tcPr>
            <w:tcW w:w="960" w:type="dxa"/>
            <w:shd w:val="clear" w:color="auto" w:fill="auto"/>
            <w:noWrap/>
            <w:vAlign w:val="center"/>
            <w:hideMark/>
          </w:tcPr>
          <w:p w14:paraId="2780E3F3" w14:textId="77777777" w:rsidR="00192EDB" w:rsidRPr="00142A50" w:rsidRDefault="00192EDB" w:rsidP="00FB32BB">
            <w:pPr>
              <w:pStyle w:val="tabela"/>
            </w:pPr>
            <w:r w:rsidRPr="00142A50">
              <w:t>691,90</w:t>
            </w:r>
          </w:p>
        </w:tc>
        <w:tc>
          <w:tcPr>
            <w:tcW w:w="960" w:type="dxa"/>
            <w:shd w:val="clear" w:color="auto" w:fill="auto"/>
            <w:noWrap/>
            <w:vAlign w:val="center"/>
            <w:hideMark/>
          </w:tcPr>
          <w:p w14:paraId="16B59954" w14:textId="77777777" w:rsidR="00192EDB" w:rsidRPr="00142A50" w:rsidRDefault="00192EDB" w:rsidP="00FB32BB">
            <w:pPr>
              <w:pStyle w:val="tabela"/>
            </w:pPr>
            <w:r w:rsidRPr="00142A50">
              <w:t>683,97</w:t>
            </w:r>
          </w:p>
        </w:tc>
        <w:tc>
          <w:tcPr>
            <w:tcW w:w="960" w:type="dxa"/>
            <w:shd w:val="clear" w:color="auto" w:fill="auto"/>
            <w:noWrap/>
            <w:vAlign w:val="center"/>
            <w:hideMark/>
          </w:tcPr>
          <w:p w14:paraId="4FC7D9E5" w14:textId="77777777" w:rsidR="00192EDB" w:rsidRPr="00142A50" w:rsidRDefault="00192EDB" w:rsidP="00FB32BB">
            <w:pPr>
              <w:pStyle w:val="tabela"/>
            </w:pPr>
            <w:r w:rsidRPr="00142A50">
              <w:t>682,63</w:t>
            </w:r>
          </w:p>
        </w:tc>
        <w:tc>
          <w:tcPr>
            <w:tcW w:w="960" w:type="dxa"/>
            <w:shd w:val="clear" w:color="auto" w:fill="auto"/>
            <w:noWrap/>
            <w:vAlign w:val="center"/>
            <w:hideMark/>
          </w:tcPr>
          <w:p w14:paraId="40FF10BD" w14:textId="77777777" w:rsidR="00192EDB" w:rsidRPr="00142A50" w:rsidRDefault="00192EDB" w:rsidP="00FB32BB">
            <w:pPr>
              <w:pStyle w:val="tabela"/>
            </w:pPr>
            <w:r w:rsidRPr="00142A50">
              <w:t>780,18</w:t>
            </w:r>
          </w:p>
        </w:tc>
        <w:tc>
          <w:tcPr>
            <w:tcW w:w="960" w:type="dxa"/>
            <w:shd w:val="clear" w:color="auto" w:fill="auto"/>
            <w:noWrap/>
            <w:vAlign w:val="center"/>
            <w:hideMark/>
          </w:tcPr>
          <w:p w14:paraId="143207BE" w14:textId="77777777" w:rsidR="00192EDB" w:rsidRPr="00142A50" w:rsidRDefault="00192EDB" w:rsidP="00FB32BB">
            <w:pPr>
              <w:pStyle w:val="tabela"/>
            </w:pPr>
            <w:r w:rsidRPr="00142A50">
              <w:t>817,12</w:t>
            </w:r>
          </w:p>
        </w:tc>
        <w:tc>
          <w:tcPr>
            <w:tcW w:w="960" w:type="dxa"/>
            <w:shd w:val="clear" w:color="auto" w:fill="auto"/>
            <w:noWrap/>
            <w:vAlign w:val="center"/>
            <w:hideMark/>
          </w:tcPr>
          <w:p w14:paraId="5E5FB8C5" w14:textId="77777777" w:rsidR="00192EDB" w:rsidRPr="00142A50" w:rsidRDefault="00192EDB" w:rsidP="00FB32BB">
            <w:pPr>
              <w:pStyle w:val="tabela"/>
            </w:pPr>
            <w:r w:rsidRPr="00142A50">
              <w:t>792,66</w:t>
            </w:r>
          </w:p>
        </w:tc>
        <w:tc>
          <w:tcPr>
            <w:tcW w:w="960" w:type="dxa"/>
            <w:shd w:val="clear" w:color="auto" w:fill="auto"/>
            <w:noWrap/>
            <w:vAlign w:val="center"/>
            <w:hideMark/>
          </w:tcPr>
          <w:p w14:paraId="194058FA" w14:textId="77777777" w:rsidR="00192EDB" w:rsidRPr="00142A50" w:rsidRDefault="00192EDB" w:rsidP="00FB32BB">
            <w:pPr>
              <w:pStyle w:val="tabela"/>
            </w:pPr>
            <w:r w:rsidRPr="00142A50">
              <w:t>846,12</w:t>
            </w:r>
          </w:p>
        </w:tc>
        <w:tc>
          <w:tcPr>
            <w:tcW w:w="1108" w:type="dxa"/>
            <w:shd w:val="clear" w:color="auto" w:fill="auto"/>
            <w:noWrap/>
            <w:vAlign w:val="center"/>
            <w:hideMark/>
          </w:tcPr>
          <w:p w14:paraId="54A22884" w14:textId="77777777" w:rsidR="00192EDB" w:rsidRPr="00142A50" w:rsidRDefault="00192EDB" w:rsidP="00FB32BB">
            <w:pPr>
              <w:pStyle w:val="tabela"/>
            </w:pPr>
            <w:r w:rsidRPr="00142A50">
              <w:t>821,33</w:t>
            </w:r>
          </w:p>
        </w:tc>
        <w:tc>
          <w:tcPr>
            <w:tcW w:w="992" w:type="dxa"/>
            <w:shd w:val="clear" w:color="auto" w:fill="auto"/>
            <w:noWrap/>
            <w:vAlign w:val="center"/>
            <w:hideMark/>
          </w:tcPr>
          <w:p w14:paraId="6BF9248B" w14:textId="77777777" w:rsidR="00192EDB" w:rsidRPr="00142A50" w:rsidRDefault="00192EDB" w:rsidP="00FB32BB">
            <w:pPr>
              <w:pStyle w:val="tabela"/>
            </w:pPr>
            <w:r w:rsidRPr="00142A50">
              <w:t>778,70</w:t>
            </w:r>
          </w:p>
        </w:tc>
        <w:tc>
          <w:tcPr>
            <w:tcW w:w="993" w:type="dxa"/>
            <w:shd w:val="clear" w:color="auto" w:fill="auto"/>
            <w:noWrap/>
            <w:vAlign w:val="center"/>
            <w:hideMark/>
          </w:tcPr>
          <w:p w14:paraId="4FFBEB78" w14:textId="77777777" w:rsidR="00192EDB" w:rsidRPr="00142A50" w:rsidRDefault="00192EDB" w:rsidP="00FB32BB">
            <w:pPr>
              <w:pStyle w:val="tabela"/>
            </w:pPr>
            <w:r w:rsidRPr="00142A50">
              <w:t>707,54</w:t>
            </w:r>
          </w:p>
        </w:tc>
        <w:tc>
          <w:tcPr>
            <w:tcW w:w="1134" w:type="dxa"/>
            <w:shd w:val="clear" w:color="auto" w:fill="auto"/>
            <w:noWrap/>
            <w:vAlign w:val="center"/>
            <w:hideMark/>
          </w:tcPr>
          <w:p w14:paraId="0E8547EB" w14:textId="77777777" w:rsidR="00192EDB" w:rsidRPr="00142A50" w:rsidRDefault="00192EDB" w:rsidP="00FB32BB">
            <w:pPr>
              <w:pStyle w:val="tabela"/>
            </w:pPr>
            <w:r w:rsidRPr="00142A50">
              <w:t>670,61</w:t>
            </w:r>
          </w:p>
        </w:tc>
      </w:tr>
      <w:tr w:rsidR="00192EDB" w:rsidRPr="00142A50" w14:paraId="42F5982D" w14:textId="77777777" w:rsidTr="00A0548E">
        <w:trPr>
          <w:trHeight w:val="20"/>
        </w:trPr>
        <w:tc>
          <w:tcPr>
            <w:tcW w:w="2694" w:type="dxa"/>
            <w:shd w:val="clear" w:color="auto" w:fill="auto"/>
            <w:vAlign w:val="center"/>
            <w:hideMark/>
          </w:tcPr>
          <w:p w14:paraId="5D753699" w14:textId="77777777" w:rsidR="00192EDB" w:rsidRPr="00142A50" w:rsidRDefault="00192EDB" w:rsidP="00FB32BB">
            <w:pPr>
              <w:pStyle w:val="tabela"/>
            </w:pPr>
            <w:r w:rsidRPr="00142A50">
              <w:t>zużycie energii elektrycznej na 1 odbiorcę - gospodarstwa domowe</w:t>
            </w:r>
          </w:p>
        </w:tc>
        <w:tc>
          <w:tcPr>
            <w:tcW w:w="960" w:type="dxa"/>
            <w:shd w:val="clear" w:color="auto" w:fill="auto"/>
            <w:vAlign w:val="center"/>
            <w:hideMark/>
          </w:tcPr>
          <w:p w14:paraId="7BE78241" w14:textId="77777777" w:rsidR="00192EDB" w:rsidRPr="00142A50" w:rsidRDefault="00192EDB" w:rsidP="00FB32BB">
            <w:pPr>
              <w:pStyle w:val="tabela"/>
            </w:pPr>
            <w:r w:rsidRPr="00142A50">
              <w:t>[kWh]</w:t>
            </w:r>
          </w:p>
        </w:tc>
        <w:tc>
          <w:tcPr>
            <w:tcW w:w="960" w:type="dxa"/>
            <w:shd w:val="clear" w:color="auto" w:fill="auto"/>
            <w:noWrap/>
            <w:vAlign w:val="center"/>
            <w:hideMark/>
          </w:tcPr>
          <w:p w14:paraId="7B7CF783" w14:textId="77777777" w:rsidR="00192EDB" w:rsidRPr="00142A50" w:rsidRDefault="00192EDB" w:rsidP="00FB32BB">
            <w:pPr>
              <w:pStyle w:val="tabela"/>
            </w:pPr>
            <w:r w:rsidRPr="00142A50">
              <w:t>1 446,03</w:t>
            </w:r>
          </w:p>
        </w:tc>
        <w:tc>
          <w:tcPr>
            <w:tcW w:w="960" w:type="dxa"/>
            <w:shd w:val="clear" w:color="auto" w:fill="auto"/>
            <w:noWrap/>
            <w:vAlign w:val="center"/>
            <w:hideMark/>
          </w:tcPr>
          <w:p w14:paraId="04305F32" w14:textId="77777777" w:rsidR="00192EDB" w:rsidRPr="00142A50" w:rsidRDefault="00192EDB" w:rsidP="00FB32BB">
            <w:pPr>
              <w:pStyle w:val="tabela"/>
            </w:pPr>
            <w:r w:rsidRPr="00142A50">
              <w:t>1 496,11</w:t>
            </w:r>
          </w:p>
        </w:tc>
        <w:tc>
          <w:tcPr>
            <w:tcW w:w="960" w:type="dxa"/>
            <w:shd w:val="clear" w:color="auto" w:fill="auto"/>
            <w:noWrap/>
            <w:vAlign w:val="center"/>
            <w:hideMark/>
          </w:tcPr>
          <w:p w14:paraId="4EC0A55B" w14:textId="77777777" w:rsidR="00192EDB" w:rsidRPr="00142A50" w:rsidRDefault="00192EDB" w:rsidP="00FB32BB">
            <w:pPr>
              <w:pStyle w:val="tabela"/>
            </w:pPr>
            <w:r w:rsidRPr="00142A50">
              <w:t>1 339,40</w:t>
            </w:r>
          </w:p>
        </w:tc>
        <w:tc>
          <w:tcPr>
            <w:tcW w:w="960" w:type="dxa"/>
            <w:shd w:val="clear" w:color="auto" w:fill="auto"/>
            <w:noWrap/>
            <w:vAlign w:val="center"/>
            <w:hideMark/>
          </w:tcPr>
          <w:p w14:paraId="4F9463A2" w14:textId="77777777" w:rsidR="00192EDB" w:rsidRPr="00142A50" w:rsidRDefault="00192EDB" w:rsidP="00FB32BB">
            <w:pPr>
              <w:pStyle w:val="tabela"/>
            </w:pPr>
            <w:r w:rsidRPr="00142A50">
              <w:t>1 596,07</w:t>
            </w:r>
          </w:p>
        </w:tc>
        <w:tc>
          <w:tcPr>
            <w:tcW w:w="960" w:type="dxa"/>
            <w:shd w:val="clear" w:color="auto" w:fill="auto"/>
            <w:noWrap/>
            <w:vAlign w:val="center"/>
            <w:hideMark/>
          </w:tcPr>
          <w:p w14:paraId="0ABF13F3" w14:textId="77777777" w:rsidR="00192EDB" w:rsidRPr="00142A50" w:rsidRDefault="00192EDB" w:rsidP="00FB32BB">
            <w:pPr>
              <w:pStyle w:val="tabela"/>
            </w:pPr>
            <w:r w:rsidRPr="00142A50">
              <w:t>1 662,93</w:t>
            </w:r>
          </w:p>
        </w:tc>
        <w:tc>
          <w:tcPr>
            <w:tcW w:w="960" w:type="dxa"/>
            <w:shd w:val="clear" w:color="auto" w:fill="auto"/>
            <w:noWrap/>
            <w:vAlign w:val="center"/>
            <w:hideMark/>
          </w:tcPr>
          <w:p w14:paraId="5F6CF970" w14:textId="77777777" w:rsidR="00192EDB" w:rsidRPr="00142A50" w:rsidRDefault="00192EDB" w:rsidP="00FB32BB">
            <w:pPr>
              <w:pStyle w:val="tabela"/>
            </w:pPr>
            <w:r w:rsidRPr="00142A50">
              <w:t>1 615,75</w:t>
            </w:r>
          </w:p>
        </w:tc>
        <w:tc>
          <w:tcPr>
            <w:tcW w:w="960" w:type="dxa"/>
            <w:shd w:val="clear" w:color="auto" w:fill="auto"/>
            <w:noWrap/>
            <w:vAlign w:val="center"/>
            <w:hideMark/>
          </w:tcPr>
          <w:p w14:paraId="72AA2550" w14:textId="77777777" w:rsidR="00192EDB" w:rsidRPr="00142A50" w:rsidRDefault="00192EDB" w:rsidP="00FB32BB">
            <w:pPr>
              <w:pStyle w:val="tabela"/>
            </w:pPr>
            <w:r w:rsidRPr="00142A50">
              <w:t>1 703,07</w:t>
            </w:r>
          </w:p>
        </w:tc>
        <w:tc>
          <w:tcPr>
            <w:tcW w:w="1108" w:type="dxa"/>
            <w:shd w:val="clear" w:color="auto" w:fill="auto"/>
            <w:noWrap/>
            <w:vAlign w:val="center"/>
            <w:hideMark/>
          </w:tcPr>
          <w:p w14:paraId="04664FEC" w14:textId="77777777" w:rsidR="00192EDB" w:rsidRPr="00142A50" w:rsidRDefault="00192EDB" w:rsidP="00FB32BB">
            <w:pPr>
              <w:pStyle w:val="tabela"/>
            </w:pPr>
            <w:r w:rsidRPr="00142A50">
              <w:t>1 613,58</w:t>
            </w:r>
          </w:p>
        </w:tc>
        <w:tc>
          <w:tcPr>
            <w:tcW w:w="992" w:type="dxa"/>
            <w:shd w:val="clear" w:color="auto" w:fill="auto"/>
            <w:noWrap/>
            <w:vAlign w:val="center"/>
            <w:hideMark/>
          </w:tcPr>
          <w:p w14:paraId="6414CCE6" w14:textId="77777777" w:rsidR="00192EDB" w:rsidRPr="00142A50" w:rsidRDefault="00192EDB" w:rsidP="00FB32BB">
            <w:pPr>
              <w:pStyle w:val="tabela"/>
            </w:pPr>
            <w:r w:rsidRPr="00142A50">
              <w:t>1 667,35</w:t>
            </w:r>
          </w:p>
        </w:tc>
        <w:tc>
          <w:tcPr>
            <w:tcW w:w="993" w:type="dxa"/>
            <w:shd w:val="clear" w:color="auto" w:fill="auto"/>
            <w:noWrap/>
            <w:vAlign w:val="center"/>
            <w:hideMark/>
          </w:tcPr>
          <w:p w14:paraId="0D058E4A" w14:textId="77777777" w:rsidR="00192EDB" w:rsidRPr="00142A50" w:rsidRDefault="00192EDB" w:rsidP="00FB32BB">
            <w:pPr>
              <w:pStyle w:val="tabela"/>
            </w:pPr>
            <w:r w:rsidRPr="00142A50">
              <w:t>1 392,73</w:t>
            </w:r>
          </w:p>
        </w:tc>
        <w:tc>
          <w:tcPr>
            <w:tcW w:w="1134" w:type="dxa"/>
            <w:shd w:val="clear" w:color="auto" w:fill="auto"/>
            <w:noWrap/>
            <w:vAlign w:val="center"/>
            <w:hideMark/>
          </w:tcPr>
          <w:p w14:paraId="29307497" w14:textId="77777777" w:rsidR="00192EDB" w:rsidRPr="00142A50" w:rsidRDefault="00192EDB" w:rsidP="00FB32BB">
            <w:pPr>
              <w:pStyle w:val="tabela"/>
            </w:pPr>
            <w:r w:rsidRPr="00142A50">
              <w:t>1 377,65</w:t>
            </w:r>
          </w:p>
        </w:tc>
      </w:tr>
      <w:tr w:rsidR="00FB32BB" w:rsidRPr="00142A50" w14:paraId="439CECCD" w14:textId="77777777" w:rsidTr="00A0548E">
        <w:trPr>
          <w:trHeight w:val="20"/>
        </w:trPr>
        <w:tc>
          <w:tcPr>
            <w:tcW w:w="2694" w:type="dxa"/>
            <w:shd w:val="clear" w:color="auto" w:fill="auto"/>
            <w:vAlign w:val="center"/>
          </w:tcPr>
          <w:p w14:paraId="2A42F16D" w14:textId="042A3FFC" w:rsidR="00FB32BB" w:rsidRPr="00142A50" w:rsidRDefault="00FB32BB" w:rsidP="00FB32BB">
            <w:pPr>
              <w:pStyle w:val="tabela"/>
            </w:pPr>
            <w:r w:rsidRPr="00142A50">
              <w:rPr>
                <w:rFonts w:cs="Calibri"/>
                <w:color w:val="000000"/>
              </w:rPr>
              <w:t>zużycie gazu na 1 mieszkańca - gospodarstwa domowe</w:t>
            </w:r>
          </w:p>
        </w:tc>
        <w:tc>
          <w:tcPr>
            <w:tcW w:w="960" w:type="dxa"/>
            <w:shd w:val="clear" w:color="auto" w:fill="auto"/>
            <w:vAlign w:val="center"/>
          </w:tcPr>
          <w:p w14:paraId="6534B697" w14:textId="02DCEDD7" w:rsidR="00FB32BB" w:rsidRPr="00142A50" w:rsidRDefault="00FB32BB" w:rsidP="00FB32BB">
            <w:pPr>
              <w:pStyle w:val="tabela"/>
            </w:pPr>
            <w:r w:rsidRPr="00142A50">
              <w:rPr>
                <w:rFonts w:cs="Calibri"/>
                <w:color w:val="000000"/>
              </w:rPr>
              <w:t>[kWh]</w:t>
            </w:r>
          </w:p>
        </w:tc>
        <w:tc>
          <w:tcPr>
            <w:tcW w:w="960" w:type="dxa"/>
            <w:shd w:val="clear" w:color="auto" w:fill="auto"/>
            <w:noWrap/>
            <w:vAlign w:val="center"/>
          </w:tcPr>
          <w:p w14:paraId="324DB073" w14:textId="709D01E2" w:rsidR="00FB32BB" w:rsidRPr="00142A50" w:rsidRDefault="00FB32BB" w:rsidP="00FB32BB">
            <w:pPr>
              <w:pStyle w:val="tabela"/>
            </w:pPr>
            <w:r w:rsidRPr="00142A50">
              <w:rPr>
                <w:rFonts w:cs="Calibri"/>
              </w:rPr>
              <w:t>1 460,75</w:t>
            </w:r>
          </w:p>
        </w:tc>
        <w:tc>
          <w:tcPr>
            <w:tcW w:w="960" w:type="dxa"/>
            <w:shd w:val="clear" w:color="auto" w:fill="auto"/>
            <w:noWrap/>
            <w:vAlign w:val="center"/>
          </w:tcPr>
          <w:p w14:paraId="6976ED56" w14:textId="525E1E75" w:rsidR="00FB32BB" w:rsidRPr="00142A50" w:rsidRDefault="00FB32BB" w:rsidP="00FB32BB">
            <w:pPr>
              <w:pStyle w:val="tabela"/>
            </w:pPr>
            <w:r w:rsidRPr="00142A50">
              <w:rPr>
                <w:rFonts w:cs="Calibri"/>
              </w:rPr>
              <w:t>1 790,65</w:t>
            </w:r>
          </w:p>
        </w:tc>
        <w:tc>
          <w:tcPr>
            <w:tcW w:w="960" w:type="dxa"/>
            <w:shd w:val="clear" w:color="auto" w:fill="auto"/>
            <w:noWrap/>
            <w:vAlign w:val="center"/>
          </w:tcPr>
          <w:p w14:paraId="127BF9FA" w14:textId="7FC359DF" w:rsidR="00FB32BB" w:rsidRPr="00142A50" w:rsidRDefault="00FB32BB" w:rsidP="00FB32BB">
            <w:pPr>
              <w:pStyle w:val="tabela"/>
            </w:pPr>
            <w:r w:rsidRPr="00142A50">
              <w:rPr>
                <w:rFonts w:cs="Calibri"/>
              </w:rPr>
              <w:t>2 157,15</w:t>
            </w:r>
          </w:p>
        </w:tc>
        <w:tc>
          <w:tcPr>
            <w:tcW w:w="960" w:type="dxa"/>
            <w:shd w:val="clear" w:color="auto" w:fill="auto"/>
            <w:noWrap/>
            <w:vAlign w:val="center"/>
          </w:tcPr>
          <w:p w14:paraId="3931975B" w14:textId="045BCB62" w:rsidR="00FB32BB" w:rsidRPr="00142A50" w:rsidRDefault="00FB32BB" w:rsidP="00FB32BB">
            <w:pPr>
              <w:pStyle w:val="tabela"/>
            </w:pPr>
            <w:r w:rsidRPr="00142A50">
              <w:rPr>
                <w:rFonts w:cs="Calibri"/>
              </w:rPr>
              <w:t>1 599,94</w:t>
            </w:r>
          </w:p>
        </w:tc>
        <w:tc>
          <w:tcPr>
            <w:tcW w:w="960" w:type="dxa"/>
            <w:shd w:val="clear" w:color="auto" w:fill="auto"/>
            <w:noWrap/>
            <w:vAlign w:val="center"/>
          </w:tcPr>
          <w:p w14:paraId="3E8845FD" w14:textId="50961C62" w:rsidR="00FB32BB" w:rsidRPr="00142A50" w:rsidRDefault="00FB32BB" w:rsidP="00FB32BB">
            <w:pPr>
              <w:pStyle w:val="tabela"/>
            </w:pPr>
            <w:r w:rsidRPr="00142A50">
              <w:rPr>
                <w:rFonts w:cs="Calibri"/>
              </w:rPr>
              <w:t>2 690,26</w:t>
            </w:r>
          </w:p>
        </w:tc>
        <w:tc>
          <w:tcPr>
            <w:tcW w:w="960" w:type="dxa"/>
            <w:shd w:val="clear" w:color="auto" w:fill="auto"/>
            <w:noWrap/>
            <w:vAlign w:val="center"/>
          </w:tcPr>
          <w:p w14:paraId="0CF1E324" w14:textId="29CBB4C5" w:rsidR="00FB32BB" w:rsidRPr="00142A50" w:rsidRDefault="00FB32BB" w:rsidP="00FB32BB">
            <w:pPr>
              <w:pStyle w:val="tabela"/>
            </w:pPr>
            <w:r w:rsidRPr="00142A50">
              <w:rPr>
                <w:rFonts w:cs="Calibri"/>
              </w:rPr>
              <w:t>1 960,04</w:t>
            </w:r>
          </w:p>
        </w:tc>
        <w:tc>
          <w:tcPr>
            <w:tcW w:w="960" w:type="dxa"/>
            <w:shd w:val="clear" w:color="auto" w:fill="auto"/>
            <w:noWrap/>
            <w:vAlign w:val="center"/>
          </w:tcPr>
          <w:p w14:paraId="36A38298" w14:textId="06E2A2E4" w:rsidR="00FB32BB" w:rsidRPr="00142A50" w:rsidRDefault="00FB32BB" w:rsidP="00FB32BB">
            <w:pPr>
              <w:pStyle w:val="tabela"/>
            </w:pPr>
            <w:r w:rsidRPr="00142A50">
              <w:rPr>
                <w:rFonts w:cs="Calibri"/>
              </w:rPr>
              <w:t>1 792,52</w:t>
            </w:r>
          </w:p>
        </w:tc>
        <w:tc>
          <w:tcPr>
            <w:tcW w:w="1108" w:type="dxa"/>
            <w:shd w:val="clear" w:color="auto" w:fill="auto"/>
            <w:noWrap/>
            <w:vAlign w:val="center"/>
          </w:tcPr>
          <w:p w14:paraId="39D5C2A2" w14:textId="3F8FB695" w:rsidR="00FB32BB" w:rsidRPr="00142A50" w:rsidRDefault="00FB32BB" w:rsidP="00FB32BB">
            <w:pPr>
              <w:pStyle w:val="tabela"/>
            </w:pPr>
            <w:r w:rsidRPr="00142A50">
              <w:rPr>
                <w:rFonts w:cs="Calibri"/>
              </w:rPr>
              <w:t>1 311,48</w:t>
            </w:r>
          </w:p>
        </w:tc>
        <w:tc>
          <w:tcPr>
            <w:tcW w:w="992" w:type="dxa"/>
            <w:shd w:val="clear" w:color="auto" w:fill="auto"/>
            <w:noWrap/>
            <w:vAlign w:val="center"/>
          </w:tcPr>
          <w:p w14:paraId="58988A48" w14:textId="075C3CFC" w:rsidR="00FB32BB" w:rsidRPr="00142A50" w:rsidRDefault="00FB32BB" w:rsidP="00FB32BB">
            <w:pPr>
              <w:pStyle w:val="tabela"/>
            </w:pPr>
            <w:r w:rsidRPr="00142A50">
              <w:rPr>
                <w:rFonts w:cs="Calibri"/>
              </w:rPr>
              <w:t>1 569,25</w:t>
            </w:r>
          </w:p>
        </w:tc>
        <w:tc>
          <w:tcPr>
            <w:tcW w:w="993" w:type="dxa"/>
            <w:shd w:val="clear" w:color="auto" w:fill="auto"/>
            <w:noWrap/>
            <w:vAlign w:val="center"/>
          </w:tcPr>
          <w:p w14:paraId="6EFDC64B" w14:textId="789C54A1" w:rsidR="00FB32BB" w:rsidRPr="00142A50" w:rsidRDefault="00FB32BB" w:rsidP="00FB32BB">
            <w:pPr>
              <w:pStyle w:val="tabela"/>
            </w:pPr>
            <w:r w:rsidRPr="00142A50">
              <w:rPr>
                <w:rFonts w:cs="Calibri"/>
              </w:rPr>
              <w:t>1 810,93</w:t>
            </w:r>
          </w:p>
        </w:tc>
        <w:tc>
          <w:tcPr>
            <w:tcW w:w="1134" w:type="dxa"/>
            <w:shd w:val="clear" w:color="auto" w:fill="auto"/>
            <w:noWrap/>
            <w:vAlign w:val="center"/>
          </w:tcPr>
          <w:p w14:paraId="18AD18CB" w14:textId="20679076" w:rsidR="00FB32BB" w:rsidRPr="00142A50" w:rsidRDefault="00FB32BB" w:rsidP="00FB32BB">
            <w:pPr>
              <w:pStyle w:val="tabela"/>
            </w:pPr>
            <w:r w:rsidRPr="00142A50">
              <w:rPr>
                <w:rFonts w:cs="Calibri"/>
              </w:rPr>
              <w:t>1 523,77</w:t>
            </w:r>
          </w:p>
        </w:tc>
      </w:tr>
      <w:tr w:rsidR="00FB32BB" w:rsidRPr="00142A50" w14:paraId="38D9C9F2" w14:textId="77777777" w:rsidTr="00A0548E">
        <w:trPr>
          <w:trHeight w:val="20"/>
        </w:trPr>
        <w:tc>
          <w:tcPr>
            <w:tcW w:w="2694" w:type="dxa"/>
            <w:shd w:val="clear" w:color="auto" w:fill="auto"/>
            <w:vAlign w:val="center"/>
          </w:tcPr>
          <w:p w14:paraId="74284C4A" w14:textId="63E56BA1" w:rsidR="00FB32BB" w:rsidRPr="00142A50" w:rsidRDefault="00FB32BB" w:rsidP="00FB32BB">
            <w:pPr>
              <w:pStyle w:val="tabela"/>
            </w:pPr>
            <w:r w:rsidRPr="00142A50">
              <w:rPr>
                <w:rFonts w:cs="Calibri"/>
                <w:color w:val="000000"/>
              </w:rPr>
              <w:t>zużycie gazu w budynkach ogrzewanych gazem na 1 mieszkańca - gospodarstwa domowe</w:t>
            </w:r>
          </w:p>
        </w:tc>
        <w:tc>
          <w:tcPr>
            <w:tcW w:w="960" w:type="dxa"/>
            <w:shd w:val="clear" w:color="auto" w:fill="auto"/>
            <w:vAlign w:val="center"/>
          </w:tcPr>
          <w:p w14:paraId="4903B209" w14:textId="401DCEF7" w:rsidR="00FB32BB" w:rsidRPr="00142A50" w:rsidRDefault="00FB32BB" w:rsidP="00FB32BB">
            <w:pPr>
              <w:pStyle w:val="tabela"/>
            </w:pPr>
            <w:r w:rsidRPr="00142A50">
              <w:rPr>
                <w:rFonts w:cs="Calibri"/>
                <w:color w:val="000000"/>
              </w:rPr>
              <w:t>[kWh]</w:t>
            </w:r>
          </w:p>
        </w:tc>
        <w:tc>
          <w:tcPr>
            <w:tcW w:w="960" w:type="dxa"/>
            <w:shd w:val="clear" w:color="auto" w:fill="auto"/>
            <w:noWrap/>
            <w:vAlign w:val="center"/>
          </w:tcPr>
          <w:p w14:paraId="2DD1E68D" w14:textId="5299BA3D" w:rsidR="00FB32BB" w:rsidRPr="00142A50" w:rsidRDefault="00FB32BB" w:rsidP="00FB32BB">
            <w:pPr>
              <w:pStyle w:val="tabela"/>
            </w:pPr>
            <w:r w:rsidRPr="00142A50">
              <w:rPr>
                <w:rFonts w:cs="Calibri"/>
              </w:rPr>
              <w:t>1 336,01</w:t>
            </w:r>
          </w:p>
        </w:tc>
        <w:tc>
          <w:tcPr>
            <w:tcW w:w="960" w:type="dxa"/>
            <w:shd w:val="clear" w:color="auto" w:fill="auto"/>
            <w:noWrap/>
            <w:vAlign w:val="center"/>
          </w:tcPr>
          <w:p w14:paraId="68867C8C" w14:textId="6E8A8E33" w:rsidR="00FB32BB" w:rsidRPr="00142A50" w:rsidRDefault="00FB32BB" w:rsidP="00FB32BB">
            <w:pPr>
              <w:pStyle w:val="tabela"/>
            </w:pPr>
            <w:r w:rsidRPr="00142A50">
              <w:rPr>
                <w:rFonts w:cs="Calibri"/>
              </w:rPr>
              <w:t>1 301,30</w:t>
            </w:r>
          </w:p>
        </w:tc>
        <w:tc>
          <w:tcPr>
            <w:tcW w:w="960" w:type="dxa"/>
            <w:shd w:val="clear" w:color="auto" w:fill="auto"/>
            <w:noWrap/>
            <w:vAlign w:val="center"/>
          </w:tcPr>
          <w:p w14:paraId="0A64F216" w14:textId="547E24C6" w:rsidR="00FB32BB" w:rsidRPr="00142A50" w:rsidRDefault="00FB32BB" w:rsidP="00FB32BB">
            <w:pPr>
              <w:pStyle w:val="tabela"/>
            </w:pPr>
            <w:r w:rsidRPr="00142A50">
              <w:rPr>
                <w:rFonts w:cs="Calibri"/>
              </w:rPr>
              <w:t>1 598,69</w:t>
            </w:r>
          </w:p>
        </w:tc>
        <w:tc>
          <w:tcPr>
            <w:tcW w:w="960" w:type="dxa"/>
            <w:shd w:val="clear" w:color="auto" w:fill="auto"/>
            <w:noWrap/>
            <w:vAlign w:val="center"/>
          </w:tcPr>
          <w:p w14:paraId="5DA7E6B2" w14:textId="0655AFA7" w:rsidR="00FB32BB" w:rsidRPr="00142A50" w:rsidRDefault="00FB32BB" w:rsidP="00FB32BB">
            <w:pPr>
              <w:pStyle w:val="tabela"/>
            </w:pPr>
            <w:r w:rsidRPr="00142A50">
              <w:rPr>
                <w:rFonts w:cs="Calibri"/>
              </w:rPr>
              <w:t>1 485,44</w:t>
            </w:r>
          </w:p>
        </w:tc>
        <w:tc>
          <w:tcPr>
            <w:tcW w:w="960" w:type="dxa"/>
            <w:shd w:val="clear" w:color="auto" w:fill="auto"/>
            <w:noWrap/>
            <w:vAlign w:val="center"/>
          </w:tcPr>
          <w:p w14:paraId="0D4A170E" w14:textId="2040467A" w:rsidR="00FB32BB" w:rsidRPr="00142A50" w:rsidRDefault="00FB32BB" w:rsidP="00FB32BB">
            <w:pPr>
              <w:pStyle w:val="tabela"/>
            </w:pPr>
            <w:r w:rsidRPr="00142A50">
              <w:rPr>
                <w:rFonts w:cs="Calibri"/>
              </w:rPr>
              <w:t>2 326,86</w:t>
            </w:r>
          </w:p>
        </w:tc>
        <w:tc>
          <w:tcPr>
            <w:tcW w:w="960" w:type="dxa"/>
            <w:shd w:val="clear" w:color="auto" w:fill="auto"/>
            <w:noWrap/>
            <w:vAlign w:val="center"/>
          </w:tcPr>
          <w:p w14:paraId="6E632623" w14:textId="5CDC819F" w:rsidR="00FB32BB" w:rsidRPr="00142A50" w:rsidRDefault="00FB32BB" w:rsidP="00FB32BB">
            <w:pPr>
              <w:pStyle w:val="tabela"/>
            </w:pPr>
            <w:r w:rsidRPr="00142A50">
              <w:rPr>
                <w:rFonts w:cs="Calibri"/>
              </w:rPr>
              <w:t>1 601,58</w:t>
            </w:r>
          </w:p>
        </w:tc>
        <w:tc>
          <w:tcPr>
            <w:tcW w:w="960" w:type="dxa"/>
            <w:shd w:val="clear" w:color="auto" w:fill="auto"/>
            <w:noWrap/>
            <w:vAlign w:val="center"/>
          </w:tcPr>
          <w:p w14:paraId="6CBAF370" w14:textId="12659FA9" w:rsidR="00FB32BB" w:rsidRPr="00142A50" w:rsidRDefault="00FB32BB" w:rsidP="00FB32BB">
            <w:pPr>
              <w:pStyle w:val="tabela"/>
            </w:pPr>
            <w:r w:rsidRPr="00142A50">
              <w:rPr>
                <w:rFonts w:cs="Calibri"/>
              </w:rPr>
              <w:t>1 474,16</w:t>
            </w:r>
          </w:p>
        </w:tc>
        <w:tc>
          <w:tcPr>
            <w:tcW w:w="1108" w:type="dxa"/>
            <w:shd w:val="clear" w:color="auto" w:fill="auto"/>
            <w:noWrap/>
            <w:vAlign w:val="center"/>
          </w:tcPr>
          <w:p w14:paraId="5B1A1116" w14:textId="5FAAC346" w:rsidR="00FB32BB" w:rsidRPr="00142A50" w:rsidRDefault="00FB32BB" w:rsidP="00FB32BB">
            <w:pPr>
              <w:pStyle w:val="tabela"/>
            </w:pPr>
            <w:r w:rsidRPr="00142A50">
              <w:rPr>
                <w:rFonts w:cs="Calibri"/>
              </w:rPr>
              <w:t>987,70</w:t>
            </w:r>
          </w:p>
        </w:tc>
        <w:tc>
          <w:tcPr>
            <w:tcW w:w="992" w:type="dxa"/>
            <w:shd w:val="clear" w:color="auto" w:fill="auto"/>
            <w:noWrap/>
            <w:vAlign w:val="center"/>
          </w:tcPr>
          <w:p w14:paraId="120E6D82" w14:textId="35124D11" w:rsidR="00FB32BB" w:rsidRPr="00142A50" w:rsidRDefault="00FB32BB" w:rsidP="00FB32BB">
            <w:pPr>
              <w:pStyle w:val="tabela"/>
            </w:pPr>
            <w:r w:rsidRPr="00142A50">
              <w:rPr>
                <w:rFonts w:cs="Calibri"/>
              </w:rPr>
              <w:t>1 298,78</w:t>
            </w:r>
          </w:p>
        </w:tc>
        <w:tc>
          <w:tcPr>
            <w:tcW w:w="993" w:type="dxa"/>
            <w:shd w:val="clear" w:color="auto" w:fill="auto"/>
            <w:noWrap/>
            <w:vAlign w:val="center"/>
          </w:tcPr>
          <w:p w14:paraId="4E8BD903" w14:textId="1A234997" w:rsidR="00FB32BB" w:rsidRPr="00142A50" w:rsidRDefault="00FB32BB" w:rsidP="00FB32BB">
            <w:pPr>
              <w:pStyle w:val="tabela"/>
            </w:pPr>
            <w:r w:rsidRPr="00142A50">
              <w:rPr>
                <w:rFonts w:cs="Calibri"/>
              </w:rPr>
              <w:t>1 510,77</w:t>
            </w:r>
          </w:p>
        </w:tc>
        <w:tc>
          <w:tcPr>
            <w:tcW w:w="1134" w:type="dxa"/>
            <w:shd w:val="clear" w:color="auto" w:fill="auto"/>
            <w:noWrap/>
            <w:vAlign w:val="center"/>
          </w:tcPr>
          <w:p w14:paraId="66111830" w14:textId="56CAD31C" w:rsidR="00FB32BB" w:rsidRPr="00142A50" w:rsidRDefault="00FB32BB" w:rsidP="00FB32BB">
            <w:pPr>
              <w:pStyle w:val="tabela"/>
            </w:pPr>
            <w:r w:rsidRPr="00142A50">
              <w:rPr>
                <w:rFonts w:cs="Calibri"/>
              </w:rPr>
              <w:t>1 428,63</w:t>
            </w:r>
          </w:p>
        </w:tc>
      </w:tr>
      <w:tr w:rsidR="00FB32BB" w:rsidRPr="00142A50" w14:paraId="6899D5BF" w14:textId="77777777" w:rsidTr="00A0548E">
        <w:trPr>
          <w:trHeight w:val="20"/>
        </w:trPr>
        <w:tc>
          <w:tcPr>
            <w:tcW w:w="2694" w:type="dxa"/>
            <w:shd w:val="clear" w:color="auto" w:fill="auto"/>
            <w:vAlign w:val="center"/>
          </w:tcPr>
          <w:p w14:paraId="0A4415FF" w14:textId="735EEB75" w:rsidR="00FB32BB" w:rsidRPr="00142A50" w:rsidRDefault="00FB32BB" w:rsidP="00FB32BB">
            <w:pPr>
              <w:pStyle w:val="tabela"/>
            </w:pPr>
            <w:r w:rsidRPr="00142A50">
              <w:rPr>
                <w:rFonts w:cs="Calibri"/>
                <w:color w:val="000000"/>
              </w:rPr>
              <w:t>zużycie ciepła sieciowego 1 mieszkańca - gospodarstwa domowe</w:t>
            </w:r>
          </w:p>
        </w:tc>
        <w:tc>
          <w:tcPr>
            <w:tcW w:w="960" w:type="dxa"/>
            <w:shd w:val="clear" w:color="auto" w:fill="auto"/>
            <w:vAlign w:val="center"/>
          </w:tcPr>
          <w:p w14:paraId="710C8198" w14:textId="3E11CE49" w:rsidR="00FB32BB" w:rsidRPr="00142A50" w:rsidRDefault="00FB32BB" w:rsidP="00FB32BB">
            <w:pPr>
              <w:pStyle w:val="tabela"/>
            </w:pPr>
            <w:r w:rsidRPr="00142A50">
              <w:rPr>
                <w:rFonts w:cs="Calibri"/>
              </w:rPr>
              <w:t>[GJ]</w:t>
            </w:r>
          </w:p>
        </w:tc>
        <w:tc>
          <w:tcPr>
            <w:tcW w:w="960" w:type="dxa"/>
            <w:shd w:val="clear" w:color="auto" w:fill="auto"/>
            <w:noWrap/>
            <w:vAlign w:val="center"/>
          </w:tcPr>
          <w:p w14:paraId="07D499A3" w14:textId="4C239CB0" w:rsidR="00FB32BB" w:rsidRPr="00142A50" w:rsidRDefault="00FB32BB" w:rsidP="00FB32BB">
            <w:pPr>
              <w:pStyle w:val="tabela"/>
            </w:pPr>
            <w:r w:rsidRPr="00142A50">
              <w:rPr>
                <w:rFonts w:cs="Calibri"/>
              </w:rPr>
              <w:t>1 961,87</w:t>
            </w:r>
          </w:p>
        </w:tc>
        <w:tc>
          <w:tcPr>
            <w:tcW w:w="960" w:type="dxa"/>
            <w:shd w:val="clear" w:color="auto" w:fill="auto"/>
            <w:noWrap/>
            <w:vAlign w:val="center"/>
          </w:tcPr>
          <w:p w14:paraId="0216A79C" w14:textId="0D3EE16F" w:rsidR="00FB32BB" w:rsidRPr="00142A50" w:rsidRDefault="00FB32BB" w:rsidP="00FB32BB">
            <w:pPr>
              <w:pStyle w:val="tabela"/>
            </w:pPr>
            <w:r w:rsidRPr="00142A50">
              <w:rPr>
                <w:rFonts w:cs="Calibri"/>
              </w:rPr>
              <w:t>1 688,95</w:t>
            </w:r>
          </w:p>
        </w:tc>
        <w:tc>
          <w:tcPr>
            <w:tcW w:w="960" w:type="dxa"/>
            <w:shd w:val="clear" w:color="auto" w:fill="auto"/>
            <w:noWrap/>
            <w:vAlign w:val="center"/>
          </w:tcPr>
          <w:p w14:paraId="3A28B149" w14:textId="405B1C77" w:rsidR="00FB32BB" w:rsidRPr="00142A50" w:rsidRDefault="00FB32BB" w:rsidP="00FB32BB">
            <w:pPr>
              <w:pStyle w:val="tabela"/>
            </w:pPr>
            <w:r w:rsidRPr="00142A50">
              <w:rPr>
                <w:rFonts w:cs="Calibri"/>
              </w:rPr>
              <w:t>1 525,40</w:t>
            </w:r>
          </w:p>
        </w:tc>
        <w:tc>
          <w:tcPr>
            <w:tcW w:w="960" w:type="dxa"/>
            <w:shd w:val="clear" w:color="auto" w:fill="auto"/>
            <w:noWrap/>
            <w:vAlign w:val="center"/>
          </w:tcPr>
          <w:p w14:paraId="46261E67" w14:textId="025FE377" w:rsidR="00FB32BB" w:rsidRPr="00142A50" w:rsidRDefault="00FB32BB" w:rsidP="00FB32BB">
            <w:pPr>
              <w:pStyle w:val="tabela"/>
            </w:pPr>
            <w:r w:rsidRPr="00142A50">
              <w:rPr>
                <w:rFonts w:cs="Calibri"/>
              </w:rPr>
              <w:t>2 648,51</w:t>
            </w:r>
          </w:p>
        </w:tc>
        <w:tc>
          <w:tcPr>
            <w:tcW w:w="960" w:type="dxa"/>
            <w:shd w:val="clear" w:color="auto" w:fill="auto"/>
            <w:noWrap/>
            <w:vAlign w:val="center"/>
          </w:tcPr>
          <w:p w14:paraId="3F6940F1" w14:textId="33A604BA" w:rsidR="00FB32BB" w:rsidRPr="00142A50" w:rsidRDefault="00FB32BB" w:rsidP="00FB32BB">
            <w:pPr>
              <w:pStyle w:val="tabela"/>
            </w:pPr>
            <w:r w:rsidRPr="00142A50">
              <w:rPr>
                <w:rFonts w:cs="Calibri"/>
              </w:rPr>
              <w:t>3 679,76</w:t>
            </w:r>
          </w:p>
        </w:tc>
        <w:tc>
          <w:tcPr>
            <w:tcW w:w="960" w:type="dxa"/>
            <w:shd w:val="clear" w:color="auto" w:fill="auto"/>
            <w:noWrap/>
            <w:vAlign w:val="center"/>
          </w:tcPr>
          <w:p w14:paraId="43ED2A21" w14:textId="03102BC4" w:rsidR="00FB32BB" w:rsidRPr="00142A50" w:rsidRDefault="00FB32BB" w:rsidP="00FB32BB">
            <w:pPr>
              <w:pStyle w:val="tabela"/>
            </w:pPr>
            <w:r w:rsidRPr="00142A50">
              <w:rPr>
                <w:rFonts w:cs="Calibri"/>
              </w:rPr>
              <w:t>1 701,45</w:t>
            </w:r>
          </w:p>
        </w:tc>
        <w:tc>
          <w:tcPr>
            <w:tcW w:w="960" w:type="dxa"/>
            <w:shd w:val="clear" w:color="auto" w:fill="auto"/>
            <w:noWrap/>
            <w:vAlign w:val="center"/>
          </w:tcPr>
          <w:p w14:paraId="7C75FFE3" w14:textId="1E6BC0AB" w:rsidR="00FB32BB" w:rsidRPr="00142A50" w:rsidRDefault="00FB32BB" w:rsidP="00FB32BB">
            <w:pPr>
              <w:pStyle w:val="tabela"/>
            </w:pPr>
            <w:r w:rsidRPr="00142A50">
              <w:rPr>
                <w:rFonts w:cs="Calibri"/>
              </w:rPr>
              <w:t>1 838,90</w:t>
            </w:r>
          </w:p>
        </w:tc>
        <w:tc>
          <w:tcPr>
            <w:tcW w:w="1108" w:type="dxa"/>
            <w:shd w:val="clear" w:color="auto" w:fill="auto"/>
            <w:noWrap/>
            <w:vAlign w:val="center"/>
          </w:tcPr>
          <w:p w14:paraId="55E6A7BE" w14:textId="26CB1806" w:rsidR="00FB32BB" w:rsidRPr="00142A50" w:rsidRDefault="00FB32BB" w:rsidP="00FB32BB">
            <w:pPr>
              <w:pStyle w:val="tabela"/>
            </w:pPr>
            <w:r w:rsidRPr="00142A50">
              <w:rPr>
                <w:rFonts w:cs="Calibri"/>
              </w:rPr>
              <w:t>2 536,28</w:t>
            </w:r>
          </w:p>
        </w:tc>
        <w:tc>
          <w:tcPr>
            <w:tcW w:w="992" w:type="dxa"/>
            <w:shd w:val="clear" w:color="auto" w:fill="auto"/>
            <w:noWrap/>
            <w:vAlign w:val="center"/>
          </w:tcPr>
          <w:p w14:paraId="0CBDFCAB" w14:textId="586555A0" w:rsidR="00FB32BB" w:rsidRPr="00142A50" w:rsidRDefault="00FB32BB" w:rsidP="00FB32BB">
            <w:pPr>
              <w:pStyle w:val="tabela"/>
            </w:pPr>
            <w:r w:rsidRPr="00142A50">
              <w:rPr>
                <w:rFonts w:cs="Calibri"/>
              </w:rPr>
              <w:t>1 192,09</w:t>
            </w:r>
          </w:p>
        </w:tc>
        <w:tc>
          <w:tcPr>
            <w:tcW w:w="993" w:type="dxa"/>
            <w:shd w:val="clear" w:color="auto" w:fill="auto"/>
            <w:noWrap/>
            <w:vAlign w:val="center"/>
          </w:tcPr>
          <w:p w14:paraId="6F92DB06" w14:textId="4292C4D9" w:rsidR="00FB32BB" w:rsidRPr="00142A50" w:rsidRDefault="00FB32BB" w:rsidP="00FB32BB">
            <w:pPr>
              <w:pStyle w:val="tabela"/>
            </w:pPr>
            <w:r w:rsidRPr="00142A50">
              <w:rPr>
                <w:rFonts w:cs="Calibri"/>
              </w:rPr>
              <w:t>2 194,63</w:t>
            </w:r>
          </w:p>
        </w:tc>
        <w:tc>
          <w:tcPr>
            <w:tcW w:w="1134" w:type="dxa"/>
            <w:shd w:val="clear" w:color="auto" w:fill="auto"/>
            <w:noWrap/>
            <w:vAlign w:val="center"/>
          </w:tcPr>
          <w:p w14:paraId="6FE96A24" w14:textId="13969DFD" w:rsidR="00FB32BB" w:rsidRPr="00142A50" w:rsidRDefault="00FB32BB" w:rsidP="00FB32BB">
            <w:pPr>
              <w:pStyle w:val="tabela"/>
            </w:pPr>
            <w:r w:rsidRPr="00142A50">
              <w:rPr>
                <w:rFonts w:cs="Calibri"/>
              </w:rPr>
              <w:t>2 544,91</w:t>
            </w:r>
          </w:p>
        </w:tc>
      </w:tr>
    </w:tbl>
    <w:p w14:paraId="09C4037C" w14:textId="2199E547" w:rsidR="00916980" w:rsidRDefault="00916980" w:rsidP="00A237D1">
      <w:pPr>
        <w:pStyle w:val="rdo"/>
        <w:sectPr w:rsidR="00916980" w:rsidSect="00044782">
          <w:pgSz w:w="16838" w:h="11906" w:orient="landscape"/>
          <w:pgMar w:top="1418" w:right="1418" w:bottom="1418" w:left="1418" w:header="708" w:footer="708" w:gutter="0"/>
          <w:cols w:space="708"/>
          <w:docGrid w:linePitch="360"/>
        </w:sectPr>
      </w:pPr>
      <w:r w:rsidRPr="005C1EEC">
        <w:t>Źródło: opracowanie własne na podstawie danych BDL GU</w:t>
      </w:r>
      <w:r w:rsidR="00142A50">
        <w:t>S</w:t>
      </w:r>
    </w:p>
    <w:p w14:paraId="3FC65435" w14:textId="6D68BD9A" w:rsidR="00916980" w:rsidRDefault="00142A50" w:rsidP="00916980">
      <w:r>
        <w:lastRenderedPageBreak/>
        <w:t xml:space="preserve">Kluczowe </w:t>
      </w:r>
      <w:r w:rsidR="00916980">
        <w:t>wskaźniki zostały zilustrowane na wykre</w:t>
      </w:r>
      <w:r w:rsidR="00664D0A">
        <w:t>sac</w:t>
      </w:r>
      <w:r w:rsidR="00916980">
        <w:t>h poniżej.</w:t>
      </w:r>
    </w:p>
    <w:p w14:paraId="36995CE1" w14:textId="7B2EB92F" w:rsidR="00916980" w:rsidRDefault="001D6775" w:rsidP="001D6775">
      <w:pPr>
        <w:pStyle w:val="Legenda"/>
      </w:pPr>
      <w:bookmarkStart w:id="371" w:name="_Toc175642059"/>
      <w:r>
        <w:t xml:space="preserve">Wykres </w:t>
      </w:r>
      <w:r w:rsidR="0054520A">
        <w:fldChar w:fldCharType="begin"/>
      </w:r>
      <w:r w:rsidR="0054520A">
        <w:instrText xml:space="preserve"> SEQ Wykres \* ARABIC </w:instrText>
      </w:r>
      <w:r w:rsidR="0054520A">
        <w:fldChar w:fldCharType="separate"/>
      </w:r>
      <w:r w:rsidR="00B61AD0">
        <w:rPr>
          <w:noProof/>
        </w:rPr>
        <w:t>20</w:t>
      </w:r>
      <w:r w:rsidR="0054520A">
        <w:rPr>
          <w:noProof/>
        </w:rPr>
        <w:fldChar w:fldCharType="end"/>
      </w:r>
      <w:r w:rsidR="005D0451">
        <w:t xml:space="preserve"> </w:t>
      </w:r>
      <w:r w:rsidRPr="00D06EA8">
        <w:t>Zużycie energii elektrycznej na niskim napięciu na 1 mieszkańca [kWh] [20</w:t>
      </w:r>
      <w:r w:rsidR="00192EDB">
        <w:t>22</w:t>
      </w:r>
      <w:r w:rsidR="00BA65DE">
        <w:t xml:space="preserve"> </w:t>
      </w:r>
      <w:r w:rsidRPr="00D06EA8">
        <w:t>r.]</w:t>
      </w:r>
      <w:bookmarkEnd w:id="371"/>
    </w:p>
    <w:p w14:paraId="348D0598" w14:textId="3FC7E5C2" w:rsidR="00916980" w:rsidRDefault="00612AD2" w:rsidP="001D6775">
      <w:pPr>
        <w:jc w:val="left"/>
        <w:rPr>
          <w:sz w:val="18"/>
        </w:rPr>
      </w:pPr>
      <w:r>
        <w:rPr>
          <w:noProof/>
        </w:rPr>
        <w:drawing>
          <wp:inline distT="0" distB="0" distL="0" distR="0" wp14:anchorId="72C614C5" wp14:editId="29FBDFA8">
            <wp:extent cx="4572000" cy="2926080"/>
            <wp:effectExtent l="0" t="0" r="0" b="7620"/>
            <wp:docPr id="273883102" name="Wykres 1">
              <a:extLst xmlns:a="http://schemas.openxmlformats.org/drawingml/2006/main">
                <a:ext uri="{FF2B5EF4-FFF2-40B4-BE49-F238E27FC236}">
                  <a16:creationId xmlns:a16="http://schemas.microsoft.com/office/drawing/2014/main" id="{254A612C-DDED-B897-0DD2-BC0E953B8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916980">
        <w:rPr>
          <w:szCs w:val="18"/>
        </w:rPr>
        <w:br/>
      </w:r>
      <w:r w:rsidR="00916980" w:rsidRPr="00984EE5">
        <w:rPr>
          <w:sz w:val="18"/>
        </w:rPr>
        <w:t>Źródło: opracowanie własne na podstawie danych BDL GUS</w:t>
      </w:r>
    </w:p>
    <w:p w14:paraId="211C7A9A" w14:textId="1B719A9D" w:rsidR="00916980" w:rsidRDefault="00916980" w:rsidP="001D6775">
      <w:pPr>
        <w:pStyle w:val="Legenda"/>
        <w:keepNext/>
      </w:pPr>
      <w:bookmarkStart w:id="372" w:name="_Toc175642060"/>
      <w:r>
        <w:t xml:space="preserve">Wykres </w:t>
      </w:r>
      <w:r w:rsidR="0054520A">
        <w:fldChar w:fldCharType="begin"/>
      </w:r>
      <w:r w:rsidR="0054520A">
        <w:instrText xml:space="preserve"> SEQ Wykres \* ARABIC </w:instrText>
      </w:r>
      <w:r w:rsidR="0054520A">
        <w:fldChar w:fldCharType="separate"/>
      </w:r>
      <w:r w:rsidR="00B61AD0">
        <w:rPr>
          <w:noProof/>
        </w:rPr>
        <w:t>21</w:t>
      </w:r>
      <w:r w:rsidR="0054520A">
        <w:rPr>
          <w:noProof/>
        </w:rPr>
        <w:fldChar w:fldCharType="end"/>
      </w:r>
      <w:r>
        <w:t xml:space="preserve"> </w:t>
      </w:r>
      <w:r w:rsidRPr="00DB1243">
        <w:t>Zużycie energii elektrycznej na gospodarstwo domowe [kWh] [20</w:t>
      </w:r>
      <w:r w:rsidR="00192EDB">
        <w:t>22</w:t>
      </w:r>
      <w:r w:rsidRPr="00DB1243">
        <w:t xml:space="preserve"> r.]</w:t>
      </w:r>
      <w:bookmarkEnd w:id="372"/>
    </w:p>
    <w:p w14:paraId="5C982C60" w14:textId="1B67F37D" w:rsidR="00916980" w:rsidRDefault="00612AD2" w:rsidP="001D6775">
      <w:pPr>
        <w:jc w:val="left"/>
        <w:rPr>
          <w:sz w:val="18"/>
        </w:rPr>
      </w:pPr>
      <w:r>
        <w:rPr>
          <w:noProof/>
        </w:rPr>
        <w:drawing>
          <wp:inline distT="0" distB="0" distL="0" distR="0" wp14:anchorId="7DF4C4B8" wp14:editId="018D5B23">
            <wp:extent cx="4572000" cy="2743200"/>
            <wp:effectExtent l="0" t="0" r="0" b="0"/>
            <wp:docPr id="414988303" name="Wykres 1">
              <a:extLst xmlns:a="http://schemas.openxmlformats.org/drawingml/2006/main">
                <a:ext uri="{FF2B5EF4-FFF2-40B4-BE49-F238E27FC236}">
                  <a16:creationId xmlns:a16="http://schemas.microsoft.com/office/drawing/2014/main" id="{94235CC4-6274-4CC1-93AA-987982D6D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916980">
        <w:rPr>
          <w:szCs w:val="18"/>
        </w:rPr>
        <w:br/>
      </w:r>
      <w:r w:rsidR="00916980" w:rsidRPr="00984EE5">
        <w:rPr>
          <w:sz w:val="18"/>
        </w:rPr>
        <w:t>Źródło: opracowanie własne na podstawie danych BDL GUS</w:t>
      </w:r>
    </w:p>
    <w:p w14:paraId="54EB5530" w14:textId="77777777" w:rsidR="00916980" w:rsidRDefault="00916980" w:rsidP="00916980">
      <w:pPr>
        <w:spacing w:after="160" w:line="259" w:lineRule="auto"/>
        <w:rPr>
          <w:sz w:val="18"/>
        </w:rPr>
      </w:pPr>
      <w:r>
        <w:rPr>
          <w:sz w:val="18"/>
        </w:rPr>
        <w:br w:type="page"/>
      </w:r>
    </w:p>
    <w:p w14:paraId="632FE502" w14:textId="63F4C824" w:rsidR="00916980" w:rsidRDefault="00916980" w:rsidP="001D6775">
      <w:pPr>
        <w:pStyle w:val="Legenda"/>
        <w:keepNext/>
      </w:pPr>
      <w:bookmarkStart w:id="373" w:name="_Toc175642061"/>
      <w:r>
        <w:lastRenderedPageBreak/>
        <w:t xml:space="preserve">Wykres </w:t>
      </w:r>
      <w:r w:rsidR="0054520A">
        <w:fldChar w:fldCharType="begin"/>
      </w:r>
      <w:r w:rsidR="0054520A">
        <w:instrText xml:space="preserve"> SEQ Wykres \* ARABIC </w:instrText>
      </w:r>
      <w:r w:rsidR="0054520A">
        <w:fldChar w:fldCharType="separate"/>
      </w:r>
      <w:r w:rsidR="00B61AD0">
        <w:rPr>
          <w:noProof/>
        </w:rPr>
        <w:t>22</w:t>
      </w:r>
      <w:r w:rsidR="0054520A">
        <w:rPr>
          <w:noProof/>
        </w:rPr>
        <w:fldChar w:fldCharType="end"/>
      </w:r>
      <w:r>
        <w:t xml:space="preserve"> </w:t>
      </w:r>
      <w:r w:rsidR="007C5743">
        <w:t xml:space="preserve">Czynna </w:t>
      </w:r>
      <w:r w:rsidR="007C5743" w:rsidRPr="00C55E15">
        <w:t>sieć</w:t>
      </w:r>
      <w:r w:rsidRPr="00C55E15">
        <w:t xml:space="preserve"> gazowa na 100 km</w:t>
      </w:r>
      <w:r w:rsidRPr="00C55E15">
        <w:rPr>
          <w:vertAlign w:val="superscript"/>
        </w:rPr>
        <w:t>2</w:t>
      </w:r>
      <w:r>
        <w:rPr>
          <w:vertAlign w:val="superscript"/>
        </w:rPr>
        <w:t xml:space="preserve"> </w:t>
      </w:r>
      <w:r w:rsidRPr="00C55E15">
        <w:t>[</w:t>
      </w:r>
      <w:r>
        <w:t>2018 r.</w:t>
      </w:r>
      <w:r w:rsidRPr="00C55E15">
        <w:t>]</w:t>
      </w:r>
      <w:bookmarkEnd w:id="373"/>
    </w:p>
    <w:p w14:paraId="3F715E03" w14:textId="06C971F3" w:rsidR="00916980" w:rsidRDefault="00612AD2" w:rsidP="001D6775">
      <w:pPr>
        <w:jc w:val="left"/>
        <w:rPr>
          <w:sz w:val="18"/>
        </w:rPr>
      </w:pPr>
      <w:r>
        <w:rPr>
          <w:noProof/>
        </w:rPr>
        <w:drawing>
          <wp:inline distT="0" distB="0" distL="0" distR="0" wp14:anchorId="792536AA" wp14:editId="20602DEF">
            <wp:extent cx="4572000" cy="2743200"/>
            <wp:effectExtent l="0" t="0" r="0" b="0"/>
            <wp:docPr id="1275412142" name="Wykres 1">
              <a:extLst xmlns:a="http://schemas.openxmlformats.org/drawingml/2006/main">
                <a:ext uri="{FF2B5EF4-FFF2-40B4-BE49-F238E27FC236}">
                  <a16:creationId xmlns:a16="http://schemas.microsoft.com/office/drawing/2014/main" id="{71FF49D3-CEB6-40F0-91D5-5D4F831AC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916980">
        <w:rPr>
          <w:sz w:val="18"/>
        </w:rPr>
        <w:br/>
      </w:r>
      <w:r w:rsidR="00916980" w:rsidRPr="00984EE5">
        <w:rPr>
          <w:sz w:val="18"/>
        </w:rPr>
        <w:t>Źródło: opracowanie własne na podstawie danych BDL GUS</w:t>
      </w:r>
    </w:p>
    <w:p w14:paraId="094EED52" w14:textId="1B088BC1" w:rsidR="00916980" w:rsidRDefault="00916980" w:rsidP="001D6775">
      <w:pPr>
        <w:pStyle w:val="Legenda"/>
        <w:keepNext/>
      </w:pPr>
      <w:bookmarkStart w:id="374" w:name="_Toc175642062"/>
      <w:r>
        <w:t xml:space="preserve">Wykres </w:t>
      </w:r>
      <w:r w:rsidR="0054520A">
        <w:fldChar w:fldCharType="begin"/>
      </w:r>
      <w:r w:rsidR="0054520A">
        <w:instrText xml:space="preserve"> SEQ Wykres \* ARABIC </w:instrText>
      </w:r>
      <w:r w:rsidR="0054520A">
        <w:fldChar w:fldCharType="separate"/>
      </w:r>
      <w:r w:rsidR="00B61AD0">
        <w:rPr>
          <w:noProof/>
        </w:rPr>
        <w:t>23</w:t>
      </w:r>
      <w:r w:rsidR="0054520A">
        <w:rPr>
          <w:noProof/>
        </w:rPr>
        <w:fldChar w:fldCharType="end"/>
      </w:r>
      <w:r>
        <w:t xml:space="preserve"> </w:t>
      </w:r>
      <w:r w:rsidRPr="00A04D5F">
        <w:t>Zużycie gazu na 1 mieszkańca [kWh] [20</w:t>
      </w:r>
      <w:r w:rsidR="00FB32BB">
        <w:t>22</w:t>
      </w:r>
      <w:r w:rsidRPr="00A04D5F">
        <w:t xml:space="preserve"> r.]</w:t>
      </w:r>
      <w:bookmarkEnd w:id="374"/>
    </w:p>
    <w:p w14:paraId="33F32AF2" w14:textId="729CB051" w:rsidR="00916980" w:rsidRDefault="00612AD2" w:rsidP="001D6775">
      <w:pPr>
        <w:jc w:val="left"/>
        <w:rPr>
          <w:sz w:val="18"/>
        </w:rPr>
      </w:pPr>
      <w:r>
        <w:rPr>
          <w:noProof/>
        </w:rPr>
        <w:drawing>
          <wp:inline distT="0" distB="0" distL="0" distR="0" wp14:anchorId="002500AD" wp14:editId="0D1E6F38">
            <wp:extent cx="4572000" cy="2743200"/>
            <wp:effectExtent l="0" t="0" r="0" b="0"/>
            <wp:docPr id="1505320738" name="Wykres 1">
              <a:extLst xmlns:a="http://schemas.openxmlformats.org/drawingml/2006/main">
                <a:ext uri="{FF2B5EF4-FFF2-40B4-BE49-F238E27FC236}">
                  <a16:creationId xmlns:a16="http://schemas.microsoft.com/office/drawing/2014/main" id="{A923A461-F0C6-4D0F-A3EA-587E61756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916980">
        <w:rPr>
          <w:sz w:val="18"/>
        </w:rPr>
        <w:br/>
      </w:r>
      <w:r w:rsidR="00916980" w:rsidRPr="00984EE5">
        <w:rPr>
          <w:sz w:val="18"/>
        </w:rPr>
        <w:t>Źródło: opracowanie własne na podstawie danych BDL GUS</w:t>
      </w:r>
    </w:p>
    <w:p w14:paraId="13C249D3" w14:textId="77777777" w:rsidR="00FB32BB" w:rsidRDefault="00FB32BB" w:rsidP="00FB32BB">
      <w:pPr>
        <w:jc w:val="center"/>
        <w:rPr>
          <w:sz w:val="18"/>
        </w:rPr>
      </w:pPr>
    </w:p>
    <w:p w14:paraId="1F96F2DB" w14:textId="38584CDA" w:rsidR="00FB32BB" w:rsidRDefault="00FB32BB" w:rsidP="00FB32BB">
      <w:pPr>
        <w:pStyle w:val="Legenda"/>
        <w:keepNext/>
      </w:pPr>
      <w:bookmarkStart w:id="375" w:name="_Toc175642063"/>
      <w:r>
        <w:lastRenderedPageBreak/>
        <w:t xml:space="preserve">Wykres </w:t>
      </w:r>
      <w:r w:rsidR="0054520A">
        <w:fldChar w:fldCharType="begin"/>
      </w:r>
      <w:r w:rsidR="0054520A">
        <w:instrText xml:space="preserve"> SEQ Wykres \* ARABIC </w:instrText>
      </w:r>
      <w:r w:rsidR="0054520A">
        <w:fldChar w:fldCharType="separate"/>
      </w:r>
      <w:r w:rsidR="00B61AD0">
        <w:rPr>
          <w:noProof/>
        </w:rPr>
        <w:t>24</w:t>
      </w:r>
      <w:r w:rsidR="0054520A">
        <w:rPr>
          <w:noProof/>
        </w:rPr>
        <w:fldChar w:fldCharType="end"/>
      </w:r>
      <w:r>
        <w:t xml:space="preserve"> </w:t>
      </w:r>
      <w:r w:rsidRPr="00A04D5F">
        <w:t xml:space="preserve">Zużycie gazu na 1 </w:t>
      </w:r>
      <w:r w:rsidR="007C5743" w:rsidRPr="00A04D5F">
        <w:t xml:space="preserve">mieszkańca </w:t>
      </w:r>
      <w:r w:rsidR="007C5743">
        <w:t>w</w:t>
      </w:r>
      <w:r>
        <w:t xml:space="preserve"> budynkach ogrzewanych gazem </w:t>
      </w:r>
      <w:r w:rsidRPr="00A04D5F">
        <w:t>[kWh] [20</w:t>
      </w:r>
      <w:r>
        <w:t>22</w:t>
      </w:r>
      <w:r w:rsidRPr="00A04D5F">
        <w:t xml:space="preserve"> r.]</w:t>
      </w:r>
      <w:bookmarkEnd w:id="375"/>
    </w:p>
    <w:p w14:paraId="47CDA390" w14:textId="565FEDE3" w:rsidR="00FB32BB" w:rsidRDefault="00612AD2" w:rsidP="005D0451">
      <w:pPr>
        <w:jc w:val="left"/>
        <w:rPr>
          <w:sz w:val="18"/>
        </w:rPr>
      </w:pPr>
      <w:r>
        <w:rPr>
          <w:noProof/>
        </w:rPr>
        <w:drawing>
          <wp:inline distT="0" distB="0" distL="0" distR="0" wp14:anchorId="2BB6D047" wp14:editId="1A3CAFDD">
            <wp:extent cx="4572000" cy="2743200"/>
            <wp:effectExtent l="0" t="0" r="0" b="0"/>
            <wp:docPr id="538236969" name="Wykres 1">
              <a:extLst xmlns:a="http://schemas.openxmlformats.org/drawingml/2006/main">
                <a:ext uri="{FF2B5EF4-FFF2-40B4-BE49-F238E27FC236}">
                  <a16:creationId xmlns:a16="http://schemas.microsoft.com/office/drawing/2014/main" id="{7BAE2225-7DA9-4D79-8667-95DD28050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FB32BB">
        <w:rPr>
          <w:sz w:val="18"/>
        </w:rPr>
        <w:br/>
      </w:r>
      <w:r w:rsidR="00FB32BB" w:rsidRPr="00984EE5">
        <w:rPr>
          <w:sz w:val="18"/>
        </w:rPr>
        <w:t>Źródło: opracowanie własne na podstawie danych BDL GUS</w:t>
      </w:r>
    </w:p>
    <w:p w14:paraId="37089AD0" w14:textId="34BC0DD2" w:rsidR="00FB32BB" w:rsidRDefault="00FB32BB" w:rsidP="00FB32BB">
      <w:pPr>
        <w:pStyle w:val="Legenda"/>
        <w:keepNext/>
      </w:pPr>
      <w:bookmarkStart w:id="376" w:name="_Toc175642064"/>
      <w:r>
        <w:t xml:space="preserve">Wykres </w:t>
      </w:r>
      <w:r w:rsidR="0054520A">
        <w:fldChar w:fldCharType="begin"/>
      </w:r>
      <w:r w:rsidR="0054520A">
        <w:instrText xml:space="preserve"> SEQ Wykres \* ARABIC </w:instrText>
      </w:r>
      <w:r w:rsidR="0054520A">
        <w:fldChar w:fldCharType="separate"/>
      </w:r>
      <w:r w:rsidR="00B61AD0">
        <w:rPr>
          <w:noProof/>
        </w:rPr>
        <w:t>25</w:t>
      </w:r>
      <w:r w:rsidR="0054520A">
        <w:rPr>
          <w:noProof/>
        </w:rPr>
        <w:fldChar w:fldCharType="end"/>
      </w:r>
      <w:r>
        <w:t xml:space="preserve"> </w:t>
      </w:r>
      <w:r w:rsidRPr="00A04D5F">
        <w:t xml:space="preserve">Zużycie </w:t>
      </w:r>
      <w:r>
        <w:t xml:space="preserve">ciepła sieciowego </w:t>
      </w:r>
      <w:r w:rsidRPr="00A04D5F">
        <w:t>na 1 mieszkańca [kWh] [20</w:t>
      </w:r>
      <w:r>
        <w:t>22</w:t>
      </w:r>
      <w:r w:rsidRPr="00A04D5F">
        <w:t xml:space="preserve"> r.]</w:t>
      </w:r>
      <w:bookmarkEnd w:id="376"/>
    </w:p>
    <w:p w14:paraId="6027ECAF" w14:textId="64D2665D" w:rsidR="00FB32BB" w:rsidRDefault="00612AD2" w:rsidP="00FB32BB">
      <w:pPr>
        <w:jc w:val="left"/>
        <w:rPr>
          <w:sz w:val="18"/>
        </w:rPr>
      </w:pPr>
      <w:r>
        <w:rPr>
          <w:noProof/>
        </w:rPr>
        <w:drawing>
          <wp:inline distT="0" distB="0" distL="0" distR="0" wp14:anchorId="76ADE75B" wp14:editId="491B166A">
            <wp:extent cx="4572000" cy="2743200"/>
            <wp:effectExtent l="0" t="0" r="0" b="0"/>
            <wp:docPr id="1516144311" name="Wykres 1">
              <a:extLst xmlns:a="http://schemas.openxmlformats.org/drawingml/2006/main">
                <a:ext uri="{FF2B5EF4-FFF2-40B4-BE49-F238E27FC236}">
                  <a16:creationId xmlns:a16="http://schemas.microsoft.com/office/drawing/2014/main" id="{ECB62007-4985-4B35-9CCE-3234B5AC4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FB32BB">
        <w:rPr>
          <w:sz w:val="18"/>
        </w:rPr>
        <w:br/>
      </w:r>
      <w:r w:rsidR="00FB32BB" w:rsidRPr="00984EE5">
        <w:rPr>
          <w:sz w:val="18"/>
        </w:rPr>
        <w:t>Źródło: opracowanie własne na podstawie danych BDL GUS</w:t>
      </w:r>
    </w:p>
    <w:p w14:paraId="12C35CAF" w14:textId="77777777" w:rsidR="00916980" w:rsidRDefault="00916980" w:rsidP="00916980">
      <w:pPr>
        <w:jc w:val="center"/>
        <w:rPr>
          <w:sz w:val="18"/>
        </w:rPr>
      </w:pPr>
    </w:p>
    <w:p w14:paraId="6E39A422" w14:textId="77777777" w:rsidR="00BD7633" w:rsidRDefault="00BD7633" w:rsidP="00BD7633">
      <w:pPr>
        <w:ind w:left="5" w:right="63"/>
      </w:pPr>
      <w:r>
        <w:t>Toruń na tle porównywanych miast w przeważającej mierze plasuje się po środku w zakresie analizowanych parametrów.</w:t>
      </w:r>
    </w:p>
    <w:p w14:paraId="345A9F84" w14:textId="6E036318" w:rsidR="00725E3A" w:rsidRDefault="00725E3A" w:rsidP="0007683E">
      <w:r w:rsidRPr="00767DDB">
        <w:t xml:space="preserve">Jak widać z powyższych porównań </w:t>
      </w:r>
      <w:r w:rsidR="005C18E5">
        <w:t>Toruń</w:t>
      </w:r>
      <w:r w:rsidRPr="00767DDB">
        <w:t xml:space="preserve"> </w:t>
      </w:r>
      <w:r w:rsidR="00D2497E">
        <w:t xml:space="preserve">ma stosunkowo niskie nasycenie siecią </w:t>
      </w:r>
      <w:r w:rsidR="009B50E1">
        <w:t>gazową</w:t>
      </w:r>
      <w:r w:rsidR="00D2497E">
        <w:t xml:space="preserve"> </w:t>
      </w:r>
      <w:r w:rsidR="00BD7633">
        <w:br/>
      </w:r>
      <w:r w:rsidR="00D2497E">
        <w:t>w stosunku do innych miast poró</w:t>
      </w:r>
      <w:r w:rsidR="00337CFF">
        <w:t>wnywalnej wielkości.</w:t>
      </w:r>
      <w:r w:rsidR="009B50E1">
        <w:t xml:space="preserve"> </w:t>
      </w:r>
      <w:r w:rsidR="0057546D">
        <w:t>Także zużycie gazu w przeliczeniu na mieszkańca wskazuje, że wciąż jest dość duży potencjał</w:t>
      </w:r>
      <w:r w:rsidR="00147A04">
        <w:t xml:space="preserve"> przyłączenia nowych odbiorców (niska średnia powodowana jest m.in. przez rozkładanie się zużycia gazu także na mieszkańców, którzy go nie wykorzystują</w:t>
      </w:r>
      <w:r w:rsidR="00EB7F9A">
        <w:t>).</w:t>
      </w:r>
    </w:p>
    <w:p w14:paraId="49204342" w14:textId="3CD35EAF" w:rsidR="00FB32BB" w:rsidRPr="00767DDB" w:rsidRDefault="00FB32BB" w:rsidP="0007683E">
      <w:r>
        <w:lastRenderedPageBreak/>
        <w:t xml:space="preserve">Jednocześnie Toruń posiada dość wysokie zużycie ciepła sieciowego na jednego mieszkańca, co świadczy o dobrze rozbudowanej sieci ciepłowniczej, która uzupełniana jest przez sieć gazową. </w:t>
      </w:r>
    </w:p>
    <w:p w14:paraId="7283C542" w14:textId="3BC608AD" w:rsidR="00001353" w:rsidRDefault="00A339AA" w:rsidP="008C03EB">
      <w:pPr>
        <w:ind w:left="5" w:right="63"/>
      </w:pPr>
      <w:r>
        <w:t>Zużycie energii elektrycznej przez gospodarstwa domowe w odniesieniu do porównywanych miast jest na średnim poziomie</w:t>
      </w:r>
      <w:r w:rsidR="00BD7633">
        <w:t xml:space="preserve">. Brak jest jednak danych, które pozwoliłyby na analizę przyczyn tego faktu. Jest to jednak korzystne z punktu widzenia bezpieczeństwa energetycznego </w:t>
      </w:r>
      <w:r w:rsidR="007C5743">
        <w:t>miasta,</w:t>
      </w:r>
      <w:r w:rsidR="00BD7633">
        <w:t xml:space="preserve"> gdyż niższe zapotrzebowanie oznacza przy istniejącej infrastrukturze elektroenergetycznej większe rezerwy mocy, które mogą być </w:t>
      </w:r>
      <w:r w:rsidR="00310CF2">
        <w:t>wykorzystane,</w:t>
      </w:r>
      <w:r w:rsidR="00BD7633">
        <w:t xml:space="preserve"> gdyby zapotrzebowanie się zwiększyło, bez konieczności szybkiej rozbudowy sieci.</w:t>
      </w:r>
    </w:p>
    <w:p w14:paraId="329C8C44" w14:textId="77777777" w:rsidR="00001353" w:rsidRDefault="00001353">
      <w:pPr>
        <w:spacing w:after="160" w:line="259" w:lineRule="auto"/>
        <w:jc w:val="left"/>
      </w:pPr>
      <w:r>
        <w:br w:type="page"/>
      </w:r>
    </w:p>
    <w:p w14:paraId="443370FC" w14:textId="77777777" w:rsidR="00FF49DE" w:rsidRPr="008077E5" w:rsidRDefault="00FF49DE" w:rsidP="00842B17">
      <w:pPr>
        <w:pStyle w:val="Nagwek1"/>
      </w:pPr>
      <w:bookmarkStart w:id="377" w:name="_Toc52313150"/>
      <w:bookmarkStart w:id="378" w:name="_Toc174000537"/>
      <w:r w:rsidRPr="008077E5">
        <w:lastRenderedPageBreak/>
        <w:t>Możliwości wykorzystania istniejących nadwyżek i lokalnych zasobów paliw i energii</w:t>
      </w:r>
      <w:bookmarkEnd w:id="377"/>
      <w:bookmarkEnd w:id="378"/>
      <w:r w:rsidRPr="008077E5">
        <w:t xml:space="preserve"> </w:t>
      </w:r>
    </w:p>
    <w:p w14:paraId="04823EB4" w14:textId="1F28D7DD" w:rsidR="00FF49DE" w:rsidRPr="00F50FB5" w:rsidRDefault="00FF49DE" w:rsidP="00842B17">
      <w:pPr>
        <w:pStyle w:val="Nagwek2"/>
      </w:pPr>
      <w:bookmarkStart w:id="379" w:name="_Toc43130208"/>
      <w:bookmarkStart w:id="380" w:name="_Toc52313151"/>
      <w:bookmarkStart w:id="381" w:name="_Toc174000538"/>
      <w:r w:rsidRPr="00F50FB5">
        <w:t>Możliwość wykorzystania energii elektrycznej i ciepła wytwarzanych w</w:t>
      </w:r>
      <w:r w:rsidR="00001353">
        <w:t> </w:t>
      </w:r>
      <w:r w:rsidRPr="00F50FB5">
        <w:t xml:space="preserve">instalacjach </w:t>
      </w:r>
      <w:r w:rsidRPr="00842B17">
        <w:t>odnawialnego</w:t>
      </w:r>
      <w:r w:rsidRPr="00F50FB5">
        <w:t xml:space="preserve"> źródła energii</w:t>
      </w:r>
      <w:bookmarkEnd w:id="379"/>
      <w:bookmarkEnd w:id="380"/>
      <w:bookmarkEnd w:id="381"/>
    </w:p>
    <w:p w14:paraId="13AC39FD" w14:textId="55A634DB" w:rsidR="00FF49DE" w:rsidRPr="00F50FB5" w:rsidRDefault="00FF49DE" w:rsidP="00FF49DE">
      <w:r w:rsidRPr="00F50FB5">
        <w:t>Przez odnawialne źródło energii należy rozumieć, zgodnie z ustawą z dnia 20 lutego 2015 r. o odnawialnych źródłach energii (Dz. U. z 20</w:t>
      </w:r>
      <w:r w:rsidR="00842B17">
        <w:t>23</w:t>
      </w:r>
      <w:r w:rsidRPr="00F50FB5">
        <w:t xml:space="preserve"> r. poz. </w:t>
      </w:r>
      <w:r w:rsidR="00842B17">
        <w:t>1436</w:t>
      </w:r>
      <w:r w:rsidRPr="00F50FB5">
        <w:t xml:space="preserve">) odnawialne, niekopalne źródła energii obejmujące energię wiatru, energię promieniowania słonecznego, energię </w:t>
      </w:r>
      <w:proofErr w:type="spellStart"/>
      <w:r w:rsidRPr="00F50FB5">
        <w:t>aerotermalną</w:t>
      </w:r>
      <w:proofErr w:type="spellEnd"/>
      <w:r w:rsidRPr="00F50FB5">
        <w:t xml:space="preserve">, energię geotermalną, </w:t>
      </w:r>
      <w:r w:rsidR="00310CF2" w:rsidRPr="00F50FB5">
        <w:t>energię hydrotermalną</w:t>
      </w:r>
      <w:r w:rsidRPr="00F50FB5">
        <w:t xml:space="preserve">, hydroenergię, energię fal, prądów i pływów morskich, energię otrzymywaną z biomasy, biogazu, biogazu rolniczego oraz z </w:t>
      </w:r>
      <w:proofErr w:type="spellStart"/>
      <w:r w:rsidRPr="00F50FB5">
        <w:t>biopłynów</w:t>
      </w:r>
      <w:proofErr w:type="spellEnd"/>
      <w:r w:rsidRPr="00F50FB5">
        <w:t>.</w:t>
      </w:r>
    </w:p>
    <w:p w14:paraId="51395409" w14:textId="77777777" w:rsidR="00FF49DE" w:rsidRPr="00F50FB5" w:rsidRDefault="00FF49DE" w:rsidP="00842B17">
      <w:pPr>
        <w:pStyle w:val="Nagwek3"/>
      </w:pPr>
      <w:bookmarkStart w:id="382" w:name="_Toc526771872"/>
      <w:bookmarkStart w:id="383" w:name="_Toc535449087"/>
      <w:bookmarkStart w:id="384" w:name="_Toc43130209"/>
      <w:bookmarkStart w:id="385" w:name="_Toc52313152"/>
      <w:bookmarkStart w:id="386" w:name="_Toc174000539"/>
      <w:r w:rsidRPr="00F50FB5">
        <w:t>Energia promieniowania słonecznego</w:t>
      </w:r>
      <w:bookmarkEnd w:id="382"/>
      <w:bookmarkEnd w:id="383"/>
      <w:bookmarkEnd w:id="384"/>
      <w:bookmarkEnd w:id="385"/>
      <w:bookmarkEnd w:id="386"/>
    </w:p>
    <w:p w14:paraId="1F59AECB" w14:textId="04569271" w:rsidR="00FF49DE" w:rsidRPr="00F50FB5" w:rsidRDefault="00FF49DE" w:rsidP="00FF49DE">
      <w:r w:rsidRPr="00F50FB5">
        <w:t xml:space="preserve">Energia promieniowania słonecznego może służyć do produkcji energii </w:t>
      </w:r>
      <w:r w:rsidR="00310CF2" w:rsidRPr="00F50FB5">
        <w:t>w czterech</w:t>
      </w:r>
      <w:r w:rsidRPr="00F50FB5">
        <w:t xml:space="preserve"> formach:</w:t>
      </w:r>
    </w:p>
    <w:p w14:paraId="4E936D33" w14:textId="77777777" w:rsidR="00FF49DE" w:rsidRPr="00F50FB5" w:rsidRDefault="00FF49DE" w:rsidP="00791968">
      <w:pPr>
        <w:numPr>
          <w:ilvl w:val="0"/>
          <w:numId w:val="23"/>
        </w:numPr>
      </w:pPr>
      <w:r w:rsidRPr="00F50FB5">
        <w:t xml:space="preserve">podgrzewanie cieczy przy wykorzystaniu kolektorów słonecznych, </w:t>
      </w:r>
    </w:p>
    <w:p w14:paraId="08D11400" w14:textId="77777777" w:rsidR="00FF49DE" w:rsidRPr="00F50FB5" w:rsidRDefault="00FF49DE" w:rsidP="00791968">
      <w:pPr>
        <w:numPr>
          <w:ilvl w:val="0"/>
          <w:numId w:val="23"/>
        </w:numPr>
      </w:pPr>
      <w:r w:rsidRPr="00F50FB5">
        <w:t>produkcja energii elektrycznej za pomocą ogniw fotowoltaicznych (PV),</w:t>
      </w:r>
    </w:p>
    <w:p w14:paraId="57F8E8A4" w14:textId="77777777" w:rsidR="00FF49DE" w:rsidRPr="00F50FB5" w:rsidRDefault="00FF49DE" w:rsidP="00791968">
      <w:pPr>
        <w:numPr>
          <w:ilvl w:val="0"/>
          <w:numId w:val="23"/>
        </w:numPr>
      </w:pPr>
      <w:r w:rsidRPr="00F50FB5">
        <w:t>produkcja energii elektrycznej i podgrzewanie cieczy w systemach hybrydowych fotowoltaiczno-termicznych</w:t>
      </w:r>
    </w:p>
    <w:p w14:paraId="0301AE9A" w14:textId="77777777" w:rsidR="00FF49DE" w:rsidRPr="00F50FB5" w:rsidRDefault="00FF49DE" w:rsidP="00791968">
      <w:pPr>
        <w:numPr>
          <w:ilvl w:val="0"/>
          <w:numId w:val="23"/>
        </w:numPr>
      </w:pPr>
      <w:r w:rsidRPr="00F50FB5">
        <w:t>poprzez tzw. pasywne systemy solarne – elementy obudowy budynku służące maksymalizacji zysków ciepła zimą i ich minimalizacji latem.</w:t>
      </w:r>
    </w:p>
    <w:p w14:paraId="7294074F" w14:textId="77777777" w:rsidR="00FF49DE" w:rsidRPr="00F50FB5" w:rsidRDefault="00FF49DE" w:rsidP="00FF49DE">
      <w:r w:rsidRPr="00F50FB5">
        <w:t xml:space="preserve">Technologie te nie powodują skutków ubocznych dla środowiska, takich jak zubożenie zasobów naturalnych czy szkodliwych emisji. Wartość natężenia promieniowania słonecznego zależna jest od położenia geograficznego, pory dnia i roku, co stwarza duże ograniczenia w możliwościach wykorzystania tego źródła energii. </w:t>
      </w:r>
    </w:p>
    <w:p w14:paraId="33E958D7" w14:textId="104CE828" w:rsidR="00FF49DE" w:rsidRPr="00F50FB5" w:rsidRDefault="00FF49DE" w:rsidP="00FF49DE">
      <w:pPr>
        <w:rPr>
          <w:lang w:bidi="pl-PL"/>
        </w:rPr>
      </w:pPr>
      <w:r w:rsidRPr="00F50FB5">
        <w:rPr>
          <w:lang w:bidi="pl-PL"/>
        </w:rPr>
        <w:t xml:space="preserve">Obecnie stosowane rozwiązania energetyki słonecznej wykorzystują efektywnie przede wszystkim promieniowanie bezpośrednie oraz w coraz większym stopniu promieniowanie rozproszone. Na wielkość promieniowania rozproszonego wpływa przede wszystkim zachmurzenie oraz jego rodzaj, </w:t>
      </w:r>
      <w:r w:rsidR="00310CF2" w:rsidRPr="00F50FB5">
        <w:rPr>
          <w:lang w:bidi="pl-PL"/>
        </w:rPr>
        <w:t>a</w:t>
      </w:r>
      <w:r w:rsidR="00664D0A">
        <w:rPr>
          <w:lang w:bidi="pl-PL"/>
        </w:rPr>
        <w:t> </w:t>
      </w:r>
      <w:r w:rsidR="00310CF2" w:rsidRPr="00F50FB5">
        <w:rPr>
          <w:lang w:bidi="pl-PL"/>
        </w:rPr>
        <w:t>także</w:t>
      </w:r>
      <w:r w:rsidRPr="00F50FB5">
        <w:rPr>
          <w:lang w:bidi="pl-PL"/>
        </w:rPr>
        <w:t xml:space="preserve"> emisja, głównie pyłowa, z działalności człowieka czy naturalnej aktywności Ziemi.</w:t>
      </w:r>
    </w:p>
    <w:p w14:paraId="1A01F352" w14:textId="0D9AC3B2" w:rsidR="00FF49DE" w:rsidRPr="00F50FB5" w:rsidRDefault="00FF49DE" w:rsidP="00FF49DE">
      <w:r w:rsidRPr="00F50FB5">
        <w:t xml:space="preserve">Dla Polski charakterystyczne jest ścieranie się różnych frontów atmosferycznych i występowanie dość częstych </w:t>
      </w:r>
      <w:proofErr w:type="spellStart"/>
      <w:r w:rsidRPr="00F50FB5">
        <w:t>zachmurzeń</w:t>
      </w:r>
      <w:proofErr w:type="spellEnd"/>
      <w:r w:rsidRPr="00F50FB5">
        <w:t>. Roczna gęstość promieniowania słonecznego w Polsce, przypadająca na płaszczyznę poziomą waha się w granicach 950-1250 kWh/m</w:t>
      </w:r>
      <w:r w:rsidRPr="00F50FB5">
        <w:rPr>
          <w:vertAlign w:val="superscript"/>
        </w:rPr>
        <w:t>2</w:t>
      </w:r>
      <w:r w:rsidRPr="00F50FB5">
        <w:t xml:space="preserve">. Średnie nasłonecznienie, czyli liczba godzin słonecznych wynosi 1600 godzin na rok. Warunki meteorologiczne charakteryzują się bardzo nierównym rozkładem promieniowania słonecznego w cyklu rocznym – około 80% rocznego całkowitego napromieniowania przypada na 6 miesięcy sezonu wiosenno-letniego, od początku kwietnia </w:t>
      </w:r>
      <w:r w:rsidR="00310CF2" w:rsidRPr="00F50FB5">
        <w:t>do końca</w:t>
      </w:r>
      <w:r w:rsidRPr="00F50FB5">
        <w:t xml:space="preserve"> września. </w:t>
      </w:r>
    </w:p>
    <w:p w14:paraId="582887C1" w14:textId="77777777" w:rsidR="00044782" w:rsidRDefault="00044782" w:rsidP="00FF49DE">
      <w:pPr>
        <w:rPr>
          <w:lang w:bidi="pl-PL"/>
        </w:rPr>
      </w:pPr>
    </w:p>
    <w:p w14:paraId="09BCCAF2" w14:textId="77777777" w:rsidR="00044782" w:rsidRDefault="00044782" w:rsidP="00FF49DE">
      <w:pPr>
        <w:rPr>
          <w:lang w:bidi="pl-PL"/>
        </w:rPr>
      </w:pPr>
    </w:p>
    <w:p w14:paraId="57E041A4" w14:textId="25ECD53A" w:rsidR="00FF49DE" w:rsidRPr="00F50FB5" w:rsidRDefault="00FF49DE" w:rsidP="00FF49DE">
      <w:pPr>
        <w:rPr>
          <w:lang w:bidi="pl-PL"/>
        </w:rPr>
      </w:pPr>
      <w:r w:rsidRPr="00F50FB5">
        <w:rPr>
          <w:lang w:bidi="pl-PL"/>
        </w:rPr>
        <w:lastRenderedPageBreak/>
        <w:t>Wielkościami opisującymi promieniowanie słoneczne docierające przez atmosferę do powierzchni ziemi są:</w:t>
      </w:r>
    </w:p>
    <w:p w14:paraId="51431AE7" w14:textId="40E5F18C" w:rsidR="00FF49DE" w:rsidRPr="00F50FB5" w:rsidRDefault="00FF49DE" w:rsidP="00791968">
      <w:pPr>
        <w:numPr>
          <w:ilvl w:val="0"/>
          <w:numId w:val="24"/>
        </w:numPr>
        <w:rPr>
          <w:lang w:bidi="pl-PL"/>
        </w:rPr>
      </w:pPr>
      <w:r w:rsidRPr="00F50FB5">
        <w:rPr>
          <w:lang w:bidi="pl-PL"/>
        </w:rPr>
        <w:t>promieniowanie słoneczne całkowite [W/m</w:t>
      </w:r>
      <w:r w:rsidRPr="00F50FB5">
        <w:rPr>
          <w:vertAlign w:val="superscript"/>
          <w:lang w:bidi="pl-PL"/>
        </w:rPr>
        <w:t>2</w:t>
      </w:r>
      <w:r w:rsidRPr="00F50FB5">
        <w:rPr>
          <w:lang w:bidi="pl-PL"/>
        </w:rPr>
        <w:t xml:space="preserve">], będące sumą gęstości strumienia energii promieniowania bezpośredniego (dochodzącego </w:t>
      </w:r>
      <w:r w:rsidR="00310CF2" w:rsidRPr="00F50FB5">
        <w:rPr>
          <w:lang w:bidi="pl-PL"/>
        </w:rPr>
        <w:t>z widocznej</w:t>
      </w:r>
      <w:r w:rsidRPr="00F50FB5">
        <w:rPr>
          <w:lang w:bidi="pl-PL"/>
        </w:rPr>
        <w:t xml:space="preserve"> tarczy słonecznej) i</w:t>
      </w:r>
      <w:r w:rsidR="00001353">
        <w:rPr>
          <w:lang w:bidi="pl-PL"/>
        </w:rPr>
        <w:t> </w:t>
      </w:r>
      <w:r w:rsidRPr="00F50FB5">
        <w:rPr>
          <w:lang w:bidi="pl-PL"/>
        </w:rPr>
        <w:t>rozproszonego; w przypadku powierzchni pochylonych składnikiem promieniowania całkowitego jest również promieniowanie odbite, zależne od rodzaju podłoża;</w:t>
      </w:r>
    </w:p>
    <w:p w14:paraId="166BE018" w14:textId="77777777" w:rsidR="00FF49DE" w:rsidRPr="00F50FB5" w:rsidRDefault="00FF49DE" w:rsidP="00791968">
      <w:pPr>
        <w:numPr>
          <w:ilvl w:val="0"/>
          <w:numId w:val="24"/>
        </w:numPr>
        <w:rPr>
          <w:lang w:bidi="pl-PL"/>
        </w:rPr>
      </w:pPr>
      <w:r w:rsidRPr="00F50FB5">
        <w:rPr>
          <w:lang w:bidi="pl-PL"/>
        </w:rPr>
        <w:t>napromieniowanie, zwane także nasłonecznieniem [J/m</w:t>
      </w:r>
      <w:r w:rsidRPr="00F50FB5">
        <w:rPr>
          <w:vertAlign w:val="superscript"/>
          <w:lang w:bidi="pl-PL"/>
        </w:rPr>
        <w:t>2</w:t>
      </w:r>
      <w:r w:rsidRPr="00F50FB5">
        <w:rPr>
          <w:lang w:bidi="pl-PL"/>
        </w:rPr>
        <w:t xml:space="preserve"> lub </w:t>
      </w:r>
      <w:proofErr w:type="spellStart"/>
      <w:r w:rsidRPr="00F50FB5">
        <w:rPr>
          <w:lang w:bidi="pl-PL"/>
        </w:rPr>
        <w:t>Wh</w:t>
      </w:r>
      <w:proofErr w:type="spellEnd"/>
      <w:r w:rsidRPr="00F50FB5">
        <w:rPr>
          <w:lang w:bidi="pl-PL"/>
        </w:rPr>
        <w:t>/m</w:t>
      </w:r>
      <w:r w:rsidRPr="00F50FB5">
        <w:rPr>
          <w:vertAlign w:val="superscript"/>
          <w:lang w:bidi="pl-PL"/>
        </w:rPr>
        <w:t>2</w:t>
      </w:r>
      <w:r w:rsidRPr="00F50FB5">
        <w:rPr>
          <w:lang w:bidi="pl-PL"/>
        </w:rPr>
        <w:t xml:space="preserve">] przedstawiające energię padającą na jednostkę powierzchni w ciągu określonego czasu (godziny, dnia, miesiąca, roku); </w:t>
      </w:r>
    </w:p>
    <w:p w14:paraId="4380B9D5" w14:textId="77777777" w:rsidR="00FF49DE" w:rsidRPr="00F50FB5" w:rsidRDefault="00FF49DE" w:rsidP="00791968">
      <w:pPr>
        <w:numPr>
          <w:ilvl w:val="0"/>
          <w:numId w:val="24"/>
        </w:numPr>
        <w:rPr>
          <w:lang w:bidi="pl-PL"/>
        </w:rPr>
      </w:pPr>
      <w:r w:rsidRPr="00F50FB5">
        <w:rPr>
          <w:lang w:bidi="pl-PL"/>
        </w:rPr>
        <w:t>usłonecznienie [h] będące liczbą godzin z bezpośrednio widoczną operacją słoneczną;</w:t>
      </w:r>
    </w:p>
    <w:p w14:paraId="3C65F44D" w14:textId="03C271CC" w:rsidR="00FF49DE" w:rsidRPr="00F50FB5" w:rsidRDefault="00FF49DE" w:rsidP="00791968">
      <w:pPr>
        <w:numPr>
          <w:ilvl w:val="0"/>
          <w:numId w:val="24"/>
        </w:numPr>
        <w:rPr>
          <w:lang w:bidi="pl-PL"/>
        </w:rPr>
      </w:pPr>
      <w:r w:rsidRPr="00F50FB5">
        <w:rPr>
          <w:lang w:bidi="pl-PL"/>
        </w:rPr>
        <w:t xml:space="preserve">stosunek promieniowania rozproszonego do całkowitego. Wskazuje udział trudnego do wykorzystania promieniowania rozproszonego </w:t>
      </w:r>
      <w:r w:rsidR="00310CF2" w:rsidRPr="00F50FB5">
        <w:rPr>
          <w:lang w:bidi="pl-PL"/>
        </w:rPr>
        <w:t>w promieniowaniu</w:t>
      </w:r>
      <w:r w:rsidRPr="00F50FB5">
        <w:rPr>
          <w:lang w:bidi="pl-PL"/>
        </w:rPr>
        <w:t xml:space="preserve"> całkowitym. </w:t>
      </w:r>
    </w:p>
    <w:p w14:paraId="2E59F23C" w14:textId="77777777" w:rsidR="00FF49DE" w:rsidRPr="00F50FB5" w:rsidRDefault="00FF49DE" w:rsidP="00FF49DE">
      <w:r w:rsidRPr="00F50FB5">
        <w:t xml:space="preserve">Warunki słoneczne w </w:t>
      </w:r>
      <w:r>
        <w:t>Toruniu</w:t>
      </w:r>
      <w:r w:rsidRPr="00F50FB5">
        <w:t xml:space="preserve"> przedstawia tabela poniżej.</w:t>
      </w:r>
    </w:p>
    <w:p w14:paraId="4BAEAD7B" w14:textId="746FD91B" w:rsidR="00FF49DE" w:rsidRPr="00F50FB5" w:rsidRDefault="00FF49DE" w:rsidP="00FF49DE">
      <w:pPr>
        <w:pStyle w:val="Legenda"/>
        <w:rPr>
          <w:b/>
          <w:bCs/>
          <w:sz w:val="20"/>
          <w:szCs w:val="20"/>
        </w:rPr>
      </w:pPr>
      <w:bookmarkStart w:id="387" w:name="_Toc175642029"/>
      <w:r>
        <w:t xml:space="preserve">Tabela </w:t>
      </w:r>
      <w:r w:rsidR="0054520A">
        <w:fldChar w:fldCharType="begin"/>
      </w:r>
      <w:r w:rsidR="0054520A">
        <w:instrText xml:space="preserve"> SEQ Tabela \* ARABIC </w:instrText>
      </w:r>
      <w:r w:rsidR="0054520A">
        <w:fldChar w:fldCharType="separate"/>
      </w:r>
      <w:r w:rsidR="00B61AD0">
        <w:rPr>
          <w:noProof/>
        </w:rPr>
        <w:t>80</w:t>
      </w:r>
      <w:r w:rsidR="0054520A">
        <w:rPr>
          <w:noProof/>
        </w:rPr>
        <w:fldChar w:fldCharType="end"/>
      </w:r>
      <w:r>
        <w:t xml:space="preserve"> Warunki słoneczne w Toruniu</w:t>
      </w:r>
      <w:bookmarkEnd w:id="387"/>
    </w:p>
    <w:tbl>
      <w:tblPr>
        <w:tblStyle w:val="Tabela-Siatka"/>
        <w:tblW w:w="9245" w:type="dxa"/>
        <w:tblLayout w:type="fixed"/>
        <w:tblLook w:val="04A0" w:firstRow="1" w:lastRow="0" w:firstColumn="1" w:lastColumn="0" w:noHBand="0" w:noVBand="1"/>
      </w:tblPr>
      <w:tblGrid>
        <w:gridCol w:w="1668"/>
        <w:gridCol w:w="1446"/>
        <w:gridCol w:w="1559"/>
        <w:gridCol w:w="1559"/>
        <w:gridCol w:w="1560"/>
        <w:gridCol w:w="1453"/>
      </w:tblGrid>
      <w:tr w:rsidR="00FF49DE" w:rsidRPr="00842B17" w14:paraId="0A0EA877" w14:textId="77777777" w:rsidTr="00A0548E">
        <w:trPr>
          <w:trHeight w:val="525"/>
        </w:trPr>
        <w:tc>
          <w:tcPr>
            <w:tcW w:w="1668" w:type="dxa"/>
            <w:vMerge w:val="restart"/>
            <w:shd w:val="clear" w:color="auto" w:fill="D9E2F3" w:themeFill="accent5" w:themeFillTint="33"/>
            <w:vAlign w:val="center"/>
            <w:hideMark/>
          </w:tcPr>
          <w:p w14:paraId="07421EAE" w14:textId="77777777"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Miesiąc/</w:t>
            </w:r>
          </w:p>
          <w:p w14:paraId="0E9FA845" w14:textId="61E529EF"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Rok</w:t>
            </w:r>
          </w:p>
        </w:tc>
        <w:tc>
          <w:tcPr>
            <w:tcW w:w="3005" w:type="dxa"/>
            <w:gridSpan w:val="2"/>
            <w:shd w:val="clear" w:color="auto" w:fill="D9E2F3" w:themeFill="accent5" w:themeFillTint="33"/>
            <w:vAlign w:val="center"/>
            <w:hideMark/>
          </w:tcPr>
          <w:p w14:paraId="1E07153E" w14:textId="34E6850A"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 xml:space="preserve">Promieniowanie na </w:t>
            </w:r>
            <w:r w:rsidR="00310CF2" w:rsidRPr="00842B17">
              <w:rPr>
                <w:rFonts w:asciiTheme="minorHAnsi" w:hAnsiTheme="minorHAnsi" w:cstheme="minorHAnsi"/>
              </w:rPr>
              <w:t xml:space="preserve">powierzchnię: </w:t>
            </w:r>
            <w:proofErr w:type="spellStart"/>
            <w:r w:rsidR="00310CF2" w:rsidRPr="00842B17">
              <w:rPr>
                <w:rFonts w:asciiTheme="minorHAnsi" w:hAnsiTheme="minorHAnsi" w:cstheme="minorHAnsi"/>
              </w:rPr>
              <w:t>Wh</w:t>
            </w:r>
            <w:proofErr w:type="spellEnd"/>
            <w:r w:rsidRPr="00842B17">
              <w:rPr>
                <w:rFonts w:asciiTheme="minorHAnsi" w:hAnsiTheme="minorHAnsi" w:cstheme="minorHAnsi"/>
              </w:rPr>
              <w:t>/m</w:t>
            </w:r>
            <w:r w:rsidRPr="00664D0A">
              <w:rPr>
                <w:rFonts w:asciiTheme="minorHAnsi" w:hAnsiTheme="minorHAnsi" w:cstheme="minorHAnsi"/>
                <w:vertAlign w:val="superscript"/>
              </w:rPr>
              <w:t>2</w:t>
            </w:r>
            <w:r w:rsidRPr="00842B17">
              <w:rPr>
                <w:rFonts w:asciiTheme="minorHAnsi" w:hAnsiTheme="minorHAnsi" w:cstheme="minorHAnsi"/>
              </w:rPr>
              <w:t>/dzień]</w:t>
            </w:r>
          </w:p>
        </w:tc>
        <w:tc>
          <w:tcPr>
            <w:tcW w:w="1559" w:type="dxa"/>
            <w:vMerge w:val="restart"/>
            <w:shd w:val="clear" w:color="auto" w:fill="D9E2F3" w:themeFill="accent5" w:themeFillTint="33"/>
            <w:vAlign w:val="center"/>
            <w:hideMark/>
          </w:tcPr>
          <w:p w14:paraId="10C6AB84" w14:textId="77777777"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Optymalny kąt nachylenia [˚]</w:t>
            </w:r>
          </w:p>
        </w:tc>
        <w:tc>
          <w:tcPr>
            <w:tcW w:w="1560" w:type="dxa"/>
            <w:vMerge w:val="restart"/>
            <w:shd w:val="clear" w:color="auto" w:fill="D9E2F3" w:themeFill="accent5" w:themeFillTint="33"/>
            <w:vAlign w:val="center"/>
            <w:hideMark/>
          </w:tcPr>
          <w:p w14:paraId="30AE9F13" w14:textId="77777777"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 xml:space="preserve">Stosunek prom. </w:t>
            </w:r>
            <w:proofErr w:type="spellStart"/>
            <w:r w:rsidRPr="00842B17">
              <w:rPr>
                <w:rFonts w:asciiTheme="minorHAnsi" w:hAnsiTheme="minorHAnsi" w:cstheme="minorHAnsi"/>
              </w:rPr>
              <w:t>rozpr</w:t>
            </w:r>
            <w:proofErr w:type="spellEnd"/>
            <w:r w:rsidRPr="00842B17">
              <w:rPr>
                <w:rFonts w:asciiTheme="minorHAnsi" w:hAnsiTheme="minorHAnsi" w:cstheme="minorHAnsi"/>
              </w:rPr>
              <w:t>. do całkowitego</w:t>
            </w:r>
          </w:p>
        </w:tc>
        <w:tc>
          <w:tcPr>
            <w:tcW w:w="1453" w:type="dxa"/>
            <w:vMerge w:val="restart"/>
            <w:shd w:val="clear" w:color="auto" w:fill="D9E2F3" w:themeFill="accent5" w:themeFillTint="33"/>
            <w:vAlign w:val="center"/>
            <w:hideMark/>
          </w:tcPr>
          <w:p w14:paraId="3619779E" w14:textId="77777777" w:rsidR="00FF49DE" w:rsidRPr="00842B17" w:rsidRDefault="00FF49DE" w:rsidP="00A0548E">
            <w:pPr>
              <w:pStyle w:val="tabela"/>
              <w:rPr>
                <w:rFonts w:asciiTheme="minorHAnsi" w:hAnsiTheme="minorHAnsi" w:cstheme="minorHAnsi"/>
              </w:rPr>
            </w:pPr>
            <w:r w:rsidRPr="00842B17">
              <w:rPr>
                <w:rFonts w:asciiTheme="minorHAnsi" w:hAnsiTheme="minorHAnsi" w:cstheme="minorHAnsi"/>
              </w:rPr>
              <w:t>Średnia temperatura za dnia [˚C]</w:t>
            </w:r>
          </w:p>
        </w:tc>
      </w:tr>
      <w:tr w:rsidR="00FF49DE" w:rsidRPr="00842B17" w14:paraId="482A491A" w14:textId="77777777" w:rsidTr="00A0548E">
        <w:trPr>
          <w:trHeight w:val="765"/>
        </w:trPr>
        <w:tc>
          <w:tcPr>
            <w:tcW w:w="1668" w:type="dxa"/>
            <w:vMerge/>
            <w:shd w:val="clear" w:color="auto" w:fill="D9E2F3" w:themeFill="accent5" w:themeFillTint="33"/>
            <w:hideMark/>
          </w:tcPr>
          <w:p w14:paraId="6F619C51" w14:textId="77777777" w:rsidR="00FF49DE" w:rsidRPr="00842B17" w:rsidRDefault="00FF49DE" w:rsidP="00842B17">
            <w:pPr>
              <w:pStyle w:val="tabela"/>
              <w:rPr>
                <w:rFonts w:asciiTheme="minorHAnsi" w:hAnsiTheme="minorHAnsi" w:cstheme="minorHAnsi"/>
              </w:rPr>
            </w:pPr>
          </w:p>
        </w:tc>
        <w:tc>
          <w:tcPr>
            <w:tcW w:w="1446" w:type="dxa"/>
            <w:shd w:val="clear" w:color="auto" w:fill="D9E2F3" w:themeFill="accent5" w:themeFillTint="33"/>
            <w:noWrap/>
            <w:hideMark/>
          </w:tcPr>
          <w:p w14:paraId="0EB6CD6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 xml:space="preserve">horyzontalną </w:t>
            </w:r>
          </w:p>
        </w:tc>
        <w:tc>
          <w:tcPr>
            <w:tcW w:w="1559" w:type="dxa"/>
            <w:shd w:val="clear" w:color="auto" w:fill="D9E2F3" w:themeFill="accent5" w:themeFillTint="33"/>
            <w:hideMark/>
          </w:tcPr>
          <w:p w14:paraId="15F1E91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nachyl. pod kątem optymalnym</w:t>
            </w:r>
          </w:p>
        </w:tc>
        <w:tc>
          <w:tcPr>
            <w:tcW w:w="1559" w:type="dxa"/>
            <w:vMerge/>
            <w:shd w:val="clear" w:color="auto" w:fill="D9E2F3" w:themeFill="accent5" w:themeFillTint="33"/>
            <w:hideMark/>
          </w:tcPr>
          <w:p w14:paraId="7C88E66E" w14:textId="77777777" w:rsidR="00FF49DE" w:rsidRPr="00842B17" w:rsidRDefault="00FF49DE" w:rsidP="00842B17">
            <w:pPr>
              <w:pStyle w:val="tabela"/>
              <w:rPr>
                <w:rFonts w:asciiTheme="minorHAnsi" w:hAnsiTheme="minorHAnsi" w:cstheme="minorHAnsi"/>
              </w:rPr>
            </w:pPr>
          </w:p>
        </w:tc>
        <w:tc>
          <w:tcPr>
            <w:tcW w:w="1560" w:type="dxa"/>
            <w:vMerge/>
            <w:shd w:val="clear" w:color="auto" w:fill="D9E2F3" w:themeFill="accent5" w:themeFillTint="33"/>
            <w:hideMark/>
          </w:tcPr>
          <w:p w14:paraId="2AFD158E" w14:textId="77777777" w:rsidR="00FF49DE" w:rsidRPr="00842B17" w:rsidRDefault="00FF49DE" w:rsidP="00842B17">
            <w:pPr>
              <w:pStyle w:val="tabela"/>
              <w:rPr>
                <w:rFonts w:asciiTheme="minorHAnsi" w:hAnsiTheme="minorHAnsi" w:cstheme="minorHAnsi"/>
              </w:rPr>
            </w:pPr>
          </w:p>
        </w:tc>
        <w:tc>
          <w:tcPr>
            <w:tcW w:w="1453" w:type="dxa"/>
            <w:vMerge/>
            <w:shd w:val="clear" w:color="auto" w:fill="D9E2F3" w:themeFill="accent5" w:themeFillTint="33"/>
            <w:hideMark/>
          </w:tcPr>
          <w:p w14:paraId="4A30AB59" w14:textId="77777777" w:rsidR="00FF49DE" w:rsidRPr="00842B17" w:rsidRDefault="00FF49DE" w:rsidP="00842B17">
            <w:pPr>
              <w:pStyle w:val="tabela"/>
              <w:rPr>
                <w:rFonts w:asciiTheme="minorHAnsi" w:hAnsiTheme="minorHAnsi" w:cstheme="minorHAnsi"/>
              </w:rPr>
            </w:pPr>
          </w:p>
        </w:tc>
      </w:tr>
      <w:tr w:rsidR="00FF49DE" w:rsidRPr="00842B17" w14:paraId="450CB147" w14:textId="77777777" w:rsidTr="00A0548E">
        <w:trPr>
          <w:trHeight w:val="270"/>
        </w:trPr>
        <w:tc>
          <w:tcPr>
            <w:tcW w:w="9245" w:type="dxa"/>
            <w:gridSpan w:val="6"/>
            <w:shd w:val="clear" w:color="auto" w:fill="D9E2F3" w:themeFill="accent5" w:themeFillTint="33"/>
            <w:noWrap/>
            <w:hideMark/>
          </w:tcPr>
          <w:p w14:paraId="1943472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53°1'39" N, 18°37'23" E, 59 m n.p.m.</w:t>
            </w:r>
          </w:p>
        </w:tc>
      </w:tr>
      <w:tr w:rsidR="00FF49DE" w:rsidRPr="00842B17" w14:paraId="45216AA7" w14:textId="77777777" w:rsidTr="00A0548E">
        <w:trPr>
          <w:trHeight w:val="270"/>
        </w:trPr>
        <w:tc>
          <w:tcPr>
            <w:tcW w:w="1668" w:type="dxa"/>
            <w:vAlign w:val="bottom"/>
            <w:hideMark/>
          </w:tcPr>
          <w:p w14:paraId="12F9C70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Styczeń</w:t>
            </w:r>
          </w:p>
        </w:tc>
        <w:tc>
          <w:tcPr>
            <w:tcW w:w="1446" w:type="dxa"/>
            <w:vAlign w:val="bottom"/>
            <w:hideMark/>
          </w:tcPr>
          <w:p w14:paraId="135580B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555</w:t>
            </w:r>
          </w:p>
        </w:tc>
        <w:tc>
          <w:tcPr>
            <w:tcW w:w="1559" w:type="dxa"/>
            <w:vAlign w:val="bottom"/>
            <w:hideMark/>
          </w:tcPr>
          <w:p w14:paraId="5238655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910</w:t>
            </w:r>
          </w:p>
        </w:tc>
        <w:tc>
          <w:tcPr>
            <w:tcW w:w="1559" w:type="dxa"/>
            <w:vAlign w:val="bottom"/>
            <w:hideMark/>
          </w:tcPr>
          <w:p w14:paraId="5893B708"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66</w:t>
            </w:r>
          </w:p>
        </w:tc>
        <w:tc>
          <w:tcPr>
            <w:tcW w:w="1560" w:type="dxa"/>
            <w:vAlign w:val="bottom"/>
            <w:hideMark/>
          </w:tcPr>
          <w:p w14:paraId="35E1893F"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0.74</w:t>
            </w:r>
          </w:p>
        </w:tc>
        <w:tc>
          <w:tcPr>
            <w:tcW w:w="1453" w:type="dxa"/>
            <w:vAlign w:val="bottom"/>
            <w:hideMark/>
          </w:tcPr>
          <w:p w14:paraId="285AF97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-1.5</w:t>
            </w:r>
          </w:p>
        </w:tc>
      </w:tr>
      <w:tr w:rsidR="00FF49DE" w:rsidRPr="00842B17" w14:paraId="5E77FE72" w14:textId="77777777" w:rsidTr="00A0548E">
        <w:trPr>
          <w:trHeight w:val="270"/>
        </w:trPr>
        <w:tc>
          <w:tcPr>
            <w:tcW w:w="1668" w:type="dxa"/>
            <w:vAlign w:val="bottom"/>
            <w:hideMark/>
          </w:tcPr>
          <w:p w14:paraId="2E055E6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Luty</w:t>
            </w:r>
          </w:p>
        </w:tc>
        <w:tc>
          <w:tcPr>
            <w:tcW w:w="1446" w:type="dxa"/>
            <w:vAlign w:val="bottom"/>
            <w:hideMark/>
          </w:tcPr>
          <w:p w14:paraId="1F02CE0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1213</w:t>
            </w:r>
          </w:p>
        </w:tc>
        <w:tc>
          <w:tcPr>
            <w:tcW w:w="1559" w:type="dxa"/>
            <w:vAlign w:val="bottom"/>
            <w:hideMark/>
          </w:tcPr>
          <w:p w14:paraId="49A61EF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1845</w:t>
            </w:r>
          </w:p>
        </w:tc>
        <w:tc>
          <w:tcPr>
            <w:tcW w:w="1559" w:type="dxa"/>
            <w:vAlign w:val="bottom"/>
            <w:hideMark/>
          </w:tcPr>
          <w:p w14:paraId="04FE7CF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61</w:t>
            </w:r>
          </w:p>
        </w:tc>
        <w:tc>
          <w:tcPr>
            <w:tcW w:w="1560" w:type="dxa"/>
            <w:vAlign w:val="bottom"/>
            <w:hideMark/>
          </w:tcPr>
          <w:p w14:paraId="320DC38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0.65</w:t>
            </w:r>
          </w:p>
        </w:tc>
        <w:tc>
          <w:tcPr>
            <w:tcW w:w="1453" w:type="dxa"/>
            <w:vAlign w:val="bottom"/>
            <w:hideMark/>
          </w:tcPr>
          <w:p w14:paraId="55133F8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0.8</w:t>
            </w:r>
          </w:p>
        </w:tc>
      </w:tr>
      <w:tr w:rsidR="00FF49DE" w:rsidRPr="00842B17" w14:paraId="7A8393EE" w14:textId="77777777" w:rsidTr="00A0548E">
        <w:trPr>
          <w:trHeight w:val="270"/>
        </w:trPr>
        <w:tc>
          <w:tcPr>
            <w:tcW w:w="1668" w:type="dxa"/>
            <w:vAlign w:val="bottom"/>
            <w:hideMark/>
          </w:tcPr>
          <w:p w14:paraId="3C69394D"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Marzec</w:t>
            </w:r>
          </w:p>
        </w:tc>
        <w:tc>
          <w:tcPr>
            <w:tcW w:w="1446" w:type="dxa"/>
            <w:vAlign w:val="bottom"/>
            <w:hideMark/>
          </w:tcPr>
          <w:p w14:paraId="2BC8094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2303</w:t>
            </w:r>
          </w:p>
        </w:tc>
        <w:tc>
          <w:tcPr>
            <w:tcW w:w="1559" w:type="dxa"/>
            <w:vAlign w:val="bottom"/>
            <w:hideMark/>
          </w:tcPr>
          <w:p w14:paraId="3419B00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2985</w:t>
            </w:r>
          </w:p>
        </w:tc>
        <w:tc>
          <w:tcPr>
            <w:tcW w:w="1559" w:type="dxa"/>
            <w:vAlign w:val="bottom"/>
            <w:hideMark/>
          </w:tcPr>
          <w:p w14:paraId="5881F8D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48</w:t>
            </w:r>
          </w:p>
        </w:tc>
        <w:tc>
          <w:tcPr>
            <w:tcW w:w="1560" w:type="dxa"/>
            <w:vAlign w:val="bottom"/>
            <w:hideMark/>
          </w:tcPr>
          <w:p w14:paraId="0D335DB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0.61</w:t>
            </w:r>
          </w:p>
        </w:tc>
        <w:tc>
          <w:tcPr>
            <w:tcW w:w="1453" w:type="dxa"/>
            <w:vAlign w:val="bottom"/>
            <w:hideMark/>
          </w:tcPr>
          <w:p w14:paraId="069E1B2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3.4</w:t>
            </w:r>
          </w:p>
        </w:tc>
      </w:tr>
      <w:tr w:rsidR="00FF49DE" w:rsidRPr="00842B17" w14:paraId="78ADADAF" w14:textId="77777777" w:rsidTr="00A0548E">
        <w:trPr>
          <w:trHeight w:val="270"/>
        </w:trPr>
        <w:tc>
          <w:tcPr>
            <w:tcW w:w="1668" w:type="dxa"/>
            <w:vAlign w:val="bottom"/>
            <w:hideMark/>
          </w:tcPr>
          <w:p w14:paraId="24CF149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Kwiecień</w:t>
            </w:r>
          </w:p>
        </w:tc>
        <w:tc>
          <w:tcPr>
            <w:tcW w:w="1446" w:type="dxa"/>
            <w:vAlign w:val="bottom"/>
            <w:hideMark/>
          </w:tcPr>
          <w:p w14:paraId="3755938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3634</w:t>
            </w:r>
          </w:p>
        </w:tc>
        <w:tc>
          <w:tcPr>
            <w:tcW w:w="1559" w:type="dxa"/>
            <w:vAlign w:val="bottom"/>
            <w:hideMark/>
          </w:tcPr>
          <w:p w14:paraId="6909CED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4127</w:t>
            </w:r>
          </w:p>
        </w:tc>
        <w:tc>
          <w:tcPr>
            <w:tcW w:w="1559" w:type="dxa"/>
            <w:vAlign w:val="bottom"/>
            <w:hideMark/>
          </w:tcPr>
          <w:p w14:paraId="38506F9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34</w:t>
            </w:r>
          </w:p>
        </w:tc>
        <w:tc>
          <w:tcPr>
            <w:tcW w:w="1560" w:type="dxa"/>
            <w:vAlign w:val="bottom"/>
            <w:hideMark/>
          </w:tcPr>
          <w:p w14:paraId="00D6904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0.56</w:t>
            </w:r>
          </w:p>
        </w:tc>
        <w:tc>
          <w:tcPr>
            <w:tcW w:w="1453" w:type="dxa"/>
            <w:vAlign w:val="bottom"/>
            <w:hideMark/>
          </w:tcPr>
          <w:p w14:paraId="426A077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9.8</w:t>
            </w:r>
          </w:p>
        </w:tc>
      </w:tr>
      <w:tr w:rsidR="00FF49DE" w:rsidRPr="00842B17" w14:paraId="2BC020AD" w14:textId="77777777" w:rsidTr="00A0548E">
        <w:trPr>
          <w:trHeight w:val="270"/>
        </w:trPr>
        <w:tc>
          <w:tcPr>
            <w:tcW w:w="1668" w:type="dxa"/>
            <w:vAlign w:val="bottom"/>
            <w:hideMark/>
          </w:tcPr>
          <w:p w14:paraId="39ECFA2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Maj</w:t>
            </w:r>
          </w:p>
        </w:tc>
        <w:tc>
          <w:tcPr>
            <w:tcW w:w="1446" w:type="dxa"/>
            <w:vAlign w:val="bottom"/>
            <w:hideMark/>
          </w:tcPr>
          <w:p w14:paraId="534478A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5130</w:t>
            </w:r>
          </w:p>
        </w:tc>
        <w:tc>
          <w:tcPr>
            <w:tcW w:w="1559" w:type="dxa"/>
            <w:vAlign w:val="bottom"/>
            <w:hideMark/>
          </w:tcPr>
          <w:p w14:paraId="04D5DFD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5306</w:t>
            </w:r>
          </w:p>
        </w:tc>
        <w:tc>
          <w:tcPr>
            <w:tcW w:w="1559" w:type="dxa"/>
            <w:vAlign w:val="bottom"/>
            <w:hideMark/>
          </w:tcPr>
          <w:p w14:paraId="1BF8D29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23</w:t>
            </w:r>
          </w:p>
        </w:tc>
        <w:tc>
          <w:tcPr>
            <w:tcW w:w="1560" w:type="dxa"/>
            <w:vAlign w:val="bottom"/>
            <w:hideMark/>
          </w:tcPr>
          <w:p w14:paraId="33B28C2B"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0.50</w:t>
            </w:r>
          </w:p>
        </w:tc>
        <w:tc>
          <w:tcPr>
            <w:tcW w:w="1453" w:type="dxa"/>
            <w:vAlign w:val="bottom"/>
            <w:hideMark/>
          </w:tcPr>
          <w:p w14:paraId="63B82DC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15.0</w:t>
            </w:r>
          </w:p>
        </w:tc>
      </w:tr>
      <w:tr w:rsidR="00FF49DE" w:rsidRPr="00842B17" w14:paraId="06AB6C9A" w14:textId="77777777" w:rsidTr="00A0548E">
        <w:trPr>
          <w:trHeight w:val="270"/>
        </w:trPr>
        <w:tc>
          <w:tcPr>
            <w:tcW w:w="1668" w:type="dxa"/>
            <w:vAlign w:val="bottom"/>
            <w:hideMark/>
          </w:tcPr>
          <w:p w14:paraId="04B26558"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Czerwiec</w:t>
            </w:r>
          </w:p>
        </w:tc>
        <w:tc>
          <w:tcPr>
            <w:tcW w:w="1446" w:type="dxa"/>
            <w:vAlign w:val="bottom"/>
            <w:hideMark/>
          </w:tcPr>
          <w:p w14:paraId="4AE681F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4973</w:t>
            </w:r>
          </w:p>
        </w:tc>
        <w:tc>
          <w:tcPr>
            <w:tcW w:w="1559" w:type="dxa"/>
            <w:vAlign w:val="bottom"/>
            <w:hideMark/>
          </w:tcPr>
          <w:p w14:paraId="0813AB08"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4856</w:t>
            </w:r>
          </w:p>
        </w:tc>
        <w:tc>
          <w:tcPr>
            <w:tcW w:w="1559" w:type="dxa"/>
            <w:vAlign w:val="bottom"/>
            <w:hideMark/>
          </w:tcPr>
          <w:p w14:paraId="7595196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14</w:t>
            </w:r>
          </w:p>
        </w:tc>
        <w:tc>
          <w:tcPr>
            <w:tcW w:w="1560" w:type="dxa"/>
            <w:vAlign w:val="bottom"/>
            <w:hideMark/>
          </w:tcPr>
          <w:p w14:paraId="73FBCFB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0.58</w:t>
            </w:r>
          </w:p>
        </w:tc>
        <w:tc>
          <w:tcPr>
            <w:tcW w:w="1453" w:type="dxa"/>
            <w:vAlign w:val="bottom"/>
            <w:hideMark/>
          </w:tcPr>
          <w:p w14:paraId="1E5D91B4"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17.5</w:t>
            </w:r>
          </w:p>
        </w:tc>
      </w:tr>
      <w:tr w:rsidR="00FF49DE" w:rsidRPr="00842B17" w14:paraId="17ACA4B6" w14:textId="77777777" w:rsidTr="00A0548E">
        <w:trPr>
          <w:trHeight w:val="270"/>
        </w:trPr>
        <w:tc>
          <w:tcPr>
            <w:tcW w:w="1668" w:type="dxa"/>
            <w:vAlign w:val="bottom"/>
            <w:hideMark/>
          </w:tcPr>
          <w:p w14:paraId="79720AF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Lipiec</w:t>
            </w:r>
          </w:p>
        </w:tc>
        <w:tc>
          <w:tcPr>
            <w:tcW w:w="1446" w:type="dxa"/>
            <w:vAlign w:val="bottom"/>
            <w:hideMark/>
          </w:tcPr>
          <w:p w14:paraId="271C6AD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5190</w:t>
            </w:r>
          </w:p>
        </w:tc>
        <w:tc>
          <w:tcPr>
            <w:tcW w:w="1559" w:type="dxa"/>
            <w:vAlign w:val="bottom"/>
            <w:hideMark/>
          </w:tcPr>
          <w:p w14:paraId="083BBFB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5214</w:t>
            </w:r>
          </w:p>
        </w:tc>
        <w:tc>
          <w:tcPr>
            <w:tcW w:w="1559" w:type="dxa"/>
            <w:vAlign w:val="bottom"/>
            <w:hideMark/>
          </w:tcPr>
          <w:p w14:paraId="7736310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19</w:t>
            </w:r>
          </w:p>
        </w:tc>
        <w:tc>
          <w:tcPr>
            <w:tcW w:w="1560" w:type="dxa"/>
            <w:vAlign w:val="bottom"/>
            <w:hideMark/>
          </w:tcPr>
          <w:p w14:paraId="7504F007"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0.52</w:t>
            </w:r>
          </w:p>
        </w:tc>
        <w:tc>
          <w:tcPr>
            <w:tcW w:w="1453" w:type="dxa"/>
            <w:vAlign w:val="bottom"/>
            <w:hideMark/>
          </w:tcPr>
          <w:p w14:paraId="597925D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19.9</w:t>
            </w:r>
          </w:p>
        </w:tc>
      </w:tr>
      <w:tr w:rsidR="00FF49DE" w:rsidRPr="00842B17" w14:paraId="69F72ACB" w14:textId="77777777" w:rsidTr="00A0548E">
        <w:trPr>
          <w:trHeight w:val="270"/>
        </w:trPr>
        <w:tc>
          <w:tcPr>
            <w:tcW w:w="1668" w:type="dxa"/>
            <w:vAlign w:val="bottom"/>
            <w:hideMark/>
          </w:tcPr>
          <w:p w14:paraId="55378F2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Sierpień</w:t>
            </w:r>
          </w:p>
        </w:tc>
        <w:tc>
          <w:tcPr>
            <w:tcW w:w="1446" w:type="dxa"/>
            <w:vAlign w:val="bottom"/>
            <w:hideMark/>
          </w:tcPr>
          <w:p w14:paraId="4F7C2F2D"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4281</w:t>
            </w:r>
          </w:p>
        </w:tc>
        <w:tc>
          <w:tcPr>
            <w:tcW w:w="1559" w:type="dxa"/>
            <w:vAlign w:val="bottom"/>
            <w:hideMark/>
          </w:tcPr>
          <w:p w14:paraId="6A2AA0EB"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4705</w:t>
            </w:r>
          </w:p>
        </w:tc>
        <w:tc>
          <w:tcPr>
            <w:tcW w:w="1559" w:type="dxa"/>
            <w:vAlign w:val="bottom"/>
            <w:hideMark/>
          </w:tcPr>
          <w:p w14:paraId="006C53D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30</w:t>
            </w:r>
          </w:p>
        </w:tc>
        <w:tc>
          <w:tcPr>
            <w:tcW w:w="1560" w:type="dxa"/>
            <w:vAlign w:val="bottom"/>
            <w:hideMark/>
          </w:tcPr>
          <w:p w14:paraId="56D8BA8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0.53</w:t>
            </w:r>
          </w:p>
        </w:tc>
        <w:tc>
          <w:tcPr>
            <w:tcW w:w="1453" w:type="dxa"/>
            <w:vAlign w:val="bottom"/>
            <w:hideMark/>
          </w:tcPr>
          <w:p w14:paraId="537927C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19.9</w:t>
            </w:r>
          </w:p>
        </w:tc>
      </w:tr>
      <w:tr w:rsidR="00FF49DE" w:rsidRPr="00842B17" w14:paraId="28D875CD" w14:textId="77777777" w:rsidTr="00A0548E">
        <w:trPr>
          <w:trHeight w:val="270"/>
        </w:trPr>
        <w:tc>
          <w:tcPr>
            <w:tcW w:w="1668" w:type="dxa"/>
            <w:vAlign w:val="bottom"/>
            <w:hideMark/>
          </w:tcPr>
          <w:p w14:paraId="4A31AE79"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Wrzesień</w:t>
            </w:r>
          </w:p>
        </w:tc>
        <w:tc>
          <w:tcPr>
            <w:tcW w:w="1446" w:type="dxa"/>
            <w:vAlign w:val="bottom"/>
            <w:hideMark/>
          </w:tcPr>
          <w:p w14:paraId="6EFF340B"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2751</w:t>
            </w:r>
          </w:p>
        </w:tc>
        <w:tc>
          <w:tcPr>
            <w:tcW w:w="1559" w:type="dxa"/>
            <w:vAlign w:val="bottom"/>
            <w:hideMark/>
          </w:tcPr>
          <w:p w14:paraId="4F7C6CE7"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3412</w:t>
            </w:r>
          </w:p>
        </w:tc>
        <w:tc>
          <w:tcPr>
            <w:tcW w:w="1559" w:type="dxa"/>
            <w:vAlign w:val="bottom"/>
            <w:hideMark/>
          </w:tcPr>
          <w:p w14:paraId="736AAAC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44</w:t>
            </w:r>
          </w:p>
        </w:tc>
        <w:tc>
          <w:tcPr>
            <w:tcW w:w="1560" w:type="dxa"/>
            <w:vAlign w:val="bottom"/>
            <w:hideMark/>
          </w:tcPr>
          <w:p w14:paraId="5E25FAAA"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0.57</w:t>
            </w:r>
          </w:p>
        </w:tc>
        <w:tc>
          <w:tcPr>
            <w:tcW w:w="1453" w:type="dxa"/>
            <w:vAlign w:val="bottom"/>
            <w:hideMark/>
          </w:tcPr>
          <w:p w14:paraId="720E477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15.4</w:t>
            </w:r>
          </w:p>
        </w:tc>
      </w:tr>
      <w:tr w:rsidR="00FF49DE" w:rsidRPr="00842B17" w14:paraId="2C09BE93" w14:textId="77777777" w:rsidTr="00A0548E">
        <w:trPr>
          <w:trHeight w:val="270"/>
        </w:trPr>
        <w:tc>
          <w:tcPr>
            <w:tcW w:w="1668" w:type="dxa"/>
            <w:vAlign w:val="bottom"/>
            <w:hideMark/>
          </w:tcPr>
          <w:p w14:paraId="132BFDB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Październik</w:t>
            </w:r>
          </w:p>
        </w:tc>
        <w:tc>
          <w:tcPr>
            <w:tcW w:w="1446" w:type="dxa"/>
            <w:vAlign w:val="bottom"/>
            <w:hideMark/>
          </w:tcPr>
          <w:p w14:paraId="19B1DAF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1659</w:t>
            </w:r>
          </w:p>
        </w:tc>
        <w:tc>
          <w:tcPr>
            <w:tcW w:w="1559" w:type="dxa"/>
            <w:vAlign w:val="bottom"/>
            <w:hideMark/>
          </w:tcPr>
          <w:p w14:paraId="572AA62D"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2462</w:t>
            </w:r>
          </w:p>
        </w:tc>
        <w:tc>
          <w:tcPr>
            <w:tcW w:w="1559" w:type="dxa"/>
            <w:vAlign w:val="bottom"/>
            <w:hideMark/>
          </w:tcPr>
          <w:p w14:paraId="1A35E1C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58</w:t>
            </w:r>
          </w:p>
        </w:tc>
        <w:tc>
          <w:tcPr>
            <w:tcW w:w="1560" w:type="dxa"/>
            <w:vAlign w:val="bottom"/>
            <w:hideMark/>
          </w:tcPr>
          <w:p w14:paraId="2022F8B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0.59</w:t>
            </w:r>
          </w:p>
        </w:tc>
        <w:tc>
          <w:tcPr>
            <w:tcW w:w="1453" w:type="dxa"/>
            <w:vAlign w:val="bottom"/>
            <w:hideMark/>
          </w:tcPr>
          <w:p w14:paraId="78AD5102"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10.5</w:t>
            </w:r>
          </w:p>
        </w:tc>
      </w:tr>
      <w:tr w:rsidR="00FF49DE" w:rsidRPr="00842B17" w14:paraId="118A551A" w14:textId="77777777" w:rsidTr="00A0548E">
        <w:trPr>
          <w:trHeight w:val="270"/>
        </w:trPr>
        <w:tc>
          <w:tcPr>
            <w:tcW w:w="1668" w:type="dxa"/>
            <w:vAlign w:val="bottom"/>
            <w:hideMark/>
          </w:tcPr>
          <w:p w14:paraId="0CE0E931"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Listopad</w:t>
            </w:r>
          </w:p>
        </w:tc>
        <w:tc>
          <w:tcPr>
            <w:tcW w:w="1446" w:type="dxa"/>
            <w:vAlign w:val="bottom"/>
            <w:hideMark/>
          </w:tcPr>
          <w:p w14:paraId="2B5EC3D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727</w:t>
            </w:r>
          </w:p>
        </w:tc>
        <w:tc>
          <w:tcPr>
            <w:tcW w:w="1559" w:type="dxa"/>
            <w:vAlign w:val="bottom"/>
            <w:hideMark/>
          </w:tcPr>
          <w:p w14:paraId="6D8BA3B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1180</w:t>
            </w:r>
          </w:p>
        </w:tc>
        <w:tc>
          <w:tcPr>
            <w:tcW w:w="1559" w:type="dxa"/>
            <w:vAlign w:val="bottom"/>
            <w:hideMark/>
          </w:tcPr>
          <w:p w14:paraId="2114551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65</w:t>
            </w:r>
          </w:p>
        </w:tc>
        <w:tc>
          <w:tcPr>
            <w:tcW w:w="1560" w:type="dxa"/>
            <w:vAlign w:val="bottom"/>
            <w:hideMark/>
          </w:tcPr>
          <w:p w14:paraId="2410EA1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0.71</w:t>
            </w:r>
          </w:p>
        </w:tc>
        <w:tc>
          <w:tcPr>
            <w:tcW w:w="1453" w:type="dxa"/>
            <w:vAlign w:val="bottom"/>
            <w:hideMark/>
          </w:tcPr>
          <w:p w14:paraId="37F01CB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4.1</w:t>
            </w:r>
          </w:p>
        </w:tc>
      </w:tr>
      <w:tr w:rsidR="00FF49DE" w:rsidRPr="00842B17" w14:paraId="69359A5F" w14:textId="77777777" w:rsidTr="00A0548E">
        <w:trPr>
          <w:trHeight w:val="270"/>
        </w:trPr>
        <w:tc>
          <w:tcPr>
            <w:tcW w:w="1668" w:type="dxa"/>
            <w:vAlign w:val="bottom"/>
            <w:hideMark/>
          </w:tcPr>
          <w:p w14:paraId="02EF77E7"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Grudzień</w:t>
            </w:r>
          </w:p>
        </w:tc>
        <w:tc>
          <w:tcPr>
            <w:tcW w:w="1446" w:type="dxa"/>
            <w:vAlign w:val="bottom"/>
            <w:hideMark/>
          </w:tcPr>
          <w:p w14:paraId="37D787E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419</w:t>
            </w:r>
          </w:p>
        </w:tc>
        <w:tc>
          <w:tcPr>
            <w:tcW w:w="1559" w:type="dxa"/>
            <w:vAlign w:val="bottom"/>
            <w:hideMark/>
          </w:tcPr>
          <w:p w14:paraId="62855820"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709</w:t>
            </w:r>
          </w:p>
        </w:tc>
        <w:tc>
          <w:tcPr>
            <w:tcW w:w="1559" w:type="dxa"/>
            <w:vAlign w:val="bottom"/>
            <w:hideMark/>
          </w:tcPr>
          <w:p w14:paraId="30929EBD"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68</w:t>
            </w:r>
          </w:p>
        </w:tc>
        <w:tc>
          <w:tcPr>
            <w:tcW w:w="1560" w:type="dxa"/>
            <w:vAlign w:val="bottom"/>
            <w:hideMark/>
          </w:tcPr>
          <w:p w14:paraId="03E08DB5"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0.77</w:t>
            </w:r>
          </w:p>
        </w:tc>
        <w:tc>
          <w:tcPr>
            <w:tcW w:w="1453" w:type="dxa"/>
            <w:vAlign w:val="bottom"/>
            <w:hideMark/>
          </w:tcPr>
          <w:p w14:paraId="58A9127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-0.3</w:t>
            </w:r>
          </w:p>
        </w:tc>
      </w:tr>
      <w:tr w:rsidR="00FF49DE" w:rsidRPr="00842B17" w14:paraId="1E4EBED4" w14:textId="77777777" w:rsidTr="00A0548E">
        <w:trPr>
          <w:trHeight w:val="270"/>
        </w:trPr>
        <w:tc>
          <w:tcPr>
            <w:tcW w:w="1668" w:type="dxa"/>
            <w:vAlign w:val="bottom"/>
            <w:hideMark/>
          </w:tcPr>
          <w:p w14:paraId="48700B1F"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Rok (średnio)</w:t>
            </w:r>
          </w:p>
        </w:tc>
        <w:tc>
          <w:tcPr>
            <w:tcW w:w="1446" w:type="dxa"/>
            <w:vAlign w:val="bottom"/>
            <w:hideMark/>
          </w:tcPr>
          <w:p w14:paraId="0D679196"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2746</w:t>
            </w:r>
          </w:p>
        </w:tc>
        <w:tc>
          <w:tcPr>
            <w:tcW w:w="1559" w:type="dxa"/>
            <w:vAlign w:val="bottom"/>
            <w:hideMark/>
          </w:tcPr>
          <w:p w14:paraId="5948DB7E"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3151</w:t>
            </w:r>
          </w:p>
        </w:tc>
        <w:tc>
          <w:tcPr>
            <w:tcW w:w="1559" w:type="dxa"/>
            <w:vAlign w:val="bottom"/>
            <w:hideMark/>
          </w:tcPr>
          <w:p w14:paraId="5B194CDC"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36</w:t>
            </w:r>
          </w:p>
        </w:tc>
        <w:tc>
          <w:tcPr>
            <w:tcW w:w="1560" w:type="dxa"/>
            <w:vAlign w:val="bottom"/>
            <w:hideMark/>
          </w:tcPr>
          <w:p w14:paraId="74A676D3"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 xml:space="preserve">0.56 </w:t>
            </w:r>
          </w:p>
        </w:tc>
        <w:tc>
          <w:tcPr>
            <w:tcW w:w="1453" w:type="dxa"/>
            <w:vAlign w:val="bottom"/>
            <w:hideMark/>
          </w:tcPr>
          <w:p w14:paraId="312973DD" w14:textId="77777777" w:rsidR="00FF49DE" w:rsidRPr="00842B17" w:rsidRDefault="00FF49DE" w:rsidP="00842B17">
            <w:pPr>
              <w:pStyle w:val="tabela"/>
              <w:rPr>
                <w:rFonts w:asciiTheme="minorHAnsi" w:hAnsiTheme="minorHAnsi" w:cstheme="minorHAnsi"/>
              </w:rPr>
            </w:pPr>
            <w:r w:rsidRPr="00842B17">
              <w:rPr>
                <w:rFonts w:asciiTheme="minorHAnsi" w:hAnsiTheme="minorHAnsi" w:cstheme="minorHAnsi"/>
              </w:rPr>
              <w:t>9.5</w:t>
            </w:r>
          </w:p>
        </w:tc>
      </w:tr>
    </w:tbl>
    <w:p w14:paraId="4DFB80D0" w14:textId="77777777" w:rsidR="00FF49DE" w:rsidRPr="00F50FB5" w:rsidRDefault="00FF49DE" w:rsidP="00FF49DE">
      <w:pPr>
        <w:pStyle w:val="Legenda"/>
      </w:pPr>
      <w:r w:rsidRPr="00F50FB5">
        <w:t xml:space="preserve">Źródło: Komisja Europejska, Joint </w:t>
      </w:r>
      <w:proofErr w:type="spellStart"/>
      <w:r w:rsidRPr="00F50FB5">
        <w:t>Research</w:t>
      </w:r>
      <w:proofErr w:type="spellEnd"/>
      <w:r w:rsidRPr="00F50FB5">
        <w:t xml:space="preserve"> Centre, http://re.jrc.ec.europa.eu/ </w:t>
      </w:r>
    </w:p>
    <w:p w14:paraId="44899570" w14:textId="77777777" w:rsidR="00FF49DE" w:rsidRPr="00096D41" w:rsidRDefault="00FF49DE" w:rsidP="00FF49DE">
      <w:pPr>
        <w:rPr>
          <w:b/>
          <w:bCs/>
        </w:rPr>
      </w:pPr>
      <w:r w:rsidRPr="00096D41">
        <w:rPr>
          <w:b/>
          <w:bCs/>
        </w:rPr>
        <w:t>Panele fotowoltaiczne</w:t>
      </w:r>
    </w:p>
    <w:p w14:paraId="6D36B669" w14:textId="33CF6DD0" w:rsidR="00FF49DE" w:rsidRPr="00F50FB5" w:rsidRDefault="00FF49DE" w:rsidP="00FF49DE">
      <w:r w:rsidRPr="00F50FB5">
        <w:t xml:space="preserve">Dla zilustrowania potencjał uzysku energii słonecznej przyjęto system modelowy. Jest to instalacja ogniw fotowoltaicznych (krzem krystaliczny) </w:t>
      </w:r>
      <w:r w:rsidR="00310CF2" w:rsidRPr="00F50FB5">
        <w:t>o mocy</w:t>
      </w:r>
      <w:r w:rsidRPr="00F50FB5">
        <w:t xml:space="preserve"> szczytowej jednego kilowata zlokalizowana w</w:t>
      </w:r>
      <w:r w:rsidR="00BA65DE">
        <w:t> </w:t>
      </w:r>
      <w:r>
        <w:t>Toruniu</w:t>
      </w:r>
      <w:r w:rsidRPr="00F50FB5">
        <w:t xml:space="preserve"> na stałym podłożu, bez zacieniania, przy stałym kącie nachylenia 35</w:t>
      </w:r>
      <w:r w:rsidRPr="00F50FB5">
        <w:rPr>
          <w:vertAlign w:val="superscript"/>
        </w:rPr>
        <w:t>0</w:t>
      </w:r>
      <w:r w:rsidRPr="00F50FB5">
        <w:t xml:space="preserve"> i zorientowana </w:t>
      </w:r>
      <w:r w:rsidR="00310CF2" w:rsidRPr="00F50FB5">
        <w:t>na południe</w:t>
      </w:r>
      <w:r w:rsidRPr="00F50FB5">
        <w:t xml:space="preserve">. Przy powyższych założeniach możliwość pozyskania energii </w:t>
      </w:r>
      <w:r w:rsidR="00310CF2" w:rsidRPr="00F50FB5">
        <w:t>z układu</w:t>
      </w:r>
      <w:r w:rsidRPr="00F50FB5">
        <w:t xml:space="preserve"> wygląda następująco:</w:t>
      </w:r>
    </w:p>
    <w:p w14:paraId="62AF86EF" w14:textId="77777777" w:rsidR="005D0451" w:rsidRDefault="005D0451">
      <w:pPr>
        <w:spacing w:after="160" w:line="259" w:lineRule="auto"/>
        <w:jc w:val="left"/>
        <w:rPr>
          <w:rFonts w:cstheme="minorHAnsi"/>
          <w:sz w:val="18"/>
          <w:szCs w:val="18"/>
        </w:rPr>
      </w:pPr>
      <w:r>
        <w:br w:type="page"/>
      </w:r>
    </w:p>
    <w:p w14:paraId="6700DA58" w14:textId="7CB452FC" w:rsidR="00FF49DE" w:rsidRPr="00F50FB5" w:rsidRDefault="00FF49DE" w:rsidP="00FF49DE">
      <w:pPr>
        <w:pStyle w:val="Legenda"/>
        <w:rPr>
          <w:b/>
          <w:bCs/>
          <w:sz w:val="20"/>
          <w:szCs w:val="20"/>
        </w:rPr>
      </w:pPr>
      <w:bookmarkStart w:id="388" w:name="_Toc175642030"/>
      <w:r>
        <w:lastRenderedPageBreak/>
        <w:t xml:space="preserve">Tabela </w:t>
      </w:r>
      <w:r w:rsidR="0054520A">
        <w:fldChar w:fldCharType="begin"/>
      </w:r>
      <w:r w:rsidR="0054520A">
        <w:instrText xml:space="preserve"> SEQ Tabela \* ARABIC </w:instrText>
      </w:r>
      <w:r w:rsidR="0054520A">
        <w:fldChar w:fldCharType="separate"/>
      </w:r>
      <w:r w:rsidR="00B61AD0">
        <w:rPr>
          <w:noProof/>
        </w:rPr>
        <w:t>81</w:t>
      </w:r>
      <w:r w:rsidR="0054520A">
        <w:rPr>
          <w:noProof/>
        </w:rPr>
        <w:fldChar w:fldCharType="end"/>
      </w:r>
      <w:r>
        <w:t xml:space="preserve"> </w:t>
      </w:r>
      <w:r w:rsidRPr="00A714BB">
        <w:t xml:space="preserve">Energia uzyskana z systemu modelowego z 1 </w:t>
      </w:r>
      <w:proofErr w:type="spellStart"/>
      <w:r w:rsidRPr="00A714BB">
        <w:t>kWp</w:t>
      </w:r>
      <w:proofErr w:type="spellEnd"/>
      <w:r w:rsidRPr="00A714BB">
        <w:t xml:space="preserve"> zlokalizowanego w </w:t>
      </w:r>
      <w:r>
        <w:t>Toruniu</w:t>
      </w:r>
      <w:bookmarkEnd w:id="38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32"/>
        <w:gridCol w:w="2232"/>
        <w:gridCol w:w="2230"/>
      </w:tblGrid>
      <w:tr w:rsidR="00FF49DE" w:rsidRPr="00F50FB5" w14:paraId="61A12CA3" w14:textId="77777777" w:rsidTr="00001353">
        <w:trPr>
          <w:tblHeader/>
        </w:trPr>
        <w:tc>
          <w:tcPr>
            <w:tcW w:w="229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C55A15" w14:textId="77777777" w:rsidR="00FF49DE" w:rsidRPr="00F50FB5" w:rsidRDefault="00FF49DE" w:rsidP="00842B17">
            <w:pPr>
              <w:pStyle w:val="tabela"/>
            </w:pPr>
            <w:r w:rsidRPr="00F50FB5">
              <w:t>Miesiąc</w:t>
            </w:r>
          </w:p>
        </w:tc>
        <w:tc>
          <w:tcPr>
            <w:tcW w:w="22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1D919F" w14:textId="77777777" w:rsidR="00FF49DE" w:rsidRPr="00F50FB5" w:rsidRDefault="00FF49DE" w:rsidP="00842B17">
            <w:pPr>
              <w:pStyle w:val="tabela"/>
              <w:rPr>
                <w:b/>
                <w:bCs/>
                <w:lang w:val="en-US"/>
              </w:rPr>
            </w:pPr>
            <w:proofErr w:type="spellStart"/>
            <w:r w:rsidRPr="00F50FB5">
              <w:rPr>
                <w:b/>
                <w:bCs/>
                <w:lang w:val="en-US"/>
              </w:rPr>
              <w:t>Em</w:t>
            </w:r>
            <w:proofErr w:type="spellEnd"/>
          </w:p>
        </w:tc>
        <w:tc>
          <w:tcPr>
            <w:tcW w:w="22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568713B" w14:textId="77777777" w:rsidR="00FF49DE" w:rsidRPr="00F50FB5" w:rsidRDefault="00FF49DE" w:rsidP="00842B17">
            <w:pPr>
              <w:pStyle w:val="tabela"/>
              <w:rPr>
                <w:b/>
                <w:bCs/>
                <w:lang w:val="en-US"/>
              </w:rPr>
            </w:pPr>
            <w:r w:rsidRPr="00F50FB5">
              <w:rPr>
                <w:b/>
                <w:bCs/>
                <w:lang w:val="en-US"/>
              </w:rPr>
              <w:t>Hm</w:t>
            </w:r>
          </w:p>
        </w:tc>
        <w:tc>
          <w:tcPr>
            <w:tcW w:w="22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2CCB0A2" w14:textId="77777777" w:rsidR="00FF49DE" w:rsidRPr="00F50FB5" w:rsidRDefault="00FF49DE" w:rsidP="00842B17">
            <w:pPr>
              <w:pStyle w:val="tabela"/>
              <w:rPr>
                <w:b/>
                <w:bCs/>
                <w:lang w:val="en-US"/>
              </w:rPr>
            </w:pPr>
            <w:proofErr w:type="spellStart"/>
            <w:r w:rsidRPr="00F50FB5">
              <w:rPr>
                <w:b/>
                <w:bCs/>
                <w:lang w:val="en-US"/>
              </w:rPr>
              <w:t>SDm</w:t>
            </w:r>
            <w:proofErr w:type="spellEnd"/>
          </w:p>
        </w:tc>
      </w:tr>
      <w:tr w:rsidR="00FF49DE" w:rsidRPr="00F50FB5" w14:paraId="2A9794B3"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F3A57BB" w14:textId="77777777" w:rsidR="00FF49DE" w:rsidRPr="00F50FB5" w:rsidRDefault="00FF49DE" w:rsidP="00842B17">
            <w:pPr>
              <w:pStyle w:val="tabela"/>
            </w:pPr>
            <w:r w:rsidRPr="00F50FB5">
              <w:t>Styczeń</w:t>
            </w:r>
          </w:p>
        </w:tc>
        <w:tc>
          <w:tcPr>
            <w:tcW w:w="2293" w:type="dxa"/>
            <w:tcBorders>
              <w:top w:val="single" w:sz="4" w:space="0" w:color="auto"/>
              <w:left w:val="single" w:sz="4" w:space="0" w:color="auto"/>
              <w:bottom w:val="single" w:sz="4" w:space="0" w:color="auto"/>
              <w:right w:val="single" w:sz="4" w:space="0" w:color="auto"/>
            </w:tcBorders>
            <w:vAlign w:val="center"/>
            <w:hideMark/>
          </w:tcPr>
          <w:p w14:paraId="7C449E0F" w14:textId="77777777" w:rsidR="00FF49DE" w:rsidRPr="00F50FB5" w:rsidRDefault="00FF49DE" w:rsidP="00842B17">
            <w:pPr>
              <w:pStyle w:val="tabela"/>
            </w:pPr>
            <w:r w:rsidRPr="00F50FB5">
              <w:t>35.1</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F70B2D6" w14:textId="77777777" w:rsidR="00FF49DE" w:rsidRPr="00F50FB5" w:rsidRDefault="00FF49DE" w:rsidP="00842B17">
            <w:pPr>
              <w:pStyle w:val="tabela"/>
            </w:pPr>
            <w:r w:rsidRPr="00F50FB5">
              <w:t>40.3</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189B2A7" w14:textId="77777777" w:rsidR="00FF49DE" w:rsidRPr="00F50FB5" w:rsidRDefault="00FF49DE" w:rsidP="00842B17">
            <w:pPr>
              <w:pStyle w:val="tabela"/>
            </w:pPr>
            <w:r w:rsidRPr="00F50FB5">
              <w:t>9.0</w:t>
            </w:r>
          </w:p>
        </w:tc>
      </w:tr>
      <w:tr w:rsidR="00FF49DE" w:rsidRPr="00F50FB5" w14:paraId="320E32A2"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4305D50" w14:textId="77777777" w:rsidR="00FF49DE" w:rsidRPr="00F50FB5" w:rsidRDefault="00FF49DE" w:rsidP="00842B17">
            <w:pPr>
              <w:pStyle w:val="tabela"/>
            </w:pPr>
            <w:r w:rsidRPr="00F50FB5">
              <w:t>Luty</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E788814" w14:textId="77777777" w:rsidR="00FF49DE" w:rsidRPr="00F50FB5" w:rsidRDefault="00FF49DE" w:rsidP="00842B17">
            <w:pPr>
              <w:pStyle w:val="tabela"/>
            </w:pPr>
            <w:r w:rsidRPr="00F50FB5">
              <w:t>48.4</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1091BB8" w14:textId="77777777" w:rsidR="00FF49DE" w:rsidRPr="00F50FB5" w:rsidRDefault="00FF49DE" w:rsidP="00842B17">
            <w:pPr>
              <w:pStyle w:val="tabela"/>
            </w:pPr>
            <w:r w:rsidRPr="00F50FB5">
              <w:t>56.2</w:t>
            </w:r>
          </w:p>
        </w:tc>
        <w:tc>
          <w:tcPr>
            <w:tcW w:w="2293" w:type="dxa"/>
            <w:tcBorders>
              <w:top w:val="single" w:sz="4" w:space="0" w:color="auto"/>
              <w:left w:val="single" w:sz="4" w:space="0" w:color="auto"/>
              <w:bottom w:val="single" w:sz="4" w:space="0" w:color="auto"/>
              <w:right w:val="single" w:sz="4" w:space="0" w:color="auto"/>
            </w:tcBorders>
            <w:vAlign w:val="center"/>
            <w:hideMark/>
          </w:tcPr>
          <w:p w14:paraId="25791B04" w14:textId="77777777" w:rsidR="00FF49DE" w:rsidRPr="00F50FB5" w:rsidRDefault="00FF49DE" w:rsidP="00842B17">
            <w:pPr>
              <w:pStyle w:val="tabela"/>
            </w:pPr>
            <w:r w:rsidRPr="00F50FB5">
              <w:t>13.0</w:t>
            </w:r>
          </w:p>
        </w:tc>
      </w:tr>
      <w:tr w:rsidR="00FF49DE" w:rsidRPr="00F50FB5" w14:paraId="2BBBC8FE"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5B943F2" w14:textId="77777777" w:rsidR="00FF49DE" w:rsidRPr="00F50FB5" w:rsidRDefault="00FF49DE" w:rsidP="00842B17">
            <w:pPr>
              <w:pStyle w:val="tabela"/>
            </w:pPr>
            <w:r w:rsidRPr="00F50FB5">
              <w:t>Marzec</w:t>
            </w:r>
          </w:p>
        </w:tc>
        <w:tc>
          <w:tcPr>
            <w:tcW w:w="2293" w:type="dxa"/>
            <w:tcBorders>
              <w:top w:val="single" w:sz="4" w:space="0" w:color="auto"/>
              <w:left w:val="single" w:sz="4" w:space="0" w:color="auto"/>
              <w:bottom w:val="single" w:sz="4" w:space="0" w:color="auto"/>
              <w:right w:val="single" w:sz="4" w:space="0" w:color="auto"/>
            </w:tcBorders>
            <w:vAlign w:val="center"/>
            <w:hideMark/>
          </w:tcPr>
          <w:p w14:paraId="0F70859E" w14:textId="77777777" w:rsidR="00FF49DE" w:rsidRPr="00F50FB5" w:rsidRDefault="00FF49DE" w:rsidP="00842B17">
            <w:pPr>
              <w:pStyle w:val="tabela"/>
            </w:pPr>
            <w:r w:rsidRPr="00F50FB5">
              <w:t>85.7</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AC2A4AF" w14:textId="77777777" w:rsidR="00FF49DE" w:rsidRPr="00F50FB5" w:rsidRDefault="00FF49DE" w:rsidP="00842B17">
            <w:pPr>
              <w:pStyle w:val="tabela"/>
            </w:pPr>
            <w:r w:rsidRPr="00F50FB5">
              <w:t>102.7</w:t>
            </w:r>
          </w:p>
        </w:tc>
        <w:tc>
          <w:tcPr>
            <w:tcW w:w="2293" w:type="dxa"/>
            <w:tcBorders>
              <w:top w:val="single" w:sz="4" w:space="0" w:color="auto"/>
              <w:left w:val="single" w:sz="4" w:space="0" w:color="auto"/>
              <w:bottom w:val="single" w:sz="4" w:space="0" w:color="auto"/>
              <w:right w:val="single" w:sz="4" w:space="0" w:color="auto"/>
            </w:tcBorders>
            <w:vAlign w:val="center"/>
            <w:hideMark/>
          </w:tcPr>
          <w:p w14:paraId="4834C6CF" w14:textId="77777777" w:rsidR="00FF49DE" w:rsidRPr="00F50FB5" w:rsidRDefault="00FF49DE" w:rsidP="00842B17">
            <w:pPr>
              <w:pStyle w:val="tabela"/>
            </w:pPr>
            <w:r w:rsidRPr="00F50FB5">
              <w:t>18.9</w:t>
            </w:r>
          </w:p>
        </w:tc>
      </w:tr>
      <w:tr w:rsidR="00FF49DE" w:rsidRPr="00F50FB5" w14:paraId="66060250"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E1A9149" w14:textId="77777777" w:rsidR="00FF49DE" w:rsidRPr="00F50FB5" w:rsidRDefault="00FF49DE" w:rsidP="00842B17">
            <w:pPr>
              <w:pStyle w:val="tabela"/>
            </w:pPr>
            <w:r w:rsidRPr="00F50FB5">
              <w:t>Kwiecień</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C4495A1" w14:textId="77777777" w:rsidR="00FF49DE" w:rsidRPr="00F50FB5" w:rsidRDefault="00FF49DE" w:rsidP="00842B17">
            <w:pPr>
              <w:pStyle w:val="tabela"/>
            </w:pPr>
            <w:r w:rsidRPr="00F50FB5">
              <w:t>114.0</w:t>
            </w:r>
          </w:p>
        </w:tc>
        <w:tc>
          <w:tcPr>
            <w:tcW w:w="2293" w:type="dxa"/>
            <w:tcBorders>
              <w:top w:val="single" w:sz="4" w:space="0" w:color="auto"/>
              <w:left w:val="single" w:sz="4" w:space="0" w:color="auto"/>
              <w:bottom w:val="single" w:sz="4" w:space="0" w:color="auto"/>
              <w:right w:val="single" w:sz="4" w:space="0" w:color="auto"/>
            </w:tcBorders>
            <w:vAlign w:val="center"/>
            <w:hideMark/>
          </w:tcPr>
          <w:p w14:paraId="2E2D21D9" w14:textId="77777777" w:rsidR="00FF49DE" w:rsidRPr="00F50FB5" w:rsidRDefault="00FF49DE" w:rsidP="00842B17">
            <w:pPr>
              <w:pStyle w:val="tabela"/>
            </w:pPr>
            <w:r w:rsidRPr="00F50FB5">
              <w:t>142.0</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4784BF0" w14:textId="77777777" w:rsidR="00FF49DE" w:rsidRPr="00F50FB5" w:rsidRDefault="00FF49DE" w:rsidP="00842B17">
            <w:pPr>
              <w:pStyle w:val="tabela"/>
            </w:pPr>
            <w:r w:rsidRPr="00F50FB5">
              <w:t>16.8</w:t>
            </w:r>
          </w:p>
        </w:tc>
      </w:tr>
      <w:tr w:rsidR="00FF49DE" w:rsidRPr="00F50FB5" w14:paraId="2F661B9C"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F93A5E2" w14:textId="77777777" w:rsidR="00FF49DE" w:rsidRPr="00F50FB5" w:rsidRDefault="00FF49DE" w:rsidP="00842B17">
            <w:pPr>
              <w:pStyle w:val="tabela"/>
            </w:pPr>
            <w:r w:rsidRPr="00F50FB5">
              <w:t>Maj</w:t>
            </w:r>
          </w:p>
        </w:tc>
        <w:tc>
          <w:tcPr>
            <w:tcW w:w="2293" w:type="dxa"/>
            <w:tcBorders>
              <w:top w:val="single" w:sz="4" w:space="0" w:color="auto"/>
              <w:left w:val="single" w:sz="4" w:space="0" w:color="auto"/>
              <w:bottom w:val="single" w:sz="4" w:space="0" w:color="auto"/>
              <w:right w:val="single" w:sz="4" w:space="0" w:color="auto"/>
            </w:tcBorders>
            <w:vAlign w:val="center"/>
            <w:hideMark/>
          </w:tcPr>
          <w:p w14:paraId="2E4F9B61" w14:textId="77777777" w:rsidR="00FF49DE" w:rsidRPr="00F50FB5" w:rsidRDefault="00FF49DE" w:rsidP="00842B17">
            <w:pPr>
              <w:pStyle w:val="tabela"/>
            </w:pPr>
            <w:r w:rsidRPr="00F50FB5">
              <w:t>120.0</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F08AEA2" w14:textId="77777777" w:rsidR="00FF49DE" w:rsidRPr="00F50FB5" w:rsidRDefault="00FF49DE" w:rsidP="00842B17">
            <w:pPr>
              <w:pStyle w:val="tabela"/>
            </w:pPr>
            <w:r w:rsidRPr="00F50FB5">
              <w:t>152.4</w:t>
            </w:r>
          </w:p>
        </w:tc>
        <w:tc>
          <w:tcPr>
            <w:tcW w:w="2293" w:type="dxa"/>
            <w:tcBorders>
              <w:top w:val="single" w:sz="4" w:space="0" w:color="auto"/>
              <w:left w:val="single" w:sz="4" w:space="0" w:color="auto"/>
              <w:bottom w:val="single" w:sz="4" w:space="0" w:color="auto"/>
              <w:right w:val="single" w:sz="4" w:space="0" w:color="auto"/>
            </w:tcBorders>
            <w:vAlign w:val="center"/>
            <w:hideMark/>
          </w:tcPr>
          <w:p w14:paraId="4B2040E3" w14:textId="77777777" w:rsidR="00FF49DE" w:rsidRPr="00F50FB5" w:rsidRDefault="00FF49DE" w:rsidP="00842B17">
            <w:pPr>
              <w:pStyle w:val="tabela"/>
            </w:pPr>
            <w:r w:rsidRPr="00F50FB5">
              <w:t>21.0</w:t>
            </w:r>
          </w:p>
        </w:tc>
      </w:tr>
      <w:tr w:rsidR="00FF49DE" w:rsidRPr="00F50FB5" w14:paraId="64104C79"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B3DECA9" w14:textId="77777777" w:rsidR="00FF49DE" w:rsidRPr="00F50FB5" w:rsidRDefault="00FF49DE" w:rsidP="00842B17">
            <w:pPr>
              <w:pStyle w:val="tabela"/>
            </w:pPr>
            <w:r w:rsidRPr="00F50FB5">
              <w:t>Czerwiec</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1AD0A0E" w14:textId="77777777" w:rsidR="00FF49DE" w:rsidRPr="00F50FB5" w:rsidRDefault="00FF49DE" w:rsidP="00842B17">
            <w:pPr>
              <w:pStyle w:val="tabela"/>
            </w:pPr>
            <w:r w:rsidRPr="00F50FB5">
              <w:t>120.5</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6677BE6" w14:textId="77777777" w:rsidR="00FF49DE" w:rsidRPr="00F50FB5" w:rsidRDefault="00FF49DE" w:rsidP="00842B17">
            <w:pPr>
              <w:pStyle w:val="tabela"/>
            </w:pPr>
            <w:r w:rsidRPr="00F50FB5">
              <w:t>155.3</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B0904F7" w14:textId="77777777" w:rsidR="00FF49DE" w:rsidRPr="00F50FB5" w:rsidRDefault="00FF49DE" w:rsidP="00842B17">
            <w:pPr>
              <w:pStyle w:val="tabela"/>
            </w:pPr>
            <w:r w:rsidRPr="00F50FB5">
              <w:t>13.5</w:t>
            </w:r>
          </w:p>
        </w:tc>
      </w:tr>
      <w:tr w:rsidR="00FF49DE" w:rsidRPr="00F50FB5" w14:paraId="4470EB88"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52A881" w14:textId="77777777" w:rsidR="00FF49DE" w:rsidRPr="00F50FB5" w:rsidRDefault="00FF49DE" w:rsidP="00842B17">
            <w:pPr>
              <w:pStyle w:val="tabela"/>
            </w:pPr>
            <w:r w:rsidRPr="00F50FB5">
              <w:t>Lipiec</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E1741F1" w14:textId="77777777" w:rsidR="00FF49DE" w:rsidRPr="00F50FB5" w:rsidRDefault="00FF49DE" w:rsidP="00842B17">
            <w:pPr>
              <w:pStyle w:val="tabela"/>
            </w:pPr>
            <w:r w:rsidRPr="00F50FB5">
              <w:t>129.0</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D4995AA" w14:textId="77777777" w:rsidR="00FF49DE" w:rsidRPr="00F50FB5" w:rsidRDefault="00FF49DE" w:rsidP="00842B17">
            <w:pPr>
              <w:pStyle w:val="tabela"/>
            </w:pPr>
            <w:r w:rsidRPr="00F50FB5">
              <w:t>169.2</w:t>
            </w:r>
          </w:p>
        </w:tc>
        <w:tc>
          <w:tcPr>
            <w:tcW w:w="2293" w:type="dxa"/>
            <w:tcBorders>
              <w:top w:val="single" w:sz="4" w:space="0" w:color="auto"/>
              <w:left w:val="single" w:sz="4" w:space="0" w:color="auto"/>
              <w:bottom w:val="single" w:sz="4" w:space="0" w:color="auto"/>
              <w:right w:val="single" w:sz="4" w:space="0" w:color="auto"/>
            </w:tcBorders>
            <w:vAlign w:val="center"/>
            <w:hideMark/>
          </w:tcPr>
          <w:p w14:paraId="4AFF6FCD" w14:textId="77777777" w:rsidR="00FF49DE" w:rsidRPr="00F50FB5" w:rsidRDefault="00FF49DE" w:rsidP="00842B17">
            <w:pPr>
              <w:pStyle w:val="tabela"/>
            </w:pPr>
            <w:r w:rsidRPr="00F50FB5">
              <w:t>16.4</w:t>
            </w:r>
          </w:p>
        </w:tc>
      </w:tr>
      <w:tr w:rsidR="00FF49DE" w:rsidRPr="00F50FB5" w14:paraId="47CEB14D"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089500" w14:textId="77777777" w:rsidR="00FF49DE" w:rsidRPr="00F50FB5" w:rsidRDefault="00FF49DE" w:rsidP="00842B17">
            <w:pPr>
              <w:pStyle w:val="tabela"/>
            </w:pPr>
            <w:r w:rsidRPr="00F50FB5">
              <w:t>Sierpień</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348FD9C" w14:textId="77777777" w:rsidR="00FF49DE" w:rsidRPr="00F50FB5" w:rsidRDefault="00FF49DE" w:rsidP="00842B17">
            <w:pPr>
              <w:pStyle w:val="tabela"/>
            </w:pPr>
            <w:r w:rsidRPr="00F50FB5">
              <w:t>119.5</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23636FE" w14:textId="77777777" w:rsidR="00FF49DE" w:rsidRPr="00F50FB5" w:rsidRDefault="00FF49DE" w:rsidP="00842B17">
            <w:pPr>
              <w:pStyle w:val="tabela"/>
            </w:pPr>
            <w:r w:rsidRPr="00F50FB5">
              <w:t>155.3</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4E888A3" w14:textId="77777777" w:rsidR="00FF49DE" w:rsidRPr="00F50FB5" w:rsidRDefault="00FF49DE" w:rsidP="00842B17">
            <w:pPr>
              <w:pStyle w:val="tabela"/>
            </w:pPr>
            <w:r w:rsidRPr="00F50FB5">
              <w:t>13.3</w:t>
            </w:r>
          </w:p>
        </w:tc>
      </w:tr>
      <w:tr w:rsidR="00FF49DE" w:rsidRPr="00F50FB5" w14:paraId="25C22429"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F74B9E0" w14:textId="77777777" w:rsidR="00FF49DE" w:rsidRPr="00F50FB5" w:rsidRDefault="00FF49DE" w:rsidP="00842B17">
            <w:pPr>
              <w:pStyle w:val="tabela"/>
            </w:pPr>
            <w:r w:rsidRPr="00F50FB5">
              <w:t>wrzesień</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C0BBD97" w14:textId="77777777" w:rsidR="00FF49DE" w:rsidRPr="00F50FB5" w:rsidRDefault="00FF49DE" w:rsidP="00842B17">
            <w:pPr>
              <w:pStyle w:val="tabela"/>
            </w:pPr>
            <w:r w:rsidRPr="00F50FB5">
              <w:t>101.4</w:t>
            </w:r>
          </w:p>
        </w:tc>
        <w:tc>
          <w:tcPr>
            <w:tcW w:w="2293" w:type="dxa"/>
            <w:tcBorders>
              <w:top w:val="single" w:sz="4" w:space="0" w:color="auto"/>
              <w:left w:val="single" w:sz="4" w:space="0" w:color="auto"/>
              <w:bottom w:val="single" w:sz="4" w:space="0" w:color="auto"/>
              <w:right w:val="single" w:sz="4" w:space="0" w:color="auto"/>
            </w:tcBorders>
            <w:vAlign w:val="center"/>
            <w:hideMark/>
          </w:tcPr>
          <w:p w14:paraId="0974FCF6" w14:textId="77777777" w:rsidR="00FF49DE" w:rsidRPr="00F50FB5" w:rsidRDefault="00FF49DE" w:rsidP="00842B17">
            <w:pPr>
              <w:pStyle w:val="tabela"/>
            </w:pPr>
            <w:r w:rsidRPr="00F50FB5">
              <w:t>128.1</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8191832" w14:textId="77777777" w:rsidR="00FF49DE" w:rsidRPr="00F50FB5" w:rsidRDefault="00FF49DE" w:rsidP="00842B17">
            <w:pPr>
              <w:pStyle w:val="tabela"/>
            </w:pPr>
            <w:r w:rsidRPr="00F50FB5">
              <w:t>16.8</w:t>
            </w:r>
          </w:p>
        </w:tc>
      </w:tr>
      <w:tr w:rsidR="00FF49DE" w:rsidRPr="00F50FB5" w14:paraId="0AE7CFC4"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F20540" w14:textId="77777777" w:rsidR="00FF49DE" w:rsidRPr="00F50FB5" w:rsidRDefault="00FF49DE" w:rsidP="00842B17">
            <w:pPr>
              <w:pStyle w:val="tabela"/>
            </w:pPr>
            <w:r w:rsidRPr="00F50FB5">
              <w:t>Październik</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6C01F40" w14:textId="77777777" w:rsidR="00FF49DE" w:rsidRPr="00F50FB5" w:rsidRDefault="00FF49DE" w:rsidP="00842B17">
            <w:pPr>
              <w:pStyle w:val="tabela"/>
            </w:pPr>
            <w:r w:rsidRPr="00F50FB5">
              <w:t>75.8</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37B9A29" w14:textId="77777777" w:rsidR="00FF49DE" w:rsidRPr="00F50FB5" w:rsidRDefault="00FF49DE" w:rsidP="00842B17">
            <w:pPr>
              <w:pStyle w:val="tabela"/>
            </w:pPr>
            <w:r w:rsidRPr="00F50FB5">
              <w:t>92.5</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7D614C7" w14:textId="77777777" w:rsidR="00FF49DE" w:rsidRPr="00F50FB5" w:rsidRDefault="00FF49DE" w:rsidP="00842B17">
            <w:pPr>
              <w:pStyle w:val="tabela"/>
            </w:pPr>
            <w:r w:rsidRPr="00F50FB5">
              <w:t>18.9</w:t>
            </w:r>
          </w:p>
        </w:tc>
      </w:tr>
      <w:tr w:rsidR="00FF49DE" w:rsidRPr="00F50FB5" w14:paraId="653FBECA"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A1A51E4" w14:textId="77777777" w:rsidR="00FF49DE" w:rsidRPr="00F50FB5" w:rsidRDefault="00FF49DE" w:rsidP="00842B17">
            <w:pPr>
              <w:pStyle w:val="tabela"/>
            </w:pPr>
            <w:r w:rsidRPr="00F50FB5">
              <w:t>Listopad</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EC480CD" w14:textId="77777777" w:rsidR="00FF49DE" w:rsidRPr="00F50FB5" w:rsidRDefault="00FF49DE" w:rsidP="00842B17">
            <w:pPr>
              <w:pStyle w:val="tabela"/>
            </w:pPr>
            <w:r w:rsidRPr="00F50FB5">
              <w:t>43.5</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38E24BF" w14:textId="77777777" w:rsidR="00FF49DE" w:rsidRPr="00F50FB5" w:rsidRDefault="00FF49DE" w:rsidP="00842B17">
            <w:pPr>
              <w:pStyle w:val="tabela"/>
            </w:pPr>
            <w:r w:rsidRPr="00F50FB5">
              <w:t>51.8</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F2478EB" w14:textId="77777777" w:rsidR="00FF49DE" w:rsidRPr="00F50FB5" w:rsidRDefault="00FF49DE" w:rsidP="00842B17">
            <w:pPr>
              <w:pStyle w:val="tabela"/>
            </w:pPr>
            <w:r w:rsidRPr="00F50FB5">
              <w:t>11.0</w:t>
            </w:r>
          </w:p>
        </w:tc>
      </w:tr>
      <w:tr w:rsidR="00FF49DE" w:rsidRPr="00F50FB5" w14:paraId="0BEF606D" w14:textId="77777777" w:rsidTr="000E5117">
        <w:tc>
          <w:tcPr>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987291E" w14:textId="77777777" w:rsidR="00FF49DE" w:rsidRPr="00F50FB5" w:rsidRDefault="00FF49DE" w:rsidP="00842B17">
            <w:pPr>
              <w:pStyle w:val="tabela"/>
            </w:pPr>
            <w:r w:rsidRPr="00F50FB5">
              <w:t>Grudzień</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14146A8" w14:textId="77777777" w:rsidR="00FF49DE" w:rsidRPr="00F50FB5" w:rsidRDefault="00FF49DE" w:rsidP="00842B17">
            <w:pPr>
              <w:pStyle w:val="tabela"/>
            </w:pPr>
            <w:r w:rsidRPr="00F50FB5">
              <w:t>35.6</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0405DF2" w14:textId="77777777" w:rsidR="00FF49DE" w:rsidRPr="00F50FB5" w:rsidRDefault="00FF49DE" w:rsidP="00842B17">
            <w:pPr>
              <w:pStyle w:val="tabela"/>
            </w:pPr>
            <w:r w:rsidRPr="00F50FB5">
              <w:t>41.6</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060C842" w14:textId="77777777" w:rsidR="00FF49DE" w:rsidRPr="00F50FB5" w:rsidRDefault="00FF49DE" w:rsidP="00842B17">
            <w:pPr>
              <w:pStyle w:val="tabela"/>
            </w:pPr>
            <w:r w:rsidRPr="00F50FB5">
              <w:t>8.4</w:t>
            </w:r>
          </w:p>
        </w:tc>
      </w:tr>
    </w:tbl>
    <w:p w14:paraId="7952DDE8" w14:textId="77777777" w:rsidR="00FF49DE" w:rsidRPr="00F50FB5" w:rsidRDefault="00FF49DE" w:rsidP="00FF49DE">
      <w:pPr>
        <w:pStyle w:val="Legenda"/>
      </w:pPr>
      <w:r w:rsidRPr="00F50FB5">
        <w:t>Źródło: Wspólne Centrum Badawcze Komisji Europejskiej</w:t>
      </w:r>
    </w:p>
    <w:p w14:paraId="7B1802D7" w14:textId="77777777" w:rsidR="00FF49DE" w:rsidRPr="00F50FB5" w:rsidRDefault="00FF49DE" w:rsidP="00FF49DE">
      <w:r w:rsidRPr="00F50FB5">
        <w:t>Em: Średnia miesięczna produkcja energii elektrycznej z danego systemu (kWh).</w:t>
      </w:r>
    </w:p>
    <w:p w14:paraId="6331F228" w14:textId="77777777" w:rsidR="00FF49DE" w:rsidRPr="00F50FB5" w:rsidRDefault="00FF49DE" w:rsidP="00FF49DE">
      <w:proofErr w:type="spellStart"/>
      <w:r w:rsidRPr="00F50FB5">
        <w:t>Hm</w:t>
      </w:r>
      <w:proofErr w:type="spellEnd"/>
      <w:r w:rsidRPr="00F50FB5">
        <w:t>: Średnia miesięczna suma globalnego promieniowania na metr kwadratowy otrzymanego przez moduły danego systemu (kWh/m</w:t>
      </w:r>
      <w:r w:rsidRPr="00F50FB5">
        <w:rPr>
          <w:vertAlign w:val="superscript"/>
        </w:rPr>
        <w:t>2</w:t>
      </w:r>
      <w:r w:rsidRPr="00F50FB5">
        <w:t>)</w:t>
      </w:r>
    </w:p>
    <w:p w14:paraId="0E23D2B5" w14:textId="77777777" w:rsidR="00FF49DE" w:rsidRDefault="00FF49DE" w:rsidP="00FF49DE">
      <w:proofErr w:type="spellStart"/>
      <w:r w:rsidRPr="00F50FB5">
        <w:t>SDm</w:t>
      </w:r>
      <w:proofErr w:type="spellEnd"/>
      <w:r w:rsidRPr="00F50FB5">
        <w:t>: Standardowa zmienność miesięcznej produkcji energii elektrycznej spowodowanej zmiennością rok do roku [kWh].</w:t>
      </w:r>
    </w:p>
    <w:p w14:paraId="1E3F78A1" w14:textId="22B7550E" w:rsidR="00FF49DE" w:rsidRPr="00F50FB5" w:rsidRDefault="00FF49DE" w:rsidP="00FF49DE">
      <w:pPr>
        <w:pStyle w:val="Legenda"/>
        <w:rPr>
          <w:b/>
          <w:bCs/>
          <w:sz w:val="20"/>
          <w:szCs w:val="20"/>
        </w:rPr>
      </w:pPr>
      <w:bookmarkStart w:id="389" w:name="_Toc175642065"/>
      <w:r>
        <w:t xml:space="preserve">Wykres </w:t>
      </w:r>
      <w:r w:rsidR="0054520A">
        <w:fldChar w:fldCharType="begin"/>
      </w:r>
      <w:r w:rsidR="0054520A">
        <w:instrText xml:space="preserve"> SEQ Wykres \* ARABIC </w:instrText>
      </w:r>
      <w:r w:rsidR="0054520A">
        <w:fldChar w:fldCharType="separate"/>
      </w:r>
      <w:r w:rsidR="00B61AD0">
        <w:rPr>
          <w:noProof/>
        </w:rPr>
        <w:t>26</w:t>
      </w:r>
      <w:r w:rsidR="0054520A">
        <w:rPr>
          <w:noProof/>
        </w:rPr>
        <w:fldChar w:fldCharType="end"/>
      </w:r>
      <w:r>
        <w:t xml:space="preserve"> </w:t>
      </w:r>
      <w:r w:rsidRPr="00D90092">
        <w:t xml:space="preserve">Szacunkowa produkcja energii </w:t>
      </w:r>
      <w:r w:rsidR="00310CF2" w:rsidRPr="00D90092">
        <w:t>miesięcznie z</w:t>
      </w:r>
      <w:r w:rsidRPr="00D90092">
        <w:t xml:space="preserve"> 1 </w:t>
      </w:r>
      <w:proofErr w:type="spellStart"/>
      <w:r w:rsidRPr="00D90092">
        <w:t>kWp</w:t>
      </w:r>
      <w:bookmarkEnd w:id="389"/>
      <w:proofErr w:type="spellEnd"/>
    </w:p>
    <w:p w14:paraId="04038BAA" w14:textId="77777777" w:rsidR="00FF49DE" w:rsidRPr="00F50FB5" w:rsidRDefault="00FF49DE" w:rsidP="00FF49DE">
      <w:r w:rsidRPr="00F50FB5">
        <w:rPr>
          <w:noProof/>
        </w:rPr>
        <w:drawing>
          <wp:inline distT="0" distB="0" distL="0" distR="0" wp14:anchorId="70FA6141" wp14:editId="5071FC9D">
            <wp:extent cx="4986655" cy="3796030"/>
            <wp:effectExtent l="19050" t="0" r="444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986655" cy="3796030"/>
                    </a:xfrm>
                    <a:prstGeom prst="rect">
                      <a:avLst/>
                    </a:prstGeom>
                    <a:noFill/>
                    <a:ln w="9525">
                      <a:noFill/>
                      <a:miter lim="800000"/>
                      <a:headEnd/>
                      <a:tailEnd/>
                    </a:ln>
                  </pic:spPr>
                </pic:pic>
              </a:graphicData>
            </a:graphic>
          </wp:inline>
        </w:drawing>
      </w:r>
    </w:p>
    <w:p w14:paraId="17119DB3" w14:textId="77777777" w:rsidR="00FF49DE" w:rsidRPr="00F50FB5" w:rsidRDefault="00FF49DE" w:rsidP="00A237D1">
      <w:pPr>
        <w:pStyle w:val="rdo"/>
      </w:pPr>
      <w:r w:rsidRPr="00F50FB5">
        <w:t>Źródło: Wspólne Centrum Badawcze Komisji Europejskiej</w:t>
      </w:r>
    </w:p>
    <w:p w14:paraId="19DBA490" w14:textId="606BFAFD" w:rsidR="00FF49DE" w:rsidRPr="00F50FB5" w:rsidRDefault="00FF49DE" w:rsidP="00FF49DE">
      <w:r w:rsidRPr="00F50FB5">
        <w:t xml:space="preserve">Moduły fotowoltaiczne mogą służyć do zasilania: obiektów leżących poza zasięgiem sieci energetycznej, domków letniskowych, urządzeń komunalnych, telekomunikacyjnych, </w:t>
      </w:r>
      <w:r w:rsidRPr="00F50FB5">
        <w:lastRenderedPageBreak/>
        <w:t xml:space="preserve">sygnalizacyjnych, oświetlenia, przydomowych </w:t>
      </w:r>
      <w:proofErr w:type="spellStart"/>
      <w:r w:rsidRPr="00F50FB5">
        <w:t>mikroelektrowni</w:t>
      </w:r>
      <w:proofErr w:type="spellEnd"/>
      <w:r w:rsidRPr="00F50FB5">
        <w:t xml:space="preserve"> w celu uzupełnienia bilansu energetycznego budynku, urządzeń transportowych i infrastruktury transportowej. Możliwa jest również budowa większych instalacji PV produkujących </w:t>
      </w:r>
      <w:r w:rsidR="00310CF2" w:rsidRPr="00F50FB5">
        <w:t>energię elektryczną</w:t>
      </w:r>
      <w:r w:rsidRPr="00F50FB5">
        <w:t xml:space="preserve"> </w:t>
      </w:r>
      <w:r w:rsidR="00310CF2" w:rsidRPr="00F50FB5">
        <w:t>na sprzedaż</w:t>
      </w:r>
      <w:r w:rsidRPr="00F50FB5">
        <w:t xml:space="preserve"> (do sieci, na </w:t>
      </w:r>
      <w:r w:rsidR="00664D0A" w:rsidRPr="00F50FB5">
        <w:t>za</w:t>
      </w:r>
      <w:r w:rsidR="00664D0A">
        <w:t>sada</w:t>
      </w:r>
      <w:r w:rsidR="00664D0A" w:rsidRPr="00F50FB5">
        <w:t>ch</w:t>
      </w:r>
      <w:r w:rsidRPr="00F50FB5">
        <w:t xml:space="preserve"> komercyjnych).</w:t>
      </w:r>
    </w:p>
    <w:p w14:paraId="1A44D532" w14:textId="77777777" w:rsidR="00FF49DE" w:rsidRPr="00F50FB5" w:rsidRDefault="00FF49DE" w:rsidP="00FF49DE">
      <w:r w:rsidRPr="00F50FB5">
        <w:t>Wyróżnia się dwa rodzaje instalacji:</w:t>
      </w:r>
    </w:p>
    <w:p w14:paraId="5DB3B16F" w14:textId="7975CDC6" w:rsidR="00FF49DE" w:rsidRPr="00F50FB5" w:rsidRDefault="00FF49DE" w:rsidP="00791968">
      <w:pPr>
        <w:numPr>
          <w:ilvl w:val="0"/>
          <w:numId w:val="25"/>
        </w:numPr>
      </w:pPr>
      <w:r w:rsidRPr="00F50FB5">
        <w:t xml:space="preserve">on </w:t>
      </w:r>
      <w:proofErr w:type="spellStart"/>
      <w:r w:rsidRPr="00F50FB5">
        <w:t>grid</w:t>
      </w:r>
      <w:proofErr w:type="spellEnd"/>
      <w:r w:rsidRPr="00F50FB5">
        <w:t xml:space="preserve"> – instalacje fotowoltaiczne zintegrowane z siecią elektroenergetyczną, oddające nadwyżki wyprodukowanej energii </w:t>
      </w:r>
      <w:r w:rsidR="00310CF2" w:rsidRPr="00F50FB5">
        <w:t>do sieci</w:t>
      </w:r>
      <w:r w:rsidRPr="00F50FB5">
        <w:t>,</w:t>
      </w:r>
    </w:p>
    <w:p w14:paraId="51AADA19" w14:textId="77777777" w:rsidR="00FF49DE" w:rsidRPr="00F50FB5" w:rsidRDefault="00FF49DE" w:rsidP="00791968">
      <w:pPr>
        <w:numPr>
          <w:ilvl w:val="0"/>
          <w:numId w:val="25"/>
        </w:numPr>
      </w:pPr>
      <w:r w:rsidRPr="00F50FB5">
        <w:t xml:space="preserve">off </w:t>
      </w:r>
      <w:proofErr w:type="spellStart"/>
      <w:r w:rsidRPr="00F50FB5">
        <w:t>grid</w:t>
      </w:r>
      <w:proofErr w:type="spellEnd"/>
      <w:r w:rsidRPr="00F50FB5">
        <w:t xml:space="preserve"> – instalacje fotowoltaiczne nie podłączone do sieci elektroenergetycznej, posiadające system magazynowania energii.</w:t>
      </w:r>
    </w:p>
    <w:p w14:paraId="227DC4B4" w14:textId="0CFE145B" w:rsidR="00FF49DE" w:rsidRPr="00F50FB5" w:rsidRDefault="00FF49DE" w:rsidP="00FF49DE">
      <w:r w:rsidRPr="00F50FB5">
        <w:t xml:space="preserve">Instalacje fotowoltaiczne są coraz częściej wykorzystywane, głównie </w:t>
      </w:r>
      <w:r w:rsidR="00310CF2" w:rsidRPr="00F50FB5">
        <w:t>w budynkach</w:t>
      </w:r>
      <w:r w:rsidRPr="00F50FB5">
        <w:t xml:space="preserve"> mieszkalnych (jedno i wielorodzinnych), gdyż </w:t>
      </w:r>
      <w:proofErr w:type="spellStart"/>
      <w:r w:rsidRPr="00F50FB5">
        <w:t>mikroinstalacje</w:t>
      </w:r>
      <w:proofErr w:type="spellEnd"/>
      <w:r w:rsidRPr="00F50FB5">
        <w:t xml:space="preserve"> </w:t>
      </w:r>
      <w:proofErr w:type="spellStart"/>
      <w:r w:rsidRPr="00F50FB5">
        <w:t>prosumenckie</w:t>
      </w:r>
      <w:proofErr w:type="spellEnd"/>
      <w:r w:rsidRPr="00F50FB5">
        <w:t xml:space="preserve"> o mocy do 40 </w:t>
      </w:r>
      <w:proofErr w:type="spellStart"/>
      <w:r w:rsidRPr="00F50FB5">
        <w:t>kWp</w:t>
      </w:r>
      <w:proofErr w:type="spellEnd"/>
      <w:r w:rsidRPr="00F50FB5">
        <w:t xml:space="preserve"> objęte są szeregiem ułatwień dla inwestora – są to m.in. uproszczone procedury przyłączania do sieci (zgłoszenie), brak kosztów przyłączenia do sieci ze strony operatora sieci dystrybucyjnej, uproszczone procedury uzyskiwania pozwoleń administracyjnych związanych </w:t>
      </w:r>
      <w:r w:rsidR="00310CF2" w:rsidRPr="00F50FB5">
        <w:t>z budową</w:t>
      </w:r>
      <w:r w:rsidRPr="00F50FB5">
        <w:t>. Ponadto, zgodnie z ustawą o</w:t>
      </w:r>
      <w:r w:rsidR="00001353">
        <w:t> </w:t>
      </w:r>
      <w:r w:rsidRPr="00F50FB5">
        <w:t>odnawialnych źródłach energii wyprodukowaną energię można zużywać na potrzeby własne, a</w:t>
      </w:r>
      <w:r w:rsidR="00001353">
        <w:t> </w:t>
      </w:r>
      <w:r w:rsidRPr="00F50FB5">
        <w:t>oddając nadwyżki do sieci energetycznej otrzymuje się tzw. opusty (oszczędność kosztów zakupu energii elektrycznej z sieci).</w:t>
      </w:r>
    </w:p>
    <w:p w14:paraId="4DEFFC24" w14:textId="77777777" w:rsidR="00FF49DE" w:rsidRDefault="00FF49DE" w:rsidP="00FF49DE">
      <w:r w:rsidRPr="00F50FB5">
        <w:t xml:space="preserve">Instalacje fotowoltaiczne mogą być stosowane jako </w:t>
      </w:r>
      <w:proofErr w:type="spellStart"/>
      <w:r w:rsidRPr="00F50FB5">
        <w:t>prosumenckie</w:t>
      </w:r>
      <w:proofErr w:type="spellEnd"/>
      <w:r w:rsidRPr="00F50FB5">
        <w:t xml:space="preserve"> przez indywidualne gospodarstwa domowe, korzystając z możliwego do uzyskania wsparcia.</w:t>
      </w:r>
    </w:p>
    <w:p w14:paraId="54AE7B83" w14:textId="4B2BD51D" w:rsidR="00842B17" w:rsidRDefault="00842B17" w:rsidP="00842B17">
      <w:pPr>
        <w:spacing w:after="9" w:line="271" w:lineRule="auto"/>
        <w:ind w:right="333"/>
      </w:pPr>
      <w:r w:rsidRPr="009A62BE">
        <w:t xml:space="preserve">Do sieci ENERGA Operator </w:t>
      </w:r>
      <w:r w:rsidR="00912751">
        <w:t>S.A.</w:t>
      </w:r>
      <w:r w:rsidRPr="009A62BE">
        <w:t xml:space="preserve"> przyłączone są następujące instalacje wytwórcze o mocy powyżej 50kW:</w:t>
      </w:r>
    </w:p>
    <w:p w14:paraId="44C5349F" w14:textId="682C038C" w:rsidR="00842B17" w:rsidRDefault="00842B17" w:rsidP="00BA65DE">
      <w:pPr>
        <w:pStyle w:val="Legenda"/>
        <w:keepNext/>
        <w:spacing w:before="240"/>
      </w:pPr>
      <w:bookmarkStart w:id="390" w:name="_Toc175642031"/>
      <w:r>
        <w:t xml:space="preserve">Tabela </w:t>
      </w:r>
      <w:r w:rsidR="0054520A">
        <w:fldChar w:fldCharType="begin"/>
      </w:r>
      <w:r w:rsidR="0054520A">
        <w:instrText xml:space="preserve"> SEQ Tabela \* ARABIC </w:instrText>
      </w:r>
      <w:r w:rsidR="0054520A">
        <w:fldChar w:fldCharType="separate"/>
      </w:r>
      <w:r w:rsidR="00B61AD0">
        <w:rPr>
          <w:noProof/>
        </w:rPr>
        <w:t>82</w:t>
      </w:r>
      <w:r w:rsidR="0054520A">
        <w:rPr>
          <w:noProof/>
        </w:rPr>
        <w:fldChar w:fldCharType="end"/>
      </w:r>
      <w:r>
        <w:t xml:space="preserve"> Instalacje wytwórcze przyłączone do sieci ENERGA Operator </w:t>
      </w:r>
      <w:r w:rsidR="00912751">
        <w:t>S.A.</w:t>
      </w:r>
      <w:bookmarkEnd w:id="390"/>
    </w:p>
    <w:tbl>
      <w:tblPr>
        <w:tblW w:w="9265" w:type="dxa"/>
        <w:tblCellMar>
          <w:left w:w="70" w:type="dxa"/>
          <w:right w:w="70" w:type="dxa"/>
        </w:tblCellMar>
        <w:tblLook w:val="04A0" w:firstRow="1" w:lastRow="0" w:firstColumn="1" w:lastColumn="0" w:noHBand="0" w:noVBand="1"/>
      </w:tblPr>
      <w:tblGrid>
        <w:gridCol w:w="961"/>
        <w:gridCol w:w="1189"/>
        <w:gridCol w:w="1431"/>
        <w:gridCol w:w="3035"/>
        <w:gridCol w:w="2649"/>
      </w:tblGrid>
      <w:tr w:rsidR="00842B17" w:rsidRPr="00B25819" w14:paraId="2BB9A225" w14:textId="77777777" w:rsidTr="004D4F41">
        <w:trPr>
          <w:trHeight w:val="456"/>
        </w:trPr>
        <w:tc>
          <w:tcPr>
            <w:tcW w:w="9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C807E0B"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Lp.</w:t>
            </w:r>
          </w:p>
        </w:tc>
        <w:tc>
          <w:tcPr>
            <w:tcW w:w="118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4870545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Rodzaj przepływu</w:t>
            </w:r>
          </w:p>
        </w:tc>
        <w:tc>
          <w:tcPr>
            <w:tcW w:w="143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8619B54"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Moc przyłączeniowa [kW]</w:t>
            </w:r>
          </w:p>
        </w:tc>
        <w:tc>
          <w:tcPr>
            <w:tcW w:w="3035"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3909EA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Charakter obiektu</w:t>
            </w:r>
          </w:p>
        </w:tc>
        <w:tc>
          <w:tcPr>
            <w:tcW w:w="264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E24901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miejsce przyłączenia</w:t>
            </w:r>
          </w:p>
        </w:tc>
      </w:tr>
      <w:tr w:rsidR="00842B17" w:rsidRPr="00B25819" w14:paraId="411D0543" w14:textId="77777777" w:rsidTr="00497028">
        <w:trPr>
          <w:trHeight w:val="48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B8E37B7"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1</w:t>
            </w:r>
          </w:p>
        </w:tc>
        <w:tc>
          <w:tcPr>
            <w:tcW w:w="1189" w:type="dxa"/>
            <w:tcBorders>
              <w:top w:val="nil"/>
              <w:left w:val="nil"/>
              <w:bottom w:val="single" w:sz="4" w:space="0" w:color="auto"/>
              <w:right w:val="single" w:sz="4" w:space="0" w:color="auto"/>
            </w:tcBorders>
            <w:shd w:val="clear" w:color="auto" w:fill="auto"/>
            <w:vAlign w:val="center"/>
            <w:hideMark/>
          </w:tcPr>
          <w:p w14:paraId="69FC2BE3"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0A2C9D74"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1249</w:t>
            </w:r>
          </w:p>
        </w:tc>
        <w:tc>
          <w:tcPr>
            <w:tcW w:w="3035" w:type="dxa"/>
            <w:tcBorders>
              <w:top w:val="nil"/>
              <w:left w:val="nil"/>
              <w:bottom w:val="single" w:sz="4" w:space="0" w:color="auto"/>
              <w:right w:val="single" w:sz="4" w:space="0" w:color="auto"/>
            </w:tcBorders>
            <w:shd w:val="clear" w:color="auto" w:fill="auto"/>
            <w:vAlign w:val="center"/>
            <w:hideMark/>
          </w:tcPr>
          <w:p w14:paraId="6CA11386" w14:textId="4C6A77D4"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elektrownia kogeneracyjna </w:t>
            </w:r>
            <w:r w:rsidR="004D4F41" w:rsidRPr="004D4F41">
              <w:rPr>
                <w:rFonts w:asciiTheme="minorHAnsi" w:hAnsiTheme="minorHAnsi" w:cstheme="minorHAnsi"/>
              </w:rPr>
              <w:t>Elektrociepłownia</w:t>
            </w:r>
            <w:r w:rsidRPr="004D4F41">
              <w:rPr>
                <w:rFonts w:asciiTheme="minorHAnsi" w:hAnsiTheme="minorHAnsi" w:cstheme="minorHAnsi"/>
              </w:rPr>
              <w:t xml:space="preserve"> Biogaz Inwestor</w:t>
            </w:r>
          </w:p>
        </w:tc>
        <w:tc>
          <w:tcPr>
            <w:tcW w:w="2649" w:type="dxa"/>
            <w:tcBorders>
              <w:top w:val="nil"/>
              <w:left w:val="nil"/>
              <w:bottom w:val="single" w:sz="4" w:space="0" w:color="auto"/>
              <w:right w:val="single" w:sz="4" w:space="0" w:color="auto"/>
            </w:tcBorders>
            <w:shd w:val="clear" w:color="auto" w:fill="auto"/>
            <w:vAlign w:val="center"/>
            <w:hideMark/>
          </w:tcPr>
          <w:p w14:paraId="7A76F83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GPZ Toruń Północ - </w:t>
            </w:r>
            <w:proofErr w:type="spellStart"/>
            <w:r w:rsidRPr="004D4F41">
              <w:rPr>
                <w:rFonts w:asciiTheme="minorHAnsi" w:hAnsiTheme="minorHAnsi" w:cstheme="minorHAnsi"/>
              </w:rPr>
              <w:t>Nomet</w:t>
            </w:r>
            <w:proofErr w:type="spellEnd"/>
            <w:r w:rsidRPr="004D4F41">
              <w:rPr>
                <w:rFonts w:asciiTheme="minorHAnsi" w:hAnsiTheme="minorHAnsi" w:cstheme="minorHAnsi"/>
              </w:rPr>
              <w:t xml:space="preserve"> Równinna</w:t>
            </w:r>
          </w:p>
        </w:tc>
      </w:tr>
      <w:tr w:rsidR="00842B17" w:rsidRPr="00B25819" w14:paraId="20FD3EEE"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15FA67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2</w:t>
            </w:r>
          </w:p>
        </w:tc>
        <w:tc>
          <w:tcPr>
            <w:tcW w:w="1189" w:type="dxa"/>
            <w:tcBorders>
              <w:top w:val="nil"/>
              <w:left w:val="nil"/>
              <w:bottom w:val="single" w:sz="4" w:space="0" w:color="auto"/>
              <w:right w:val="single" w:sz="4" w:space="0" w:color="auto"/>
            </w:tcBorders>
            <w:shd w:val="clear" w:color="auto" w:fill="auto"/>
            <w:vAlign w:val="center"/>
            <w:hideMark/>
          </w:tcPr>
          <w:p w14:paraId="1D8310BC"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4825B16C"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820</w:t>
            </w:r>
          </w:p>
        </w:tc>
        <w:tc>
          <w:tcPr>
            <w:tcW w:w="3035" w:type="dxa"/>
            <w:tcBorders>
              <w:top w:val="nil"/>
              <w:left w:val="nil"/>
              <w:bottom w:val="single" w:sz="4" w:space="0" w:color="auto"/>
              <w:right w:val="single" w:sz="4" w:space="0" w:color="auto"/>
            </w:tcBorders>
            <w:shd w:val="clear" w:color="auto" w:fill="auto"/>
            <w:vAlign w:val="center"/>
            <w:hideMark/>
          </w:tcPr>
          <w:p w14:paraId="69144DC1"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elektrownia biogazowa Oczyszczalnia Ścieków</w:t>
            </w:r>
          </w:p>
        </w:tc>
        <w:tc>
          <w:tcPr>
            <w:tcW w:w="2649" w:type="dxa"/>
            <w:tcBorders>
              <w:top w:val="nil"/>
              <w:left w:val="nil"/>
              <w:bottom w:val="single" w:sz="4" w:space="0" w:color="auto"/>
              <w:right w:val="single" w:sz="4" w:space="0" w:color="auto"/>
            </w:tcBorders>
            <w:shd w:val="clear" w:color="auto" w:fill="auto"/>
            <w:vAlign w:val="center"/>
            <w:hideMark/>
          </w:tcPr>
          <w:p w14:paraId="4AF7D6EE"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Przysiek - Oczyszczalnia</w:t>
            </w:r>
          </w:p>
        </w:tc>
      </w:tr>
      <w:tr w:rsidR="00842B17" w:rsidRPr="00B25819" w14:paraId="55C84AE3"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E63FB77"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3</w:t>
            </w:r>
          </w:p>
        </w:tc>
        <w:tc>
          <w:tcPr>
            <w:tcW w:w="1189" w:type="dxa"/>
            <w:tcBorders>
              <w:top w:val="nil"/>
              <w:left w:val="nil"/>
              <w:bottom w:val="single" w:sz="4" w:space="0" w:color="auto"/>
              <w:right w:val="single" w:sz="4" w:space="0" w:color="auto"/>
            </w:tcBorders>
            <w:shd w:val="clear" w:color="auto" w:fill="auto"/>
            <w:vAlign w:val="center"/>
            <w:hideMark/>
          </w:tcPr>
          <w:p w14:paraId="4CB2D740"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03F895FC"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324</w:t>
            </w:r>
          </w:p>
        </w:tc>
        <w:tc>
          <w:tcPr>
            <w:tcW w:w="3035" w:type="dxa"/>
            <w:tcBorders>
              <w:top w:val="nil"/>
              <w:left w:val="nil"/>
              <w:bottom w:val="single" w:sz="4" w:space="0" w:color="auto"/>
              <w:right w:val="single" w:sz="4" w:space="0" w:color="auto"/>
            </w:tcBorders>
            <w:shd w:val="clear" w:color="auto" w:fill="auto"/>
            <w:vAlign w:val="center"/>
            <w:hideMark/>
          </w:tcPr>
          <w:p w14:paraId="729E8EF4"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elektrownia biogazowa Biogaz Inwestor</w:t>
            </w:r>
          </w:p>
        </w:tc>
        <w:tc>
          <w:tcPr>
            <w:tcW w:w="2649" w:type="dxa"/>
            <w:tcBorders>
              <w:top w:val="nil"/>
              <w:left w:val="nil"/>
              <w:bottom w:val="single" w:sz="4" w:space="0" w:color="auto"/>
              <w:right w:val="single" w:sz="4" w:space="0" w:color="auto"/>
            </w:tcBorders>
            <w:shd w:val="clear" w:color="auto" w:fill="auto"/>
            <w:vAlign w:val="center"/>
            <w:hideMark/>
          </w:tcPr>
          <w:p w14:paraId="47DF1F80"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GPZ Toruń Północ - </w:t>
            </w:r>
            <w:proofErr w:type="spellStart"/>
            <w:r w:rsidRPr="004D4F41">
              <w:rPr>
                <w:rFonts w:asciiTheme="minorHAnsi" w:hAnsiTheme="minorHAnsi" w:cstheme="minorHAnsi"/>
              </w:rPr>
              <w:t>Nomet</w:t>
            </w:r>
            <w:proofErr w:type="spellEnd"/>
            <w:r w:rsidRPr="004D4F41">
              <w:rPr>
                <w:rFonts w:asciiTheme="minorHAnsi" w:hAnsiTheme="minorHAnsi" w:cstheme="minorHAnsi"/>
              </w:rPr>
              <w:t xml:space="preserve"> Równinna</w:t>
            </w:r>
          </w:p>
        </w:tc>
      </w:tr>
      <w:tr w:rsidR="00842B17" w:rsidRPr="00B25819" w14:paraId="629BE304"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FEDDB0D"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4</w:t>
            </w:r>
          </w:p>
        </w:tc>
        <w:tc>
          <w:tcPr>
            <w:tcW w:w="1189" w:type="dxa"/>
            <w:tcBorders>
              <w:top w:val="nil"/>
              <w:left w:val="nil"/>
              <w:bottom w:val="single" w:sz="4" w:space="0" w:color="auto"/>
              <w:right w:val="single" w:sz="4" w:space="0" w:color="auto"/>
            </w:tcBorders>
            <w:shd w:val="clear" w:color="auto" w:fill="auto"/>
            <w:vAlign w:val="center"/>
            <w:hideMark/>
          </w:tcPr>
          <w:p w14:paraId="62F973D6"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16DDCB29"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860</w:t>
            </w:r>
          </w:p>
        </w:tc>
        <w:tc>
          <w:tcPr>
            <w:tcW w:w="3035" w:type="dxa"/>
            <w:tcBorders>
              <w:top w:val="nil"/>
              <w:left w:val="nil"/>
              <w:bottom w:val="single" w:sz="4" w:space="0" w:color="auto"/>
              <w:right w:val="single" w:sz="4" w:space="0" w:color="auto"/>
            </w:tcBorders>
            <w:shd w:val="clear" w:color="auto" w:fill="auto"/>
            <w:vAlign w:val="center"/>
            <w:hideMark/>
          </w:tcPr>
          <w:p w14:paraId="55C7A561"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elektrownia biogazowa Oczyszczalnia Ścieków</w:t>
            </w:r>
          </w:p>
        </w:tc>
        <w:tc>
          <w:tcPr>
            <w:tcW w:w="2649" w:type="dxa"/>
            <w:tcBorders>
              <w:top w:val="nil"/>
              <w:left w:val="nil"/>
              <w:bottom w:val="single" w:sz="4" w:space="0" w:color="auto"/>
              <w:right w:val="single" w:sz="4" w:space="0" w:color="auto"/>
            </w:tcBorders>
            <w:shd w:val="clear" w:color="auto" w:fill="auto"/>
            <w:vAlign w:val="center"/>
            <w:hideMark/>
          </w:tcPr>
          <w:p w14:paraId="672070F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Przysiek - Oczyszczalnia</w:t>
            </w:r>
          </w:p>
        </w:tc>
      </w:tr>
      <w:tr w:rsidR="00842B17" w:rsidRPr="00B25819" w14:paraId="352BFB71"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160FE60"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5</w:t>
            </w:r>
          </w:p>
        </w:tc>
        <w:tc>
          <w:tcPr>
            <w:tcW w:w="1189" w:type="dxa"/>
            <w:tcBorders>
              <w:top w:val="nil"/>
              <w:left w:val="nil"/>
              <w:bottom w:val="single" w:sz="4" w:space="0" w:color="auto"/>
              <w:right w:val="single" w:sz="4" w:space="0" w:color="auto"/>
            </w:tcBorders>
            <w:shd w:val="clear" w:color="auto" w:fill="auto"/>
            <w:vAlign w:val="center"/>
            <w:hideMark/>
          </w:tcPr>
          <w:p w14:paraId="510B6E4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3E91BB7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462</w:t>
            </w:r>
          </w:p>
        </w:tc>
        <w:tc>
          <w:tcPr>
            <w:tcW w:w="3035" w:type="dxa"/>
            <w:tcBorders>
              <w:top w:val="nil"/>
              <w:left w:val="nil"/>
              <w:bottom w:val="single" w:sz="4" w:space="0" w:color="auto"/>
              <w:right w:val="single" w:sz="4" w:space="0" w:color="auto"/>
            </w:tcBorders>
            <w:shd w:val="clear" w:color="auto" w:fill="auto"/>
            <w:vAlign w:val="center"/>
            <w:hideMark/>
          </w:tcPr>
          <w:p w14:paraId="77D15D67"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elektrownia słoneczna PV </w:t>
            </w:r>
            <w:proofErr w:type="spellStart"/>
            <w:r w:rsidRPr="004D4F41">
              <w:rPr>
                <w:rFonts w:asciiTheme="minorHAnsi" w:hAnsiTheme="minorHAnsi" w:cstheme="minorHAnsi"/>
              </w:rPr>
              <w:t>Nomet</w:t>
            </w:r>
            <w:proofErr w:type="spellEnd"/>
            <w:r w:rsidRPr="004D4F41">
              <w:rPr>
                <w:rFonts w:asciiTheme="minorHAnsi" w:hAnsiTheme="minorHAnsi" w:cstheme="minorHAnsi"/>
              </w:rPr>
              <w:t xml:space="preserve"> Kanałowa</w:t>
            </w:r>
          </w:p>
        </w:tc>
        <w:tc>
          <w:tcPr>
            <w:tcW w:w="2649" w:type="dxa"/>
            <w:tcBorders>
              <w:top w:val="nil"/>
              <w:left w:val="nil"/>
              <w:bottom w:val="single" w:sz="4" w:space="0" w:color="auto"/>
              <w:right w:val="single" w:sz="4" w:space="0" w:color="auto"/>
            </w:tcBorders>
            <w:shd w:val="clear" w:color="auto" w:fill="auto"/>
            <w:vAlign w:val="center"/>
            <w:hideMark/>
          </w:tcPr>
          <w:p w14:paraId="35F939D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Toruń Wschód - WPEC 1</w:t>
            </w:r>
          </w:p>
        </w:tc>
      </w:tr>
      <w:tr w:rsidR="00842B17" w:rsidRPr="00B25819" w14:paraId="25B6C294"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359E2D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6</w:t>
            </w:r>
          </w:p>
        </w:tc>
        <w:tc>
          <w:tcPr>
            <w:tcW w:w="1189" w:type="dxa"/>
            <w:tcBorders>
              <w:top w:val="nil"/>
              <w:left w:val="nil"/>
              <w:bottom w:val="single" w:sz="4" w:space="0" w:color="auto"/>
              <w:right w:val="single" w:sz="4" w:space="0" w:color="auto"/>
            </w:tcBorders>
            <w:shd w:val="clear" w:color="auto" w:fill="auto"/>
            <w:vAlign w:val="center"/>
            <w:hideMark/>
          </w:tcPr>
          <w:p w14:paraId="5A5FFBD7"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2F4D47B0"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468</w:t>
            </w:r>
          </w:p>
        </w:tc>
        <w:tc>
          <w:tcPr>
            <w:tcW w:w="3035" w:type="dxa"/>
            <w:tcBorders>
              <w:top w:val="nil"/>
              <w:left w:val="nil"/>
              <w:bottom w:val="single" w:sz="4" w:space="0" w:color="auto"/>
              <w:right w:val="single" w:sz="4" w:space="0" w:color="auto"/>
            </w:tcBorders>
            <w:shd w:val="clear" w:color="auto" w:fill="auto"/>
            <w:vAlign w:val="center"/>
            <w:hideMark/>
          </w:tcPr>
          <w:p w14:paraId="42C409F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elektrownia słoneczna PV </w:t>
            </w:r>
            <w:proofErr w:type="spellStart"/>
            <w:r w:rsidRPr="004D4F41">
              <w:rPr>
                <w:rFonts w:asciiTheme="minorHAnsi" w:hAnsiTheme="minorHAnsi" w:cstheme="minorHAnsi"/>
              </w:rPr>
              <w:t>Nomet</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75BE6F0A"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Toruń Północ - Równinna</w:t>
            </w:r>
          </w:p>
        </w:tc>
      </w:tr>
      <w:tr w:rsidR="00842B17" w:rsidRPr="00B25819" w14:paraId="283E2DBD"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6F5369A0"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7</w:t>
            </w:r>
          </w:p>
        </w:tc>
        <w:tc>
          <w:tcPr>
            <w:tcW w:w="1189" w:type="dxa"/>
            <w:tcBorders>
              <w:top w:val="nil"/>
              <w:left w:val="nil"/>
              <w:bottom w:val="single" w:sz="4" w:space="0" w:color="auto"/>
              <w:right w:val="single" w:sz="4" w:space="0" w:color="auto"/>
            </w:tcBorders>
            <w:shd w:val="clear" w:color="auto" w:fill="auto"/>
            <w:vAlign w:val="center"/>
            <w:hideMark/>
          </w:tcPr>
          <w:p w14:paraId="6E08125D"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46B561B6"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321,41</w:t>
            </w:r>
          </w:p>
        </w:tc>
        <w:tc>
          <w:tcPr>
            <w:tcW w:w="3035" w:type="dxa"/>
            <w:tcBorders>
              <w:top w:val="nil"/>
              <w:left w:val="nil"/>
              <w:bottom w:val="single" w:sz="4" w:space="0" w:color="auto"/>
              <w:right w:val="single" w:sz="4" w:space="0" w:color="auto"/>
            </w:tcBorders>
            <w:shd w:val="clear" w:color="auto" w:fill="auto"/>
            <w:vAlign w:val="center"/>
            <w:hideMark/>
          </w:tcPr>
          <w:p w14:paraId="37725A8F"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elektrownia słoneczna PV Rick</w:t>
            </w:r>
          </w:p>
        </w:tc>
        <w:tc>
          <w:tcPr>
            <w:tcW w:w="2649" w:type="dxa"/>
            <w:tcBorders>
              <w:top w:val="nil"/>
              <w:left w:val="nil"/>
              <w:bottom w:val="single" w:sz="4" w:space="0" w:color="auto"/>
              <w:right w:val="single" w:sz="4" w:space="0" w:color="auto"/>
            </w:tcBorders>
            <w:shd w:val="clear" w:color="auto" w:fill="auto"/>
            <w:vAlign w:val="center"/>
            <w:hideMark/>
          </w:tcPr>
          <w:p w14:paraId="3908F8D1" w14:textId="7554D872"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GPZ Toruń </w:t>
            </w:r>
            <w:proofErr w:type="spellStart"/>
            <w:r w:rsidRPr="004D4F41">
              <w:rPr>
                <w:rFonts w:asciiTheme="minorHAnsi" w:hAnsiTheme="minorHAnsi" w:cstheme="minorHAnsi"/>
              </w:rPr>
              <w:t>Podgórz</w:t>
            </w:r>
            <w:proofErr w:type="spellEnd"/>
            <w:r w:rsidRPr="004D4F41">
              <w:rPr>
                <w:rFonts w:asciiTheme="minorHAnsi" w:hAnsiTheme="minorHAnsi" w:cstheme="minorHAnsi"/>
              </w:rPr>
              <w:t xml:space="preserve"> - </w:t>
            </w:r>
            <w:r w:rsidR="00761CE9" w:rsidRPr="004D4F41">
              <w:rPr>
                <w:rFonts w:asciiTheme="minorHAnsi" w:hAnsiTheme="minorHAnsi" w:cstheme="minorHAnsi"/>
              </w:rPr>
              <w:t>Alek</w:t>
            </w:r>
            <w:r w:rsidR="00761CE9">
              <w:rPr>
                <w:rFonts w:asciiTheme="minorHAnsi" w:hAnsiTheme="minorHAnsi" w:cstheme="minorHAnsi"/>
              </w:rPr>
              <w:t>sand</w:t>
            </w:r>
            <w:r w:rsidR="00761CE9" w:rsidRPr="004D4F41">
              <w:rPr>
                <w:rFonts w:asciiTheme="minorHAnsi" w:hAnsiTheme="minorHAnsi" w:cstheme="minorHAnsi"/>
              </w:rPr>
              <w:t>rowska</w:t>
            </w:r>
            <w:r w:rsidRPr="004D4F41">
              <w:rPr>
                <w:rFonts w:asciiTheme="minorHAnsi" w:hAnsiTheme="minorHAnsi" w:cstheme="minorHAnsi"/>
              </w:rPr>
              <w:t xml:space="preserve"> 1</w:t>
            </w:r>
          </w:p>
        </w:tc>
      </w:tr>
      <w:tr w:rsidR="00842B17" w:rsidRPr="00B25819" w14:paraId="3F42892E"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46D6DE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8</w:t>
            </w:r>
          </w:p>
        </w:tc>
        <w:tc>
          <w:tcPr>
            <w:tcW w:w="1189" w:type="dxa"/>
            <w:tcBorders>
              <w:top w:val="nil"/>
              <w:left w:val="nil"/>
              <w:bottom w:val="single" w:sz="4" w:space="0" w:color="auto"/>
              <w:right w:val="single" w:sz="4" w:space="0" w:color="auto"/>
            </w:tcBorders>
            <w:shd w:val="clear" w:color="auto" w:fill="auto"/>
            <w:vAlign w:val="center"/>
            <w:hideMark/>
          </w:tcPr>
          <w:p w14:paraId="251DD9E9"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053D92E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474</w:t>
            </w:r>
          </w:p>
        </w:tc>
        <w:tc>
          <w:tcPr>
            <w:tcW w:w="3035" w:type="dxa"/>
            <w:tcBorders>
              <w:top w:val="nil"/>
              <w:left w:val="nil"/>
              <w:bottom w:val="single" w:sz="4" w:space="0" w:color="auto"/>
              <w:right w:val="single" w:sz="4" w:space="0" w:color="auto"/>
            </w:tcBorders>
            <w:shd w:val="clear" w:color="auto" w:fill="auto"/>
            <w:vAlign w:val="center"/>
            <w:hideMark/>
          </w:tcPr>
          <w:p w14:paraId="2639071A"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elektrownia słoneczna </w:t>
            </w:r>
            <w:proofErr w:type="spellStart"/>
            <w:r w:rsidRPr="004D4F41">
              <w:rPr>
                <w:rFonts w:asciiTheme="minorHAnsi" w:hAnsiTheme="minorHAnsi" w:cstheme="minorHAnsi"/>
              </w:rPr>
              <w:t>Unibax</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74D234DA"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GPZ Rubinkowo - </w:t>
            </w:r>
            <w:proofErr w:type="spellStart"/>
            <w:r w:rsidRPr="004D4F41">
              <w:rPr>
                <w:rFonts w:asciiTheme="minorHAnsi" w:hAnsiTheme="minorHAnsi" w:cstheme="minorHAnsi"/>
              </w:rPr>
              <w:t>Agrohandler</w:t>
            </w:r>
            <w:proofErr w:type="spellEnd"/>
          </w:p>
        </w:tc>
      </w:tr>
      <w:tr w:rsidR="00842B17" w:rsidRPr="00B25819" w14:paraId="54B7FC88"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6957875"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9</w:t>
            </w:r>
          </w:p>
        </w:tc>
        <w:tc>
          <w:tcPr>
            <w:tcW w:w="1189" w:type="dxa"/>
            <w:tcBorders>
              <w:top w:val="nil"/>
              <w:left w:val="nil"/>
              <w:bottom w:val="single" w:sz="4" w:space="0" w:color="auto"/>
              <w:right w:val="single" w:sz="4" w:space="0" w:color="auto"/>
            </w:tcBorders>
            <w:shd w:val="clear" w:color="auto" w:fill="auto"/>
            <w:vAlign w:val="center"/>
            <w:hideMark/>
          </w:tcPr>
          <w:p w14:paraId="5F3B1D08"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79D5B7E9"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249,47</w:t>
            </w:r>
          </w:p>
        </w:tc>
        <w:tc>
          <w:tcPr>
            <w:tcW w:w="3035" w:type="dxa"/>
            <w:tcBorders>
              <w:top w:val="nil"/>
              <w:left w:val="nil"/>
              <w:bottom w:val="single" w:sz="4" w:space="0" w:color="auto"/>
              <w:right w:val="single" w:sz="4" w:space="0" w:color="auto"/>
            </w:tcBorders>
            <w:shd w:val="clear" w:color="auto" w:fill="auto"/>
            <w:vAlign w:val="center"/>
            <w:hideMark/>
          </w:tcPr>
          <w:p w14:paraId="16FD5717" w14:textId="293D1DAC"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 xml:space="preserve">elektrownia słoneczna </w:t>
            </w:r>
            <w:proofErr w:type="spellStart"/>
            <w:r w:rsidRPr="004D4F41">
              <w:rPr>
                <w:rFonts w:asciiTheme="minorHAnsi" w:hAnsiTheme="minorHAnsi" w:cstheme="minorHAnsi"/>
              </w:rPr>
              <w:t>Uco</w:t>
            </w:r>
            <w:r w:rsidR="00761CE9">
              <w:rPr>
                <w:rFonts w:asciiTheme="minorHAnsi" w:hAnsiTheme="minorHAnsi" w:cstheme="minorHAnsi"/>
              </w:rPr>
              <w:t>sa</w:t>
            </w:r>
            <w:proofErr w:type="spellEnd"/>
          </w:p>
        </w:tc>
        <w:tc>
          <w:tcPr>
            <w:tcW w:w="2649" w:type="dxa"/>
            <w:tcBorders>
              <w:top w:val="nil"/>
              <w:left w:val="nil"/>
              <w:bottom w:val="single" w:sz="4" w:space="0" w:color="auto"/>
              <w:right w:val="single" w:sz="4" w:space="0" w:color="auto"/>
            </w:tcBorders>
            <w:shd w:val="clear" w:color="auto" w:fill="auto"/>
            <w:vAlign w:val="center"/>
            <w:hideMark/>
          </w:tcPr>
          <w:p w14:paraId="1002C12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Rubinkowo - Bukowa</w:t>
            </w:r>
          </w:p>
        </w:tc>
      </w:tr>
      <w:tr w:rsidR="00842B17" w:rsidRPr="00B25819" w14:paraId="376A6DA6" w14:textId="77777777" w:rsidTr="00497028">
        <w:trPr>
          <w:trHeight w:val="288"/>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15FDCAD"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10</w:t>
            </w:r>
          </w:p>
        </w:tc>
        <w:tc>
          <w:tcPr>
            <w:tcW w:w="1189" w:type="dxa"/>
            <w:tcBorders>
              <w:top w:val="nil"/>
              <w:left w:val="nil"/>
              <w:bottom w:val="single" w:sz="4" w:space="0" w:color="auto"/>
              <w:right w:val="single" w:sz="4" w:space="0" w:color="auto"/>
            </w:tcBorders>
            <w:shd w:val="clear" w:color="auto" w:fill="auto"/>
            <w:vAlign w:val="center"/>
            <w:hideMark/>
          </w:tcPr>
          <w:p w14:paraId="45A1A89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Wytwórca</w:t>
            </w:r>
          </w:p>
        </w:tc>
        <w:tc>
          <w:tcPr>
            <w:tcW w:w="1431" w:type="dxa"/>
            <w:tcBorders>
              <w:top w:val="nil"/>
              <w:left w:val="nil"/>
              <w:bottom w:val="single" w:sz="4" w:space="0" w:color="auto"/>
              <w:right w:val="single" w:sz="4" w:space="0" w:color="auto"/>
            </w:tcBorders>
            <w:shd w:val="clear" w:color="auto" w:fill="auto"/>
            <w:vAlign w:val="center"/>
            <w:hideMark/>
          </w:tcPr>
          <w:p w14:paraId="65CCCD11"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400</w:t>
            </w:r>
          </w:p>
        </w:tc>
        <w:tc>
          <w:tcPr>
            <w:tcW w:w="3035" w:type="dxa"/>
            <w:tcBorders>
              <w:top w:val="nil"/>
              <w:left w:val="nil"/>
              <w:bottom w:val="single" w:sz="4" w:space="0" w:color="auto"/>
              <w:right w:val="single" w:sz="4" w:space="0" w:color="auto"/>
            </w:tcBorders>
            <w:shd w:val="clear" w:color="auto" w:fill="auto"/>
            <w:vAlign w:val="center"/>
            <w:hideMark/>
          </w:tcPr>
          <w:p w14:paraId="7CE3F1D2"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elektrownia słoneczna Geofizyka</w:t>
            </w:r>
          </w:p>
        </w:tc>
        <w:tc>
          <w:tcPr>
            <w:tcW w:w="2649" w:type="dxa"/>
            <w:tcBorders>
              <w:top w:val="nil"/>
              <w:left w:val="nil"/>
              <w:bottom w:val="single" w:sz="4" w:space="0" w:color="auto"/>
              <w:right w:val="single" w:sz="4" w:space="0" w:color="auto"/>
            </w:tcBorders>
            <w:shd w:val="clear" w:color="auto" w:fill="auto"/>
            <w:vAlign w:val="center"/>
            <w:hideMark/>
          </w:tcPr>
          <w:p w14:paraId="4FC0EDAA" w14:textId="77777777" w:rsidR="00842B17" w:rsidRPr="004D4F41" w:rsidRDefault="00842B17" w:rsidP="00497028">
            <w:pPr>
              <w:pStyle w:val="tabela"/>
              <w:rPr>
                <w:rFonts w:asciiTheme="minorHAnsi" w:hAnsiTheme="minorHAnsi" w:cstheme="minorHAnsi"/>
              </w:rPr>
            </w:pPr>
            <w:r w:rsidRPr="004D4F41">
              <w:rPr>
                <w:rFonts w:asciiTheme="minorHAnsi" w:hAnsiTheme="minorHAnsi" w:cstheme="minorHAnsi"/>
              </w:rPr>
              <w:t>GPZ Toruń Wschód - WPEC 1</w:t>
            </w:r>
          </w:p>
        </w:tc>
      </w:tr>
    </w:tbl>
    <w:p w14:paraId="08FD3972" w14:textId="317EB548" w:rsidR="00842B17" w:rsidRDefault="00842B17" w:rsidP="00D57CB3">
      <w:pPr>
        <w:pStyle w:val="rdo"/>
      </w:pPr>
      <w:r>
        <w:t xml:space="preserve">Źródło: ENERGA Operator </w:t>
      </w:r>
      <w:r w:rsidR="00912751">
        <w:t>S.A.</w:t>
      </w:r>
    </w:p>
    <w:p w14:paraId="75919078" w14:textId="662FB24B" w:rsidR="00842B17" w:rsidRPr="00EE3433" w:rsidRDefault="00842B17" w:rsidP="00842B17">
      <w:pPr>
        <w:pStyle w:val="Styl2"/>
      </w:pPr>
      <w:r>
        <w:lastRenderedPageBreak/>
        <w:t xml:space="preserve">Ponadto do sieci ENERGA Operator </w:t>
      </w:r>
      <w:r w:rsidR="00912751">
        <w:t>S.A.</w:t>
      </w:r>
      <w:r>
        <w:t xml:space="preserve"> przyłączono także 2704 szt. </w:t>
      </w:r>
      <w:proofErr w:type="spellStart"/>
      <w:r>
        <w:t>mikroinstalacji</w:t>
      </w:r>
      <w:proofErr w:type="spellEnd"/>
      <w:r>
        <w:t xml:space="preserve"> fotowoltaicznych o</w:t>
      </w:r>
      <w:r w:rsidR="005C7059">
        <w:t> </w:t>
      </w:r>
      <w:r w:rsidRPr="00EE3433">
        <w:t>mocy łącznej 26,27 MW.</w:t>
      </w:r>
    </w:p>
    <w:p w14:paraId="6C60456D" w14:textId="77777777" w:rsidR="00842B17" w:rsidRPr="00EE3433" w:rsidRDefault="00842B17" w:rsidP="00842B17">
      <w:pPr>
        <w:pStyle w:val="Styl2"/>
        <w:rPr>
          <w:rStyle w:val="LegendaZnak"/>
          <w:sz w:val="22"/>
          <w:szCs w:val="24"/>
        </w:rPr>
      </w:pPr>
      <w:r w:rsidRPr="00EE3433">
        <w:t xml:space="preserve">Do sieci </w:t>
      </w:r>
      <w:r w:rsidRPr="00EE3433">
        <w:rPr>
          <w:rStyle w:val="rdoZnak"/>
          <w:rFonts w:cstheme="minorHAnsi"/>
          <w:sz w:val="22"/>
          <w:szCs w:val="24"/>
        </w:rPr>
        <w:t xml:space="preserve">Źródło: </w:t>
      </w:r>
      <w:r w:rsidRPr="00EE3433">
        <w:t xml:space="preserve">Boryszew Green </w:t>
      </w:r>
      <w:proofErr w:type="spellStart"/>
      <w:r w:rsidRPr="00EE3433">
        <w:t>Energy&amp;Gas</w:t>
      </w:r>
      <w:proofErr w:type="spellEnd"/>
      <w:r w:rsidRPr="00EE3433">
        <w:rPr>
          <w:rStyle w:val="LegendaZnak"/>
          <w:sz w:val="22"/>
          <w:szCs w:val="24"/>
        </w:rPr>
        <w:t xml:space="preserve"> przyłączonych jest natomiast:</w:t>
      </w:r>
    </w:p>
    <w:p w14:paraId="44544DED" w14:textId="77777777" w:rsidR="00842B17" w:rsidRPr="00EE3433" w:rsidRDefault="00842B17" w:rsidP="00791968">
      <w:pPr>
        <w:pStyle w:val="Styl2"/>
        <w:numPr>
          <w:ilvl w:val="0"/>
          <w:numId w:val="53"/>
        </w:numPr>
        <w:rPr>
          <w:rStyle w:val="LegendaZnak"/>
          <w:sz w:val="22"/>
          <w:szCs w:val="24"/>
        </w:rPr>
      </w:pPr>
      <w:r w:rsidRPr="00EE3433">
        <w:rPr>
          <w:rStyle w:val="LegendaZnak"/>
          <w:sz w:val="22"/>
          <w:szCs w:val="24"/>
        </w:rPr>
        <w:t>2 szt. małych instalacji o łącznej mocy 677,9 kW,</w:t>
      </w:r>
    </w:p>
    <w:p w14:paraId="713E4327" w14:textId="77777777" w:rsidR="00842B17" w:rsidRPr="00EE3433" w:rsidRDefault="00842B17" w:rsidP="00791968">
      <w:pPr>
        <w:pStyle w:val="Styl2"/>
        <w:numPr>
          <w:ilvl w:val="0"/>
          <w:numId w:val="53"/>
        </w:numPr>
      </w:pPr>
      <w:r w:rsidRPr="00EE3433">
        <w:rPr>
          <w:rStyle w:val="LegendaZnak"/>
          <w:sz w:val="22"/>
          <w:szCs w:val="24"/>
        </w:rPr>
        <w:t xml:space="preserve">46 szt. </w:t>
      </w:r>
      <w:proofErr w:type="spellStart"/>
      <w:r w:rsidRPr="00EE3433">
        <w:rPr>
          <w:rStyle w:val="LegendaZnak"/>
          <w:sz w:val="22"/>
          <w:szCs w:val="24"/>
        </w:rPr>
        <w:t>mikroinstalacji</w:t>
      </w:r>
      <w:proofErr w:type="spellEnd"/>
      <w:r w:rsidRPr="00EE3433">
        <w:rPr>
          <w:rStyle w:val="LegendaZnak"/>
          <w:sz w:val="22"/>
          <w:szCs w:val="24"/>
        </w:rPr>
        <w:t xml:space="preserve"> o łącznej mocy 1740,4 </w:t>
      </w:r>
      <w:proofErr w:type="spellStart"/>
      <w:r w:rsidRPr="00EE3433">
        <w:rPr>
          <w:rStyle w:val="LegendaZnak"/>
          <w:sz w:val="22"/>
          <w:szCs w:val="24"/>
        </w:rPr>
        <w:t>kW.</w:t>
      </w:r>
      <w:proofErr w:type="spellEnd"/>
    </w:p>
    <w:p w14:paraId="7CA328FF" w14:textId="77777777" w:rsidR="00842B17" w:rsidRDefault="00842B17" w:rsidP="00842B17">
      <w:pPr>
        <w:pStyle w:val="Styl2"/>
      </w:pPr>
      <w:r>
        <w:t xml:space="preserve">Na terenie Miasta </w:t>
      </w:r>
      <w:r w:rsidRPr="009A62BE">
        <w:t>Toruń</w:t>
      </w:r>
      <w:r>
        <w:t xml:space="preserve"> PGE Energetyka Kolejowa S.A. posiada tylko jedno źródło wytwórcze o mocy 8,08 kW, które zostało przyłączone w 2023 roku.</w:t>
      </w:r>
    </w:p>
    <w:p w14:paraId="0C167042" w14:textId="77777777" w:rsidR="00FF49DE" w:rsidRPr="00F50FB5" w:rsidRDefault="00FF49DE" w:rsidP="00FF49DE">
      <w:pPr>
        <w:rPr>
          <w:b/>
        </w:rPr>
      </w:pPr>
      <w:r w:rsidRPr="00F50FB5">
        <w:rPr>
          <w:b/>
        </w:rPr>
        <w:t>Kolektory słoneczne</w:t>
      </w:r>
    </w:p>
    <w:p w14:paraId="53DD4C79" w14:textId="42EF93A6" w:rsidR="00FF49DE" w:rsidRPr="00F50FB5" w:rsidRDefault="00FF49DE" w:rsidP="00842B17">
      <w:pPr>
        <w:pStyle w:val="Styl2"/>
      </w:pPr>
      <w:r w:rsidRPr="00F50FB5">
        <w:t xml:space="preserve">Kolektory słoneczne są obecnie coraz powszechniej wykorzystywane są </w:t>
      </w:r>
      <w:r w:rsidR="00310CF2" w:rsidRPr="00F50FB5">
        <w:t>do podgrzewania</w:t>
      </w:r>
      <w:r w:rsidRPr="00F50FB5">
        <w:t xml:space="preserve"> ciepłej wody użytkowej oraz jako systemy wspomagające ogrzewanie centralne i ogrzewanie wody w basenach. Instalacje te są w stanie pokryć ok. 80% zapotrzebowania na energię potrzebną do przygotowania ciepłej wody użytkowej, dlatego wymagają zastosowania dodatkowych urządzeń dogrzewających. Najczęściej łączy się je z kotłem gazowym </w:t>
      </w:r>
      <w:r w:rsidR="00310CF2" w:rsidRPr="00F50FB5">
        <w:t>lub pompą</w:t>
      </w:r>
      <w:r w:rsidRPr="00F50FB5">
        <w:t xml:space="preserve"> ciepła przez zasobnik </w:t>
      </w:r>
      <w:proofErr w:type="spellStart"/>
      <w:r w:rsidRPr="00F50FB5">
        <w:t>cwu</w:t>
      </w:r>
      <w:proofErr w:type="spellEnd"/>
      <w:r w:rsidRPr="00F50FB5">
        <w:t xml:space="preserve">. Instalacje kolektorów słonecznych wykorzystywane są przede wszystkim w zabudowie jednorodzinnej. </w:t>
      </w:r>
    </w:p>
    <w:p w14:paraId="6BCB9625" w14:textId="77777777" w:rsidR="00FF49DE" w:rsidRPr="00F50FB5" w:rsidRDefault="00FF49DE" w:rsidP="00842B17">
      <w:pPr>
        <w:pStyle w:val="Styl2"/>
      </w:pPr>
      <w:r w:rsidRPr="00F50FB5">
        <w:t>Zagrożeniem dla kolektorów jest ryzyko przegrzania w wypadku dłuższego występowania wysokich temperatur i niewystarczającego rozbioru wody. W efekcie czynnik grzewczy (najczęściej glikol) może zgęstnieć powodując zatkanie instalacji. Uniknąć tego można zasłaniając kolektor za pomocą dedykowanych żaluzji bądź zwykłego, ale grubszego płótna lub innego materiału.</w:t>
      </w:r>
    </w:p>
    <w:p w14:paraId="7C4C019F" w14:textId="555A548D" w:rsidR="00FF49DE" w:rsidRDefault="00FF49DE" w:rsidP="00FF49DE">
      <w:r w:rsidRPr="00F50FB5">
        <w:t xml:space="preserve">Kolektory słoneczne powinny być w </w:t>
      </w:r>
      <w:r>
        <w:t xml:space="preserve">Toruniu </w:t>
      </w:r>
      <w:r w:rsidRPr="00F50FB5">
        <w:t>preferowanym rozwiązaniem stosowanym do zapewnienia c.w.u. w zabudowie jednorodzinnej i również częściowo w zabudowie wielorodzinnej, o</w:t>
      </w:r>
      <w:r w:rsidR="005C7059">
        <w:t> </w:t>
      </w:r>
      <w:r w:rsidRPr="00F50FB5">
        <w:t>ile nie występuje już możliwość zapewnienia c.w.u. z sieci ciepłowniczej.</w:t>
      </w:r>
    </w:p>
    <w:p w14:paraId="0AE73E74" w14:textId="77777777" w:rsidR="00FF49DE" w:rsidRDefault="00FF49DE" w:rsidP="00842B17">
      <w:pPr>
        <w:pStyle w:val="Styl2"/>
      </w:pPr>
      <w:r>
        <w:t>Instalacje kolektorów funkcjonują m.in. na obiektach użyteczności publicznej takich jak:</w:t>
      </w:r>
    </w:p>
    <w:p w14:paraId="6453AE32" w14:textId="77777777" w:rsidR="00FF49DE" w:rsidRDefault="00FF49DE" w:rsidP="00791968">
      <w:pPr>
        <w:pStyle w:val="Akapitzlist"/>
        <w:numPr>
          <w:ilvl w:val="0"/>
          <w:numId w:val="39"/>
        </w:numPr>
      </w:pPr>
      <w:r>
        <w:t>Zespół Szkół nr 14 przy ul. Hallera (101 m² powierzchni czynnej kolektorów),</w:t>
      </w:r>
    </w:p>
    <w:p w14:paraId="794EADFF" w14:textId="77777777" w:rsidR="00FF49DE" w:rsidRDefault="00FF49DE" w:rsidP="00791968">
      <w:pPr>
        <w:pStyle w:val="Akapitzlist"/>
        <w:numPr>
          <w:ilvl w:val="0"/>
          <w:numId w:val="39"/>
        </w:numPr>
      </w:pPr>
      <w:r>
        <w:t>Straż Pożarna przy ul. Legionów (40 m² powierzchni czynnej kolektorów),</w:t>
      </w:r>
    </w:p>
    <w:p w14:paraId="5A75F6D0" w14:textId="77777777" w:rsidR="00FF49DE" w:rsidRDefault="00FF49DE" w:rsidP="00791968">
      <w:pPr>
        <w:pStyle w:val="Akapitzlist"/>
        <w:numPr>
          <w:ilvl w:val="0"/>
          <w:numId w:val="39"/>
        </w:numPr>
      </w:pPr>
      <w:r>
        <w:t>Wojewódzki Szpital Zespolony przy ul. Św. Józefa (80 m² powierzchni czynnej kolektorów).</w:t>
      </w:r>
    </w:p>
    <w:p w14:paraId="7A8A680B" w14:textId="2006C4E3" w:rsidR="00FF49DE" w:rsidRPr="00F50FB5" w:rsidRDefault="00FF49DE" w:rsidP="00842B17">
      <w:pPr>
        <w:pStyle w:val="Styl2"/>
      </w:pPr>
      <w:r>
        <w:t>Kolektory są powszechnie wykorzystywane przez instytucje publiczne, firmy oraz osoby prywatne, pełniąc rolę ogrzewania c.w.u.</w:t>
      </w:r>
      <w:r w:rsidR="00842B17">
        <w:t xml:space="preserve"> Według danych CEEB na terenie Torunia znajdują się 268 instalacje kolektorów słonecznych.</w:t>
      </w:r>
    </w:p>
    <w:p w14:paraId="2AC67013" w14:textId="77777777" w:rsidR="00FF49DE" w:rsidRPr="00F50FB5" w:rsidRDefault="00FF49DE" w:rsidP="00BB6F52">
      <w:pPr>
        <w:pStyle w:val="Nagwek3"/>
      </w:pPr>
      <w:bookmarkStart w:id="391" w:name="_Toc43130210"/>
      <w:bookmarkStart w:id="392" w:name="_Toc52313153"/>
      <w:bookmarkStart w:id="393" w:name="_Toc174000540"/>
      <w:r w:rsidRPr="00F50FB5">
        <w:t>Energia wiatru</w:t>
      </w:r>
      <w:bookmarkEnd w:id="391"/>
      <w:bookmarkEnd w:id="392"/>
      <w:bookmarkEnd w:id="393"/>
    </w:p>
    <w:p w14:paraId="19C648F8" w14:textId="77777777" w:rsidR="00FF49DE" w:rsidRPr="00F50FB5" w:rsidRDefault="00FF49DE" w:rsidP="00842B17">
      <w:pPr>
        <w:pStyle w:val="Styl2"/>
      </w:pPr>
      <w:r w:rsidRPr="00F50FB5">
        <w:t xml:space="preserve">Pozyskiwanie energii z ruchu mas powietrza odbywa się za pomocą siłowni wiatrowych, które przetwarzają energię mechaniczną na elektryczną, która dalej doprowadzana jest do sieci elektroenergetycznej. </w:t>
      </w:r>
    </w:p>
    <w:p w14:paraId="66EA112E" w14:textId="77777777" w:rsidR="00FF49DE" w:rsidRPr="00F50FB5" w:rsidRDefault="00FF49DE" w:rsidP="00842B17">
      <w:pPr>
        <w:pStyle w:val="Styl2"/>
      </w:pPr>
      <w:r w:rsidRPr="00F50FB5">
        <w:t xml:space="preserve">Dla określenia potencjału technicznego możliwego do wykorzystania ważne jest określenie częstości występowania prędkości progowych wiatru: minimalnej i maksymalnej. Wyznaczają one zakres prędkości wiatru w jakich możliwa jest produkcja energii. Wartości prędkości progowych uzależnione są od konstrukcji elektrowni wiatrowych. Z reguły minimalna prędkość progowa – tzw. prędkość </w:t>
      </w:r>
      <w:r w:rsidRPr="00F50FB5">
        <w:lastRenderedPageBreak/>
        <w:t xml:space="preserve">startowa wynosi ok. 3-4 m/s, natomiast prędkość maksymalna – tzw. prędkość wyłączenia ok. 25 m/s. Dolną granicą opłacalności wykorzystania wiatru do potrzeb energetycznych jest jego średnioroczna prędkość powyżej 5 m/s. Istotne jest również ustalenie stałości kierunku wiejącego wiatru, gdyż częste chwilowe podmuchy o różnych kierunkach są niekorzystne. </w:t>
      </w:r>
    </w:p>
    <w:p w14:paraId="3CA20FAA" w14:textId="7A664606" w:rsidR="00FF49DE" w:rsidRPr="00F50FB5" w:rsidRDefault="00FF49DE" w:rsidP="00842B17">
      <w:pPr>
        <w:pStyle w:val="Styl2"/>
      </w:pPr>
      <w:r w:rsidRPr="00F50FB5">
        <w:t xml:space="preserve">Dla współczesnych elektrowni wiatrowych zapotrzebowanie na powierzchnię przyjmuje się z reguły jako 10 ha na 1 MW mocy zainstalowanej. </w:t>
      </w:r>
      <w:r w:rsidR="00310CF2" w:rsidRPr="00F50FB5">
        <w:t>Przy obecnych</w:t>
      </w:r>
      <w:r w:rsidRPr="00F50FB5">
        <w:t xml:space="preserve"> możliwościach technologii energetyki wiatrowej zakłada się, </w:t>
      </w:r>
      <w:r w:rsidR="00310CF2" w:rsidRPr="00F50FB5">
        <w:t>że możliwe</w:t>
      </w:r>
      <w:r w:rsidRPr="00F50FB5">
        <w:t xml:space="preserve"> jest efektywne technicznie wykorzystanie obszarów </w:t>
      </w:r>
      <w:r w:rsidR="00310CF2" w:rsidRPr="00F50FB5">
        <w:t>o prędkościach</w:t>
      </w:r>
      <w:r w:rsidRPr="00F50FB5">
        <w:t xml:space="preserve"> wiatru powyżej 5 m/s oraz gęstości energii powyżej 200 W/m</w:t>
      </w:r>
      <w:r w:rsidRPr="00F50FB5">
        <w:rPr>
          <w:vertAlign w:val="superscript"/>
        </w:rPr>
        <w:t>2</w:t>
      </w:r>
      <w:r w:rsidRPr="00F50FB5">
        <w:t xml:space="preserve"> (na wysokości 50 m nad poziomem gruntu). </w:t>
      </w:r>
    </w:p>
    <w:p w14:paraId="303FD390" w14:textId="3C0C124B" w:rsidR="00FF49DE" w:rsidRDefault="00FF49DE" w:rsidP="00842B17">
      <w:pPr>
        <w:pStyle w:val="Styl2"/>
      </w:pPr>
      <w:r w:rsidRPr="00F50FB5">
        <w:t xml:space="preserve">Techniczne możliwości lokalizacji elektrowni wiatrowych istnieją </w:t>
      </w:r>
      <w:r w:rsidR="00310CF2" w:rsidRPr="00F50FB5">
        <w:t>na terenach</w:t>
      </w:r>
      <w:r w:rsidRPr="00F50FB5">
        <w:t xml:space="preserve"> rolnych, na których nie ma ograniczeń środowiskowych </w:t>
      </w:r>
      <w:r w:rsidR="00310CF2" w:rsidRPr="00F50FB5">
        <w:t>oraz społecznych</w:t>
      </w:r>
      <w:r w:rsidRPr="00F50FB5">
        <w:t>. Innym czynnikiem wpływającym na możliwości wykorzystania zasobów energetyki wiatrowej jest szorstkość terenu. W głównej mierze to od niej zależy w jakim procencie istniejące zasoby mogą zostać wykorzystane przez energetykę wiatrową. Część energii będzie stracona pod wpływem przeszkód wyhamowujących wiatr oraz wywołujących turbulencje i inne niepożądane efekty. Przedstawia to tabela poniżej.</w:t>
      </w:r>
    </w:p>
    <w:p w14:paraId="1BA3F6E2" w14:textId="642EA4B3" w:rsidR="00FF49DE" w:rsidRPr="00F50FB5" w:rsidRDefault="00FF49DE" w:rsidP="00FF49DE">
      <w:pPr>
        <w:pStyle w:val="Legenda"/>
      </w:pPr>
      <w:bookmarkStart w:id="394" w:name="_Toc39704661"/>
      <w:bookmarkStart w:id="395" w:name="_Toc175642032"/>
      <w:r w:rsidRPr="00F50FB5">
        <w:t xml:space="preserve">Tabela </w:t>
      </w:r>
      <w:r w:rsidR="0054520A">
        <w:fldChar w:fldCharType="begin"/>
      </w:r>
      <w:r w:rsidR="0054520A">
        <w:instrText xml:space="preserve"> SEQ Tabela \* ARABIC </w:instrText>
      </w:r>
      <w:r w:rsidR="0054520A">
        <w:fldChar w:fldCharType="separate"/>
      </w:r>
      <w:r w:rsidR="00B61AD0">
        <w:rPr>
          <w:noProof/>
        </w:rPr>
        <w:t>83</w:t>
      </w:r>
      <w:r w:rsidR="0054520A">
        <w:rPr>
          <w:noProof/>
        </w:rPr>
        <w:fldChar w:fldCharType="end"/>
      </w:r>
      <w:r w:rsidRPr="00F50FB5">
        <w:t xml:space="preserve"> Klasy szorstkości terenu</w:t>
      </w:r>
      <w:bookmarkEnd w:id="394"/>
      <w:bookmarkEnd w:id="39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9"/>
        <w:gridCol w:w="1514"/>
        <w:gridCol w:w="899"/>
        <w:gridCol w:w="5689"/>
      </w:tblGrid>
      <w:tr w:rsidR="00AC0A22" w:rsidRPr="00F50FB5" w14:paraId="683301CC" w14:textId="77777777" w:rsidTr="009804A3">
        <w:tc>
          <w:tcPr>
            <w:tcW w:w="0" w:type="auto"/>
            <w:shd w:val="clear" w:color="auto" w:fill="D9E2F3" w:themeFill="accent5" w:themeFillTint="33"/>
            <w:vAlign w:val="center"/>
          </w:tcPr>
          <w:p w14:paraId="7C42FF16" w14:textId="1FB6F559" w:rsidR="00FF49DE" w:rsidRPr="00F50FB5" w:rsidRDefault="00664D0A" w:rsidP="00842B17">
            <w:pPr>
              <w:pStyle w:val="tabela"/>
            </w:pPr>
            <w:r w:rsidRPr="00F50FB5">
              <w:t>Kla</w:t>
            </w:r>
            <w:r>
              <w:t>sa</w:t>
            </w:r>
            <w:r w:rsidR="00FF49DE" w:rsidRPr="00F50FB5">
              <w:t xml:space="preserve"> szorstkości</w:t>
            </w:r>
          </w:p>
        </w:tc>
        <w:tc>
          <w:tcPr>
            <w:tcW w:w="0" w:type="auto"/>
            <w:shd w:val="clear" w:color="auto" w:fill="D9E2F3" w:themeFill="accent5" w:themeFillTint="33"/>
            <w:vAlign w:val="center"/>
          </w:tcPr>
          <w:p w14:paraId="3140D7AB" w14:textId="77777777" w:rsidR="00FF49DE" w:rsidRPr="00F50FB5" w:rsidRDefault="00FF49DE" w:rsidP="00842B17">
            <w:pPr>
              <w:pStyle w:val="tabela"/>
            </w:pPr>
            <w:r w:rsidRPr="00F50FB5">
              <w:t>Długość szorstkości [m]</w:t>
            </w:r>
          </w:p>
        </w:tc>
        <w:tc>
          <w:tcPr>
            <w:tcW w:w="0" w:type="auto"/>
            <w:shd w:val="clear" w:color="auto" w:fill="D9E2F3" w:themeFill="accent5" w:themeFillTint="33"/>
            <w:vAlign w:val="center"/>
          </w:tcPr>
          <w:p w14:paraId="1F9E8B85" w14:textId="77777777" w:rsidR="00FF49DE" w:rsidRPr="00F50FB5" w:rsidRDefault="00FF49DE" w:rsidP="00842B17">
            <w:pPr>
              <w:pStyle w:val="tabela"/>
            </w:pPr>
            <w:r w:rsidRPr="00F50FB5">
              <w:t>Energia [%]</w:t>
            </w:r>
          </w:p>
        </w:tc>
        <w:tc>
          <w:tcPr>
            <w:tcW w:w="5689" w:type="dxa"/>
            <w:shd w:val="clear" w:color="auto" w:fill="D9E2F3" w:themeFill="accent5" w:themeFillTint="33"/>
            <w:vAlign w:val="center"/>
          </w:tcPr>
          <w:p w14:paraId="205B4356" w14:textId="77777777" w:rsidR="00FF49DE" w:rsidRPr="00F50FB5" w:rsidRDefault="00FF49DE" w:rsidP="00842B17">
            <w:pPr>
              <w:pStyle w:val="tabela"/>
            </w:pPr>
            <w:r w:rsidRPr="00F50FB5">
              <w:t>Rodzaj terenu</w:t>
            </w:r>
          </w:p>
        </w:tc>
      </w:tr>
      <w:tr w:rsidR="00FF49DE" w:rsidRPr="00F50FB5" w14:paraId="51333346" w14:textId="77777777" w:rsidTr="004D4F41">
        <w:tc>
          <w:tcPr>
            <w:tcW w:w="0" w:type="auto"/>
            <w:vAlign w:val="center"/>
          </w:tcPr>
          <w:p w14:paraId="07D8DADC" w14:textId="77777777" w:rsidR="00FF49DE" w:rsidRPr="00F50FB5" w:rsidRDefault="00FF49DE" w:rsidP="00842B17">
            <w:pPr>
              <w:pStyle w:val="tabela"/>
            </w:pPr>
            <w:r w:rsidRPr="00F50FB5">
              <w:t>0</w:t>
            </w:r>
          </w:p>
        </w:tc>
        <w:tc>
          <w:tcPr>
            <w:tcW w:w="0" w:type="auto"/>
            <w:vAlign w:val="center"/>
          </w:tcPr>
          <w:p w14:paraId="2550E50B" w14:textId="77777777" w:rsidR="00FF49DE" w:rsidRPr="00F50FB5" w:rsidRDefault="00FF49DE" w:rsidP="00842B17">
            <w:pPr>
              <w:pStyle w:val="tabela"/>
            </w:pPr>
            <w:r w:rsidRPr="00F50FB5">
              <w:t>0.0002</w:t>
            </w:r>
          </w:p>
        </w:tc>
        <w:tc>
          <w:tcPr>
            <w:tcW w:w="0" w:type="auto"/>
            <w:vAlign w:val="center"/>
          </w:tcPr>
          <w:p w14:paraId="2B6F9689" w14:textId="77777777" w:rsidR="00FF49DE" w:rsidRPr="00F50FB5" w:rsidRDefault="00FF49DE" w:rsidP="00842B17">
            <w:pPr>
              <w:pStyle w:val="tabela"/>
            </w:pPr>
            <w:r w:rsidRPr="00F50FB5">
              <w:t>100</w:t>
            </w:r>
          </w:p>
        </w:tc>
        <w:tc>
          <w:tcPr>
            <w:tcW w:w="5689" w:type="dxa"/>
            <w:vAlign w:val="center"/>
          </w:tcPr>
          <w:p w14:paraId="72EEE0CE" w14:textId="77777777" w:rsidR="00FF49DE" w:rsidRPr="00F50FB5" w:rsidRDefault="00FF49DE" w:rsidP="004D4F41">
            <w:pPr>
              <w:pStyle w:val="tabela"/>
              <w:jc w:val="left"/>
            </w:pPr>
            <w:r w:rsidRPr="00F50FB5">
              <w:t>Powierzchnia wody.</w:t>
            </w:r>
          </w:p>
        </w:tc>
      </w:tr>
      <w:tr w:rsidR="00FF49DE" w:rsidRPr="00F50FB5" w14:paraId="356F4FB1" w14:textId="77777777" w:rsidTr="004D4F41">
        <w:tc>
          <w:tcPr>
            <w:tcW w:w="0" w:type="auto"/>
            <w:vAlign w:val="center"/>
          </w:tcPr>
          <w:p w14:paraId="3442E8C2" w14:textId="77777777" w:rsidR="00FF49DE" w:rsidRPr="00F50FB5" w:rsidRDefault="00FF49DE" w:rsidP="00842B17">
            <w:pPr>
              <w:pStyle w:val="tabela"/>
            </w:pPr>
            <w:r w:rsidRPr="00F50FB5">
              <w:t>0.5</w:t>
            </w:r>
          </w:p>
        </w:tc>
        <w:tc>
          <w:tcPr>
            <w:tcW w:w="0" w:type="auto"/>
            <w:vAlign w:val="center"/>
          </w:tcPr>
          <w:p w14:paraId="05E83CA3" w14:textId="77777777" w:rsidR="00FF49DE" w:rsidRPr="00F50FB5" w:rsidRDefault="00FF49DE" w:rsidP="00842B17">
            <w:pPr>
              <w:pStyle w:val="tabela"/>
            </w:pPr>
            <w:r w:rsidRPr="00F50FB5">
              <w:t>0.0024</w:t>
            </w:r>
          </w:p>
        </w:tc>
        <w:tc>
          <w:tcPr>
            <w:tcW w:w="0" w:type="auto"/>
            <w:vAlign w:val="center"/>
          </w:tcPr>
          <w:p w14:paraId="396AEABE" w14:textId="77777777" w:rsidR="00FF49DE" w:rsidRPr="00F50FB5" w:rsidRDefault="00FF49DE" w:rsidP="00842B17">
            <w:pPr>
              <w:pStyle w:val="tabela"/>
            </w:pPr>
            <w:r w:rsidRPr="00F50FB5">
              <w:t>73</w:t>
            </w:r>
          </w:p>
        </w:tc>
        <w:tc>
          <w:tcPr>
            <w:tcW w:w="5689" w:type="dxa"/>
            <w:vAlign w:val="center"/>
          </w:tcPr>
          <w:p w14:paraId="55BC5756" w14:textId="77777777" w:rsidR="00FF49DE" w:rsidRPr="00F50FB5" w:rsidRDefault="00FF49DE" w:rsidP="004D4F41">
            <w:pPr>
              <w:pStyle w:val="tabela"/>
              <w:jc w:val="left"/>
            </w:pPr>
            <w:r w:rsidRPr="00F50FB5">
              <w:t>Całkowicie otwarty teren np. betonowe lotnisko, trawiasta łąka itp.</w:t>
            </w:r>
          </w:p>
        </w:tc>
      </w:tr>
      <w:tr w:rsidR="00FF49DE" w:rsidRPr="00F50FB5" w14:paraId="20A8A6EE" w14:textId="77777777" w:rsidTr="004D4F41">
        <w:tc>
          <w:tcPr>
            <w:tcW w:w="0" w:type="auto"/>
            <w:vAlign w:val="center"/>
          </w:tcPr>
          <w:p w14:paraId="0A50FDCA" w14:textId="77777777" w:rsidR="00FF49DE" w:rsidRPr="00F50FB5" w:rsidRDefault="00FF49DE" w:rsidP="00842B17">
            <w:pPr>
              <w:pStyle w:val="tabela"/>
            </w:pPr>
            <w:r w:rsidRPr="00F50FB5">
              <w:t>1</w:t>
            </w:r>
          </w:p>
        </w:tc>
        <w:tc>
          <w:tcPr>
            <w:tcW w:w="0" w:type="auto"/>
            <w:vAlign w:val="center"/>
          </w:tcPr>
          <w:p w14:paraId="6024E29B" w14:textId="77777777" w:rsidR="00FF49DE" w:rsidRPr="00F50FB5" w:rsidRDefault="00FF49DE" w:rsidP="00842B17">
            <w:pPr>
              <w:pStyle w:val="tabela"/>
            </w:pPr>
            <w:r w:rsidRPr="00F50FB5">
              <w:t>0.03</w:t>
            </w:r>
          </w:p>
        </w:tc>
        <w:tc>
          <w:tcPr>
            <w:tcW w:w="0" w:type="auto"/>
            <w:vAlign w:val="center"/>
          </w:tcPr>
          <w:p w14:paraId="0216454E" w14:textId="77777777" w:rsidR="00FF49DE" w:rsidRPr="00F50FB5" w:rsidRDefault="00FF49DE" w:rsidP="00842B17">
            <w:pPr>
              <w:pStyle w:val="tabela"/>
            </w:pPr>
            <w:r w:rsidRPr="00F50FB5">
              <w:t>52</w:t>
            </w:r>
          </w:p>
        </w:tc>
        <w:tc>
          <w:tcPr>
            <w:tcW w:w="5689" w:type="dxa"/>
            <w:vAlign w:val="center"/>
          </w:tcPr>
          <w:p w14:paraId="2B6D7184" w14:textId="77777777" w:rsidR="00FF49DE" w:rsidRPr="00F50FB5" w:rsidRDefault="00FF49DE" w:rsidP="004D4F41">
            <w:pPr>
              <w:pStyle w:val="tabela"/>
              <w:jc w:val="left"/>
            </w:pPr>
            <w:r w:rsidRPr="00F50FB5">
              <w:t>Otwarte pola uprawne z niskimi zabudowaniami (pojedynczymi). Tylko lekko pofalowane tereny.</w:t>
            </w:r>
          </w:p>
        </w:tc>
      </w:tr>
      <w:tr w:rsidR="00FF49DE" w:rsidRPr="00F50FB5" w14:paraId="1586EC3C" w14:textId="77777777" w:rsidTr="004D4F41">
        <w:tc>
          <w:tcPr>
            <w:tcW w:w="0" w:type="auto"/>
            <w:vAlign w:val="center"/>
          </w:tcPr>
          <w:p w14:paraId="0118B801" w14:textId="77777777" w:rsidR="00FF49DE" w:rsidRPr="00F50FB5" w:rsidRDefault="00FF49DE" w:rsidP="00842B17">
            <w:pPr>
              <w:pStyle w:val="tabela"/>
            </w:pPr>
            <w:r w:rsidRPr="00F50FB5">
              <w:t>1.5</w:t>
            </w:r>
          </w:p>
        </w:tc>
        <w:tc>
          <w:tcPr>
            <w:tcW w:w="0" w:type="auto"/>
            <w:vAlign w:val="center"/>
          </w:tcPr>
          <w:p w14:paraId="2C57B30A" w14:textId="77777777" w:rsidR="00FF49DE" w:rsidRPr="00F50FB5" w:rsidRDefault="00FF49DE" w:rsidP="00842B17">
            <w:pPr>
              <w:pStyle w:val="tabela"/>
            </w:pPr>
            <w:r w:rsidRPr="00F50FB5">
              <w:t>0.055</w:t>
            </w:r>
          </w:p>
        </w:tc>
        <w:tc>
          <w:tcPr>
            <w:tcW w:w="0" w:type="auto"/>
            <w:vAlign w:val="center"/>
          </w:tcPr>
          <w:p w14:paraId="3B7C54B6" w14:textId="77777777" w:rsidR="00FF49DE" w:rsidRPr="00F50FB5" w:rsidRDefault="00FF49DE" w:rsidP="00842B17">
            <w:pPr>
              <w:pStyle w:val="tabela"/>
            </w:pPr>
            <w:r w:rsidRPr="00F50FB5">
              <w:t>45</w:t>
            </w:r>
          </w:p>
        </w:tc>
        <w:tc>
          <w:tcPr>
            <w:tcW w:w="5689" w:type="dxa"/>
            <w:vAlign w:val="center"/>
          </w:tcPr>
          <w:p w14:paraId="2BCA9370" w14:textId="77777777" w:rsidR="00FF49DE" w:rsidRPr="00F50FB5" w:rsidRDefault="00FF49DE" w:rsidP="004D4F41">
            <w:pPr>
              <w:pStyle w:val="tabela"/>
              <w:jc w:val="left"/>
            </w:pPr>
            <w:r w:rsidRPr="00F50FB5">
              <w:t>Tereny uprawne z nielicznymi zabudowaniami i 8 metrowymi żywopłotami oddalonymi od siebie o ok. 1250 metrów.</w:t>
            </w:r>
          </w:p>
        </w:tc>
      </w:tr>
      <w:tr w:rsidR="00FF49DE" w:rsidRPr="00F50FB5" w14:paraId="7F7D8E58" w14:textId="77777777" w:rsidTr="004D4F41">
        <w:tc>
          <w:tcPr>
            <w:tcW w:w="0" w:type="auto"/>
            <w:vAlign w:val="center"/>
          </w:tcPr>
          <w:p w14:paraId="74216447" w14:textId="77777777" w:rsidR="00FF49DE" w:rsidRPr="00F50FB5" w:rsidRDefault="00FF49DE" w:rsidP="00842B17">
            <w:pPr>
              <w:pStyle w:val="tabela"/>
            </w:pPr>
            <w:r w:rsidRPr="00F50FB5">
              <w:t>2</w:t>
            </w:r>
          </w:p>
        </w:tc>
        <w:tc>
          <w:tcPr>
            <w:tcW w:w="0" w:type="auto"/>
            <w:vAlign w:val="center"/>
          </w:tcPr>
          <w:p w14:paraId="4010F79F" w14:textId="77777777" w:rsidR="00FF49DE" w:rsidRPr="00F50FB5" w:rsidRDefault="00FF49DE" w:rsidP="00842B17">
            <w:pPr>
              <w:pStyle w:val="tabela"/>
            </w:pPr>
            <w:r w:rsidRPr="00F50FB5">
              <w:t>0.1</w:t>
            </w:r>
          </w:p>
        </w:tc>
        <w:tc>
          <w:tcPr>
            <w:tcW w:w="0" w:type="auto"/>
            <w:vAlign w:val="center"/>
          </w:tcPr>
          <w:p w14:paraId="65F8641A" w14:textId="77777777" w:rsidR="00FF49DE" w:rsidRPr="00F50FB5" w:rsidRDefault="00FF49DE" w:rsidP="00842B17">
            <w:pPr>
              <w:pStyle w:val="tabela"/>
            </w:pPr>
            <w:r w:rsidRPr="00F50FB5">
              <w:t>39</w:t>
            </w:r>
          </w:p>
        </w:tc>
        <w:tc>
          <w:tcPr>
            <w:tcW w:w="5689" w:type="dxa"/>
            <w:vAlign w:val="center"/>
          </w:tcPr>
          <w:p w14:paraId="05253561" w14:textId="77777777" w:rsidR="00FF49DE" w:rsidRPr="00F50FB5" w:rsidRDefault="00FF49DE" w:rsidP="004D4F41">
            <w:pPr>
              <w:pStyle w:val="tabela"/>
              <w:jc w:val="left"/>
            </w:pPr>
            <w:r w:rsidRPr="00F50FB5">
              <w:t>Tereny uprawne z nielicznymi zabudowaniami i 8 metrowymi żywopłotami oddalonymi od siebie o ok. 500 metrów.</w:t>
            </w:r>
          </w:p>
        </w:tc>
      </w:tr>
      <w:tr w:rsidR="00FF49DE" w:rsidRPr="00F50FB5" w14:paraId="3EEBC0BA" w14:textId="77777777" w:rsidTr="004D4F41">
        <w:tc>
          <w:tcPr>
            <w:tcW w:w="0" w:type="auto"/>
            <w:vAlign w:val="center"/>
          </w:tcPr>
          <w:p w14:paraId="0ECACA72" w14:textId="77777777" w:rsidR="00FF49DE" w:rsidRPr="00F50FB5" w:rsidRDefault="00FF49DE" w:rsidP="00842B17">
            <w:pPr>
              <w:pStyle w:val="tabela"/>
            </w:pPr>
            <w:r w:rsidRPr="00F50FB5">
              <w:t>2.5</w:t>
            </w:r>
          </w:p>
        </w:tc>
        <w:tc>
          <w:tcPr>
            <w:tcW w:w="0" w:type="auto"/>
            <w:vAlign w:val="center"/>
          </w:tcPr>
          <w:p w14:paraId="14C5304A" w14:textId="77777777" w:rsidR="00FF49DE" w:rsidRPr="00F50FB5" w:rsidRDefault="00FF49DE" w:rsidP="00842B17">
            <w:pPr>
              <w:pStyle w:val="tabela"/>
            </w:pPr>
            <w:r w:rsidRPr="00F50FB5">
              <w:t>0.2</w:t>
            </w:r>
          </w:p>
        </w:tc>
        <w:tc>
          <w:tcPr>
            <w:tcW w:w="0" w:type="auto"/>
            <w:vAlign w:val="center"/>
          </w:tcPr>
          <w:p w14:paraId="6BDA3530" w14:textId="77777777" w:rsidR="00FF49DE" w:rsidRPr="00F50FB5" w:rsidRDefault="00FF49DE" w:rsidP="00842B17">
            <w:pPr>
              <w:pStyle w:val="tabela"/>
            </w:pPr>
            <w:r w:rsidRPr="00F50FB5">
              <w:t>31</w:t>
            </w:r>
          </w:p>
        </w:tc>
        <w:tc>
          <w:tcPr>
            <w:tcW w:w="5689" w:type="dxa"/>
            <w:vAlign w:val="center"/>
          </w:tcPr>
          <w:p w14:paraId="2D375605" w14:textId="36EF4F44" w:rsidR="00FF49DE" w:rsidRPr="00F50FB5" w:rsidRDefault="00FF49DE" w:rsidP="004D4F41">
            <w:pPr>
              <w:pStyle w:val="tabela"/>
              <w:jc w:val="left"/>
            </w:pPr>
            <w:r w:rsidRPr="00F50FB5">
              <w:t xml:space="preserve">Tereny uprawne z licznymi zabudowaniami i </w:t>
            </w:r>
            <w:r w:rsidR="00664D0A">
              <w:t>sada</w:t>
            </w:r>
            <w:r w:rsidR="00664D0A" w:rsidRPr="00F50FB5">
              <w:t>mi</w:t>
            </w:r>
            <w:r w:rsidRPr="00F50FB5">
              <w:t xml:space="preserve"> lub 8 metrowe żywopłoty oddalone od siebie o ok. 250 metrów.</w:t>
            </w:r>
          </w:p>
        </w:tc>
      </w:tr>
      <w:tr w:rsidR="00FF49DE" w:rsidRPr="00F50FB5" w14:paraId="704C6C34" w14:textId="77777777" w:rsidTr="004D4F41">
        <w:tc>
          <w:tcPr>
            <w:tcW w:w="0" w:type="auto"/>
            <w:vAlign w:val="center"/>
          </w:tcPr>
          <w:p w14:paraId="754D8146" w14:textId="77777777" w:rsidR="00FF49DE" w:rsidRPr="00F50FB5" w:rsidRDefault="00FF49DE" w:rsidP="00842B17">
            <w:pPr>
              <w:pStyle w:val="tabela"/>
            </w:pPr>
            <w:r w:rsidRPr="00F50FB5">
              <w:t>3</w:t>
            </w:r>
          </w:p>
        </w:tc>
        <w:tc>
          <w:tcPr>
            <w:tcW w:w="0" w:type="auto"/>
            <w:vAlign w:val="center"/>
          </w:tcPr>
          <w:p w14:paraId="3965553D" w14:textId="77777777" w:rsidR="00FF49DE" w:rsidRPr="00F50FB5" w:rsidRDefault="00FF49DE" w:rsidP="00842B17">
            <w:pPr>
              <w:pStyle w:val="tabela"/>
            </w:pPr>
            <w:r w:rsidRPr="00F50FB5">
              <w:t>0.4</w:t>
            </w:r>
          </w:p>
        </w:tc>
        <w:tc>
          <w:tcPr>
            <w:tcW w:w="0" w:type="auto"/>
            <w:vAlign w:val="center"/>
          </w:tcPr>
          <w:p w14:paraId="7F83D3E8" w14:textId="77777777" w:rsidR="00FF49DE" w:rsidRPr="00F50FB5" w:rsidRDefault="00FF49DE" w:rsidP="00842B17">
            <w:pPr>
              <w:pStyle w:val="tabela"/>
            </w:pPr>
            <w:r w:rsidRPr="00F50FB5">
              <w:t>24</w:t>
            </w:r>
          </w:p>
        </w:tc>
        <w:tc>
          <w:tcPr>
            <w:tcW w:w="5689" w:type="dxa"/>
            <w:vAlign w:val="center"/>
          </w:tcPr>
          <w:p w14:paraId="7F6567CF" w14:textId="00441A18" w:rsidR="00FF49DE" w:rsidRPr="00F50FB5" w:rsidRDefault="00FF49DE" w:rsidP="004D4F41">
            <w:pPr>
              <w:pStyle w:val="tabela"/>
              <w:jc w:val="left"/>
            </w:pPr>
            <w:r w:rsidRPr="00F50FB5">
              <w:t xml:space="preserve">Wioski, małe miasteczka, tereny uprawne z licznymi </w:t>
            </w:r>
            <w:r w:rsidR="00310CF2" w:rsidRPr="00F50FB5">
              <w:t>żywopłotami las</w:t>
            </w:r>
            <w:r w:rsidRPr="00F50FB5">
              <w:t xml:space="preserve"> lub pofałdowany teren.</w:t>
            </w:r>
          </w:p>
        </w:tc>
      </w:tr>
      <w:tr w:rsidR="00FF49DE" w:rsidRPr="00F50FB5" w14:paraId="373C2D3F" w14:textId="77777777" w:rsidTr="004D4F41">
        <w:tc>
          <w:tcPr>
            <w:tcW w:w="0" w:type="auto"/>
            <w:vAlign w:val="center"/>
          </w:tcPr>
          <w:p w14:paraId="3EDFF868" w14:textId="77777777" w:rsidR="00FF49DE" w:rsidRPr="00F50FB5" w:rsidRDefault="00FF49DE" w:rsidP="00842B17">
            <w:pPr>
              <w:pStyle w:val="tabela"/>
            </w:pPr>
            <w:r w:rsidRPr="00F50FB5">
              <w:t>3.5</w:t>
            </w:r>
          </w:p>
        </w:tc>
        <w:tc>
          <w:tcPr>
            <w:tcW w:w="0" w:type="auto"/>
            <w:vAlign w:val="center"/>
          </w:tcPr>
          <w:p w14:paraId="31498ED1" w14:textId="77777777" w:rsidR="00FF49DE" w:rsidRPr="00F50FB5" w:rsidRDefault="00FF49DE" w:rsidP="00842B17">
            <w:pPr>
              <w:pStyle w:val="tabela"/>
            </w:pPr>
            <w:r w:rsidRPr="00F50FB5">
              <w:t>0.8</w:t>
            </w:r>
          </w:p>
        </w:tc>
        <w:tc>
          <w:tcPr>
            <w:tcW w:w="0" w:type="auto"/>
            <w:vAlign w:val="center"/>
          </w:tcPr>
          <w:p w14:paraId="6DF8A404" w14:textId="77777777" w:rsidR="00FF49DE" w:rsidRPr="00F50FB5" w:rsidRDefault="00FF49DE" w:rsidP="00842B17">
            <w:pPr>
              <w:pStyle w:val="tabela"/>
            </w:pPr>
            <w:r w:rsidRPr="00F50FB5">
              <w:t>18</w:t>
            </w:r>
          </w:p>
        </w:tc>
        <w:tc>
          <w:tcPr>
            <w:tcW w:w="5689" w:type="dxa"/>
            <w:vAlign w:val="center"/>
          </w:tcPr>
          <w:p w14:paraId="76B92137" w14:textId="77777777" w:rsidR="00FF49DE" w:rsidRPr="00F50FB5" w:rsidRDefault="00FF49DE" w:rsidP="004D4F41">
            <w:pPr>
              <w:pStyle w:val="tabela"/>
              <w:jc w:val="left"/>
            </w:pPr>
            <w:r w:rsidRPr="00F50FB5">
              <w:t>Duże miasta z wysokimi budynkami.</w:t>
            </w:r>
          </w:p>
        </w:tc>
      </w:tr>
      <w:tr w:rsidR="00FF49DE" w:rsidRPr="00F50FB5" w14:paraId="50DB7E70" w14:textId="77777777" w:rsidTr="004D4F41">
        <w:tc>
          <w:tcPr>
            <w:tcW w:w="0" w:type="auto"/>
            <w:vAlign w:val="center"/>
          </w:tcPr>
          <w:p w14:paraId="1AA0A3E1" w14:textId="77777777" w:rsidR="00FF49DE" w:rsidRPr="00F50FB5" w:rsidRDefault="00FF49DE" w:rsidP="00842B17">
            <w:pPr>
              <w:pStyle w:val="tabela"/>
            </w:pPr>
            <w:r w:rsidRPr="00F50FB5">
              <w:t>4</w:t>
            </w:r>
          </w:p>
        </w:tc>
        <w:tc>
          <w:tcPr>
            <w:tcW w:w="0" w:type="auto"/>
            <w:vAlign w:val="center"/>
          </w:tcPr>
          <w:p w14:paraId="1FBBA7FC" w14:textId="77777777" w:rsidR="00FF49DE" w:rsidRPr="00F50FB5" w:rsidRDefault="00FF49DE" w:rsidP="00842B17">
            <w:pPr>
              <w:pStyle w:val="tabela"/>
            </w:pPr>
            <w:r w:rsidRPr="00F50FB5">
              <w:t>1.6</w:t>
            </w:r>
          </w:p>
        </w:tc>
        <w:tc>
          <w:tcPr>
            <w:tcW w:w="0" w:type="auto"/>
            <w:vAlign w:val="center"/>
          </w:tcPr>
          <w:p w14:paraId="7D283FB1" w14:textId="77777777" w:rsidR="00FF49DE" w:rsidRPr="00F50FB5" w:rsidRDefault="00FF49DE" w:rsidP="00842B17">
            <w:pPr>
              <w:pStyle w:val="tabela"/>
            </w:pPr>
            <w:r w:rsidRPr="00F50FB5">
              <w:t>13</w:t>
            </w:r>
          </w:p>
        </w:tc>
        <w:tc>
          <w:tcPr>
            <w:tcW w:w="5689" w:type="dxa"/>
            <w:vAlign w:val="center"/>
          </w:tcPr>
          <w:p w14:paraId="0C205EA4" w14:textId="77777777" w:rsidR="00FF49DE" w:rsidRPr="00F50FB5" w:rsidRDefault="00FF49DE" w:rsidP="004D4F41">
            <w:pPr>
              <w:pStyle w:val="tabela"/>
              <w:jc w:val="left"/>
            </w:pPr>
            <w:r w:rsidRPr="00F50FB5">
              <w:t>Bardzo duże miasta z wysokimi budynkami.</w:t>
            </w:r>
          </w:p>
        </w:tc>
      </w:tr>
    </w:tbl>
    <w:p w14:paraId="0F8E65C2" w14:textId="77777777" w:rsidR="00FF49DE" w:rsidRPr="00F50FB5" w:rsidRDefault="00FF49DE" w:rsidP="00322EDA">
      <w:pPr>
        <w:pStyle w:val="rdo"/>
      </w:pPr>
      <w:r w:rsidRPr="00F50FB5">
        <w:t>Źródło: Bartosz Soliński, Ireneusz Soliński: Specyfika terenu województwa podkarpackiego pod względem ukształtowania i szorstkości terenu, http://www.baza-oze.pl/index.php</w:t>
      </w:r>
    </w:p>
    <w:p w14:paraId="64E2797F" w14:textId="77777777" w:rsidR="00FF49DE" w:rsidRPr="00F50FB5" w:rsidRDefault="00FF49DE" w:rsidP="00842B17">
      <w:pPr>
        <w:pStyle w:val="Styl2"/>
      </w:pPr>
      <w:r w:rsidRPr="00F50FB5">
        <w:t xml:space="preserve">Jak widać z powyższego tereny miejskie nie sprzyjają lokalizacji elektrowni wiatrowych ze względu na dużą szorstkość terenu. </w:t>
      </w:r>
    </w:p>
    <w:p w14:paraId="5F5BFBEA" w14:textId="77777777" w:rsidR="00FF49DE" w:rsidRPr="00F50FB5" w:rsidRDefault="00FF49DE" w:rsidP="00842B17">
      <w:pPr>
        <w:pStyle w:val="Styl2"/>
      </w:pPr>
      <w:r w:rsidRPr="00F50FB5">
        <w:t xml:space="preserve">Wg danych Ośrodka Meteorologii IMGW </w:t>
      </w:r>
      <w:r>
        <w:t>Toruń</w:t>
      </w:r>
      <w:r w:rsidRPr="00F50FB5">
        <w:t xml:space="preserve"> znajduje się w I</w:t>
      </w:r>
      <w:r>
        <w:t>II</w:t>
      </w:r>
      <w:r w:rsidRPr="00F50FB5">
        <w:t xml:space="preserve"> strefie energetycznej wiatru, tj. mało korzystnej z punktu widzenia energetycznego wykorzystania wiatru.</w:t>
      </w:r>
    </w:p>
    <w:p w14:paraId="66DC26BC" w14:textId="77777777" w:rsidR="00FF49DE" w:rsidRPr="00F50FB5" w:rsidRDefault="00FF49DE" w:rsidP="00842B17">
      <w:pPr>
        <w:pStyle w:val="Styl2"/>
      </w:pPr>
      <w:r w:rsidRPr="00F50FB5">
        <w:t>Można rozważyć jedynie lokalizację niewielkich elektrowni lokalnych, przeznaczonych do użytku indywidualnego w gospodarstwach domowych i przedsiębiorstwach sektora MSP.</w:t>
      </w:r>
    </w:p>
    <w:p w14:paraId="26C6D543" w14:textId="77777777" w:rsidR="00FF49DE" w:rsidRPr="00F50FB5" w:rsidRDefault="00FF49DE" w:rsidP="00BB6F52">
      <w:pPr>
        <w:pStyle w:val="Nagwek3"/>
      </w:pPr>
      <w:bookmarkStart w:id="396" w:name="_Toc43130211"/>
      <w:bookmarkStart w:id="397" w:name="_Toc52313154"/>
      <w:bookmarkStart w:id="398" w:name="_Toc174000541"/>
      <w:r w:rsidRPr="00F50FB5">
        <w:t>Energia geotermalna</w:t>
      </w:r>
      <w:bookmarkEnd w:id="396"/>
      <w:bookmarkEnd w:id="397"/>
      <w:bookmarkEnd w:id="398"/>
    </w:p>
    <w:p w14:paraId="34F03273" w14:textId="77777777" w:rsidR="00FF49DE" w:rsidRPr="00F50FB5" w:rsidRDefault="00FF49DE" w:rsidP="00842B17">
      <w:pPr>
        <w:pStyle w:val="Styl2"/>
      </w:pPr>
      <w:r w:rsidRPr="00F50FB5">
        <w:t>Zasobami geotermalnymi nazywane są wody o temperaturze co najmniej 20ºC.  Wyróżnia się dwa typy geotermii – głęboka (właściwa) i płytka.</w:t>
      </w:r>
    </w:p>
    <w:p w14:paraId="7DCC27B6" w14:textId="2AC25439" w:rsidR="00FF49DE" w:rsidRPr="00F50FB5" w:rsidRDefault="00FF49DE" w:rsidP="00FF49DE">
      <w:pPr>
        <w:rPr>
          <w:b/>
          <w:bCs/>
        </w:rPr>
      </w:pPr>
      <w:r w:rsidRPr="00F50FB5">
        <w:rPr>
          <w:b/>
          <w:bCs/>
        </w:rPr>
        <w:lastRenderedPageBreak/>
        <w:t>Geotermia głęboka (klasyczna, wysokiej entalpii - GWE)</w:t>
      </w:r>
    </w:p>
    <w:p w14:paraId="1C1C6B54" w14:textId="1B826E35" w:rsidR="00FF49DE" w:rsidRPr="00F50FB5" w:rsidRDefault="00FF49DE" w:rsidP="00842B17">
      <w:pPr>
        <w:pStyle w:val="Styl2"/>
      </w:pPr>
      <w:r w:rsidRPr="00F50FB5">
        <w:t xml:space="preserve">Są to instalacje dużej skali i służą do ogrzewania większej ilości budynków, lub nawet miast. </w:t>
      </w:r>
      <w:r w:rsidR="00310CF2" w:rsidRPr="00F50FB5">
        <w:t>Otwory wiercone</w:t>
      </w:r>
      <w:r w:rsidRPr="00F50FB5">
        <w:t xml:space="preserve"> są nawet na głębokość powyżej 2500 m. Przy takiej głębokości ciepło odzyskiwane jest </w:t>
      </w:r>
      <w:r w:rsidR="00310CF2" w:rsidRPr="00F50FB5">
        <w:t>w</w:t>
      </w:r>
      <w:r w:rsidR="00664D0A">
        <w:t> </w:t>
      </w:r>
      <w:r w:rsidR="00310CF2">
        <w:t>tradycyjnych</w:t>
      </w:r>
      <w:r w:rsidRPr="00F50FB5">
        <w:t xml:space="preserve"> wymiennikach, bez pomocy pompy ciepła. Woda geotermalna wykorzystywana jest bezpośrednio – doprowadzana systemem </w:t>
      </w:r>
      <w:r w:rsidR="00310CF2" w:rsidRPr="00F50FB5">
        <w:t>rur</w:t>
      </w:r>
      <w:r w:rsidRPr="00F50FB5">
        <w:t xml:space="preserve"> bądź pośrednio – oddając ciepło chłodnej wodzie i</w:t>
      </w:r>
      <w:r w:rsidR="005C7059">
        <w:t> </w:t>
      </w:r>
      <w:r w:rsidRPr="00F50FB5">
        <w:t xml:space="preserve">pozostając w obiegu zamkniętym. W Polsce wykorzystywana jest w pięciu miastach (Pyrzyce, Mszczonów, Bańska Niżna, Uniejów, Stargard Szczeciński), nie tylko na potrzeby energetyczne, </w:t>
      </w:r>
      <w:r w:rsidR="00310CF2" w:rsidRPr="00F50FB5">
        <w:t>ale również</w:t>
      </w:r>
      <w:r w:rsidRPr="00F50FB5">
        <w:t xml:space="preserve"> rekreacyjne – baseny termalne.</w:t>
      </w:r>
    </w:p>
    <w:p w14:paraId="094E32E3" w14:textId="77777777" w:rsidR="00FF49DE" w:rsidRDefault="00FF49DE" w:rsidP="00842B17">
      <w:pPr>
        <w:pStyle w:val="Styl2"/>
      </w:pPr>
      <w:r w:rsidRPr="00F50FB5">
        <w:t>Polska charakteryzuje się zróżnicowanym potencjałem energii geotermalnej. Aby ocenić potencjał głębokiej geotermii, niezbędne jest uzyskanie informacji o: temperaturze wody, głębokości, z której woda taka będzie wypompowywana oraz jej składu chemicznego.</w:t>
      </w:r>
    </w:p>
    <w:p w14:paraId="1802D8E1" w14:textId="775E9EB8" w:rsidR="00FF49DE" w:rsidRDefault="00FF49DE" w:rsidP="00842B17">
      <w:pPr>
        <w:pStyle w:val="Styl2"/>
      </w:pPr>
      <w:r>
        <w:t>Pod względem geologicznym Toruń położony jest na obszarze Niżu Polskiego, w Niecce Warszawskiej.</w:t>
      </w:r>
      <w:r w:rsidRPr="001A7D0C">
        <w:t xml:space="preserve"> </w:t>
      </w:r>
      <w:r>
        <w:t>Znajduje się na środkowym basenie geotermalnym, na terenie okręgu grudziądzko-warszawskiego. Na głębokości 2 000 – 2 400 metrów zasoby wód geotermalnych występują w piaskowcach liasu, cechujących się dużą porowatością. Wody z tego poziomu zawierają dużo piasku oraz składników mineralnych. Na głębokości 2 400 – 3 000 metrów znajdują się warstwy wapnienia muszlowego o</w:t>
      </w:r>
      <w:r w:rsidR="005C7059">
        <w:t> </w:t>
      </w:r>
      <w:r>
        <w:t>bardziej zróżnicowanych warunkach wodonośnych. Pomimo większego (niż w wyższej warstwie) zmineralizowania, wody z tego poziomu są niezwykle czyste.</w:t>
      </w:r>
    </w:p>
    <w:p w14:paraId="4046DBDF" w14:textId="0B8F08DD" w:rsidR="00FF49DE" w:rsidRDefault="00FF49DE" w:rsidP="00842B17">
      <w:pPr>
        <w:pStyle w:val="Styl2"/>
      </w:pPr>
      <w:r w:rsidRPr="001A7D0C">
        <w:t>W pobliżu Torunia znajduje się otwór wiertniczy Toruń-1, który to odwiercono w 1979 r. do głębokości 5904 m. Na głębokości 1500 m zmierzono temperaturę około 60°C, na 3500 m odpowiednio 100°C, zaś na 5500 m 140°C. Badania powtórzono w 2005 roku. Na głębokości 1000 – 2000 m stwierdzono temperatury o 10 – 15°C; niższe niż wskazywał</w:t>
      </w:r>
      <w:r>
        <w:t xml:space="preserve"> </w:t>
      </w:r>
      <w:r w:rsidRPr="001A7D0C">
        <w:t>pomiar w 1979 roku. Różnice wynikają prawdopodobnie z błędu pomiarowego temperatu</w:t>
      </w:r>
      <w:r>
        <w:t>r</w:t>
      </w:r>
      <w:r w:rsidRPr="001A7D0C">
        <w:t>y, tj. nieustalonej równowagi termicznej w otworze. W najbliższym czasie planowany jest ponowny pomiar temperatury w otworze Toruń-1. W listopadzie 2008 r. prowadzono dalsze prace wiertnicze w Toruniu (otwór Toruń TG-1). Na głębokości 2351 m specjaliści ze spółki Poszukiwania Nafty i Gazu Jasło natrafili na źródła o temperaturze ponad 60°C.</w:t>
      </w:r>
      <w:r>
        <w:t xml:space="preserve"> Otworem</w:t>
      </w:r>
      <w:r w:rsidRPr="00D449CB">
        <w:t xml:space="preserve"> Toru</w:t>
      </w:r>
      <w:r>
        <w:t>ń</w:t>
      </w:r>
      <w:r w:rsidRPr="00D449CB">
        <w:t xml:space="preserve"> TG-1</w:t>
      </w:r>
      <w:r>
        <w:t xml:space="preserve"> </w:t>
      </w:r>
      <w:r w:rsidR="004D4F41" w:rsidRPr="00D449CB">
        <w:t>próbowano</w:t>
      </w:r>
      <w:r w:rsidRPr="00D449CB">
        <w:t xml:space="preserve"> utwory jury dolnej oraz triasu </w:t>
      </w:r>
      <w:r>
        <w:t>ś</w:t>
      </w:r>
      <w:r w:rsidRPr="00D449CB">
        <w:t xml:space="preserve">rodkowego </w:t>
      </w:r>
      <w:r w:rsidRPr="00D449CB">
        <w:rPr>
          <w:rFonts w:hint="eastAsia"/>
        </w:rPr>
        <w:t>–</w:t>
      </w:r>
      <w:r w:rsidRPr="00D449CB">
        <w:t xml:space="preserve"> wapie</w:t>
      </w:r>
      <w:r>
        <w:t>ń</w:t>
      </w:r>
      <w:r w:rsidRPr="00D449CB">
        <w:t xml:space="preserve"> muszlowy</w:t>
      </w:r>
      <w:r>
        <w:t>.</w:t>
      </w:r>
      <w:r w:rsidRPr="00D449CB">
        <w:t xml:space="preserve"> Podczas pompowania eksploatacyjnego wody termalnej z otworu Toru</w:t>
      </w:r>
      <w:r>
        <w:t>ń</w:t>
      </w:r>
      <w:r w:rsidRPr="00D449CB">
        <w:t xml:space="preserve"> TG-1 do</w:t>
      </w:r>
      <w:r>
        <w:t xml:space="preserve"> </w:t>
      </w:r>
      <w:r w:rsidRPr="00D449CB">
        <w:t>otworu Toru</w:t>
      </w:r>
      <w:r>
        <w:t>ń</w:t>
      </w:r>
      <w:r w:rsidRPr="00D449CB">
        <w:t xml:space="preserve"> TG-2 warstw wodono</w:t>
      </w:r>
      <w:r>
        <w:t>ś</w:t>
      </w:r>
      <w:r w:rsidRPr="00D449CB">
        <w:t>nych jury dolnej stwierdzono temperatur</w:t>
      </w:r>
      <w:r>
        <w:t xml:space="preserve">ę </w:t>
      </w:r>
      <w:r w:rsidRPr="00D449CB">
        <w:t>64</w:t>
      </w:r>
      <w:r>
        <w:rPr>
          <w:rFonts w:hint="eastAsia"/>
        </w:rPr>
        <w:t xml:space="preserve"> </w:t>
      </w:r>
      <w:r>
        <w:rPr>
          <w:vertAlign w:val="superscript"/>
        </w:rPr>
        <w:t>0</w:t>
      </w:r>
      <w:r w:rsidRPr="00D449CB">
        <w:t>C przy</w:t>
      </w:r>
      <w:r>
        <w:t xml:space="preserve"> </w:t>
      </w:r>
      <w:r w:rsidRPr="00D449CB">
        <w:t>wydajno</w:t>
      </w:r>
      <w:r>
        <w:t>ś</w:t>
      </w:r>
      <w:r w:rsidRPr="00D449CB">
        <w:t>ci 350 m</w:t>
      </w:r>
      <w:r w:rsidRPr="00D449CB">
        <w:rPr>
          <w:vertAlign w:val="superscript"/>
        </w:rPr>
        <w:t>3</w:t>
      </w:r>
      <w:r w:rsidRPr="00D449CB">
        <w:t>/</w:t>
      </w:r>
      <w:r>
        <w:t xml:space="preserve">h. </w:t>
      </w:r>
    </w:p>
    <w:p w14:paraId="796DD353" w14:textId="0F8ED806" w:rsidR="00FF49DE" w:rsidRDefault="00FF49DE" w:rsidP="00FF49DE">
      <w:pPr>
        <w:pStyle w:val="Legenda"/>
      </w:pPr>
      <w:bookmarkStart w:id="399" w:name="_Toc175642033"/>
      <w:r>
        <w:t xml:space="preserve">Tabela </w:t>
      </w:r>
      <w:r w:rsidR="0054520A">
        <w:fldChar w:fldCharType="begin"/>
      </w:r>
      <w:r w:rsidR="0054520A">
        <w:instrText xml:space="preserve"> SEQ Tabela \* ARABIC </w:instrText>
      </w:r>
      <w:r w:rsidR="0054520A">
        <w:fldChar w:fldCharType="separate"/>
      </w:r>
      <w:r w:rsidR="00B61AD0">
        <w:rPr>
          <w:noProof/>
        </w:rPr>
        <w:t>84</w:t>
      </w:r>
      <w:r w:rsidR="0054520A">
        <w:rPr>
          <w:noProof/>
        </w:rPr>
        <w:fldChar w:fldCharType="end"/>
      </w:r>
      <w:r>
        <w:t xml:space="preserve"> </w:t>
      </w:r>
      <w:r w:rsidRPr="007F29FB">
        <w:t xml:space="preserve">Zestawienie podstawowych parametrów </w:t>
      </w:r>
      <w:proofErr w:type="spellStart"/>
      <w:r w:rsidRPr="007F29FB">
        <w:t>hydrogeotermalnych</w:t>
      </w:r>
      <w:proofErr w:type="spellEnd"/>
      <w:r>
        <w:t xml:space="preserve"> w Toruniu</w:t>
      </w:r>
      <w:bookmarkEnd w:id="399"/>
    </w:p>
    <w:tbl>
      <w:tblPr>
        <w:tblStyle w:val="Tabela-Siatka"/>
        <w:tblW w:w="0" w:type="auto"/>
        <w:tblLook w:val="04A0" w:firstRow="1" w:lastRow="0" w:firstColumn="1" w:lastColumn="0" w:noHBand="0" w:noVBand="1"/>
      </w:tblPr>
      <w:tblGrid>
        <w:gridCol w:w="1508"/>
        <w:gridCol w:w="1507"/>
        <w:gridCol w:w="1509"/>
        <w:gridCol w:w="1515"/>
        <w:gridCol w:w="1511"/>
        <w:gridCol w:w="1510"/>
      </w:tblGrid>
      <w:tr w:rsidR="00FF49DE" w14:paraId="464B5CBC" w14:textId="77777777" w:rsidTr="004D4F41">
        <w:tc>
          <w:tcPr>
            <w:tcW w:w="1509" w:type="dxa"/>
            <w:shd w:val="clear" w:color="auto" w:fill="D9E2F3" w:themeFill="accent5" w:themeFillTint="33"/>
            <w:vAlign w:val="center"/>
          </w:tcPr>
          <w:p w14:paraId="055104C7" w14:textId="77777777" w:rsidR="00FF49DE" w:rsidRDefault="00FF49DE" w:rsidP="004D4F41">
            <w:pPr>
              <w:pStyle w:val="tabela"/>
            </w:pPr>
            <w:r>
              <w:t>Zbiornik</w:t>
            </w:r>
          </w:p>
        </w:tc>
        <w:tc>
          <w:tcPr>
            <w:tcW w:w="1508" w:type="dxa"/>
            <w:shd w:val="clear" w:color="auto" w:fill="D9E2F3" w:themeFill="accent5" w:themeFillTint="33"/>
            <w:vAlign w:val="center"/>
          </w:tcPr>
          <w:p w14:paraId="1030EFE2" w14:textId="77777777" w:rsidR="00FF49DE" w:rsidRDefault="00FF49DE" w:rsidP="004D4F41">
            <w:pPr>
              <w:pStyle w:val="tabela"/>
            </w:pPr>
            <w:r>
              <w:t>Strop [m]</w:t>
            </w:r>
          </w:p>
        </w:tc>
        <w:tc>
          <w:tcPr>
            <w:tcW w:w="1509" w:type="dxa"/>
            <w:shd w:val="clear" w:color="auto" w:fill="D9E2F3" w:themeFill="accent5" w:themeFillTint="33"/>
            <w:vAlign w:val="center"/>
          </w:tcPr>
          <w:p w14:paraId="406F5D4F" w14:textId="77777777" w:rsidR="00FF49DE" w:rsidRDefault="00FF49DE" w:rsidP="004D4F41">
            <w:pPr>
              <w:pStyle w:val="tabela"/>
            </w:pPr>
            <w:r>
              <w:t>Miąższość wód [m]</w:t>
            </w:r>
          </w:p>
        </w:tc>
        <w:tc>
          <w:tcPr>
            <w:tcW w:w="1515" w:type="dxa"/>
            <w:shd w:val="clear" w:color="auto" w:fill="D9E2F3" w:themeFill="accent5" w:themeFillTint="33"/>
            <w:vAlign w:val="center"/>
          </w:tcPr>
          <w:p w14:paraId="0B5B7FFC" w14:textId="77777777" w:rsidR="00FF49DE" w:rsidRPr="00C14C10" w:rsidRDefault="00FF49DE" w:rsidP="004D4F41">
            <w:pPr>
              <w:pStyle w:val="tabela"/>
            </w:pPr>
            <w:r>
              <w:t>Mineralizacja [g/dm</w:t>
            </w:r>
            <w:r>
              <w:rPr>
                <w:vertAlign w:val="superscript"/>
              </w:rPr>
              <w:t>3</w:t>
            </w:r>
            <w:r>
              <w:t>]</w:t>
            </w:r>
          </w:p>
        </w:tc>
        <w:tc>
          <w:tcPr>
            <w:tcW w:w="1511" w:type="dxa"/>
            <w:shd w:val="clear" w:color="auto" w:fill="D9E2F3" w:themeFill="accent5" w:themeFillTint="33"/>
            <w:vAlign w:val="center"/>
          </w:tcPr>
          <w:p w14:paraId="5049A9AF" w14:textId="77777777" w:rsidR="00FF49DE" w:rsidRPr="00C14C10" w:rsidRDefault="00FF49DE" w:rsidP="004D4F41">
            <w:pPr>
              <w:pStyle w:val="tabela"/>
            </w:pPr>
            <w:r>
              <w:t>Temperatura [</w:t>
            </w:r>
            <w:r>
              <w:rPr>
                <w:vertAlign w:val="superscript"/>
              </w:rPr>
              <w:t>0</w:t>
            </w:r>
            <w:r>
              <w:t>C]</w:t>
            </w:r>
          </w:p>
        </w:tc>
        <w:tc>
          <w:tcPr>
            <w:tcW w:w="1510" w:type="dxa"/>
            <w:shd w:val="clear" w:color="auto" w:fill="D9E2F3" w:themeFill="accent5" w:themeFillTint="33"/>
            <w:vAlign w:val="center"/>
          </w:tcPr>
          <w:p w14:paraId="34FF6ED3" w14:textId="77777777" w:rsidR="00FF49DE" w:rsidRPr="00C14C10" w:rsidRDefault="00FF49DE" w:rsidP="004D4F41">
            <w:pPr>
              <w:pStyle w:val="tabela"/>
            </w:pPr>
            <w:r>
              <w:t>Wydajność [m</w:t>
            </w:r>
            <w:r>
              <w:rPr>
                <w:vertAlign w:val="superscript"/>
              </w:rPr>
              <w:t>3</w:t>
            </w:r>
            <w:r>
              <w:t>/h]</w:t>
            </w:r>
          </w:p>
        </w:tc>
      </w:tr>
      <w:tr w:rsidR="00FF49DE" w14:paraId="54B608F7" w14:textId="77777777" w:rsidTr="000E5117">
        <w:tc>
          <w:tcPr>
            <w:tcW w:w="1509" w:type="dxa"/>
          </w:tcPr>
          <w:p w14:paraId="54316818" w14:textId="77777777" w:rsidR="00FF49DE" w:rsidRDefault="00FF49DE" w:rsidP="00BB6F52">
            <w:pPr>
              <w:pStyle w:val="tabela"/>
            </w:pPr>
            <w:r>
              <w:t>Kreda dolna</w:t>
            </w:r>
          </w:p>
        </w:tc>
        <w:tc>
          <w:tcPr>
            <w:tcW w:w="1508" w:type="dxa"/>
          </w:tcPr>
          <w:p w14:paraId="06734BB8" w14:textId="77777777" w:rsidR="00FF49DE" w:rsidRDefault="00FF49DE" w:rsidP="00BB6F52">
            <w:pPr>
              <w:pStyle w:val="tabela"/>
            </w:pPr>
            <w:r>
              <w:t>200 - 800</w:t>
            </w:r>
          </w:p>
        </w:tc>
        <w:tc>
          <w:tcPr>
            <w:tcW w:w="1509" w:type="dxa"/>
          </w:tcPr>
          <w:p w14:paraId="102C9402" w14:textId="77777777" w:rsidR="00FF49DE" w:rsidRDefault="00FF49DE" w:rsidP="00BB6F52">
            <w:pPr>
              <w:pStyle w:val="tabela"/>
            </w:pPr>
            <w:r>
              <w:t>100 - 200</w:t>
            </w:r>
          </w:p>
        </w:tc>
        <w:tc>
          <w:tcPr>
            <w:tcW w:w="1515" w:type="dxa"/>
          </w:tcPr>
          <w:p w14:paraId="1936D31E" w14:textId="77777777" w:rsidR="00FF49DE" w:rsidRDefault="00FF49DE" w:rsidP="00BB6F52">
            <w:pPr>
              <w:pStyle w:val="tabela"/>
            </w:pPr>
            <w:r>
              <w:sym w:font="Symbol" w:char="F03C"/>
            </w:r>
            <w:r>
              <w:t xml:space="preserve"> 10</w:t>
            </w:r>
          </w:p>
        </w:tc>
        <w:tc>
          <w:tcPr>
            <w:tcW w:w="1511" w:type="dxa"/>
          </w:tcPr>
          <w:p w14:paraId="674DD6D3" w14:textId="77777777" w:rsidR="00FF49DE" w:rsidRDefault="00FF49DE" w:rsidP="00BB6F52">
            <w:pPr>
              <w:pStyle w:val="tabela"/>
            </w:pPr>
            <w:r>
              <w:sym w:font="Symbol" w:char="F03C"/>
            </w:r>
            <w:r>
              <w:t xml:space="preserve"> 30</w:t>
            </w:r>
          </w:p>
        </w:tc>
        <w:tc>
          <w:tcPr>
            <w:tcW w:w="1510" w:type="dxa"/>
          </w:tcPr>
          <w:p w14:paraId="30374DF2" w14:textId="77777777" w:rsidR="00FF49DE" w:rsidRDefault="00FF49DE" w:rsidP="00BB6F52">
            <w:pPr>
              <w:pStyle w:val="tabela"/>
            </w:pPr>
            <w:r>
              <w:t>75 - 150</w:t>
            </w:r>
          </w:p>
        </w:tc>
      </w:tr>
      <w:tr w:rsidR="00FF49DE" w14:paraId="54215076" w14:textId="77777777" w:rsidTr="000E5117">
        <w:tc>
          <w:tcPr>
            <w:tcW w:w="1509" w:type="dxa"/>
          </w:tcPr>
          <w:p w14:paraId="6682D394" w14:textId="77777777" w:rsidR="00FF49DE" w:rsidRDefault="00FF49DE" w:rsidP="00BB6F52">
            <w:pPr>
              <w:pStyle w:val="tabela"/>
            </w:pPr>
            <w:r>
              <w:t>Jura górna</w:t>
            </w:r>
          </w:p>
        </w:tc>
        <w:tc>
          <w:tcPr>
            <w:tcW w:w="1508" w:type="dxa"/>
          </w:tcPr>
          <w:p w14:paraId="43FBCB87" w14:textId="77777777" w:rsidR="00FF49DE" w:rsidRDefault="00FF49DE" w:rsidP="00BB6F52">
            <w:pPr>
              <w:pStyle w:val="tabela"/>
            </w:pPr>
            <w:r>
              <w:t>500 - 1000</w:t>
            </w:r>
          </w:p>
        </w:tc>
        <w:tc>
          <w:tcPr>
            <w:tcW w:w="1509" w:type="dxa"/>
          </w:tcPr>
          <w:p w14:paraId="2DBBD010" w14:textId="77777777" w:rsidR="00FF49DE" w:rsidRDefault="00FF49DE" w:rsidP="00BB6F52">
            <w:pPr>
              <w:pStyle w:val="tabela"/>
            </w:pPr>
            <w:r>
              <w:t>300 - 400</w:t>
            </w:r>
          </w:p>
        </w:tc>
        <w:tc>
          <w:tcPr>
            <w:tcW w:w="1515" w:type="dxa"/>
          </w:tcPr>
          <w:p w14:paraId="1929BD5F" w14:textId="77777777" w:rsidR="00FF49DE" w:rsidRDefault="00FF49DE" w:rsidP="00BB6F52">
            <w:pPr>
              <w:pStyle w:val="tabela"/>
            </w:pPr>
            <w:r>
              <w:t xml:space="preserve">15 – 30 </w:t>
            </w:r>
          </w:p>
        </w:tc>
        <w:tc>
          <w:tcPr>
            <w:tcW w:w="1511" w:type="dxa"/>
          </w:tcPr>
          <w:p w14:paraId="7152AAE5" w14:textId="77777777" w:rsidR="00FF49DE" w:rsidRDefault="00FF49DE" w:rsidP="00BB6F52">
            <w:pPr>
              <w:pStyle w:val="tabela"/>
            </w:pPr>
            <w:r>
              <w:t>25 - 45</w:t>
            </w:r>
          </w:p>
        </w:tc>
        <w:tc>
          <w:tcPr>
            <w:tcW w:w="1510" w:type="dxa"/>
          </w:tcPr>
          <w:p w14:paraId="0B72F4AD" w14:textId="77777777" w:rsidR="00FF49DE" w:rsidRDefault="00FF49DE" w:rsidP="00BB6F52">
            <w:pPr>
              <w:pStyle w:val="tabela"/>
            </w:pPr>
            <w:r>
              <w:t>35 - 45</w:t>
            </w:r>
          </w:p>
        </w:tc>
      </w:tr>
      <w:tr w:rsidR="00FF49DE" w14:paraId="792BD2C2" w14:textId="77777777" w:rsidTr="000E5117">
        <w:tc>
          <w:tcPr>
            <w:tcW w:w="1509" w:type="dxa"/>
          </w:tcPr>
          <w:p w14:paraId="1D18A0E0" w14:textId="77777777" w:rsidR="00FF49DE" w:rsidRDefault="00FF49DE" w:rsidP="00BB6F52">
            <w:pPr>
              <w:pStyle w:val="tabela"/>
            </w:pPr>
            <w:r>
              <w:t>Jura środkowa</w:t>
            </w:r>
          </w:p>
        </w:tc>
        <w:tc>
          <w:tcPr>
            <w:tcW w:w="1508" w:type="dxa"/>
          </w:tcPr>
          <w:p w14:paraId="54E07B54" w14:textId="77777777" w:rsidR="00FF49DE" w:rsidRDefault="00FF49DE" w:rsidP="00BB6F52">
            <w:pPr>
              <w:pStyle w:val="tabela"/>
            </w:pPr>
            <w:r>
              <w:t>1200 - 1550</w:t>
            </w:r>
          </w:p>
        </w:tc>
        <w:tc>
          <w:tcPr>
            <w:tcW w:w="1509" w:type="dxa"/>
          </w:tcPr>
          <w:p w14:paraId="42E82A12" w14:textId="77777777" w:rsidR="00FF49DE" w:rsidRDefault="00FF49DE" w:rsidP="00BB6F52">
            <w:pPr>
              <w:pStyle w:val="tabela"/>
            </w:pPr>
            <w:r>
              <w:t>100 - 140</w:t>
            </w:r>
          </w:p>
        </w:tc>
        <w:tc>
          <w:tcPr>
            <w:tcW w:w="1515" w:type="dxa"/>
          </w:tcPr>
          <w:p w14:paraId="5FA2C53C" w14:textId="77777777" w:rsidR="00FF49DE" w:rsidRDefault="00FF49DE" w:rsidP="00BB6F52">
            <w:pPr>
              <w:pStyle w:val="tabela"/>
            </w:pPr>
            <w:r>
              <w:t>50 - 70</w:t>
            </w:r>
          </w:p>
        </w:tc>
        <w:tc>
          <w:tcPr>
            <w:tcW w:w="1511" w:type="dxa"/>
          </w:tcPr>
          <w:p w14:paraId="027580B1" w14:textId="77777777" w:rsidR="00FF49DE" w:rsidRDefault="00FF49DE" w:rsidP="00BB6F52">
            <w:pPr>
              <w:pStyle w:val="tabela"/>
            </w:pPr>
            <w:r>
              <w:t>45 - 55</w:t>
            </w:r>
          </w:p>
        </w:tc>
        <w:tc>
          <w:tcPr>
            <w:tcW w:w="1510" w:type="dxa"/>
          </w:tcPr>
          <w:p w14:paraId="70D6BD5F" w14:textId="77777777" w:rsidR="00FF49DE" w:rsidRDefault="00FF49DE" w:rsidP="00BB6F52">
            <w:pPr>
              <w:pStyle w:val="tabela"/>
            </w:pPr>
            <w:r>
              <w:t>90 - 120</w:t>
            </w:r>
          </w:p>
        </w:tc>
      </w:tr>
      <w:tr w:rsidR="00FF49DE" w14:paraId="2FCD0B5A" w14:textId="77777777" w:rsidTr="000E5117">
        <w:tc>
          <w:tcPr>
            <w:tcW w:w="1509" w:type="dxa"/>
          </w:tcPr>
          <w:p w14:paraId="214146F4" w14:textId="77777777" w:rsidR="00FF49DE" w:rsidRDefault="00FF49DE" w:rsidP="00BB6F52">
            <w:pPr>
              <w:pStyle w:val="tabela"/>
            </w:pPr>
            <w:r>
              <w:t>Jura dolna</w:t>
            </w:r>
          </w:p>
        </w:tc>
        <w:tc>
          <w:tcPr>
            <w:tcW w:w="1508" w:type="dxa"/>
          </w:tcPr>
          <w:p w14:paraId="604BB676" w14:textId="77777777" w:rsidR="00FF49DE" w:rsidRDefault="00FF49DE" w:rsidP="00BB6F52">
            <w:pPr>
              <w:pStyle w:val="tabela"/>
            </w:pPr>
            <w:r>
              <w:t>1600 - 2000</w:t>
            </w:r>
          </w:p>
        </w:tc>
        <w:tc>
          <w:tcPr>
            <w:tcW w:w="1509" w:type="dxa"/>
          </w:tcPr>
          <w:p w14:paraId="53A3B312" w14:textId="77777777" w:rsidR="00FF49DE" w:rsidRDefault="00FF49DE" w:rsidP="00BB6F52">
            <w:pPr>
              <w:pStyle w:val="tabela"/>
            </w:pPr>
            <w:r>
              <w:t>300 - 350</w:t>
            </w:r>
          </w:p>
        </w:tc>
        <w:tc>
          <w:tcPr>
            <w:tcW w:w="1515" w:type="dxa"/>
          </w:tcPr>
          <w:p w14:paraId="4A198A16" w14:textId="449AE8A3" w:rsidR="00FF49DE" w:rsidRDefault="00FF49DE" w:rsidP="00BB6F52">
            <w:pPr>
              <w:pStyle w:val="tabela"/>
            </w:pPr>
            <w:r>
              <w:t xml:space="preserve">80 </w:t>
            </w:r>
            <w:r w:rsidR="00310CF2">
              <w:t>- 100</w:t>
            </w:r>
          </w:p>
        </w:tc>
        <w:tc>
          <w:tcPr>
            <w:tcW w:w="1511" w:type="dxa"/>
          </w:tcPr>
          <w:p w14:paraId="50D351F2" w14:textId="77777777" w:rsidR="00FF49DE" w:rsidRDefault="00FF49DE" w:rsidP="00BB6F52">
            <w:pPr>
              <w:pStyle w:val="tabela"/>
            </w:pPr>
            <w:r>
              <w:t>55 - 65</w:t>
            </w:r>
          </w:p>
        </w:tc>
        <w:tc>
          <w:tcPr>
            <w:tcW w:w="1510" w:type="dxa"/>
          </w:tcPr>
          <w:p w14:paraId="55FB9697" w14:textId="77777777" w:rsidR="00FF49DE" w:rsidRDefault="00FF49DE" w:rsidP="00BB6F52">
            <w:pPr>
              <w:pStyle w:val="tabela"/>
            </w:pPr>
            <w:r>
              <w:t>135 - 150</w:t>
            </w:r>
          </w:p>
        </w:tc>
      </w:tr>
      <w:tr w:rsidR="00FF49DE" w14:paraId="55516DF4" w14:textId="77777777" w:rsidTr="000E5117">
        <w:tc>
          <w:tcPr>
            <w:tcW w:w="1509" w:type="dxa"/>
          </w:tcPr>
          <w:p w14:paraId="68395622" w14:textId="77777777" w:rsidR="00FF49DE" w:rsidRDefault="00FF49DE" w:rsidP="00BB6F52">
            <w:pPr>
              <w:pStyle w:val="tabela"/>
            </w:pPr>
            <w:r>
              <w:t>Trias górny</w:t>
            </w:r>
          </w:p>
        </w:tc>
        <w:tc>
          <w:tcPr>
            <w:tcW w:w="1508" w:type="dxa"/>
          </w:tcPr>
          <w:p w14:paraId="7AAA3967" w14:textId="77777777" w:rsidR="00FF49DE" w:rsidRDefault="00FF49DE" w:rsidP="00BB6F52">
            <w:pPr>
              <w:pStyle w:val="tabela"/>
            </w:pPr>
            <w:r>
              <w:t>2300 - 2450</w:t>
            </w:r>
          </w:p>
        </w:tc>
        <w:tc>
          <w:tcPr>
            <w:tcW w:w="1509" w:type="dxa"/>
          </w:tcPr>
          <w:p w14:paraId="6F692990" w14:textId="77777777" w:rsidR="00FF49DE" w:rsidRDefault="00FF49DE" w:rsidP="00BB6F52">
            <w:pPr>
              <w:pStyle w:val="tabela"/>
            </w:pPr>
            <w:r>
              <w:t>60 - 100</w:t>
            </w:r>
          </w:p>
        </w:tc>
        <w:tc>
          <w:tcPr>
            <w:tcW w:w="1515" w:type="dxa"/>
          </w:tcPr>
          <w:p w14:paraId="306C70F9" w14:textId="77777777" w:rsidR="00FF49DE" w:rsidRDefault="00FF49DE" w:rsidP="00BB6F52">
            <w:pPr>
              <w:pStyle w:val="tabela"/>
            </w:pPr>
            <w:r>
              <w:t>150 - 180</w:t>
            </w:r>
          </w:p>
        </w:tc>
        <w:tc>
          <w:tcPr>
            <w:tcW w:w="1511" w:type="dxa"/>
          </w:tcPr>
          <w:p w14:paraId="4B36DD71" w14:textId="77777777" w:rsidR="00FF49DE" w:rsidRDefault="00FF49DE" w:rsidP="00BB6F52">
            <w:pPr>
              <w:pStyle w:val="tabela"/>
            </w:pPr>
            <w:r>
              <w:t>75 - 85</w:t>
            </w:r>
          </w:p>
        </w:tc>
        <w:tc>
          <w:tcPr>
            <w:tcW w:w="1510" w:type="dxa"/>
          </w:tcPr>
          <w:p w14:paraId="12DA21DA" w14:textId="77777777" w:rsidR="00FF49DE" w:rsidRDefault="00FF49DE" w:rsidP="00BB6F52">
            <w:pPr>
              <w:pStyle w:val="tabela"/>
            </w:pPr>
            <w:r>
              <w:t>50 - 70</w:t>
            </w:r>
          </w:p>
        </w:tc>
      </w:tr>
      <w:tr w:rsidR="00FF49DE" w14:paraId="61D797C0" w14:textId="77777777" w:rsidTr="000E5117">
        <w:tc>
          <w:tcPr>
            <w:tcW w:w="1509" w:type="dxa"/>
          </w:tcPr>
          <w:p w14:paraId="2FF4079A" w14:textId="77777777" w:rsidR="00FF49DE" w:rsidRDefault="00FF49DE" w:rsidP="00BB6F52">
            <w:pPr>
              <w:pStyle w:val="tabela"/>
            </w:pPr>
            <w:r>
              <w:t>Trias dolny</w:t>
            </w:r>
          </w:p>
        </w:tc>
        <w:tc>
          <w:tcPr>
            <w:tcW w:w="1508" w:type="dxa"/>
          </w:tcPr>
          <w:p w14:paraId="3FD4703E" w14:textId="77777777" w:rsidR="00FF49DE" w:rsidRDefault="00FF49DE" w:rsidP="00BB6F52">
            <w:pPr>
              <w:pStyle w:val="tabela"/>
            </w:pPr>
            <w:r>
              <w:t>2900 - 3000</w:t>
            </w:r>
          </w:p>
        </w:tc>
        <w:tc>
          <w:tcPr>
            <w:tcW w:w="1509" w:type="dxa"/>
          </w:tcPr>
          <w:p w14:paraId="53E2D76F" w14:textId="77777777" w:rsidR="00FF49DE" w:rsidRDefault="00FF49DE" w:rsidP="00BB6F52">
            <w:pPr>
              <w:pStyle w:val="tabela"/>
            </w:pPr>
            <w:r>
              <w:t>90 - 110</w:t>
            </w:r>
          </w:p>
        </w:tc>
        <w:tc>
          <w:tcPr>
            <w:tcW w:w="1515" w:type="dxa"/>
          </w:tcPr>
          <w:p w14:paraId="406FA028" w14:textId="77777777" w:rsidR="00FF49DE" w:rsidRDefault="00FF49DE" w:rsidP="00BB6F52">
            <w:pPr>
              <w:pStyle w:val="tabela"/>
            </w:pPr>
            <w:r>
              <w:t>180 - 200</w:t>
            </w:r>
          </w:p>
        </w:tc>
        <w:tc>
          <w:tcPr>
            <w:tcW w:w="1511" w:type="dxa"/>
          </w:tcPr>
          <w:p w14:paraId="155FE86A" w14:textId="77777777" w:rsidR="00FF49DE" w:rsidRDefault="00FF49DE" w:rsidP="00BB6F52">
            <w:pPr>
              <w:pStyle w:val="tabela"/>
            </w:pPr>
            <w:r>
              <w:t>100 - 110</w:t>
            </w:r>
          </w:p>
        </w:tc>
        <w:tc>
          <w:tcPr>
            <w:tcW w:w="1510" w:type="dxa"/>
          </w:tcPr>
          <w:p w14:paraId="1B63E1BC" w14:textId="77777777" w:rsidR="00FF49DE" w:rsidRDefault="00FF49DE" w:rsidP="00BB6F52">
            <w:pPr>
              <w:pStyle w:val="tabela"/>
            </w:pPr>
            <w:r>
              <w:t>50 - 60</w:t>
            </w:r>
          </w:p>
        </w:tc>
      </w:tr>
    </w:tbl>
    <w:p w14:paraId="26E59245" w14:textId="77777777" w:rsidR="00FF49DE" w:rsidRDefault="00FF49DE" w:rsidP="00322EDA">
      <w:pPr>
        <w:pStyle w:val="rdo"/>
      </w:pPr>
      <w:r>
        <w:t xml:space="preserve">Źródło: Wody geotermalne województwa kujawsko- pomorskiego ze szczególnym uwzględnieniem dla potrzeb gospodarczych Miasta Bydgoszczy, Torunia, Włocławka i Grudziądza-. Towarzystwo </w:t>
      </w:r>
      <w:proofErr w:type="spellStart"/>
      <w:r>
        <w:t>Geosynoptyków</w:t>
      </w:r>
      <w:proofErr w:type="spellEnd"/>
      <w:r>
        <w:t xml:space="preserve"> GEOS – Kraków. Kujawsko-Pomorski Urząd Wojewódzki Wydział Środowiska i Rolnictwa w Bydgoszczy, GEOS Kraków 2004 r</w:t>
      </w:r>
    </w:p>
    <w:p w14:paraId="50291BA9" w14:textId="7D0B56A6" w:rsidR="00FF49DE" w:rsidRPr="00F50FB5" w:rsidRDefault="00FF49DE" w:rsidP="00BB6F52">
      <w:pPr>
        <w:pStyle w:val="Styl2"/>
      </w:pPr>
      <w:r w:rsidRPr="00DF051B">
        <w:t>W maju 2013 r. Marszałek Województwa Kujawsko – pomorskiego udzielił koncesji firmie</w:t>
      </w:r>
      <w:r>
        <w:t xml:space="preserve"> </w:t>
      </w:r>
      <w:r w:rsidRPr="00DF051B">
        <w:t>„Geotermia Toruń” Sp.</w:t>
      </w:r>
      <w:r>
        <w:t xml:space="preserve"> </w:t>
      </w:r>
      <w:r w:rsidRPr="00DF051B">
        <w:t xml:space="preserve">z o.o. (należąca do Fundacji Lux </w:t>
      </w:r>
      <w:proofErr w:type="spellStart"/>
      <w:r w:rsidR="00310CF2" w:rsidRPr="00DF051B">
        <w:t>Veritatis</w:t>
      </w:r>
      <w:proofErr w:type="spellEnd"/>
      <w:r w:rsidR="00310CF2" w:rsidRPr="00DF051B">
        <w:t>)</w:t>
      </w:r>
      <w:r w:rsidRPr="00DF051B">
        <w:t xml:space="preserve"> na wydobycie wód</w:t>
      </w:r>
      <w:r>
        <w:t xml:space="preserve"> </w:t>
      </w:r>
      <w:r w:rsidRPr="00DF051B">
        <w:t xml:space="preserve">geotermalnych z otworów jury </w:t>
      </w:r>
      <w:r w:rsidRPr="00DF051B">
        <w:lastRenderedPageBreak/>
        <w:t>dolnej ze złoża wód termalnych „Toruń” – otwór Toruń TG-1.</w:t>
      </w:r>
      <w:r>
        <w:t xml:space="preserve"> </w:t>
      </w:r>
      <w:r w:rsidRPr="00DF051B">
        <w:t>Otwór zlokalizowany jest na działce nr</w:t>
      </w:r>
      <w:r w:rsidR="00664D0A">
        <w:t> </w:t>
      </w:r>
      <w:r w:rsidRPr="00DF051B">
        <w:t>213/</w:t>
      </w:r>
      <w:r w:rsidR="00AA74CE">
        <w:t>8</w:t>
      </w:r>
      <w:r w:rsidRPr="00DF051B">
        <w:t xml:space="preserve"> (obręb 22) w zachodniej części miasta.</w:t>
      </w:r>
      <w:r>
        <w:t xml:space="preserve"> </w:t>
      </w:r>
      <w:r w:rsidRPr="00DF051B">
        <w:t>W ramach koncesji wyznaczono granicę obszaru górniczego o powierzchni 59,82</w:t>
      </w:r>
      <w:r>
        <w:t xml:space="preserve"> </w:t>
      </w:r>
      <w:r w:rsidRPr="00DF051B">
        <w:t>km</w:t>
      </w:r>
      <w:r w:rsidRPr="00DF051B">
        <w:rPr>
          <w:vertAlign w:val="superscript"/>
        </w:rPr>
        <w:t>2</w:t>
      </w:r>
      <w:r w:rsidRPr="00DF051B">
        <w:t xml:space="preserve"> i granicę</w:t>
      </w:r>
      <w:r>
        <w:t xml:space="preserve"> </w:t>
      </w:r>
      <w:r w:rsidRPr="00DF051B">
        <w:t>terenu górniczego o powierzchni 0,048 km</w:t>
      </w:r>
      <w:r w:rsidRPr="00DF051B">
        <w:rPr>
          <w:vertAlign w:val="superscript"/>
        </w:rPr>
        <w:t xml:space="preserve">2 </w:t>
      </w:r>
      <w:r w:rsidRPr="00DF051B">
        <w:t>oraz wydobycie pompą głębinową 320</w:t>
      </w:r>
      <w:r>
        <w:t xml:space="preserve"> </w:t>
      </w:r>
      <w:r w:rsidRPr="00DF051B">
        <w:t>m</w:t>
      </w:r>
      <w:r w:rsidRPr="00DF051B">
        <w:rPr>
          <w:vertAlign w:val="superscript"/>
        </w:rPr>
        <w:t>3</w:t>
      </w:r>
      <w:r w:rsidRPr="00DF051B">
        <w:t>/h wody.</w:t>
      </w:r>
      <w:r>
        <w:t xml:space="preserve"> </w:t>
      </w:r>
      <w:r w:rsidRPr="00DF051B">
        <w:t>Temperatura w złożu wynosi około 6</w:t>
      </w:r>
      <w:r>
        <w:t xml:space="preserve">4 </w:t>
      </w:r>
      <w:r>
        <w:rPr>
          <w:vertAlign w:val="superscript"/>
        </w:rPr>
        <w:t>0</w:t>
      </w:r>
      <w:r>
        <w:t>C.</w:t>
      </w:r>
      <w:r w:rsidRPr="00DF051B">
        <w:t xml:space="preserve"> Gorąca ciecz chlorkowo – sodowa ze złoża ma być</w:t>
      </w:r>
      <w:r>
        <w:t xml:space="preserve"> </w:t>
      </w:r>
      <w:r w:rsidRPr="00DF051B">
        <w:t>wykorzystywana do pozyskiwania energii cieplnej, balneologii i</w:t>
      </w:r>
      <w:r w:rsidR="005C7059">
        <w:t> </w:t>
      </w:r>
      <w:r w:rsidRPr="00DF051B">
        <w:t>rekreacji. Znaczące utrudnienie</w:t>
      </w:r>
      <w:r>
        <w:t xml:space="preserve"> </w:t>
      </w:r>
      <w:r w:rsidRPr="00DF051B">
        <w:t>dla pozyskiwania ciepła z zasobów geotermalnych stanowi wysokie zasolenie złóż</w:t>
      </w:r>
      <w:r>
        <w:t xml:space="preserve">. Stężenie solanki wynosi 15%. </w:t>
      </w:r>
      <w:r w:rsidRPr="00FC7ECB">
        <w:t>Możliwa do uzyskania maksymalna</w:t>
      </w:r>
      <w:r>
        <w:t xml:space="preserve"> </w:t>
      </w:r>
      <w:r w:rsidRPr="00FC7ECB">
        <w:t>wydajność złoża geotermalnego to ok. 550 m</w:t>
      </w:r>
      <w:r>
        <w:rPr>
          <w:vertAlign w:val="superscript"/>
        </w:rPr>
        <w:t>3</w:t>
      </w:r>
      <w:r w:rsidRPr="00FC7ECB">
        <w:t>/h, jednak w początkowej fazie eksploatacji</w:t>
      </w:r>
      <w:r>
        <w:t xml:space="preserve"> </w:t>
      </w:r>
      <w:r w:rsidRPr="00FC7ECB">
        <w:t>ciepłowni będzie to 320 m</w:t>
      </w:r>
      <w:r>
        <w:rPr>
          <w:vertAlign w:val="superscript"/>
        </w:rPr>
        <w:t>3</w:t>
      </w:r>
      <w:r w:rsidRPr="00FC7ECB">
        <w:t>/h.</w:t>
      </w:r>
      <w:r>
        <w:t xml:space="preserve"> W ciepłowni przewidziano zastosowanie 2 absorpcyjnych </w:t>
      </w:r>
      <w:proofErr w:type="spellStart"/>
      <w:r>
        <w:t>bromolitowych</w:t>
      </w:r>
      <w:proofErr w:type="spellEnd"/>
      <w:r>
        <w:t xml:space="preserve"> pomp ciepła, które umożliwią podwyższenie temperatury wody sieciowej. Do napędu absorpcyjnych pomp ciepła konieczne są wysokotemperaturowe wodne kotły gazowe. </w:t>
      </w:r>
      <w:r w:rsidRPr="00FC7ECB">
        <w:t>Gaz ziemny zasilający kotły służące do napędu pomp ciepła - ok. 1.500.000 m</w:t>
      </w:r>
      <w:r>
        <w:rPr>
          <w:vertAlign w:val="superscript"/>
        </w:rPr>
        <w:t>3</w:t>
      </w:r>
      <w:r w:rsidRPr="00FC7ECB">
        <w:t>/rok.</w:t>
      </w:r>
    </w:p>
    <w:p w14:paraId="5416FDE2" w14:textId="77777777" w:rsidR="00FF49DE" w:rsidRPr="00F50FB5" w:rsidRDefault="00FF49DE" w:rsidP="00FF49DE">
      <w:pPr>
        <w:rPr>
          <w:b/>
          <w:bCs/>
        </w:rPr>
      </w:pPr>
      <w:r w:rsidRPr="00F50FB5">
        <w:rPr>
          <w:b/>
          <w:bCs/>
        </w:rPr>
        <w:t>Geotermia płytka (niskiej entalpii - GNE)</w:t>
      </w:r>
    </w:p>
    <w:p w14:paraId="111698A0" w14:textId="38DB2290" w:rsidR="00FF49DE" w:rsidRPr="00F50FB5" w:rsidRDefault="00FF49DE" w:rsidP="00BB6F52">
      <w:pPr>
        <w:pStyle w:val="Styl2"/>
      </w:pPr>
      <w:r w:rsidRPr="00F50FB5">
        <w:t xml:space="preserve">Wykorzystuje wody gruntowe i ciepło ziemi do głębokości kilkuset metrów o temperaturze kilkunastu do 20ºC stopni. Do tego typu źródeł zalicza się pompy ciepła, które odbierają energię z gruntu ogrzewanego energią słoneczną. Stosowane są w pojedynczych budynkach mieszkalnych </w:t>
      </w:r>
      <w:r w:rsidR="00310CF2" w:rsidRPr="00F50FB5">
        <w:t>lub biurowych</w:t>
      </w:r>
      <w:r w:rsidRPr="00F50FB5">
        <w:t xml:space="preserve">. Instalacje te wspomagają centralne ogrzewanie budynku, wymagają jednak zewnętrznego </w:t>
      </w:r>
      <w:r>
        <w:t>z</w:t>
      </w:r>
      <w:r w:rsidRPr="00F50FB5">
        <w:t>asilania (pompa obiegowa).</w:t>
      </w:r>
    </w:p>
    <w:p w14:paraId="2AE9FD94" w14:textId="11DBB8C4" w:rsidR="00FF49DE" w:rsidRPr="00F50FB5" w:rsidRDefault="00FF49DE" w:rsidP="00BB6F52">
      <w:pPr>
        <w:pStyle w:val="Styl2"/>
      </w:pPr>
      <w:r w:rsidRPr="00F50FB5">
        <w:t xml:space="preserve">Pompy ciepła charakteryzowane są wskaźnikiem COP (ang. </w:t>
      </w:r>
      <w:proofErr w:type="spellStart"/>
      <w:r w:rsidRPr="00F50FB5">
        <w:rPr>
          <w:i/>
        </w:rPr>
        <w:t>Coefficient</w:t>
      </w:r>
      <w:proofErr w:type="spellEnd"/>
      <w:r w:rsidRPr="00F50FB5">
        <w:rPr>
          <w:i/>
        </w:rPr>
        <w:t xml:space="preserve"> Of Performance</w:t>
      </w:r>
      <w:r w:rsidRPr="00F50FB5">
        <w:t>). Współczynnik wydajności COP jest to stosunek ciepła użytkowego do zużycia energii przez sprężarkę wraz z</w:t>
      </w:r>
      <w:r w:rsidR="005C7059">
        <w:t> </w:t>
      </w:r>
      <w:r w:rsidRPr="00F50FB5">
        <w:t xml:space="preserve">jednoznacznie określonymi urządzenia mi pomocniczymi pompy ciepła. Minimalne wymagane wartości COP dla pomp ciepła (zgodnie z normą PN 14511) określa decyzja 2007/742/WE Komisji Europejskiej, określająca kryteria ekologiczne dotyczące przyznawania wspólnotowego oznakowania ekologicznego pompom ciepła zasilanym elektrycznie, gazowo lub absorpcyjnym pompom ciepła, wynoszą obecnie min. 4,3 dla pomp gruntowych. Zgodnie z Dyrektywą 2009/28/WE minimalna wartość COP dla pomp ciepła zasilanych energią elektryczną musi wynosić co najmniej </w:t>
      </w:r>
      <w:r w:rsidR="00310CF2" w:rsidRPr="00F50FB5">
        <w:t>2,5,</w:t>
      </w:r>
      <w:r w:rsidRPr="00F50FB5">
        <w:t xml:space="preserve"> aby energia została uznana za energię odnawialną.</w:t>
      </w:r>
    </w:p>
    <w:p w14:paraId="6DB1ED3B" w14:textId="3551EB28" w:rsidR="00FF49DE" w:rsidRPr="00F50FB5" w:rsidRDefault="00FF49DE" w:rsidP="00BB6F52">
      <w:pPr>
        <w:pStyle w:val="Styl2"/>
      </w:pPr>
      <w:r w:rsidRPr="00F50FB5">
        <w:t xml:space="preserve">Jako dolne źródło wykorzystuje się grunt (za pomocą kolektorów pionowych lub poziomych – przy czym te drugie choć tańsze wymagają większej powierzchni), wodę, a także powietrze. To ostatnie źródło jest najtańsze (nie wymaga bowiem kosztownych instalacji poza </w:t>
      </w:r>
      <w:proofErr w:type="spellStart"/>
      <w:r w:rsidRPr="00F50FB5">
        <w:t>wrzutnią</w:t>
      </w:r>
      <w:proofErr w:type="spellEnd"/>
      <w:r w:rsidRPr="00F50FB5">
        <w:t xml:space="preserve"> powietrza, </w:t>
      </w:r>
      <w:r w:rsidR="00664D0A" w:rsidRPr="00F50FB5">
        <w:t>zasy</w:t>
      </w:r>
      <w:r w:rsidR="00664D0A">
        <w:t>sają</w:t>
      </w:r>
      <w:r w:rsidR="00664D0A" w:rsidRPr="00F50FB5">
        <w:t>cą</w:t>
      </w:r>
      <w:r w:rsidRPr="00F50FB5">
        <w:t xml:space="preserve"> powietrze). Jednak pompy wykorzystujące jako dolne źródło powietrze atmosferyczne ograniczone są zakresem temperatur pracy. Istotnym elementem gwarantującym wysoką efektywność pracy pompy jest bowiem stała temperatura dolnego źródła. W wypadku powietrza ze względu na zmienność sezonową i dobową temperatur trzeba się liczyć z dużą zmiennością parametrów pracy (</w:t>
      </w:r>
      <w:proofErr w:type="spellStart"/>
      <w:r w:rsidRPr="00F50FB5">
        <w:t>CoP</w:t>
      </w:r>
      <w:proofErr w:type="spellEnd"/>
      <w:r w:rsidRPr="00F50FB5">
        <w:t>). W</w:t>
      </w:r>
      <w:r w:rsidR="005C7059">
        <w:t> </w:t>
      </w:r>
      <w:r w:rsidRPr="00F50FB5">
        <w:t xml:space="preserve">skrajnych wypadkach (temperatury poniżej zera i powyżej dwudziestu kilku stopni) </w:t>
      </w:r>
      <w:proofErr w:type="spellStart"/>
      <w:r w:rsidRPr="00F50FB5">
        <w:t>CoP</w:t>
      </w:r>
      <w:proofErr w:type="spellEnd"/>
      <w:r w:rsidRPr="00F50FB5">
        <w:t xml:space="preserve"> może spaść nawet do 1 lub mniej (co zależy jednak w dużej mierze od konkretnego modelu pompy). W związku z</w:t>
      </w:r>
      <w:r w:rsidR="005C7059">
        <w:t> </w:t>
      </w:r>
      <w:r w:rsidRPr="00F50FB5">
        <w:t>powyższym powietrzne pompy ciepła największe zastosowanie mogą mieć do c.w.u.</w:t>
      </w:r>
    </w:p>
    <w:p w14:paraId="5DE6E1CC" w14:textId="0631F4AE" w:rsidR="00FF49DE" w:rsidRPr="00F50FB5" w:rsidRDefault="00FF49DE" w:rsidP="00BB6F52">
      <w:pPr>
        <w:pStyle w:val="Styl2"/>
      </w:pPr>
      <w:r w:rsidRPr="00F50FB5">
        <w:t>Zaletą pomp ciepła jest potencjalna możliwość odwrócenia źródeł ciepła (górnego i dolnego), dzięki czemu możliwe jest zastosowanie tego rozwiązania do chłodzenia w okresie gorąca. Jest to tańsze i</w:t>
      </w:r>
      <w:r w:rsidR="005C7059">
        <w:t> </w:t>
      </w:r>
      <w:r w:rsidRPr="00F50FB5">
        <w:t xml:space="preserve">bezpieczniejsze dla zdrowia oraz środowiska rozwiązanie w porównaniu z klimatyzacją, dlatego wskazane jest wsparcie rozwoju tego typu ogrzewania. Aby jednak było ono skuteczne budynki muszą </w:t>
      </w:r>
      <w:r w:rsidRPr="00F50FB5">
        <w:lastRenderedPageBreak/>
        <w:t>być w dobrym standardzie cieplnym, gdyż pompy ciepła jako tzw. Źródło niskotemperaturowe nie będą działać efektywnie w budynkach niedocieplonych.</w:t>
      </w:r>
    </w:p>
    <w:p w14:paraId="7D714891" w14:textId="3E11F464" w:rsidR="00FF49DE" w:rsidRDefault="00FF49DE" w:rsidP="00BB6F52">
      <w:pPr>
        <w:pStyle w:val="Styl2"/>
      </w:pPr>
      <w:r w:rsidRPr="00F50FB5">
        <w:t xml:space="preserve">Rozwiązania oparte o geotermię niskiej entalpii, a szerzej pompy ciepła powinny w </w:t>
      </w:r>
      <w:r>
        <w:t>Toruniu</w:t>
      </w:r>
      <w:r w:rsidRPr="00F50FB5">
        <w:t xml:space="preserve"> znaleźć zastosowanie w nowych budynkach</w:t>
      </w:r>
      <w:r>
        <w:t xml:space="preserve">, spełniających standard budynków </w:t>
      </w:r>
      <w:r w:rsidR="00310CF2">
        <w:t>niskoenergetycznych</w:t>
      </w:r>
      <w:r w:rsidRPr="00F50FB5">
        <w:t xml:space="preserve"> jako wysoce efektywne źródło ciepła i chłodu.</w:t>
      </w:r>
    </w:p>
    <w:p w14:paraId="19862F90" w14:textId="6D4BA0CB" w:rsidR="00BB6F52" w:rsidRPr="00F50FB5" w:rsidRDefault="00BB6F52" w:rsidP="00BB6F52">
      <w:pPr>
        <w:pStyle w:val="Styl2"/>
      </w:pPr>
      <w:r>
        <w:t xml:space="preserve">Pompy ciepła są coraz powszechniejszym rozwiązaniem, szczególnie dla budownictwa jednorodzinnego. Na terenie miasta Toruń według danych CEEB zainstalowano 631 pomp ciepła. </w:t>
      </w:r>
    </w:p>
    <w:p w14:paraId="7DF9CD5F" w14:textId="77777777" w:rsidR="00FF49DE" w:rsidRPr="00F50FB5" w:rsidRDefault="00FF49DE" w:rsidP="00BB6F52">
      <w:pPr>
        <w:pStyle w:val="Nagwek3"/>
      </w:pPr>
      <w:bookmarkStart w:id="400" w:name="_Toc43130212"/>
      <w:bookmarkStart w:id="401" w:name="_Toc52313155"/>
      <w:bookmarkStart w:id="402" w:name="_Toc174000542"/>
      <w:r w:rsidRPr="00F50FB5">
        <w:t>Energia wody</w:t>
      </w:r>
      <w:bookmarkEnd w:id="400"/>
      <w:bookmarkEnd w:id="401"/>
      <w:bookmarkEnd w:id="402"/>
    </w:p>
    <w:p w14:paraId="7348A886" w14:textId="77777777" w:rsidR="00FF49DE" w:rsidRPr="00F50FB5" w:rsidRDefault="00FF49DE" w:rsidP="00BB6F52">
      <w:pPr>
        <w:pStyle w:val="Styl2"/>
      </w:pPr>
      <w:r w:rsidRPr="00F50FB5">
        <w:t>Pod pojęciem energetyki wodnej kryje się energetyczne zagospodarowanie potencjału wód powierzchniowych, płynących. Do podstawowych typów elektrowni wodnych zalicza się:</w:t>
      </w:r>
    </w:p>
    <w:p w14:paraId="457615FD" w14:textId="77777777" w:rsidR="00FF49DE" w:rsidRPr="00F50FB5" w:rsidRDefault="00FF49DE" w:rsidP="00791968">
      <w:pPr>
        <w:numPr>
          <w:ilvl w:val="0"/>
          <w:numId w:val="26"/>
        </w:numPr>
      </w:pPr>
      <w:r w:rsidRPr="00F50FB5">
        <w:t>Zapory – spiętrzające wodę w celu zwiększenia energii potencjalnej wody</w:t>
      </w:r>
    </w:p>
    <w:p w14:paraId="5E3667BF" w14:textId="1D0B8DFF" w:rsidR="00FF49DE" w:rsidRPr="00F50FB5" w:rsidRDefault="00FF49DE" w:rsidP="00791968">
      <w:pPr>
        <w:numPr>
          <w:ilvl w:val="0"/>
          <w:numId w:val="26"/>
        </w:numPr>
      </w:pPr>
      <w:r w:rsidRPr="00F50FB5">
        <w:t xml:space="preserve">Elektrownie szczytowo-pompowe – wytwarzające energię elektryczną </w:t>
      </w:r>
      <w:r w:rsidR="00310CF2" w:rsidRPr="00F50FB5">
        <w:t>w momencie</w:t>
      </w:r>
      <w:r w:rsidRPr="00F50FB5">
        <w:t xml:space="preserve"> największego zapotrzebowania poprzez uwalnianie wody ze zbiornika </w:t>
      </w:r>
    </w:p>
    <w:p w14:paraId="6836E63F" w14:textId="77777777" w:rsidR="00FF49DE" w:rsidRPr="00F50FB5" w:rsidRDefault="00FF49DE" w:rsidP="00791968">
      <w:pPr>
        <w:numPr>
          <w:ilvl w:val="0"/>
          <w:numId w:val="26"/>
        </w:numPr>
      </w:pPr>
      <w:r w:rsidRPr="00F50FB5">
        <w:t>Elektrownie przepływowe – produkujące energię elektryczną poprzez wykorzystanie energii wody płynącej bez spiętrzania. Wykorzystują energię naturalnych cieków wodnych</w:t>
      </w:r>
    </w:p>
    <w:p w14:paraId="1D2BF341" w14:textId="77777777" w:rsidR="00FF49DE" w:rsidRPr="00F50FB5" w:rsidRDefault="00FF49DE" w:rsidP="00791968">
      <w:pPr>
        <w:numPr>
          <w:ilvl w:val="0"/>
          <w:numId w:val="26"/>
        </w:numPr>
      </w:pPr>
      <w:r w:rsidRPr="00F50FB5">
        <w:t>Elektrownie pływowe – opierające się na energii pływów morskich</w:t>
      </w:r>
    </w:p>
    <w:p w14:paraId="3A1FBB76" w14:textId="77777777" w:rsidR="00FF49DE" w:rsidRPr="00F50FB5" w:rsidRDefault="00FF49DE" w:rsidP="00791968">
      <w:pPr>
        <w:numPr>
          <w:ilvl w:val="0"/>
          <w:numId w:val="26"/>
        </w:numPr>
      </w:pPr>
      <w:r w:rsidRPr="00F50FB5">
        <w:t>Małe elektrownie wodne (MEW) – instalacje o mocy mniejszej niż 5 MW.</w:t>
      </w:r>
    </w:p>
    <w:p w14:paraId="6E677635" w14:textId="165F5FB7" w:rsidR="00FF49DE" w:rsidRDefault="00FF49DE" w:rsidP="00BB6F52">
      <w:pPr>
        <w:pStyle w:val="Styl2"/>
      </w:pPr>
      <w:r w:rsidRPr="00F50FB5">
        <w:t xml:space="preserve">Zasoby wodno-energetyczne zależne są od przepływów, określanych </w:t>
      </w:r>
      <w:r w:rsidR="00310CF2" w:rsidRPr="00F50FB5">
        <w:t>na podstawie</w:t>
      </w:r>
      <w:r w:rsidRPr="00F50FB5">
        <w:t xml:space="preserve"> wieloletnich obserwacji. Przepływy rzek mogą charakteryzować się dużą zmiennością w czasie. Energia potencjalna zależy od spadku, długości na jakiej on występuje, od przepływów średnich, maksymalnych i</w:t>
      </w:r>
      <w:r w:rsidR="005C7059">
        <w:t> </w:t>
      </w:r>
      <w:r w:rsidRPr="00F50FB5">
        <w:t>minimalnych.</w:t>
      </w:r>
      <w:r w:rsidRPr="005317EE">
        <w:t xml:space="preserve"> </w:t>
      </w:r>
    </w:p>
    <w:p w14:paraId="122EAF04" w14:textId="77777777" w:rsidR="00FF49DE" w:rsidRDefault="00FF49DE" w:rsidP="00BB6F52">
      <w:pPr>
        <w:pStyle w:val="Styl2"/>
      </w:pPr>
      <w:r w:rsidRPr="005317EE">
        <w:t>Toruń jest położony w dorzeczu Wisły</w:t>
      </w:r>
      <w:r>
        <w:t>, bezpośrednio nad rzeką, która rozdziela je na część prawobrzeżną i lewobrzeżną</w:t>
      </w:r>
      <w:r w:rsidRPr="005317EE">
        <w:t>. Wielkość przepływów jednostkowych wynosi dla Wisły</w:t>
      </w:r>
      <w:r>
        <w:t xml:space="preserve"> </w:t>
      </w:r>
      <w:r w:rsidRPr="005317EE">
        <w:t>na odcinku toruńskim ok. 950 m</w:t>
      </w:r>
      <w:r w:rsidRPr="005317EE">
        <w:rPr>
          <w:vertAlign w:val="superscript"/>
        </w:rPr>
        <w:t>3</w:t>
      </w:r>
      <w:r w:rsidRPr="005317EE">
        <w:t>/s</w:t>
      </w:r>
      <w:r>
        <w:t>. W granicach miasta przepływa od 726 km biegu do 745 km biegu rzeki, czyli na długości ok. 19 km jako rzeka uregulowana. Jej szerokość na odcinku przepływającym przez miasto dochodzi do 500 m, osiągając głębokość 3-5 m. Energetyczne wykorzystanie Wisły jest teoretycznie możliwe jednak nie w granicach miasta, które nie byłoby też beneficjentem takiej inwestycji. Byłaby ona bardzo kontrowersyjna oraz trudna do realizacji.</w:t>
      </w:r>
    </w:p>
    <w:p w14:paraId="7BA97C8F" w14:textId="598C3717" w:rsidR="00044782" w:rsidRPr="00F50FB5" w:rsidRDefault="00FF49DE" w:rsidP="00BB6F52">
      <w:pPr>
        <w:pStyle w:val="Styl2"/>
      </w:pPr>
      <w:r w:rsidRPr="005317EE">
        <w:t xml:space="preserve">Najważniejsze dopływy </w:t>
      </w:r>
      <w:r>
        <w:t xml:space="preserve">Wisły </w:t>
      </w:r>
      <w:r w:rsidRPr="005317EE">
        <w:t>na terenie</w:t>
      </w:r>
      <w:r>
        <w:t xml:space="preserve"> </w:t>
      </w:r>
      <w:r w:rsidRPr="005317EE">
        <w:t>miasta to Drwęca oraz Struga Toruńska.</w:t>
      </w:r>
      <w:r>
        <w:t xml:space="preserve"> Wielkość przepływów </w:t>
      </w:r>
      <w:r w:rsidRPr="005317EE">
        <w:t>dla Drwęcy</w:t>
      </w:r>
      <w:r>
        <w:t xml:space="preserve"> na terenie Torunia</w:t>
      </w:r>
      <w:r w:rsidRPr="005317EE">
        <w:t xml:space="preserve"> (u jej ujścia) </w:t>
      </w:r>
      <w:r>
        <w:t>wynoszą</w:t>
      </w:r>
      <w:r w:rsidRPr="005317EE">
        <w:t xml:space="preserve"> 24 m</w:t>
      </w:r>
      <w:r w:rsidRPr="005317EE">
        <w:rPr>
          <w:vertAlign w:val="superscript"/>
        </w:rPr>
        <w:t>3</w:t>
      </w:r>
      <w:r w:rsidRPr="005317EE">
        <w:t xml:space="preserve">/s. </w:t>
      </w:r>
      <w:r w:rsidRPr="000E497C">
        <w:t xml:space="preserve">Aktualnie na obszarze miasta Torunia znajduje się mała elektrownia wodna na Strudze Toruńskiej przy ul. Podzamcze nr 4a o mocy zainstalowanej 2 </w:t>
      </w:r>
      <w:proofErr w:type="spellStart"/>
      <w:r w:rsidRPr="000E497C">
        <w:t>kW.</w:t>
      </w:r>
      <w:proofErr w:type="spellEnd"/>
      <w:r w:rsidRPr="000E497C">
        <w:t xml:space="preserve"> </w:t>
      </w:r>
    </w:p>
    <w:p w14:paraId="37F675D2" w14:textId="77777777" w:rsidR="00FF49DE" w:rsidRPr="00F50FB5" w:rsidRDefault="00FF49DE" w:rsidP="00BB6F52">
      <w:pPr>
        <w:pStyle w:val="Nagwek3"/>
      </w:pPr>
      <w:bookmarkStart w:id="403" w:name="_Toc43130213"/>
      <w:bookmarkStart w:id="404" w:name="_Toc52313156"/>
      <w:bookmarkStart w:id="405" w:name="_Toc174000543"/>
      <w:r w:rsidRPr="00F50FB5">
        <w:t>Energia biomasy</w:t>
      </w:r>
      <w:bookmarkEnd w:id="403"/>
      <w:bookmarkEnd w:id="404"/>
      <w:bookmarkEnd w:id="405"/>
    </w:p>
    <w:p w14:paraId="0512DCDF" w14:textId="509C2B37" w:rsidR="00FF49DE" w:rsidRPr="00F50FB5" w:rsidRDefault="00FF49DE" w:rsidP="00BB6F52">
      <w:pPr>
        <w:pStyle w:val="Styl2"/>
      </w:pPr>
      <w:r w:rsidRPr="00F50FB5">
        <w:t xml:space="preserve">Zgodnie z ustawą o odnawialnych źródłach energii </w:t>
      </w:r>
      <w:r w:rsidR="00664D0A" w:rsidRPr="00F50FB5">
        <w:t>bioma</w:t>
      </w:r>
      <w:r w:rsidR="00664D0A">
        <w:t>sa</w:t>
      </w:r>
      <w:r w:rsidR="00912751">
        <w:t>.</w:t>
      </w:r>
      <w:r w:rsidRPr="00F50FB5">
        <w:t xml:space="preserve"> to stałe lub  ciekłe substancje  pochodzenia roślinnego lub zwierzęcego, które ulegają biodegradacji, pochodzące z produktów, odpadów i</w:t>
      </w:r>
      <w:r w:rsidR="005C7059">
        <w:t> </w:t>
      </w:r>
      <w:r w:rsidRPr="00F50FB5">
        <w:t xml:space="preserve">pozostałości z produkcji rolnej i leśnej oraz przemysłu przetwarzającego ich produkty, oraz ziarna zbóż niespełniające wymagań jakościowych dla zbóż w zakupie interwencyjnym określonych </w:t>
      </w:r>
      <w:r w:rsidRPr="00F50FB5">
        <w:lastRenderedPageBreak/>
        <w:t>w</w:t>
      </w:r>
      <w:r w:rsidR="00664D0A">
        <w:t> </w:t>
      </w:r>
      <w:r w:rsidRPr="00F50FB5">
        <w:t xml:space="preserve">art. 7 rozporządzenia Komisji (WE) nr 1272/2009 z dnia 11  grudnia 2009 r. ustanawiającego wspólne szczegółowe </w:t>
      </w:r>
      <w:r w:rsidR="00664D0A" w:rsidRPr="00F50FB5">
        <w:t>za</w:t>
      </w:r>
      <w:r w:rsidR="00664D0A">
        <w:t>sady</w:t>
      </w:r>
      <w:r w:rsidRPr="00F50FB5">
        <w:t xml:space="preserve"> wykonania rozporządzenia Rady (WE) nr 1234/2007 w odniesieniu do zakupu i</w:t>
      </w:r>
      <w:r w:rsidR="00664D0A">
        <w:t> </w:t>
      </w:r>
      <w:r w:rsidRPr="00F50FB5">
        <w:t>sprzedaży produktów rolnych w ramach interwencji publicznej (Dz. Urz. UE L 349 z  29.12.2009, str.</w:t>
      </w:r>
      <w:r w:rsidR="00664D0A">
        <w:t> </w:t>
      </w:r>
      <w:r w:rsidRPr="00F50FB5">
        <w:t>1, z </w:t>
      </w:r>
      <w:proofErr w:type="spellStart"/>
      <w:r w:rsidRPr="00F50FB5">
        <w:t>późn</w:t>
      </w:r>
      <w:proofErr w:type="spellEnd"/>
      <w:r w:rsidRPr="00F50FB5">
        <w:t>. zm.) i ziarna zbóż, które nie podlegają zakupowi interwencyjnemu, a także ulegająca biodegradacji część odpadów przemysłowych i komunalnych, pochodzenia roślinnego lub zwierzęcego, w  tym odpadów z instalacji do przetwarzania odpadów oraz odpadów z  uzdatniania wody i</w:t>
      </w:r>
      <w:r w:rsidR="005C7059">
        <w:t> </w:t>
      </w:r>
      <w:r w:rsidRPr="00F50FB5">
        <w:t xml:space="preserve">oczyszczania ścieków, w szczególności </w:t>
      </w:r>
      <w:r w:rsidR="00664D0A" w:rsidRPr="00F50FB5">
        <w:t>o</w:t>
      </w:r>
      <w:r w:rsidR="00664D0A">
        <w:t>sadó</w:t>
      </w:r>
      <w:r w:rsidR="00664D0A" w:rsidRPr="00F50FB5">
        <w:t>w</w:t>
      </w:r>
      <w:r w:rsidRPr="00F50FB5">
        <w:t xml:space="preserve"> ściekowych, zgodnie z </w:t>
      </w:r>
      <w:r w:rsidR="00664D0A" w:rsidRPr="00F50FB5">
        <w:t>przepi</w:t>
      </w:r>
      <w:r w:rsidR="00664D0A">
        <w:t>sami</w:t>
      </w:r>
      <w:r w:rsidRPr="00F50FB5">
        <w:t xml:space="preserve"> o odpadach w</w:t>
      </w:r>
      <w:r w:rsidR="005C7059">
        <w:t> </w:t>
      </w:r>
      <w:r w:rsidRPr="00F50FB5">
        <w:t xml:space="preserve">zakresie kwalifikowania części energii odzyskanej z termicznego przekształcania odpadów. </w:t>
      </w:r>
    </w:p>
    <w:p w14:paraId="3FB019D9" w14:textId="4A66C952" w:rsidR="00FF49DE" w:rsidRPr="00F50FB5" w:rsidRDefault="00FF49DE" w:rsidP="00BB6F52">
      <w:pPr>
        <w:pStyle w:val="Styl2"/>
      </w:pPr>
      <w:r w:rsidRPr="00F50FB5">
        <w:t xml:space="preserve">Dodatkowo należy zauważyć, że wspomniana ustawa wprowadza pojęcie biomasy lokalnej, którą jest </w:t>
      </w:r>
      <w:r w:rsidR="00664D0A" w:rsidRPr="00F50FB5">
        <w:t>bioma</w:t>
      </w:r>
      <w:r w:rsidR="00664D0A">
        <w:t>sa</w:t>
      </w:r>
      <w:r w:rsidR="00912751">
        <w:t>.</w:t>
      </w:r>
      <w:r w:rsidRPr="00F50FB5">
        <w:t xml:space="preserve"> pochodzącą z upraw energetycznych, </w:t>
      </w:r>
      <w:r w:rsidR="00310CF2" w:rsidRPr="00F50FB5">
        <w:t>a także</w:t>
      </w:r>
      <w:r w:rsidRPr="00F50FB5">
        <w:t xml:space="preserve"> odpady lub pozostałości z produkcji rolnej oraz przemysłu przetwarzającego jej produkty, zboża inne niż pełnowartościowe, pozyskane </w:t>
      </w:r>
      <w:r w:rsidR="00310CF2" w:rsidRPr="00F50FB5">
        <w:t>w sposób</w:t>
      </w:r>
      <w:r w:rsidRPr="00F50FB5">
        <w:t xml:space="preserve"> zrównoważony, określony w przepi</w:t>
      </w:r>
      <w:r w:rsidR="00912751">
        <w:t>S.A.</w:t>
      </w:r>
      <w:r w:rsidRPr="00F50FB5">
        <w:t>ch wydanych na podstawie art. 119 (czyli z obszaru o promieniu nie większym niż 300 km od jednostki wytwórczej, w której zostanie wykorzystana).</w:t>
      </w:r>
    </w:p>
    <w:p w14:paraId="61DC7492" w14:textId="66BE8385" w:rsidR="00FF49DE" w:rsidRPr="00F50FB5" w:rsidRDefault="00664D0A" w:rsidP="005C7059">
      <w:pPr>
        <w:pStyle w:val="Styl2"/>
        <w:spacing w:after="0"/>
      </w:pPr>
      <w:r w:rsidRPr="00F50FB5">
        <w:t>Bioma</w:t>
      </w:r>
      <w:r>
        <w:t>sa</w:t>
      </w:r>
      <w:r w:rsidR="00FF49DE" w:rsidRPr="00F50FB5">
        <w:t xml:space="preserve"> do celów energetycznych najczęściej spotykana jest w postaci:</w:t>
      </w:r>
    </w:p>
    <w:p w14:paraId="6170DD9A" w14:textId="77777777" w:rsidR="00FF49DE" w:rsidRPr="00F50FB5" w:rsidRDefault="00FF49DE" w:rsidP="00791968">
      <w:pPr>
        <w:pStyle w:val="Akapitzlist"/>
        <w:numPr>
          <w:ilvl w:val="0"/>
          <w:numId w:val="28"/>
        </w:numPr>
        <w:ind w:left="851"/>
      </w:pPr>
      <w:r w:rsidRPr="00F50FB5">
        <w:t>drewna (szczególnie odpadowego),</w:t>
      </w:r>
    </w:p>
    <w:p w14:paraId="41F2519C" w14:textId="77777777" w:rsidR="00FF49DE" w:rsidRPr="00F50FB5" w:rsidRDefault="00FF49DE" w:rsidP="00791968">
      <w:pPr>
        <w:pStyle w:val="Akapitzlist"/>
        <w:numPr>
          <w:ilvl w:val="0"/>
          <w:numId w:val="28"/>
        </w:numPr>
        <w:ind w:left="851"/>
      </w:pPr>
      <w:r w:rsidRPr="00F50FB5">
        <w:t xml:space="preserve">słomy i siana, </w:t>
      </w:r>
    </w:p>
    <w:p w14:paraId="0831A065" w14:textId="77777777" w:rsidR="00FF49DE" w:rsidRPr="00F50FB5" w:rsidRDefault="00FF49DE" w:rsidP="00791968">
      <w:pPr>
        <w:pStyle w:val="Akapitzlist"/>
        <w:numPr>
          <w:ilvl w:val="0"/>
          <w:numId w:val="28"/>
        </w:numPr>
        <w:ind w:left="851"/>
      </w:pPr>
      <w:r w:rsidRPr="00F50FB5">
        <w:t>odpadów organicznych,</w:t>
      </w:r>
    </w:p>
    <w:p w14:paraId="72E30A8B" w14:textId="77777777" w:rsidR="00FF49DE" w:rsidRPr="00F50FB5" w:rsidRDefault="00FF49DE" w:rsidP="00791968">
      <w:pPr>
        <w:pStyle w:val="Akapitzlist"/>
        <w:numPr>
          <w:ilvl w:val="0"/>
          <w:numId w:val="28"/>
        </w:numPr>
        <w:ind w:left="851"/>
      </w:pPr>
      <w:r w:rsidRPr="00F50FB5">
        <w:t xml:space="preserve">biopaliw płynnych i biogazu. </w:t>
      </w:r>
    </w:p>
    <w:p w14:paraId="0B187E1F" w14:textId="4BB8AFBB" w:rsidR="00FF49DE" w:rsidRPr="005F36C8" w:rsidRDefault="00664D0A" w:rsidP="00FF49DE">
      <w:pPr>
        <w:rPr>
          <w:b/>
          <w:bCs/>
        </w:rPr>
      </w:pPr>
      <w:r w:rsidRPr="005F36C8">
        <w:rPr>
          <w:b/>
          <w:bCs/>
        </w:rPr>
        <w:t>Bioma</w:t>
      </w:r>
      <w:r>
        <w:rPr>
          <w:b/>
          <w:bCs/>
        </w:rPr>
        <w:t>sa</w:t>
      </w:r>
      <w:r w:rsidR="00FF49DE" w:rsidRPr="005F36C8">
        <w:rPr>
          <w:b/>
          <w:bCs/>
        </w:rPr>
        <w:t xml:space="preserve"> stała</w:t>
      </w:r>
    </w:p>
    <w:p w14:paraId="45AB160C" w14:textId="71390F96" w:rsidR="00FF49DE" w:rsidRPr="00F50FB5" w:rsidRDefault="00664D0A" w:rsidP="00BB6F52">
      <w:pPr>
        <w:pStyle w:val="Styl2"/>
      </w:pPr>
      <w:r w:rsidRPr="00F50FB5">
        <w:t>Bioma</w:t>
      </w:r>
      <w:r>
        <w:t>sa</w:t>
      </w:r>
      <w:r w:rsidR="00FF49DE" w:rsidRPr="00F50FB5">
        <w:t xml:space="preserve"> drzewna jest surowcem rozproszonym na dużych powierzchniach. Zarówno drewno jak i</w:t>
      </w:r>
      <w:r w:rsidR="005C7059">
        <w:t> </w:t>
      </w:r>
      <w:r w:rsidR="00FF49DE" w:rsidRPr="00F50FB5">
        <w:t xml:space="preserve">słoma muszą zostać odpowiednio przygotowane </w:t>
      </w:r>
      <w:r w:rsidR="00310CF2" w:rsidRPr="00F50FB5">
        <w:t>do spalania</w:t>
      </w:r>
      <w:r w:rsidR="00FF49DE" w:rsidRPr="00F50FB5">
        <w:t>. Pomimo pozytywnego efektu ekologicznego, ekonomicznego oraz społecznego, wykorzystanie biomasy na cele energetyczne niesie ze sobą wiele problemów. Źródłem ich są właściwości fizykochemiczne biomasy, tj.:</w:t>
      </w:r>
    </w:p>
    <w:p w14:paraId="4F799955" w14:textId="77777777" w:rsidR="00FF49DE" w:rsidRPr="00F50FB5" w:rsidRDefault="00FF49DE" w:rsidP="00791968">
      <w:pPr>
        <w:pStyle w:val="Akapitzlist"/>
        <w:numPr>
          <w:ilvl w:val="0"/>
          <w:numId w:val="27"/>
        </w:numPr>
        <w:ind w:left="709"/>
      </w:pPr>
      <w:r w:rsidRPr="00F50FB5">
        <w:t>Mała gęstość biomasy przed jej przetworzeniem, utrudniająca znacząco transport, magazynowanie i dozowanie</w:t>
      </w:r>
    </w:p>
    <w:p w14:paraId="06FC3CF5" w14:textId="77777777" w:rsidR="00FF49DE" w:rsidRPr="00F50FB5" w:rsidRDefault="00FF49DE" w:rsidP="00791968">
      <w:pPr>
        <w:pStyle w:val="Akapitzlist"/>
        <w:numPr>
          <w:ilvl w:val="0"/>
          <w:numId w:val="27"/>
        </w:numPr>
        <w:ind w:left="709"/>
      </w:pPr>
      <w:r w:rsidRPr="00F50FB5">
        <w:t>Niskie ciepło spalania na jednostkę masy</w:t>
      </w:r>
    </w:p>
    <w:p w14:paraId="15BB25C6" w14:textId="77777777" w:rsidR="00FF49DE" w:rsidRPr="00F50FB5" w:rsidRDefault="00FF49DE" w:rsidP="00791968">
      <w:pPr>
        <w:pStyle w:val="Akapitzlist"/>
        <w:numPr>
          <w:ilvl w:val="0"/>
          <w:numId w:val="27"/>
        </w:numPr>
        <w:ind w:left="709"/>
      </w:pPr>
      <w:r w:rsidRPr="00F50FB5">
        <w:t>Szeroki przedział wilgotności</w:t>
      </w:r>
    </w:p>
    <w:p w14:paraId="47A4DB32" w14:textId="77777777" w:rsidR="00FF49DE" w:rsidRPr="00F50FB5" w:rsidRDefault="00FF49DE" w:rsidP="00791968">
      <w:pPr>
        <w:pStyle w:val="Akapitzlist"/>
        <w:numPr>
          <w:ilvl w:val="0"/>
          <w:numId w:val="27"/>
        </w:numPr>
        <w:ind w:left="709"/>
      </w:pPr>
      <w:r w:rsidRPr="00F50FB5">
        <w:t>Różnorodność technologii przetwarzania na nośniki energii.</w:t>
      </w:r>
    </w:p>
    <w:p w14:paraId="1A79E4D5" w14:textId="26FEE282" w:rsidR="00FF49DE" w:rsidRDefault="00FF49DE" w:rsidP="00BB6F52">
      <w:pPr>
        <w:pStyle w:val="Styl2"/>
      </w:pPr>
      <w:r w:rsidRPr="00F50FB5">
        <w:t xml:space="preserve">Ponadto należy zauważyć, że chociaż </w:t>
      </w:r>
      <w:r w:rsidR="00664D0A" w:rsidRPr="00F50FB5">
        <w:t>bioma</w:t>
      </w:r>
      <w:r w:rsidR="00664D0A">
        <w:t>sa</w:t>
      </w:r>
      <w:r w:rsidRPr="00F50FB5">
        <w:t xml:space="preserve"> stała jest źródłem odnawialnym to jednak emituje zanieczyszczenia pyłowe, przyczyniając się do niskiej emisji. Z uwagi na powyższe, </w:t>
      </w:r>
      <w:r w:rsidR="00664D0A" w:rsidRPr="00F50FB5">
        <w:t>bioma</w:t>
      </w:r>
      <w:r w:rsidR="00664D0A">
        <w:t>sa</w:t>
      </w:r>
      <w:r w:rsidRPr="00F50FB5">
        <w:t xml:space="preserve"> stała powinna być przede wszystkim wykorzystywana lokalnie przy użyciu niskoemisyjnych kotłów piątej klasy o spalaniu zamkniętym.</w:t>
      </w:r>
      <w:r w:rsidR="00BB6F52" w:rsidRPr="00BB6F52">
        <w:t xml:space="preserve"> </w:t>
      </w:r>
    </w:p>
    <w:p w14:paraId="514C86C9" w14:textId="6D1E556E" w:rsidR="00FF49DE" w:rsidRDefault="00FF49DE" w:rsidP="00BB6F52">
      <w:pPr>
        <w:pStyle w:val="Styl2"/>
      </w:pPr>
      <w:r>
        <w:t>W Toruniu grunty leśne i zadrzewione zajmują ok. 30% powierzchni ogólnej miasta (lasy – 29</w:t>
      </w:r>
      <w:r w:rsidR="00BB6F52">
        <w:t>19</w:t>
      </w:r>
      <w:r>
        <w:t xml:space="preserve"> ha, 2</w:t>
      </w:r>
      <w:r w:rsidR="00BB6F52">
        <w:t>4,7</w:t>
      </w:r>
      <w:r>
        <w:t>% powierzchni miasta). Wszystkie lasy leżące w granicach miasta oraz na jego obrzeżu posiadają status lasów ochronnych. Na terenie miasta znajdują się liczne obszary przyrody chronionej – m.in. 2</w:t>
      </w:r>
      <w:r w:rsidR="00664D0A">
        <w:t> </w:t>
      </w:r>
      <w:r>
        <w:t>rezerwaty, obszary NATURA 2000, obszary chronionego krajobrazu oraz wiele pomników przyrody, co stanowi ograniczenie w możliwości pozyskania biomasy z terenu lasów. W związku z powyższym pozyskanie drewna odpadowego w celu jego energetycznego wykorzystania jest na terenie miasta utrudnione.</w:t>
      </w:r>
    </w:p>
    <w:p w14:paraId="7FDBAAD4" w14:textId="6874C327" w:rsidR="00FF49DE" w:rsidRDefault="00FF49DE" w:rsidP="00BB6F52">
      <w:pPr>
        <w:pStyle w:val="Styl2"/>
      </w:pPr>
      <w:r>
        <w:lastRenderedPageBreak/>
        <w:t xml:space="preserve">Potencjalnym źródłem biomasy może być zieleń urządzona na terenie miasta: zieleńce, parki, skwery, zieleń przydrożna. </w:t>
      </w:r>
      <w:r w:rsidR="00664D0A">
        <w:t>Biomasa</w:t>
      </w:r>
      <w:r>
        <w:t xml:space="preserve"> może być podczas przeprowadzania zabiegów pielęgnacyjnych i następnie wykorzystana w procesie termicznego przekształcenia.</w:t>
      </w:r>
    </w:p>
    <w:p w14:paraId="293570BE" w14:textId="77777777" w:rsidR="00FF49DE" w:rsidRPr="00F50FB5" w:rsidRDefault="00FF49DE" w:rsidP="00BB6F52">
      <w:pPr>
        <w:pStyle w:val="Styl2"/>
      </w:pPr>
      <w:r>
        <w:t>Nie zaleca się jednak takiego wykorzystania biomasy na terenie miasta, ze względu na konieczność wcześniejszego dosuszania, a także na niską emisję, którą wywołuje (pyły zawieszone, w tym PM10 oraz B(a)P).</w:t>
      </w:r>
    </w:p>
    <w:p w14:paraId="75F6D883" w14:textId="77777777" w:rsidR="00FF49DE" w:rsidRPr="006F06B5" w:rsidRDefault="00FF49DE" w:rsidP="00FF49DE">
      <w:pPr>
        <w:rPr>
          <w:b/>
          <w:bCs/>
        </w:rPr>
      </w:pPr>
      <w:r w:rsidRPr="006F06B5">
        <w:rPr>
          <w:b/>
          <w:bCs/>
        </w:rPr>
        <w:t>Odpady</w:t>
      </w:r>
    </w:p>
    <w:p w14:paraId="19DD0CC2" w14:textId="77777777" w:rsidR="00FF49DE" w:rsidRPr="00F50FB5" w:rsidRDefault="00FF49DE" w:rsidP="00BB6F52">
      <w:pPr>
        <w:pStyle w:val="Styl2"/>
      </w:pPr>
      <w:r w:rsidRPr="00F50FB5">
        <w:t>Innym rodzajem biomasy są odpady. Jako odpady biodegradowalne kwalifikują się następujące rodzaje frakcji odpadów:</w:t>
      </w:r>
    </w:p>
    <w:p w14:paraId="503F3FEC" w14:textId="77777777" w:rsidR="00FF49DE" w:rsidRPr="00F50FB5" w:rsidRDefault="00FF49DE" w:rsidP="00791968">
      <w:pPr>
        <w:pStyle w:val="Akapitzlist"/>
        <w:numPr>
          <w:ilvl w:val="0"/>
          <w:numId w:val="29"/>
        </w:numPr>
        <w:ind w:left="851"/>
      </w:pPr>
      <w:r w:rsidRPr="00F50FB5">
        <w:t xml:space="preserve">Frakcja </w:t>
      </w:r>
      <w:proofErr w:type="spellStart"/>
      <w:r w:rsidRPr="00F50FB5">
        <w:t>podsitowa</w:t>
      </w:r>
      <w:proofErr w:type="spellEnd"/>
      <w:r w:rsidRPr="00F50FB5">
        <w:t xml:space="preserve"> o granulacji 0-20 mm</w:t>
      </w:r>
    </w:p>
    <w:p w14:paraId="25842B96" w14:textId="77777777" w:rsidR="00FF49DE" w:rsidRPr="00F50FB5" w:rsidRDefault="00FF49DE" w:rsidP="00791968">
      <w:pPr>
        <w:pStyle w:val="Akapitzlist"/>
        <w:numPr>
          <w:ilvl w:val="0"/>
          <w:numId w:val="29"/>
        </w:numPr>
        <w:ind w:left="851"/>
      </w:pPr>
      <w:r w:rsidRPr="00F50FB5">
        <w:t>Odpady kuchenne pochodzenia roślinnego lub zwierzęcego, ogrodowe oraz z terenów zieleni</w:t>
      </w:r>
    </w:p>
    <w:p w14:paraId="5A88CDB7" w14:textId="77777777" w:rsidR="00FF49DE" w:rsidRPr="00F50FB5" w:rsidRDefault="00FF49DE" w:rsidP="00791968">
      <w:pPr>
        <w:pStyle w:val="Akapitzlist"/>
        <w:numPr>
          <w:ilvl w:val="0"/>
          <w:numId w:val="29"/>
        </w:numPr>
        <w:ind w:left="851"/>
      </w:pPr>
      <w:r w:rsidRPr="00F50FB5">
        <w:t>Drewno</w:t>
      </w:r>
    </w:p>
    <w:p w14:paraId="4D48D679" w14:textId="77777777" w:rsidR="00FF49DE" w:rsidRPr="00F50FB5" w:rsidRDefault="00FF49DE" w:rsidP="00791968">
      <w:pPr>
        <w:pStyle w:val="Akapitzlist"/>
        <w:numPr>
          <w:ilvl w:val="0"/>
          <w:numId w:val="29"/>
        </w:numPr>
        <w:ind w:left="851"/>
      </w:pPr>
      <w:r w:rsidRPr="00F50FB5">
        <w:t>Papier i tektura</w:t>
      </w:r>
    </w:p>
    <w:p w14:paraId="7E58B67F" w14:textId="77777777" w:rsidR="00FF49DE" w:rsidRPr="00F50FB5" w:rsidRDefault="00FF49DE" w:rsidP="00791968">
      <w:pPr>
        <w:pStyle w:val="Akapitzlist"/>
        <w:numPr>
          <w:ilvl w:val="0"/>
          <w:numId w:val="29"/>
        </w:numPr>
        <w:ind w:left="851"/>
      </w:pPr>
      <w:r w:rsidRPr="00F50FB5">
        <w:t>Tekstylia z włókien naturalnych</w:t>
      </w:r>
    </w:p>
    <w:p w14:paraId="2C5E1E79" w14:textId="77777777" w:rsidR="00FF49DE" w:rsidRPr="00F50FB5" w:rsidRDefault="00FF49DE" w:rsidP="00791968">
      <w:pPr>
        <w:pStyle w:val="Akapitzlist"/>
        <w:numPr>
          <w:ilvl w:val="0"/>
          <w:numId w:val="29"/>
        </w:numPr>
        <w:ind w:left="851"/>
      </w:pPr>
      <w:r w:rsidRPr="00F50FB5">
        <w:t>Odpady wielomateriałowe</w:t>
      </w:r>
    </w:p>
    <w:p w14:paraId="31C3D702" w14:textId="77777777" w:rsidR="00FF49DE" w:rsidRPr="00F50FB5" w:rsidRDefault="00FF49DE" w:rsidP="00791968">
      <w:pPr>
        <w:pStyle w:val="Akapitzlist"/>
        <w:numPr>
          <w:ilvl w:val="0"/>
          <w:numId w:val="29"/>
        </w:numPr>
        <w:ind w:left="851"/>
      </w:pPr>
      <w:r w:rsidRPr="00F50FB5">
        <w:t>Skóra.</w:t>
      </w:r>
    </w:p>
    <w:p w14:paraId="411C3368" w14:textId="2AEE911E" w:rsidR="00FF49DE" w:rsidRPr="00F50FB5" w:rsidRDefault="00FF49DE" w:rsidP="00BB6F52">
      <w:pPr>
        <w:pStyle w:val="Styl2"/>
      </w:pPr>
      <w:r w:rsidRPr="00F50FB5">
        <w:t xml:space="preserve">Żeby wyprodukowana energia mogła zostać uznaną za pochodzącą </w:t>
      </w:r>
      <w:r w:rsidR="00310CF2" w:rsidRPr="00F50FB5">
        <w:t>z odnawialnych</w:t>
      </w:r>
      <w:r w:rsidRPr="00F50FB5">
        <w:t xml:space="preserve"> źródeł, muszą zostać spełnione następujące warunki:</w:t>
      </w:r>
    </w:p>
    <w:p w14:paraId="71ECE1CA" w14:textId="77777777" w:rsidR="00FF49DE" w:rsidRPr="00F50FB5" w:rsidRDefault="00FF49DE" w:rsidP="00791968">
      <w:pPr>
        <w:pStyle w:val="Akapitzlist"/>
        <w:numPr>
          <w:ilvl w:val="0"/>
          <w:numId w:val="30"/>
        </w:numPr>
        <w:ind w:left="709"/>
      </w:pPr>
      <w:r w:rsidRPr="00F50FB5">
        <w:t>W mieszaninie spalanych odpadów co najmniej jedna frakcja musi być frakcją biodegradowalną,</w:t>
      </w:r>
    </w:p>
    <w:p w14:paraId="279EE763" w14:textId="2570DE41" w:rsidR="00FF49DE" w:rsidRPr="00F50FB5" w:rsidRDefault="00FF49DE" w:rsidP="00791968">
      <w:pPr>
        <w:pStyle w:val="Akapitzlist"/>
        <w:numPr>
          <w:ilvl w:val="0"/>
          <w:numId w:val="30"/>
        </w:numPr>
        <w:ind w:left="709"/>
      </w:pPr>
      <w:r w:rsidRPr="00F50FB5">
        <w:t xml:space="preserve">Odpady muszą pochodzić z </w:t>
      </w:r>
      <w:r w:rsidR="00310CF2" w:rsidRPr="00F50FB5">
        <w:t>obszarów,</w:t>
      </w:r>
      <w:r w:rsidRPr="00F50FB5">
        <w:t xml:space="preserve"> na których równolegle prowadzona jest selektywna zbiórka odpadów,</w:t>
      </w:r>
    </w:p>
    <w:p w14:paraId="161F951D" w14:textId="77777777" w:rsidR="00FF49DE" w:rsidRPr="00F50FB5" w:rsidRDefault="00FF49DE" w:rsidP="00791968">
      <w:pPr>
        <w:pStyle w:val="Akapitzlist"/>
        <w:numPr>
          <w:ilvl w:val="0"/>
          <w:numId w:val="30"/>
        </w:numPr>
        <w:ind w:left="709"/>
      </w:pPr>
      <w:r w:rsidRPr="00F50FB5">
        <w:t xml:space="preserve">Frakcja </w:t>
      </w:r>
      <w:proofErr w:type="spellStart"/>
      <w:r w:rsidRPr="00F50FB5">
        <w:t>podsitowa</w:t>
      </w:r>
      <w:proofErr w:type="spellEnd"/>
      <w:r w:rsidRPr="00F50FB5">
        <w:t xml:space="preserve"> musi stanowić część zmieszanych odpadów komunalnych, które ulegają rozkładowi tlenowemu lub beztlenowemu przy udziale mikroorganizmów</w:t>
      </w:r>
    </w:p>
    <w:p w14:paraId="54A82C56" w14:textId="77777777" w:rsidR="00FF49DE" w:rsidRPr="00F50FB5" w:rsidRDefault="00FF49DE" w:rsidP="00791968">
      <w:pPr>
        <w:pStyle w:val="Akapitzlist"/>
        <w:numPr>
          <w:ilvl w:val="0"/>
          <w:numId w:val="30"/>
        </w:numPr>
        <w:ind w:left="709"/>
      </w:pPr>
      <w:r w:rsidRPr="00F50FB5">
        <w:t>Wartość ryczałtowa udziału energii chemicznej frakcji biodegradowalnych musi osiągać poziom co najmniej 42%</w:t>
      </w:r>
    </w:p>
    <w:p w14:paraId="52B9BEED" w14:textId="77777777" w:rsidR="00FF49DE" w:rsidRPr="00F50FB5" w:rsidRDefault="00FF49DE" w:rsidP="00791968">
      <w:pPr>
        <w:pStyle w:val="Akapitzlist"/>
        <w:numPr>
          <w:ilvl w:val="0"/>
          <w:numId w:val="30"/>
        </w:numPr>
        <w:ind w:left="709"/>
      </w:pPr>
      <w:r w:rsidRPr="00F50FB5">
        <w:t xml:space="preserve">Muszą być prowadzone badania udziału energii chemicznej frakcji biodegradowalnej przez certyfikowane laboratorium. </w:t>
      </w:r>
    </w:p>
    <w:p w14:paraId="3ADE6237" w14:textId="77777777" w:rsidR="00FF49DE" w:rsidRPr="008637F2" w:rsidRDefault="00FF49DE" w:rsidP="00FF49DE">
      <w:pPr>
        <w:rPr>
          <w:b/>
          <w:bCs/>
        </w:rPr>
      </w:pPr>
      <w:r w:rsidRPr="008637F2">
        <w:rPr>
          <w:b/>
          <w:bCs/>
        </w:rPr>
        <w:t>Biogaz</w:t>
      </w:r>
    </w:p>
    <w:p w14:paraId="006AA2D7" w14:textId="0F0415D1" w:rsidR="00FF49DE" w:rsidRDefault="00FF49DE" w:rsidP="00BB6F52">
      <w:pPr>
        <w:pStyle w:val="Styl2"/>
      </w:pPr>
      <w:r w:rsidRPr="00F50FB5">
        <w:t xml:space="preserve">Biogaz można pozyskiwać z różnego rodzaju substratów. Najbardziej typowymi są substraty pochodzące z działalności rolnej (np. kiszonka kukurydziana, gnojowica, odpady poubojowe, odpady lub produkty uboczne z działalności </w:t>
      </w:r>
      <w:proofErr w:type="spellStart"/>
      <w:r w:rsidRPr="00F50FB5">
        <w:t>agrospożywczej</w:t>
      </w:r>
      <w:proofErr w:type="spellEnd"/>
      <w:r w:rsidRPr="00F50FB5">
        <w:t>), z oczyszczalni ścieków oraz tzw. biogaz wysypiskowy, który powstaje na wysypiskach o odpowiedniej miąższości eksploatowanych przez co najmniej kilka lat.</w:t>
      </w:r>
    </w:p>
    <w:p w14:paraId="632C44AE" w14:textId="77777777" w:rsidR="00F31A03" w:rsidRDefault="00F31A03" w:rsidP="00F31A03">
      <w:pPr>
        <w:pStyle w:val="Styl2"/>
      </w:pPr>
      <w:r>
        <w:t>Na terenie Centralnej Oczyszczalni Ścieków przy ul. Szosa Bydgoska 49 znajduje się instalacja energetycznego wykorzystania biogazu uzyskiwanego metodą fermentacji metanowej. Instalacja składa się z 3 agregatów prądotwórczych o łącznej mocy elektrycznej 2 029 kW i mocy cieplnej 2 238 kW oraz dwóch kotłów o łącznej mocy 1,44 MW. W instalacji rocznie zużywa się około 2,7 mln Nm</w:t>
      </w:r>
      <w:r w:rsidRPr="004C35A8">
        <w:rPr>
          <w:vertAlign w:val="superscript"/>
        </w:rPr>
        <w:t>3</w:t>
      </w:r>
      <w:r>
        <w:t xml:space="preserve"> biogazu na potrzeby agregatów i 51,5 tys. Nm</w:t>
      </w:r>
      <w:r w:rsidRPr="00607611">
        <w:rPr>
          <w:vertAlign w:val="superscript"/>
        </w:rPr>
        <w:t>3</w:t>
      </w:r>
      <w:r>
        <w:t xml:space="preserve"> biogazu na potrzeby kotłów. Wytwarzana w kogeneracji </w:t>
      </w:r>
      <w:r>
        <w:lastRenderedPageBreak/>
        <w:t>energia – zarówno cieplna jak i elektryczna, w całości są wykorzystane na potrzeby własne oczyszczalni ścieków.</w:t>
      </w:r>
    </w:p>
    <w:p w14:paraId="0D8D7AA1" w14:textId="77777777" w:rsidR="00FF49DE" w:rsidRDefault="00FF49DE" w:rsidP="00BB6F52">
      <w:pPr>
        <w:pStyle w:val="Styl2"/>
      </w:pPr>
      <w:r>
        <w:t xml:space="preserve">Na terenie miasta gaz wysypiskowy pozyskiwany jest na składowisku Zakładu Unieszkodliwiania Odpadów Komunalnych (ZUOK) zarządzanego przez Miejskie Przedsiębiorstwo Oczyszczania Sp. z o.o. (MPO). Instalacja pozyskiwania i utylizacji biogazu została uruchomiona w 1997 r.  </w:t>
      </w:r>
    </w:p>
    <w:p w14:paraId="07A627A7" w14:textId="77777777" w:rsidR="00FF49DE" w:rsidRDefault="00FF49DE" w:rsidP="00BB6F52">
      <w:pPr>
        <w:pStyle w:val="Styl2"/>
      </w:pPr>
      <w:r>
        <w:t xml:space="preserve">Instalacja odgazowania składowiska na terenie ZUOK składa się z 47 studni gazowych rozmieszczonych na kwaterze składowiska i połączonych siecią rurociągów z kontenerową stacją odzysku biogazu (KSOB). Następnie pozyskany biogaz (o zawartości metanu ok. 40% ÷ 50%) jest transportowany rurociągiem ze stacji odzysku do urządzeń służących do energetycznej utylizacji biogazu, należących do Miejskiego Przedsiębiorstwa Oczyszczania.  </w:t>
      </w:r>
    </w:p>
    <w:p w14:paraId="0C4BF37F" w14:textId="77777777" w:rsidR="00FF49DE" w:rsidRDefault="00FF49DE" w:rsidP="00BB6F52">
      <w:pPr>
        <w:pStyle w:val="Styl2"/>
      </w:pPr>
      <w:r>
        <w:t>Zasoby biogazu wysypiskowego stopniowo wyczerpują się w związku z stopniowym zahamowaniem procesów powodujących powstawanie gazu, co z kolei wynika z zamknięcia wysypiska na nowe odpady.</w:t>
      </w:r>
    </w:p>
    <w:p w14:paraId="2FC29C31" w14:textId="77777777" w:rsidR="00FF49DE" w:rsidRPr="00F50FB5" w:rsidRDefault="00FF49DE" w:rsidP="00BB6F52">
      <w:pPr>
        <w:pStyle w:val="Nagwek3"/>
      </w:pPr>
      <w:bookmarkStart w:id="406" w:name="_Toc535449092"/>
      <w:bookmarkStart w:id="407" w:name="_Toc43130214"/>
      <w:bookmarkStart w:id="408" w:name="_Toc52313157"/>
      <w:bookmarkStart w:id="409" w:name="_Toc174000544"/>
      <w:r w:rsidRPr="00F50FB5">
        <w:t xml:space="preserve">Rekomendowane </w:t>
      </w:r>
      <w:r w:rsidRPr="00BB6F52">
        <w:t>rozwiązania</w:t>
      </w:r>
      <w:r w:rsidRPr="00F50FB5">
        <w:t xml:space="preserve"> w zakresie odnawialnych źródeł energii na terenie </w:t>
      </w:r>
      <w:bookmarkEnd w:id="406"/>
      <w:bookmarkEnd w:id="407"/>
      <w:r>
        <w:t>Torunia</w:t>
      </w:r>
      <w:bookmarkEnd w:id="408"/>
      <w:bookmarkEnd w:id="409"/>
    </w:p>
    <w:p w14:paraId="7FAE85C9" w14:textId="77777777" w:rsidR="00FF49DE" w:rsidRPr="00F50FB5" w:rsidRDefault="00FF49DE" w:rsidP="00BB6F52">
      <w:pPr>
        <w:pStyle w:val="Styl2"/>
      </w:pPr>
      <w:r w:rsidRPr="00F50FB5">
        <w:t xml:space="preserve">W tabeli poniżej przedstawiono rekomendacje w zakresie rozwiązań z zakresu odnawialnych źródeł energii w </w:t>
      </w:r>
      <w:r>
        <w:t>Toruniu</w:t>
      </w:r>
      <w:r w:rsidRPr="00F50FB5">
        <w:t>.</w:t>
      </w:r>
    </w:p>
    <w:p w14:paraId="654F5E89" w14:textId="4969B602" w:rsidR="00FF49DE" w:rsidRPr="002A5A18" w:rsidRDefault="00FF49DE" w:rsidP="00FF49DE">
      <w:pPr>
        <w:pStyle w:val="Legenda"/>
      </w:pPr>
      <w:bookmarkStart w:id="410" w:name="_Toc39704663"/>
      <w:bookmarkStart w:id="411" w:name="_Toc175642034"/>
      <w:r w:rsidRPr="002A5A18">
        <w:t xml:space="preserve">Tabela </w:t>
      </w:r>
      <w:r w:rsidR="0054520A">
        <w:fldChar w:fldCharType="begin"/>
      </w:r>
      <w:r w:rsidR="0054520A">
        <w:instrText xml:space="preserve"> SEQ Tabela \* ARA</w:instrText>
      </w:r>
      <w:r w:rsidR="0054520A">
        <w:instrText xml:space="preserve">BIC </w:instrText>
      </w:r>
      <w:r w:rsidR="0054520A">
        <w:fldChar w:fldCharType="separate"/>
      </w:r>
      <w:r w:rsidR="00B61AD0">
        <w:rPr>
          <w:noProof/>
        </w:rPr>
        <w:t>85</w:t>
      </w:r>
      <w:r w:rsidR="0054520A">
        <w:rPr>
          <w:noProof/>
        </w:rPr>
        <w:fldChar w:fldCharType="end"/>
      </w:r>
      <w:r w:rsidRPr="002A5A18">
        <w:t xml:space="preserve"> Rekomendowane rozwiązania w zakresie odnawialnych źródeł energii na terenie </w:t>
      </w:r>
      <w:bookmarkEnd w:id="410"/>
      <w:r>
        <w:t>Torunia</w:t>
      </w:r>
      <w:bookmarkEnd w:id="411"/>
    </w:p>
    <w:tbl>
      <w:tblPr>
        <w:tblW w:w="9240" w:type="dxa"/>
        <w:tblCellMar>
          <w:left w:w="70" w:type="dxa"/>
          <w:right w:w="70" w:type="dxa"/>
        </w:tblCellMar>
        <w:tblLook w:val="04A0" w:firstRow="1" w:lastRow="0" w:firstColumn="1" w:lastColumn="0" w:noHBand="0" w:noVBand="1"/>
      </w:tblPr>
      <w:tblGrid>
        <w:gridCol w:w="380"/>
        <w:gridCol w:w="2623"/>
        <w:gridCol w:w="2126"/>
        <w:gridCol w:w="4111"/>
      </w:tblGrid>
      <w:tr w:rsidR="00FF49DE" w:rsidRPr="00F50FB5" w14:paraId="0669DF3A" w14:textId="77777777" w:rsidTr="00912960">
        <w:trPr>
          <w:trHeight w:val="600"/>
          <w:tblHeader/>
        </w:trPr>
        <w:tc>
          <w:tcPr>
            <w:tcW w:w="3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EAAAFA" w14:textId="53C19E35" w:rsidR="00FF49DE" w:rsidRPr="00F50FB5" w:rsidRDefault="00FF49DE" w:rsidP="00BB6F52">
            <w:pPr>
              <w:pStyle w:val="tabela"/>
            </w:pPr>
            <w:r w:rsidRPr="00F50FB5">
              <w:t>Lp</w:t>
            </w:r>
            <w:r w:rsidR="005C7059">
              <w:t>.</w:t>
            </w:r>
          </w:p>
        </w:tc>
        <w:tc>
          <w:tcPr>
            <w:tcW w:w="2623"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5AE004E" w14:textId="77777777" w:rsidR="00FF49DE" w:rsidRPr="00F50FB5" w:rsidRDefault="00FF49DE" w:rsidP="00BB6F52">
            <w:pPr>
              <w:pStyle w:val="tabela"/>
            </w:pPr>
            <w:r w:rsidRPr="00F50FB5">
              <w:t>Rodzaj instalacji</w:t>
            </w:r>
          </w:p>
        </w:tc>
        <w:tc>
          <w:tcPr>
            <w:tcW w:w="212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F4E6EC0" w14:textId="77777777" w:rsidR="00FF49DE" w:rsidRPr="00F50FB5" w:rsidRDefault="00FF49DE" w:rsidP="00BB6F52">
            <w:pPr>
              <w:pStyle w:val="tabela"/>
            </w:pPr>
            <w:r w:rsidRPr="00F50FB5">
              <w:t xml:space="preserve">Rekomendacja dla </w:t>
            </w:r>
            <w:r>
              <w:t>Torunia</w:t>
            </w:r>
          </w:p>
        </w:tc>
        <w:tc>
          <w:tcPr>
            <w:tcW w:w="411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EFBA15B" w14:textId="77777777" w:rsidR="00FF49DE" w:rsidRPr="00F50FB5" w:rsidRDefault="00FF49DE" w:rsidP="00BB6F52">
            <w:pPr>
              <w:pStyle w:val="tabela"/>
            </w:pPr>
            <w:r w:rsidRPr="00F50FB5">
              <w:t>Uwarunkowania</w:t>
            </w:r>
          </w:p>
        </w:tc>
      </w:tr>
      <w:tr w:rsidR="00FF49DE" w:rsidRPr="00F50FB5" w14:paraId="331C2C51" w14:textId="77777777" w:rsidTr="00664D0A">
        <w:trPr>
          <w:trHeight w:val="600"/>
        </w:trPr>
        <w:tc>
          <w:tcPr>
            <w:tcW w:w="380" w:type="dxa"/>
            <w:tcBorders>
              <w:top w:val="nil"/>
              <w:left w:val="single" w:sz="4" w:space="0" w:color="auto"/>
              <w:bottom w:val="single" w:sz="4" w:space="0" w:color="auto"/>
              <w:right w:val="single" w:sz="4" w:space="0" w:color="auto"/>
            </w:tcBorders>
            <w:vAlign w:val="center"/>
            <w:hideMark/>
          </w:tcPr>
          <w:p w14:paraId="26A56C45" w14:textId="77777777" w:rsidR="00FF49DE" w:rsidRPr="00F50FB5" w:rsidRDefault="00FF49DE" w:rsidP="00BB6F52">
            <w:pPr>
              <w:pStyle w:val="tabela"/>
            </w:pPr>
            <w:r w:rsidRPr="00F50FB5">
              <w:t>1</w:t>
            </w:r>
          </w:p>
        </w:tc>
        <w:tc>
          <w:tcPr>
            <w:tcW w:w="2623" w:type="dxa"/>
            <w:tcBorders>
              <w:top w:val="nil"/>
              <w:left w:val="nil"/>
              <w:bottom w:val="single" w:sz="4" w:space="0" w:color="auto"/>
              <w:right w:val="single" w:sz="4" w:space="0" w:color="auto"/>
            </w:tcBorders>
            <w:vAlign w:val="center"/>
            <w:hideMark/>
          </w:tcPr>
          <w:p w14:paraId="33374F63" w14:textId="77777777" w:rsidR="00FF49DE" w:rsidRPr="00F50FB5" w:rsidRDefault="00FF49DE" w:rsidP="00BB6F52">
            <w:pPr>
              <w:pStyle w:val="tabela"/>
            </w:pPr>
            <w:proofErr w:type="spellStart"/>
            <w:r w:rsidRPr="00F50FB5">
              <w:t>Fotowoltaika</w:t>
            </w:r>
            <w:proofErr w:type="spellEnd"/>
            <w:r w:rsidRPr="00F50FB5">
              <w:t xml:space="preserve"> - duże instalacje</w:t>
            </w:r>
          </w:p>
        </w:tc>
        <w:tc>
          <w:tcPr>
            <w:tcW w:w="2126" w:type="dxa"/>
            <w:tcBorders>
              <w:top w:val="nil"/>
              <w:left w:val="nil"/>
              <w:bottom w:val="single" w:sz="4" w:space="0" w:color="auto"/>
              <w:right w:val="single" w:sz="4" w:space="0" w:color="auto"/>
            </w:tcBorders>
            <w:vAlign w:val="center"/>
            <w:hideMark/>
          </w:tcPr>
          <w:p w14:paraId="6BED44E8" w14:textId="2279BA27" w:rsidR="00FF49DE" w:rsidRPr="00F50FB5" w:rsidRDefault="00BB6F52" w:rsidP="00664D0A">
            <w:pPr>
              <w:pStyle w:val="tabela"/>
            </w:pPr>
            <w:r>
              <w:t>Tak, w</w:t>
            </w:r>
            <w:r w:rsidR="00FF49DE" w:rsidRPr="00F50FB5">
              <w:t xml:space="preserve"> zależności od dostępności lokalizacji </w:t>
            </w:r>
            <w:r>
              <w:t>i możliwości przyłączenia</w:t>
            </w:r>
          </w:p>
        </w:tc>
        <w:tc>
          <w:tcPr>
            <w:tcW w:w="4111" w:type="dxa"/>
            <w:tcBorders>
              <w:top w:val="nil"/>
              <w:left w:val="nil"/>
              <w:bottom w:val="single" w:sz="4" w:space="0" w:color="auto"/>
              <w:right w:val="single" w:sz="4" w:space="0" w:color="auto"/>
            </w:tcBorders>
            <w:noWrap/>
            <w:vAlign w:val="center"/>
            <w:hideMark/>
          </w:tcPr>
          <w:p w14:paraId="08795E1D" w14:textId="1D8FE063" w:rsidR="00FF49DE" w:rsidRPr="00F50FB5" w:rsidRDefault="00FF49DE" w:rsidP="00664D0A">
            <w:pPr>
              <w:pStyle w:val="tabela"/>
            </w:pPr>
            <w:r w:rsidRPr="00F50FB5">
              <w:t>Wymagana znaczna powierzchnia i brak znaczących zanieczyszczeń do efektywnej pracy</w:t>
            </w:r>
          </w:p>
        </w:tc>
      </w:tr>
      <w:tr w:rsidR="00FF49DE" w:rsidRPr="00F50FB5" w14:paraId="25DE98E5" w14:textId="77777777" w:rsidTr="00664D0A">
        <w:trPr>
          <w:trHeight w:val="600"/>
        </w:trPr>
        <w:tc>
          <w:tcPr>
            <w:tcW w:w="380" w:type="dxa"/>
            <w:tcBorders>
              <w:top w:val="nil"/>
              <w:left w:val="single" w:sz="4" w:space="0" w:color="auto"/>
              <w:bottom w:val="single" w:sz="4" w:space="0" w:color="auto"/>
              <w:right w:val="single" w:sz="4" w:space="0" w:color="auto"/>
            </w:tcBorders>
            <w:vAlign w:val="center"/>
            <w:hideMark/>
          </w:tcPr>
          <w:p w14:paraId="5ADCF897" w14:textId="77777777" w:rsidR="00FF49DE" w:rsidRPr="00F50FB5" w:rsidRDefault="00FF49DE" w:rsidP="00BB6F52">
            <w:pPr>
              <w:pStyle w:val="tabela"/>
            </w:pPr>
            <w:r w:rsidRPr="00F50FB5">
              <w:t>2</w:t>
            </w:r>
          </w:p>
        </w:tc>
        <w:tc>
          <w:tcPr>
            <w:tcW w:w="2623" w:type="dxa"/>
            <w:tcBorders>
              <w:top w:val="nil"/>
              <w:left w:val="nil"/>
              <w:bottom w:val="single" w:sz="4" w:space="0" w:color="auto"/>
              <w:right w:val="single" w:sz="4" w:space="0" w:color="auto"/>
            </w:tcBorders>
            <w:vAlign w:val="center"/>
            <w:hideMark/>
          </w:tcPr>
          <w:p w14:paraId="6A399889" w14:textId="77777777" w:rsidR="00FF49DE" w:rsidRPr="00F50FB5" w:rsidRDefault="00FF49DE" w:rsidP="00BB6F52">
            <w:pPr>
              <w:pStyle w:val="tabela"/>
            </w:pPr>
            <w:proofErr w:type="spellStart"/>
            <w:r w:rsidRPr="00F50FB5">
              <w:t>Fotowoltaika</w:t>
            </w:r>
            <w:proofErr w:type="spellEnd"/>
            <w:r w:rsidRPr="00F50FB5">
              <w:t xml:space="preserve"> - małe instalacje</w:t>
            </w:r>
          </w:p>
        </w:tc>
        <w:tc>
          <w:tcPr>
            <w:tcW w:w="2126" w:type="dxa"/>
            <w:tcBorders>
              <w:top w:val="nil"/>
              <w:left w:val="nil"/>
              <w:bottom w:val="single" w:sz="4" w:space="0" w:color="auto"/>
              <w:right w:val="single" w:sz="4" w:space="0" w:color="auto"/>
            </w:tcBorders>
            <w:vAlign w:val="center"/>
            <w:hideMark/>
          </w:tcPr>
          <w:p w14:paraId="3E9DBE40" w14:textId="77777777" w:rsidR="00FF49DE" w:rsidRPr="00F50FB5" w:rsidRDefault="00FF49DE" w:rsidP="00664D0A">
            <w:pPr>
              <w:pStyle w:val="tabela"/>
            </w:pPr>
            <w:r w:rsidRPr="00F50FB5">
              <w:t xml:space="preserve">Rozwiązanie może być korzystne zwłaszcza w wypadku instalacji </w:t>
            </w:r>
            <w:proofErr w:type="spellStart"/>
            <w:r w:rsidRPr="00F50FB5">
              <w:t>prosumenckich</w:t>
            </w:r>
            <w:proofErr w:type="spellEnd"/>
          </w:p>
        </w:tc>
        <w:tc>
          <w:tcPr>
            <w:tcW w:w="4111" w:type="dxa"/>
            <w:tcBorders>
              <w:top w:val="nil"/>
              <w:left w:val="nil"/>
              <w:bottom w:val="single" w:sz="4" w:space="0" w:color="auto"/>
              <w:right w:val="single" w:sz="4" w:space="0" w:color="auto"/>
            </w:tcBorders>
            <w:vAlign w:val="center"/>
            <w:hideMark/>
          </w:tcPr>
          <w:p w14:paraId="4498681A" w14:textId="77777777" w:rsidR="00FF49DE" w:rsidRPr="00F50FB5" w:rsidRDefault="00FF49DE" w:rsidP="00664D0A">
            <w:pPr>
              <w:pStyle w:val="tabela"/>
            </w:pPr>
            <w:r w:rsidRPr="00F50FB5">
              <w:t>Opłacalność uzależniona od udzielonego wsparcia finansowego. Zanieczyszczenie powietrza może negatywnie wpłynąć na efektywność pracy instalacji. Sezonowość pozyskania energii.</w:t>
            </w:r>
          </w:p>
        </w:tc>
      </w:tr>
      <w:tr w:rsidR="00912960" w:rsidRPr="00F50FB5" w14:paraId="4A391A78" w14:textId="77777777" w:rsidTr="00664D0A">
        <w:trPr>
          <w:trHeight w:val="1200"/>
        </w:trPr>
        <w:tc>
          <w:tcPr>
            <w:tcW w:w="380" w:type="dxa"/>
            <w:tcBorders>
              <w:top w:val="nil"/>
              <w:left w:val="single" w:sz="4" w:space="0" w:color="auto"/>
              <w:bottom w:val="single" w:sz="4" w:space="0" w:color="auto"/>
              <w:right w:val="single" w:sz="4" w:space="0" w:color="auto"/>
            </w:tcBorders>
            <w:noWrap/>
            <w:vAlign w:val="center"/>
            <w:hideMark/>
          </w:tcPr>
          <w:p w14:paraId="679C4ECC" w14:textId="77777777" w:rsidR="00912960" w:rsidRPr="00F50FB5" w:rsidRDefault="00912960" w:rsidP="00912960">
            <w:pPr>
              <w:pStyle w:val="tabela"/>
            </w:pPr>
            <w:r w:rsidRPr="00F50FB5">
              <w:t>2</w:t>
            </w:r>
          </w:p>
        </w:tc>
        <w:tc>
          <w:tcPr>
            <w:tcW w:w="2623" w:type="dxa"/>
            <w:tcBorders>
              <w:top w:val="nil"/>
              <w:left w:val="nil"/>
              <w:bottom w:val="single" w:sz="4" w:space="0" w:color="auto"/>
              <w:right w:val="single" w:sz="4" w:space="0" w:color="auto"/>
            </w:tcBorders>
            <w:noWrap/>
            <w:vAlign w:val="center"/>
            <w:hideMark/>
          </w:tcPr>
          <w:p w14:paraId="7287DE7E" w14:textId="77777777" w:rsidR="00912960" w:rsidRPr="00F50FB5" w:rsidRDefault="00912960" w:rsidP="00912960">
            <w:pPr>
              <w:pStyle w:val="tabela"/>
            </w:pPr>
            <w:r w:rsidRPr="00F50FB5">
              <w:t>Kolektory słoneczne</w:t>
            </w:r>
          </w:p>
        </w:tc>
        <w:tc>
          <w:tcPr>
            <w:tcW w:w="2126" w:type="dxa"/>
            <w:tcBorders>
              <w:top w:val="nil"/>
              <w:left w:val="nil"/>
              <w:bottom w:val="single" w:sz="4" w:space="0" w:color="auto"/>
              <w:right w:val="single" w:sz="4" w:space="0" w:color="auto"/>
            </w:tcBorders>
            <w:noWrap/>
            <w:vAlign w:val="center"/>
            <w:hideMark/>
          </w:tcPr>
          <w:p w14:paraId="283B76BE" w14:textId="77777777" w:rsidR="00912960" w:rsidRDefault="00912960" w:rsidP="00664D0A">
            <w:pPr>
              <w:pStyle w:val="tabela"/>
            </w:pPr>
            <w:r w:rsidRPr="00F50FB5">
              <w:t>Wskazane do dogrzewania c.w.u.</w:t>
            </w:r>
          </w:p>
          <w:p w14:paraId="616F87AD" w14:textId="0C47148B" w:rsidR="00912960" w:rsidRPr="00F50FB5" w:rsidRDefault="00912960" w:rsidP="00664D0A">
            <w:pPr>
              <w:pStyle w:val="tabela"/>
            </w:pPr>
            <w:r>
              <w:t>(w miejscach bez dostępu do wysokosprawnej sieci ciepłowniczej)</w:t>
            </w:r>
          </w:p>
        </w:tc>
        <w:tc>
          <w:tcPr>
            <w:tcW w:w="4111" w:type="dxa"/>
            <w:tcBorders>
              <w:top w:val="nil"/>
              <w:left w:val="nil"/>
              <w:bottom w:val="single" w:sz="4" w:space="0" w:color="auto"/>
              <w:right w:val="single" w:sz="4" w:space="0" w:color="auto"/>
            </w:tcBorders>
            <w:vAlign w:val="center"/>
            <w:hideMark/>
          </w:tcPr>
          <w:p w14:paraId="0EB4D416" w14:textId="5C9EB381" w:rsidR="00912960" w:rsidRPr="00F50FB5" w:rsidRDefault="00912960" w:rsidP="00664D0A">
            <w:pPr>
              <w:pStyle w:val="tabela"/>
            </w:pPr>
            <w:r w:rsidRPr="00F50FB5">
              <w:t>Zanieczyszczenie powietrza może negatywnie wpłynąć na efektywność pracy instalacji. Problemy z wykorzystaniem nadmiaru energii w</w:t>
            </w:r>
            <w:r w:rsidR="00664D0A">
              <w:t> </w:t>
            </w:r>
            <w:r w:rsidRPr="00F50FB5">
              <w:t>miesiącach letnich. Sezonowość pozyskania energii.</w:t>
            </w:r>
          </w:p>
        </w:tc>
      </w:tr>
      <w:tr w:rsidR="00FF49DE" w:rsidRPr="00F50FB5" w14:paraId="18E28761" w14:textId="77777777" w:rsidTr="00664D0A">
        <w:trPr>
          <w:trHeight w:val="600"/>
        </w:trPr>
        <w:tc>
          <w:tcPr>
            <w:tcW w:w="380" w:type="dxa"/>
            <w:tcBorders>
              <w:top w:val="nil"/>
              <w:left w:val="single" w:sz="4" w:space="0" w:color="auto"/>
              <w:bottom w:val="single" w:sz="4" w:space="0" w:color="auto"/>
              <w:right w:val="single" w:sz="4" w:space="0" w:color="auto"/>
            </w:tcBorders>
            <w:noWrap/>
            <w:vAlign w:val="center"/>
            <w:hideMark/>
          </w:tcPr>
          <w:p w14:paraId="0BB95C91" w14:textId="77777777" w:rsidR="00FF49DE" w:rsidRPr="00F50FB5" w:rsidRDefault="00FF49DE" w:rsidP="00BB6F52">
            <w:pPr>
              <w:pStyle w:val="tabela"/>
            </w:pPr>
            <w:r w:rsidRPr="00F50FB5">
              <w:t>3</w:t>
            </w:r>
          </w:p>
        </w:tc>
        <w:tc>
          <w:tcPr>
            <w:tcW w:w="2623" w:type="dxa"/>
            <w:tcBorders>
              <w:top w:val="nil"/>
              <w:left w:val="nil"/>
              <w:bottom w:val="single" w:sz="4" w:space="0" w:color="auto"/>
              <w:right w:val="single" w:sz="4" w:space="0" w:color="auto"/>
            </w:tcBorders>
            <w:vAlign w:val="center"/>
            <w:hideMark/>
          </w:tcPr>
          <w:p w14:paraId="6120DA86" w14:textId="77777777" w:rsidR="00FF49DE" w:rsidRPr="00F50FB5" w:rsidRDefault="00FF49DE" w:rsidP="00BB6F52">
            <w:pPr>
              <w:pStyle w:val="tabela"/>
            </w:pPr>
            <w:r w:rsidRPr="00F50FB5">
              <w:t>Energia wiatru - duże elektrownie</w:t>
            </w:r>
          </w:p>
        </w:tc>
        <w:tc>
          <w:tcPr>
            <w:tcW w:w="2126" w:type="dxa"/>
            <w:tcBorders>
              <w:top w:val="nil"/>
              <w:left w:val="nil"/>
              <w:bottom w:val="single" w:sz="4" w:space="0" w:color="auto"/>
              <w:right w:val="single" w:sz="4" w:space="0" w:color="auto"/>
            </w:tcBorders>
            <w:vAlign w:val="center"/>
            <w:hideMark/>
          </w:tcPr>
          <w:p w14:paraId="446C3B31" w14:textId="77777777" w:rsidR="00FF49DE" w:rsidRPr="00F50FB5" w:rsidRDefault="00FF49DE" w:rsidP="00664D0A">
            <w:pPr>
              <w:pStyle w:val="tabela"/>
            </w:pPr>
            <w:r w:rsidRPr="00F50FB5">
              <w:t>Brak możliwości rozwoju</w:t>
            </w:r>
          </w:p>
        </w:tc>
        <w:tc>
          <w:tcPr>
            <w:tcW w:w="4111" w:type="dxa"/>
            <w:tcBorders>
              <w:top w:val="nil"/>
              <w:left w:val="nil"/>
              <w:bottom w:val="single" w:sz="4" w:space="0" w:color="auto"/>
              <w:right w:val="single" w:sz="4" w:space="0" w:color="auto"/>
            </w:tcBorders>
            <w:vAlign w:val="center"/>
            <w:hideMark/>
          </w:tcPr>
          <w:p w14:paraId="0727B1F4" w14:textId="77777777" w:rsidR="00FF49DE" w:rsidRPr="00F50FB5" w:rsidRDefault="00FF49DE" w:rsidP="00664D0A">
            <w:pPr>
              <w:pStyle w:val="tabela"/>
            </w:pPr>
            <w:r w:rsidRPr="00F50FB5">
              <w:t>Regulacje prawne uniemożliwiają budowę. Brak odpowiednich warunków</w:t>
            </w:r>
          </w:p>
        </w:tc>
      </w:tr>
      <w:tr w:rsidR="00FF49DE" w:rsidRPr="00F50FB5" w14:paraId="46246771" w14:textId="77777777" w:rsidTr="00664D0A">
        <w:trPr>
          <w:trHeight w:val="600"/>
        </w:trPr>
        <w:tc>
          <w:tcPr>
            <w:tcW w:w="380" w:type="dxa"/>
            <w:tcBorders>
              <w:top w:val="nil"/>
              <w:left w:val="single" w:sz="4" w:space="0" w:color="auto"/>
              <w:bottom w:val="single" w:sz="4" w:space="0" w:color="auto"/>
              <w:right w:val="single" w:sz="4" w:space="0" w:color="auto"/>
            </w:tcBorders>
            <w:noWrap/>
            <w:vAlign w:val="center"/>
            <w:hideMark/>
          </w:tcPr>
          <w:p w14:paraId="45704E62" w14:textId="77777777" w:rsidR="00FF49DE" w:rsidRPr="00F50FB5" w:rsidRDefault="00FF49DE" w:rsidP="00BB6F52">
            <w:pPr>
              <w:pStyle w:val="tabela"/>
            </w:pPr>
            <w:r w:rsidRPr="00F50FB5">
              <w:t>4</w:t>
            </w:r>
          </w:p>
        </w:tc>
        <w:tc>
          <w:tcPr>
            <w:tcW w:w="2623" w:type="dxa"/>
            <w:tcBorders>
              <w:top w:val="nil"/>
              <w:left w:val="nil"/>
              <w:bottom w:val="single" w:sz="4" w:space="0" w:color="auto"/>
              <w:right w:val="single" w:sz="4" w:space="0" w:color="auto"/>
            </w:tcBorders>
            <w:vAlign w:val="center"/>
            <w:hideMark/>
          </w:tcPr>
          <w:p w14:paraId="007BDDA6" w14:textId="77777777" w:rsidR="00FF49DE" w:rsidRPr="00F50FB5" w:rsidRDefault="00FF49DE" w:rsidP="00BB6F52">
            <w:pPr>
              <w:pStyle w:val="tabela"/>
            </w:pPr>
            <w:r w:rsidRPr="00F50FB5">
              <w:t>Energia wiatru - małe instalacje</w:t>
            </w:r>
          </w:p>
        </w:tc>
        <w:tc>
          <w:tcPr>
            <w:tcW w:w="2126" w:type="dxa"/>
            <w:tcBorders>
              <w:top w:val="nil"/>
              <w:left w:val="nil"/>
              <w:bottom w:val="single" w:sz="4" w:space="0" w:color="auto"/>
              <w:right w:val="single" w:sz="4" w:space="0" w:color="auto"/>
            </w:tcBorders>
            <w:vAlign w:val="center"/>
            <w:hideMark/>
          </w:tcPr>
          <w:p w14:paraId="2AF2C6D4" w14:textId="77777777" w:rsidR="00FF49DE" w:rsidRPr="00F50FB5" w:rsidRDefault="00FF49DE" w:rsidP="00664D0A">
            <w:pPr>
              <w:pStyle w:val="tabela"/>
            </w:pPr>
            <w:r w:rsidRPr="00F50FB5">
              <w:t>Mogą być wykorzystywane zarówno do wytwarzania energii elektrycznej jak i do ogrzewania (c.w.u.)</w:t>
            </w:r>
          </w:p>
        </w:tc>
        <w:tc>
          <w:tcPr>
            <w:tcW w:w="4111" w:type="dxa"/>
            <w:tcBorders>
              <w:top w:val="nil"/>
              <w:left w:val="nil"/>
              <w:bottom w:val="single" w:sz="4" w:space="0" w:color="auto"/>
              <w:right w:val="single" w:sz="4" w:space="0" w:color="auto"/>
            </w:tcBorders>
            <w:vAlign w:val="center"/>
            <w:hideMark/>
          </w:tcPr>
          <w:p w14:paraId="3EC27C39" w14:textId="1A594BDC" w:rsidR="00FF49DE" w:rsidRPr="00F50FB5" w:rsidRDefault="00FF49DE" w:rsidP="00664D0A">
            <w:pPr>
              <w:pStyle w:val="tabela"/>
            </w:pPr>
            <w:r w:rsidRPr="00F50FB5">
              <w:t>Lokalizacja niewielkich elektrowni lokalnych, przeznaczonych do użytku indywidualnego w</w:t>
            </w:r>
            <w:r w:rsidR="00664D0A">
              <w:t> </w:t>
            </w:r>
            <w:r w:rsidRPr="00F50FB5">
              <w:t>gospodarstwach domowych i</w:t>
            </w:r>
            <w:r w:rsidR="00664D0A">
              <w:t> </w:t>
            </w:r>
            <w:r w:rsidRPr="00F50FB5">
              <w:t>przedsiębiorstwach sektora MSP</w:t>
            </w:r>
          </w:p>
        </w:tc>
      </w:tr>
      <w:tr w:rsidR="00FF49DE" w:rsidRPr="00F50FB5" w14:paraId="295433B0" w14:textId="77777777" w:rsidTr="00664D0A">
        <w:trPr>
          <w:trHeight w:val="600"/>
        </w:trPr>
        <w:tc>
          <w:tcPr>
            <w:tcW w:w="380" w:type="dxa"/>
            <w:tcBorders>
              <w:top w:val="nil"/>
              <w:left w:val="single" w:sz="4" w:space="0" w:color="auto"/>
              <w:bottom w:val="single" w:sz="4" w:space="0" w:color="auto"/>
              <w:right w:val="single" w:sz="4" w:space="0" w:color="auto"/>
            </w:tcBorders>
            <w:vAlign w:val="center"/>
            <w:hideMark/>
          </w:tcPr>
          <w:p w14:paraId="7DA13C34" w14:textId="77777777" w:rsidR="00FF49DE" w:rsidRPr="00F50FB5" w:rsidRDefault="00FF49DE" w:rsidP="00BB6F52">
            <w:pPr>
              <w:pStyle w:val="tabela"/>
            </w:pPr>
            <w:r w:rsidRPr="00F50FB5">
              <w:t>5</w:t>
            </w:r>
          </w:p>
        </w:tc>
        <w:tc>
          <w:tcPr>
            <w:tcW w:w="2623" w:type="dxa"/>
            <w:tcBorders>
              <w:top w:val="nil"/>
              <w:left w:val="nil"/>
              <w:bottom w:val="single" w:sz="4" w:space="0" w:color="auto"/>
              <w:right w:val="single" w:sz="4" w:space="0" w:color="auto"/>
            </w:tcBorders>
            <w:vAlign w:val="center"/>
            <w:hideMark/>
          </w:tcPr>
          <w:p w14:paraId="2D8F9525" w14:textId="77777777" w:rsidR="00FF49DE" w:rsidRPr="00F50FB5" w:rsidRDefault="00FF49DE" w:rsidP="00BB6F52">
            <w:pPr>
              <w:pStyle w:val="tabela"/>
            </w:pPr>
            <w:r w:rsidRPr="00F50FB5">
              <w:t>Energia geotermalna głęboka</w:t>
            </w:r>
          </w:p>
        </w:tc>
        <w:tc>
          <w:tcPr>
            <w:tcW w:w="2126" w:type="dxa"/>
            <w:tcBorders>
              <w:top w:val="nil"/>
              <w:left w:val="nil"/>
              <w:bottom w:val="single" w:sz="4" w:space="0" w:color="auto"/>
              <w:right w:val="single" w:sz="4" w:space="0" w:color="auto"/>
            </w:tcBorders>
            <w:vAlign w:val="center"/>
            <w:hideMark/>
          </w:tcPr>
          <w:p w14:paraId="785988D3" w14:textId="23E4DA62" w:rsidR="00FF49DE" w:rsidRPr="00F50FB5" w:rsidRDefault="00FF49DE" w:rsidP="00664D0A">
            <w:pPr>
              <w:pStyle w:val="tabela"/>
            </w:pPr>
            <w:r>
              <w:t>Rozwój w oparciu o istniejące odwierty TG-1 i TG-2</w:t>
            </w:r>
            <w:r w:rsidR="00BB6F52">
              <w:t xml:space="preserve"> oraz planowany TG-3</w:t>
            </w:r>
          </w:p>
        </w:tc>
        <w:tc>
          <w:tcPr>
            <w:tcW w:w="4111" w:type="dxa"/>
            <w:tcBorders>
              <w:top w:val="nil"/>
              <w:left w:val="nil"/>
              <w:bottom w:val="single" w:sz="4" w:space="0" w:color="auto"/>
              <w:right w:val="single" w:sz="4" w:space="0" w:color="auto"/>
            </w:tcBorders>
            <w:vAlign w:val="center"/>
            <w:hideMark/>
          </w:tcPr>
          <w:p w14:paraId="1DE3056F" w14:textId="304B90D2" w:rsidR="00FF49DE" w:rsidRPr="00D92B23" w:rsidRDefault="00FF49DE" w:rsidP="00664D0A">
            <w:pPr>
              <w:pStyle w:val="tabela"/>
            </w:pPr>
            <w:r>
              <w:t>Udokumentowano występowania złóż solanek o</w:t>
            </w:r>
            <w:r w:rsidR="00664D0A">
              <w:t> </w:t>
            </w:r>
            <w:r>
              <w:t xml:space="preserve">temp. ponad 60 </w:t>
            </w:r>
            <w:r>
              <w:rPr>
                <w:vertAlign w:val="superscript"/>
              </w:rPr>
              <w:t>0</w:t>
            </w:r>
            <w:r>
              <w:t>C. Ciepło pozyskiwane z odwiertów może być wykorzystane do uzupełnienia energią OZE sieci ciepłowniczej.</w:t>
            </w:r>
          </w:p>
        </w:tc>
      </w:tr>
      <w:tr w:rsidR="00FF49DE" w:rsidRPr="00F50FB5" w14:paraId="7DCD60B2" w14:textId="77777777" w:rsidTr="00664D0A">
        <w:trPr>
          <w:trHeight w:val="300"/>
        </w:trPr>
        <w:tc>
          <w:tcPr>
            <w:tcW w:w="380" w:type="dxa"/>
            <w:tcBorders>
              <w:top w:val="nil"/>
              <w:left w:val="single" w:sz="4" w:space="0" w:color="auto"/>
              <w:bottom w:val="single" w:sz="4" w:space="0" w:color="auto"/>
              <w:right w:val="single" w:sz="4" w:space="0" w:color="auto"/>
            </w:tcBorders>
            <w:noWrap/>
            <w:vAlign w:val="center"/>
            <w:hideMark/>
          </w:tcPr>
          <w:p w14:paraId="1E4FC1E7" w14:textId="77777777" w:rsidR="00FF49DE" w:rsidRPr="00F50FB5" w:rsidRDefault="00FF49DE" w:rsidP="00BB6F52">
            <w:pPr>
              <w:pStyle w:val="tabela"/>
            </w:pPr>
            <w:r w:rsidRPr="00F50FB5">
              <w:lastRenderedPageBreak/>
              <w:t>6</w:t>
            </w:r>
          </w:p>
        </w:tc>
        <w:tc>
          <w:tcPr>
            <w:tcW w:w="2623" w:type="dxa"/>
            <w:tcBorders>
              <w:top w:val="nil"/>
              <w:left w:val="nil"/>
              <w:bottom w:val="single" w:sz="4" w:space="0" w:color="auto"/>
              <w:right w:val="single" w:sz="4" w:space="0" w:color="auto"/>
            </w:tcBorders>
            <w:vAlign w:val="center"/>
            <w:hideMark/>
          </w:tcPr>
          <w:p w14:paraId="74CE8206" w14:textId="77777777" w:rsidR="00FF49DE" w:rsidRPr="00F50FB5" w:rsidRDefault="00FF49DE" w:rsidP="00BB6F52">
            <w:pPr>
              <w:pStyle w:val="tabela"/>
            </w:pPr>
            <w:r w:rsidRPr="00F50FB5">
              <w:t>Pompy ciepła</w:t>
            </w:r>
          </w:p>
        </w:tc>
        <w:tc>
          <w:tcPr>
            <w:tcW w:w="2126" w:type="dxa"/>
            <w:tcBorders>
              <w:top w:val="nil"/>
              <w:left w:val="nil"/>
              <w:bottom w:val="single" w:sz="4" w:space="0" w:color="auto"/>
              <w:right w:val="single" w:sz="4" w:space="0" w:color="auto"/>
            </w:tcBorders>
            <w:noWrap/>
            <w:vAlign w:val="center"/>
            <w:hideMark/>
          </w:tcPr>
          <w:p w14:paraId="315F087B" w14:textId="14064D98" w:rsidR="00FF49DE" w:rsidRPr="00F50FB5" w:rsidRDefault="00FF49DE" w:rsidP="00664D0A">
            <w:pPr>
              <w:pStyle w:val="tabela"/>
            </w:pPr>
            <w:r w:rsidRPr="00F50FB5">
              <w:t>Rekomendowane jako wysoce efektywne źródło ogrzewania mogące również służyć do chłodzenia</w:t>
            </w:r>
          </w:p>
        </w:tc>
        <w:tc>
          <w:tcPr>
            <w:tcW w:w="4111" w:type="dxa"/>
            <w:tcBorders>
              <w:top w:val="nil"/>
              <w:left w:val="nil"/>
              <w:bottom w:val="single" w:sz="4" w:space="0" w:color="auto"/>
              <w:right w:val="single" w:sz="4" w:space="0" w:color="auto"/>
            </w:tcBorders>
            <w:noWrap/>
            <w:vAlign w:val="center"/>
            <w:hideMark/>
          </w:tcPr>
          <w:p w14:paraId="25D52A88" w14:textId="5DFF855B" w:rsidR="00FF49DE" w:rsidRPr="00F50FB5" w:rsidRDefault="00FF49DE" w:rsidP="00664D0A">
            <w:pPr>
              <w:pStyle w:val="tabela"/>
            </w:pPr>
            <w:r w:rsidRPr="00F50FB5">
              <w:t>Wymagane budynki o wysokiej efektywności energetycznej oraz dostępność dolnego źródła (w wypadku wody)</w:t>
            </w:r>
          </w:p>
        </w:tc>
      </w:tr>
      <w:tr w:rsidR="00FF49DE" w:rsidRPr="00F50FB5" w14:paraId="1F7FE92E" w14:textId="77777777" w:rsidTr="00664D0A">
        <w:trPr>
          <w:trHeight w:val="300"/>
        </w:trPr>
        <w:tc>
          <w:tcPr>
            <w:tcW w:w="380" w:type="dxa"/>
            <w:tcBorders>
              <w:top w:val="nil"/>
              <w:left w:val="single" w:sz="4" w:space="0" w:color="auto"/>
              <w:bottom w:val="single" w:sz="4" w:space="0" w:color="auto"/>
              <w:right w:val="single" w:sz="4" w:space="0" w:color="auto"/>
            </w:tcBorders>
            <w:noWrap/>
            <w:vAlign w:val="center"/>
            <w:hideMark/>
          </w:tcPr>
          <w:p w14:paraId="4B037CD5" w14:textId="77777777" w:rsidR="00FF49DE" w:rsidRPr="00F50FB5" w:rsidRDefault="00FF49DE" w:rsidP="00BB6F52">
            <w:pPr>
              <w:pStyle w:val="tabela"/>
            </w:pPr>
            <w:r w:rsidRPr="00F50FB5">
              <w:t>7</w:t>
            </w:r>
          </w:p>
        </w:tc>
        <w:tc>
          <w:tcPr>
            <w:tcW w:w="2623" w:type="dxa"/>
            <w:tcBorders>
              <w:top w:val="nil"/>
              <w:left w:val="nil"/>
              <w:bottom w:val="single" w:sz="4" w:space="0" w:color="auto"/>
              <w:right w:val="single" w:sz="4" w:space="0" w:color="auto"/>
            </w:tcBorders>
            <w:vAlign w:val="center"/>
            <w:hideMark/>
          </w:tcPr>
          <w:p w14:paraId="5FD8CE12" w14:textId="77777777" w:rsidR="00FF49DE" w:rsidRPr="00F50FB5" w:rsidRDefault="00FF49DE" w:rsidP="00BB6F52">
            <w:pPr>
              <w:pStyle w:val="tabela"/>
            </w:pPr>
            <w:r w:rsidRPr="00F50FB5">
              <w:t>Spalanie biomasy</w:t>
            </w:r>
          </w:p>
        </w:tc>
        <w:tc>
          <w:tcPr>
            <w:tcW w:w="2126" w:type="dxa"/>
            <w:tcBorders>
              <w:top w:val="nil"/>
              <w:left w:val="nil"/>
              <w:bottom w:val="single" w:sz="4" w:space="0" w:color="auto"/>
              <w:right w:val="single" w:sz="4" w:space="0" w:color="auto"/>
            </w:tcBorders>
            <w:noWrap/>
            <w:vAlign w:val="center"/>
            <w:hideMark/>
          </w:tcPr>
          <w:p w14:paraId="1B666873" w14:textId="339FE4F2" w:rsidR="00FF49DE" w:rsidRPr="00F50FB5" w:rsidRDefault="00FF49DE" w:rsidP="00664D0A">
            <w:pPr>
              <w:pStyle w:val="tabela"/>
            </w:pPr>
            <w:r w:rsidRPr="00F50FB5">
              <w:t>Do stosowania wyłącznie w braku możliwości zastosowania bardziej efektywnych rozwiązań</w:t>
            </w:r>
          </w:p>
        </w:tc>
        <w:tc>
          <w:tcPr>
            <w:tcW w:w="4111" w:type="dxa"/>
            <w:tcBorders>
              <w:top w:val="nil"/>
              <w:left w:val="nil"/>
              <w:bottom w:val="single" w:sz="4" w:space="0" w:color="auto"/>
              <w:right w:val="single" w:sz="4" w:space="0" w:color="auto"/>
            </w:tcBorders>
            <w:noWrap/>
            <w:vAlign w:val="center"/>
            <w:hideMark/>
          </w:tcPr>
          <w:p w14:paraId="42C1CA6F" w14:textId="2EABCF53" w:rsidR="00FF49DE" w:rsidRPr="00F50FB5" w:rsidRDefault="00FF49DE" w:rsidP="00664D0A">
            <w:pPr>
              <w:pStyle w:val="tabela"/>
            </w:pPr>
            <w:r w:rsidRPr="00F50FB5">
              <w:t>Spalanie biomasy powoduje emisję pyłów zawieszonych. Zalecane wyłącznie stosowanie kotłów piątej klasy z automatycznym zasypem i bez dodatkowego rusztu.</w:t>
            </w:r>
          </w:p>
        </w:tc>
      </w:tr>
      <w:tr w:rsidR="00FF49DE" w:rsidRPr="00F50FB5" w14:paraId="2B27E523" w14:textId="77777777" w:rsidTr="00664D0A">
        <w:trPr>
          <w:trHeight w:val="300"/>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09214FEC" w14:textId="77777777" w:rsidR="00FF49DE" w:rsidRPr="00F50FB5" w:rsidRDefault="00FF49DE" w:rsidP="00BB6F52">
            <w:pPr>
              <w:pStyle w:val="tabela"/>
            </w:pPr>
            <w:r w:rsidRPr="00F50FB5">
              <w:t>8</w:t>
            </w:r>
          </w:p>
        </w:tc>
        <w:tc>
          <w:tcPr>
            <w:tcW w:w="2623" w:type="dxa"/>
            <w:tcBorders>
              <w:top w:val="single" w:sz="4" w:space="0" w:color="auto"/>
              <w:left w:val="nil"/>
              <w:bottom w:val="single" w:sz="4" w:space="0" w:color="auto"/>
              <w:right w:val="single" w:sz="4" w:space="0" w:color="auto"/>
            </w:tcBorders>
            <w:vAlign w:val="center"/>
            <w:hideMark/>
          </w:tcPr>
          <w:p w14:paraId="5E03CBC7" w14:textId="77777777" w:rsidR="00FF49DE" w:rsidRPr="00F50FB5" w:rsidRDefault="00FF49DE" w:rsidP="00BB6F52">
            <w:pPr>
              <w:pStyle w:val="tabela"/>
            </w:pPr>
            <w:r w:rsidRPr="00F50FB5">
              <w:t>Biogaz</w:t>
            </w:r>
          </w:p>
        </w:tc>
        <w:tc>
          <w:tcPr>
            <w:tcW w:w="2126" w:type="dxa"/>
            <w:tcBorders>
              <w:top w:val="single" w:sz="4" w:space="0" w:color="auto"/>
              <w:left w:val="nil"/>
              <w:bottom w:val="single" w:sz="4" w:space="0" w:color="auto"/>
              <w:right w:val="single" w:sz="4" w:space="0" w:color="auto"/>
            </w:tcBorders>
            <w:noWrap/>
            <w:vAlign w:val="center"/>
            <w:hideMark/>
          </w:tcPr>
          <w:p w14:paraId="52AD703A" w14:textId="77777777" w:rsidR="00FF49DE" w:rsidRPr="00F50FB5" w:rsidRDefault="00FF49DE" w:rsidP="00664D0A">
            <w:pPr>
              <w:pStyle w:val="tabela"/>
            </w:pPr>
            <w:r w:rsidRPr="00F50FB5">
              <w:t>Rekomendowane w instalacjach, w których powstaje biogaz</w:t>
            </w:r>
          </w:p>
        </w:tc>
        <w:tc>
          <w:tcPr>
            <w:tcW w:w="4111" w:type="dxa"/>
            <w:tcBorders>
              <w:top w:val="single" w:sz="4" w:space="0" w:color="auto"/>
              <w:left w:val="nil"/>
              <w:bottom w:val="single" w:sz="4" w:space="0" w:color="auto"/>
              <w:right w:val="single" w:sz="4" w:space="0" w:color="auto"/>
            </w:tcBorders>
            <w:noWrap/>
            <w:vAlign w:val="center"/>
            <w:hideMark/>
          </w:tcPr>
          <w:p w14:paraId="62B7403A" w14:textId="103D5FC6" w:rsidR="00FF49DE" w:rsidRPr="00F50FB5" w:rsidRDefault="00FF49DE" w:rsidP="00664D0A">
            <w:pPr>
              <w:pStyle w:val="tabela"/>
            </w:pPr>
            <w:r w:rsidRPr="00F50FB5">
              <w:t>Do zastosowania zwłaszcza w wypadku oczyszczalni ścieków. Biogazownie rolnicze wyłącznie w wypadku dostępności wystarczającej ilości substratów</w:t>
            </w:r>
          </w:p>
        </w:tc>
      </w:tr>
      <w:tr w:rsidR="00FF49DE" w:rsidRPr="00F50FB5" w14:paraId="1963640B" w14:textId="77777777" w:rsidTr="00664D0A">
        <w:trPr>
          <w:trHeight w:val="300"/>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348E310E" w14:textId="77777777" w:rsidR="00FF49DE" w:rsidRPr="00F50FB5" w:rsidRDefault="00FF49DE" w:rsidP="00BB6F52">
            <w:pPr>
              <w:pStyle w:val="tabela"/>
            </w:pPr>
            <w:r w:rsidRPr="00F50FB5">
              <w:t>9</w:t>
            </w:r>
          </w:p>
        </w:tc>
        <w:tc>
          <w:tcPr>
            <w:tcW w:w="2623" w:type="dxa"/>
            <w:tcBorders>
              <w:top w:val="single" w:sz="4" w:space="0" w:color="auto"/>
              <w:left w:val="nil"/>
              <w:bottom w:val="single" w:sz="4" w:space="0" w:color="auto"/>
              <w:right w:val="single" w:sz="4" w:space="0" w:color="auto"/>
            </w:tcBorders>
            <w:vAlign w:val="center"/>
            <w:hideMark/>
          </w:tcPr>
          <w:p w14:paraId="4DFCA88C" w14:textId="77777777" w:rsidR="00FF49DE" w:rsidRPr="00F50FB5" w:rsidRDefault="00FF49DE" w:rsidP="00BB6F52">
            <w:pPr>
              <w:pStyle w:val="tabela"/>
            </w:pPr>
            <w:r w:rsidRPr="00F50FB5">
              <w:t>Elektrownie wodne</w:t>
            </w:r>
          </w:p>
        </w:tc>
        <w:tc>
          <w:tcPr>
            <w:tcW w:w="2126" w:type="dxa"/>
            <w:tcBorders>
              <w:top w:val="single" w:sz="4" w:space="0" w:color="auto"/>
              <w:left w:val="nil"/>
              <w:bottom w:val="single" w:sz="4" w:space="0" w:color="auto"/>
              <w:right w:val="single" w:sz="4" w:space="0" w:color="auto"/>
            </w:tcBorders>
            <w:noWrap/>
            <w:vAlign w:val="center"/>
            <w:hideMark/>
          </w:tcPr>
          <w:p w14:paraId="70DAE11E" w14:textId="2D6A6A9E" w:rsidR="00FF49DE" w:rsidRPr="00F50FB5" w:rsidRDefault="00FF49DE" w:rsidP="00664D0A">
            <w:pPr>
              <w:pStyle w:val="tabela"/>
            </w:pPr>
            <w:r>
              <w:t xml:space="preserve">Niewielkie </w:t>
            </w:r>
            <w:r w:rsidRPr="00F50FB5">
              <w:t xml:space="preserve">możliwości ekonomicznie </w:t>
            </w:r>
            <w:r w:rsidR="00664D0A" w:rsidRPr="00F50FB5">
              <w:t>uza</w:t>
            </w:r>
            <w:r w:rsidR="00664D0A">
              <w:t>sadn</w:t>
            </w:r>
            <w:r w:rsidR="00664D0A" w:rsidRPr="00F50FB5">
              <w:t>ionych</w:t>
            </w:r>
            <w:r w:rsidRPr="00F50FB5">
              <w:t xml:space="preserve"> elektrowni wodnych</w:t>
            </w:r>
          </w:p>
        </w:tc>
        <w:tc>
          <w:tcPr>
            <w:tcW w:w="4111" w:type="dxa"/>
            <w:tcBorders>
              <w:top w:val="single" w:sz="4" w:space="0" w:color="auto"/>
              <w:left w:val="nil"/>
              <w:bottom w:val="single" w:sz="4" w:space="0" w:color="auto"/>
              <w:right w:val="single" w:sz="4" w:space="0" w:color="auto"/>
            </w:tcBorders>
            <w:noWrap/>
            <w:vAlign w:val="center"/>
            <w:hideMark/>
          </w:tcPr>
          <w:p w14:paraId="17FB2912" w14:textId="77777777" w:rsidR="00FF49DE" w:rsidRPr="00F50FB5" w:rsidRDefault="00FF49DE" w:rsidP="00664D0A">
            <w:pPr>
              <w:pStyle w:val="tabela"/>
            </w:pPr>
            <w:r w:rsidRPr="00F50FB5">
              <w:t xml:space="preserve">Możliwa jest budowa małych elektrowni wodnych o mocy do ok. </w:t>
            </w:r>
            <w:r>
              <w:t>80</w:t>
            </w:r>
            <w:r w:rsidRPr="00F50FB5">
              <w:t xml:space="preserve"> </w:t>
            </w:r>
            <w:proofErr w:type="spellStart"/>
            <w:r w:rsidRPr="00F50FB5">
              <w:t>kW.</w:t>
            </w:r>
            <w:proofErr w:type="spellEnd"/>
          </w:p>
        </w:tc>
      </w:tr>
    </w:tbl>
    <w:p w14:paraId="1501BEEF" w14:textId="77777777" w:rsidR="00FF49DE" w:rsidRPr="002C68E1" w:rsidRDefault="00FF49DE" w:rsidP="00FF49DE">
      <w:pPr>
        <w:pStyle w:val="Legenda"/>
      </w:pPr>
      <w:r w:rsidRPr="002C68E1">
        <w:t>Źródło: opracowanie własne</w:t>
      </w:r>
    </w:p>
    <w:p w14:paraId="39957667" w14:textId="77777777" w:rsidR="00FF49DE" w:rsidRPr="00BC7C0E" w:rsidRDefault="00FF49DE" w:rsidP="00BB6F52">
      <w:pPr>
        <w:pStyle w:val="Nagwek2"/>
      </w:pPr>
      <w:bookmarkStart w:id="412" w:name="_Toc526771877"/>
      <w:bookmarkStart w:id="413" w:name="_Toc2754540"/>
      <w:bookmarkStart w:id="414" w:name="_Toc43130215"/>
      <w:bookmarkStart w:id="415" w:name="_Toc52313158"/>
      <w:bookmarkStart w:id="416" w:name="_Toc174000545"/>
      <w:r w:rsidRPr="00A54D7A">
        <w:t xml:space="preserve">Możliwość wykorzystania </w:t>
      </w:r>
      <w:r w:rsidRPr="004B7C7B">
        <w:t>energii</w:t>
      </w:r>
      <w:r w:rsidRPr="00BC7C0E">
        <w:t xml:space="preserve"> elektrycznej i ciepła użytkowego wytwarzanych w </w:t>
      </w:r>
      <w:r w:rsidRPr="00BB6F52">
        <w:t>kogeneracji</w:t>
      </w:r>
      <w:bookmarkEnd w:id="412"/>
      <w:r w:rsidRPr="00BC7C0E">
        <w:t xml:space="preserve"> i </w:t>
      </w:r>
      <w:proofErr w:type="spellStart"/>
      <w:r w:rsidRPr="00BC7C0E">
        <w:t>trigeneracji</w:t>
      </w:r>
      <w:bookmarkEnd w:id="413"/>
      <w:bookmarkEnd w:id="414"/>
      <w:bookmarkEnd w:id="415"/>
      <w:bookmarkEnd w:id="416"/>
      <w:proofErr w:type="spellEnd"/>
    </w:p>
    <w:p w14:paraId="35EC265C" w14:textId="027B8BDC" w:rsidR="00FF49DE" w:rsidRPr="00833268" w:rsidRDefault="00FF49DE" w:rsidP="00BB6F52">
      <w:pPr>
        <w:pStyle w:val="Styl2"/>
      </w:pPr>
      <w:r w:rsidRPr="00833268">
        <w:t xml:space="preserve">Kogeneracja (ang. </w:t>
      </w:r>
      <w:proofErr w:type="spellStart"/>
      <w:r w:rsidRPr="00833268">
        <w:t>Combined</w:t>
      </w:r>
      <w:proofErr w:type="spellEnd"/>
      <w:r w:rsidRPr="00833268">
        <w:t xml:space="preserve"> </w:t>
      </w:r>
      <w:proofErr w:type="spellStart"/>
      <w:r w:rsidRPr="00833268">
        <w:t>Heat</w:t>
      </w:r>
      <w:proofErr w:type="spellEnd"/>
      <w:r w:rsidRPr="00833268">
        <w:t xml:space="preserve"> and Power – CHP) to wytwarzanie w jednym procesie energii elektrycznej i ciepła. Energia elektryczna i ciepło wytwarzane są tu w jednym cyklu technologicznym. Technologia ta daje możliwość uzyskania wysokiej (80-85%) sprawności wytwarzania (około dwukrotnie wyższej niż osiągana przez elektrownie konwencjonalne)</w:t>
      </w:r>
      <w:r>
        <w:t xml:space="preserve"> i czy</w:t>
      </w:r>
      <w:r w:rsidRPr="00833268">
        <w:t>ni procesy technologiczne bardziej proekologicznymi, przede wszystkim dzięki</w:t>
      </w:r>
      <w:r>
        <w:t xml:space="preserve"> </w:t>
      </w:r>
      <w:r w:rsidRPr="00833268">
        <w:t>zmniejszeniu zużycia paliwa produkcyjnego oraz wynikającemu z niego znaczącemu obniżeniu emisji zanieczyszczeń. Do zalet kogeneracji należą:</w:t>
      </w:r>
    </w:p>
    <w:p w14:paraId="3F886233" w14:textId="77777777" w:rsidR="00FF49DE" w:rsidRPr="00833268" w:rsidRDefault="00FF49DE" w:rsidP="00791968">
      <w:pPr>
        <w:numPr>
          <w:ilvl w:val="0"/>
          <w:numId w:val="38"/>
        </w:numPr>
        <w:autoSpaceDE w:val="0"/>
        <w:autoSpaceDN w:val="0"/>
        <w:adjustRightInd w:val="0"/>
        <w:spacing w:after="0"/>
        <w:rPr>
          <w:rFonts w:cstheme="minorHAnsi"/>
        </w:rPr>
      </w:pPr>
      <w:r w:rsidRPr="00833268">
        <w:rPr>
          <w:rFonts w:cstheme="minorHAnsi"/>
        </w:rPr>
        <w:t>Wysoka sprawność wytwarzania energii przy najpełniejszym wykorzystaniu energii pierwotnej zawartej w paliwie.</w:t>
      </w:r>
    </w:p>
    <w:p w14:paraId="6E2C2301" w14:textId="77777777" w:rsidR="00FF49DE" w:rsidRPr="00833268" w:rsidRDefault="00FF49DE" w:rsidP="00791968">
      <w:pPr>
        <w:numPr>
          <w:ilvl w:val="0"/>
          <w:numId w:val="38"/>
        </w:numPr>
        <w:autoSpaceDE w:val="0"/>
        <w:autoSpaceDN w:val="0"/>
        <w:adjustRightInd w:val="0"/>
        <w:spacing w:after="0"/>
        <w:rPr>
          <w:rFonts w:cstheme="minorHAnsi"/>
        </w:rPr>
      </w:pPr>
      <w:r w:rsidRPr="00833268">
        <w:rPr>
          <w:rFonts w:cstheme="minorHAnsi"/>
        </w:rPr>
        <w:t>Względnie niższe zanieczyszczenie środowiska produktami spalania (w jednym procesie jest wytwarzane więcej energii, w związku z czym w przeliczeniu na MWh ilość zanieczyszczeń jest niższa).</w:t>
      </w:r>
    </w:p>
    <w:p w14:paraId="2E47CD75" w14:textId="77777777" w:rsidR="00FF49DE" w:rsidRPr="00833268" w:rsidRDefault="00FF49DE" w:rsidP="00791968">
      <w:pPr>
        <w:numPr>
          <w:ilvl w:val="0"/>
          <w:numId w:val="38"/>
        </w:numPr>
        <w:autoSpaceDE w:val="0"/>
        <w:autoSpaceDN w:val="0"/>
        <w:adjustRightInd w:val="0"/>
        <w:spacing w:after="0"/>
        <w:rPr>
          <w:rFonts w:cstheme="minorHAnsi"/>
        </w:rPr>
      </w:pPr>
      <w:r w:rsidRPr="00833268">
        <w:rPr>
          <w:rFonts w:cstheme="minorHAnsi"/>
        </w:rPr>
        <w:t xml:space="preserve">Zmniejszenie kosztów </w:t>
      </w:r>
      <w:proofErr w:type="spellStart"/>
      <w:r w:rsidRPr="00833268">
        <w:rPr>
          <w:rFonts w:cstheme="minorHAnsi"/>
        </w:rPr>
        <w:t>przesyłu</w:t>
      </w:r>
      <w:proofErr w:type="spellEnd"/>
      <w:r w:rsidRPr="00833268">
        <w:rPr>
          <w:rFonts w:cstheme="minorHAnsi"/>
        </w:rPr>
        <w:t xml:space="preserve"> energii.</w:t>
      </w:r>
    </w:p>
    <w:p w14:paraId="13A1D128" w14:textId="7C9FB861" w:rsidR="00FF49DE" w:rsidRPr="00833268" w:rsidRDefault="00FF49DE" w:rsidP="00791968">
      <w:pPr>
        <w:numPr>
          <w:ilvl w:val="0"/>
          <w:numId w:val="38"/>
        </w:numPr>
        <w:autoSpaceDE w:val="0"/>
        <w:autoSpaceDN w:val="0"/>
        <w:adjustRightInd w:val="0"/>
        <w:spacing w:after="0"/>
        <w:rPr>
          <w:rFonts w:cstheme="minorHAnsi"/>
        </w:rPr>
      </w:pPr>
      <w:r w:rsidRPr="00833268">
        <w:rPr>
          <w:rFonts w:cstheme="minorHAnsi"/>
        </w:rPr>
        <w:t xml:space="preserve">Skojarzone wytwarzanie energii powoduje zmniejszenie zużycia paliwa do 30 proc. </w:t>
      </w:r>
      <w:r w:rsidRPr="00833268">
        <w:rPr>
          <w:rFonts w:cstheme="minorHAnsi"/>
        </w:rPr>
        <w:br/>
        <w:t xml:space="preserve">w porównaniu </w:t>
      </w:r>
      <w:r w:rsidR="00310CF2" w:rsidRPr="00833268">
        <w:rPr>
          <w:rFonts w:cstheme="minorHAnsi"/>
        </w:rPr>
        <w:t>z rozdzielnym</w:t>
      </w:r>
      <w:r w:rsidRPr="00833268">
        <w:rPr>
          <w:rFonts w:cstheme="minorHAnsi"/>
        </w:rPr>
        <w:t xml:space="preserve"> wytwarzaniem energii elektrycznej i ciepła.</w:t>
      </w:r>
    </w:p>
    <w:p w14:paraId="41E1A23B" w14:textId="77777777" w:rsidR="00FF49DE" w:rsidRPr="00833268" w:rsidRDefault="00FF49DE" w:rsidP="00791968">
      <w:pPr>
        <w:numPr>
          <w:ilvl w:val="0"/>
          <w:numId w:val="38"/>
        </w:numPr>
        <w:autoSpaceDE w:val="0"/>
        <w:autoSpaceDN w:val="0"/>
        <w:adjustRightInd w:val="0"/>
        <w:spacing w:after="0"/>
        <w:rPr>
          <w:rFonts w:cstheme="minorHAnsi"/>
        </w:rPr>
      </w:pPr>
      <w:r w:rsidRPr="00833268">
        <w:rPr>
          <w:rFonts w:cstheme="minorHAnsi"/>
        </w:rPr>
        <w:t>Zwiększenie bezpieczeństwa energetycznego.</w:t>
      </w:r>
    </w:p>
    <w:p w14:paraId="08197BD7" w14:textId="77777777" w:rsidR="00FF49DE" w:rsidRDefault="00FF49DE" w:rsidP="00FF49DE">
      <w:pPr>
        <w:autoSpaceDE w:val="0"/>
        <w:autoSpaceDN w:val="0"/>
        <w:adjustRightInd w:val="0"/>
        <w:spacing w:after="0"/>
        <w:rPr>
          <w:rFonts w:cstheme="minorHAnsi"/>
        </w:rPr>
      </w:pPr>
    </w:p>
    <w:p w14:paraId="54B0A8BE" w14:textId="77777777" w:rsidR="00FF49DE" w:rsidRDefault="00FF49DE" w:rsidP="00FF49DE">
      <w:pPr>
        <w:autoSpaceDE w:val="0"/>
        <w:autoSpaceDN w:val="0"/>
        <w:adjustRightInd w:val="0"/>
        <w:spacing w:after="0"/>
        <w:rPr>
          <w:rFonts w:cstheme="minorHAnsi"/>
        </w:rPr>
      </w:pPr>
      <w:r>
        <w:rPr>
          <w:rFonts w:cstheme="minorHAnsi"/>
        </w:rPr>
        <w:t>Na chwilę przygotowania niniejszego dokumentu na terenie Torunia funkcjonują następujące jednostki kogeneracyjne:</w:t>
      </w:r>
    </w:p>
    <w:p w14:paraId="6D45FD6A" w14:textId="7F30105D" w:rsidR="00912960" w:rsidRDefault="00912960" w:rsidP="00912960">
      <w:pPr>
        <w:pStyle w:val="Akapitzlist"/>
        <w:numPr>
          <w:ilvl w:val="0"/>
          <w:numId w:val="40"/>
        </w:numPr>
        <w:autoSpaceDE w:val="0"/>
        <w:autoSpaceDN w:val="0"/>
        <w:adjustRightInd w:val="0"/>
        <w:spacing w:after="0"/>
        <w:rPr>
          <w:rFonts w:cstheme="minorHAnsi"/>
        </w:rPr>
      </w:pPr>
      <w:r>
        <w:t>Energia elektryczna i ciepło produkowane są przy wykorzystaniu turbin gazowych</w:t>
      </w:r>
      <w:r>
        <w:rPr>
          <w:rFonts w:cstheme="minorHAnsi"/>
        </w:rPr>
        <w:t xml:space="preserve"> </w:t>
      </w:r>
      <w:r w:rsidR="00761CE9">
        <w:rPr>
          <w:rFonts w:cstheme="minorHAnsi"/>
        </w:rPr>
        <w:t>w</w:t>
      </w:r>
      <w:r w:rsidR="00916AE0">
        <w:rPr>
          <w:rFonts w:cstheme="minorHAnsi"/>
        </w:rPr>
        <w:t> </w:t>
      </w:r>
      <w:r w:rsidR="00761CE9">
        <w:rPr>
          <w:rFonts w:cstheme="minorHAnsi"/>
        </w:rPr>
        <w:t>elektrociepłowni</w:t>
      </w:r>
      <w:r>
        <w:rPr>
          <w:rFonts w:cstheme="minorHAnsi"/>
        </w:rPr>
        <w:t xml:space="preserve"> PGE Toruń;</w:t>
      </w:r>
    </w:p>
    <w:p w14:paraId="5EC51A32" w14:textId="77777777" w:rsidR="00FF49DE" w:rsidRDefault="00FF49DE" w:rsidP="00791968">
      <w:pPr>
        <w:pStyle w:val="Akapitzlist"/>
        <w:numPr>
          <w:ilvl w:val="0"/>
          <w:numId w:val="40"/>
        </w:numPr>
        <w:autoSpaceDE w:val="0"/>
        <w:autoSpaceDN w:val="0"/>
        <w:adjustRightInd w:val="0"/>
        <w:spacing w:after="0"/>
        <w:rPr>
          <w:rFonts w:cstheme="minorHAnsi"/>
        </w:rPr>
      </w:pPr>
      <w:r>
        <w:rPr>
          <w:rFonts w:cstheme="minorHAnsi"/>
        </w:rPr>
        <w:t>Biogazownia w Centralnej Oczyszczalni Ścieków (Toruńskie Wodociągi);</w:t>
      </w:r>
    </w:p>
    <w:p w14:paraId="4A8ADED5" w14:textId="77777777" w:rsidR="00FF49DE" w:rsidRDefault="00FF49DE" w:rsidP="00791968">
      <w:pPr>
        <w:pStyle w:val="Akapitzlist"/>
        <w:numPr>
          <w:ilvl w:val="0"/>
          <w:numId w:val="40"/>
        </w:numPr>
        <w:autoSpaceDE w:val="0"/>
        <w:autoSpaceDN w:val="0"/>
        <w:adjustRightInd w:val="0"/>
        <w:spacing w:after="0"/>
        <w:rPr>
          <w:rFonts w:cstheme="minorHAnsi"/>
        </w:rPr>
      </w:pPr>
      <w:r>
        <w:rPr>
          <w:rFonts w:cstheme="minorHAnsi"/>
        </w:rPr>
        <w:t>Biogazownia na wysypisku miejskim (Miejskie Przedsiębiorstwo Oczyszczania).</w:t>
      </w:r>
    </w:p>
    <w:p w14:paraId="4C937615" w14:textId="77777777" w:rsidR="00FF49DE" w:rsidRDefault="00FF49DE" w:rsidP="00FF49DE">
      <w:r>
        <w:t>Jednostki te zostały omówione we wcześniejszych rozdziałach niniejszego dokumentu.</w:t>
      </w:r>
    </w:p>
    <w:p w14:paraId="5025E243" w14:textId="77777777" w:rsidR="00FF49DE" w:rsidRDefault="00FF49DE" w:rsidP="00BB6F52">
      <w:pPr>
        <w:pStyle w:val="Styl2"/>
      </w:pPr>
      <w:r>
        <w:lastRenderedPageBreak/>
        <w:t>W mniejszej skali jednostki kogeneracyjne funkcjonują w zakładach na terenie miasta, jednak brak jest pełnych danych w tym zakresie.</w:t>
      </w:r>
    </w:p>
    <w:p w14:paraId="78EC5BEB" w14:textId="1E31B9FB" w:rsidR="00FF49DE" w:rsidRPr="00833268" w:rsidRDefault="00FF49DE" w:rsidP="00BB6F52">
      <w:pPr>
        <w:pStyle w:val="Styl2"/>
      </w:pPr>
      <w:r w:rsidRPr="00833268">
        <w:t>Układy pracujące w skojarzeniu mogą też być wykorzystane w oparciu o istniejącą sieć gazową. W</w:t>
      </w:r>
      <w:r w:rsidR="005C7059">
        <w:t> </w:t>
      </w:r>
      <w:r w:rsidRPr="00833268">
        <w:t>miarę modernizowania istniejących kotłowni gazowych możliwe jest zastępowanie ich układami kog</w:t>
      </w:r>
      <w:r w:rsidRPr="00767DDB">
        <w:t xml:space="preserve">eneracyjnymi lub </w:t>
      </w:r>
      <w:proofErr w:type="spellStart"/>
      <w:r w:rsidRPr="00767DDB">
        <w:t>trigeneracyjnymi</w:t>
      </w:r>
      <w:proofErr w:type="spellEnd"/>
      <w:r w:rsidRPr="00767DDB">
        <w:t xml:space="preserve">, </w:t>
      </w:r>
      <w:r w:rsidRPr="00833268">
        <w:t>które oprócz efektywniejszego wykorzystania energii pierwotnej pozwolą także na uzyskanie dodatkowego przychodu ze sprzedaży energii elektrycznej.</w:t>
      </w:r>
    </w:p>
    <w:p w14:paraId="1E8F3D49" w14:textId="77777777" w:rsidR="00FF49DE" w:rsidRPr="00833268" w:rsidRDefault="00FF49DE" w:rsidP="00877937">
      <w:pPr>
        <w:pStyle w:val="Nagwek2"/>
      </w:pPr>
      <w:bookmarkStart w:id="417" w:name="_Toc526771878"/>
      <w:bookmarkStart w:id="418" w:name="_Toc2754541"/>
      <w:bookmarkStart w:id="419" w:name="_Toc43130216"/>
      <w:bookmarkStart w:id="420" w:name="_Toc52313159"/>
      <w:bookmarkStart w:id="421" w:name="_Toc174000546"/>
      <w:r w:rsidRPr="00833268">
        <w:t>Możliwość zagospodarowania ciepła odpadowego z instalacji przemysłowych</w:t>
      </w:r>
      <w:bookmarkEnd w:id="417"/>
      <w:bookmarkEnd w:id="418"/>
      <w:bookmarkEnd w:id="419"/>
      <w:bookmarkEnd w:id="420"/>
      <w:bookmarkEnd w:id="421"/>
    </w:p>
    <w:p w14:paraId="782ED72F" w14:textId="7CC1A427" w:rsidR="00FF49DE" w:rsidRPr="00833268" w:rsidRDefault="00FF49DE" w:rsidP="00FF49DE">
      <w:pPr>
        <w:autoSpaceDE w:val="0"/>
        <w:autoSpaceDN w:val="0"/>
        <w:adjustRightInd w:val="0"/>
        <w:spacing w:after="0"/>
        <w:rPr>
          <w:rFonts w:cstheme="minorHAnsi"/>
        </w:rPr>
      </w:pPr>
      <w:r w:rsidRPr="00833268">
        <w:rPr>
          <w:rFonts w:cstheme="minorHAnsi"/>
        </w:rPr>
        <w:t>Zasoby energii odpadowej istnieją we wszystkich tych proce</w:t>
      </w:r>
      <w:r w:rsidR="00912751">
        <w:rPr>
          <w:rFonts w:cstheme="minorHAnsi"/>
        </w:rPr>
        <w:t>S.A.</w:t>
      </w:r>
      <w:r w:rsidRPr="00833268">
        <w:rPr>
          <w:rFonts w:cstheme="minorHAnsi"/>
        </w:rPr>
        <w:t>ch, w trakcie których powstają produkty (główne lub odpadowe) o parametrach różniących się od parametrów otoczenia, w tym w</w:t>
      </w:r>
      <w:r w:rsidR="005C7059">
        <w:rPr>
          <w:rFonts w:cstheme="minorHAnsi"/>
        </w:rPr>
        <w:t> </w:t>
      </w:r>
      <w:r w:rsidRPr="00833268">
        <w:rPr>
          <w:rFonts w:cstheme="minorHAnsi"/>
        </w:rPr>
        <w:t xml:space="preserve">szczególności o podwyższonej temperaturze.  </w:t>
      </w:r>
    </w:p>
    <w:p w14:paraId="380212B9"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 „Jakość” odpadowej energii cieplnej zależy od poziomu temperatury, na jakim jest ona dostępna i stąd lepszym parametrem termodynamicznym opisującym zasoby odpadowej energii cieplnej jest egzergia, a nie energia. </w:t>
      </w:r>
    </w:p>
    <w:p w14:paraId="4295055E"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Generalnie można wskazać następujące główne źródła odpadowej energii cieplnej: </w:t>
      </w:r>
    </w:p>
    <w:p w14:paraId="69FBCFE5" w14:textId="77777777" w:rsidR="00FF49DE" w:rsidRPr="00833268" w:rsidRDefault="00FF49DE" w:rsidP="00791968">
      <w:pPr>
        <w:numPr>
          <w:ilvl w:val="0"/>
          <w:numId w:val="37"/>
        </w:numPr>
        <w:autoSpaceDE w:val="0"/>
        <w:autoSpaceDN w:val="0"/>
        <w:adjustRightInd w:val="0"/>
        <w:spacing w:after="0"/>
        <w:rPr>
          <w:rFonts w:cstheme="minorHAnsi"/>
        </w:rPr>
      </w:pPr>
      <w:r w:rsidRPr="00833268">
        <w:rPr>
          <w:rFonts w:cstheme="minorHAnsi"/>
        </w:rPr>
        <w:t xml:space="preserve">procesy wysokotemperaturowe (na przykład w piecach grzewczych do obróbki plastycznej lub obróbki cieplnej metali, w piekarniach, w części procesów chemicznych), gdzie dostępny poziom temperaturowy jest wyższy od 100°C; </w:t>
      </w:r>
    </w:p>
    <w:p w14:paraId="7C6381D8" w14:textId="77777777" w:rsidR="00FF49DE" w:rsidRPr="00833268" w:rsidRDefault="00FF49DE" w:rsidP="00791968">
      <w:pPr>
        <w:numPr>
          <w:ilvl w:val="0"/>
          <w:numId w:val="37"/>
        </w:numPr>
        <w:autoSpaceDE w:val="0"/>
        <w:autoSpaceDN w:val="0"/>
        <w:adjustRightInd w:val="0"/>
        <w:spacing w:after="0"/>
        <w:rPr>
          <w:rFonts w:cstheme="minorHAnsi"/>
        </w:rPr>
      </w:pPr>
      <w:r w:rsidRPr="00833268">
        <w:rPr>
          <w:rFonts w:cstheme="minorHAnsi"/>
        </w:rPr>
        <w:t xml:space="preserve">procesy średniotemperaturowe, gdzie jest dostępne ciepło odpadowe na poziomie temperaturowym rzędu 50 do 100°C (na przykład procesy destylacji i rektyfikacji, przemysł spożywczy i inne); </w:t>
      </w:r>
    </w:p>
    <w:p w14:paraId="10792CC3" w14:textId="77777777" w:rsidR="00FF49DE" w:rsidRPr="00833268" w:rsidRDefault="00FF49DE" w:rsidP="00791968">
      <w:pPr>
        <w:numPr>
          <w:ilvl w:val="0"/>
          <w:numId w:val="37"/>
        </w:numPr>
        <w:autoSpaceDE w:val="0"/>
        <w:autoSpaceDN w:val="0"/>
        <w:adjustRightInd w:val="0"/>
        <w:spacing w:after="0"/>
        <w:rPr>
          <w:rFonts w:cstheme="minorHAnsi"/>
        </w:rPr>
      </w:pPr>
      <w:r w:rsidRPr="00833268">
        <w:rPr>
          <w:rFonts w:cstheme="minorHAnsi"/>
        </w:rPr>
        <w:t xml:space="preserve">zużyte powietrze wentylacyjne o temperaturze zbliżonej do 20°C;  </w:t>
      </w:r>
    </w:p>
    <w:p w14:paraId="13B700E5" w14:textId="77777777" w:rsidR="00FF49DE" w:rsidRPr="00767DDB" w:rsidRDefault="00FF49DE" w:rsidP="00791968">
      <w:pPr>
        <w:numPr>
          <w:ilvl w:val="0"/>
          <w:numId w:val="37"/>
        </w:numPr>
        <w:autoSpaceDE w:val="0"/>
        <w:autoSpaceDN w:val="0"/>
        <w:adjustRightInd w:val="0"/>
        <w:spacing w:after="100" w:afterAutospacing="1"/>
        <w:ind w:left="714" w:hanging="357"/>
        <w:rPr>
          <w:rFonts w:cstheme="minorHAnsi"/>
        </w:rPr>
      </w:pPr>
      <w:r w:rsidRPr="00833268">
        <w:rPr>
          <w:rFonts w:cstheme="minorHAnsi"/>
        </w:rPr>
        <w:t>ciepłe wody odpadowe i ścieki o temper</w:t>
      </w:r>
      <w:r>
        <w:rPr>
          <w:rFonts w:cstheme="minorHAnsi"/>
        </w:rPr>
        <w:t>aturze w przedziale 20 do 50°C.</w:t>
      </w:r>
    </w:p>
    <w:p w14:paraId="6EAA12AD" w14:textId="6CA34753" w:rsidR="00FF49DE" w:rsidRPr="00833268" w:rsidRDefault="00FF49DE" w:rsidP="00FF49DE">
      <w:pPr>
        <w:autoSpaceDE w:val="0"/>
        <w:autoSpaceDN w:val="0"/>
        <w:adjustRightInd w:val="0"/>
        <w:spacing w:after="0"/>
        <w:rPr>
          <w:rFonts w:cstheme="minorHAnsi"/>
        </w:rPr>
      </w:pPr>
      <w:r w:rsidRPr="00833268">
        <w:rPr>
          <w:rFonts w:cstheme="minorHAnsi"/>
        </w:rPr>
        <w:t xml:space="preserve">Z operacyjnego punktu widzenia optymalnym rozwiązaniem jest wykorzystanie ciepła odpadowego bezpośrednio w </w:t>
      </w:r>
      <w:r w:rsidR="00664D0A">
        <w:rPr>
          <w:rFonts w:cstheme="minorHAnsi"/>
        </w:rPr>
        <w:t>sa</w:t>
      </w:r>
      <w:r w:rsidRPr="00833268">
        <w:rPr>
          <w:rFonts w:cstheme="minorHAnsi"/>
        </w:rPr>
        <w:t xml:space="preserve">mym procesie produkcyjnym (np. do podgrzewania materiałów </w:t>
      </w:r>
      <w:r w:rsidR="00664D0A" w:rsidRPr="00833268">
        <w:rPr>
          <w:rFonts w:cstheme="minorHAnsi"/>
        </w:rPr>
        <w:t>w</w:t>
      </w:r>
      <w:r w:rsidR="00664D0A">
        <w:rPr>
          <w:rFonts w:cstheme="minorHAnsi"/>
        </w:rPr>
        <w:t>sado</w:t>
      </w:r>
      <w:r w:rsidR="00664D0A" w:rsidRPr="00833268">
        <w:rPr>
          <w:rFonts w:cstheme="minorHAnsi"/>
        </w:rPr>
        <w:t>wych</w:t>
      </w:r>
      <w:r w:rsidRPr="00833268">
        <w:rPr>
          <w:rFonts w:cstheme="minorHAnsi"/>
        </w:rPr>
        <w:t xml:space="preserve"> do procesu), gdyż występuje wówczas duża zgodność między podażą ciepła odpadowego, a jego zapotrzebowaniem do procesu, a ponadto istnieje zgodność dostępnego i wymaganego poziomu temperatury. Problemem jest oczywiście możliwość technologicznej realizacji takiego procesu. Decyzje związane z takim sposobem wykorzystania ciepła w całości spoczywają na podmiocie prowadzącym związaną z tym działalność. </w:t>
      </w:r>
    </w:p>
    <w:p w14:paraId="0D9B6D9D"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Procesy wysoko- i średniotemperaturowe pozwalają wykorzystywać ciepło odpadowe na potrzeby ogrzewania pomieszczeń i przygotowania ciepłej wody. Przy tym odbiór ciepła na cele ogrzewania następuje tylko w sezonie grzewczym i to w sposób zmieniający się w zależności od temperatur zewnętrznych. Stąd w części roku energia ta nie będzie wykorzystywana, a dla pozostałego okresu należy przewidzieć uzupełniające źródło ciepła. Decyzja o takim sposobie wykorzystania ciepła odpadowego powinna być przedmiotem każdorazowej analizy dla określenia opłacalności takiego działania. </w:t>
      </w:r>
    </w:p>
    <w:p w14:paraId="1EC8CFC4"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Bardzo atrakcyjną opcją jest wykorzystanie energii odpadowej zużytego powietrza wentylacyjnego. Wynika to z kilku przyczyn: </w:t>
      </w:r>
    </w:p>
    <w:p w14:paraId="18D760BB" w14:textId="77777777" w:rsidR="00FF49DE" w:rsidRPr="00833268" w:rsidRDefault="00FF49DE" w:rsidP="00FF49DE">
      <w:pPr>
        <w:autoSpaceDE w:val="0"/>
        <w:autoSpaceDN w:val="0"/>
        <w:adjustRightInd w:val="0"/>
        <w:spacing w:after="0"/>
        <w:rPr>
          <w:rFonts w:cstheme="minorHAnsi"/>
        </w:rPr>
      </w:pPr>
    </w:p>
    <w:p w14:paraId="19A6A733" w14:textId="77777777" w:rsidR="00FF49DE" w:rsidRPr="00833268" w:rsidRDefault="00FF49DE" w:rsidP="00791968">
      <w:pPr>
        <w:numPr>
          <w:ilvl w:val="0"/>
          <w:numId w:val="36"/>
        </w:numPr>
        <w:autoSpaceDE w:val="0"/>
        <w:autoSpaceDN w:val="0"/>
        <w:adjustRightInd w:val="0"/>
        <w:spacing w:after="0"/>
        <w:rPr>
          <w:rFonts w:cstheme="minorHAnsi"/>
        </w:rPr>
      </w:pPr>
      <w:r w:rsidRPr="00833268">
        <w:rPr>
          <w:rFonts w:cstheme="minorHAnsi"/>
        </w:rPr>
        <w:t xml:space="preserve">dla nowoczesnych obiektów budowlanych straty ciepła przez przegrody uległy znacznemu zmniejszeniu, natomiast potrzeby wentylacyjne pozostają nie zmienione, a co za tym idzie, </w:t>
      </w:r>
      <w:r w:rsidRPr="00833268">
        <w:rPr>
          <w:rFonts w:cstheme="minorHAnsi"/>
        </w:rPr>
        <w:lastRenderedPageBreak/>
        <w:t xml:space="preserve">udział strat ciepła na wentylację w ogólnych potrzebach cieplnych jest dużo bardziej znaczący (dla tradycyjnego budownictwa mieszkaniowego straty wentylacji stanowią około 20 do 25% potrzeb cieplnych, a dla budynków o wysokiej izolacyjności przegród budowlanych - nawet ponad 50%; dla obiektów wielkokubaturowych wskaźnik ten jest jeszcze większy); </w:t>
      </w:r>
    </w:p>
    <w:p w14:paraId="29690B06" w14:textId="77777777" w:rsidR="00FF49DE" w:rsidRPr="00833268" w:rsidRDefault="00FF49DE" w:rsidP="00791968">
      <w:pPr>
        <w:numPr>
          <w:ilvl w:val="0"/>
          <w:numId w:val="36"/>
        </w:numPr>
        <w:autoSpaceDE w:val="0"/>
        <w:autoSpaceDN w:val="0"/>
        <w:adjustRightInd w:val="0"/>
        <w:spacing w:after="0"/>
        <w:rPr>
          <w:rFonts w:cstheme="minorHAnsi"/>
        </w:rPr>
      </w:pPr>
      <w:r w:rsidRPr="00833268">
        <w:rPr>
          <w:rFonts w:cstheme="minorHAnsi"/>
        </w:rPr>
        <w:t xml:space="preserve">odzysk ciepła z wywiewanego powietrza wentylacyjnego na cele przygotowania powietrza dolotowego jest wykorzystaniem </w:t>
      </w:r>
      <w:proofErr w:type="spellStart"/>
      <w:r w:rsidRPr="00833268">
        <w:rPr>
          <w:rFonts w:cstheme="minorHAnsi"/>
        </w:rPr>
        <w:t>wewnątrzprocesowym</w:t>
      </w:r>
      <w:proofErr w:type="spellEnd"/>
      <w:r w:rsidRPr="00833268">
        <w:rPr>
          <w:rFonts w:cstheme="minorHAnsi"/>
        </w:rPr>
        <w:t xml:space="preserve"> z jego wszystkimi zaletami; </w:t>
      </w:r>
    </w:p>
    <w:p w14:paraId="3DD8A133" w14:textId="752CA8B3" w:rsidR="00FF49DE" w:rsidRPr="00833268" w:rsidRDefault="00FF49DE" w:rsidP="00791968">
      <w:pPr>
        <w:numPr>
          <w:ilvl w:val="0"/>
          <w:numId w:val="36"/>
        </w:numPr>
        <w:autoSpaceDE w:val="0"/>
        <w:autoSpaceDN w:val="0"/>
        <w:adjustRightInd w:val="0"/>
        <w:spacing w:after="0"/>
        <w:rPr>
          <w:rFonts w:cstheme="minorHAnsi"/>
        </w:rPr>
      </w:pPr>
      <w:r w:rsidRPr="00833268">
        <w:rPr>
          <w:rFonts w:cstheme="minorHAnsi"/>
        </w:rPr>
        <w:t xml:space="preserve">w obiektach </w:t>
      </w:r>
      <w:r w:rsidR="00664D0A" w:rsidRPr="00833268">
        <w:rPr>
          <w:rFonts w:cstheme="minorHAnsi"/>
        </w:rPr>
        <w:t>wypo</w:t>
      </w:r>
      <w:r w:rsidR="00664D0A">
        <w:rPr>
          <w:rFonts w:cstheme="minorHAnsi"/>
        </w:rPr>
        <w:t>sażo</w:t>
      </w:r>
      <w:r w:rsidR="00664D0A" w:rsidRPr="00833268">
        <w:rPr>
          <w:rFonts w:cstheme="minorHAnsi"/>
        </w:rPr>
        <w:t>nych</w:t>
      </w:r>
      <w:r w:rsidRPr="00833268">
        <w:rPr>
          <w:rFonts w:cstheme="minorHAnsi"/>
        </w:rPr>
        <w:t xml:space="preserve"> w instalacje klimatyzacyjne (w szczególności obiekty usługowe o znaczeniu miejskim i regionalnym) układ taki pozwala na odzyskiwanie chłodu w okresie letnim, zmniejszając zapotrzebowanie energii do napędu klimatyzatorów. </w:t>
      </w:r>
    </w:p>
    <w:p w14:paraId="3AACE7F6" w14:textId="729AFC1A" w:rsidR="00FF49DE" w:rsidRPr="00833268" w:rsidRDefault="00FF49DE" w:rsidP="00FF49DE">
      <w:pPr>
        <w:autoSpaceDE w:val="0"/>
        <w:autoSpaceDN w:val="0"/>
        <w:adjustRightInd w:val="0"/>
        <w:spacing w:after="0"/>
        <w:rPr>
          <w:rFonts w:cstheme="minorHAnsi"/>
        </w:rPr>
      </w:pPr>
      <w:r w:rsidRPr="00833268">
        <w:rPr>
          <w:rFonts w:cstheme="minorHAnsi"/>
        </w:rPr>
        <w:t xml:space="preserve">W związku z tym, proponuje się stosowanie układów rekuperacji ciepła w układach wentylacji wszystkich obiektów wielkokubaturowych, zwłaszcza </w:t>
      </w:r>
      <w:r w:rsidR="00664D0A" w:rsidRPr="00833268">
        <w:rPr>
          <w:rFonts w:cstheme="minorHAnsi"/>
        </w:rPr>
        <w:t>wypo</w:t>
      </w:r>
      <w:r w:rsidR="00664D0A">
        <w:rPr>
          <w:rFonts w:cstheme="minorHAnsi"/>
        </w:rPr>
        <w:t>sażo</w:t>
      </w:r>
      <w:r w:rsidR="00664D0A" w:rsidRPr="00833268">
        <w:rPr>
          <w:rFonts w:cstheme="minorHAnsi"/>
        </w:rPr>
        <w:t>nych</w:t>
      </w:r>
      <w:r w:rsidRPr="00833268">
        <w:rPr>
          <w:rFonts w:cstheme="minorHAnsi"/>
        </w:rPr>
        <w:t xml:space="preserve"> w instalacje</w:t>
      </w:r>
      <w:r>
        <w:rPr>
          <w:rFonts w:cstheme="minorHAnsi"/>
        </w:rPr>
        <w:t xml:space="preserve"> </w:t>
      </w:r>
      <w:r w:rsidRPr="00833268">
        <w:rPr>
          <w:rFonts w:cstheme="minorHAnsi"/>
        </w:rPr>
        <w:t xml:space="preserve">klimatyzacyjne.  </w:t>
      </w:r>
    </w:p>
    <w:p w14:paraId="164B9852"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Jednocześnie korzystne jest promowanie tego rozwiązania w mniejszych obiektach, w tym także mieszkaniowych (na rynku dostępne są już rozwiązania dla budownictwa jednorodzinnego). </w:t>
      </w:r>
    </w:p>
    <w:p w14:paraId="6D1F2DFF" w14:textId="77777777" w:rsidR="00FF49DE" w:rsidRPr="00833268" w:rsidRDefault="00FF49DE" w:rsidP="00FF49DE">
      <w:pPr>
        <w:autoSpaceDE w:val="0"/>
        <w:autoSpaceDN w:val="0"/>
        <w:adjustRightInd w:val="0"/>
        <w:spacing w:after="0"/>
        <w:rPr>
          <w:rFonts w:cstheme="minorHAnsi"/>
        </w:rPr>
      </w:pPr>
      <w:r w:rsidRPr="00833268">
        <w:rPr>
          <w:rFonts w:cstheme="minorHAnsi"/>
        </w:rPr>
        <w:t xml:space="preserve"> Biorąc pod uwagę możliwości wykorzystania energii odpadowej, należy zauważyć, że podmioty gospodarcze, dla których działalność związana z zaopatrzeniem w ciepło stanowi (lub może stanowić) działalność marginalną, nie są zainteresowane jej podejmowaniem. Stąd też głównymi odbiorcami ciepła odpadowego będą podmioty wytwarzające ciepło odpadowe. </w:t>
      </w:r>
    </w:p>
    <w:p w14:paraId="60346FEB" w14:textId="172CB85E" w:rsidR="00FF49DE" w:rsidRDefault="00FF49DE" w:rsidP="00FF49DE">
      <w:pPr>
        <w:autoSpaceDE w:val="0"/>
        <w:autoSpaceDN w:val="0"/>
        <w:adjustRightInd w:val="0"/>
        <w:spacing w:after="0"/>
        <w:rPr>
          <w:rFonts w:cstheme="minorHAnsi"/>
        </w:rPr>
      </w:pPr>
      <w:r w:rsidRPr="00833268">
        <w:rPr>
          <w:rFonts w:cstheme="minorHAnsi"/>
        </w:rPr>
        <w:t xml:space="preserve"> W sytuacji zidentyfikowania znacznego źródła energii odpadowej na terenie miasta jego zagospodarowanie stanowić powinno priorytet w aspekcie p</w:t>
      </w:r>
      <w:r>
        <w:rPr>
          <w:rFonts w:cstheme="minorHAnsi"/>
        </w:rPr>
        <w:t xml:space="preserve">olityki </w:t>
      </w:r>
      <w:proofErr w:type="spellStart"/>
      <w:r w:rsidR="00310CF2">
        <w:rPr>
          <w:rFonts w:cstheme="minorHAnsi"/>
        </w:rPr>
        <w:t>proracjonalizacyjnej</w:t>
      </w:r>
      <w:proofErr w:type="spellEnd"/>
      <w:r>
        <w:rPr>
          <w:rFonts w:cstheme="minorHAnsi"/>
        </w:rPr>
        <w:t xml:space="preserve">. </w:t>
      </w:r>
    </w:p>
    <w:p w14:paraId="435CCE18" w14:textId="77777777" w:rsidR="005C7059" w:rsidRDefault="005C7059">
      <w:pPr>
        <w:spacing w:after="160" w:line="259" w:lineRule="auto"/>
        <w:jc w:val="left"/>
        <w:rPr>
          <w:rFonts w:eastAsia="Times New Roman"/>
          <w:bCs/>
          <w:kern w:val="32"/>
          <w:sz w:val="32"/>
          <w:szCs w:val="32"/>
        </w:rPr>
      </w:pPr>
      <w:bookmarkStart w:id="422" w:name="_Toc526771879"/>
      <w:bookmarkStart w:id="423" w:name="_Toc2754542"/>
      <w:bookmarkStart w:id="424" w:name="_Toc43130217"/>
      <w:bookmarkStart w:id="425" w:name="_Toc52313160"/>
      <w:r>
        <w:br w:type="page"/>
      </w:r>
    </w:p>
    <w:p w14:paraId="308AE222" w14:textId="7C2C19E9" w:rsidR="00FF49DE" w:rsidRPr="00086828" w:rsidRDefault="00FF49DE" w:rsidP="00BB6F52">
      <w:pPr>
        <w:pStyle w:val="Nagwek1"/>
      </w:pPr>
      <w:bookmarkStart w:id="426" w:name="_Toc174000547"/>
      <w:r w:rsidRPr="00086828">
        <w:lastRenderedPageBreak/>
        <w:t>Możliwość stosowania środków poprawy efektywności energetycznej w rozumieniu art. 6 ust. 2 ustawy z dnia 20 maja 2016</w:t>
      </w:r>
      <w:r w:rsidR="005C7059">
        <w:t> </w:t>
      </w:r>
      <w:r w:rsidRPr="00086828">
        <w:t>r. o efektywności energetycznej</w:t>
      </w:r>
      <w:bookmarkEnd w:id="422"/>
      <w:bookmarkEnd w:id="423"/>
      <w:bookmarkEnd w:id="424"/>
      <w:bookmarkEnd w:id="425"/>
      <w:bookmarkEnd w:id="426"/>
    </w:p>
    <w:p w14:paraId="5B11F64F" w14:textId="4A1B93F6" w:rsidR="00FF49DE" w:rsidRPr="00A656B4" w:rsidRDefault="00FF49DE" w:rsidP="00BB6F52">
      <w:pPr>
        <w:pStyle w:val="Styl2"/>
      </w:pPr>
      <w:r w:rsidRPr="00A656B4">
        <w:t>Środki poprawy efektywności energetycznej określa Ustawa z dnia 20 maja 2016 r. o efektywności energetycznej w rozdziale 3 (art. 6), a ich uszczegółowienie zawiera Obwieszczenie Ministra Energii z</w:t>
      </w:r>
      <w:r w:rsidR="005C7059">
        <w:t> </w:t>
      </w:r>
      <w:r w:rsidRPr="00A656B4">
        <w:t xml:space="preserve">dnia 23 listopada 2016 r. w sprawie szczegółowego wykazu przedsięwzięć służących poprawie efektywności energetycznej, </w:t>
      </w:r>
      <w:r w:rsidRPr="00ED03FC">
        <w:t>M.P. 2016 poz. 1184.</w:t>
      </w:r>
    </w:p>
    <w:p w14:paraId="5B232B3C" w14:textId="77777777" w:rsidR="00FF49DE" w:rsidRPr="00A656B4" w:rsidRDefault="00FF49DE" w:rsidP="00BB6F52">
      <w:pPr>
        <w:pStyle w:val="Styl2"/>
      </w:pPr>
      <w:r w:rsidRPr="00A656B4">
        <w:t xml:space="preserve">Zgodnie z ww. aktami na terenie </w:t>
      </w:r>
      <w:r>
        <w:t>Torunia</w:t>
      </w:r>
      <w:r w:rsidRPr="00A656B4">
        <w:t xml:space="preserve">, biorąc pod uwagę lokalne uwarunkowania, można wskazać jako możliwe do realizacji następujące przedsięwzięcia służące poprawie efektywności energetycznej: </w:t>
      </w:r>
    </w:p>
    <w:p w14:paraId="6F3E8445" w14:textId="77777777" w:rsidR="00FF49DE" w:rsidRPr="00767DDB" w:rsidRDefault="00FF49DE" w:rsidP="00BB6F52">
      <w:pPr>
        <w:pStyle w:val="Styl2"/>
      </w:pPr>
      <w:r w:rsidRPr="00767DDB">
        <w:t>Przedsięwzięcia służące poprawie efektywności energetycznej w zakresie izolacji instalacji przemysłowych:</w:t>
      </w:r>
    </w:p>
    <w:p w14:paraId="4C654559" w14:textId="77777777" w:rsidR="00FF49DE" w:rsidRPr="00767DDB" w:rsidRDefault="00FF49DE" w:rsidP="00791968">
      <w:pPr>
        <w:numPr>
          <w:ilvl w:val="0"/>
          <w:numId w:val="31"/>
        </w:numPr>
      </w:pPr>
      <w:r w:rsidRPr="00767DDB">
        <w:t>modernizacja i wymiana izolacji termicznej ruroci</w:t>
      </w:r>
      <w:r w:rsidRPr="00767DDB">
        <w:rPr>
          <w:rFonts w:hint="eastAsia"/>
        </w:rPr>
        <w:t>ą</w:t>
      </w:r>
      <w:r w:rsidRPr="00767DDB">
        <w:t>g</w:t>
      </w:r>
      <w:r w:rsidRPr="00767DDB">
        <w:rPr>
          <w:rFonts w:hint="eastAsia"/>
        </w:rPr>
        <w:t>ó</w:t>
      </w:r>
      <w:r w:rsidRPr="00767DDB">
        <w:t>w ciep</w:t>
      </w:r>
      <w:r w:rsidRPr="00767DDB">
        <w:rPr>
          <w:rFonts w:hint="eastAsia"/>
        </w:rPr>
        <w:t>ł</w:t>
      </w:r>
      <w:r w:rsidRPr="00767DDB">
        <w:t>owniczych, piec</w:t>
      </w:r>
      <w:r w:rsidRPr="00767DDB">
        <w:rPr>
          <w:rFonts w:hint="eastAsia"/>
        </w:rPr>
        <w:t>ó</w:t>
      </w:r>
      <w:r w:rsidRPr="00767DDB">
        <w:t>w oraz ci</w:t>
      </w:r>
      <w:r w:rsidRPr="00767DDB">
        <w:rPr>
          <w:rFonts w:hint="eastAsia"/>
        </w:rPr>
        <w:t>ą</w:t>
      </w:r>
      <w:r w:rsidRPr="00767DDB">
        <w:t>g</w:t>
      </w:r>
      <w:r w:rsidRPr="00767DDB">
        <w:rPr>
          <w:rFonts w:hint="eastAsia"/>
        </w:rPr>
        <w:t>ó</w:t>
      </w:r>
      <w:r w:rsidRPr="00767DDB">
        <w:t>w technologicznych w obiektach (np. izolacja ruroci</w:t>
      </w:r>
      <w:r w:rsidRPr="00767DDB">
        <w:rPr>
          <w:rFonts w:hint="eastAsia"/>
        </w:rPr>
        <w:t>ą</w:t>
      </w:r>
      <w:r w:rsidRPr="00767DDB">
        <w:t>g</w:t>
      </w:r>
      <w:r w:rsidRPr="00767DDB">
        <w:rPr>
          <w:rFonts w:hint="eastAsia"/>
        </w:rPr>
        <w:t>ó</w:t>
      </w:r>
      <w:r w:rsidRPr="00767DDB">
        <w:t>w, zbiornik</w:t>
      </w:r>
      <w:r w:rsidRPr="00767DDB">
        <w:rPr>
          <w:rFonts w:hint="eastAsia"/>
        </w:rPr>
        <w:t>ó</w:t>
      </w:r>
      <w:r w:rsidRPr="00767DDB">
        <w:t>w, kot</w:t>
      </w:r>
      <w:r w:rsidRPr="00767DDB">
        <w:rPr>
          <w:rFonts w:hint="eastAsia"/>
        </w:rPr>
        <w:t>łó</w:t>
      </w:r>
      <w:r w:rsidRPr="00767DDB">
        <w:t>w, kana</w:t>
      </w:r>
      <w:r w:rsidRPr="00767DDB">
        <w:rPr>
          <w:rFonts w:hint="eastAsia"/>
        </w:rPr>
        <w:t>łó</w:t>
      </w:r>
      <w:r w:rsidRPr="00767DDB">
        <w:t>w spalin, turbin, urz</w:t>
      </w:r>
      <w:r w:rsidRPr="00767DDB">
        <w:rPr>
          <w:rFonts w:hint="eastAsia"/>
        </w:rPr>
        <w:t>ą</w:t>
      </w:r>
      <w:r w:rsidRPr="00767DDB">
        <w:t>dze</w:t>
      </w:r>
      <w:r w:rsidRPr="00767DDB">
        <w:rPr>
          <w:rFonts w:hint="eastAsia"/>
        </w:rPr>
        <w:t>ń</w:t>
      </w:r>
      <w:r w:rsidRPr="00767DDB">
        <w:t xml:space="preserve"> oczyszczaj</w:t>
      </w:r>
      <w:r w:rsidRPr="00767DDB">
        <w:rPr>
          <w:rFonts w:hint="eastAsia"/>
        </w:rPr>
        <w:t>ą</w:t>
      </w:r>
      <w:r w:rsidRPr="00767DDB">
        <w:t>cych gazy wlotowe, armatury przemys</w:t>
      </w:r>
      <w:r w:rsidRPr="00767DDB">
        <w:rPr>
          <w:rFonts w:hint="eastAsia"/>
        </w:rPr>
        <w:t>ł</w:t>
      </w:r>
      <w:r w:rsidRPr="00767DDB">
        <w:t>owej, wymiennik</w:t>
      </w:r>
      <w:r w:rsidRPr="00767DDB">
        <w:rPr>
          <w:rFonts w:hint="eastAsia"/>
        </w:rPr>
        <w:t>ó</w:t>
      </w:r>
      <w:r w:rsidRPr="00767DDB">
        <w:t>w ciep</w:t>
      </w:r>
      <w:r w:rsidRPr="00767DDB">
        <w:rPr>
          <w:rFonts w:hint="eastAsia"/>
        </w:rPr>
        <w:t>ł</w:t>
      </w:r>
      <w:r w:rsidRPr="00767DDB">
        <w:t>a, piec</w:t>
      </w:r>
      <w:r w:rsidRPr="00767DDB">
        <w:rPr>
          <w:rFonts w:hint="eastAsia"/>
        </w:rPr>
        <w:t>ó</w:t>
      </w:r>
      <w:r w:rsidRPr="00767DDB">
        <w:t>w grzewczych oraz odtwarzanie wymur</w:t>
      </w:r>
      <w:r w:rsidRPr="00767DDB">
        <w:rPr>
          <w:rFonts w:hint="eastAsia"/>
        </w:rPr>
        <w:t>ó</w:t>
      </w:r>
      <w:r w:rsidRPr="00767DDB">
        <w:t>wki, wymiana materia</w:t>
      </w:r>
      <w:r w:rsidRPr="00767DDB">
        <w:rPr>
          <w:rFonts w:hint="eastAsia"/>
        </w:rPr>
        <w:t>łó</w:t>
      </w:r>
      <w:r w:rsidRPr="00767DDB">
        <w:t>w ogniotrwa</w:t>
      </w:r>
      <w:r w:rsidRPr="00767DDB">
        <w:rPr>
          <w:rFonts w:hint="eastAsia"/>
        </w:rPr>
        <w:t>ł</w:t>
      </w:r>
      <w:r w:rsidRPr="00767DDB">
        <w:t>ych, warstw izolacyjnych w piecach);</w:t>
      </w:r>
    </w:p>
    <w:p w14:paraId="642251F4" w14:textId="77777777" w:rsidR="00FF49DE" w:rsidRPr="00A656B4" w:rsidRDefault="00FF49DE" w:rsidP="00791968">
      <w:pPr>
        <w:numPr>
          <w:ilvl w:val="0"/>
          <w:numId w:val="31"/>
        </w:numPr>
      </w:pPr>
      <w:r w:rsidRPr="00A656B4">
        <w:t>izolacja termiczna system</w:t>
      </w:r>
      <w:r w:rsidRPr="00A656B4">
        <w:rPr>
          <w:rFonts w:hint="eastAsia"/>
        </w:rPr>
        <w:t>ó</w:t>
      </w:r>
      <w:r w:rsidRPr="00A656B4">
        <w:t>w transportu medi</w:t>
      </w:r>
      <w:r w:rsidRPr="00A656B4">
        <w:rPr>
          <w:rFonts w:hint="eastAsia"/>
        </w:rPr>
        <w:t>ó</w:t>
      </w:r>
      <w:r w:rsidRPr="00A656B4">
        <w:t>w technologicznych w obr</w:t>
      </w:r>
      <w:r w:rsidRPr="00A656B4">
        <w:rPr>
          <w:rFonts w:hint="eastAsia"/>
        </w:rPr>
        <w:t>ę</w:t>
      </w:r>
      <w:r w:rsidRPr="00A656B4">
        <w:t>bie procesu przemys</w:t>
      </w:r>
      <w:r w:rsidRPr="00A656B4">
        <w:rPr>
          <w:rFonts w:hint="eastAsia"/>
        </w:rPr>
        <w:t>ł</w:t>
      </w:r>
      <w:r w:rsidRPr="00A656B4">
        <w:t>owego, w tym urz</w:t>
      </w:r>
      <w:r w:rsidRPr="00A656B4">
        <w:rPr>
          <w:rFonts w:hint="eastAsia"/>
        </w:rPr>
        <w:t>ą</w:t>
      </w:r>
      <w:r w:rsidRPr="00A656B4">
        <w:t>dze</w:t>
      </w:r>
      <w:r w:rsidRPr="00A656B4">
        <w:rPr>
          <w:rFonts w:hint="eastAsia"/>
        </w:rPr>
        <w:t>ń</w:t>
      </w:r>
      <w:r w:rsidRPr="00A656B4">
        <w:t xml:space="preserve"> transportowych, przygotowania p</w:t>
      </w:r>
      <w:r w:rsidRPr="00A656B4">
        <w:rPr>
          <w:rFonts w:hint="eastAsia"/>
        </w:rPr>
        <w:t>ół</w:t>
      </w:r>
      <w:r w:rsidRPr="00A656B4">
        <w:t>produkt</w:t>
      </w:r>
      <w:r w:rsidRPr="00A656B4">
        <w:rPr>
          <w:rFonts w:hint="eastAsia"/>
        </w:rPr>
        <w:t>ó</w:t>
      </w:r>
      <w:r w:rsidRPr="00A656B4">
        <w:t>w i produkt</w:t>
      </w:r>
      <w:r w:rsidRPr="00A656B4">
        <w:rPr>
          <w:rFonts w:hint="eastAsia"/>
        </w:rPr>
        <w:t>ó</w:t>
      </w:r>
      <w:r w:rsidRPr="00A656B4">
        <w:t>w oraz sieci ciep</w:t>
      </w:r>
      <w:r w:rsidRPr="00A656B4">
        <w:rPr>
          <w:rFonts w:hint="eastAsia"/>
        </w:rPr>
        <w:t>ł</w:t>
      </w:r>
      <w:r w:rsidRPr="00A656B4">
        <w:t>owniczych, wodnych i gazowych.;</w:t>
      </w:r>
    </w:p>
    <w:p w14:paraId="13AEE9B1" w14:textId="77777777" w:rsidR="00FF49DE" w:rsidRPr="00A656B4" w:rsidRDefault="00FF49DE" w:rsidP="00FF49DE">
      <w:r w:rsidRPr="00A656B4">
        <w:t>Przedsięwzięcia te mogą być realizowane w ograniczonym zakresie, ze względu na fakt, że na terenie gminy zlokalizowane są głównie niewielkie zakłady przetwórcze z branży spożywczej. Nie są to przedsiębiorstwa energochłonne.</w:t>
      </w:r>
    </w:p>
    <w:p w14:paraId="3847DBEE" w14:textId="77777777" w:rsidR="00FF49DE" w:rsidRPr="00ED03FC" w:rsidRDefault="00FF49DE" w:rsidP="00FF49DE">
      <w:r w:rsidRPr="00767DDB">
        <w:t>Przedsi</w:t>
      </w:r>
      <w:r w:rsidRPr="00767DDB">
        <w:rPr>
          <w:rFonts w:hint="eastAsia"/>
        </w:rPr>
        <w:t>ę</w:t>
      </w:r>
      <w:r w:rsidRPr="00767DDB">
        <w:t>wzi</w:t>
      </w:r>
      <w:r w:rsidRPr="00767DDB">
        <w:rPr>
          <w:rFonts w:hint="eastAsia"/>
        </w:rPr>
        <w:t>ę</w:t>
      </w:r>
      <w:r w:rsidRPr="00767DDB">
        <w:t>cia s</w:t>
      </w:r>
      <w:r w:rsidRPr="00767DDB">
        <w:rPr>
          <w:rFonts w:hint="eastAsia"/>
        </w:rPr>
        <w:t>ł</w:t>
      </w:r>
      <w:r w:rsidRPr="00767DDB">
        <w:t>u</w:t>
      </w:r>
      <w:r w:rsidRPr="00767DDB">
        <w:rPr>
          <w:rFonts w:hint="eastAsia"/>
        </w:rPr>
        <w:t>żą</w:t>
      </w:r>
      <w:r w:rsidRPr="00767DDB">
        <w:t>ce poprawie efektywno</w:t>
      </w:r>
      <w:r w:rsidRPr="00767DDB">
        <w:rPr>
          <w:rFonts w:hint="eastAsia"/>
        </w:rPr>
        <w:t>ś</w:t>
      </w:r>
      <w:r w:rsidRPr="00767DDB">
        <w:t>ci energetycznej w zakresie przebudowy lub remontu budynku wraz z instalacjami i urz</w:t>
      </w:r>
      <w:r w:rsidRPr="00767DDB">
        <w:rPr>
          <w:rFonts w:hint="eastAsia"/>
        </w:rPr>
        <w:t>ą</w:t>
      </w:r>
      <w:r w:rsidRPr="00767DDB">
        <w:t>dzeniami technicznymi, w tym przedsi</w:t>
      </w:r>
      <w:r w:rsidRPr="00767DDB">
        <w:rPr>
          <w:rFonts w:hint="eastAsia"/>
        </w:rPr>
        <w:t>ę</w:t>
      </w:r>
      <w:r w:rsidRPr="00767DDB">
        <w:t>wzi</w:t>
      </w:r>
      <w:r w:rsidRPr="00767DDB">
        <w:rPr>
          <w:rFonts w:hint="eastAsia"/>
        </w:rPr>
        <w:t>ę</w:t>
      </w:r>
      <w:r w:rsidRPr="00767DDB">
        <w:t xml:space="preserve">cia termomodernizacyjne i remontowe w rozumieniu ustawy z dnia 21 listopada 2008 r. </w:t>
      </w:r>
      <w:r>
        <w:br/>
      </w:r>
      <w:r w:rsidRPr="00767DDB">
        <w:t>o wspieraniu termomodernizacji i remont</w:t>
      </w:r>
      <w:r w:rsidRPr="00767DDB">
        <w:rPr>
          <w:rFonts w:hint="eastAsia"/>
        </w:rPr>
        <w:t>ó</w:t>
      </w:r>
      <w:r w:rsidRPr="00767DDB">
        <w:t xml:space="preserve">w </w:t>
      </w:r>
      <w:r w:rsidRPr="00ED03FC">
        <w:t>(Dz. U. z 2014 r. poz. 712 oraz z 2016 r. poz. 615 i</w:t>
      </w:r>
      <w:r>
        <w:t> </w:t>
      </w:r>
      <w:r w:rsidRPr="00ED03FC">
        <w:t>1250):</w:t>
      </w:r>
    </w:p>
    <w:p w14:paraId="37CD0EE1" w14:textId="77777777" w:rsidR="00FF49DE" w:rsidRPr="00767DDB" w:rsidRDefault="00FF49DE" w:rsidP="00791968">
      <w:pPr>
        <w:numPr>
          <w:ilvl w:val="0"/>
          <w:numId w:val="32"/>
        </w:numPr>
      </w:pPr>
      <w:r w:rsidRPr="00767DDB">
        <w:t>ocieplenie ścian, stropów, fundamentów, stropodachów lub dachów;</w:t>
      </w:r>
    </w:p>
    <w:p w14:paraId="50C0AA46" w14:textId="77777777" w:rsidR="00FF49DE" w:rsidRPr="00767DDB" w:rsidRDefault="00FF49DE" w:rsidP="00791968">
      <w:pPr>
        <w:numPr>
          <w:ilvl w:val="0"/>
          <w:numId w:val="32"/>
        </w:numPr>
      </w:pPr>
      <w:r w:rsidRPr="00767DDB">
        <w:t>modernizacja lub wymiana stolarki okiennej i drzwiowej, świetlików, bram wjazdowych lub zmiana powierzchni przeszkleń w przegrodach zewnętrznych budynków;</w:t>
      </w:r>
    </w:p>
    <w:p w14:paraId="0A5125C9" w14:textId="77777777" w:rsidR="00FF49DE" w:rsidRPr="00767DDB" w:rsidRDefault="00FF49DE" w:rsidP="00791968">
      <w:pPr>
        <w:numPr>
          <w:ilvl w:val="0"/>
          <w:numId w:val="32"/>
        </w:numPr>
      </w:pPr>
      <w:r w:rsidRPr="00767DDB">
        <w:t>montaż urządzeń zacieniających okna (np. rolety, żaluzje);</w:t>
      </w:r>
    </w:p>
    <w:p w14:paraId="66234824" w14:textId="77777777" w:rsidR="00FF49DE" w:rsidRPr="00767DDB" w:rsidRDefault="00FF49DE" w:rsidP="00791968">
      <w:pPr>
        <w:numPr>
          <w:ilvl w:val="0"/>
          <w:numId w:val="32"/>
        </w:numPr>
      </w:pPr>
      <w:r w:rsidRPr="00767DDB">
        <w:t>modernizacja systemu ogrzewania lub systemu przygotowania ciepłej wody użytkowej (np. izolacja cieplna, równoważenie hydrauliczne, zastosowanie wysokosprawnych źródeł ciepła wraz z automatyką, zmniejszenie strat ciepła związanych z jego akumulacją, regulacją oraz wykorzystywaniem)</w:t>
      </w:r>
    </w:p>
    <w:p w14:paraId="729368CA" w14:textId="77777777" w:rsidR="00FF49DE" w:rsidRPr="00A656B4" w:rsidRDefault="00FF49DE" w:rsidP="00791968">
      <w:pPr>
        <w:numPr>
          <w:ilvl w:val="0"/>
          <w:numId w:val="32"/>
        </w:numPr>
      </w:pPr>
      <w:r w:rsidRPr="00A656B4">
        <w:t>likwidacja liniowych i punktowych mostków cieplnych;</w:t>
      </w:r>
    </w:p>
    <w:p w14:paraId="1C27F3D0" w14:textId="77777777" w:rsidR="00FF49DE" w:rsidRPr="00A656B4" w:rsidRDefault="00FF49DE" w:rsidP="00791968">
      <w:pPr>
        <w:numPr>
          <w:ilvl w:val="0"/>
          <w:numId w:val="32"/>
        </w:numPr>
      </w:pPr>
      <w:r w:rsidRPr="00A656B4">
        <w:lastRenderedPageBreak/>
        <w:t>modernizacja systemu wentylacji polegająca na: montażu układu odzysku ciepła (rekuperacji), zastosowaniu gruntowych wymienników ciepła, izolacji kanałów nawiewnych i wywiewnych transportujących powietrze wentylacyjne, montażu systemów optymalizujących strumień objętości oraz parametry jakościowe powietrza wentylacyjnego doprowadzanego do pomieszczeń w zależności od potrzeb użytkownika</w:t>
      </w:r>
    </w:p>
    <w:p w14:paraId="43C131BA" w14:textId="77777777" w:rsidR="00FF49DE" w:rsidRPr="00A656B4" w:rsidRDefault="00FF49DE" w:rsidP="00791968">
      <w:pPr>
        <w:numPr>
          <w:ilvl w:val="0"/>
          <w:numId w:val="32"/>
        </w:numPr>
      </w:pPr>
      <w:r w:rsidRPr="00A656B4">
        <w:t>modernizacja systemu klimatyzacji poprzez dostosowanie tego systemu do potrzeb użytkowych budynku (np. dostosowanie strumienia powietrza do rzeczywistego obciążenia, zastosowanie układów z bezpośrednim odparowaniem, opartych o indywidualne klimatyzatory lub zastosowanie alternatywnych metod chłodzenia);</w:t>
      </w:r>
    </w:p>
    <w:p w14:paraId="659D8B21" w14:textId="77777777" w:rsidR="00FF49DE" w:rsidRPr="00A656B4" w:rsidRDefault="00FF49DE" w:rsidP="00791968">
      <w:pPr>
        <w:numPr>
          <w:ilvl w:val="0"/>
          <w:numId w:val="32"/>
        </w:numPr>
      </w:pPr>
      <w:r w:rsidRPr="00A656B4">
        <w:t>instalacja urządzeń pomiarowo-kontrolnych, teletransmisyjnych oraz automatyki w ramach wdrażania systemów zarządzania energią;</w:t>
      </w:r>
    </w:p>
    <w:p w14:paraId="67EF53AB" w14:textId="77777777" w:rsidR="00FF49DE" w:rsidRPr="00A656B4" w:rsidRDefault="00FF49DE" w:rsidP="00791968">
      <w:pPr>
        <w:numPr>
          <w:ilvl w:val="0"/>
          <w:numId w:val="32"/>
        </w:numPr>
      </w:pPr>
      <w:r w:rsidRPr="00A656B4">
        <w:t>przebudowa lub remont budynku u</w:t>
      </w:r>
      <w:r w:rsidRPr="00A656B4">
        <w:rPr>
          <w:rFonts w:hint="eastAsia"/>
        </w:rPr>
        <w:t>ż</w:t>
      </w:r>
      <w:r w:rsidRPr="00A656B4">
        <w:t>yteczno</w:t>
      </w:r>
      <w:r w:rsidRPr="00A656B4">
        <w:rPr>
          <w:rFonts w:hint="eastAsia"/>
        </w:rPr>
        <w:t>ś</w:t>
      </w:r>
      <w:r w:rsidRPr="00A656B4">
        <w:t>ci publicznej na podstawie umowy o popraw</w:t>
      </w:r>
      <w:r w:rsidRPr="00A656B4">
        <w:rPr>
          <w:rFonts w:hint="eastAsia"/>
        </w:rPr>
        <w:t>ę</w:t>
      </w:r>
      <w:r w:rsidRPr="00A656B4">
        <w:t xml:space="preserve"> efektywno</w:t>
      </w:r>
      <w:r w:rsidRPr="00A656B4">
        <w:rPr>
          <w:rFonts w:hint="eastAsia"/>
        </w:rPr>
        <w:t>ś</w:t>
      </w:r>
      <w:r w:rsidRPr="00A656B4">
        <w:t>ci energetycznej.</w:t>
      </w:r>
    </w:p>
    <w:p w14:paraId="6369A96D" w14:textId="77777777" w:rsidR="00FF49DE" w:rsidRPr="00A656B4" w:rsidRDefault="00FF49DE" w:rsidP="00FF49DE">
      <w:r w:rsidRPr="00A656B4">
        <w:t xml:space="preserve">Jest to grupa rozwiązań, która charakteryzuje się największym potencjałem na terenie </w:t>
      </w:r>
      <w:r>
        <w:t>Torunia</w:t>
      </w:r>
      <w:r w:rsidRPr="00A656B4">
        <w:t xml:space="preserve"> - szczególnie w obiektach mieszkalnych oraz obiektach użyteczności publicznej. Należy jednak zwrócić uwagę, że przedsięwzięcia te charakteryzują się długim okresem zwrotu.</w:t>
      </w:r>
    </w:p>
    <w:p w14:paraId="6795A06C" w14:textId="77777777" w:rsidR="00FF49DE" w:rsidRPr="00767DDB" w:rsidRDefault="00FF49DE" w:rsidP="00FF49DE">
      <w:r w:rsidRPr="00767DDB">
        <w:t>Przedsięwzięcia służące poprawie efektywności energetycznej w zakresie modernizacji lub wymiany:</w:t>
      </w:r>
    </w:p>
    <w:p w14:paraId="723849AA" w14:textId="77777777" w:rsidR="00FF49DE" w:rsidRPr="00767DDB" w:rsidRDefault="00FF49DE" w:rsidP="00791968">
      <w:pPr>
        <w:numPr>
          <w:ilvl w:val="0"/>
          <w:numId w:val="33"/>
        </w:numPr>
      </w:pPr>
      <w:r w:rsidRPr="00767DDB">
        <w:t>oświetlenia wewnętrznego (np. oświetlenia pomieszczeń: w budynkach użyteczności publicznej, mieszkalnych, biurowych, a także budynków i hal przemysłowych, magazynowych lub handlowych) lub oświetlenia zewnętrznego (np. oświetlenia tuneli, placów, składowisk, ulic, dróg, parków, oświetlenia dekoracyjnego, oświetlenia stacji paliw oraz sygnalizacji świetlnej), w szczególności:</w:t>
      </w:r>
    </w:p>
    <w:p w14:paraId="746EF751" w14:textId="77777777" w:rsidR="00FF49DE" w:rsidRPr="00A656B4" w:rsidRDefault="00FF49DE" w:rsidP="00791968">
      <w:pPr>
        <w:numPr>
          <w:ilvl w:val="1"/>
          <w:numId w:val="33"/>
        </w:numPr>
      </w:pPr>
      <w:r w:rsidRPr="00A656B4">
        <w:t xml:space="preserve">wymiana </w:t>
      </w:r>
      <w:r w:rsidRPr="00A656B4">
        <w:rPr>
          <w:rFonts w:hint="eastAsia"/>
        </w:rPr>
        <w:t>ź</w:t>
      </w:r>
      <w:r w:rsidRPr="00A656B4">
        <w:t>r</w:t>
      </w:r>
      <w:r w:rsidRPr="00A656B4">
        <w:rPr>
          <w:rFonts w:hint="eastAsia"/>
        </w:rPr>
        <w:t>ó</w:t>
      </w:r>
      <w:r w:rsidRPr="00A656B4">
        <w:t>de</w:t>
      </w:r>
      <w:r w:rsidRPr="00A656B4">
        <w:rPr>
          <w:rFonts w:hint="eastAsia"/>
        </w:rPr>
        <w:t>ł</w:t>
      </w:r>
      <w:r w:rsidRPr="00A656B4">
        <w:t xml:space="preserve"> </w:t>
      </w:r>
      <w:r w:rsidRPr="00A656B4">
        <w:rPr>
          <w:rFonts w:hint="eastAsia"/>
        </w:rPr>
        <w:t>ś</w:t>
      </w:r>
      <w:r w:rsidRPr="00A656B4">
        <w:t>wiat</w:t>
      </w:r>
      <w:r w:rsidRPr="00A656B4">
        <w:rPr>
          <w:rFonts w:hint="eastAsia"/>
        </w:rPr>
        <w:t>ł</w:t>
      </w:r>
      <w:r w:rsidRPr="00A656B4">
        <w:t>a na energooszcz</w:t>
      </w:r>
      <w:r w:rsidRPr="00A656B4">
        <w:rPr>
          <w:rFonts w:hint="eastAsia"/>
        </w:rPr>
        <w:t>ę</w:t>
      </w:r>
      <w:r w:rsidRPr="00A656B4">
        <w:t>dne</w:t>
      </w:r>
    </w:p>
    <w:p w14:paraId="6012C24E" w14:textId="77777777" w:rsidR="00FF49DE" w:rsidRPr="00A656B4" w:rsidRDefault="00FF49DE" w:rsidP="00791968">
      <w:pPr>
        <w:numPr>
          <w:ilvl w:val="1"/>
          <w:numId w:val="33"/>
        </w:numPr>
      </w:pPr>
      <w:r w:rsidRPr="00A656B4">
        <w:t>wymiana opraw o</w:t>
      </w:r>
      <w:r w:rsidRPr="00A656B4">
        <w:rPr>
          <w:rFonts w:hint="eastAsia"/>
        </w:rPr>
        <w:t>ś</w:t>
      </w:r>
      <w:r w:rsidRPr="00A656B4">
        <w:t>wietleniowych wraz z osprz</w:t>
      </w:r>
      <w:r w:rsidRPr="00A656B4">
        <w:rPr>
          <w:rFonts w:hint="eastAsia"/>
        </w:rPr>
        <w:t>ę</w:t>
      </w:r>
      <w:r w:rsidRPr="00A656B4">
        <w:t>tem na energooszcz</w:t>
      </w:r>
      <w:r w:rsidRPr="00A656B4">
        <w:rPr>
          <w:rFonts w:hint="eastAsia"/>
        </w:rPr>
        <w:t>ę</w:t>
      </w:r>
      <w:r w:rsidRPr="00A656B4">
        <w:t>dne</w:t>
      </w:r>
    </w:p>
    <w:p w14:paraId="4AB5091F" w14:textId="77777777" w:rsidR="00FF49DE" w:rsidRPr="00BC7C0E" w:rsidRDefault="00FF49DE" w:rsidP="00791968">
      <w:pPr>
        <w:numPr>
          <w:ilvl w:val="1"/>
          <w:numId w:val="33"/>
        </w:numPr>
      </w:pPr>
      <w:r w:rsidRPr="00A656B4">
        <w:t>wdra</w:t>
      </w:r>
      <w:r w:rsidRPr="00A656B4">
        <w:rPr>
          <w:rFonts w:hint="eastAsia"/>
        </w:rPr>
        <w:t>ż</w:t>
      </w:r>
      <w:r w:rsidRPr="00A656B4">
        <w:t>anie inteligentnych system</w:t>
      </w:r>
      <w:r w:rsidRPr="00A656B4">
        <w:rPr>
          <w:rFonts w:hint="eastAsia"/>
        </w:rPr>
        <w:t>ó</w:t>
      </w:r>
      <w:r w:rsidRPr="00A656B4">
        <w:t>w sterowania o</w:t>
      </w:r>
      <w:r w:rsidRPr="00A656B4">
        <w:rPr>
          <w:rFonts w:hint="eastAsia"/>
        </w:rPr>
        <w:t>ś</w:t>
      </w:r>
      <w:r w:rsidRPr="00A656B4">
        <w:t>wietleniem, o regulowanych parametrach w zale</w:t>
      </w:r>
      <w:r w:rsidRPr="00A656B4">
        <w:rPr>
          <w:rFonts w:hint="eastAsia"/>
        </w:rPr>
        <w:t>ż</w:t>
      </w:r>
      <w:r w:rsidRPr="00A656B4">
        <w:t>no</w:t>
      </w:r>
      <w:r w:rsidRPr="00A656B4">
        <w:rPr>
          <w:rFonts w:hint="eastAsia"/>
        </w:rPr>
        <w:t>ś</w:t>
      </w:r>
      <w:r w:rsidRPr="00A656B4">
        <w:t>ci od potrzeb</w:t>
      </w:r>
      <w:r>
        <w:t xml:space="preserve"> </w:t>
      </w:r>
      <w:r w:rsidRPr="00BC7C0E">
        <w:t>u</w:t>
      </w:r>
      <w:r w:rsidRPr="00BC7C0E">
        <w:rPr>
          <w:rFonts w:hint="eastAsia"/>
        </w:rPr>
        <w:t>ż</w:t>
      </w:r>
      <w:r w:rsidRPr="00BC7C0E">
        <w:t>ytkowych i warunk</w:t>
      </w:r>
      <w:r w:rsidRPr="00BC7C0E">
        <w:rPr>
          <w:rFonts w:hint="eastAsia"/>
        </w:rPr>
        <w:t>ó</w:t>
      </w:r>
      <w:r w:rsidRPr="00BC7C0E">
        <w:t>w zewn</w:t>
      </w:r>
      <w:r w:rsidRPr="00BC7C0E">
        <w:rPr>
          <w:rFonts w:hint="eastAsia"/>
        </w:rPr>
        <w:t>ę</w:t>
      </w:r>
      <w:r w:rsidRPr="00BC7C0E">
        <w:t>trznych</w:t>
      </w:r>
      <w:r>
        <w:t>,</w:t>
      </w:r>
    </w:p>
    <w:p w14:paraId="1E2BBB7D" w14:textId="77777777" w:rsidR="00FF49DE" w:rsidRPr="00BC7C0E" w:rsidRDefault="00FF49DE" w:rsidP="00791968">
      <w:pPr>
        <w:numPr>
          <w:ilvl w:val="1"/>
          <w:numId w:val="33"/>
        </w:numPr>
      </w:pPr>
      <w:r w:rsidRPr="00A656B4">
        <w:t>stosowanie energooszcz</w:t>
      </w:r>
      <w:r w:rsidRPr="00A656B4">
        <w:rPr>
          <w:rFonts w:hint="eastAsia"/>
        </w:rPr>
        <w:t>ę</w:t>
      </w:r>
      <w:r w:rsidRPr="00A656B4">
        <w:t>dnych system</w:t>
      </w:r>
      <w:r w:rsidRPr="00A656B4">
        <w:rPr>
          <w:rFonts w:hint="eastAsia"/>
        </w:rPr>
        <w:t>ó</w:t>
      </w:r>
      <w:r w:rsidRPr="00A656B4">
        <w:t>w zasilania.</w:t>
      </w:r>
    </w:p>
    <w:p w14:paraId="0EC459FE" w14:textId="7C0C527A" w:rsidR="00FF49DE" w:rsidRPr="00A656B4" w:rsidRDefault="00FF49DE" w:rsidP="00791968">
      <w:pPr>
        <w:numPr>
          <w:ilvl w:val="0"/>
          <w:numId w:val="33"/>
        </w:numPr>
      </w:pPr>
      <w:r w:rsidRPr="00A656B4">
        <w:t>urządzeń i instalacji wykorzystywanych w proce</w:t>
      </w:r>
      <w:r w:rsidR="00912751">
        <w:t>S.A.</w:t>
      </w:r>
      <w:r w:rsidRPr="00A656B4">
        <w:t>ch przemysłowych lub w proce</w:t>
      </w:r>
      <w:r w:rsidR="00912751">
        <w:t>S.A.</w:t>
      </w:r>
      <w:r w:rsidRPr="00A656B4">
        <w:t>ch energetycznych lub telekomunikacyjnych, lub informatycznych, w szczególności:</w:t>
      </w:r>
    </w:p>
    <w:p w14:paraId="1DBD25DD" w14:textId="77777777" w:rsidR="00FF49DE" w:rsidRPr="00A656B4" w:rsidRDefault="00FF49DE" w:rsidP="00791968">
      <w:pPr>
        <w:numPr>
          <w:ilvl w:val="1"/>
          <w:numId w:val="33"/>
        </w:numPr>
      </w:pPr>
      <w:r w:rsidRPr="00A656B4">
        <w:t>modernizacja lub wymiana urządzeń energetycznych i technologicznych,</w:t>
      </w:r>
    </w:p>
    <w:p w14:paraId="7C6258C9" w14:textId="77777777" w:rsidR="00FF49DE" w:rsidRPr="00A656B4" w:rsidRDefault="00FF49DE" w:rsidP="00791968">
      <w:pPr>
        <w:numPr>
          <w:ilvl w:val="1"/>
          <w:numId w:val="33"/>
        </w:numPr>
      </w:pPr>
      <w:r w:rsidRPr="00A656B4">
        <w:t>modernizacja lub wymiana silników, napędów i układów sterowania,</w:t>
      </w:r>
    </w:p>
    <w:p w14:paraId="63F51E7D" w14:textId="77777777" w:rsidR="00FF49DE" w:rsidRPr="00A656B4" w:rsidRDefault="00FF49DE" w:rsidP="00791968">
      <w:pPr>
        <w:numPr>
          <w:ilvl w:val="1"/>
          <w:numId w:val="33"/>
        </w:numPr>
      </w:pPr>
      <w:r w:rsidRPr="00A656B4">
        <w:t>modernizacja lub wymiana rurociągów, zbiorników, kanałów spalin, kominów, urządzeń służących do uzdatniania wody,</w:t>
      </w:r>
    </w:p>
    <w:p w14:paraId="4D9F8AD5" w14:textId="4E55A151" w:rsidR="00FF49DE" w:rsidRPr="00A656B4" w:rsidRDefault="00FF49DE" w:rsidP="00791968">
      <w:pPr>
        <w:numPr>
          <w:ilvl w:val="1"/>
          <w:numId w:val="33"/>
        </w:numPr>
      </w:pPr>
      <w:r w:rsidRPr="00A656B4">
        <w:t xml:space="preserve">modernizacja lub wymiana </w:t>
      </w:r>
      <w:r w:rsidR="00664D0A" w:rsidRPr="00A656B4">
        <w:t>wypo</w:t>
      </w:r>
      <w:r w:rsidR="00664D0A">
        <w:t>saże</w:t>
      </w:r>
      <w:r w:rsidR="00664D0A" w:rsidRPr="00A656B4">
        <w:t>nia</w:t>
      </w:r>
      <w:r w:rsidRPr="00A656B4">
        <w:t xml:space="preserve"> narzędziowego,</w:t>
      </w:r>
    </w:p>
    <w:p w14:paraId="7C9DFD05" w14:textId="2ECB8298" w:rsidR="00FF49DE" w:rsidRPr="00A656B4" w:rsidRDefault="00FF49DE" w:rsidP="00791968">
      <w:pPr>
        <w:numPr>
          <w:ilvl w:val="1"/>
          <w:numId w:val="33"/>
        </w:numPr>
      </w:pPr>
      <w:r w:rsidRPr="00A656B4">
        <w:lastRenderedPageBreak/>
        <w:t xml:space="preserve">stosowanie systemów pomiarowych, monitorujących i sterujących </w:t>
      </w:r>
      <w:r w:rsidR="00664D0A" w:rsidRPr="00A656B4">
        <w:t>proce</w:t>
      </w:r>
      <w:r w:rsidR="00664D0A">
        <w:t>sami</w:t>
      </w:r>
      <w:r w:rsidRPr="00A656B4">
        <w:t xml:space="preserve"> energetycznymi,</w:t>
      </w:r>
    </w:p>
    <w:p w14:paraId="54009B62" w14:textId="77777777" w:rsidR="00FF49DE" w:rsidRPr="00A656B4" w:rsidRDefault="00FF49DE" w:rsidP="00791968">
      <w:pPr>
        <w:numPr>
          <w:ilvl w:val="1"/>
          <w:numId w:val="33"/>
        </w:numPr>
      </w:pPr>
      <w:r w:rsidRPr="00A656B4">
        <w:t>optymalizacja ciągów transportowych,</w:t>
      </w:r>
    </w:p>
    <w:p w14:paraId="3655CE1A" w14:textId="77777777" w:rsidR="00FF49DE" w:rsidRPr="00A656B4" w:rsidRDefault="00FF49DE" w:rsidP="00791968">
      <w:pPr>
        <w:numPr>
          <w:ilvl w:val="1"/>
          <w:numId w:val="33"/>
        </w:numPr>
      </w:pPr>
      <w:r w:rsidRPr="00A656B4">
        <w:t>modernizacja lub wymiana urządzeń i instalacji pomocniczych służących procesowi wytwarzania energii elektrycznej lub ciepła, lub chłodu.</w:t>
      </w:r>
    </w:p>
    <w:p w14:paraId="14D08A93" w14:textId="77777777" w:rsidR="00FF49DE" w:rsidRPr="00A656B4" w:rsidRDefault="00FF49DE" w:rsidP="00791968">
      <w:pPr>
        <w:numPr>
          <w:ilvl w:val="0"/>
          <w:numId w:val="33"/>
        </w:numPr>
      </w:pPr>
      <w:r w:rsidRPr="00A656B4">
        <w:t>modernizacja lokalnych źródeł ciepła;</w:t>
      </w:r>
    </w:p>
    <w:p w14:paraId="1F60D5B0" w14:textId="77777777" w:rsidR="00FF49DE" w:rsidRPr="00BC7C0E" w:rsidRDefault="00FF49DE" w:rsidP="00791968">
      <w:pPr>
        <w:numPr>
          <w:ilvl w:val="0"/>
          <w:numId w:val="33"/>
        </w:numPr>
      </w:pPr>
      <w:r w:rsidRPr="00BC7C0E">
        <w:t>wymiana urządzeń przeznaczonych do użytku domowego (np. pralki, suszarki, zmywarki do naczyń, chłodziarki, kuchenki, piekarniki) na bardziej energooszczędne.</w:t>
      </w:r>
    </w:p>
    <w:p w14:paraId="60F281D3" w14:textId="0F71FC40" w:rsidR="00FF49DE" w:rsidRPr="008B62D0" w:rsidRDefault="00FF49DE" w:rsidP="00791968">
      <w:pPr>
        <w:pStyle w:val="Akapitzlist"/>
        <w:numPr>
          <w:ilvl w:val="0"/>
          <w:numId w:val="33"/>
        </w:numPr>
      </w:pPr>
      <w:r w:rsidRPr="008B62D0">
        <w:t>Przedsięwzięcia służące poprawie efektywności energetycznej w zakresie odzyskiwania energii, w tym odzyskiwania energii w proce</w:t>
      </w:r>
      <w:r w:rsidR="00912751">
        <w:t>S.A.</w:t>
      </w:r>
      <w:r w:rsidRPr="008B62D0">
        <w:t>ch przemysłowych, w tym poprzez instalację układów odzyskiwania ciepła z urządzeń.</w:t>
      </w:r>
    </w:p>
    <w:p w14:paraId="526B6108" w14:textId="77777777" w:rsidR="00FF49DE" w:rsidRPr="00BC7C0E" w:rsidRDefault="00FF49DE" w:rsidP="00FF49DE">
      <w:r w:rsidRPr="00BC7C0E">
        <w:t>Przedsięwzięcia służące poprawie efektywności energetycznej w zakresie ograniczeń strat:</w:t>
      </w:r>
    </w:p>
    <w:p w14:paraId="7C764087" w14:textId="4DAA64B2" w:rsidR="00FF49DE" w:rsidRPr="00A656B4" w:rsidRDefault="00FF49DE" w:rsidP="00791968">
      <w:pPr>
        <w:numPr>
          <w:ilvl w:val="0"/>
          <w:numId w:val="34"/>
        </w:numPr>
      </w:pPr>
      <w:r w:rsidRPr="00A656B4">
        <w:t xml:space="preserve">związanych z poborem energii biernej przez różnego rodzaju odbiorniki energii elektrycznej, w tym poprzez zastosowanie lokalnych i centralnych układów do </w:t>
      </w:r>
      <w:r w:rsidR="00664D0A" w:rsidRPr="00A656B4">
        <w:t>kompen</w:t>
      </w:r>
      <w:r w:rsidR="00664D0A">
        <w:t>sacj</w:t>
      </w:r>
      <w:r w:rsidR="00664D0A" w:rsidRPr="00A656B4">
        <w:t>i</w:t>
      </w:r>
      <w:r w:rsidRPr="00A656B4">
        <w:t xml:space="preserve"> mocy biernej (np. baterie </w:t>
      </w:r>
      <w:r w:rsidR="00664D0A" w:rsidRPr="00A656B4">
        <w:t>konden</w:t>
      </w:r>
      <w:r w:rsidR="00664D0A">
        <w:t>sato</w:t>
      </w:r>
      <w:r w:rsidR="00664D0A" w:rsidRPr="00A656B4">
        <w:t>rów</w:t>
      </w:r>
      <w:r w:rsidRPr="00A656B4">
        <w:t xml:space="preserve">, dławiki oraz maszynowe i elektroniczne układy </w:t>
      </w:r>
      <w:r w:rsidR="00664D0A" w:rsidRPr="00A656B4">
        <w:t>kompen</w:t>
      </w:r>
      <w:r w:rsidR="00664D0A">
        <w:t>sacy</w:t>
      </w:r>
      <w:r w:rsidR="00664D0A" w:rsidRPr="00A656B4">
        <w:t>jne</w:t>
      </w:r>
      <w:r w:rsidRPr="00A656B4">
        <w:t>);</w:t>
      </w:r>
    </w:p>
    <w:p w14:paraId="5F9665F7" w14:textId="77777777" w:rsidR="00FF49DE" w:rsidRPr="00A656B4" w:rsidRDefault="00FF49DE" w:rsidP="00791968">
      <w:pPr>
        <w:numPr>
          <w:ilvl w:val="0"/>
          <w:numId w:val="34"/>
        </w:numPr>
      </w:pPr>
      <w:r w:rsidRPr="00A656B4">
        <w:t>sieciowych związanych z przesyłaniem lub dystrybucją energii elektrycznej lub gazu ziemnego;</w:t>
      </w:r>
    </w:p>
    <w:p w14:paraId="27D2965D" w14:textId="77777777" w:rsidR="00FF49DE" w:rsidRPr="00A656B4" w:rsidRDefault="00FF49DE" w:rsidP="00791968">
      <w:pPr>
        <w:numPr>
          <w:ilvl w:val="0"/>
          <w:numId w:val="34"/>
        </w:numPr>
      </w:pPr>
      <w:r w:rsidRPr="00A656B4">
        <w:t>na transformacji;</w:t>
      </w:r>
    </w:p>
    <w:p w14:paraId="54DF3B43" w14:textId="77777777" w:rsidR="00FF49DE" w:rsidRPr="00A656B4" w:rsidRDefault="00FF49DE" w:rsidP="00791968">
      <w:pPr>
        <w:numPr>
          <w:ilvl w:val="0"/>
          <w:numId w:val="34"/>
        </w:numPr>
      </w:pPr>
      <w:r w:rsidRPr="00A656B4">
        <w:t>związanych z systemami zasilania urządzeń telekomunikacyjnych lub informatycznych poprzez modernizację lub wymianę systemów zasilania (np. prostowników, zasilaczy, baterii) oraz wdrażanie systemów monitorujących i optymalizujących moc oraz zużycie energii elektrycznej urządzeń.</w:t>
      </w:r>
    </w:p>
    <w:p w14:paraId="12F14C24" w14:textId="77777777" w:rsidR="00FF49DE" w:rsidRPr="00A656B4" w:rsidRDefault="00FF49DE" w:rsidP="00FF49DE">
      <w:r w:rsidRPr="00A656B4">
        <w:t>Są to głównie działania realizowane przez przedsiębiorstwa energetyczne – dystrybutorów energii elektrycznej i gazu na terenie miasta.</w:t>
      </w:r>
    </w:p>
    <w:p w14:paraId="4E02A98A" w14:textId="77777777" w:rsidR="00FF49DE" w:rsidRPr="00767DDB" w:rsidRDefault="00FF49DE" w:rsidP="00FF49DE">
      <w:r w:rsidRPr="00767DDB">
        <w:t xml:space="preserve">Przedsięwzięcia służące poprawie efektywności energetycznej w zakresie, o którym mowa </w:t>
      </w:r>
      <w:r>
        <w:br/>
      </w:r>
      <w:r w:rsidRPr="00767DDB">
        <w:t>w art. 19 ust. 1 pkt 6 ustawy z dnia 20 maja 2016 r. o efektywności energetycznej, polegające na:</w:t>
      </w:r>
    </w:p>
    <w:p w14:paraId="572EF045" w14:textId="77777777" w:rsidR="00FF49DE" w:rsidRPr="00767DDB" w:rsidRDefault="00FF49DE" w:rsidP="00791968">
      <w:pPr>
        <w:numPr>
          <w:ilvl w:val="0"/>
          <w:numId w:val="35"/>
        </w:numPr>
      </w:pPr>
      <w:r w:rsidRPr="00767DDB">
        <w:t>zastąpieniu niskoefektywnych energetycznie lokalnych i indywidualnych źródeł ciepła wykorzystujących paliwa (stałe, ciekłe, gazowe) lub energię elektryczną źródłami charakteryzującymi się wyższą efektywnością energetyczną, w tym instalacją odnawialnego źródła energii;</w:t>
      </w:r>
    </w:p>
    <w:p w14:paraId="3EC45870" w14:textId="77777777" w:rsidR="00FF49DE" w:rsidRPr="00A656B4" w:rsidRDefault="00FF49DE" w:rsidP="00791968">
      <w:pPr>
        <w:numPr>
          <w:ilvl w:val="0"/>
          <w:numId w:val="35"/>
        </w:numPr>
      </w:pPr>
      <w:r w:rsidRPr="00A656B4">
        <w:t>zastąpieniu niskoefektywnych energetycznie lokalnych i indywidualnych sposobów przygotowania ciepłej wody użytkowej sposobami charakteryzującymi się wyższą efektywnością energetyczną, w tym z wykorzystaniem odnawialnego źródła energii;</w:t>
      </w:r>
    </w:p>
    <w:p w14:paraId="0D81A492" w14:textId="77777777" w:rsidR="00FF49DE" w:rsidRPr="00A656B4" w:rsidRDefault="00FF49DE" w:rsidP="00FF49DE">
      <w:r w:rsidRPr="00A656B4">
        <w:t>Są to działania związane jednocześnie z likwidacją niskiej emisji, które powinny być realizowane przez mieszkańców, we współpracy z gminą (w postaci programu wsparcia wymiany źródeł ciepła).</w:t>
      </w:r>
    </w:p>
    <w:p w14:paraId="41932D63" w14:textId="1AB580C0" w:rsidR="00FF49DE" w:rsidRPr="00A656B4" w:rsidRDefault="00FF49DE" w:rsidP="00FF49DE">
      <w:r w:rsidRPr="00A656B4">
        <w:lastRenderedPageBreak/>
        <w:t xml:space="preserve">Jednym z mechanizmów wpływających na poprawę efektywność zużycia energii jest wprowadzenia tzw. inteligentnej sieci, a w szczególności inteligentnych systemów pomiarowych. Zgodnie z Dyrektywą 2009/72/WE z dnia 13 lipca 2009 r. dotyczącej wspólnych </w:t>
      </w:r>
      <w:r w:rsidR="00664D0A" w:rsidRPr="00A656B4">
        <w:t>za</w:t>
      </w:r>
      <w:r w:rsidR="00664D0A">
        <w:t>sad</w:t>
      </w:r>
      <w:r w:rsidRPr="00A656B4">
        <w:t xml:space="preserve"> rynku wewnętrznego energii elektrycznej operatorzy systemów dystrybucyjnych zobowiązani są do wymiany liczników energii elektrycznej na tzw. licznik inteligentne. Są to liczniki energii elektrycznej z wbudowan</w:t>
      </w:r>
      <w:r>
        <w:t xml:space="preserve">ym </w:t>
      </w:r>
      <w:r w:rsidRPr="00A656B4">
        <w:t>systemem komunikacji do operatora systemu dystrybucyjnego, który steruje odczytami energii oraz parametrami licznika w zakresie taryf, włączeń, informacji o jakości energii oraz ciągłości dostawy. Wdrożenie inteligentnej sieci, a w szczególności inteligentnych systemów pomiarowych daje wielostronne korzyści. Rozliczenia pomiędzy dostawcą a odbiorcą energii stają się łatwe i przejrzyste. Odbiorca uzyskuje informacje o zużyciu, sposobie użytkowania a także koszcie energii, co w efekcie ułatwi jej oszczędzanie. Doświadczenia europejskie wskazują, że możliwość monitorowania zużycia powoduje ograniczenie zużycia energii na poziomie od 5% do 9 %. Operator systemu uzyskuje narzędzie do zarządzania popytem i optymalizacji wykorzystania systemu energetycznego, co skutkuje dalszymi oszczędnościami. Do 202</w:t>
      </w:r>
      <w:r w:rsidR="00BB6F52">
        <w:t>8</w:t>
      </w:r>
      <w:r w:rsidRPr="00A656B4">
        <w:t xml:space="preserve"> r. operatorzy zobowiązani są wymienić liczniki u 80% odbiorców.</w:t>
      </w:r>
    </w:p>
    <w:p w14:paraId="4640F938" w14:textId="77777777" w:rsidR="00FF49DE" w:rsidRDefault="00FF49DE" w:rsidP="00FF49DE">
      <w:r w:rsidRPr="00A656B4">
        <w:t>Ponadto na efektywność energetyczną może skutecznie wpłynąć prowadzenie akcji informacyjnej skierowanej do odbiorców indywidualnych i jednostek gospodarczych w zakresie uświadamiania korzyści płynących z racjonalnego użytkowania energii służącego zaspokojeniu rosnącego zapotrzebowania na ciepło (broszury, spotkania itp.), a także tworzenie warunków i wspomaganie prac w zakresie wdrożenia technologii wykorzystujących odnawialne źródła energii poprzez odpowiednie przepisy prawa lokalnego oraz wskazywanie możliwości finansowania inwestycji z tym związanych.</w:t>
      </w:r>
    </w:p>
    <w:p w14:paraId="45A5B368" w14:textId="77777777" w:rsidR="00FF49DE" w:rsidRPr="00833268" w:rsidRDefault="00FF49DE" w:rsidP="00FF49DE">
      <w:pPr>
        <w:rPr>
          <w:rFonts w:cstheme="minorHAnsi"/>
        </w:rPr>
      </w:pPr>
      <w:r>
        <w:t>Kolejnym elementem poprawiającym znacząco efektywność energetyczną jest budownictwo efektywne energetycznie, tzn. wykorzystujące znacznie mniej energii niż budynki wznoszone według obowiązujących norm. Jednym z takich wysoce efektywnych rozwiązań jest budownictwo pasywne.</w:t>
      </w:r>
    </w:p>
    <w:p w14:paraId="00E0835D" w14:textId="4FA0E26C" w:rsidR="00FF49DE" w:rsidRPr="00833268" w:rsidRDefault="00FF49DE" w:rsidP="00FF49DE">
      <w:pPr>
        <w:autoSpaceDE w:val="0"/>
        <w:autoSpaceDN w:val="0"/>
        <w:adjustRightInd w:val="0"/>
        <w:spacing w:after="0"/>
        <w:rPr>
          <w:rFonts w:cstheme="minorHAnsi"/>
        </w:rPr>
      </w:pPr>
      <w:r w:rsidRPr="00833268">
        <w:rPr>
          <w:rFonts w:cstheme="minorHAnsi"/>
        </w:rPr>
        <w:t>Dom pasywny to stosunkowo nowa idea w podejściu do oszczędzania energii we współczesnym budownictwie. Jej innowacyjność przejawia się w tym, że skupia się ona przede wszystkim na poprawie parametrów elementów i systemów istniejących w każdym budynku, zamiast wprowadzania dodatkowych rozwiązań. W domach pasywnych redukcja zapotrzebowania na ciepło jest tak duża, że nie stosuje się w nich tradycyjnego systemu grzewczego, a jedynie dogrzewanie powietrza wentylacyjnego. Niezbędne staje się stosowanie rekuperacyjnych systemów wymiany ciepła w</w:t>
      </w:r>
      <w:r w:rsidR="005C7059">
        <w:rPr>
          <w:rFonts w:cstheme="minorHAnsi"/>
        </w:rPr>
        <w:t> </w:t>
      </w:r>
      <w:r w:rsidRPr="00833268">
        <w:rPr>
          <w:rFonts w:cstheme="minorHAnsi"/>
        </w:rPr>
        <w:t>układach wentylacji i klimatyzacji. Dom pasywny wyróżnia bardzo niskie zapotrzebowanie na energię do ogrzewania – poniżej 15 kWh/(m²•rok)</w:t>
      </w:r>
      <w:r>
        <w:rPr>
          <w:rFonts w:cstheme="minorHAnsi"/>
        </w:rPr>
        <w:t>, co jest założeniem tego typu budownictwa.</w:t>
      </w:r>
      <w:r>
        <w:rPr>
          <w:rStyle w:val="Odwoanieprzypisudolnego"/>
          <w:rFonts w:cstheme="minorHAnsi"/>
        </w:rPr>
        <w:footnoteReference w:id="7"/>
      </w:r>
      <w:r w:rsidRPr="00833268">
        <w:rPr>
          <w:rFonts w:cstheme="minorHAnsi"/>
        </w:rPr>
        <w:t xml:space="preserve"> Istotą budownictwa pasywnego jest maksymalizacja zysków energetycznych i ograniczenie strat ciepła. Aby to osiągnąć wszystkie przegrody zewnętrzne posiadają niski współczynnik przenikania ciepła. Ponadto zewnętrzna powłoka budynku jest nieprzepuszczalna dla powietrza. Podobnie stolarka okienna wykazuje mniejsze straty cieplne niż rozwiązania stosowane standardowo. Z</w:t>
      </w:r>
      <w:r>
        <w:rPr>
          <w:rFonts w:cstheme="minorHAnsi"/>
        </w:rPr>
        <w:t> </w:t>
      </w:r>
      <w:r w:rsidRPr="00833268">
        <w:rPr>
          <w:rFonts w:cstheme="minorHAnsi"/>
        </w:rPr>
        <w:t xml:space="preserve">kolei system </w:t>
      </w:r>
      <w:proofErr w:type="spellStart"/>
      <w:r w:rsidRPr="00833268">
        <w:rPr>
          <w:rFonts w:cstheme="minorHAnsi"/>
        </w:rPr>
        <w:t>nawiewno</w:t>
      </w:r>
      <w:proofErr w:type="spellEnd"/>
      <w:r w:rsidRPr="00833268">
        <w:rPr>
          <w:rFonts w:cstheme="minorHAnsi"/>
        </w:rPr>
        <w:t>-wywiewnej wentylacji zmniejsza o 75-90% straty ciepła związane z</w:t>
      </w:r>
      <w:r>
        <w:rPr>
          <w:rFonts w:cstheme="minorHAnsi"/>
        </w:rPr>
        <w:t> </w:t>
      </w:r>
      <w:r w:rsidRPr="00833268">
        <w:rPr>
          <w:rFonts w:cstheme="minorHAnsi"/>
        </w:rPr>
        <w:t xml:space="preserve">wentylacją budynku. Rozwiązaniem często stosowanym w domach pasywnych jest gruntowy wymiennik ciepła. Jest to urządzenie służące do wspomagania wentylacji budynków zwiększające ich komfort cieplny poprzez ujednolicenie temperatury dostarczanego do budynku powietrza. Gruntowy wymiennik ciepła opiera się na efekcie stałocieplności pod powierzchnią ziemi, która to stała temperatura jest przezeń używana bądź to dla ogrzewania, bądź to chłodzenia budynków. Najczęściej jest to system połączony z wentylacją </w:t>
      </w:r>
      <w:r w:rsidRPr="00833268">
        <w:rPr>
          <w:rFonts w:cstheme="minorHAnsi"/>
        </w:rPr>
        <w:lastRenderedPageBreak/>
        <w:t xml:space="preserve">mechaniczną budynku i rekuperatorem, ewentualnie z wentylacją grawitacyjną wspomaganą kominem słonecznym (urządzenie wspomagające naturalną wentylację budynku, przez wykorzystanie konwekcji ogrzanego powietrza). Istotnym, przy wykonywaniu gruntowego wymiennika ciepła, jest umieszczenie go minimum 20 cm poniżej głębokości przemarzania gruntu. Wkopanie go na taką głębokość znacznie poprawia jego wydajność energetyczną. Dla podniesienia sprawności wymiennika umieszcza się nad nim, około 30 cm powyżej, warstwy izolacji termicznej, ewentualnie konstruuje się złoże ze </w:t>
      </w:r>
      <w:r w:rsidR="00310CF2" w:rsidRPr="00833268">
        <w:rPr>
          <w:rFonts w:cstheme="minorHAnsi"/>
        </w:rPr>
        <w:t>żwiru</w:t>
      </w:r>
      <w:r w:rsidRPr="00833268">
        <w:rPr>
          <w:rFonts w:cstheme="minorHAnsi"/>
        </w:rPr>
        <w:t xml:space="preserve"> bądź kruszywa łamanego o dużej granulacji, które zwiększy znacznie powierzchnię wymiany termicznej przepływającego powietrza. Gruntowy wymiennik ciepła służy do wstępnego ogrzania, bądź też wstępnego schłodzenia powietrza. W okresie zimowym świeże powietrze po przefiltrowaniu przechodzi przez to urządzenie, gdzie jest wstępnie ogrzewane. Następnie powietrze dostaje się do rekuperatora, w którym zostaje podgrzane ciepłem pochodzącym z powietrza wywiewanego z budynku. Charakterystyczny dla standardu budownictwa pasywnego jest fakt, że w</w:t>
      </w:r>
      <w:r>
        <w:rPr>
          <w:rFonts w:cstheme="minorHAnsi"/>
        </w:rPr>
        <w:t> </w:t>
      </w:r>
      <w:r w:rsidRPr="00833268">
        <w:rPr>
          <w:rFonts w:cstheme="minorHAnsi"/>
        </w:rPr>
        <w:t>przeważającej części zapotrzebowanie na ciepło zostaje zaspokojone dzięki zyskom cieplnym z</w:t>
      </w:r>
      <w:r w:rsidR="005C7059">
        <w:rPr>
          <w:rFonts w:cstheme="minorHAnsi"/>
        </w:rPr>
        <w:t> </w:t>
      </w:r>
      <w:r w:rsidRPr="00833268">
        <w:rPr>
          <w:rFonts w:cstheme="minorHAnsi"/>
        </w:rPr>
        <w:t>promieniowania słonecznego oraz ciepłu oddawanemu przez urządzenia i</w:t>
      </w:r>
      <w:r>
        <w:rPr>
          <w:rFonts w:cstheme="minorHAnsi"/>
        </w:rPr>
        <w:t> </w:t>
      </w:r>
      <w:r w:rsidRPr="00833268">
        <w:rPr>
          <w:rFonts w:cstheme="minorHAnsi"/>
        </w:rPr>
        <w:t>przebywających w</w:t>
      </w:r>
      <w:r w:rsidR="005C7059">
        <w:rPr>
          <w:rFonts w:cstheme="minorHAnsi"/>
        </w:rPr>
        <w:t> </w:t>
      </w:r>
      <w:r w:rsidRPr="00833268">
        <w:rPr>
          <w:rFonts w:cstheme="minorHAnsi"/>
        </w:rPr>
        <w:t>budynku ludzi. Jedynie w okre</w:t>
      </w:r>
      <w:r w:rsidR="00912751">
        <w:rPr>
          <w:rFonts w:cstheme="minorHAnsi"/>
        </w:rPr>
        <w:t>S.A.</w:t>
      </w:r>
      <w:r w:rsidRPr="00833268">
        <w:rPr>
          <w:rFonts w:cstheme="minorHAnsi"/>
        </w:rPr>
        <w:t xml:space="preserve">ch szczególnie niskich temperatur stosuje się dogrzewanie powietrza nawiewanego do pomieszczeń.  </w:t>
      </w:r>
    </w:p>
    <w:p w14:paraId="401C2D73" w14:textId="229151B9" w:rsidR="00FF49DE" w:rsidRPr="00833268" w:rsidRDefault="00FF49DE" w:rsidP="00FF49DE">
      <w:pPr>
        <w:autoSpaceDE w:val="0"/>
        <w:autoSpaceDN w:val="0"/>
        <w:adjustRightInd w:val="0"/>
        <w:spacing w:after="0"/>
        <w:rPr>
          <w:rFonts w:cstheme="minorHAnsi"/>
        </w:rPr>
      </w:pPr>
      <w:r w:rsidRPr="00833268">
        <w:rPr>
          <w:rFonts w:cstheme="minorHAnsi"/>
        </w:rPr>
        <w:t>Przewiduje się, że opisywany system budownictwa stanie się w nieodległej przyszłości standardem w</w:t>
      </w:r>
      <w:r w:rsidR="005C7059">
        <w:rPr>
          <w:rFonts w:cstheme="minorHAnsi"/>
        </w:rPr>
        <w:t> </w:t>
      </w:r>
      <w:r w:rsidRPr="00833268">
        <w:rPr>
          <w:rFonts w:cstheme="minorHAnsi"/>
        </w:rPr>
        <w:t xml:space="preserve">dziedzinie zapewnienia ogrzewania nowobudowanych pomieszczeń. Co prawda ocenia się, że budowa domu pasywnego powoduje około trzydziestoprocentowy przyrost nakładów na budowę, jednakże generuje znaczące zmniejszenie kosztów ogrzewania na przestrzeni kilkudziesięcioletniej eksploatacji domu. Niezwykle istotne jest również zmniejszenie szkód w środowisku, osiągane dzięki spektakularnemu zaoszczędzeniu zużywanych do celów grzewczych paliw kopalnych.  </w:t>
      </w:r>
    </w:p>
    <w:p w14:paraId="14086421" w14:textId="77777777" w:rsidR="00FF49DE" w:rsidRPr="00767DDB" w:rsidRDefault="00FF49DE" w:rsidP="00FF49DE">
      <w:pPr>
        <w:autoSpaceDE w:val="0"/>
        <w:autoSpaceDN w:val="0"/>
        <w:adjustRightInd w:val="0"/>
        <w:spacing w:after="0"/>
        <w:rPr>
          <w:rFonts w:cstheme="minorHAnsi"/>
        </w:rPr>
      </w:pPr>
      <w:r w:rsidRPr="00833268">
        <w:rPr>
          <w:rFonts w:cstheme="minorHAnsi"/>
        </w:rPr>
        <w:t xml:space="preserve">Efekt ten można jeszcze powiększyć stosując wysokosprawne pompy ciepła do zapewnienia klimatyzacji i zbilansowania deficytów ciepła. Ponieważ energia cieplna emitowana przez użytkowane urządzenia elektryczne oraz ciepło wytwarzane przez osoby zamieszkujące budynek dostępne są niezależnie od uwarunkowań geograficznych, możliwość zastosowania nowoczesnych rozwiązań energetycznych w zakresie budownictwa może być z powodzeniem stosowana również na obszarze </w:t>
      </w:r>
      <w:r>
        <w:rPr>
          <w:rFonts w:cstheme="minorHAnsi"/>
        </w:rPr>
        <w:t>Torunia.</w:t>
      </w:r>
    </w:p>
    <w:p w14:paraId="20F612A4" w14:textId="77777777" w:rsidR="00FF49DE" w:rsidRDefault="00FF49DE" w:rsidP="00FF49DE">
      <w:pPr>
        <w:ind w:left="5" w:right="63"/>
      </w:pPr>
    </w:p>
    <w:p w14:paraId="4261E8A0" w14:textId="77777777" w:rsidR="00BB6F52" w:rsidRDefault="00BB6F52">
      <w:pPr>
        <w:spacing w:after="160" w:line="259" w:lineRule="auto"/>
        <w:jc w:val="left"/>
        <w:rPr>
          <w:rFonts w:eastAsia="Times New Roman"/>
          <w:bCs/>
          <w:kern w:val="32"/>
          <w:sz w:val="32"/>
          <w:szCs w:val="32"/>
        </w:rPr>
      </w:pPr>
      <w:r>
        <w:br w:type="page"/>
      </w:r>
    </w:p>
    <w:p w14:paraId="6D2E4E5C" w14:textId="110FC0D1" w:rsidR="00BB6F52" w:rsidRPr="005C7059" w:rsidRDefault="00FF49DE" w:rsidP="00FF49DE">
      <w:pPr>
        <w:pStyle w:val="Nagwek1"/>
        <w:rPr>
          <w:vanish/>
        </w:rPr>
      </w:pPr>
      <w:r>
        <w:lastRenderedPageBreak/>
        <w:t xml:space="preserve"> </w:t>
      </w:r>
      <w:bookmarkStart w:id="427" w:name="_Toc52313161"/>
      <w:bookmarkStart w:id="428" w:name="_Toc174000548"/>
      <w:r>
        <w:t xml:space="preserve">Zakres współpracy z innymi </w:t>
      </w:r>
      <w:proofErr w:type="spellStart"/>
      <w:r>
        <w:t>gminami</w:t>
      </w:r>
      <w:bookmarkEnd w:id="427"/>
      <w:bookmarkEnd w:id="428"/>
    </w:p>
    <w:p w14:paraId="2B1E570E" w14:textId="301C78E1" w:rsidR="00FF49DE" w:rsidRPr="007D7947" w:rsidRDefault="00FF49DE" w:rsidP="00BB6F52">
      <w:pPr>
        <w:pStyle w:val="Styl2"/>
      </w:pPr>
      <w:r w:rsidRPr="007D7947">
        <w:t>Współpraca</w:t>
      </w:r>
      <w:proofErr w:type="spellEnd"/>
      <w:r w:rsidRPr="007D7947">
        <w:t xml:space="preserve"> sąsiadujących ze sobą gmin w zakresie gospodarki energetycznej stanowi niezwykle istotny aspekt w odniesieniu do zapewnienia lokalnego ładu energetycznego.  Część infrastruktury energetycznej ma charakter ponadgminny i wymaga współpracy celem optymalizacji wszystkich niezbędnych elementów. Z uwagi na to gminy powinny prowadzić wspólne projekty, propagować zbliżone kierunki racjonalizacji gospodarki energetycznej, tworzyć stowarzyszenia oraz związki gmin w</w:t>
      </w:r>
      <w:r w:rsidR="005C7059">
        <w:t> </w:t>
      </w:r>
      <w:r w:rsidRPr="007D7947">
        <w:t xml:space="preserve">celu programowania wspólnych, dużych inwestycji infrastrukturalnych. </w:t>
      </w:r>
    </w:p>
    <w:p w14:paraId="45FE85D5" w14:textId="77777777" w:rsidR="00FF49DE" w:rsidRPr="007D7947" w:rsidRDefault="00FF49DE" w:rsidP="00FF49DE">
      <w:pPr>
        <w:spacing w:after="0"/>
        <w:rPr>
          <w:rFonts w:asciiTheme="minorHAnsi" w:eastAsia="Lucida Sans Unicode" w:hAnsiTheme="minorHAnsi" w:cstheme="minorHAnsi"/>
          <w:kern w:val="2"/>
        </w:rPr>
      </w:pPr>
      <w:r w:rsidRPr="007D7947">
        <w:rPr>
          <w:rFonts w:asciiTheme="minorHAnsi" w:eastAsia="Lucida Sans Unicode" w:hAnsiTheme="minorHAnsi" w:cstheme="minorHAnsi"/>
          <w:kern w:val="2"/>
        </w:rPr>
        <w:t xml:space="preserve">Główne płaszczyzny współpracy sąsiadujących gmin są następujące: </w:t>
      </w:r>
    </w:p>
    <w:p w14:paraId="50611CBC" w14:textId="77777777" w:rsidR="00FF49DE" w:rsidRPr="007D7947" w:rsidRDefault="00FF49DE" w:rsidP="00791968">
      <w:pPr>
        <w:pStyle w:val="Akapitzlist"/>
        <w:numPr>
          <w:ilvl w:val="0"/>
          <w:numId w:val="41"/>
        </w:numPr>
        <w:spacing w:after="0"/>
        <w:rPr>
          <w:rFonts w:asciiTheme="minorHAnsi" w:eastAsia="Lucida Sans Unicode" w:hAnsiTheme="minorHAnsi" w:cstheme="minorHAnsi"/>
          <w:kern w:val="2"/>
        </w:rPr>
      </w:pPr>
      <w:r w:rsidRPr="007D7947">
        <w:rPr>
          <w:rFonts w:asciiTheme="minorHAnsi" w:eastAsia="Lucida Sans Unicode" w:hAnsiTheme="minorHAnsi" w:cstheme="minorHAnsi"/>
          <w:kern w:val="2"/>
        </w:rPr>
        <w:t xml:space="preserve">Programowanie inwestycji energetycznych (np. w OZE, infrastrukturę sieciową, zwiększenie bezpieczeństwa) </w:t>
      </w:r>
    </w:p>
    <w:p w14:paraId="389848C4" w14:textId="77777777" w:rsidR="00FF49DE" w:rsidRPr="007D7947" w:rsidRDefault="00FF49DE" w:rsidP="00791968">
      <w:pPr>
        <w:pStyle w:val="Akapitzlist"/>
        <w:numPr>
          <w:ilvl w:val="0"/>
          <w:numId w:val="41"/>
        </w:numPr>
        <w:spacing w:after="0"/>
        <w:rPr>
          <w:rFonts w:asciiTheme="minorHAnsi" w:eastAsia="Lucida Sans Unicode" w:hAnsiTheme="minorHAnsi" w:cstheme="minorHAnsi"/>
          <w:kern w:val="2"/>
        </w:rPr>
      </w:pPr>
      <w:r w:rsidRPr="007D7947">
        <w:rPr>
          <w:rFonts w:asciiTheme="minorHAnsi" w:eastAsia="Lucida Sans Unicode" w:hAnsiTheme="minorHAnsi" w:cstheme="minorHAnsi"/>
          <w:kern w:val="2"/>
        </w:rPr>
        <w:t xml:space="preserve">Promocja proekologicznych nośników energii </w:t>
      </w:r>
    </w:p>
    <w:p w14:paraId="452C5355" w14:textId="77777777" w:rsidR="00FF49DE" w:rsidRPr="007D7947" w:rsidRDefault="00FF49DE" w:rsidP="00791968">
      <w:pPr>
        <w:pStyle w:val="Akapitzlist"/>
        <w:numPr>
          <w:ilvl w:val="0"/>
          <w:numId w:val="41"/>
        </w:numPr>
        <w:rPr>
          <w:rFonts w:asciiTheme="minorHAnsi" w:eastAsia="Lucida Sans Unicode" w:hAnsiTheme="minorHAnsi" w:cstheme="minorHAnsi"/>
          <w:kern w:val="2"/>
        </w:rPr>
      </w:pPr>
      <w:r w:rsidRPr="007D7947">
        <w:rPr>
          <w:rFonts w:asciiTheme="minorHAnsi" w:eastAsia="Lucida Sans Unicode" w:hAnsiTheme="minorHAnsi" w:cstheme="minorHAnsi"/>
          <w:kern w:val="2"/>
        </w:rPr>
        <w:t>Współpraca przy zastosowaniu działań z zakresu efektywności energetycznej</w:t>
      </w:r>
    </w:p>
    <w:p w14:paraId="5085AC55" w14:textId="77777777" w:rsidR="00FF49DE" w:rsidRPr="007D7947" w:rsidRDefault="00FF49DE" w:rsidP="00FF49DE">
      <w:pPr>
        <w:rPr>
          <w:rFonts w:asciiTheme="minorHAnsi" w:hAnsiTheme="minorHAnsi" w:cstheme="minorHAnsi"/>
        </w:rPr>
      </w:pPr>
      <w:r w:rsidRPr="007D7947">
        <w:rPr>
          <w:rFonts w:asciiTheme="minorHAnsi" w:hAnsiTheme="minorHAnsi" w:cstheme="minorHAnsi"/>
        </w:rPr>
        <w:t xml:space="preserve">Miasto </w:t>
      </w:r>
      <w:r>
        <w:rPr>
          <w:rFonts w:asciiTheme="minorHAnsi" w:hAnsiTheme="minorHAnsi" w:cstheme="minorHAnsi"/>
        </w:rPr>
        <w:t>Toruń</w:t>
      </w:r>
      <w:r w:rsidRPr="007D7947">
        <w:rPr>
          <w:rFonts w:asciiTheme="minorHAnsi" w:hAnsiTheme="minorHAnsi" w:cstheme="minorHAnsi"/>
        </w:rPr>
        <w:t xml:space="preserve"> graniczy z następującymi gminami:</w:t>
      </w:r>
    </w:p>
    <w:p w14:paraId="33312B85" w14:textId="77777777" w:rsidR="00FF49DE" w:rsidRPr="00C62FC8" w:rsidRDefault="00FF49DE" w:rsidP="00791968">
      <w:pPr>
        <w:pStyle w:val="Akapitzlist"/>
        <w:numPr>
          <w:ilvl w:val="0"/>
          <w:numId w:val="3"/>
        </w:numPr>
        <w:spacing w:after="160"/>
        <w:rPr>
          <w:rFonts w:cstheme="minorHAnsi"/>
        </w:rPr>
      </w:pPr>
      <w:r w:rsidRPr="00C62FC8">
        <w:rPr>
          <w:rFonts w:cstheme="minorHAnsi"/>
        </w:rPr>
        <w:t>Wielka Nieszawka</w:t>
      </w:r>
    </w:p>
    <w:p w14:paraId="005F63B7" w14:textId="77777777" w:rsidR="00FF49DE" w:rsidRPr="00C62FC8" w:rsidRDefault="00FF49DE" w:rsidP="00791968">
      <w:pPr>
        <w:pStyle w:val="Akapitzlist"/>
        <w:numPr>
          <w:ilvl w:val="0"/>
          <w:numId w:val="3"/>
        </w:numPr>
        <w:spacing w:after="160"/>
        <w:rPr>
          <w:rFonts w:cstheme="minorHAnsi"/>
        </w:rPr>
      </w:pPr>
      <w:r w:rsidRPr="00C62FC8">
        <w:rPr>
          <w:rFonts w:cstheme="minorHAnsi"/>
        </w:rPr>
        <w:t>Łysomice</w:t>
      </w:r>
    </w:p>
    <w:p w14:paraId="66810126" w14:textId="77777777" w:rsidR="00FF49DE" w:rsidRPr="00C62FC8" w:rsidRDefault="00FF49DE" w:rsidP="00791968">
      <w:pPr>
        <w:pStyle w:val="Akapitzlist"/>
        <w:numPr>
          <w:ilvl w:val="0"/>
          <w:numId w:val="3"/>
        </w:numPr>
        <w:spacing w:after="160"/>
        <w:rPr>
          <w:rFonts w:cstheme="minorHAnsi"/>
        </w:rPr>
      </w:pPr>
      <w:r w:rsidRPr="00C62FC8">
        <w:rPr>
          <w:rFonts w:cstheme="minorHAnsi"/>
        </w:rPr>
        <w:t>Zławieś Wielka</w:t>
      </w:r>
    </w:p>
    <w:p w14:paraId="7E160C4F" w14:textId="77777777" w:rsidR="00FF49DE" w:rsidRPr="00C62FC8" w:rsidRDefault="00FF49DE" w:rsidP="00791968">
      <w:pPr>
        <w:pStyle w:val="Akapitzlist"/>
        <w:numPr>
          <w:ilvl w:val="0"/>
          <w:numId w:val="3"/>
        </w:numPr>
        <w:spacing w:after="160"/>
        <w:rPr>
          <w:rFonts w:cstheme="minorHAnsi"/>
        </w:rPr>
      </w:pPr>
      <w:r w:rsidRPr="00C62FC8">
        <w:rPr>
          <w:rFonts w:cstheme="minorHAnsi"/>
        </w:rPr>
        <w:t>Lubicz</w:t>
      </w:r>
    </w:p>
    <w:p w14:paraId="2EE32471" w14:textId="715117E6" w:rsidR="00FF49DE" w:rsidRDefault="00FF49DE" w:rsidP="00FF49DE">
      <w:pPr>
        <w:pStyle w:val="Legenda"/>
      </w:pPr>
      <w:bookmarkStart w:id="429" w:name="_Toc175642074"/>
      <w:r>
        <w:t xml:space="preserve">Mapa </w:t>
      </w:r>
      <w:r w:rsidR="0054520A">
        <w:fldChar w:fldCharType="begin"/>
      </w:r>
      <w:r w:rsidR="0054520A">
        <w:instrText xml:space="preserve"> SEQ Mapa \* ARABIC </w:instrText>
      </w:r>
      <w:r w:rsidR="0054520A">
        <w:fldChar w:fldCharType="separate"/>
      </w:r>
      <w:r w:rsidR="00B61AD0">
        <w:rPr>
          <w:noProof/>
        </w:rPr>
        <w:t>9</w:t>
      </w:r>
      <w:r w:rsidR="0054520A">
        <w:rPr>
          <w:noProof/>
        </w:rPr>
        <w:fldChar w:fldCharType="end"/>
      </w:r>
      <w:r>
        <w:t xml:space="preserve"> Toruń na tle gmin sąsiednich</w:t>
      </w:r>
      <w:bookmarkEnd w:id="429"/>
    </w:p>
    <w:p w14:paraId="5AF9D2B3" w14:textId="77777777" w:rsidR="00FF49DE" w:rsidRDefault="000E5117" w:rsidP="00FF49DE">
      <w:r>
        <w:rPr>
          <w:noProof/>
        </w:rPr>
        <w:drawing>
          <wp:inline distT="0" distB="0" distL="0" distR="0" wp14:anchorId="3FF4F292" wp14:editId="330A9538">
            <wp:extent cx="4876800" cy="3667548"/>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9394" cy="3684540"/>
                    </a:xfrm>
                    <a:prstGeom prst="rect">
                      <a:avLst/>
                    </a:prstGeom>
                    <a:noFill/>
                    <a:ln>
                      <a:noFill/>
                    </a:ln>
                  </pic:spPr>
                </pic:pic>
              </a:graphicData>
            </a:graphic>
          </wp:inline>
        </w:drawing>
      </w:r>
    </w:p>
    <w:p w14:paraId="3D14FA17" w14:textId="2EE0D8C8" w:rsidR="00FF49DE" w:rsidRDefault="00FF49DE" w:rsidP="00FF49DE">
      <w:pPr>
        <w:pStyle w:val="Legenda"/>
      </w:pPr>
      <w:r>
        <w:t xml:space="preserve">Źródło: </w:t>
      </w:r>
      <w:r w:rsidR="000E5117" w:rsidRPr="000E5117">
        <w:t>https://www.powiattorunski.pl/7827,powiat-</w:t>
      </w:r>
      <w:r w:rsidR="00912751">
        <w:t>S.A.</w:t>
      </w:r>
      <w:r w:rsidR="000E5117" w:rsidRPr="000E5117">
        <w:t>morzad</w:t>
      </w:r>
    </w:p>
    <w:p w14:paraId="68CB0EC2" w14:textId="0A57E0FD" w:rsidR="00FF49DE" w:rsidRPr="00347DFA" w:rsidRDefault="00FF49DE" w:rsidP="00347DFA">
      <w:pPr>
        <w:pStyle w:val="Styl2"/>
      </w:pPr>
      <w:r w:rsidRPr="007D7947">
        <w:t>Współpraca z innymi gminami realizowana jest przede wszystkim przez przedsiębiorstwa energetyczne, które z uwagi na posiadaną infrastrukturę liniową (ciepłowniczą, elektroenergetyczną i</w:t>
      </w:r>
      <w:r w:rsidR="005C7059">
        <w:t> </w:t>
      </w:r>
      <w:r w:rsidRPr="007D7947">
        <w:t xml:space="preserve">gazowniczą) </w:t>
      </w:r>
      <w:r w:rsidRPr="00347DFA">
        <w:t xml:space="preserve">oraz jej przebieg koordynują działania z poszczególnymi </w:t>
      </w:r>
      <w:r w:rsidR="00664D0A">
        <w:t>sa</w:t>
      </w:r>
      <w:r w:rsidRPr="00347DFA">
        <w:t>morządami.</w:t>
      </w:r>
    </w:p>
    <w:p w14:paraId="1C56373E" w14:textId="3B17F835" w:rsidR="00FF49DE" w:rsidRPr="00347DFA" w:rsidRDefault="00FF49DE" w:rsidP="00347DFA">
      <w:pPr>
        <w:pStyle w:val="Styl2"/>
      </w:pPr>
      <w:r w:rsidRPr="00347DFA">
        <w:lastRenderedPageBreak/>
        <w:t xml:space="preserve">Do wszystkich gmin sąsiednich zostały wysłane pisma </w:t>
      </w:r>
      <w:r w:rsidR="00347DFA" w:rsidRPr="00347DFA">
        <w:t xml:space="preserve">z prośbą o udzielenie informacji dot. posiadanych założeń do planu zaopatrzenia w ciepło, energię </w:t>
      </w:r>
      <w:r w:rsidR="00310CF2" w:rsidRPr="00347DFA">
        <w:t>elektryczną i</w:t>
      </w:r>
      <w:r w:rsidR="00347DFA" w:rsidRPr="00347DFA">
        <w:t xml:space="preserve"> paliwa gazowe oraz wspólnych elementów infrastruktury energetycznej.</w:t>
      </w:r>
    </w:p>
    <w:p w14:paraId="32921672" w14:textId="1DF66CDD" w:rsidR="00FF49DE" w:rsidRDefault="00FF49DE" w:rsidP="00FF49DE">
      <w:r>
        <w:t>Na pytania spłynęły odpowiedzi tylko z gminy Łysomice</w:t>
      </w:r>
      <w:r w:rsidR="00BB6F52">
        <w:t xml:space="preserve">, </w:t>
      </w:r>
      <w:r>
        <w:t>Zławieś Wielka</w:t>
      </w:r>
      <w:r w:rsidR="00BB6F52">
        <w:t xml:space="preserve"> i Lubicz</w:t>
      </w:r>
      <w:r>
        <w:t>.</w:t>
      </w:r>
    </w:p>
    <w:p w14:paraId="2973F3D9" w14:textId="2802FD62" w:rsidR="00FF49DE" w:rsidRPr="00347DFA" w:rsidRDefault="00FF49DE" w:rsidP="00347DFA">
      <w:pPr>
        <w:pStyle w:val="Styl2"/>
      </w:pPr>
      <w:r w:rsidRPr="00347DFA">
        <w:t xml:space="preserve">Gmina Łysomice w odpowiedzi na zapytania </w:t>
      </w:r>
      <w:r w:rsidR="00347DFA" w:rsidRPr="00347DFA">
        <w:t>poinformowała, że posiada</w:t>
      </w:r>
      <w:r w:rsidRPr="00347DFA">
        <w:t xml:space="preserve"> „Założenia do planu zaopatrzenia Gminy Łysomice w ciepło, energię elektryczną i paliwa gazowe na lata 2019 – 2034” przyjęty uchwałą Nr XVI/98/</w:t>
      </w:r>
      <w:r w:rsidR="00310CF2" w:rsidRPr="00347DFA">
        <w:t>2020 Rady</w:t>
      </w:r>
      <w:r w:rsidRPr="00347DFA">
        <w:t xml:space="preserve"> Gminy Łysomice z dnia 20 stycznia 2020 r.</w:t>
      </w:r>
      <w:r w:rsidR="00347DFA" w:rsidRPr="00347DFA">
        <w:t xml:space="preserve"> Gmina jest zainteresowana ewentualną współpracą z Miastem Toruń wspólnym pozyskaniem środków na rozwój infrastruktury energetycznej. Gmina Łysomice poinformowała także, że w związku z rozwojem gminy zachodzi konieczność sukcesywnej rozbudowy infrastruktury energetycznej.</w:t>
      </w:r>
    </w:p>
    <w:p w14:paraId="605E9CE7" w14:textId="324AEC53" w:rsidR="00FF49DE" w:rsidRDefault="00FF49DE" w:rsidP="00347DFA">
      <w:pPr>
        <w:pStyle w:val="Styl2"/>
        <w:rPr>
          <w:sz w:val="23"/>
          <w:szCs w:val="23"/>
        </w:rPr>
      </w:pPr>
      <w:r>
        <w:rPr>
          <w:sz w:val="23"/>
          <w:szCs w:val="23"/>
        </w:rPr>
        <w:t xml:space="preserve">Z Gminy Zławieś Wielka </w:t>
      </w:r>
      <w:r w:rsidR="00347DFA">
        <w:rPr>
          <w:sz w:val="23"/>
          <w:szCs w:val="23"/>
        </w:rPr>
        <w:t xml:space="preserve">udzielono informacji, że gmina nie posiada dokumentu </w:t>
      </w:r>
      <w:r w:rsidR="00347DFA" w:rsidRPr="00F9364E">
        <w:rPr>
          <w:sz w:val="23"/>
          <w:szCs w:val="23"/>
        </w:rPr>
        <w:t>założeń</w:t>
      </w:r>
      <w:r w:rsidR="00347DFA">
        <w:rPr>
          <w:sz w:val="23"/>
          <w:szCs w:val="23"/>
        </w:rPr>
        <w:t xml:space="preserve"> </w:t>
      </w:r>
      <w:r w:rsidR="00347DFA" w:rsidRPr="00F9364E">
        <w:rPr>
          <w:sz w:val="23"/>
          <w:szCs w:val="23"/>
        </w:rPr>
        <w:t>do planu</w:t>
      </w:r>
      <w:r w:rsidR="00347DFA">
        <w:rPr>
          <w:sz w:val="23"/>
          <w:szCs w:val="23"/>
        </w:rPr>
        <w:t xml:space="preserve"> </w:t>
      </w:r>
      <w:r w:rsidR="00347DFA" w:rsidRPr="00F9364E">
        <w:rPr>
          <w:sz w:val="23"/>
          <w:szCs w:val="23"/>
        </w:rPr>
        <w:t>zaopatrzenia</w:t>
      </w:r>
      <w:r w:rsidR="00347DFA">
        <w:rPr>
          <w:sz w:val="23"/>
          <w:szCs w:val="23"/>
        </w:rPr>
        <w:t xml:space="preserve"> </w:t>
      </w:r>
      <w:r w:rsidR="00347DFA" w:rsidRPr="00F9364E">
        <w:rPr>
          <w:sz w:val="23"/>
          <w:szCs w:val="23"/>
        </w:rPr>
        <w:t>w ciepło,</w:t>
      </w:r>
      <w:r w:rsidR="00347DFA">
        <w:rPr>
          <w:sz w:val="23"/>
          <w:szCs w:val="23"/>
        </w:rPr>
        <w:t xml:space="preserve"> </w:t>
      </w:r>
      <w:r w:rsidR="00347DFA" w:rsidRPr="00F9364E">
        <w:rPr>
          <w:sz w:val="23"/>
          <w:szCs w:val="23"/>
        </w:rPr>
        <w:t>energi</w:t>
      </w:r>
      <w:r w:rsidR="00347DFA">
        <w:rPr>
          <w:sz w:val="23"/>
          <w:szCs w:val="23"/>
        </w:rPr>
        <w:t xml:space="preserve">ę </w:t>
      </w:r>
      <w:r w:rsidR="00310CF2" w:rsidRPr="00F9364E">
        <w:rPr>
          <w:sz w:val="23"/>
          <w:szCs w:val="23"/>
        </w:rPr>
        <w:t>elektryczną</w:t>
      </w:r>
      <w:r w:rsidR="00310CF2">
        <w:rPr>
          <w:sz w:val="23"/>
          <w:szCs w:val="23"/>
        </w:rPr>
        <w:t xml:space="preserve"> </w:t>
      </w:r>
      <w:r w:rsidR="00310CF2" w:rsidRPr="00F9364E">
        <w:rPr>
          <w:sz w:val="23"/>
          <w:szCs w:val="23"/>
        </w:rPr>
        <w:t>i</w:t>
      </w:r>
      <w:r w:rsidR="00347DFA">
        <w:rPr>
          <w:sz w:val="23"/>
          <w:szCs w:val="23"/>
        </w:rPr>
        <w:t xml:space="preserve"> </w:t>
      </w:r>
      <w:r w:rsidR="00347DFA" w:rsidRPr="00F9364E">
        <w:rPr>
          <w:sz w:val="23"/>
          <w:szCs w:val="23"/>
        </w:rPr>
        <w:t>paliwa</w:t>
      </w:r>
      <w:r w:rsidR="00347DFA">
        <w:rPr>
          <w:sz w:val="23"/>
          <w:szCs w:val="23"/>
        </w:rPr>
        <w:t xml:space="preserve"> </w:t>
      </w:r>
      <w:r w:rsidR="00347DFA" w:rsidRPr="00F9364E">
        <w:rPr>
          <w:sz w:val="23"/>
          <w:szCs w:val="23"/>
        </w:rPr>
        <w:t>gazowe</w:t>
      </w:r>
      <w:r w:rsidR="00347DFA">
        <w:rPr>
          <w:sz w:val="23"/>
          <w:szCs w:val="23"/>
        </w:rPr>
        <w:t>. W ocenie Gminy stan infrastruktury energetycznej na jej terenie jest zadawalający.</w:t>
      </w:r>
    </w:p>
    <w:p w14:paraId="698BB73A" w14:textId="3C0A8A56" w:rsidR="00347DFA" w:rsidRDefault="00347DFA" w:rsidP="00347DFA">
      <w:pPr>
        <w:pStyle w:val="Styl2"/>
        <w:rPr>
          <w:sz w:val="23"/>
          <w:szCs w:val="23"/>
        </w:rPr>
      </w:pPr>
      <w:r>
        <w:rPr>
          <w:sz w:val="23"/>
          <w:szCs w:val="23"/>
        </w:rPr>
        <w:t xml:space="preserve">Gmin Lubicz udzieliła informacji, że gmina nie posiada dokumentu </w:t>
      </w:r>
      <w:r w:rsidRPr="00F9364E">
        <w:rPr>
          <w:sz w:val="23"/>
          <w:szCs w:val="23"/>
        </w:rPr>
        <w:t>założeń</w:t>
      </w:r>
      <w:r>
        <w:rPr>
          <w:sz w:val="23"/>
          <w:szCs w:val="23"/>
        </w:rPr>
        <w:t xml:space="preserve"> </w:t>
      </w:r>
      <w:r w:rsidRPr="00F9364E">
        <w:rPr>
          <w:sz w:val="23"/>
          <w:szCs w:val="23"/>
        </w:rPr>
        <w:t>do planu</w:t>
      </w:r>
      <w:r>
        <w:rPr>
          <w:sz w:val="23"/>
          <w:szCs w:val="23"/>
        </w:rPr>
        <w:t xml:space="preserve"> </w:t>
      </w:r>
      <w:r w:rsidRPr="00F9364E">
        <w:rPr>
          <w:sz w:val="23"/>
          <w:szCs w:val="23"/>
        </w:rPr>
        <w:t>zaopatrzenia</w:t>
      </w:r>
      <w:r>
        <w:rPr>
          <w:sz w:val="23"/>
          <w:szCs w:val="23"/>
        </w:rPr>
        <w:t xml:space="preserve"> </w:t>
      </w:r>
      <w:r w:rsidRPr="00F9364E">
        <w:rPr>
          <w:sz w:val="23"/>
          <w:szCs w:val="23"/>
        </w:rPr>
        <w:t>w ciepło,</w:t>
      </w:r>
      <w:r>
        <w:rPr>
          <w:sz w:val="23"/>
          <w:szCs w:val="23"/>
        </w:rPr>
        <w:t xml:space="preserve"> </w:t>
      </w:r>
      <w:r w:rsidRPr="00F9364E">
        <w:rPr>
          <w:sz w:val="23"/>
          <w:szCs w:val="23"/>
        </w:rPr>
        <w:t>energi</w:t>
      </w:r>
      <w:r>
        <w:rPr>
          <w:sz w:val="23"/>
          <w:szCs w:val="23"/>
        </w:rPr>
        <w:t xml:space="preserve">ę </w:t>
      </w:r>
      <w:r w:rsidR="00310CF2" w:rsidRPr="00F9364E">
        <w:rPr>
          <w:sz w:val="23"/>
          <w:szCs w:val="23"/>
        </w:rPr>
        <w:t>elektryczną</w:t>
      </w:r>
      <w:r w:rsidR="00310CF2">
        <w:rPr>
          <w:sz w:val="23"/>
          <w:szCs w:val="23"/>
        </w:rPr>
        <w:t xml:space="preserve"> </w:t>
      </w:r>
      <w:r w:rsidR="00310CF2" w:rsidRPr="00F9364E">
        <w:rPr>
          <w:sz w:val="23"/>
          <w:szCs w:val="23"/>
        </w:rPr>
        <w:t>i</w:t>
      </w:r>
      <w:r>
        <w:rPr>
          <w:sz w:val="23"/>
          <w:szCs w:val="23"/>
        </w:rPr>
        <w:t xml:space="preserve"> </w:t>
      </w:r>
      <w:r w:rsidRPr="00F9364E">
        <w:rPr>
          <w:sz w:val="23"/>
          <w:szCs w:val="23"/>
        </w:rPr>
        <w:t>paliwa</w:t>
      </w:r>
      <w:r>
        <w:rPr>
          <w:sz w:val="23"/>
          <w:szCs w:val="23"/>
        </w:rPr>
        <w:t xml:space="preserve"> </w:t>
      </w:r>
      <w:r w:rsidRPr="00F9364E">
        <w:rPr>
          <w:sz w:val="23"/>
          <w:szCs w:val="23"/>
        </w:rPr>
        <w:t>gazowe</w:t>
      </w:r>
      <w:r>
        <w:rPr>
          <w:sz w:val="23"/>
          <w:szCs w:val="23"/>
        </w:rPr>
        <w:t>. W ocenie Gminy stan infrastruktury energetycznej na jej terenie wymaga poprawy i dalszej rozbudowy.</w:t>
      </w:r>
    </w:p>
    <w:p w14:paraId="7F0928F1" w14:textId="77777777" w:rsidR="00FF49DE" w:rsidRDefault="00FF49DE" w:rsidP="00347DFA">
      <w:pPr>
        <w:pStyle w:val="Styl2"/>
      </w:pPr>
      <w:r>
        <w:t>Pozostałe gminy nie udzieliły odpowiedzi.</w:t>
      </w:r>
    </w:p>
    <w:p w14:paraId="1D7494D2" w14:textId="77777777" w:rsidR="00FF49DE" w:rsidRDefault="00FF49DE" w:rsidP="00FF49DE">
      <w:r>
        <w:t>Analiza współpracy w zakresie poszczególnych systemów:</w:t>
      </w:r>
    </w:p>
    <w:p w14:paraId="1C7E0C17" w14:textId="77777777" w:rsidR="00FF49DE" w:rsidRPr="00AC44FB" w:rsidRDefault="00FF49DE" w:rsidP="00FF49DE">
      <w:r w:rsidRPr="00AC44FB">
        <w:t>SYSTEM CIEPŁOWNICZY</w:t>
      </w:r>
    </w:p>
    <w:p w14:paraId="2C3F6203" w14:textId="58A48B5D" w:rsidR="00B9177C" w:rsidRPr="00992051" w:rsidRDefault="00B9177C" w:rsidP="00B9177C">
      <w:r w:rsidRPr="00992051">
        <w:t xml:space="preserve">Potrzeby związane z zaopatrzeniem w energię cieplną na terenie </w:t>
      </w:r>
      <w:r>
        <w:t xml:space="preserve">miasta Toruń </w:t>
      </w:r>
      <w:r w:rsidRPr="00992051">
        <w:t>są</w:t>
      </w:r>
      <w:r>
        <w:t xml:space="preserve"> zabezpieczone</w:t>
      </w:r>
      <w:r w:rsidRPr="00992051">
        <w:t xml:space="preserve"> </w:t>
      </w:r>
      <w:r>
        <w:t>przez sieć ciepłowniczą PGE Toruń oraz jego główne źródło systemowe – elektrociepłowni PGE Toruń,</w:t>
      </w:r>
      <w:r w:rsidRPr="00992051">
        <w:t xml:space="preserve"> </w:t>
      </w:r>
      <w:r>
        <w:t>a także</w:t>
      </w:r>
      <w:r w:rsidRPr="00992051">
        <w:t xml:space="preserve"> </w:t>
      </w:r>
      <w:r>
        <w:t xml:space="preserve">z kotłowni lokalnych, a także </w:t>
      </w:r>
      <w:r w:rsidRPr="00992051">
        <w:t xml:space="preserve">z indywidualnych źródeł. </w:t>
      </w:r>
      <w:r>
        <w:t>N</w:t>
      </w:r>
      <w:r w:rsidRPr="00992051">
        <w:t>ie przewiduje się budowy zcentralizowanego systemu ciepłowniczego pomiędzy gminami</w:t>
      </w:r>
      <w:r>
        <w:t xml:space="preserve">, gdyż nie ma </w:t>
      </w:r>
      <w:r w:rsidR="00664D0A">
        <w:t>uzasadnienia</w:t>
      </w:r>
      <w:r>
        <w:t xml:space="preserve"> ekonomicznego takiej inwestycji, ani źródeł ciepła, które mogły by to zabezpieczyć</w:t>
      </w:r>
      <w:r w:rsidRPr="00992051">
        <w:t>. Wspólne rozwiązania energetyczne mogą się skupiać np. na budowie wspólnego rynku lokalnych nośników energetycznych</w:t>
      </w:r>
      <w:r>
        <w:t>.</w:t>
      </w:r>
    </w:p>
    <w:p w14:paraId="39EDDC70" w14:textId="77777777" w:rsidR="00FF49DE" w:rsidRPr="00992051" w:rsidRDefault="00FF49DE" w:rsidP="00FF49DE">
      <w:r w:rsidRPr="00992051">
        <w:t>SYSTEM ELEKTROENERGETYCZNY</w:t>
      </w:r>
    </w:p>
    <w:p w14:paraId="752E7712" w14:textId="6ADD6643" w:rsidR="00FF49DE" w:rsidRPr="00AC44FB" w:rsidRDefault="00FF49DE" w:rsidP="00347DFA">
      <w:pPr>
        <w:pStyle w:val="Styl2"/>
      </w:pPr>
      <w:r w:rsidRPr="00992051">
        <w:t>Nie zakłada się ws</w:t>
      </w:r>
      <w:r w:rsidRPr="00AC44FB">
        <w:t xml:space="preserve">półpracy sąsiadujących </w:t>
      </w:r>
      <w:r w:rsidR="00310CF2" w:rsidRPr="00AC44FB">
        <w:t>gmin,</w:t>
      </w:r>
      <w:r w:rsidRPr="00AC44FB">
        <w:t xml:space="preserve"> je</w:t>
      </w:r>
      <w:r>
        <w:t>śl</w:t>
      </w:r>
      <w:r w:rsidRPr="00992051">
        <w:t xml:space="preserve">i chodzi o rozwój infrastruktury elektroenergetycznej. Wszelkie inwestycje związane z rozbudową systemu elektroenergetycznego są przedmiotem planów przedsiębiorstwa energetycznego tj. </w:t>
      </w:r>
      <w:r>
        <w:t>Energa Operator</w:t>
      </w:r>
      <w:r w:rsidRPr="00992051">
        <w:t>.</w:t>
      </w:r>
      <w:r>
        <w:t xml:space="preserve"> Miasto Toruń jest jednak powiązana mocno poprzez GPZ-ty systemowe, z których wyprowadzana jest sieć dystrybucyjna z</w:t>
      </w:r>
      <w:r w:rsidR="005C7059">
        <w:t> </w:t>
      </w:r>
      <w:r>
        <w:t xml:space="preserve">sąsiednimi gminami. </w:t>
      </w:r>
      <w:r w:rsidRPr="00992051">
        <w:t>Jedynym polem współpracy</w:t>
      </w:r>
      <w:r>
        <w:t>, na które gmina może mieć wpływ,</w:t>
      </w:r>
      <w:r w:rsidRPr="00992051">
        <w:t xml:space="preserve"> w odniesieniu do systemów elektroenergetycznych mogą być wspólne projekty związane z modernizacją oświetlenia ulicznego, tj. wymiany tradycyjnych lamp na lampy energooszczędne, w tym na lampy fotowo</w:t>
      </w:r>
      <w:r>
        <w:t>ltaiczne oraz zbiorowe zakupy energii, a także zakupy energii oraz koordynacja prac związanych z analizą przebiegu infrastruktury liniowej.</w:t>
      </w:r>
    </w:p>
    <w:p w14:paraId="129AEB32" w14:textId="77777777" w:rsidR="00FF49DE" w:rsidRPr="00AC44FB" w:rsidRDefault="00FF49DE" w:rsidP="00FF49DE">
      <w:r w:rsidRPr="00AC44FB">
        <w:t>SYSTEM GAZOWNICZY</w:t>
      </w:r>
    </w:p>
    <w:p w14:paraId="5C3DA82A" w14:textId="67F2B9B3" w:rsidR="00347DFA" w:rsidRDefault="00FF49DE" w:rsidP="00347DFA">
      <w:pPr>
        <w:pStyle w:val="Styl2"/>
      </w:pPr>
      <w:r w:rsidRPr="00992051">
        <w:lastRenderedPageBreak/>
        <w:t>Podobnie jak w przypadku systemów elektroenergetycznych, również w przypadku gazownictwa nie przewiduje się współpracy sąsiadujących gmin</w:t>
      </w:r>
      <w:r>
        <w:t xml:space="preserve"> ze względu na brak wpływu na infrastrukturę sieciową, która należy do OGP Gaz-System oraz do Polskiej Spółki Gazownictwa</w:t>
      </w:r>
      <w:r w:rsidRPr="00992051">
        <w:t xml:space="preserve">. </w:t>
      </w:r>
      <w:r>
        <w:t xml:space="preserve">Miasto zasilane jest z kilku stacji </w:t>
      </w:r>
      <w:proofErr w:type="spellStart"/>
      <w:r>
        <w:t>redukcyjno</w:t>
      </w:r>
      <w:proofErr w:type="spellEnd"/>
      <w:r>
        <w:t xml:space="preserve">-pomiarowych I stopnia, w tym zlokalizowanych poza miastem. </w:t>
      </w:r>
      <w:r w:rsidRPr="00992051">
        <w:t>Wszelkie inwestycje związane z rozbudową sieci gazowniczej ujęte są w planach dystrybutora gazu</w:t>
      </w:r>
      <w:r>
        <w:t xml:space="preserve"> oraz operatora gazociągów przesyłowych. Możliwe jest wspólne z ościennymi gminami realizowanie projektów z</w:t>
      </w:r>
      <w:r w:rsidR="005C7059">
        <w:t> </w:t>
      </w:r>
      <w:r>
        <w:t>zakresu zakupów grupowych gazu oraz koordynacja prac związanych z analizą przebiegu infrastruktury liniowej.</w:t>
      </w:r>
    </w:p>
    <w:p w14:paraId="2A971145" w14:textId="35D0F819" w:rsidR="00FF49DE" w:rsidRPr="00044782" w:rsidRDefault="00347DFA" w:rsidP="00044782">
      <w:pPr>
        <w:spacing w:after="160" w:line="259" w:lineRule="auto"/>
        <w:jc w:val="left"/>
        <w:rPr>
          <w:rFonts w:cstheme="minorHAnsi"/>
        </w:rPr>
      </w:pPr>
      <w:r>
        <w:br w:type="page"/>
      </w:r>
    </w:p>
    <w:p w14:paraId="44694CA4" w14:textId="77777777" w:rsidR="00FF49DE" w:rsidRDefault="00FF49DE" w:rsidP="00347DFA">
      <w:pPr>
        <w:pStyle w:val="Nagwek1"/>
      </w:pPr>
      <w:bookmarkStart w:id="430" w:name="_Toc52313162"/>
      <w:bookmarkStart w:id="431" w:name="_Toc174000549"/>
      <w:r>
        <w:lastRenderedPageBreak/>
        <w:t>Spisy</w:t>
      </w:r>
      <w:bookmarkEnd w:id="430"/>
      <w:bookmarkEnd w:id="431"/>
    </w:p>
    <w:p w14:paraId="2F278E79" w14:textId="77777777" w:rsidR="00FF49DE" w:rsidRDefault="00FF49DE" w:rsidP="00347DFA">
      <w:pPr>
        <w:pStyle w:val="Nagwek2"/>
      </w:pPr>
      <w:bookmarkStart w:id="432" w:name="_Toc52313163"/>
      <w:bookmarkStart w:id="433" w:name="_Toc174000550"/>
      <w:r>
        <w:t>Spis tabel</w:t>
      </w:r>
      <w:bookmarkEnd w:id="432"/>
      <w:bookmarkEnd w:id="433"/>
    </w:p>
    <w:p w14:paraId="680172DB" w14:textId="50A2B4D8" w:rsidR="00916AE0" w:rsidRDefault="00FF49DE">
      <w:pPr>
        <w:pStyle w:val="Spisilustracji"/>
        <w:tabs>
          <w:tab w:val="right" w:leader="dot" w:pos="9060"/>
        </w:tabs>
        <w:rPr>
          <w:rFonts w:asciiTheme="minorHAnsi" w:eastAsiaTheme="minorEastAsia" w:hAnsiTheme="minorHAnsi" w:cstheme="minorBidi"/>
          <w:noProof/>
          <w:kern w:val="2"/>
          <w:szCs w:val="22"/>
          <w14:ligatures w14:val="standardContextual"/>
        </w:rPr>
      </w:pPr>
      <w:r>
        <w:fldChar w:fldCharType="begin"/>
      </w:r>
      <w:r>
        <w:instrText xml:space="preserve"> TOC \h \z \c "Tabela" </w:instrText>
      </w:r>
      <w:r>
        <w:fldChar w:fldCharType="separate"/>
      </w:r>
      <w:hyperlink w:anchor="_Toc175641950" w:history="1">
        <w:r w:rsidR="00916AE0" w:rsidRPr="00041DA6">
          <w:rPr>
            <w:rStyle w:val="Hipercze"/>
            <w:noProof/>
          </w:rPr>
          <w:t>Tabela 1 Działania w programie ochrony powietrza</w:t>
        </w:r>
        <w:r w:rsidR="00916AE0">
          <w:rPr>
            <w:noProof/>
            <w:webHidden/>
          </w:rPr>
          <w:tab/>
        </w:r>
        <w:r w:rsidR="00916AE0">
          <w:rPr>
            <w:noProof/>
            <w:webHidden/>
          </w:rPr>
          <w:fldChar w:fldCharType="begin"/>
        </w:r>
        <w:r w:rsidR="00916AE0">
          <w:rPr>
            <w:noProof/>
            <w:webHidden/>
          </w:rPr>
          <w:instrText xml:space="preserve"> PAGEREF _Toc175641950 \h </w:instrText>
        </w:r>
        <w:r w:rsidR="00916AE0">
          <w:rPr>
            <w:noProof/>
            <w:webHidden/>
          </w:rPr>
        </w:r>
        <w:r w:rsidR="00916AE0">
          <w:rPr>
            <w:noProof/>
            <w:webHidden/>
          </w:rPr>
          <w:fldChar w:fldCharType="separate"/>
        </w:r>
        <w:r w:rsidR="00B61AD0">
          <w:rPr>
            <w:noProof/>
            <w:webHidden/>
          </w:rPr>
          <w:t>11</w:t>
        </w:r>
        <w:r w:rsidR="00916AE0">
          <w:rPr>
            <w:noProof/>
            <w:webHidden/>
          </w:rPr>
          <w:fldChar w:fldCharType="end"/>
        </w:r>
      </w:hyperlink>
    </w:p>
    <w:p w14:paraId="1AA02BCE" w14:textId="6A0F24A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1" w:history="1">
        <w:r w:rsidR="00916AE0" w:rsidRPr="00041DA6">
          <w:rPr>
            <w:rStyle w:val="Hipercze"/>
            <w:noProof/>
          </w:rPr>
          <w:t>Tabela 2 Trendy demograficzne Miasta Toruń</w:t>
        </w:r>
        <w:r w:rsidR="00916AE0">
          <w:rPr>
            <w:noProof/>
            <w:webHidden/>
          </w:rPr>
          <w:tab/>
        </w:r>
        <w:r w:rsidR="00916AE0">
          <w:rPr>
            <w:noProof/>
            <w:webHidden/>
          </w:rPr>
          <w:fldChar w:fldCharType="begin"/>
        </w:r>
        <w:r w:rsidR="00916AE0">
          <w:rPr>
            <w:noProof/>
            <w:webHidden/>
          </w:rPr>
          <w:instrText xml:space="preserve"> PAGEREF _Toc175641951 \h </w:instrText>
        </w:r>
        <w:r w:rsidR="00916AE0">
          <w:rPr>
            <w:noProof/>
            <w:webHidden/>
          </w:rPr>
        </w:r>
        <w:r w:rsidR="00916AE0">
          <w:rPr>
            <w:noProof/>
            <w:webHidden/>
          </w:rPr>
          <w:fldChar w:fldCharType="separate"/>
        </w:r>
        <w:r w:rsidR="00B61AD0">
          <w:rPr>
            <w:noProof/>
            <w:webHidden/>
          </w:rPr>
          <w:t>19</w:t>
        </w:r>
        <w:r w:rsidR="00916AE0">
          <w:rPr>
            <w:noProof/>
            <w:webHidden/>
          </w:rPr>
          <w:fldChar w:fldCharType="end"/>
        </w:r>
      </w:hyperlink>
    </w:p>
    <w:p w14:paraId="0DBD3510" w14:textId="7ADB879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2" w:history="1">
        <w:r w:rsidR="00916AE0" w:rsidRPr="00041DA6">
          <w:rPr>
            <w:rStyle w:val="Hipercze"/>
            <w:noProof/>
          </w:rPr>
          <w:t>Tabela 3 Prognoza liczby ludności Torunia do 2040 roku</w:t>
        </w:r>
        <w:r w:rsidR="00916AE0">
          <w:rPr>
            <w:noProof/>
            <w:webHidden/>
          </w:rPr>
          <w:tab/>
        </w:r>
        <w:r w:rsidR="00916AE0">
          <w:rPr>
            <w:noProof/>
            <w:webHidden/>
          </w:rPr>
          <w:fldChar w:fldCharType="begin"/>
        </w:r>
        <w:r w:rsidR="00916AE0">
          <w:rPr>
            <w:noProof/>
            <w:webHidden/>
          </w:rPr>
          <w:instrText xml:space="preserve"> PAGEREF _Toc175641952 \h </w:instrText>
        </w:r>
        <w:r w:rsidR="00916AE0">
          <w:rPr>
            <w:noProof/>
            <w:webHidden/>
          </w:rPr>
        </w:r>
        <w:r w:rsidR="00916AE0">
          <w:rPr>
            <w:noProof/>
            <w:webHidden/>
          </w:rPr>
          <w:fldChar w:fldCharType="separate"/>
        </w:r>
        <w:r w:rsidR="00B61AD0">
          <w:rPr>
            <w:noProof/>
            <w:webHidden/>
          </w:rPr>
          <w:t>20</w:t>
        </w:r>
        <w:r w:rsidR="00916AE0">
          <w:rPr>
            <w:noProof/>
            <w:webHidden/>
          </w:rPr>
          <w:fldChar w:fldCharType="end"/>
        </w:r>
      </w:hyperlink>
    </w:p>
    <w:p w14:paraId="2EA95545" w14:textId="0413C00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3" w:history="1">
        <w:r w:rsidR="00916AE0" w:rsidRPr="00041DA6">
          <w:rPr>
            <w:rStyle w:val="Hipercze"/>
            <w:noProof/>
          </w:rPr>
          <w:t>Tabela 4 Zasoby mieszkaniowe w Toruniu.</w:t>
        </w:r>
        <w:r w:rsidR="00916AE0">
          <w:rPr>
            <w:noProof/>
            <w:webHidden/>
          </w:rPr>
          <w:tab/>
        </w:r>
        <w:r w:rsidR="00916AE0">
          <w:rPr>
            <w:noProof/>
            <w:webHidden/>
          </w:rPr>
          <w:fldChar w:fldCharType="begin"/>
        </w:r>
        <w:r w:rsidR="00916AE0">
          <w:rPr>
            <w:noProof/>
            <w:webHidden/>
          </w:rPr>
          <w:instrText xml:space="preserve"> PAGEREF _Toc175641953 \h </w:instrText>
        </w:r>
        <w:r w:rsidR="00916AE0">
          <w:rPr>
            <w:noProof/>
            <w:webHidden/>
          </w:rPr>
        </w:r>
        <w:r w:rsidR="00916AE0">
          <w:rPr>
            <w:noProof/>
            <w:webHidden/>
          </w:rPr>
          <w:fldChar w:fldCharType="separate"/>
        </w:r>
        <w:r w:rsidR="00B61AD0">
          <w:rPr>
            <w:noProof/>
            <w:webHidden/>
          </w:rPr>
          <w:t>21</w:t>
        </w:r>
        <w:r w:rsidR="00916AE0">
          <w:rPr>
            <w:noProof/>
            <w:webHidden/>
          </w:rPr>
          <w:fldChar w:fldCharType="end"/>
        </w:r>
      </w:hyperlink>
    </w:p>
    <w:p w14:paraId="31390339" w14:textId="6648AE7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4" w:history="1">
        <w:r w:rsidR="00916AE0" w:rsidRPr="00041DA6">
          <w:rPr>
            <w:rStyle w:val="Hipercze"/>
            <w:noProof/>
          </w:rPr>
          <w:t>Tabela 5 Liczba mieszkań oddanych do użytkowania w Toruniu.</w:t>
        </w:r>
        <w:r w:rsidR="00916AE0">
          <w:rPr>
            <w:noProof/>
            <w:webHidden/>
          </w:rPr>
          <w:tab/>
        </w:r>
        <w:r w:rsidR="00916AE0">
          <w:rPr>
            <w:noProof/>
            <w:webHidden/>
          </w:rPr>
          <w:fldChar w:fldCharType="begin"/>
        </w:r>
        <w:r w:rsidR="00916AE0">
          <w:rPr>
            <w:noProof/>
            <w:webHidden/>
          </w:rPr>
          <w:instrText xml:space="preserve"> PAGEREF _Toc175641954 \h </w:instrText>
        </w:r>
        <w:r w:rsidR="00916AE0">
          <w:rPr>
            <w:noProof/>
            <w:webHidden/>
          </w:rPr>
        </w:r>
        <w:r w:rsidR="00916AE0">
          <w:rPr>
            <w:noProof/>
            <w:webHidden/>
          </w:rPr>
          <w:fldChar w:fldCharType="separate"/>
        </w:r>
        <w:r w:rsidR="00B61AD0">
          <w:rPr>
            <w:noProof/>
            <w:webHidden/>
          </w:rPr>
          <w:t>21</w:t>
        </w:r>
        <w:r w:rsidR="00916AE0">
          <w:rPr>
            <w:noProof/>
            <w:webHidden/>
          </w:rPr>
          <w:fldChar w:fldCharType="end"/>
        </w:r>
      </w:hyperlink>
    </w:p>
    <w:p w14:paraId="733D5C4C" w14:textId="4E50C2B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5" w:history="1">
        <w:r w:rsidR="00916AE0" w:rsidRPr="00041DA6">
          <w:rPr>
            <w:rStyle w:val="Hipercze"/>
            <w:noProof/>
          </w:rPr>
          <w:t>Tabela 6 Liczba podmiotów gospodarczych zarejestrowanych w poszczególnych sekcjach na terenie Torunia.</w:t>
        </w:r>
        <w:r w:rsidR="00916AE0">
          <w:rPr>
            <w:noProof/>
            <w:webHidden/>
          </w:rPr>
          <w:tab/>
        </w:r>
        <w:r w:rsidR="00916AE0">
          <w:rPr>
            <w:noProof/>
            <w:webHidden/>
          </w:rPr>
          <w:fldChar w:fldCharType="begin"/>
        </w:r>
        <w:r w:rsidR="00916AE0">
          <w:rPr>
            <w:noProof/>
            <w:webHidden/>
          </w:rPr>
          <w:instrText xml:space="preserve"> PAGEREF _Toc175641955 \h </w:instrText>
        </w:r>
        <w:r w:rsidR="00916AE0">
          <w:rPr>
            <w:noProof/>
            <w:webHidden/>
          </w:rPr>
        </w:r>
        <w:r w:rsidR="00916AE0">
          <w:rPr>
            <w:noProof/>
            <w:webHidden/>
          </w:rPr>
          <w:fldChar w:fldCharType="separate"/>
        </w:r>
        <w:r w:rsidR="00B61AD0">
          <w:rPr>
            <w:noProof/>
            <w:webHidden/>
          </w:rPr>
          <w:t>22</w:t>
        </w:r>
        <w:r w:rsidR="00916AE0">
          <w:rPr>
            <w:noProof/>
            <w:webHidden/>
          </w:rPr>
          <w:fldChar w:fldCharType="end"/>
        </w:r>
      </w:hyperlink>
    </w:p>
    <w:p w14:paraId="140AD177" w14:textId="515B91F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6" w:history="1">
        <w:r w:rsidR="00916AE0" w:rsidRPr="00041DA6">
          <w:rPr>
            <w:rStyle w:val="Hipercze"/>
            <w:noProof/>
          </w:rPr>
          <w:t>Tabela 7 Liczba podmiotów gospodarczych według osób zatrudnionych na terenie Torunia.</w:t>
        </w:r>
        <w:r w:rsidR="00916AE0">
          <w:rPr>
            <w:noProof/>
            <w:webHidden/>
          </w:rPr>
          <w:tab/>
        </w:r>
        <w:r w:rsidR="00916AE0">
          <w:rPr>
            <w:noProof/>
            <w:webHidden/>
          </w:rPr>
          <w:fldChar w:fldCharType="begin"/>
        </w:r>
        <w:r w:rsidR="00916AE0">
          <w:rPr>
            <w:noProof/>
            <w:webHidden/>
          </w:rPr>
          <w:instrText xml:space="preserve"> PAGEREF _Toc175641956 \h </w:instrText>
        </w:r>
        <w:r w:rsidR="00916AE0">
          <w:rPr>
            <w:noProof/>
            <w:webHidden/>
          </w:rPr>
        </w:r>
        <w:r w:rsidR="00916AE0">
          <w:rPr>
            <w:noProof/>
            <w:webHidden/>
          </w:rPr>
          <w:fldChar w:fldCharType="separate"/>
        </w:r>
        <w:r w:rsidR="00B61AD0">
          <w:rPr>
            <w:noProof/>
            <w:webHidden/>
          </w:rPr>
          <w:t>22</w:t>
        </w:r>
        <w:r w:rsidR="00916AE0">
          <w:rPr>
            <w:noProof/>
            <w:webHidden/>
          </w:rPr>
          <w:fldChar w:fldCharType="end"/>
        </w:r>
      </w:hyperlink>
    </w:p>
    <w:p w14:paraId="7E126D76" w14:textId="73299E4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7" w:history="1">
        <w:r w:rsidR="00916AE0" w:rsidRPr="00041DA6">
          <w:rPr>
            <w:rStyle w:val="Hipercze"/>
            <w:noProof/>
          </w:rPr>
          <w:t>Tabela 8 Główne zakłady przemysłowe w Toruniu</w:t>
        </w:r>
        <w:r w:rsidR="00916AE0">
          <w:rPr>
            <w:noProof/>
            <w:webHidden/>
          </w:rPr>
          <w:tab/>
        </w:r>
        <w:r w:rsidR="00916AE0">
          <w:rPr>
            <w:noProof/>
            <w:webHidden/>
          </w:rPr>
          <w:fldChar w:fldCharType="begin"/>
        </w:r>
        <w:r w:rsidR="00916AE0">
          <w:rPr>
            <w:noProof/>
            <w:webHidden/>
          </w:rPr>
          <w:instrText xml:space="preserve"> PAGEREF _Toc175641957 \h </w:instrText>
        </w:r>
        <w:r w:rsidR="00916AE0">
          <w:rPr>
            <w:noProof/>
            <w:webHidden/>
          </w:rPr>
        </w:r>
        <w:r w:rsidR="00916AE0">
          <w:rPr>
            <w:noProof/>
            <w:webHidden/>
          </w:rPr>
          <w:fldChar w:fldCharType="separate"/>
        </w:r>
        <w:r w:rsidR="00B61AD0">
          <w:rPr>
            <w:noProof/>
            <w:webHidden/>
          </w:rPr>
          <w:t>22</w:t>
        </w:r>
        <w:r w:rsidR="00916AE0">
          <w:rPr>
            <w:noProof/>
            <w:webHidden/>
          </w:rPr>
          <w:fldChar w:fldCharType="end"/>
        </w:r>
      </w:hyperlink>
    </w:p>
    <w:p w14:paraId="23FE40A7" w14:textId="08C21DE4"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8" w:history="1">
        <w:r w:rsidR="00916AE0" w:rsidRPr="00041DA6">
          <w:rPr>
            <w:rStyle w:val="Hipercze"/>
            <w:noProof/>
          </w:rPr>
          <w:t>Tabela 9 Obszary sieci ochronnej Natura 2000 w Toruniu</w:t>
        </w:r>
        <w:r w:rsidR="00916AE0">
          <w:rPr>
            <w:noProof/>
            <w:webHidden/>
          </w:rPr>
          <w:tab/>
        </w:r>
        <w:r w:rsidR="00916AE0">
          <w:rPr>
            <w:noProof/>
            <w:webHidden/>
          </w:rPr>
          <w:fldChar w:fldCharType="begin"/>
        </w:r>
        <w:r w:rsidR="00916AE0">
          <w:rPr>
            <w:noProof/>
            <w:webHidden/>
          </w:rPr>
          <w:instrText xml:space="preserve"> PAGEREF _Toc175641958 \h </w:instrText>
        </w:r>
        <w:r w:rsidR="00916AE0">
          <w:rPr>
            <w:noProof/>
            <w:webHidden/>
          </w:rPr>
        </w:r>
        <w:r w:rsidR="00916AE0">
          <w:rPr>
            <w:noProof/>
            <w:webHidden/>
          </w:rPr>
          <w:fldChar w:fldCharType="separate"/>
        </w:r>
        <w:r w:rsidR="00B61AD0">
          <w:rPr>
            <w:noProof/>
            <w:webHidden/>
          </w:rPr>
          <w:t>24</w:t>
        </w:r>
        <w:r w:rsidR="00916AE0">
          <w:rPr>
            <w:noProof/>
            <w:webHidden/>
          </w:rPr>
          <w:fldChar w:fldCharType="end"/>
        </w:r>
      </w:hyperlink>
    </w:p>
    <w:p w14:paraId="6C031903" w14:textId="4213167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59" w:history="1">
        <w:r w:rsidR="00916AE0" w:rsidRPr="00041DA6">
          <w:rPr>
            <w:rStyle w:val="Hipercze"/>
            <w:noProof/>
          </w:rPr>
          <w:t>Tabela 10 Zestawienie jednostek bilansowych w mieście</w:t>
        </w:r>
        <w:r w:rsidR="00916AE0">
          <w:rPr>
            <w:noProof/>
            <w:webHidden/>
          </w:rPr>
          <w:tab/>
        </w:r>
        <w:r w:rsidR="00916AE0">
          <w:rPr>
            <w:noProof/>
            <w:webHidden/>
          </w:rPr>
          <w:fldChar w:fldCharType="begin"/>
        </w:r>
        <w:r w:rsidR="00916AE0">
          <w:rPr>
            <w:noProof/>
            <w:webHidden/>
          </w:rPr>
          <w:instrText xml:space="preserve"> PAGEREF _Toc175641959 \h </w:instrText>
        </w:r>
        <w:r w:rsidR="00916AE0">
          <w:rPr>
            <w:noProof/>
            <w:webHidden/>
          </w:rPr>
        </w:r>
        <w:r w:rsidR="00916AE0">
          <w:rPr>
            <w:noProof/>
            <w:webHidden/>
          </w:rPr>
          <w:fldChar w:fldCharType="separate"/>
        </w:r>
        <w:r w:rsidR="00B61AD0">
          <w:rPr>
            <w:noProof/>
            <w:webHidden/>
          </w:rPr>
          <w:t>28</w:t>
        </w:r>
        <w:r w:rsidR="00916AE0">
          <w:rPr>
            <w:noProof/>
            <w:webHidden/>
          </w:rPr>
          <w:fldChar w:fldCharType="end"/>
        </w:r>
      </w:hyperlink>
    </w:p>
    <w:p w14:paraId="4DE379D5" w14:textId="4D70515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0" w:history="1">
        <w:r w:rsidR="00916AE0" w:rsidRPr="00041DA6">
          <w:rPr>
            <w:rStyle w:val="Hipercze"/>
            <w:noProof/>
          </w:rPr>
          <w:t>Tabela 11 Charakterystyka turbiny gazowej w elektrociepłowni PGE Toruń</w:t>
        </w:r>
        <w:r w:rsidR="00916AE0">
          <w:rPr>
            <w:noProof/>
            <w:webHidden/>
          </w:rPr>
          <w:tab/>
        </w:r>
        <w:r w:rsidR="00916AE0">
          <w:rPr>
            <w:noProof/>
            <w:webHidden/>
          </w:rPr>
          <w:fldChar w:fldCharType="begin"/>
        </w:r>
        <w:r w:rsidR="00916AE0">
          <w:rPr>
            <w:noProof/>
            <w:webHidden/>
          </w:rPr>
          <w:instrText xml:space="preserve"> PAGEREF _Toc175641960 \h </w:instrText>
        </w:r>
        <w:r w:rsidR="00916AE0">
          <w:rPr>
            <w:noProof/>
            <w:webHidden/>
          </w:rPr>
        </w:r>
        <w:r w:rsidR="00916AE0">
          <w:rPr>
            <w:noProof/>
            <w:webHidden/>
          </w:rPr>
          <w:fldChar w:fldCharType="separate"/>
        </w:r>
        <w:r w:rsidR="00B61AD0">
          <w:rPr>
            <w:noProof/>
            <w:webHidden/>
          </w:rPr>
          <w:t>33</w:t>
        </w:r>
        <w:r w:rsidR="00916AE0">
          <w:rPr>
            <w:noProof/>
            <w:webHidden/>
          </w:rPr>
          <w:fldChar w:fldCharType="end"/>
        </w:r>
      </w:hyperlink>
    </w:p>
    <w:p w14:paraId="2AC5B008" w14:textId="5863ABE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1" w:history="1">
        <w:r w:rsidR="00916AE0" w:rsidRPr="00041DA6">
          <w:rPr>
            <w:rStyle w:val="Hipercze"/>
            <w:noProof/>
          </w:rPr>
          <w:t>Tabela 12 Produkcja ciepła w elektrociepłowni PGE Toruń</w:t>
        </w:r>
        <w:r w:rsidR="00916AE0">
          <w:rPr>
            <w:noProof/>
            <w:webHidden/>
          </w:rPr>
          <w:tab/>
        </w:r>
        <w:r w:rsidR="00916AE0">
          <w:rPr>
            <w:noProof/>
            <w:webHidden/>
          </w:rPr>
          <w:fldChar w:fldCharType="begin"/>
        </w:r>
        <w:r w:rsidR="00916AE0">
          <w:rPr>
            <w:noProof/>
            <w:webHidden/>
          </w:rPr>
          <w:instrText xml:space="preserve"> PAGEREF _Toc175641961 \h </w:instrText>
        </w:r>
        <w:r w:rsidR="00916AE0">
          <w:rPr>
            <w:noProof/>
            <w:webHidden/>
          </w:rPr>
        </w:r>
        <w:r w:rsidR="00916AE0">
          <w:rPr>
            <w:noProof/>
            <w:webHidden/>
          </w:rPr>
          <w:fldChar w:fldCharType="separate"/>
        </w:r>
        <w:r w:rsidR="00B61AD0">
          <w:rPr>
            <w:noProof/>
            <w:webHidden/>
          </w:rPr>
          <w:t>34</w:t>
        </w:r>
        <w:r w:rsidR="00916AE0">
          <w:rPr>
            <w:noProof/>
            <w:webHidden/>
          </w:rPr>
          <w:fldChar w:fldCharType="end"/>
        </w:r>
      </w:hyperlink>
    </w:p>
    <w:p w14:paraId="7CFED99A" w14:textId="2BC2B99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2" w:history="1">
        <w:r w:rsidR="00916AE0" w:rsidRPr="00041DA6">
          <w:rPr>
            <w:rStyle w:val="Hipercze"/>
            <w:noProof/>
          </w:rPr>
          <w:t>Tabela 13 Zużycie gazu ziemnego i oleju w elektrociepłowni PGE Toruń</w:t>
        </w:r>
        <w:r w:rsidR="00916AE0">
          <w:rPr>
            <w:noProof/>
            <w:webHidden/>
          </w:rPr>
          <w:tab/>
        </w:r>
        <w:r w:rsidR="00916AE0">
          <w:rPr>
            <w:noProof/>
            <w:webHidden/>
          </w:rPr>
          <w:fldChar w:fldCharType="begin"/>
        </w:r>
        <w:r w:rsidR="00916AE0">
          <w:rPr>
            <w:noProof/>
            <w:webHidden/>
          </w:rPr>
          <w:instrText xml:space="preserve"> PAGEREF _Toc175641962 \h </w:instrText>
        </w:r>
        <w:r w:rsidR="00916AE0">
          <w:rPr>
            <w:noProof/>
            <w:webHidden/>
          </w:rPr>
        </w:r>
        <w:r w:rsidR="00916AE0">
          <w:rPr>
            <w:noProof/>
            <w:webHidden/>
          </w:rPr>
          <w:fldChar w:fldCharType="separate"/>
        </w:r>
        <w:r w:rsidR="00B61AD0">
          <w:rPr>
            <w:noProof/>
            <w:webHidden/>
          </w:rPr>
          <w:t>34</w:t>
        </w:r>
        <w:r w:rsidR="00916AE0">
          <w:rPr>
            <w:noProof/>
            <w:webHidden/>
          </w:rPr>
          <w:fldChar w:fldCharType="end"/>
        </w:r>
      </w:hyperlink>
    </w:p>
    <w:p w14:paraId="57EED9B6" w14:textId="0DB720F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3" w:history="1">
        <w:r w:rsidR="00916AE0" w:rsidRPr="00041DA6">
          <w:rPr>
            <w:rStyle w:val="Hipercze"/>
            <w:noProof/>
          </w:rPr>
          <w:t>Tabela 14 Ilość pozyskanej energii cieplnej w elektrociepłowni biogazowej MPO</w:t>
        </w:r>
        <w:r w:rsidR="00916AE0">
          <w:rPr>
            <w:noProof/>
            <w:webHidden/>
          </w:rPr>
          <w:tab/>
        </w:r>
        <w:r w:rsidR="00916AE0">
          <w:rPr>
            <w:noProof/>
            <w:webHidden/>
          </w:rPr>
          <w:fldChar w:fldCharType="begin"/>
        </w:r>
        <w:r w:rsidR="00916AE0">
          <w:rPr>
            <w:noProof/>
            <w:webHidden/>
          </w:rPr>
          <w:instrText xml:space="preserve"> PAGEREF _Toc175641963 \h </w:instrText>
        </w:r>
        <w:r w:rsidR="00916AE0">
          <w:rPr>
            <w:noProof/>
            <w:webHidden/>
          </w:rPr>
        </w:r>
        <w:r w:rsidR="00916AE0">
          <w:rPr>
            <w:noProof/>
            <w:webHidden/>
          </w:rPr>
          <w:fldChar w:fldCharType="separate"/>
        </w:r>
        <w:r w:rsidR="00B61AD0">
          <w:rPr>
            <w:noProof/>
            <w:webHidden/>
          </w:rPr>
          <w:t>36</w:t>
        </w:r>
        <w:r w:rsidR="00916AE0">
          <w:rPr>
            <w:noProof/>
            <w:webHidden/>
          </w:rPr>
          <w:fldChar w:fldCharType="end"/>
        </w:r>
      </w:hyperlink>
    </w:p>
    <w:p w14:paraId="01230332" w14:textId="3C72E4D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4" w:history="1">
        <w:r w:rsidR="00916AE0" w:rsidRPr="00041DA6">
          <w:rPr>
            <w:rStyle w:val="Hipercze"/>
            <w:noProof/>
          </w:rPr>
          <w:t>Tabela 15 Charakterystyka sieci wysokotemperaturowej miejskiej sieci ciepłowniczej</w:t>
        </w:r>
        <w:r w:rsidR="00916AE0">
          <w:rPr>
            <w:noProof/>
            <w:webHidden/>
          </w:rPr>
          <w:tab/>
        </w:r>
        <w:r w:rsidR="00916AE0">
          <w:rPr>
            <w:noProof/>
            <w:webHidden/>
          </w:rPr>
          <w:fldChar w:fldCharType="begin"/>
        </w:r>
        <w:r w:rsidR="00916AE0">
          <w:rPr>
            <w:noProof/>
            <w:webHidden/>
          </w:rPr>
          <w:instrText xml:space="preserve"> PAGEREF _Toc175641964 \h </w:instrText>
        </w:r>
        <w:r w:rsidR="00916AE0">
          <w:rPr>
            <w:noProof/>
            <w:webHidden/>
          </w:rPr>
        </w:r>
        <w:r w:rsidR="00916AE0">
          <w:rPr>
            <w:noProof/>
            <w:webHidden/>
          </w:rPr>
          <w:fldChar w:fldCharType="separate"/>
        </w:r>
        <w:r w:rsidR="00B61AD0">
          <w:rPr>
            <w:noProof/>
            <w:webHidden/>
          </w:rPr>
          <w:t>37</w:t>
        </w:r>
        <w:r w:rsidR="00916AE0">
          <w:rPr>
            <w:noProof/>
            <w:webHidden/>
          </w:rPr>
          <w:fldChar w:fldCharType="end"/>
        </w:r>
      </w:hyperlink>
    </w:p>
    <w:p w14:paraId="373E541B" w14:textId="72BB335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5" w:history="1">
        <w:r w:rsidR="00916AE0" w:rsidRPr="00041DA6">
          <w:rPr>
            <w:rStyle w:val="Hipercze"/>
            <w:noProof/>
          </w:rPr>
          <w:t xml:space="preserve">Tabela 16 </w:t>
        </w:r>
        <w:r w:rsidR="00916AE0" w:rsidRPr="00041DA6">
          <w:rPr>
            <w:rStyle w:val="Hipercze"/>
            <w:noProof/>
            <w:lang w:eastAsia="en-US"/>
          </w:rPr>
          <w:t>Charakterystyka sieci ciepłowniczej niskoparametrowej zasilanej z węzłów cieplnych</w:t>
        </w:r>
        <w:r w:rsidR="00916AE0">
          <w:rPr>
            <w:noProof/>
            <w:webHidden/>
          </w:rPr>
          <w:tab/>
        </w:r>
        <w:r w:rsidR="00916AE0">
          <w:rPr>
            <w:noProof/>
            <w:webHidden/>
          </w:rPr>
          <w:fldChar w:fldCharType="begin"/>
        </w:r>
        <w:r w:rsidR="00916AE0">
          <w:rPr>
            <w:noProof/>
            <w:webHidden/>
          </w:rPr>
          <w:instrText xml:space="preserve"> PAGEREF _Toc175641965 \h </w:instrText>
        </w:r>
        <w:r w:rsidR="00916AE0">
          <w:rPr>
            <w:noProof/>
            <w:webHidden/>
          </w:rPr>
        </w:r>
        <w:r w:rsidR="00916AE0">
          <w:rPr>
            <w:noProof/>
            <w:webHidden/>
          </w:rPr>
          <w:fldChar w:fldCharType="separate"/>
        </w:r>
        <w:r w:rsidR="00B61AD0">
          <w:rPr>
            <w:noProof/>
            <w:webHidden/>
          </w:rPr>
          <w:t>39</w:t>
        </w:r>
        <w:r w:rsidR="00916AE0">
          <w:rPr>
            <w:noProof/>
            <w:webHidden/>
          </w:rPr>
          <w:fldChar w:fldCharType="end"/>
        </w:r>
      </w:hyperlink>
    </w:p>
    <w:p w14:paraId="6D2D5976" w14:textId="240FAF9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6" w:history="1">
        <w:r w:rsidR="00916AE0" w:rsidRPr="00041DA6">
          <w:rPr>
            <w:rStyle w:val="Hipercze"/>
            <w:noProof/>
          </w:rPr>
          <w:t>Tabela 17 Węzły cieplne zasilane z miejskiej sieci ciepłowniczej PGE Toruń</w:t>
        </w:r>
        <w:r w:rsidR="00916AE0">
          <w:rPr>
            <w:noProof/>
            <w:webHidden/>
          </w:rPr>
          <w:tab/>
        </w:r>
        <w:r w:rsidR="00916AE0">
          <w:rPr>
            <w:noProof/>
            <w:webHidden/>
          </w:rPr>
          <w:fldChar w:fldCharType="begin"/>
        </w:r>
        <w:r w:rsidR="00916AE0">
          <w:rPr>
            <w:noProof/>
            <w:webHidden/>
          </w:rPr>
          <w:instrText xml:space="preserve"> PAGEREF _Toc175641966 \h </w:instrText>
        </w:r>
        <w:r w:rsidR="00916AE0">
          <w:rPr>
            <w:noProof/>
            <w:webHidden/>
          </w:rPr>
        </w:r>
        <w:r w:rsidR="00916AE0">
          <w:rPr>
            <w:noProof/>
            <w:webHidden/>
          </w:rPr>
          <w:fldChar w:fldCharType="separate"/>
        </w:r>
        <w:r w:rsidR="00B61AD0">
          <w:rPr>
            <w:noProof/>
            <w:webHidden/>
          </w:rPr>
          <w:t>39</w:t>
        </w:r>
        <w:r w:rsidR="00916AE0">
          <w:rPr>
            <w:noProof/>
            <w:webHidden/>
          </w:rPr>
          <w:fldChar w:fldCharType="end"/>
        </w:r>
      </w:hyperlink>
    </w:p>
    <w:p w14:paraId="7FCDFE5F" w14:textId="4C6917C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7" w:history="1">
        <w:r w:rsidR="00916AE0" w:rsidRPr="00041DA6">
          <w:rPr>
            <w:rStyle w:val="Hipercze"/>
            <w:noProof/>
          </w:rPr>
          <w:t>Tabela 18 Moc zamówiona na koniec roku - z podziałem ze względu na źródło zasilania (2020-2023)</w:t>
        </w:r>
        <w:r w:rsidR="00916AE0">
          <w:rPr>
            <w:noProof/>
            <w:webHidden/>
          </w:rPr>
          <w:tab/>
        </w:r>
        <w:r w:rsidR="00916AE0">
          <w:rPr>
            <w:noProof/>
            <w:webHidden/>
          </w:rPr>
          <w:fldChar w:fldCharType="begin"/>
        </w:r>
        <w:r w:rsidR="00916AE0">
          <w:rPr>
            <w:noProof/>
            <w:webHidden/>
          </w:rPr>
          <w:instrText xml:space="preserve"> PAGEREF _Toc175641967 \h </w:instrText>
        </w:r>
        <w:r w:rsidR="00916AE0">
          <w:rPr>
            <w:noProof/>
            <w:webHidden/>
          </w:rPr>
        </w:r>
        <w:r w:rsidR="00916AE0">
          <w:rPr>
            <w:noProof/>
            <w:webHidden/>
          </w:rPr>
          <w:fldChar w:fldCharType="separate"/>
        </w:r>
        <w:r w:rsidR="00B61AD0">
          <w:rPr>
            <w:noProof/>
            <w:webHidden/>
          </w:rPr>
          <w:t>40</w:t>
        </w:r>
        <w:r w:rsidR="00916AE0">
          <w:rPr>
            <w:noProof/>
            <w:webHidden/>
          </w:rPr>
          <w:fldChar w:fldCharType="end"/>
        </w:r>
      </w:hyperlink>
    </w:p>
    <w:p w14:paraId="1CA4821E" w14:textId="0440B51E"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8" w:history="1">
        <w:r w:rsidR="00916AE0" w:rsidRPr="00041DA6">
          <w:rPr>
            <w:rStyle w:val="Hipercze"/>
            <w:noProof/>
          </w:rPr>
          <w:t>Tabela 19</w:t>
        </w:r>
        <w:r w:rsidR="00916AE0" w:rsidRPr="00041DA6">
          <w:rPr>
            <w:rStyle w:val="Hipercze"/>
            <w:noProof/>
            <w:lang w:eastAsia="en-US"/>
          </w:rPr>
          <w:t xml:space="preserve"> Maksymalne </w:t>
        </w:r>
        <w:r w:rsidR="00916AE0" w:rsidRPr="00041DA6">
          <w:rPr>
            <w:rStyle w:val="Hipercze"/>
            <w:noProof/>
          </w:rPr>
          <w:t>obciążenie</w:t>
        </w:r>
        <w:r w:rsidR="00916AE0" w:rsidRPr="00041DA6">
          <w:rPr>
            <w:rStyle w:val="Hipercze"/>
            <w:noProof/>
            <w:lang w:eastAsia="en-US"/>
          </w:rPr>
          <w:t xml:space="preserve"> zimą i latem za 2020-2023 sieci ciepłowniczej</w:t>
        </w:r>
        <w:r w:rsidR="00916AE0">
          <w:rPr>
            <w:noProof/>
            <w:webHidden/>
          </w:rPr>
          <w:tab/>
        </w:r>
        <w:r w:rsidR="00916AE0">
          <w:rPr>
            <w:noProof/>
            <w:webHidden/>
          </w:rPr>
          <w:fldChar w:fldCharType="begin"/>
        </w:r>
        <w:r w:rsidR="00916AE0">
          <w:rPr>
            <w:noProof/>
            <w:webHidden/>
          </w:rPr>
          <w:instrText xml:space="preserve"> PAGEREF _Toc175641968 \h </w:instrText>
        </w:r>
        <w:r w:rsidR="00916AE0">
          <w:rPr>
            <w:noProof/>
            <w:webHidden/>
          </w:rPr>
        </w:r>
        <w:r w:rsidR="00916AE0">
          <w:rPr>
            <w:noProof/>
            <w:webHidden/>
          </w:rPr>
          <w:fldChar w:fldCharType="separate"/>
        </w:r>
        <w:r w:rsidR="00B61AD0">
          <w:rPr>
            <w:noProof/>
            <w:webHidden/>
          </w:rPr>
          <w:t>40</w:t>
        </w:r>
        <w:r w:rsidR="00916AE0">
          <w:rPr>
            <w:noProof/>
            <w:webHidden/>
          </w:rPr>
          <w:fldChar w:fldCharType="end"/>
        </w:r>
      </w:hyperlink>
    </w:p>
    <w:p w14:paraId="6E207942" w14:textId="2416087B"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69" w:history="1">
        <w:r w:rsidR="00916AE0" w:rsidRPr="00041DA6">
          <w:rPr>
            <w:rStyle w:val="Hipercze"/>
            <w:noProof/>
          </w:rPr>
          <w:t>Tabela 20 Moc zamówiona [MW] przez odbiorców w podziale na grupy taryfowe (2020-2023)</w:t>
        </w:r>
        <w:r w:rsidR="00916AE0">
          <w:rPr>
            <w:noProof/>
            <w:webHidden/>
          </w:rPr>
          <w:tab/>
        </w:r>
        <w:r w:rsidR="00916AE0">
          <w:rPr>
            <w:noProof/>
            <w:webHidden/>
          </w:rPr>
          <w:fldChar w:fldCharType="begin"/>
        </w:r>
        <w:r w:rsidR="00916AE0">
          <w:rPr>
            <w:noProof/>
            <w:webHidden/>
          </w:rPr>
          <w:instrText xml:space="preserve"> PAGEREF _Toc175641969 \h </w:instrText>
        </w:r>
        <w:r w:rsidR="00916AE0">
          <w:rPr>
            <w:noProof/>
            <w:webHidden/>
          </w:rPr>
        </w:r>
        <w:r w:rsidR="00916AE0">
          <w:rPr>
            <w:noProof/>
            <w:webHidden/>
          </w:rPr>
          <w:fldChar w:fldCharType="separate"/>
        </w:r>
        <w:r w:rsidR="00B61AD0">
          <w:rPr>
            <w:noProof/>
            <w:webHidden/>
          </w:rPr>
          <w:t>40</w:t>
        </w:r>
        <w:r w:rsidR="00916AE0">
          <w:rPr>
            <w:noProof/>
            <w:webHidden/>
          </w:rPr>
          <w:fldChar w:fldCharType="end"/>
        </w:r>
      </w:hyperlink>
    </w:p>
    <w:p w14:paraId="6ED8DA4D" w14:textId="29D5A83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0" w:history="1">
        <w:r w:rsidR="00916AE0" w:rsidRPr="00041DA6">
          <w:rPr>
            <w:rStyle w:val="Hipercze"/>
            <w:noProof/>
          </w:rPr>
          <w:t>Tabela 21 Opis grup taryfowych PGE Toruń</w:t>
        </w:r>
        <w:r w:rsidR="00916AE0">
          <w:rPr>
            <w:noProof/>
            <w:webHidden/>
          </w:rPr>
          <w:tab/>
        </w:r>
        <w:r w:rsidR="00916AE0">
          <w:rPr>
            <w:noProof/>
            <w:webHidden/>
          </w:rPr>
          <w:fldChar w:fldCharType="begin"/>
        </w:r>
        <w:r w:rsidR="00916AE0">
          <w:rPr>
            <w:noProof/>
            <w:webHidden/>
          </w:rPr>
          <w:instrText xml:space="preserve"> PAGEREF _Toc175641970 \h </w:instrText>
        </w:r>
        <w:r w:rsidR="00916AE0">
          <w:rPr>
            <w:noProof/>
            <w:webHidden/>
          </w:rPr>
        </w:r>
        <w:r w:rsidR="00916AE0">
          <w:rPr>
            <w:noProof/>
            <w:webHidden/>
          </w:rPr>
          <w:fldChar w:fldCharType="separate"/>
        </w:r>
        <w:r w:rsidR="00B61AD0">
          <w:rPr>
            <w:noProof/>
            <w:webHidden/>
          </w:rPr>
          <w:t>41</w:t>
        </w:r>
        <w:r w:rsidR="00916AE0">
          <w:rPr>
            <w:noProof/>
            <w:webHidden/>
          </w:rPr>
          <w:fldChar w:fldCharType="end"/>
        </w:r>
      </w:hyperlink>
    </w:p>
    <w:p w14:paraId="103BA999" w14:textId="68F5A23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1" w:history="1">
        <w:r w:rsidR="00916AE0" w:rsidRPr="00041DA6">
          <w:rPr>
            <w:rStyle w:val="Hipercze"/>
            <w:noProof/>
          </w:rPr>
          <w:t>Tabela 22 Zapotrzebowanie na ciepło - z podziałem na źródła zasilania (2020-2023)</w:t>
        </w:r>
        <w:r w:rsidR="00916AE0">
          <w:rPr>
            <w:noProof/>
            <w:webHidden/>
          </w:rPr>
          <w:tab/>
        </w:r>
        <w:r w:rsidR="00916AE0">
          <w:rPr>
            <w:noProof/>
            <w:webHidden/>
          </w:rPr>
          <w:fldChar w:fldCharType="begin"/>
        </w:r>
        <w:r w:rsidR="00916AE0">
          <w:rPr>
            <w:noProof/>
            <w:webHidden/>
          </w:rPr>
          <w:instrText xml:space="preserve"> PAGEREF _Toc175641971 \h </w:instrText>
        </w:r>
        <w:r w:rsidR="00916AE0">
          <w:rPr>
            <w:noProof/>
            <w:webHidden/>
          </w:rPr>
        </w:r>
        <w:r w:rsidR="00916AE0">
          <w:rPr>
            <w:noProof/>
            <w:webHidden/>
          </w:rPr>
          <w:fldChar w:fldCharType="separate"/>
        </w:r>
        <w:r w:rsidR="00B61AD0">
          <w:rPr>
            <w:noProof/>
            <w:webHidden/>
          </w:rPr>
          <w:t>41</w:t>
        </w:r>
        <w:r w:rsidR="00916AE0">
          <w:rPr>
            <w:noProof/>
            <w:webHidden/>
          </w:rPr>
          <w:fldChar w:fldCharType="end"/>
        </w:r>
      </w:hyperlink>
    </w:p>
    <w:p w14:paraId="5BE5FC2A" w14:textId="512F37F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2" w:history="1">
        <w:r w:rsidR="00916AE0" w:rsidRPr="00041DA6">
          <w:rPr>
            <w:rStyle w:val="Hipercze"/>
            <w:noProof/>
          </w:rPr>
          <w:t>Tabela 23 Charakterystyka istniejącego źródła ciepła Veolia</w:t>
        </w:r>
        <w:r w:rsidR="00916AE0">
          <w:rPr>
            <w:noProof/>
            <w:webHidden/>
          </w:rPr>
          <w:tab/>
        </w:r>
        <w:r w:rsidR="00916AE0">
          <w:rPr>
            <w:noProof/>
            <w:webHidden/>
          </w:rPr>
          <w:fldChar w:fldCharType="begin"/>
        </w:r>
        <w:r w:rsidR="00916AE0">
          <w:rPr>
            <w:noProof/>
            <w:webHidden/>
          </w:rPr>
          <w:instrText xml:space="preserve"> PAGEREF _Toc175641972 \h </w:instrText>
        </w:r>
        <w:r w:rsidR="00916AE0">
          <w:rPr>
            <w:noProof/>
            <w:webHidden/>
          </w:rPr>
        </w:r>
        <w:r w:rsidR="00916AE0">
          <w:rPr>
            <w:noProof/>
            <w:webHidden/>
          </w:rPr>
          <w:fldChar w:fldCharType="separate"/>
        </w:r>
        <w:r w:rsidR="00B61AD0">
          <w:rPr>
            <w:noProof/>
            <w:webHidden/>
          </w:rPr>
          <w:t>43</w:t>
        </w:r>
        <w:r w:rsidR="00916AE0">
          <w:rPr>
            <w:noProof/>
            <w:webHidden/>
          </w:rPr>
          <w:fldChar w:fldCharType="end"/>
        </w:r>
      </w:hyperlink>
    </w:p>
    <w:p w14:paraId="2107D032" w14:textId="0E0A4B0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3" w:history="1">
        <w:r w:rsidR="00916AE0" w:rsidRPr="00041DA6">
          <w:rPr>
            <w:rStyle w:val="Hipercze"/>
            <w:noProof/>
          </w:rPr>
          <w:t>Tabela 24 Wykaz rurociągów sieci ciepłowniczej Veolia</w:t>
        </w:r>
        <w:r w:rsidR="00916AE0">
          <w:rPr>
            <w:noProof/>
            <w:webHidden/>
          </w:rPr>
          <w:tab/>
        </w:r>
        <w:r w:rsidR="00916AE0">
          <w:rPr>
            <w:noProof/>
            <w:webHidden/>
          </w:rPr>
          <w:fldChar w:fldCharType="begin"/>
        </w:r>
        <w:r w:rsidR="00916AE0">
          <w:rPr>
            <w:noProof/>
            <w:webHidden/>
          </w:rPr>
          <w:instrText xml:space="preserve"> PAGEREF _Toc175641973 \h </w:instrText>
        </w:r>
        <w:r w:rsidR="00916AE0">
          <w:rPr>
            <w:noProof/>
            <w:webHidden/>
          </w:rPr>
        </w:r>
        <w:r w:rsidR="00916AE0">
          <w:rPr>
            <w:noProof/>
            <w:webHidden/>
          </w:rPr>
          <w:fldChar w:fldCharType="separate"/>
        </w:r>
        <w:r w:rsidR="00B61AD0">
          <w:rPr>
            <w:noProof/>
            <w:webHidden/>
          </w:rPr>
          <w:t>44</w:t>
        </w:r>
        <w:r w:rsidR="00916AE0">
          <w:rPr>
            <w:noProof/>
            <w:webHidden/>
          </w:rPr>
          <w:fldChar w:fldCharType="end"/>
        </w:r>
      </w:hyperlink>
    </w:p>
    <w:p w14:paraId="43CAC815" w14:textId="79DB5C7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4" w:history="1">
        <w:r w:rsidR="00916AE0" w:rsidRPr="00041DA6">
          <w:rPr>
            <w:rStyle w:val="Hipercze"/>
            <w:noProof/>
          </w:rPr>
          <w:t>Tabela 25 Ilość ciepła w sieci Veolia</w:t>
        </w:r>
        <w:r w:rsidR="00916AE0">
          <w:rPr>
            <w:noProof/>
            <w:webHidden/>
          </w:rPr>
          <w:tab/>
        </w:r>
        <w:r w:rsidR="00916AE0">
          <w:rPr>
            <w:noProof/>
            <w:webHidden/>
          </w:rPr>
          <w:fldChar w:fldCharType="begin"/>
        </w:r>
        <w:r w:rsidR="00916AE0">
          <w:rPr>
            <w:noProof/>
            <w:webHidden/>
          </w:rPr>
          <w:instrText xml:space="preserve"> PAGEREF _Toc175641974 \h </w:instrText>
        </w:r>
        <w:r w:rsidR="00916AE0">
          <w:rPr>
            <w:noProof/>
            <w:webHidden/>
          </w:rPr>
        </w:r>
        <w:r w:rsidR="00916AE0">
          <w:rPr>
            <w:noProof/>
            <w:webHidden/>
          </w:rPr>
          <w:fldChar w:fldCharType="separate"/>
        </w:r>
        <w:r w:rsidR="00B61AD0">
          <w:rPr>
            <w:noProof/>
            <w:webHidden/>
          </w:rPr>
          <w:t>44</w:t>
        </w:r>
        <w:r w:rsidR="00916AE0">
          <w:rPr>
            <w:noProof/>
            <w:webHidden/>
          </w:rPr>
          <w:fldChar w:fldCharType="end"/>
        </w:r>
      </w:hyperlink>
    </w:p>
    <w:p w14:paraId="556AB721" w14:textId="795F130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5" w:history="1">
        <w:r w:rsidR="00916AE0" w:rsidRPr="00041DA6">
          <w:rPr>
            <w:rStyle w:val="Hipercze"/>
            <w:noProof/>
          </w:rPr>
          <w:t>Tabela 26 Lokalne kotłownie PGE Toruń</w:t>
        </w:r>
        <w:r w:rsidR="00916AE0">
          <w:rPr>
            <w:noProof/>
            <w:webHidden/>
          </w:rPr>
          <w:tab/>
        </w:r>
        <w:r w:rsidR="00916AE0">
          <w:rPr>
            <w:noProof/>
            <w:webHidden/>
          </w:rPr>
          <w:fldChar w:fldCharType="begin"/>
        </w:r>
        <w:r w:rsidR="00916AE0">
          <w:rPr>
            <w:noProof/>
            <w:webHidden/>
          </w:rPr>
          <w:instrText xml:space="preserve"> PAGEREF _Toc175641975 \h </w:instrText>
        </w:r>
        <w:r w:rsidR="00916AE0">
          <w:rPr>
            <w:noProof/>
            <w:webHidden/>
          </w:rPr>
        </w:r>
        <w:r w:rsidR="00916AE0">
          <w:rPr>
            <w:noProof/>
            <w:webHidden/>
          </w:rPr>
          <w:fldChar w:fldCharType="separate"/>
        </w:r>
        <w:r w:rsidR="00B61AD0">
          <w:rPr>
            <w:noProof/>
            <w:webHidden/>
          </w:rPr>
          <w:t>45</w:t>
        </w:r>
        <w:r w:rsidR="00916AE0">
          <w:rPr>
            <w:noProof/>
            <w:webHidden/>
          </w:rPr>
          <w:fldChar w:fldCharType="end"/>
        </w:r>
      </w:hyperlink>
    </w:p>
    <w:p w14:paraId="7A003D3C" w14:textId="0F1A245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6" w:history="1">
        <w:r w:rsidR="00916AE0" w:rsidRPr="00041DA6">
          <w:rPr>
            <w:rStyle w:val="Hipercze"/>
            <w:noProof/>
          </w:rPr>
          <w:t>Tabela 27 Produkcja energii przez kotłownie lokalne PGE Toruń w latach 2020 - 2023</w:t>
        </w:r>
        <w:r w:rsidR="00916AE0">
          <w:rPr>
            <w:noProof/>
            <w:webHidden/>
          </w:rPr>
          <w:tab/>
        </w:r>
        <w:r w:rsidR="00916AE0">
          <w:rPr>
            <w:noProof/>
            <w:webHidden/>
          </w:rPr>
          <w:fldChar w:fldCharType="begin"/>
        </w:r>
        <w:r w:rsidR="00916AE0">
          <w:rPr>
            <w:noProof/>
            <w:webHidden/>
          </w:rPr>
          <w:instrText xml:space="preserve"> PAGEREF _Toc175641976 \h </w:instrText>
        </w:r>
        <w:r w:rsidR="00916AE0">
          <w:rPr>
            <w:noProof/>
            <w:webHidden/>
          </w:rPr>
        </w:r>
        <w:r w:rsidR="00916AE0">
          <w:rPr>
            <w:noProof/>
            <w:webHidden/>
          </w:rPr>
          <w:fldChar w:fldCharType="separate"/>
        </w:r>
        <w:r w:rsidR="00B61AD0">
          <w:rPr>
            <w:noProof/>
            <w:webHidden/>
          </w:rPr>
          <w:t>45</w:t>
        </w:r>
        <w:r w:rsidR="00916AE0">
          <w:rPr>
            <w:noProof/>
            <w:webHidden/>
          </w:rPr>
          <w:fldChar w:fldCharType="end"/>
        </w:r>
      </w:hyperlink>
    </w:p>
    <w:p w14:paraId="763A153D" w14:textId="2AED653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7" w:history="1">
        <w:r w:rsidR="00916AE0" w:rsidRPr="00041DA6">
          <w:rPr>
            <w:rStyle w:val="Hipercze"/>
            <w:noProof/>
          </w:rPr>
          <w:t>Tabela 28 Ilość wytwarzanego ciepła rocznie i sezonowo (MWh) przez kotłownie Toruńskich Wódek Gatunkowych</w:t>
        </w:r>
        <w:r w:rsidR="00916AE0">
          <w:rPr>
            <w:noProof/>
            <w:webHidden/>
          </w:rPr>
          <w:tab/>
        </w:r>
        <w:r w:rsidR="00916AE0">
          <w:rPr>
            <w:noProof/>
            <w:webHidden/>
          </w:rPr>
          <w:fldChar w:fldCharType="begin"/>
        </w:r>
        <w:r w:rsidR="00916AE0">
          <w:rPr>
            <w:noProof/>
            <w:webHidden/>
          </w:rPr>
          <w:instrText xml:space="preserve"> PAGEREF _Toc175641977 \h </w:instrText>
        </w:r>
        <w:r w:rsidR="00916AE0">
          <w:rPr>
            <w:noProof/>
            <w:webHidden/>
          </w:rPr>
        </w:r>
        <w:r w:rsidR="00916AE0">
          <w:rPr>
            <w:noProof/>
            <w:webHidden/>
          </w:rPr>
          <w:fldChar w:fldCharType="separate"/>
        </w:r>
        <w:r w:rsidR="00B61AD0">
          <w:rPr>
            <w:noProof/>
            <w:webHidden/>
          </w:rPr>
          <w:t>46</w:t>
        </w:r>
        <w:r w:rsidR="00916AE0">
          <w:rPr>
            <w:noProof/>
            <w:webHidden/>
          </w:rPr>
          <w:fldChar w:fldCharType="end"/>
        </w:r>
      </w:hyperlink>
    </w:p>
    <w:p w14:paraId="2D4DBB79" w14:textId="7E089F8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8" w:history="1">
        <w:r w:rsidR="00916AE0" w:rsidRPr="00041DA6">
          <w:rPr>
            <w:rStyle w:val="Hipercze"/>
            <w:noProof/>
          </w:rPr>
          <w:t>Tabela 29 Ilość zużytego biogazu dla COŚ w latach 2019-2023</w:t>
        </w:r>
        <w:r w:rsidR="00916AE0">
          <w:rPr>
            <w:noProof/>
            <w:webHidden/>
          </w:rPr>
          <w:tab/>
        </w:r>
        <w:r w:rsidR="00916AE0">
          <w:rPr>
            <w:noProof/>
            <w:webHidden/>
          </w:rPr>
          <w:fldChar w:fldCharType="begin"/>
        </w:r>
        <w:r w:rsidR="00916AE0">
          <w:rPr>
            <w:noProof/>
            <w:webHidden/>
          </w:rPr>
          <w:instrText xml:space="preserve"> PAGEREF _Toc175641978 \h </w:instrText>
        </w:r>
        <w:r w:rsidR="00916AE0">
          <w:rPr>
            <w:noProof/>
            <w:webHidden/>
          </w:rPr>
        </w:r>
        <w:r w:rsidR="00916AE0">
          <w:rPr>
            <w:noProof/>
            <w:webHidden/>
          </w:rPr>
          <w:fldChar w:fldCharType="separate"/>
        </w:r>
        <w:r w:rsidR="00B61AD0">
          <w:rPr>
            <w:noProof/>
            <w:webHidden/>
          </w:rPr>
          <w:t>47</w:t>
        </w:r>
        <w:r w:rsidR="00916AE0">
          <w:rPr>
            <w:noProof/>
            <w:webHidden/>
          </w:rPr>
          <w:fldChar w:fldCharType="end"/>
        </w:r>
      </w:hyperlink>
    </w:p>
    <w:p w14:paraId="1A1DE39B" w14:textId="584C060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79" w:history="1">
        <w:r w:rsidR="00916AE0" w:rsidRPr="00041DA6">
          <w:rPr>
            <w:rStyle w:val="Hipercze"/>
            <w:noProof/>
          </w:rPr>
          <w:t>Tabela 30 Ilość wyprodukowanej energii cieplnej na potrzeby własne z agregatów kogeneracyjnych</w:t>
        </w:r>
        <w:r w:rsidR="00916AE0">
          <w:rPr>
            <w:noProof/>
            <w:webHidden/>
          </w:rPr>
          <w:tab/>
        </w:r>
        <w:r w:rsidR="00916AE0">
          <w:rPr>
            <w:noProof/>
            <w:webHidden/>
          </w:rPr>
          <w:fldChar w:fldCharType="begin"/>
        </w:r>
        <w:r w:rsidR="00916AE0">
          <w:rPr>
            <w:noProof/>
            <w:webHidden/>
          </w:rPr>
          <w:instrText xml:space="preserve"> PAGEREF _Toc175641979 \h </w:instrText>
        </w:r>
        <w:r w:rsidR="00916AE0">
          <w:rPr>
            <w:noProof/>
            <w:webHidden/>
          </w:rPr>
        </w:r>
        <w:r w:rsidR="00916AE0">
          <w:rPr>
            <w:noProof/>
            <w:webHidden/>
          </w:rPr>
          <w:fldChar w:fldCharType="separate"/>
        </w:r>
        <w:r w:rsidR="00B61AD0">
          <w:rPr>
            <w:noProof/>
            <w:webHidden/>
          </w:rPr>
          <w:t>47</w:t>
        </w:r>
        <w:r w:rsidR="00916AE0">
          <w:rPr>
            <w:noProof/>
            <w:webHidden/>
          </w:rPr>
          <w:fldChar w:fldCharType="end"/>
        </w:r>
      </w:hyperlink>
    </w:p>
    <w:p w14:paraId="07B17233" w14:textId="0A4918C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0" w:history="1">
        <w:r w:rsidR="00916AE0" w:rsidRPr="00041DA6">
          <w:rPr>
            <w:rStyle w:val="Hipercze"/>
            <w:noProof/>
          </w:rPr>
          <w:t>Tabela 31 Lokalne źródła ciepła w spółdzielniach mieszkaniowych</w:t>
        </w:r>
        <w:r w:rsidR="00916AE0">
          <w:rPr>
            <w:noProof/>
            <w:webHidden/>
          </w:rPr>
          <w:tab/>
        </w:r>
        <w:r w:rsidR="00916AE0">
          <w:rPr>
            <w:noProof/>
            <w:webHidden/>
          </w:rPr>
          <w:fldChar w:fldCharType="begin"/>
        </w:r>
        <w:r w:rsidR="00916AE0">
          <w:rPr>
            <w:noProof/>
            <w:webHidden/>
          </w:rPr>
          <w:instrText xml:space="preserve"> PAGEREF _Toc175641980 \h </w:instrText>
        </w:r>
        <w:r w:rsidR="00916AE0">
          <w:rPr>
            <w:noProof/>
            <w:webHidden/>
          </w:rPr>
        </w:r>
        <w:r w:rsidR="00916AE0">
          <w:rPr>
            <w:noProof/>
            <w:webHidden/>
          </w:rPr>
          <w:fldChar w:fldCharType="separate"/>
        </w:r>
        <w:r w:rsidR="00B61AD0">
          <w:rPr>
            <w:noProof/>
            <w:webHidden/>
          </w:rPr>
          <w:t>49</w:t>
        </w:r>
        <w:r w:rsidR="00916AE0">
          <w:rPr>
            <w:noProof/>
            <w:webHidden/>
          </w:rPr>
          <w:fldChar w:fldCharType="end"/>
        </w:r>
      </w:hyperlink>
    </w:p>
    <w:p w14:paraId="3D76CD8B" w14:textId="401C8AB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1" w:history="1">
        <w:r w:rsidR="00916AE0" w:rsidRPr="00041DA6">
          <w:rPr>
            <w:rStyle w:val="Hipercze"/>
            <w:noProof/>
          </w:rPr>
          <w:t>Tabela 32 Źródła ciepła w budynkach mieszkalnych i niemieszkalnych w Toruniu</w:t>
        </w:r>
        <w:r w:rsidR="00916AE0">
          <w:rPr>
            <w:noProof/>
            <w:webHidden/>
          </w:rPr>
          <w:tab/>
        </w:r>
        <w:r w:rsidR="00916AE0">
          <w:rPr>
            <w:noProof/>
            <w:webHidden/>
          </w:rPr>
          <w:fldChar w:fldCharType="begin"/>
        </w:r>
        <w:r w:rsidR="00916AE0">
          <w:rPr>
            <w:noProof/>
            <w:webHidden/>
          </w:rPr>
          <w:instrText xml:space="preserve"> PAGEREF _Toc175641981 \h </w:instrText>
        </w:r>
        <w:r w:rsidR="00916AE0">
          <w:rPr>
            <w:noProof/>
            <w:webHidden/>
          </w:rPr>
        </w:r>
        <w:r w:rsidR="00916AE0">
          <w:rPr>
            <w:noProof/>
            <w:webHidden/>
          </w:rPr>
          <w:fldChar w:fldCharType="separate"/>
        </w:r>
        <w:r w:rsidR="00B61AD0">
          <w:rPr>
            <w:noProof/>
            <w:webHidden/>
          </w:rPr>
          <w:t>51</w:t>
        </w:r>
        <w:r w:rsidR="00916AE0">
          <w:rPr>
            <w:noProof/>
            <w:webHidden/>
          </w:rPr>
          <w:fldChar w:fldCharType="end"/>
        </w:r>
      </w:hyperlink>
    </w:p>
    <w:p w14:paraId="11B81E1F" w14:textId="37A10C6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2" w:history="1">
        <w:r w:rsidR="00916AE0" w:rsidRPr="00041DA6">
          <w:rPr>
            <w:rStyle w:val="Hipercze"/>
            <w:noProof/>
          </w:rPr>
          <w:t>Tabela 33 Parametry turbiny gazowej</w:t>
        </w:r>
        <w:r w:rsidR="00916AE0">
          <w:rPr>
            <w:noProof/>
            <w:webHidden/>
          </w:rPr>
          <w:tab/>
        </w:r>
        <w:r w:rsidR="00916AE0">
          <w:rPr>
            <w:noProof/>
            <w:webHidden/>
          </w:rPr>
          <w:fldChar w:fldCharType="begin"/>
        </w:r>
        <w:r w:rsidR="00916AE0">
          <w:rPr>
            <w:noProof/>
            <w:webHidden/>
          </w:rPr>
          <w:instrText xml:space="preserve"> PAGEREF _Toc175641982 \h </w:instrText>
        </w:r>
        <w:r w:rsidR="00916AE0">
          <w:rPr>
            <w:noProof/>
            <w:webHidden/>
          </w:rPr>
        </w:r>
        <w:r w:rsidR="00916AE0">
          <w:rPr>
            <w:noProof/>
            <w:webHidden/>
          </w:rPr>
          <w:fldChar w:fldCharType="separate"/>
        </w:r>
        <w:r w:rsidR="00B61AD0">
          <w:rPr>
            <w:noProof/>
            <w:webHidden/>
          </w:rPr>
          <w:t>61</w:t>
        </w:r>
        <w:r w:rsidR="00916AE0">
          <w:rPr>
            <w:noProof/>
            <w:webHidden/>
          </w:rPr>
          <w:fldChar w:fldCharType="end"/>
        </w:r>
      </w:hyperlink>
    </w:p>
    <w:p w14:paraId="5F684FD2" w14:textId="20E003A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3" w:history="1">
        <w:r w:rsidR="00916AE0" w:rsidRPr="00041DA6">
          <w:rPr>
            <w:rStyle w:val="Hipercze"/>
            <w:noProof/>
          </w:rPr>
          <w:t>Tabela 34 Produkcja energii elektrycznej w elektrociepłowni PGE Toruń</w:t>
        </w:r>
        <w:r w:rsidR="00916AE0">
          <w:rPr>
            <w:noProof/>
            <w:webHidden/>
          </w:rPr>
          <w:tab/>
        </w:r>
        <w:r w:rsidR="00916AE0">
          <w:rPr>
            <w:noProof/>
            <w:webHidden/>
          </w:rPr>
          <w:fldChar w:fldCharType="begin"/>
        </w:r>
        <w:r w:rsidR="00916AE0">
          <w:rPr>
            <w:noProof/>
            <w:webHidden/>
          </w:rPr>
          <w:instrText xml:space="preserve"> PAGEREF _Toc175641983 \h </w:instrText>
        </w:r>
        <w:r w:rsidR="00916AE0">
          <w:rPr>
            <w:noProof/>
            <w:webHidden/>
          </w:rPr>
        </w:r>
        <w:r w:rsidR="00916AE0">
          <w:rPr>
            <w:noProof/>
            <w:webHidden/>
          </w:rPr>
          <w:fldChar w:fldCharType="separate"/>
        </w:r>
        <w:r w:rsidR="00B61AD0">
          <w:rPr>
            <w:noProof/>
            <w:webHidden/>
          </w:rPr>
          <w:t>61</w:t>
        </w:r>
        <w:r w:rsidR="00916AE0">
          <w:rPr>
            <w:noProof/>
            <w:webHidden/>
          </w:rPr>
          <w:fldChar w:fldCharType="end"/>
        </w:r>
      </w:hyperlink>
    </w:p>
    <w:p w14:paraId="3FCB0CD9" w14:textId="02C6AFB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4" w:history="1">
        <w:r w:rsidR="00916AE0" w:rsidRPr="00041DA6">
          <w:rPr>
            <w:rStyle w:val="Hipercze"/>
            <w:noProof/>
          </w:rPr>
          <w:t>Tabela 35</w:t>
        </w:r>
        <w:r w:rsidR="00916AE0" w:rsidRPr="00041DA6">
          <w:rPr>
            <w:rStyle w:val="Hipercze"/>
            <w:b/>
            <w:i/>
            <w:noProof/>
          </w:rPr>
          <w:t xml:space="preserve"> </w:t>
        </w:r>
        <w:r w:rsidR="00916AE0" w:rsidRPr="00041DA6">
          <w:rPr>
            <w:rStyle w:val="Hipercze"/>
            <w:noProof/>
          </w:rPr>
          <w:t>Ilość wyprodukowanej energii elektrycznej na Centralnej Oczyszczalni ścieków w latach 2020-2023</w:t>
        </w:r>
        <w:r w:rsidR="00916AE0">
          <w:rPr>
            <w:noProof/>
            <w:webHidden/>
          </w:rPr>
          <w:tab/>
        </w:r>
        <w:r w:rsidR="00916AE0">
          <w:rPr>
            <w:noProof/>
            <w:webHidden/>
          </w:rPr>
          <w:fldChar w:fldCharType="begin"/>
        </w:r>
        <w:r w:rsidR="00916AE0">
          <w:rPr>
            <w:noProof/>
            <w:webHidden/>
          </w:rPr>
          <w:instrText xml:space="preserve"> PAGEREF _Toc175641984 \h </w:instrText>
        </w:r>
        <w:r w:rsidR="00916AE0">
          <w:rPr>
            <w:noProof/>
            <w:webHidden/>
          </w:rPr>
        </w:r>
        <w:r w:rsidR="00916AE0">
          <w:rPr>
            <w:noProof/>
            <w:webHidden/>
          </w:rPr>
          <w:fldChar w:fldCharType="separate"/>
        </w:r>
        <w:r w:rsidR="00B61AD0">
          <w:rPr>
            <w:noProof/>
            <w:webHidden/>
          </w:rPr>
          <w:t>62</w:t>
        </w:r>
        <w:r w:rsidR="00916AE0">
          <w:rPr>
            <w:noProof/>
            <w:webHidden/>
          </w:rPr>
          <w:fldChar w:fldCharType="end"/>
        </w:r>
      </w:hyperlink>
    </w:p>
    <w:p w14:paraId="6BB8A756" w14:textId="78BD22B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5" w:history="1">
        <w:r w:rsidR="00916AE0" w:rsidRPr="00041DA6">
          <w:rPr>
            <w:rStyle w:val="Hipercze"/>
            <w:noProof/>
          </w:rPr>
          <w:t>Tabela 36 Ilość generowanej energii elektrycznej z instalacji pozyskującej biogaz wysypiskowy</w:t>
        </w:r>
        <w:r w:rsidR="00916AE0">
          <w:rPr>
            <w:noProof/>
            <w:webHidden/>
          </w:rPr>
          <w:tab/>
        </w:r>
        <w:r w:rsidR="00916AE0">
          <w:rPr>
            <w:noProof/>
            <w:webHidden/>
          </w:rPr>
          <w:fldChar w:fldCharType="begin"/>
        </w:r>
        <w:r w:rsidR="00916AE0">
          <w:rPr>
            <w:noProof/>
            <w:webHidden/>
          </w:rPr>
          <w:instrText xml:space="preserve"> PAGEREF _Toc175641985 \h </w:instrText>
        </w:r>
        <w:r w:rsidR="00916AE0">
          <w:rPr>
            <w:noProof/>
            <w:webHidden/>
          </w:rPr>
        </w:r>
        <w:r w:rsidR="00916AE0">
          <w:rPr>
            <w:noProof/>
            <w:webHidden/>
          </w:rPr>
          <w:fldChar w:fldCharType="separate"/>
        </w:r>
        <w:r w:rsidR="00B61AD0">
          <w:rPr>
            <w:noProof/>
            <w:webHidden/>
          </w:rPr>
          <w:t>63</w:t>
        </w:r>
        <w:r w:rsidR="00916AE0">
          <w:rPr>
            <w:noProof/>
            <w:webHidden/>
          </w:rPr>
          <w:fldChar w:fldCharType="end"/>
        </w:r>
      </w:hyperlink>
    </w:p>
    <w:p w14:paraId="25F88B86" w14:textId="1A62899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6" w:history="1">
        <w:r w:rsidR="00916AE0" w:rsidRPr="00041DA6">
          <w:rPr>
            <w:rStyle w:val="Hipercze"/>
            <w:noProof/>
          </w:rPr>
          <w:t>Tabela 37 Instalacje wytwórcze przyłączone do sieci ENERGA Operator S.A.</w:t>
        </w:r>
        <w:r w:rsidR="00916AE0">
          <w:rPr>
            <w:noProof/>
            <w:webHidden/>
          </w:rPr>
          <w:tab/>
        </w:r>
        <w:r w:rsidR="00916AE0">
          <w:rPr>
            <w:noProof/>
            <w:webHidden/>
          </w:rPr>
          <w:fldChar w:fldCharType="begin"/>
        </w:r>
        <w:r w:rsidR="00916AE0">
          <w:rPr>
            <w:noProof/>
            <w:webHidden/>
          </w:rPr>
          <w:instrText xml:space="preserve"> PAGEREF _Toc175641986 \h </w:instrText>
        </w:r>
        <w:r w:rsidR="00916AE0">
          <w:rPr>
            <w:noProof/>
            <w:webHidden/>
          </w:rPr>
        </w:r>
        <w:r w:rsidR="00916AE0">
          <w:rPr>
            <w:noProof/>
            <w:webHidden/>
          </w:rPr>
          <w:fldChar w:fldCharType="separate"/>
        </w:r>
        <w:r w:rsidR="00B61AD0">
          <w:rPr>
            <w:noProof/>
            <w:webHidden/>
          </w:rPr>
          <w:t>63</w:t>
        </w:r>
        <w:r w:rsidR="00916AE0">
          <w:rPr>
            <w:noProof/>
            <w:webHidden/>
          </w:rPr>
          <w:fldChar w:fldCharType="end"/>
        </w:r>
      </w:hyperlink>
    </w:p>
    <w:p w14:paraId="4B0D6221" w14:textId="13F28EC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7" w:history="1">
        <w:r w:rsidR="00916AE0" w:rsidRPr="00041DA6">
          <w:rPr>
            <w:rStyle w:val="Hipercze"/>
            <w:noProof/>
          </w:rPr>
          <w:t>Tabela 38 Produkcja energii elektrycznej w poszczególnych źródłach [MWh] w latach 2021-2023</w:t>
        </w:r>
        <w:r w:rsidR="00916AE0">
          <w:rPr>
            <w:noProof/>
            <w:webHidden/>
          </w:rPr>
          <w:tab/>
        </w:r>
        <w:r w:rsidR="00916AE0">
          <w:rPr>
            <w:noProof/>
            <w:webHidden/>
          </w:rPr>
          <w:fldChar w:fldCharType="begin"/>
        </w:r>
        <w:r w:rsidR="00916AE0">
          <w:rPr>
            <w:noProof/>
            <w:webHidden/>
          </w:rPr>
          <w:instrText xml:space="preserve"> PAGEREF _Toc175641987 \h </w:instrText>
        </w:r>
        <w:r w:rsidR="00916AE0">
          <w:rPr>
            <w:noProof/>
            <w:webHidden/>
          </w:rPr>
        </w:r>
        <w:r w:rsidR="00916AE0">
          <w:rPr>
            <w:noProof/>
            <w:webHidden/>
          </w:rPr>
          <w:fldChar w:fldCharType="separate"/>
        </w:r>
        <w:r w:rsidR="00B61AD0">
          <w:rPr>
            <w:noProof/>
            <w:webHidden/>
          </w:rPr>
          <w:t>64</w:t>
        </w:r>
        <w:r w:rsidR="00916AE0">
          <w:rPr>
            <w:noProof/>
            <w:webHidden/>
          </w:rPr>
          <w:fldChar w:fldCharType="end"/>
        </w:r>
      </w:hyperlink>
    </w:p>
    <w:p w14:paraId="5B7A6CA5" w14:textId="082C47B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8" w:history="1">
        <w:r w:rsidR="00916AE0" w:rsidRPr="00041DA6">
          <w:rPr>
            <w:rStyle w:val="Hipercze"/>
            <w:noProof/>
          </w:rPr>
          <w:t>Tabela 39 Linie WN 110 kV na terenie Miasta Torunia</w:t>
        </w:r>
        <w:r w:rsidR="00916AE0">
          <w:rPr>
            <w:noProof/>
            <w:webHidden/>
          </w:rPr>
          <w:tab/>
        </w:r>
        <w:r w:rsidR="00916AE0">
          <w:rPr>
            <w:noProof/>
            <w:webHidden/>
          </w:rPr>
          <w:fldChar w:fldCharType="begin"/>
        </w:r>
        <w:r w:rsidR="00916AE0">
          <w:rPr>
            <w:noProof/>
            <w:webHidden/>
          </w:rPr>
          <w:instrText xml:space="preserve"> PAGEREF _Toc175641988 \h </w:instrText>
        </w:r>
        <w:r w:rsidR="00916AE0">
          <w:rPr>
            <w:noProof/>
            <w:webHidden/>
          </w:rPr>
        </w:r>
        <w:r w:rsidR="00916AE0">
          <w:rPr>
            <w:noProof/>
            <w:webHidden/>
          </w:rPr>
          <w:fldChar w:fldCharType="separate"/>
        </w:r>
        <w:r w:rsidR="00B61AD0">
          <w:rPr>
            <w:noProof/>
            <w:webHidden/>
          </w:rPr>
          <w:t>67</w:t>
        </w:r>
        <w:r w:rsidR="00916AE0">
          <w:rPr>
            <w:noProof/>
            <w:webHidden/>
          </w:rPr>
          <w:fldChar w:fldCharType="end"/>
        </w:r>
      </w:hyperlink>
    </w:p>
    <w:p w14:paraId="02A6DBEC" w14:textId="2E24292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89" w:history="1">
        <w:r w:rsidR="00916AE0" w:rsidRPr="00041DA6">
          <w:rPr>
            <w:rStyle w:val="Hipercze"/>
            <w:noProof/>
          </w:rPr>
          <w:t>Tabela 40 Stacje WN/SN zasilające odbiorców na terenie Miasta Torunia</w:t>
        </w:r>
        <w:r w:rsidR="00916AE0">
          <w:rPr>
            <w:noProof/>
            <w:webHidden/>
          </w:rPr>
          <w:tab/>
        </w:r>
        <w:r w:rsidR="00916AE0">
          <w:rPr>
            <w:noProof/>
            <w:webHidden/>
          </w:rPr>
          <w:fldChar w:fldCharType="begin"/>
        </w:r>
        <w:r w:rsidR="00916AE0">
          <w:rPr>
            <w:noProof/>
            <w:webHidden/>
          </w:rPr>
          <w:instrText xml:space="preserve"> PAGEREF _Toc175641989 \h </w:instrText>
        </w:r>
        <w:r w:rsidR="00916AE0">
          <w:rPr>
            <w:noProof/>
            <w:webHidden/>
          </w:rPr>
        </w:r>
        <w:r w:rsidR="00916AE0">
          <w:rPr>
            <w:noProof/>
            <w:webHidden/>
          </w:rPr>
          <w:fldChar w:fldCharType="separate"/>
        </w:r>
        <w:r w:rsidR="00B61AD0">
          <w:rPr>
            <w:noProof/>
            <w:webHidden/>
          </w:rPr>
          <w:t>68</w:t>
        </w:r>
        <w:r w:rsidR="00916AE0">
          <w:rPr>
            <w:noProof/>
            <w:webHidden/>
          </w:rPr>
          <w:fldChar w:fldCharType="end"/>
        </w:r>
      </w:hyperlink>
    </w:p>
    <w:p w14:paraId="564FA860" w14:textId="0F534F9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0" w:history="1">
        <w:r w:rsidR="00916AE0" w:rsidRPr="00041DA6">
          <w:rPr>
            <w:rStyle w:val="Hipercze"/>
            <w:noProof/>
          </w:rPr>
          <w:t>Tabela 41 Długość sieci dystrybucyjnej w podziale na sieci kablowe i napowietrzne</w:t>
        </w:r>
        <w:r w:rsidR="00916AE0">
          <w:rPr>
            <w:noProof/>
            <w:webHidden/>
          </w:rPr>
          <w:tab/>
        </w:r>
        <w:r w:rsidR="00916AE0">
          <w:rPr>
            <w:noProof/>
            <w:webHidden/>
          </w:rPr>
          <w:fldChar w:fldCharType="begin"/>
        </w:r>
        <w:r w:rsidR="00916AE0">
          <w:rPr>
            <w:noProof/>
            <w:webHidden/>
          </w:rPr>
          <w:instrText xml:space="preserve"> PAGEREF _Toc175641990 \h </w:instrText>
        </w:r>
        <w:r w:rsidR="00916AE0">
          <w:rPr>
            <w:noProof/>
            <w:webHidden/>
          </w:rPr>
        </w:r>
        <w:r w:rsidR="00916AE0">
          <w:rPr>
            <w:noProof/>
            <w:webHidden/>
          </w:rPr>
          <w:fldChar w:fldCharType="separate"/>
        </w:r>
        <w:r w:rsidR="00B61AD0">
          <w:rPr>
            <w:noProof/>
            <w:webHidden/>
          </w:rPr>
          <w:t>69</w:t>
        </w:r>
        <w:r w:rsidR="00916AE0">
          <w:rPr>
            <w:noProof/>
            <w:webHidden/>
          </w:rPr>
          <w:fldChar w:fldCharType="end"/>
        </w:r>
      </w:hyperlink>
    </w:p>
    <w:p w14:paraId="48FB5B32" w14:textId="19C23B4D"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1" w:history="1">
        <w:r w:rsidR="00916AE0" w:rsidRPr="00041DA6">
          <w:rPr>
            <w:rStyle w:val="Hipercze"/>
            <w:noProof/>
          </w:rPr>
          <w:t>Tabela 42 Lista rozdzielni SN i stacji transformatorowych SN Boryszew Green Energy&amp;Gas</w:t>
        </w:r>
        <w:r w:rsidR="00916AE0">
          <w:rPr>
            <w:noProof/>
            <w:webHidden/>
          </w:rPr>
          <w:tab/>
        </w:r>
        <w:r w:rsidR="00916AE0">
          <w:rPr>
            <w:noProof/>
            <w:webHidden/>
          </w:rPr>
          <w:fldChar w:fldCharType="begin"/>
        </w:r>
        <w:r w:rsidR="00916AE0">
          <w:rPr>
            <w:noProof/>
            <w:webHidden/>
          </w:rPr>
          <w:instrText xml:space="preserve"> PAGEREF _Toc175641991 \h </w:instrText>
        </w:r>
        <w:r w:rsidR="00916AE0">
          <w:rPr>
            <w:noProof/>
            <w:webHidden/>
          </w:rPr>
        </w:r>
        <w:r w:rsidR="00916AE0">
          <w:rPr>
            <w:noProof/>
            <w:webHidden/>
          </w:rPr>
          <w:fldChar w:fldCharType="separate"/>
        </w:r>
        <w:r w:rsidR="00B61AD0">
          <w:rPr>
            <w:noProof/>
            <w:webHidden/>
          </w:rPr>
          <w:t>72</w:t>
        </w:r>
        <w:r w:rsidR="00916AE0">
          <w:rPr>
            <w:noProof/>
            <w:webHidden/>
          </w:rPr>
          <w:fldChar w:fldCharType="end"/>
        </w:r>
      </w:hyperlink>
    </w:p>
    <w:p w14:paraId="6DE6625B" w14:textId="307F6426"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2" w:history="1">
        <w:r w:rsidR="00916AE0" w:rsidRPr="00041DA6">
          <w:rPr>
            <w:rStyle w:val="Hipercze"/>
            <w:noProof/>
          </w:rPr>
          <w:t>Tabela 43 Liczba odbiorców i zużycie energii z sieci ENERGA-Operator S.A.</w:t>
        </w:r>
        <w:r w:rsidR="00916AE0">
          <w:rPr>
            <w:noProof/>
            <w:webHidden/>
          </w:rPr>
          <w:tab/>
        </w:r>
        <w:r w:rsidR="00916AE0">
          <w:rPr>
            <w:noProof/>
            <w:webHidden/>
          </w:rPr>
          <w:fldChar w:fldCharType="begin"/>
        </w:r>
        <w:r w:rsidR="00916AE0">
          <w:rPr>
            <w:noProof/>
            <w:webHidden/>
          </w:rPr>
          <w:instrText xml:space="preserve"> PAGEREF _Toc175641992 \h </w:instrText>
        </w:r>
        <w:r w:rsidR="00916AE0">
          <w:rPr>
            <w:noProof/>
            <w:webHidden/>
          </w:rPr>
        </w:r>
        <w:r w:rsidR="00916AE0">
          <w:rPr>
            <w:noProof/>
            <w:webHidden/>
          </w:rPr>
          <w:fldChar w:fldCharType="separate"/>
        </w:r>
        <w:r w:rsidR="00B61AD0">
          <w:rPr>
            <w:noProof/>
            <w:webHidden/>
          </w:rPr>
          <w:t>74</w:t>
        </w:r>
        <w:r w:rsidR="00916AE0">
          <w:rPr>
            <w:noProof/>
            <w:webHidden/>
          </w:rPr>
          <w:fldChar w:fldCharType="end"/>
        </w:r>
      </w:hyperlink>
    </w:p>
    <w:p w14:paraId="3A582B0E" w14:textId="6BF94A2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3" w:history="1">
        <w:r w:rsidR="00916AE0" w:rsidRPr="00041DA6">
          <w:rPr>
            <w:rStyle w:val="Hipercze"/>
            <w:noProof/>
          </w:rPr>
          <w:t>Tabela 44 Pobory energii elektrycznej w latach 2018-2023</w:t>
        </w:r>
        <w:r w:rsidR="00916AE0">
          <w:rPr>
            <w:noProof/>
            <w:webHidden/>
          </w:rPr>
          <w:tab/>
        </w:r>
        <w:r w:rsidR="00916AE0">
          <w:rPr>
            <w:noProof/>
            <w:webHidden/>
          </w:rPr>
          <w:fldChar w:fldCharType="begin"/>
        </w:r>
        <w:r w:rsidR="00916AE0">
          <w:rPr>
            <w:noProof/>
            <w:webHidden/>
          </w:rPr>
          <w:instrText xml:space="preserve"> PAGEREF _Toc175641993 \h </w:instrText>
        </w:r>
        <w:r w:rsidR="00916AE0">
          <w:rPr>
            <w:noProof/>
            <w:webHidden/>
          </w:rPr>
        </w:r>
        <w:r w:rsidR="00916AE0">
          <w:rPr>
            <w:noProof/>
            <w:webHidden/>
          </w:rPr>
          <w:fldChar w:fldCharType="separate"/>
        </w:r>
        <w:r w:rsidR="00B61AD0">
          <w:rPr>
            <w:noProof/>
            <w:webHidden/>
          </w:rPr>
          <w:t>74</w:t>
        </w:r>
        <w:r w:rsidR="00916AE0">
          <w:rPr>
            <w:noProof/>
            <w:webHidden/>
          </w:rPr>
          <w:fldChar w:fldCharType="end"/>
        </w:r>
      </w:hyperlink>
    </w:p>
    <w:p w14:paraId="63788470" w14:textId="4A5FC6A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4" w:history="1">
        <w:r w:rsidR="00916AE0" w:rsidRPr="00041DA6">
          <w:rPr>
            <w:rStyle w:val="Hipercze"/>
            <w:noProof/>
          </w:rPr>
          <w:t>Tabela 45 Liczba odbiorców na terenie Torunia firmy Źródło: PGE Energetyka Kolejowa S.A.</w:t>
        </w:r>
        <w:r w:rsidR="00916AE0">
          <w:rPr>
            <w:noProof/>
            <w:webHidden/>
          </w:rPr>
          <w:tab/>
        </w:r>
        <w:r w:rsidR="00916AE0">
          <w:rPr>
            <w:noProof/>
            <w:webHidden/>
          </w:rPr>
          <w:fldChar w:fldCharType="begin"/>
        </w:r>
        <w:r w:rsidR="00916AE0">
          <w:rPr>
            <w:noProof/>
            <w:webHidden/>
          </w:rPr>
          <w:instrText xml:space="preserve"> PAGEREF _Toc175641994 \h </w:instrText>
        </w:r>
        <w:r w:rsidR="00916AE0">
          <w:rPr>
            <w:noProof/>
            <w:webHidden/>
          </w:rPr>
        </w:r>
        <w:r w:rsidR="00916AE0">
          <w:rPr>
            <w:noProof/>
            <w:webHidden/>
          </w:rPr>
          <w:fldChar w:fldCharType="separate"/>
        </w:r>
        <w:r w:rsidR="00B61AD0">
          <w:rPr>
            <w:noProof/>
            <w:webHidden/>
          </w:rPr>
          <w:t>75</w:t>
        </w:r>
        <w:r w:rsidR="00916AE0">
          <w:rPr>
            <w:noProof/>
            <w:webHidden/>
          </w:rPr>
          <w:fldChar w:fldCharType="end"/>
        </w:r>
      </w:hyperlink>
    </w:p>
    <w:p w14:paraId="217D9A0D" w14:textId="4FD581B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5" w:history="1">
        <w:r w:rsidR="00916AE0" w:rsidRPr="00041DA6">
          <w:rPr>
            <w:rStyle w:val="Hipercze"/>
            <w:noProof/>
          </w:rPr>
          <w:t>Tabela 46 Zużycie energii elektrycznej przez odbiorców z sieci PGE Energetyka Kolejowa S.A. [MWh]</w:t>
        </w:r>
        <w:r w:rsidR="00916AE0">
          <w:rPr>
            <w:noProof/>
            <w:webHidden/>
          </w:rPr>
          <w:tab/>
        </w:r>
        <w:r w:rsidR="00916AE0">
          <w:rPr>
            <w:noProof/>
            <w:webHidden/>
          </w:rPr>
          <w:fldChar w:fldCharType="begin"/>
        </w:r>
        <w:r w:rsidR="00916AE0">
          <w:rPr>
            <w:noProof/>
            <w:webHidden/>
          </w:rPr>
          <w:instrText xml:space="preserve"> PAGEREF _Toc175641995 \h </w:instrText>
        </w:r>
        <w:r w:rsidR="00916AE0">
          <w:rPr>
            <w:noProof/>
            <w:webHidden/>
          </w:rPr>
        </w:r>
        <w:r w:rsidR="00916AE0">
          <w:rPr>
            <w:noProof/>
            <w:webHidden/>
          </w:rPr>
          <w:fldChar w:fldCharType="separate"/>
        </w:r>
        <w:r w:rsidR="00B61AD0">
          <w:rPr>
            <w:noProof/>
            <w:webHidden/>
          </w:rPr>
          <w:t>75</w:t>
        </w:r>
        <w:r w:rsidR="00916AE0">
          <w:rPr>
            <w:noProof/>
            <w:webHidden/>
          </w:rPr>
          <w:fldChar w:fldCharType="end"/>
        </w:r>
      </w:hyperlink>
    </w:p>
    <w:p w14:paraId="6A8BA4A2" w14:textId="5780905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6" w:history="1">
        <w:r w:rsidR="00916AE0" w:rsidRPr="00041DA6">
          <w:rPr>
            <w:rStyle w:val="Hipercze"/>
            <w:noProof/>
          </w:rPr>
          <w:t>Tabela 47 Zapotrzebowanie całkowite Torunia na energię elektryczną [MWh]</w:t>
        </w:r>
        <w:r w:rsidR="00916AE0">
          <w:rPr>
            <w:noProof/>
            <w:webHidden/>
          </w:rPr>
          <w:tab/>
        </w:r>
        <w:r w:rsidR="00916AE0">
          <w:rPr>
            <w:noProof/>
            <w:webHidden/>
          </w:rPr>
          <w:fldChar w:fldCharType="begin"/>
        </w:r>
        <w:r w:rsidR="00916AE0">
          <w:rPr>
            <w:noProof/>
            <w:webHidden/>
          </w:rPr>
          <w:instrText xml:space="preserve"> PAGEREF _Toc175641996 \h </w:instrText>
        </w:r>
        <w:r w:rsidR="00916AE0">
          <w:rPr>
            <w:noProof/>
            <w:webHidden/>
          </w:rPr>
        </w:r>
        <w:r w:rsidR="00916AE0">
          <w:rPr>
            <w:noProof/>
            <w:webHidden/>
          </w:rPr>
          <w:fldChar w:fldCharType="separate"/>
        </w:r>
        <w:r w:rsidR="00B61AD0">
          <w:rPr>
            <w:noProof/>
            <w:webHidden/>
          </w:rPr>
          <w:t>75</w:t>
        </w:r>
        <w:r w:rsidR="00916AE0">
          <w:rPr>
            <w:noProof/>
            <w:webHidden/>
          </w:rPr>
          <w:fldChar w:fldCharType="end"/>
        </w:r>
      </w:hyperlink>
    </w:p>
    <w:p w14:paraId="0A37D8BC" w14:textId="3C385EFB"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7" w:history="1">
        <w:r w:rsidR="00916AE0" w:rsidRPr="00041DA6">
          <w:rPr>
            <w:rStyle w:val="Hipercze"/>
            <w:noProof/>
          </w:rPr>
          <w:t>Tabela 48 Planowane inwestycje do realizacji w latach 2023-2028 przez Energa Operator S.A.</w:t>
        </w:r>
        <w:r w:rsidR="00916AE0">
          <w:rPr>
            <w:noProof/>
            <w:webHidden/>
          </w:rPr>
          <w:tab/>
        </w:r>
        <w:r w:rsidR="00916AE0">
          <w:rPr>
            <w:noProof/>
            <w:webHidden/>
          </w:rPr>
          <w:fldChar w:fldCharType="begin"/>
        </w:r>
        <w:r w:rsidR="00916AE0">
          <w:rPr>
            <w:noProof/>
            <w:webHidden/>
          </w:rPr>
          <w:instrText xml:space="preserve"> PAGEREF _Toc175641997 \h </w:instrText>
        </w:r>
        <w:r w:rsidR="00916AE0">
          <w:rPr>
            <w:noProof/>
            <w:webHidden/>
          </w:rPr>
        </w:r>
        <w:r w:rsidR="00916AE0">
          <w:rPr>
            <w:noProof/>
            <w:webHidden/>
          </w:rPr>
          <w:fldChar w:fldCharType="separate"/>
        </w:r>
        <w:r w:rsidR="00B61AD0">
          <w:rPr>
            <w:noProof/>
            <w:webHidden/>
          </w:rPr>
          <w:t>78</w:t>
        </w:r>
        <w:r w:rsidR="00916AE0">
          <w:rPr>
            <w:noProof/>
            <w:webHidden/>
          </w:rPr>
          <w:fldChar w:fldCharType="end"/>
        </w:r>
      </w:hyperlink>
    </w:p>
    <w:p w14:paraId="1B825DC5" w14:textId="00B20C7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8" w:history="1">
        <w:r w:rsidR="00916AE0" w:rsidRPr="00041DA6">
          <w:rPr>
            <w:rStyle w:val="Hipercze"/>
            <w:noProof/>
          </w:rPr>
          <w:t>Tabela 49 Długość gazociągów, liczba i przyłącza będące własnością PSG</w:t>
        </w:r>
        <w:r w:rsidR="00916AE0">
          <w:rPr>
            <w:noProof/>
            <w:webHidden/>
          </w:rPr>
          <w:tab/>
        </w:r>
        <w:r w:rsidR="00916AE0">
          <w:rPr>
            <w:noProof/>
            <w:webHidden/>
          </w:rPr>
          <w:fldChar w:fldCharType="begin"/>
        </w:r>
        <w:r w:rsidR="00916AE0">
          <w:rPr>
            <w:noProof/>
            <w:webHidden/>
          </w:rPr>
          <w:instrText xml:space="preserve"> PAGEREF _Toc175641998 \h </w:instrText>
        </w:r>
        <w:r w:rsidR="00916AE0">
          <w:rPr>
            <w:noProof/>
            <w:webHidden/>
          </w:rPr>
        </w:r>
        <w:r w:rsidR="00916AE0">
          <w:rPr>
            <w:noProof/>
            <w:webHidden/>
          </w:rPr>
          <w:fldChar w:fldCharType="separate"/>
        </w:r>
        <w:r w:rsidR="00B61AD0">
          <w:rPr>
            <w:noProof/>
            <w:webHidden/>
          </w:rPr>
          <w:t>83</w:t>
        </w:r>
        <w:r w:rsidR="00916AE0">
          <w:rPr>
            <w:noProof/>
            <w:webHidden/>
          </w:rPr>
          <w:fldChar w:fldCharType="end"/>
        </w:r>
      </w:hyperlink>
    </w:p>
    <w:p w14:paraId="73540E41" w14:textId="1C1ACA7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1999" w:history="1">
        <w:r w:rsidR="00916AE0" w:rsidRPr="00041DA6">
          <w:rPr>
            <w:rStyle w:val="Hipercze"/>
            <w:noProof/>
          </w:rPr>
          <w:t>Tabela 50 SRP rozdzielające gaz dla odbiorców na terenie miasta</w:t>
        </w:r>
        <w:r w:rsidR="00916AE0">
          <w:rPr>
            <w:noProof/>
            <w:webHidden/>
          </w:rPr>
          <w:tab/>
        </w:r>
        <w:r w:rsidR="00916AE0">
          <w:rPr>
            <w:noProof/>
            <w:webHidden/>
          </w:rPr>
          <w:fldChar w:fldCharType="begin"/>
        </w:r>
        <w:r w:rsidR="00916AE0">
          <w:rPr>
            <w:noProof/>
            <w:webHidden/>
          </w:rPr>
          <w:instrText xml:space="preserve"> PAGEREF _Toc175641999 \h </w:instrText>
        </w:r>
        <w:r w:rsidR="00916AE0">
          <w:rPr>
            <w:noProof/>
            <w:webHidden/>
          </w:rPr>
        </w:r>
        <w:r w:rsidR="00916AE0">
          <w:rPr>
            <w:noProof/>
            <w:webHidden/>
          </w:rPr>
          <w:fldChar w:fldCharType="separate"/>
        </w:r>
        <w:r w:rsidR="00B61AD0">
          <w:rPr>
            <w:noProof/>
            <w:webHidden/>
          </w:rPr>
          <w:t>83</w:t>
        </w:r>
        <w:r w:rsidR="00916AE0">
          <w:rPr>
            <w:noProof/>
            <w:webHidden/>
          </w:rPr>
          <w:fldChar w:fldCharType="end"/>
        </w:r>
      </w:hyperlink>
    </w:p>
    <w:p w14:paraId="7AB3BC96" w14:textId="1836023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0" w:history="1">
        <w:r w:rsidR="00916AE0" w:rsidRPr="00041DA6">
          <w:rPr>
            <w:rStyle w:val="Hipercze"/>
            <w:noProof/>
          </w:rPr>
          <w:t>Tabela 51 Zadania inwestycyjne zrealizowane przez PSG Sp. z o.o. w latach 2020-2023 [mb]</w:t>
        </w:r>
        <w:r w:rsidR="00916AE0">
          <w:rPr>
            <w:noProof/>
            <w:webHidden/>
          </w:rPr>
          <w:tab/>
        </w:r>
        <w:r w:rsidR="00916AE0">
          <w:rPr>
            <w:noProof/>
            <w:webHidden/>
          </w:rPr>
          <w:fldChar w:fldCharType="begin"/>
        </w:r>
        <w:r w:rsidR="00916AE0">
          <w:rPr>
            <w:noProof/>
            <w:webHidden/>
          </w:rPr>
          <w:instrText xml:space="preserve"> PAGEREF _Toc175642000 \h </w:instrText>
        </w:r>
        <w:r w:rsidR="00916AE0">
          <w:rPr>
            <w:noProof/>
            <w:webHidden/>
          </w:rPr>
        </w:r>
        <w:r w:rsidR="00916AE0">
          <w:rPr>
            <w:noProof/>
            <w:webHidden/>
          </w:rPr>
          <w:fldChar w:fldCharType="separate"/>
        </w:r>
        <w:r w:rsidR="00B61AD0">
          <w:rPr>
            <w:noProof/>
            <w:webHidden/>
          </w:rPr>
          <w:t>84</w:t>
        </w:r>
        <w:r w:rsidR="00916AE0">
          <w:rPr>
            <w:noProof/>
            <w:webHidden/>
          </w:rPr>
          <w:fldChar w:fldCharType="end"/>
        </w:r>
      </w:hyperlink>
    </w:p>
    <w:p w14:paraId="5C56B2C3" w14:textId="52AB0CD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1" w:history="1">
        <w:r w:rsidR="00916AE0" w:rsidRPr="00041DA6">
          <w:rPr>
            <w:rStyle w:val="Hipercze"/>
            <w:noProof/>
          </w:rPr>
          <w:t>Tabela 52 Sposoby wykorzystywania gazu</w:t>
        </w:r>
        <w:r w:rsidR="00916AE0">
          <w:rPr>
            <w:noProof/>
            <w:webHidden/>
          </w:rPr>
          <w:tab/>
        </w:r>
        <w:r w:rsidR="00916AE0">
          <w:rPr>
            <w:noProof/>
            <w:webHidden/>
          </w:rPr>
          <w:fldChar w:fldCharType="begin"/>
        </w:r>
        <w:r w:rsidR="00916AE0">
          <w:rPr>
            <w:noProof/>
            <w:webHidden/>
          </w:rPr>
          <w:instrText xml:space="preserve"> PAGEREF _Toc175642001 \h </w:instrText>
        </w:r>
        <w:r w:rsidR="00916AE0">
          <w:rPr>
            <w:noProof/>
            <w:webHidden/>
          </w:rPr>
        </w:r>
        <w:r w:rsidR="00916AE0">
          <w:rPr>
            <w:noProof/>
            <w:webHidden/>
          </w:rPr>
          <w:fldChar w:fldCharType="separate"/>
        </w:r>
        <w:r w:rsidR="00B61AD0">
          <w:rPr>
            <w:noProof/>
            <w:webHidden/>
          </w:rPr>
          <w:t>84</w:t>
        </w:r>
        <w:r w:rsidR="00916AE0">
          <w:rPr>
            <w:noProof/>
            <w:webHidden/>
          </w:rPr>
          <w:fldChar w:fldCharType="end"/>
        </w:r>
      </w:hyperlink>
    </w:p>
    <w:p w14:paraId="0514CED1" w14:textId="52638A6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2" w:history="1">
        <w:r w:rsidR="00916AE0" w:rsidRPr="00041DA6">
          <w:rPr>
            <w:rStyle w:val="Hipercze"/>
            <w:noProof/>
          </w:rPr>
          <w:t>Tabela 53 Struktura zużycia gazu i ilość odbiorców w latach 2015-2019</w:t>
        </w:r>
        <w:r w:rsidR="00916AE0">
          <w:rPr>
            <w:noProof/>
            <w:webHidden/>
          </w:rPr>
          <w:tab/>
        </w:r>
        <w:r w:rsidR="00916AE0">
          <w:rPr>
            <w:noProof/>
            <w:webHidden/>
          </w:rPr>
          <w:fldChar w:fldCharType="begin"/>
        </w:r>
        <w:r w:rsidR="00916AE0">
          <w:rPr>
            <w:noProof/>
            <w:webHidden/>
          </w:rPr>
          <w:instrText xml:space="preserve"> PAGEREF _Toc175642002 \h </w:instrText>
        </w:r>
        <w:r w:rsidR="00916AE0">
          <w:rPr>
            <w:noProof/>
            <w:webHidden/>
          </w:rPr>
        </w:r>
        <w:r w:rsidR="00916AE0">
          <w:rPr>
            <w:noProof/>
            <w:webHidden/>
          </w:rPr>
          <w:fldChar w:fldCharType="separate"/>
        </w:r>
        <w:r w:rsidR="00B61AD0">
          <w:rPr>
            <w:noProof/>
            <w:webHidden/>
          </w:rPr>
          <w:t>84</w:t>
        </w:r>
        <w:r w:rsidR="00916AE0">
          <w:rPr>
            <w:noProof/>
            <w:webHidden/>
          </w:rPr>
          <w:fldChar w:fldCharType="end"/>
        </w:r>
      </w:hyperlink>
    </w:p>
    <w:p w14:paraId="0A4ED197" w14:textId="217A2A1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3" w:history="1">
        <w:r w:rsidR="00916AE0" w:rsidRPr="00041DA6">
          <w:rPr>
            <w:rStyle w:val="Hipercze"/>
            <w:noProof/>
          </w:rPr>
          <w:t>Tabela 54 Ilość gazu sprzedanego przez PGNiG Obrót Detaliczny sp. z o.o. w latach 2020-2023 na terenie Torunia</w:t>
        </w:r>
        <w:r w:rsidR="00916AE0">
          <w:rPr>
            <w:noProof/>
            <w:webHidden/>
          </w:rPr>
          <w:tab/>
        </w:r>
        <w:r w:rsidR="00916AE0">
          <w:rPr>
            <w:noProof/>
            <w:webHidden/>
          </w:rPr>
          <w:fldChar w:fldCharType="begin"/>
        </w:r>
        <w:r w:rsidR="00916AE0">
          <w:rPr>
            <w:noProof/>
            <w:webHidden/>
          </w:rPr>
          <w:instrText xml:space="preserve"> PAGEREF _Toc175642003 \h </w:instrText>
        </w:r>
        <w:r w:rsidR="00916AE0">
          <w:rPr>
            <w:noProof/>
            <w:webHidden/>
          </w:rPr>
        </w:r>
        <w:r w:rsidR="00916AE0">
          <w:rPr>
            <w:noProof/>
            <w:webHidden/>
          </w:rPr>
          <w:fldChar w:fldCharType="separate"/>
        </w:r>
        <w:r w:rsidR="00B61AD0">
          <w:rPr>
            <w:noProof/>
            <w:webHidden/>
          </w:rPr>
          <w:t>85</w:t>
        </w:r>
        <w:r w:rsidR="00916AE0">
          <w:rPr>
            <w:noProof/>
            <w:webHidden/>
          </w:rPr>
          <w:fldChar w:fldCharType="end"/>
        </w:r>
      </w:hyperlink>
    </w:p>
    <w:p w14:paraId="0CCB4109" w14:textId="3C0CA3D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4" w:history="1">
        <w:r w:rsidR="00916AE0" w:rsidRPr="00041DA6">
          <w:rPr>
            <w:rStyle w:val="Hipercze"/>
            <w:noProof/>
          </w:rPr>
          <w:t>Tabela 55 Zużycie gazu ziemnego w elektrociepłowni PGE Toruń</w:t>
        </w:r>
        <w:r w:rsidR="00916AE0">
          <w:rPr>
            <w:noProof/>
            <w:webHidden/>
          </w:rPr>
          <w:tab/>
        </w:r>
        <w:r w:rsidR="00916AE0">
          <w:rPr>
            <w:noProof/>
            <w:webHidden/>
          </w:rPr>
          <w:fldChar w:fldCharType="begin"/>
        </w:r>
        <w:r w:rsidR="00916AE0">
          <w:rPr>
            <w:noProof/>
            <w:webHidden/>
          </w:rPr>
          <w:instrText xml:space="preserve"> PAGEREF _Toc175642004 \h </w:instrText>
        </w:r>
        <w:r w:rsidR="00916AE0">
          <w:rPr>
            <w:noProof/>
            <w:webHidden/>
          </w:rPr>
        </w:r>
        <w:r w:rsidR="00916AE0">
          <w:rPr>
            <w:noProof/>
            <w:webHidden/>
          </w:rPr>
          <w:fldChar w:fldCharType="separate"/>
        </w:r>
        <w:r w:rsidR="00B61AD0">
          <w:rPr>
            <w:noProof/>
            <w:webHidden/>
          </w:rPr>
          <w:t>85</w:t>
        </w:r>
        <w:r w:rsidR="00916AE0">
          <w:rPr>
            <w:noProof/>
            <w:webHidden/>
          </w:rPr>
          <w:fldChar w:fldCharType="end"/>
        </w:r>
      </w:hyperlink>
    </w:p>
    <w:p w14:paraId="6C8AAC11" w14:textId="4D0402B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5" w:history="1">
        <w:r w:rsidR="00916AE0" w:rsidRPr="00041DA6">
          <w:rPr>
            <w:rStyle w:val="Hipercze"/>
            <w:noProof/>
          </w:rPr>
          <w:t>Tabela 56 Zadania inwestycyjne PSG</w:t>
        </w:r>
        <w:r w:rsidR="00916AE0">
          <w:rPr>
            <w:noProof/>
            <w:webHidden/>
          </w:rPr>
          <w:tab/>
        </w:r>
        <w:r w:rsidR="00916AE0">
          <w:rPr>
            <w:noProof/>
            <w:webHidden/>
          </w:rPr>
          <w:fldChar w:fldCharType="begin"/>
        </w:r>
        <w:r w:rsidR="00916AE0">
          <w:rPr>
            <w:noProof/>
            <w:webHidden/>
          </w:rPr>
          <w:instrText xml:space="preserve"> PAGEREF _Toc175642005 \h </w:instrText>
        </w:r>
        <w:r w:rsidR="00916AE0">
          <w:rPr>
            <w:noProof/>
            <w:webHidden/>
          </w:rPr>
        </w:r>
        <w:r w:rsidR="00916AE0">
          <w:rPr>
            <w:noProof/>
            <w:webHidden/>
          </w:rPr>
          <w:fldChar w:fldCharType="separate"/>
        </w:r>
        <w:r w:rsidR="00B61AD0">
          <w:rPr>
            <w:noProof/>
            <w:webHidden/>
          </w:rPr>
          <w:t>86</w:t>
        </w:r>
        <w:r w:rsidR="00916AE0">
          <w:rPr>
            <w:noProof/>
            <w:webHidden/>
          </w:rPr>
          <w:fldChar w:fldCharType="end"/>
        </w:r>
      </w:hyperlink>
    </w:p>
    <w:p w14:paraId="1EF7F20D" w14:textId="6FA158F4"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6" w:history="1">
        <w:r w:rsidR="00916AE0" w:rsidRPr="00041DA6">
          <w:rPr>
            <w:rStyle w:val="Hipercze"/>
            <w:noProof/>
          </w:rPr>
          <w:t>Tabela 57 Zapotrzebowanie na energię w Toruniu w 2019 roku</w:t>
        </w:r>
        <w:r w:rsidR="00916AE0">
          <w:rPr>
            <w:noProof/>
            <w:webHidden/>
          </w:rPr>
          <w:tab/>
        </w:r>
        <w:r w:rsidR="00916AE0">
          <w:rPr>
            <w:noProof/>
            <w:webHidden/>
          </w:rPr>
          <w:fldChar w:fldCharType="begin"/>
        </w:r>
        <w:r w:rsidR="00916AE0">
          <w:rPr>
            <w:noProof/>
            <w:webHidden/>
          </w:rPr>
          <w:instrText xml:space="preserve"> PAGEREF _Toc175642006 \h </w:instrText>
        </w:r>
        <w:r w:rsidR="00916AE0">
          <w:rPr>
            <w:noProof/>
            <w:webHidden/>
          </w:rPr>
        </w:r>
        <w:r w:rsidR="00916AE0">
          <w:rPr>
            <w:noProof/>
            <w:webHidden/>
          </w:rPr>
          <w:fldChar w:fldCharType="separate"/>
        </w:r>
        <w:r w:rsidR="00B61AD0">
          <w:rPr>
            <w:noProof/>
            <w:webHidden/>
          </w:rPr>
          <w:t>93</w:t>
        </w:r>
        <w:r w:rsidR="00916AE0">
          <w:rPr>
            <w:noProof/>
            <w:webHidden/>
          </w:rPr>
          <w:fldChar w:fldCharType="end"/>
        </w:r>
      </w:hyperlink>
    </w:p>
    <w:p w14:paraId="290DA987" w14:textId="3FE77E3D"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7" w:history="1">
        <w:r w:rsidR="00916AE0" w:rsidRPr="00041DA6">
          <w:rPr>
            <w:rStyle w:val="Hipercze"/>
            <w:noProof/>
          </w:rPr>
          <w:t>Tabela 58 Zużycie energii w przeliczeniu na jednego mieszkańca</w:t>
        </w:r>
        <w:r w:rsidR="00916AE0">
          <w:rPr>
            <w:noProof/>
            <w:webHidden/>
          </w:rPr>
          <w:tab/>
        </w:r>
        <w:r w:rsidR="00916AE0">
          <w:rPr>
            <w:noProof/>
            <w:webHidden/>
          </w:rPr>
          <w:fldChar w:fldCharType="begin"/>
        </w:r>
        <w:r w:rsidR="00916AE0">
          <w:rPr>
            <w:noProof/>
            <w:webHidden/>
          </w:rPr>
          <w:instrText xml:space="preserve"> PAGEREF _Toc175642007 \h </w:instrText>
        </w:r>
        <w:r w:rsidR="00916AE0">
          <w:rPr>
            <w:noProof/>
            <w:webHidden/>
          </w:rPr>
        </w:r>
        <w:r w:rsidR="00916AE0">
          <w:rPr>
            <w:noProof/>
            <w:webHidden/>
          </w:rPr>
          <w:fldChar w:fldCharType="separate"/>
        </w:r>
        <w:r w:rsidR="00B61AD0">
          <w:rPr>
            <w:noProof/>
            <w:webHidden/>
          </w:rPr>
          <w:t>93</w:t>
        </w:r>
        <w:r w:rsidR="00916AE0">
          <w:rPr>
            <w:noProof/>
            <w:webHidden/>
          </w:rPr>
          <w:fldChar w:fldCharType="end"/>
        </w:r>
      </w:hyperlink>
    </w:p>
    <w:p w14:paraId="0C2D5A7E" w14:textId="4B18F61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8" w:history="1">
        <w:r w:rsidR="00916AE0" w:rsidRPr="00041DA6">
          <w:rPr>
            <w:rStyle w:val="Hipercze"/>
            <w:noProof/>
          </w:rPr>
          <w:t>Tabela 59 Sposób pokrycia zapotrzebowania na ciepło wg paliwa</w:t>
        </w:r>
        <w:r w:rsidR="00916AE0">
          <w:rPr>
            <w:noProof/>
            <w:webHidden/>
          </w:rPr>
          <w:tab/>
        </w:r>
        <w:r w:rsidR="00916AE0">
          <w:rPr>
            <w:noProof/>
            <w:webHidden/>
          </w:rPr>
          <w:fldChar w:fldCharType="begin"/>
        </w:r>
        <w:r w:rsidR="00916AE0">
          <w:rPr>
            <w:noProof/>
            <w:webHidden/>
          </w:rPr>
          <w:instrText xml:space="preserve"> PAGEREF _Toc175642008 \h </w:instrText>
        </w:r>
        <w:r w:rsidR="00916AE0">
          <w:rPr>
            <w:noProof/>
            <w:webHidden/>
          </w:rPr>
        </w:r>
        <w:r w:rsidR="00916AE0">
          <w:rPr>
            <w:noProof/>
            <w:webHidden/>
          </w:rPr>
          <w:fldChar w:fldCharType="separate"/>
        </w:r>
        <w:r w:rsidR="00B61AD0">
          <w:rPr>
            <w:noProof/>
            <w:webHidden/>
          </w:rPr>
          <w:t>93</w:t>
        </w:r>
        <w:r w:rsidR="00916AE0">
          <w:rPr>
            <w:noProof/>
            <w:webHidden/>
          </w:rPr>
          <w:fldChar w:fldCharType="end"/>
        </w:r>
      </w:hyperlink>
    </w:p>
    <w:p w14:paraId="42F53AF6" w14:textId="52DF45D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09" w:history="1">
        <w:r w:rsidR="00916AE0" w:rsidRPr="00041DA6">
          <w:rPr>
            <w:rStyle w:val="Hipercze"/>
            <w:noProof/>
          </w:rPr>
          <w:t>Tabela 60 Prognozowany spadek liczby ludności miasta w perspektywie do 2040 roku</w:t>
        </w:r>
        <w:r w:rsidR="00916AE0">
          <w:rPr>
            <w:noProof/>
            <w:webHidden/>
          </w:rPr>
          <w:tab/>
        </w:r>
        <w:r w:rsidR="00916AE0">
          <w:rPr>
            <w:noProof/>
            <w:webHidden/>
          </w:rPr>
          <w:fldChar w:fldCharType="begin"/>
        </w:r>
        <w:r w:rsidR="00916AE0">
          <w:rPr>
            <w:noProof/>
            <w:webHidden/>
          </w:rPr>
          <w:instrText xml:space="preserve"> PAGEREF _Toc175642009 \h </w:instrText>
        </w:r>
        <w:r w:rsidR="00916AE0">
          <w:rPr>
            <w:noProof/>
            <w:webHidden/>
          </w:rPr>
        </w:r>
        <w:r w:rsidR="00916AE0">
          <w:rPr>
            <w:noProof/>
            <w:webHidden/>
          </w:rPr>
          <w:fldChar w:fldCharType="separate"/>
        </w:r>
        <w:r w:rsidR="00B61AD0">
          <w:rPr>
            <w:noProof/>
            <w:webHidden/>
          </w:rPr>
          <w:t>96</w:t>
        </w:r>
        <w:r w:rsidR="00916AE0">
          <w:rPr>
            <w:noProof/>
            <w:webHidden/>
          </w:rPr>
          <w:fldChar w:fldCharType="end"/>
        </w:r>
      </w:hyperlink>
    </w:p>
    <w:p w14:paraId="54E3C921" w14:textId="1A8037E4"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0" w:history="1">
        <w:r w:rsidR="00916AE0" w:rsidRPr="00041DA6">
          <w:rPr>
            <w:rStyle w:val="Hipercze"/>
            <w:noProof/>
          </w:rPr>
          <w:t>Tabela 61 Prognozowany przyrost powierzchni mieszkalnej w perspektywie do 2039 roku</w:t>
        </w:r>
        <w:r w:rsidR="00916AE0">
          <w:rPr>
            <w:noProof/>
            <w:webHidden/>
          </w:rPr>
          <w:tab/>
        </w:r>
        <w:r w:rsidR="00916AE0">
          <w:rPr>
            <w:noProof/>
            <w:webHidden/>
          </w:rPr>
          <w:fldChar w:fldCharType="begin"/>
        </w:r>
        <w:r w:rsidR="00916AE0">
          <w:rPr>
            <w:noProof/>
            <w:webHidden/>
          </w:rPr>
          <w:instrText xml:space="preserve"> PAGEREF _Toc175642010 \h </w:instrText>
        </w:r>
        <w:r w:rsidR="00916AE0">
          <w:rPr>
            <w:noProof/>
            <w:webHidden/>
          </w:rPr>
        </w:r>
        <w:r w:rsidR="00916AE0">
          <w:rPr>
            <w:noProof/>
            <w:webHidden/>
          </w:rPr>
          <w:fldChar w:fldCharType="separate"/>
        </w:r>
        <w:r w:rsidR="00B61AD0">
          <w:rPr>
            <w:noProof/>
            <w:webHidden/>
          </w:rPr>
          <w:t>97</w:t>
        </w:r>
        <w:r w:rsidR="00916AE0">
          <w:rPr>
            <w:noProof/>
            <w:webHidden/>
          </w:rPr>
          <w:fldChar w:fldCharType="end"/>
        </w:r>
      </w:hyperlink>
    </w:p>
    <w:p w14:paraId="41A7E80E" w14:textId="703F782B"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1" w:history="1">
        <w:r w:rsidR="00916AE0" w:rsidRPr="00041DA6">
          <w:rPr>
            <w:rStyle w:val="Hipercze"/>
            <w:noProof/>
          </w:rPr>
          <w:t>Tabela 62 Wartości wskaźnika Ep</w:t>
        </w:r>
        <w:r w:rsidR="00916AE0">
          <w:rPr>
            <w:noProof/>
            <w:webHidden/>
          </w:rPr>
          <w:tab/>
        </w:r>
        <w:r w:rsidR="00916AE0">
          <w:rPr>
            <w:noProof/>
            <w:webHidden/>
          </w:rPr>
          <w:fldChar w:fldCharType="begin"/>
        </w:r>
        <w:r w:rsidR="00916AE0">
          <w:rPr>
            <w:noProof/>
            <w:webHidden/>
          </w:rPr>
          <w:instrText xml:space="preserve"> PAGEREF _Toc175642011 \h </w:instrText>
        </w:r>
        <w:r w:rsidR="00916AE0">
          <w:rPr>
            <w:noProof/>
            <w:webHidden/>
          </w:rPr>
        </w:r>
        <w:r w:rsidR="00916AE0">
          <w:rPr>
            <w:noProof/>
            <w:webHidden/>
          </w:rPr>
          <w:fldChar w:fldCharType="separate"/>
        </w:r>
        <w:r w:rsidR="00B61AD0">
          <w:rPr>
            <w:noProof/>
            <w:webHidden/>
          </w:rPr>
          <w:t>97</w:t>
        </w:r>
        <w:r w:rsidR="00916AE0">
          <w:rPr>
            <w:noProof/>
            <w:webHidden/>
          </w:rPr>
          <w:fldChar w:fldCharType="end"/>
        </w:r>
      </w:hyperlink>
    </w:p>
    <w:p w14:paraId="617E3E98" w14:textId="592D984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2" w:history="1">
        <w:r w:rsidR="00916AE0" w:rsidRPr="00041DA6">
          <w:rPr>
            <w:rStyle w:val="Hipercze"/>
            <w:noProof/>
          </w:rPr>
          <w:t>Tabela 63 Wartości współczynnika przenikania ciepła UC (max) przegród zewnętrznych</w:t>
        </w:r>
        <w:r w:rsidR="00916AE0">
          <w:rPr>
            <w:noProof/>
            <w:webHidden/>
          </w:rPr>
          <w:tab/>
        </w:r>
        <w:r w:rsidR="00916AE0">
          <w:rPr>
            <w:noProof/>
            <w:webHidden/>
          </w:rPr>
          <w:fldChar w:fldCharType="begin"/>
        </w:r>
        <w:r w:rsidR="00916AE0">
          <w:rPr>
            <w:noProof/>
            <w:webHidden/>
          </w:rPr>
          <w:instrText xml:space="preserve"> PAGEREF _Toc175642012 \h </w:instrText>
        </w:r>
        <w:r w:rsidR="00916AE0">
          <w:rPr>
            <w:noProof/>
            <w:webHidden/>
          </w:rPr>
        </w:r>
        <w:r w:rsidR="00916AE0">
          <w:rPr>
            <w:noProof/>
            <w:webHidden/>
          </w:rPr>
          <w:fldChar w:fldCharType="separate"/>
        </w:r>
        <w:r w:rsidR="00B61AD0">
          <w:rPr>
            <w:noProof/>
            <w:webHidden/>
          </w:rPr>
          <w:t>98</w:t>
        </w:r>
        <w:r w:rsidR="00916AE0">
          <w:rPr>
            <w:noProof/>
            <w:webHidden/>
          </w:rPr>
          <w:fldChar w:fldCharType="end"/>
        </w:r>
      </w:hyperlink>
    </w:p>
    <w:p w14:paraId="4334416F" w14:textId="24A2100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3" w:history="1">
        <w:r w:rsidR="00916AE0" w:rsidRPr="00041DA6">
          <w:rPr>
            <w:rStyle w:val="Hipercze"/>
            <w:noProof/>
          </w:rPr>
          <w:t>Tabela 64 Wartości współczynnika przenikania ciepła U</w:t>
        </w:r>
        <w:r w:rsidR="00916AE0" w:rsidRPr="00041DA6">
          <w:rPr>
            <w:rStyle w:val="Hipercze"/>
            <w:noProof/>
            <w:vertAlign w:val="subscript"/>
          </w:rPr>
          <w:t xml:space="preserve">max </w:t>
        </w:r>
        <w:r w:rsidR="00916AE0" w:rsidRPr="00041DA6">
          <w:rPr>
            <w:rStyle w:val="Hipercze"/>
            <w:noProof/>
          </w:rPr>
          <w:t>okien i drzwi</w:t>
        </w:r>
        <w:r w:rsidR="00916AE0">
          <w:rPr>
            <w:noProof/>
            <w:webHidden/>
          </w:rPr>
          <w:tab/>
        </w:r>
        <w:r w:rsidR="00916AE0">
          <w:rPr>
            <w:noProof/>
            <w:webHidden/>
          </w:rPr>
          <w:fldChar w:fldCharType="begin"/>
        </w:r>
        <w:r w:rsidR="00916AE0">
          <w:rPr>
            <w:noProof/>
            <w:webHidden/>
          </w:rPr>
          <w:instrText xml:space="preserve"> PAGEREF _Toc175642013 \h </w:instrText>
        </w:r>
        <w:r w:rsidR="00916AE0">
          <w:rPr>
            <w:noProof/>
            <w:webHidden/>
          </w:rPr>
        </w:r>
        <w:r w:rsidR="00916AE0">
          <w:rPr>
            <w:noProof/>
            <w:webHidden/>
          </w:rPr>
          <w:fldChar w:fldCharType="separate"/>
        </w:r>
        <w:r w:rsidR="00B61AD0">
          <w:rPr>
            <w:noProof/>
            <w:webHidden/>
          </w:rPr>
          <w:t>99</w:t>
        </w:r>
        <w:r w:rsidR="00916AE0">
          <w:rPr>
            <w:noProof/>
            <w:webHidden/>
          </w:rPr>
          <w:fldChar w:fldCharType="end"/>
        </w:r>
      </w:hyperlink>
    </w:p>
    <w:p w14:paraId="46BF0E99" w14:textId="04DFFE8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4" w:history="1">
        <w:r w:rsidR="00916AE0" w:rsidRPr="00041DA6">
          <w:rPr>
            <w:rStyle w:val="Hipercze"/>
            <w:noProof/>
          </w:rPr>
          <w:t>Tabela 65 Prognoza zapotrzebowania na ciepło w Toruniu wg głównych sektorów zużycia do 2040 roku dla wariantu zrównoważonego  rozwoju miasta [MWh/rok].</w:t>
        </w:r>
        <w:r w:rsidR="00916AE0">
          <w:rPr>
            <w:noProof/>
            <w:webHidden/>
          </w:rPr>
          <w:tab/>
        </w:r>
        <w:r w:rsidR="00916AE0">
          <w:rPr>
            <w:noProof/>
            <w:webHidden/>
          </w:rPr>
          <w:fldChar w:fldCharType="begin"/>
        </w:r>
        <w:r w:rsidR="00916AE0">
          <w:rPr>
            <w:noProof/>
            <w:webHidden/>
          </w:rPr>
          <w:instrText xml:space="preserve"> PAGEREF _Toc175642014 \h </w:instrText>
        </w:r>
        <w:r w:rsidR="00916AE0">
          <w:rPr>
            <w:noProof/>
            <w:webHidden/>
          </w:rPr>
        </w:r>
        <w:r w:rsidR="00916AE0">
          <w:rPr>
            <w:noProof/>
            <w:webHidden/>
          </w:rPr>
          <w:fldChar w:fldCharType="separate"/>
        </w:r>
        <w:r w:rsidR="00B61AD0">
          <w:rPr>
            <w:noProof/>
            <w:webHidden/>
          </w:rPr>
          <w:t>100</w:t>
        </w:r>
        <w:r w:rsidR="00916AE0">
          <w:rPr>
            <w:noProof/>
            <w:webHidden/>
          </w:rPr>
          <w:fldChar w:fldCharType="end"/>
        </w:r>
      </w:hyperlink>
    </w:p>
    <w:p w14:paraId="2A9FE42B" w14:textId="65ED6F5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5" w:history="1">
        <w:r w:rsidR="00916AE0" w:rsidRPr="00041DA6">
          <w:rPr>
            <w:rStyle w:val="Hipercze"/>
            <w:noProof/>
          </w:rPr>
          <w:t>Tabela 66 Prognoza zapotrzebowania na ciepło w Toruniu wg głównych sektorów zużycia do 2040 roku dla wariantu dynamicznego rozwoju gospodarczego [MWh/rok].</w:t>
        </w:r>
        <w:r w:rsidR="00916AE0">
          <w:rPr>
            <w:noProof/>
            <w:webHidden/>
          </w:rPr>
          <w:tab/>
        </w:r>
        <w:r w:rsidR="00916AE0">
          <w:rPr>
            <w:noProof/>
            <w:webHidden/>
          </w:rPr>
          <w:fldChar w:fldCharType="begin"/>
        </w:r>
        <w:r w:rsidR="00916AE0">
          <w:rPr>
            <w:noProof/>
            <w:webHidden/>
          </w:rPr>
          <w:instrText xml:space="preserve"> PAGEREF _Toc175642015 \h </w:instrText>
        </w:r>
        <w:r w:rsidR="00916AE0">
          <w:rPr>
            <w:noProof/>
            <w:webHidden/>
          </w:rPr>
        </w:r>
        <w:r w:rsidR="00916AE0">
          <w:rPr>
            <w:noProof/>
            <w:webHidden/>
          </w:rPr>
          <w:fldChar w:fldCharType="separate"/>
        </w:r>
        <w:r w:rsidR="00B61AD0">
          <w:rPr>
            <w:noProof/>
            <w:webHidden/>
          </w:rPr>
          <w:t>101</w:t>
        </w:r>
        <w:r w:rsidR="00916AE0">
          <w:rPr>
            <w:noProof/>
            <w:webHidden/>
          </w:rPr>
          <w:fldChar w:fldCharType="end"/>
        </w:r>
      </w:hyperlink>
    </w:p>
    <w:p w14:paraId="5300FE44" w14:textId="030059F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6" w:history="1">
        <w:r w:rsidR="00916AE0" w:rsidRPr="00041DA6">
          <w:rPr>
            <w:rStyle w:val="Hipercze"/>
            <w:noProof/>
          </w:rPr>
          <w:t>Tabela 67 Prognoza zapotrzebowania na ciepło w Toruniu wg głównych sektorów zużycia do 2040 roku dla wariantu stagnacji [MWh/rok].</w:t>
        </w:r>
        <w:r w:rsidR="00916AE0">
          <w:rPr>
            <w:noProof/>
            <w:webHidden/>
          </w:rPr>
          <w:tab/>
        </w:r>
        <w:r w:rsidR="00916AE0">
          <w:rPr>
            <w:noProof/>
            <w:webHidden/>
          </w:rPr>
          <w:fldChar w:fldCharType="begin"/>
        </w:r>
        <w:r w:rsidR="00916AE0">
          <w:rPr>
            <w:noProof/>
            <w:webHidden/>
          </w:rPr>
          <w:instrText xml:space="preserve"> PAGEREF _Toc175642016 \h </w:instrText>
        </w:r>
        <w:r w:rsidR="00916AE0">
          <w:rPr>
            <w:noProof/>
            <w:webHidden/>
          </w:rPr>
        </w:r>
        <w:r w:rsidR="00916AE0">
          <w:rPr>
            <w:noProof/>
            <w:webHidden/>
          </w:rPr>
          <w:fldChar w:fldCharType="separate"/>
        </w:r>
        <w:r w:rsidR="00B61AD0">
          <w:rPr>
            <w:noProof/>
            <w:webHidden/>
          </w:rPr>
          <w:t>101</w:t>
        </w:r>
        <w:r w:rsidR="00916AE0">
          <w:rPr>
            <w:noProof/>
            <w:webHidden/>
          </w:rPr>
          <w:fldChar w:fldCharType="end"/>
        </w:r>
      </w:hyperlink>
    </w:p>
    <w:p w14:paraId="68275CD4" w14:textId="70C7EC7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7" w:history="1">
        <w:r w:rsidR="00916AE0" w:rsidRPr="00041DA6">
          <w:rPr>
            <w:rStyle w:val="Hipercze"/>
            <w:noProof/>
          </w:rPr>
          <w:t>Tabela 68 Zapotrzebowanie na energię elektryczną według wariantu zrównoważonego rozwoju miasta</w:t>
        </w:r>
        <w:r w:rsidR="00916AE0">
          <w:rPr>
            <w:noProof/>
            <w:webHidden/>
          </w:rPr>
          <w:tab/>
        </w:r>
        <w:r w:rsidR="00916AE0">
          <w:rPr>
            <w:noProof/>
            <w:webHidden/>
          </w:rPr>
          <w:fldChar w:fldCharType="begin"/>
        </w:r>
        <w:r w:rsidR="00916AE0">
          <w:rPr>
            <w:noProof/>
            <w:webHidden/>
          </w:rPr>
          <w:instrText xml:space="preserve"> PAGEREF _Toc175642017 \h </w:instrText>
        </w:r>
        <w:r w:rsidR="00916AE0">
          <w:rPr>
            <w:noProof/>
            <w:webHidden/>
          </w:rPr>
        </w:r>
        <w:r w:rsidR="00916AE0">
          <w:rPr>
            <w:noProof/>
            <w:webHidden/>
          </w:rPr>
          <w:fldChar w:fldCharType="separate"/>
        </w:r>
        <w:r w:rsidR="00B61AD0">
          <w:rPr>
            <w:noProof/>
            <w:webHidden/>
          </w:rPr>
          <w:t>103</w:t>
        </w:r>
        <w:r w:rsidR="00916AE0">
          <w:rPr>
            <w:noProof/>
            <w:webHidden/>
          </w:rPr>
          <w:fldChar w:fldCharType="end"/>
        </w:r>
      </w:hyperlink>
    </w:p>
    <w:p w14:paraId="492120F5" w14:textId="33E0B0C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8" w:history="1">
        <w:r w:rsidR="00916AE0" w:rsidRPr="00041DA6">
          <w:rPr>
            <w:rStyle w:val="Hipercze"/>
            <w:noProof/>
          </w:rPr>
          <w:t>Tabela 69 Zapotrzebowanie na energię elektryczną w wariancie dynamicznego rozwoju gospodarczego</w:t>
        </w:r>
        <w:r w:rsidR="00916AE0">
          <w:rPr>
            <w:noProof/>
            <w:webHidden/>
          </w:rPr>
          <w:tab/>
        </w:r>
        <w:r w:rsidR="00916AE0">
          <w:rPr>
            <w:noProof/>
            <w:webHidden/>
          </w:rPr>
          <w:fldChar w:fldCharType="begin"/>
        </w:r>
        <w:r w:rsidR="00916AE0">
          <w:rPr>
            <w:noProof/>
            <w:webHidden/>
          </w:rPr>
          <w:instrText xml:space="preserve"> PAGEREF _Toc175642018 \h </w:instrText>
        </w:r>
        <w:r w:rsidR="00916AE0">
          <w:rPr>
            <w:noProof/>
            <w:webHidden/>
          </w:rPr>
        </w:r>
        <w:r w:rsidR="00916AE0">
          <w:rPr>
            <w:noProof/>
            <w:webHidden/>
          </w:rPr>
          <w:fldChar w:fldCharType="separate"/>
        </w:r>
        <w:r w:rsidR="00B61AD0">
          <w:rPr>
            <w:noProof/>
            <w:webHidden/>
          </w:rPr>
          <w:t>104</w:t>
        </w:r>
        <w:r w:rsidR="00916AE0">
          <w:rPr>
            <w:noProof/>
            <w:webHidden/>
          </w:rPr>
          <w:fldChar w:fldCharType="end"/>
        </w:r>
      </w:hyperlink>
    </w:p>
    <w:p w14:paraId="16FA3F15" w14:textId="14110736"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19" w:history="1">
        <w:r w:rsidR="00916AE0" w:rsidRPr="00041DA6">
          <w:rPr>
            <w:rStyle w:val="Hipercze"/>
            <w:noProof/>
          </w:rPr>
          <w:t>Tabela 70 Zapotrzebowanie na energię elektryczną w wariancie stagnacji</w:t>
        </w:r>
        <w:r w:rsidR="00916AE0">
          <w:rPr>
            <w:noProof/>
            <w:webHidden/>
          </w:rPr>
          <w:tab/>
        </w:r>
        <w:r w:rsidR="00916AE0">
          <w:rPr>
            <w:noProof/>
            <w:webHidden/>
          </w:rPr>
          <w:fldChar w:fldCharType="begin"/>
        </w:r>
        <w:r w:rsidR="00916AE0">
          <w:rPr>
            <w:noProof/>
            <w:webHidden/>
          </w:rPr>
          <w:instrText xml:space="preserve"> PAGEREF _Toc175642019 \h </w:instrText>
        </w:r>
        <w:r w:rsidR="00916AE0">
          <w:rPr>
            <w:noProof/>
            <w:webHidden/>
          </w:rPr>
        </w:r>
        <w:r w:rsidR="00916AE0">
          <w:rPr>
            <w:noProof/>
            <w:webHidden/>
          </w:rPr>
          <w:fldChar w:fldCharType="separate"/>
        </w:r>
        <w:r w:rsidR="00B61AD0">
          <w:rPr>
            <w:noProof/>
            <w:webHidden/>
          </w:rPr>
          <w:t>105</w:t>
        </w:r>
        <w:r w:rsidR="00916AE0">
          <w:rPr>
            <w:noProof/>
            <w:webHidden/>
          </w:rPr>
          <w:fldChar w:fldCharType="end"/>
        </w:r>
      </w:hyperlink>
    </w:p>
    <w:p w14:paraId="1952C792" w14:textId="167FEEEB"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0" w:history="1">
        <w:r w:rsidR="00916AE0" w:rsidRPr="00041DA6">
          <w:rPr>
            <w:rStyle w:val="Hipercze"/>
            <w:noProof/>
          </w:rPr>
          <w:t>Tabela 71 Zapotrzebowanie na gaz sieciowy w wariancie zrównoważonego rozwoju miasta</w:t>
        </w:r>
        <w:r w:rsidR="00916AE0">
          <w:rPr>
            <w:noProof/>
            <w:webHidden/>
          </w:rPr>
          <w:tab/>
        </w:r>
        <w:r w:rsidR="00916AE0">
          <w:rPr>
            <w:noProof/>
            <w:webHidden/>
          </w:rPr>
          <w:fldChar w:fldCharType="begin"/>
        </w:r>
        <w:r w:rsidR="00916AE0">
          <w:rPr>
            <w:noProof/>
            <w:webHidden/>
          </w:rPr>
          <w:instrText xml:space="preserve"> PAGEREF _Toc175642020 \h </w:instrText>
        </w:r>
        <w:r w:rsidR="00916AE0">
          <w:rPr>
            <w:noProof/>
            <w:webHidden/>
          </w:rPr>
        </w:r>
        <w:r w:rsidR="00916AE0">
          <w:rPr>
            <w:noProof/>
            <w:webHidden/>
          </w:rPr>
          <w:fldChar w:fldCharType="separate"/>
        </w:r>
        <w:r w:rsidR="00B61AD0">
          <w:rPr>
            <w:noProof/>
            <w:webHidden/>
          </w:rPr>
          <w:t>106</w:t>
        </w:r>
        <w:r w:rsidR="00916AE0">
          <w:rPr>
            <w:noProof/>
            <w:webHidden/>
          </w:rPr>
          <w:fldChar w:fldCharType="end"/>
        </w:r>
      </w:hyperlink>
    </w:p>
    <w:p w14:paraId="17BEF5B2" w14:textId="467C41E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1" w:history="1">
        <w:r w:rsidR="00916AE0" w:rsidRPr="00041DA6">
          <w:rPr>
            <w:rStyle w:val="Hipercze"/>
            <w:noProof/>
          </w:rPr>
          <w:t>Tabela 72 Zapotrzebowanie na gaz w wariancie dynamicznego rozwoju gospodarczego</w:t>
        </w:r>
        <w:r w:rsidR="00916AE0">
          <w:rPr>
            <w:noProof/>
            <w:webHidden/>
          </w:rPr>
          <w:tab/>
        </w:r>
        <w:r w:rsidR="00916AE0">
          <w:rPr>
            <w:noProof/>
            <w:webHidden/>
          </w:rPr>
          <w:fldChar w:fldCharType="begin"/>
        </w:r>
        <w:r w:rsidR="00916AE0">
          <w:rPr>
            <w:noProof/>
            <w:webHidden/>
          </w:rPr>
          <w:instrText xml:space="preserve"> PAGEREF _Toc175642021 \h </w:instrText>
        </w:r>
        <w:r w:rsidR="00916AE0">
          <w:rPr>
            <w:noProof/>
            <w:webHidden/>
          </w:rPr>
        </w:r>
        <w:r w:rsidR="00916AE0">
          <w:rPr>
            <w:noProof/>
            <w:webHidden/>
          </w:rPr>
          <w:fldChar w:fldCharType="separate"/>
        </w:r>
        <w:r w:rsidR="00B61AD0">
          <w:rPr>
            <w:noProof/>
            <w:webHidden/>
          </w:rPr>
          <w:t>107</w:t>
        </w:r>
        <w:r w:rsidR="00916AE0">
          <w:rPr>
            <w:noProof/>
            <w:webHidden/>
          </w:rPr>
          <w:fldChar w:fldCharType="end"/>
        </w:r>
      </w:hyperlink>
    </w:p>
    <w:p w14:paraId="13E47659" w14:textId="7F6915FE"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2" w:history="1">
        <w:r w:rsidR="00916AE0" w:rsidRPr="00041DA6">
          <w:rPr>
            <w:rStyle w:val="Hipercze"/>
            <w:noProof/>
          </w:rPr>
          <w:t>Tabela 73 Zapotrzebowanie na gaz sieciowy w wariancie stagnacji</w:t>
        </w:r>
        <w:r w:rsidR="00916AE0">
          <w:rPr>
            <w:noProof/>
            <w:webHidden/>
          </w:rPr>
          <w:tab/>
        </w:r>
        <w:r w:rsidR="00916AE0">
          <w:rPr>
            <w:noProof/>
            <w:webHidden/>
          </w:rPr>
          <w:fldChar w:fldCharType="begin"/>
        </w:r>
        <w:r w:rsidR="00916AE0">
          <w:rPr>
            <w:noProof/>
            <w:webHidden/>
          </w:rPr>
          <w:instrText xml:space="preserve"> PAGEREF _Toc175642022 \h </w:instrText>
        </w:r>
        <w:r w:rsidR="00916AE0">
          <w:rPr>
            <w:noProof/>
            <w:webHidden/>
          </w:rPr>
        </w:r>
        <w:r w:rsidR="00916AE0">
          <w:rPr>
            <w:noProof/>
            <w:webHidden/>
          </w:rPr>
          <w:fldChar w:fldCharType="separate"/>
        </w:r>
        <w:r w:rsidR="00B61AD0">
          <w:rPr>
            <w:noProof/>
            <w:webHidden/>
          </w:rPr>
          <w:t>107</w:t>
        </w:r>
        <w:r w:rsidR="00916AE0">
          <w:rPr>
            <w:noProof/>
            <w:webHidden/>
          </w:rPr>
          <w:fldChar w:fldCharType="end"/>
        </w:r>
      </w:hyperlink>
    </w:p>
    <w:p w14:paraId="3E9CEF27" w14:textId="5864FA3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3" w:history="1">
        <w:r w:rsidR="00916AE0" w:rsidRPr="00041DA6">
          <w:rPr>
            <w:rStyle w:val="Hipercze"/>
            <w:noProof/>
          </w:rPr>
          <w:t>Tabela 74</w:t>
        </w:r>
        <w:r w:rsidR="00916AE0" w:rsidRPr="00041DA6">
          <w:rPr>
            <w:rStyle w:val="Hipercze"/>
            <w:rFonts w:cs="Calibri"/>
            <w:noProof/>
          </w:rPr>
          <w:t xml:space="preserve"> Prognoza wykorzystania nośników do zaopatrzenia Torunia [MWh]</w:t>
        </w:r>
        <w:r w:rsidR="00916AE0">
          <w:rPr>
            <w:noProof/>
            <w:webHidden/>
          </w:rPr>
          <w:tab/>
        </w:r>
        <w:r w:rsidR="00916AE0">
          <w:rPr>
            <w:noProof/>
            <w:webHidden/>
          </w:rPr>
          <w:fldChar w:fldCharType="begin"/>
        </w:r>
        <w:r w:rsidR="00916AE0">
          <w:rPr>
            <w:noProof/>
            <w:webHidden/>
          </w:rPr>
          <w:instrText xml:space="preserve"> PAGEREF _Toc175642023 \h </w:instrText>
        </w:r>
        <w:r w:rsidR="00916AE0">
          <w:rPr>
            <w:noProof/>
            <w:webHidden/>
          </w:rPr>
        </w:r>
        <w:r w:rsidR="00916AE0">
          <w:rPr>
            <w:noProof/>
            <w:webHidden/>
          </w:rPr>
          <w:fldChar w:fldCharType="separate"/>
        </w:r>
        <w:r w:rsidR="00B61AD0">
          <w:rPr>
            <w:noProof/>
            <w:webHidden/>
          </w:rPr>
          <w:t>108</w:t>
        </w:r>
        <w:r w:rsidR="00916AE0">
          <w:rPr>
            <w:noProof/>
            <w:webHidden/>
          </w:rPr>
          <w:fldChar w:fldCharType="end"/>
        </w:r>
      </w:hyperlink>
    </w:p>
    <w:p w14:paraId="258F7533" w14:textId="0201EEBD"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4" w:history="1">
        <w:r w:rsidR="00916AE0" w:rsidRPr="00041DA6">
          <w:rPr>
            <w:rStyle w:val="Hipercze"/>
            <w:noProof/>
          </w:rPr>
          <w:t>Tabela 75</w:t>
        </w:r>
        <w:r w:rsidR="00916AE0" w:rsidRPr="00041DA6">
          <w:rPr>
            <w:rStyle w:val="Hipercze"/>
            <w:rFonts w:cs="Calibri"/>
            <w:noProof/>
          </w:rPr>
          <w:t xml:space="preserve"> Zapotrzebowanie na energię pierwotną w Toruniu do 2039 roku [MWh]</w:t>
        </w:r>
        <w:r w:rsidR="00916AE0">
          <w:rPr>
            <w:noProof/>
            <w:webHidden/>
          </w:rPr>
          <w:tab/>
        </w:r>
        <w:r w:rsidR="00916AE0">
          <w:rPr>
            <w:noProof/>
            <w:webHidden/>
          </w:rPr>
          <w:fldChar w:fldCharType="begin"/>
        </w:r>
        <w:r w:rsidR="00916AE0">
          <w:rPr>
            <w:noProof/>
            <w:webHidden/>
          </w:rPr>
          <w:instrText xml:space="preserve"> PAGEREF _Toc175642024 \h </w:instrText>
        </w:r>
        <w:r w:rsidR="00916AE0">
          <w:rPr>
            <w:noProof/>
            <w:webHidden/>
          </w:rPr>
        </w:r>
        <w:r w:rsidR="00916AE0">
          <w:rPr>
            <w:noProof/>
            <w:webHidden/>
          </w:rPr>
          <w:fldChar w:fldCharType="separate"/>
        </w:r>
        <w:r w:rsidR="00B61AD0">
          <w:rPr>
            <w:noProof/>
            <w:webHidden/>
          </w:rPr>
          <w:t>110</w:t>
        </w:r>
        <w:r w:rsidR="00916AE0">
          <w:rPr>
            <w:noProof/>
            <w:webHidden/>
          </w:rPr>
          <w:fldChar w:fldCharType="end"/>
        </w:r>
      </w:hyperlink>
    </w:p>
    <w:p w14:paraId="0B8FEAB1" w14:textId="22C9545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5" w:history="1">
        <w:r w:rsidR="00916AE0" w:rsidRPr="00041DA6">
          <w:rPr>
            <w:rStyle w:val="Hipercze"/>
            <w:noProof/>
          </w:rPr>
          <w:t>Tabela 76 Bilans wielkości emisji dla wybranych zanieczyszczeń na obszarze Torunia</w:t>
        </w:r>
        <w:r w:rsidR="00916AE0">
          <w:rPr>
            <w:noProof/>
            <w:webHidden/>
          </w:rPr>
          <w:tab/>
        </w:r>
        <w:r w:rsidR="00916AE0">
          <w:rPr>
            <w:noProof/>
            <w:webHidden/>
          </w:rPr>
          <w:fldChar w:fldCharType="begin"/>
        </w:r>
        <w:r w:rsidR="00916AE0">
          <w:rPr>
            <w:noProof/>
            <w:webHidden/>
          </w:rPr>
          <w:instrText xml:space="preserve"> PAGEREF _Toc175642025 \h </w:instrText>
        </w:r>
        <w:r w:rsidR="00916AE0">
          <w:rPr>
            <w:noProof/>
            <w:webHidden/>
          </w:rPr>
        </w:r>
        <w:r w:rsidR="00916AE0">
          <w:rPr>
            <w:noProof/>
            <w:webHidden/>
          </w:rPr>
          <w:fldChar w:fldCharType="separate"/>
        </w:r>
        <w:r w:rsidR="00B61AD0">
          <w:rPr>
            <w:noProof/>
            <w:webHidden/>
          </w:rPr>
          <w:t>114</w:t>
        </w:r>
        <w:r w:rsidR="00916AE0">
          <w:rPr>
            <w:noProof/>
            <w:webHidden/>
          </w:rPr>
          <w:fldChar w:fldCharType="end"/>
        </w:r>
      </w:hyperlink>
    </w:p>
    <w:p w14:paraId="2B2B2E84" w14:textId="17E1E52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6" w:history="1">
        <w:r w:rsidR="00916AE0" w:rsidRPr="00041DA6">
          <w:rPr>
            <w:rStyle w:val="Hipercze"/>
            <w:noProof/>
          </w:rPr>
          <w:t>Tabela 77 Źródła emisji PM2,5, B(a)P za 2021 r. w Toruniu</w:t>
        </w:r>
        <w:r w:rsidR="00916AE0">
          <w:rPr>
            <w:noProof/>
            <w:webHidden/>
          </w:rPr>
          <w:tab/>
        </w:r>
        <w:r w:rsidR="00916AE0">
          <w:rPr>
            <w:noProof/>
            <w:webHidden/>
          </w:rPr>
          <w:fldChar w:fldCharType="begin"/>
        </w:r>
        <w:r w:rsidR="00916AE0">
          <w:rPr>
            <w:noProof/>
            <w:webHidden/>
          </w:rPr>
          <w:instrText xml:space="preserve"> PAGEREF _Toc175642026 \h </w:instrText>
        </w:r>
        <w:r w:rsidR="00916AE0">
          <w:rPr>
            <w:noProof/>
            <w:webHidden/>
          </w:rPr>
        </w:r>
        <w:r w:rsidR="00916AE0">
          <w:rPr>
            <w:noProof/>
            <w:webHidden/>
          </w:rPr>
          <w:fldChar w:fldCharType="separate"/>
        </w:r>
        <w:r w:rsidR="00B61AD0">
          <w:rPr>
            <w:noProof/>
            <w:webHidden/>
          </w:rPr>
          <w:t>115</w:t>
        </w:r>
        <w:r w:rsidR="00916AE0">
          <w:rPr>
            <w:noProof/>
            <w:webHidden/>
          </w:rPr>
          <w:fldChar w:fldCharType="end"/>
        </w:r>
      </w:hyperlink>
    </w:p>
    <w:p w14:paraId="32A449DB" w14:textId="187AF7D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7" w:history="1">
        <w:r w:rsidR="00916AE0" w:rsidRPr="00041DA6">
          <w:rPr>
            <w:rStyle w:val="Hipercze"/>
            <w:noProof/>
          </w:rPr>
          <w:t>Tabela 78 Zestawienie miast porównywanych do Torunia</w:t>
        </w:r>
        <w:r w:rsidR="00916AE0">
          <w:rPr>
            <w:noProof/>
            <w:webHidden/>
          </w:rPr>
          <w:tab/>
        </w:r>
        <w:r w:rsidR="00916AE0">
          <w:rPr>
            <w:noProof/>
            <w:webHidden/>
          </w:rPr>
          <w:fldChar w:fldCharType="begin"/>
        </w:r>
        <w:r w:rsidR="00916AE0">
          <w:rPr>
            <w:noProof/>
            <w:webHidden/>
          </w:rPr>
          <w:instrText xml:space="preserve"> PAGEREF _Toc175642027 \h </w:instrText>
        </w:r>
        <w:r w:rsidR="00916AE0">
          <w:rPr>
            <w:noProof/>
            <w:webHidden/>
          </w:rPr>
        </w:r>
        <w:r w:rsidR="00916AE0">
          <w:rPr>
            <w:noProof/>
            <w:webHidden/>
          </w:rPr>
          <w:fldChar w:fldCharType="separate"/>
        </w:r>
        <w:r w:rsidR="00B61AD0">
          <w:rPr>
            <w:noProof/>
            <w:webHidden/>
          </w:rPr>
          <w:t>121</w:t>
        </w:r>
        <w:r w:rsidR="00916AE0">
          <w:rPr>
            <w:noProof/>
            <w:webHidden/>
          </w:rPr>
          <w:fldChar w:fldCharType="end"/>
        </w:r>
      </w:hyperlink>
    </w:p>
    <w:p w14:paraId="63B23078" w14:textId="0C2746C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8" w:history="1">
        <w:r w:rsidR="00916AE0" w:rsidRPr="00041DA6">
          <w:rPr>
            <w:rStyle w:val="Hipercze"/>
            <w:noProof/>
          </w:rPr>
          <w:t>Tabela 79 Porównanie podstawowych wskaźników energetycznych miast w roku 2022</w:t>
        </w:r>
        <w:r w:rsidR="00916AE0">
          <w:rPr>
            <w:noProof/>
            <w:webHidden/>
          </w:rPr>
          <w:tab/>
        </w:r>
        <w:r w:rsidR="00916AE0">
          <w:rPr>
            <w:noProof/>
            <w:webHidden/>
          </w:rPr>
          <w:fldChar w:fldCharType="begin"/>
        </w:r>
        <w:r w:rsidR="00916AE0">
          <w:rPr>
            <w:noProof/>
            <w:webHidden/>
          </w:rPr>
          <w:instrText xml:space="preserve"> PAGEREF _Toc175642028 \h </w:instrText>
        </w:r>
        <w:r w:rsidR="00916AE0">
          <w:rPr>
            <w:noProof/>
            <w:webHidden/>
          </w:rPr>
        </w:r>
        <w:r w:rsidR="00916AE0">
          <w:rPr>
            <w:noProof/>
            <w:webHidden/>
          </w:rPr>
          <w:fldChar w:fldCharType="separate"/>
        </w:r>
        <w:r w:rsidR="00B61AD0">
          <w:rPr>
            <w:noProof/>
            <w:webHidden/>
          </w:rPr>
          <w:t>123</w:t>
        </w:r>
        <w:r w:rsidR="00916AE0">
          <w:rPr>
            <w:noProof/>
            <w:webHidden/>
          </w:rPr>
          <w:fldChar w:fldCharType="end"/>
        </w:r>
      </w:hyperlink>
    </w:p>
    <w:p w14:paraId="45FA6A99" w14:textId="20489EA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29" w:history="1">
        <w:r w:rsidR="00916AE0" w:rsidRPr="00041DA6">
          <w:rPr>
            <w:rStyle w:val="Hipercze"/>
            <w:noProof/>
          </w:rPr>
          <w:t>Tabela 80 Warunki słoneczne w Toruniu</w:t>
        </w:r>
        <w:r w:rsidR="00916AE0">
          <w:rPr>
            <w:noProof/>
            <w:webHidden/>
          </w:rPr>
          <w:tab/>
        </w:r>
        <w:r w:rsidR="00916AE0">
          <w:rPr>
            <w:noProof/>
            <w:webHidden/>
          </w:rPr>
          <w:fldChar w:fldCharType="begin"/>
        </w:r>
        <w:r w:rsidR="00916AE0">
          <w:rPr>
            <w:noProof/>
            <w:webHidden/>
          </w:rPr>
          <w:instrText xml:space="preserve"> PAGEREF _Toc175642029 \h </w:instrText>
        </w:r>
        <w:r w:rsidR="00916AE0">
          <w:rPr>
            <w:noProof/>
            <w:webHidden/>
          </w:rPr>
        </w:r>
        <w:r w:rsidR="00916AE0">
          <w:rPr>
            <w:noProof/>
            <w:webHidden/>
          </w:rPr>
          <w:fldChar w:fldCharType="separate"/>
        </w:r>
        <w:r w:rsidR="00B61AD0">
          <w:rPr>
            <w:noProof/>
            <w:webHidden/>
          </w:rPr>
          <w:t>130</w:t>
        </w:r>
        <w:r w:rsidR="00916AE0">
          <w:rPr>
            <w:noProof/>
            <w:webHidden/>
          </w:rPr>
          <w:fldChar w:fldCharType="end"/>
        </w:r>
      </w:hyperlink>
    </w:p>
    <w:p w14:paraId="32D844DA" w14:textId="5386950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0" w:history="1">
        <w:r w:rsidR="00916AE0" w:rsidRPr="00041DA6">
          <w:rPr>
            <w:rStyle w:val="Hipercze"/>
            <w:noProof/>
          </w:rPr>
          <w:t>Tabela 81 Energia uzyskana z systemu modelowego z 1 kWp zlokalizowanego w Toruniu</w:t>
        </w:r>
        <w:r w:rsidR="00916AE0">
          <w:rPr>
            <w:noProof/>
            <w:webHidden/>
          </w:rPr>
          <w:tab/>
        </w:r>
        <w:r w:rsidR="00916AE0">
          <w:rPr>
            <w:noProof/>
            <w:webHidden/>
          </w:rPr>
          <w:fldChar w:fldCharType="begin"/>
        </w:r>
        <w:r w:rsidR="00916AE0">
          <w:rPr>
            <w:noProof/>
            <w:webHidden/>
          </w:rPr>
          <w:instrText xml:space="preserve"> PAGEREF _Toc175642030 \h </w:instrText>
        </w:r>
        <w:r w:rsidR="00916AE0">
          <w:rPr>
            <w:noProof/>
            <w:webHidden/>
          </w:rPr>
        </w:r>
        <w:r w:rsidR="00916AE0">
          <w:rPr>
            <w:noProof/>
            <w:webHidden/>
          </w:rPr>
          <w:fldChar w:fldCharType="separate"/>
        </w:r>
        <w:r w:rsidR="00B61AD0">
          <w:rPr>
            <w:noProof/>
            <w:webHidden/>
          </w:rPr>
          <w:t>131</w:t>
        </w:r>
        <w:r w:rsidR="00916AE0">
          <w:rPr>
            <w:noProof/>
            <w:webHidden/>
          </w:rPr>
          <w:fldChar w:fldCharType="end"/>
        </w:r>
      </w:hyperlink>
    </w:p>
    <w:p w14:paraId="2DD62DCC" w14:textId="203C2F9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1" w:history="1">
        <w:r w:rsidR="00916AE0" w:rsidRPr="00041DA6">
          <w:rPr>
            <w:rStyle w:val="Hipercze"/>
            <w:noProof/>
          </w:rPr>
          <w:t>Tabela 82 Instalacje wytwórcze przyłączone do sieci ENERGA Operator S.A.</w:t>
        </w:r>
        <w:r w:rsidR="00916AE0">
          <w:rPr>
            <w:noProof/>
            <w:webHidden/>
          </w:rPr>
          <w:tab/>
        </w:r>
        <w:r w:rsidR="00916AE0">
          <w:rPr>
            <w:noProof/>
            <w:webHidden/>
          </w:rPr>
          <w:fldChar w:fldCharType="begin"/>
        </w:r>
        <w:r w:rsidR="00916AE0">
          <w:rPr>
            <w:noProof/>
            <w:webHidden/>
          </w:rPr>
          <w:instrText xml:space="preserve"> PAGEREF _Toc175642031 \h </w:instrText>
        </w:r>
        <w:r w:rsidR="00916AE0">
          <w:rPr>
            <w:noProof/>
            <w:webHidden/>
          </w:rPr>
        </w:r>
        <w:r w:rsidR="00916AE0">
          <w:rPr>
            <w:noProof/>
            <w:webHidden/>
          </w:rPr>
          <w:fldChar w:fldCharType="separate"/>
        </w:r>
        <w:r w:rsidR="00B61AD0">
          <w:rPr>
            <w:noProof/>
            <w:webHidden/>
          </w:rPr>
          <w:t>132</w:t>
        </w:r>
        <w:r w:rsidR="00916AE0">
          <w:rPr>
            <w:noProof/>
            <w:webHidden/>
          </w:rPr>
          <w:fldChar w:fldCharType="end"/>
        </w:r>
      </w:hyperlink>
    </w:p>
    <w:p w14:paraId="0CA7B358" w14:textId="35D9BF7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2" w:history="1">
        <w:r w:rsidR="00916AE0" w:rsidRPr="00041DA6">
          <w:rPr>
            <w:rStyle w:val="Hipercze"/>
            <w:noProof/>
          </w:rPr>
          <w:t>Tabela 83 Klasy szorstkości terenu</w:t>
        </w:r>
        <w:r w:rsidR="00916AE0">
          <w:rPr>
            <w:noProof/>
            <w:webHidden/>
          </w:rPr>
          <w:tab/>
        </w:r>
        <w:r w:rsidR="00916AE0">
          <w:rPr>
            <w:noProof/>
            <w:webHidden/>
          </w:rPr>
          <w:fldChar w:fldCharType="begin"/>
        </w:r>
        <w:r w:rsidR="00916AE0">
          <w:rPr>
            <w:noProof/>
            <w:webHidden/>
          </w:rPr>
          <w:instrText xml:space="preserve"> PAGEREF _Toc175642032 \h </w:instrText>
        </w:r>
        <w:r w:rsidR="00916AE0">
          <w:rPr>
            <w:noProof/>
            <w:webHidden/>
          </w:rPr>
        </w:r>
        <w:r w:rsidR="00916AE0">
          <w:rPr>
            <w:noProof/>
            <w:webHidden/>
          </w:rPr>
          <w:fldChar w:fldCharType="separate"/>
        </w:r>
        <w:r w:rsidR="00B61AD0">
          <w:rPr>
            <w:noProof/>
            <w:webHidden/>
          </w:rPr>
          <w:t>134</w:t>
        </w:r>
        <w:r w:rsidR="00916AE0">
          <w:rPr>
            <w:noProof/>
            <w:webHidden/>
          </w:rPr>
          <w:fldChar w:fldCharType="end"/>
        </w:r>
      </w:hyperlink>
    </w:p>
    <w:p w14:paraId="1897EE58" w14:textId="27DFA60E"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3" w:history="1">
        <w:r w:rsidR="00916AE0" w:rsidRPr="00041DA6">
          <w:rPr>
            <w:rStyle w:val="Hipercze"/>
            <w:noProof/>
          </w:rPr>
          <w:t>Tabela 84 Zestawienie podstawowych parametrów hydrogeotermalnych w Toruniu</w:t>
        </w:r>
        <w:r w:rsidR="00916AE0">
          <w:rPr>
            <w:noProof/>
            <w:webHidden/>
          </w:rPr>
          <w:tab/>
        </w:r>
        <w:r w:rsidR="00916AE0">
          <w:rPr>
            <w:noProof/>
            <w:webHidden/>
          </w:rPr>
          <w:fldChar w:fldCharType="begin"/>
        </w:r>
        <w:r w:rsidR="00916AE0">
          <w:rPr>
            <w:noProof/>
            <w:webHidden/>
          </w:rPr>
          <w:instrText xml:space="preserve"> PAGEREF _Toc175642033 \h </w:instrText>
        </w:r>
        <w:r w:rsidR="00916AE0">
          <w:rPr>
            <w:noProof/>
            <w:webHidden/>
          </w:rPr>
        </w:r>
        <w:r w:rsidR="00916AE0">
          <w:rPr>
            <w:noProof/>
            <w:webHidden/>
          </w:rPr>
          <w:fldChar w:fldCharType="separate"/>
        </w:r>
        <w:r w:rsidR="00B61AD0">
          <w:rPr>
            <w:noProof/>
            <w:webHidden/>
          </w:rPr>
          <w:t>135</w:t>
        </w:r>
        <w:r w:rsidR="00916AE0">
          <w:rPr>
            <w:noProof/>
            <w:webHidden/>
          </w:rPr>
          <w:fldChar w:fldCharType="end"/>
        </w:r>
      </w:hyperlink>
    </w:p>
    <w:p w14:paraId="179F625D" w14:textId="6DA6164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4" w:history="1">
        <w:r w:rsidR="00916AE0" w:rsidRPr="00041DA6">
          <w:rPr>
            <w:rStyle w:val="Hipercze"/>
            <w:noProof/>
          </w:rPr>
          <w:t>Tabela 85 Rekomendowane rozwiązania w zakresie odnawialnych źródeł energii na terenie Torunia</w:t>
        </w:r>
        <w:r w:rsidR="00916AE0">
          <w:rPr>
            <w:noProof/>
            <w:webHidden/>
          </w:rPr>
          <w:tab/>
        </w:r>
        <w:r w:rsidR="00916AE0">
          <w:rPr>
            <w:noProof/>
            <w:webHidden/>
          </w:rPr>
          <w:fldChar w:fldCharType="begin"/>
        </w:r>
        <w:r w:rsidR="00916AE0">
          <w:rPr>
            <w:noProof/>
            <w:webHidden/>
          </w:rPr>
          <w:instrText xml:space="preserve"> PAGEREF _Toc175642034 \h </w:instrText>
        </w:r>
        <w:r w:rsidR="00916AE0">
          <w:rPr>
            <w:noProof/>
            <w:webHidden/>
          </w:rPr>
        </w:r>
        <w:r w:rsidR="00916AE0">
          <w:rPr>
            <w:noProof/>
            <w:webHidden/>
          </w:rPr>
          <w:fldChar w:fldCharType="separate"/>
        </w:r>
        <w:r w:rsidR="00B61AD0">
          <w:rPr>
            <w:noProof/>
            <w:webHidden/>
          </w:rPr>
          <w:t>140</w:t>
        </w:r>
        <w:r w:rsidR="00916AE0">
          <w:rPr>
            <w:noProof/>
            <w:webHidden/>
          </w:rPr>
          <w:fldChar w:fldCharType="end"/>
        </w:r>
      </w:hyperlink>
    </w:p>
    <w:p w14:paraId="1D7760EF" w14:textId="77777777" w:rsidR="00916AE0" w:rsidRDefault="00FF49DE" w:rsidP="00FF49DE">
      <w:pPr>
        <w:pStyle w:val="Nagwek2"/>
        <w:rPr>
          <w:noProof/>
        </w:rPr>
      </w:pPr>
      <w:r>
        <w:fldChar w:fldCharType="end"/>
      </w:r>
      <w:r w:rsidR="0033732D" w:rsidRPr="0033732D">
        <w:t xml:space="preserve"> </w:t>
      </w:r>
      <w:bookmarkStart w:id="434" w:name="_Toc174000551"/>
      <w:r w:rsidR="0033732D">
        <w:t>Spis rysunków</w:t>
      </w:r>
      <w:bookmarkEnd w:id="434"/>
      <w:r w:rsidR="0033732D">
        <w:fldChar w:fldCharType="begin"/>
      </w:r>
      <w:r w:rsidR="0033732D">
        <w:instrText xml:space="preserve"> TOC \h \z \c "Rysunek" </w:instrText>
      </w:r>
      <w:r w:rsidR="0033732D">
        <w:fldChar w:fldCharType="separate"/>
      </w:r>
    </w:p>
    <w:p w14:paraId="07CE8413" w14:textId="1CC7677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5" w:history="1">
        <w:r w:rsidR="00916AE0" w:rsidRPr="00ED7DC2">
          <w:rPr>
            <w:rStyle w:val="Hipercze"/>
            <w:noProof/>
          </w:rPr>
          <w:t>Rysunek 1 Europejski Zielony Ład - założenia</w:t>
        </w:r>
        <w:r w:rsidR="00916AE0">
          <w:rPr>
            <w:noProof/>
            <w:webHidden/>
          </w:rPr>
          <w:tab/>
        </w:r>
        <w:r w:rsidR="00916AE0">
          <w:rPr>
            <w:noProof/>
            <w:webHidden/>
          </w:rPr>
          <w:fldChar w:fldCharType="begin"/>
        </w:r>
        <w:r w:rsidR="00916AE0">
          <w:rPr>
            <w:noProof/>
            <w:webHidden/>
          </w:rPr>
          <w:instrText xml:space="preserve"> PAGEREF _Toc175642035 \h </w:instrText>
        </w:r>
        <w:r w:rsidR="00916AE0">
          <w:rPr>
            <w:noProof/>
            <w:webHidden/>
          </w:rPr>
        </w:r>
        <w:r w:rsidR="00916AE0">
          <w:rPr>
            <w:noProof/>
            <w:webHidden/>
          </w:rPr>
          <w:fldChar w:fldCharType="separate"/>
        </w:r>
        <w:r w:rsidR="00B61AD0">
          <w:rPr>
            <w:noProof/>
            <w:webHidden/>
          </w:rPr>
          <w:t>7</w:t>
        </w:r>
        <w:r w:rsidR="00916AE0">
          <w:rPr>
            <w:noProof/>
            <w:webHidden/>
          </w:rPr>
          <w:fldChar w:fldCharType="end"/>
        </w:r>
      </w:hyperlink>
    </w:p>
    <w:p w14:paraId="18AD78D0" w14:textId="55137AAE"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6" w:history="1">
        <w:r w:rsidR="00916AE0" w:rsidRPr="00ED7DC2">
          <w:rPr>
            <w:rStyle w:val="Hipercze"/>
            <w:noProof/>
          </w:rPr>
          <w:t>Rysunek 2  Zasięg sieci ciepłowniczej wraz z najważniejszymi obszarami rozwojowymi</w:t>
        </w:r>
        <w:r w:rsidR="00916AE0">
          <w:rPr>
            <w:noProof/>
            <w:webHidden/>
          </w:rPr>
          <w:tab/>
        </w:r>
        <w:r w:rsidR="00916AE0">
          <w:rPr>
            <w:noProof/>
            <w:webHidden/>
          </w:rPr>
          <w:fldChar w:fldCharType="begin"/>
        </w:r>
        <w:r w:rsidR="00916AE0">
          <w:rPr>
            <w:noProof/>
            <w:webHidden/>
          </w:rPr>
          <w:instrText xml:space="preserve"> PAGEREF _Toc175642036 \h </w:instrText>
        </w:r>
        <w:r w:rsidR="00916AE0">
          <w:rPr>
            <w:noProof/>
            <w:webHidden/>
          </w:rPr>
        </w:r>
        <w:r w:rsidR="00916AE0">
          <w:rPr>
            <w:noProof/>
            <w:webHidden/>
          </w:rPr>
          <w:fldChar w:fldCharType="separate"/>
        </w:r>
        <w:r w:rsidR="00B61AD0">
          <w:rPr>
            <w:noProof/>
            <w:webHidden/>
          </w:rPr>
          <w:t>54</w:t>
        </w:r>
        <w:r w:rsidR="00916AE0">
          <w:rPr>
            <w:noProof/>
            <w:webHidden/>
          </w:rPr>
          <w:fldChar w:fldCharType="end"/>
        </w:r>
      </w:hyperlink>
    </w:p>
    <w:p w14:paraId="520087F9" w14:textId="72BAC78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7" w:history="1">
        <w:r w:rsidR="00916AE0" w:rsidRPr="00ED7DC2">
          <w:rPr>
            <w:rStyle w:val="Hipercze"/>
            <w:noProof/>
          </w:rPr>
          <w:t>Rysunek 3 Schemat sieci przesyłowej PSE S.A. na terenie miasta Toruń;</w:t>
        </w:r>
        <w:r w:rsidR="00916AE0">
          <w:rPr>
            <w:noProof/>
            <w:webHidden/>
          </w:rPr>
          <w:tab/>
        </w:r>
        <w:r w:rsidR="00916AE0">
          <w:rPr>
            <w:noProof/>
            <w:webHidden/>
          </w:rPr>
          <w:fldChar w:fldCharType="begin"/>
        </w:r>
        <w:r w:rsidR="00916AE0">
          <w:rPr>
            <w:noProof/>
            <w:webHidden/>
          </w:rPr>
          <w:instrText xml:space="preserve"> PAGEREF _Toc175642037 \h </w:instrText>
        </w:r>
        <w:r w:rsidR="00916AE0">
          <w:rPr>
            <w:noProof/>
            <w:webHidden/>
          </w:rPr>
        </w:r>
        <w:r w:rsidR="00916AE0">
          <w:rPr>
            <w:noProof/>
            <w:webHidden/>
          </w:rPr>
          <w:fldChar w:fldCharType="separate"/>
        </w:r>
        <w:r w:rsidR="00B61AD0">
          <w:rPr>
            <w:noProof/>
            <w:webHidden/>
          </w:rPr>
          <w:t>66</w:t>
        </w:r>
        <w:r w:rsidR="00916AE0">
          <w:rPr>
            <w:noProof/>
            <w:webHidden/>
          </w:rPr>
          <w:fldChar w:fldCharType="end"/>
        </w:r>
      </w:hyperlink>
    </w:p>
    <w:p w14:paraId="796D2F13" w14:textId="4C894EA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8" w:history="1">
        <w:r w:rsidR="00916AE0" w:rsidRPr="00ED7DC2">
          <w:rPr>
            <w:rStyle w:val="Hipercze"/>
            <w:noProof/>
          </w:rPr>
          <w:t>Rysunek 4 Schemat sieci 110/6 kV Boryszew Green Energy&amp;Gas</w:t>
        </w:r>
        <w:r w:rsidR="00916AE0">
          <w:rPr>
            <w:noProof/>
            <w:webHidden/>
          </w:rPr>
          <w:tab/>
        </w:r>
        <w:r w:rsidR="00916AE0">
          <w:rPr>
            <w:noProof/>
            <w:webHidden/>
          </w:rPr>
          <w:fldChar w:fldCharType="begin"/>
        </w:r>
        <w:r w:rsidR="00916AE0">
          <w:rPr>
            <w:noProof/>
            <w:webHidden/>
          </w:rPr>
          <w:instrText xml:space="preserve"> PAGEREF _Toc175642038 \h </w:instrText>
        </w:r>
        <w:r w:rsidR="00916AE0">
          <w:rPr>
            <w:noProof/>
            <w:webHidden/>
          </w:rPr>
        </w:r>
        <w:r w:rsidR="00916AE0">
          <w:rPr>
            <w:noProof/>
            <w:webHidden/>
          </w:rPr>
          <w:fldChar w:fldCharType="separate"/>
        </w:r>
        <w:r w:rsidR="00B61AD0">
          <w:rPr>
            <w:noProof/>
            <w:webHidden/>
          </w:rPr>
          <w:t>73</w:t>
        </w:r>
        <w:r w:rsidR="00916AE0">
          <w:rPr>
            <w:noProof/>
            <w:webHidden/>
          </w:rPr>
          <w:fldChar w:fldCharType="end"/>
        </w:r>
      </w:hyperlink>
    </w:p>
    <w:p w14:paraId="6CB3E103" w14:textId="3DF1B42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39" w:history="1">
        <w:r w:rsidR="00916AE0" w:rsidRPr="00ED7DC2">
          <w:rPr>
            <w:rStyle w:val="Hipercze"/>
            <w:noProof/>
          </w:rPr>
          <w:t>Rysunek 5 Schemat sieci przesyłowej w 2036 r.</w:t>
        </w:r>
        <w:r w:rsidR="00916AE0">
          <w:rPr>
            <w:noProof/>
            <w:webHidden/>
          </w:rPr>
          <w:tab/>
        </w:r>
        <w:r w:rsidR="00916AE0">
          <w:rPr>
            <w:noProof/>
            <w:webHidden/>
          </w:rPr>
          <w:fldChar w:fldCharType="begin"/>
        </w:r>
        <w:r w:rsidR="00916AE0">
          <w:rPr>
            <w:noProof/>
            <w:webHidden/>
          </w:rPr>
          <w:instrText xml:space="preserve"> PAGEREF _Toc175642039 \h </w:instrText>
        </w:r>
        <w:r w:rsidR="00916AE0">
          <w:rPr>
            <w:noProof/>
            <w:webHidden/>
          </w:rPr>
        </w:r>
        <w:r w:rsidR="00916AE0">
          <w:rPr>
            <w:noProof/>
            <w:webHidden/>
          </w:rPr>
          <w:fldChar w:fldCharType="separate"/>
        </w:r>
        <w:r w:rsidR="00B61AD0">
          <w:rPr>
            <w:noProof/>
            <w:webHidden/>
          </w:rPr>
          <w:t>77</w:t>
        </w:r>
        <w:r w:rsidR="00916AE0">
          <w:rPr>
            <w:noProof/>
            <w:webHidden/>
          </w:rPr>
          <w:fldChar w:fldCharType="end"/>
        </w:r>
      </w:hyperlink>
    </w:p>
    <w:p w14:paraId="79D56739" w14:textId="13F28D15" w:rsidR="00FF49DE" w:rsidRDefault="0033732D" w:rsidP="00FF49DE">
      <w:r>
        <w:fldChar w:fldCharType="end"/>
      </w:r>
    </w:p>
    <w:p w14:paraId="0AE5F3F7" w14:textId="77777777" w:rsidR="00FF49DE" w:rsidRDefault="00FF49DE" w:rsidP="00347DFA">
      <w:pPr>
        <w:pStyle w:val="Nagwek2"/>
      </w:pPr>
      <w:bookmarkStart w:id="435" w:name="_Toc52313164"/>
      <w:bookmarkStart w:id="436" w:name="_Toc174000552"/>
      <w:r>
        <w:t>Spis wykresów</w:t>
      </w:r>
      <w:bookmarkEnd w:id="435"/>
      <w:bookmarkEnd w:id="436"/>
    </w:p>
    <w:p w14:paraId="7810168F" w14:textId="0059ABFD" w:rsidR="00916AE0" w:rsidRDefault="00FF49DE">
      <w:pPr>
        <w:pStyle w:val="Spisilustracji"/>
        <w:tabs>
          <w:tab w:val="right" w:leader="dot" w:pos="9060"/>
        </w:tabs>
        <w:rPr>
          <w:rFonts w:asciiTheme="minorHAnsi" w:eastAsiaTheme="minorEastAsia" w:hAnsiTheme="minorHAnsi" w:cstheme="minorBidi"/>
          <w:noProof/>
          <w:kern w:val="2"/>
          <w:szCs w:val="22"/>
          <w14:ligatures w14:val="standardContextual"/>
        </w:rPr>
      </w:pPr>
      <w:r>
        <w:fldChar w:fldCharType="begin"/>
      </w:r>
      <w:r>
        <w:instrText xml:space="preserve"> TOC \h \z \c "Wykres" </w:instrText>
      </w:r>
      <w:r>
        <w:fldChar w:fldCharType="separate"/>
      </w:r>
      <w:hyperlink w:anchor="_Toc175642040" w:history="1">
        <w:r w:rsidR="00916AE0" w:rsidRPr="005771D4">
          <w:rPr>
            <w:rStyle w:val="Hipercze"/>
            <w:noProof/>
          </w:rPr>
          <w:t>Wykres 1 Roczny przebieg temperatury powietrza w 2023 roku na stacji IMGW-PIB w Toruniu</w:t>
        </w:r>
        <w:r w:rsidR="00916AE0">
          <w:rPr>
            <w:noProof/>
            <w:webHidden/>
          </w:rPr>
          <w:tab/>
        </w:r>
        <w:r w:rsidR="00916AE0">
          <w:rPr>
            <w:noProof/>
            <w:webHidden/>
          </w:rPr>
          <w:fldChar w:fldCharType="begin"/>
        </w:r>
        <w:r w:rsidR="00916AE0">
          <w:rPr>
            <w:noProof/>
            <w:webHidden/>
          </w:rPr>
          <w:instrText xml:space="preserve"> PAGEREF _Toc175642040 \h </w:instrText>
        </w:r>
        <w:r w:rsidR="00916AE0">
          <w:rPr>
            <w:noProof/>
            <w:webHidden/>
          </w:rPr>
        </w:r>
        <w:r w:rsidR="00916AE0">
          <w:rPr>
            <w:noProof/>
            <w:webHidden/>
          </w:rPr>
          <w:fldChar w:fldCharType="separate"/>
        </w:r>
        <w:r w:rsidR="00B61AD0">
          <w:rPr>
            <w:noProof/>
            <w:webHidden/>
          </w:rPr>
          <w:t>17</w:t>
        </w:r>
        <w:r w:rsidR="00916AE0">
          <w:rPr>
            <w:noProof/>
            <w:webHidden/>
          </w:rPr>
          <w:fldChar w:fldCharType="end"/>
        </w:r>
      </w:hyperlink>
    </w:p>
    <w:p w14:paraId="1C3E6077" w14:textId="0C060F9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1" w:history="1">
        <w:r w:rsidR="00916AE0" w:rsidRPr="005771D4">
          <w:rPr>
            <w:rStyle w:val="Hipercze"/>
            <w:noProof/>
          </w:rPr>
          <w:t>Wykres 2 Suma opadów atmosferycznych i liczba dni z opadem w 2023 roku w Toruniu</w:t>
        </w:r>
        <w:r w:rsidR="00916AE0">
          <w:rPr>
            <w:noProof/>
            <w:webHidden/>
          </w:rPr>
          <w:tab/>
        </w:r>
        <w:r w:rsidR="00916AE0">
          <w:rPr>
            <w:noProof/>
            <w:webHidden/>
          </w:rPr>
          <w:fldChar w:fldCharType="begin"/>
        </w:r>
        <w:r w:rsidR="00916AE0">
          <w:rPr>
            <w:noProof/>
            <w:webHidden/>
          </w:rPr>
          <w:instrText xml:space="preserve"> PAGEREF _Toc175642041 \h </w:instrText>
        </w:r>
        <w:r w:rsidR="00916AE0">
          <w:rPr>
            <w:noProof/>
            <w:webHidden/>
          </w:rPr>
        </w:r>
        <w:r w:rsidR="00916AE0">
          <w:rPr>
            <w:noProof/>
            <w:webHidden/>
          </w:rPr>
          <w:fldChar w:fldCharType="separate"/>
        </w:r>
        <w:r w:rsidR="00B61AD0">
          <w:rPr>
            <w:noProof/>
            <w:webHidden/>
          </w:rPr>
          <w:t>18</w:t>
        </w:r>
        <w:r w:rsidR="00916AE0">
          <w:rPr>
            <w:noProof/>
            <w:webHidden/>
          </w:rPr>
          <w:fldChar w:fldCharType="end"/>
        </w:r>
      </w:hyperlink>
    </w:p>
    <w:p w14:paraId="20077A18" w14:textId="3C7E20E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2" w:history="1">
        <w:r w:rsidR="00916AE0" w:rsidRPr="005771D4">
          <w:rPr>
            <w:rStyle w:val="Hipercze"/>
            <w:noProof/>
          </w:rPr>
          <w:t>Wykres 3 Prognoza liczby ludności Torunia na lata 2020-2040</w:t>
        </w:r>
        <w:r w:rsidR="00916AE0">
          <w:rPr>
            <w:noProof/>
            <w:webHidden/>
          </w:rPr>
          <w:tab/>
        </w:r>
        <w:r w:rsidR="00916AE0">
          <w:rPr>
            <w:noProof/>
            <w:webHidden/>
          </w:rPr>
          <w:fldChar w:fldCharType="begin"/>
        </w:r>
        <w:r w:rsidR="00916AE0">
          <w:rPr>
            <w:noProof/>
            <w:webHidden/>
          </w:rPr>
          <w:instrText xml:space="preserve"> PAGEREF _Toc175642042 \h </w:instrText>
        </w:r>
        <w:r w:rsidR="00916AE0">
          <w:rPr>
            <w:noProof/>
            <w:webHidden/>
          </w:rPr>
        </w:r>
        <w:r w:rsidR="00916AE0">
          <w:rPr>
            <w:noProof/>
            <w:webHidden/>
          </w:rPr>
          <w:fldChar w:fldCharType="separate"/>
        </w:r>
        <w:r w:rsidR="00B61AD0">
          <w:rPr>
            <w:noProof/>
            <w:webHidden/>
          </w:rPr>
          <w:t>20</w:t>
        </w:r>
        <w:r w:rsidR="00916AE0">
          <w:rPr>
            <w:noProof/>
            <w:webHidden/>
          </w:rPr>
          <w:fldChar w:fldCharType="end"/>
        </w:r>
      </w:hyperlink>
    </w:p>
    <w:p w14:paraId="59E39B6C" w14:textId="205295C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3" w:history="1">
        <w:r w:rsidR="00916AE0" w:rsidRPr="005771D4">
          <w:rPr>
            <w:rStyle w:val="Hipercze"/>
            <w:noProof/>
          </w:rPr>
          <w:t>Wykres 4 Powierzchnia mieszkalna według okresu budowy budynku w Toruniu</w:t>
        </w:r>
        <w:r w:rsidR="00916AE0">
          <w:rPr>
            <w:noProof/>
            <w:webHidden/>
          </w:rPr>
          <w:tab/>
        </w:r>
        <w:r w:rsidR="00916AE0">
          <w:rPr>
            <w:noProof/>
            <w:webHidden/>
          </w:rPr>
          <w:fldChar w:fldCharType="begin"/>
        </w:r>
        <w:r w:rsidR="00916AE0">
          <w:rPr>
            <w:noProof/>
            <w:webHidden/>
          </w:rPr>
          <w:instrText xml:space="preserve"> PAGEREF _Toc175642043 \h </w:instrText>
        </w:r>
        <w:r w:rsidR="00916AE0">
          <w:rPr>
            <w:noProof/>
            <w:webHidden/>
          </w:rPr>
        </w:r>
        <w:r w:rsidR="00916AE0">
          <w:rPr>
            <w:noProof/>
            <w:webHidden/>
          </w:rPr>
          <w:fldChar w:fldCharType="separate"/>
        </w:r>
        <w:r w:rsidR="00B61AD0">
          <w:rPr>
            <w:noProof/>
            <w:webHidden/>
          </w:rPr>
          <w:t>21</w:t>
        </w:r>
        <w:r w:rsidR="00916AE0">
          <w:rPr>
            <w:noProof/>
            <w:webHidden/>
          </w:rPr>
          <w:fldChar w:fldCharType="end"/>
        </w:r>
      </w:hyperlink>
    </w:p>
    <w:p w14:paraId="0BCE5AA0" w14:textId="32AA36D6"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4" w:history="1">
        <w:r w:rsidR="00916AE0" w:rsidRPr="005771D4">
          <w:rPr>
            <w:rStyle w:val="Hipercze"/>
            <w:noProof/>
          </w:rPr>
          <w:t>Wykres 5 Podział źródeł ciepła do ogrzewania pomieszczeń w budynkach mieszkalnych</w:t>
        </w:r>
        <w:r w:rsidR="00916AE0">
          <w:rPr>
            <w:noProof/>
            <w:webHidden/>
          </w:rPr>
          <w:tab/>
        </w:r>
        <w:r w:rsidR="00916AE0">
          <w:rPr>
            <w:noProof/>
            <w:webHidden/>
          </w:rPr>
          <w:fldChar w:fldCharType="begin"/>
        </w:r>
        <w:r w:rsidR="00916AE0">
          <w:rPr>
            <w:noProof/>
            <w:webHidden/>
          </w:rPr>
          <w:instrText xml:space="preserve"> PAGEREF _Toc175642044 \h </w:instrText>
        </w:r>
        <w:r w:rsidR="00916AE0">
          <w:rPr>
            <w:noProof/>
            <w:webHidden/>
          </w:rPr>
        </w:r>
        <w:r w:rsidR="00916AE0">
          <w:rPr>
            <w:noProof/>
            <w:webHidden/>
          </w:rPr>
          <w:fldChar w:fldCharType="separate"/>
        </w:r>
        <w:r w:rsidR="00B61AD0">
          <w:rPr>
            <w:noProof/>
            <w:webHidden/>
          </w:rPr>
          <w:t>52</w:t>
        </w:r>
        <w:r w:rsidR="00916AE0">
          <w:rPr>
            <w:noProof/>
            <w:webHidden/>
          </w:rPr>
          <w:fldChar w:fldCharType="end"/>
        </w:r>
      </w:hyperlink>
    </w:p>
    <w:p w14:paraId="06775E2E" w14:textId="5FD9164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5" w:history="1">
        <w:r w:rsidR="00916AE0" w:rsidRPr="005771D4">
          <w:rPr>
            <w:rStyle w:val="Hipercze"/>
            <w:noProof/>
          </w:rPr>
          <w:t>Wykres 6  Podział źródeł ciepła do ogrzewania pomieszczeń w budynkach niemieszkalnych</w:t>
        </w:r>
        <w:r w:rsidR="00916AE0">
          <w:rPr>
            <w:noProof/>
            <w:webHidden/>
          </w:rPr>
          <w:tab/>
        </w:r>
        <w:r w:rsidR="00916AE0">
          <w:rPr>
            <w:noProof/>
            <w:webHidden/>
          </w:rPr>
          <w:fldChar w:fldCharType="begin"/>
        </w:r>
        <w:r w:rsidR="00916AE0">
          <w:rPr>
            <w:noProof/>
            <w:webHidden/>
          </w:rPr>
          <w:instrText xml:space="preserve"> PAGEREF _Toc175642045 \h </w:instrText>
        </w:r>
        <w:r w:rsidR="00916AE0">
          <w:rPr>
            <w:noProof/>
            <w:webHidden/>
          </w:rPr>
        </w:r>
        <w:r w:rsidR="00916AE0">
          <w:rPr>
            <w:noProof/>
            <w:webHidden/>
          </w:rPr>
          <w:fldChar w:fldCharType="separate"/>
        </w:r>
        <w:r w:rsidR="00B61AD0">
          <w:rPr>
            <w:noProof/>
            <w:webHidden/>
          </w:rPr>
          <w:t>52</w:t>
        </w:r>
        <w:r w:rsidR="00916AE0">
          <w:rPr>
            <w:noProof/>
            <w:webHidden/>
          </w:rPr>
          <w:fldChar w:fldCharType="end"/>
        </w:r>
      </w:hyperlink>
    </w:p>
    <w:p w14:paraId="2C64CB13" w14:textId="11117178"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6" w:history="1">
        <w:r w:rsidR="00916AE0" w:rsidRPr="005771D4">
          <w:rPr>
            <w:rStyle w:val="Hipercze"/>
            <w:noProof/>
          </w:rPr>
          <w:t>Wykres 7 Podział udziału produkcji energii elektrycznej w Toruniu za rok 2023</w:t>
        </w:r>
        <w:r w:rsidR="00916AE0">
          <w:rPr>
            <w:noProof/>
            <w:webHidden/>
          </w:rPr>
          <w:tab/>
        </w:r>
        <w:r w:rsidR="00916AE0">
          <w:rPr>
            <w:noProof/>
            <w:webHidden/>
          </w:rPr>
          <w:fldChar w:fldCharType="begin"/>
        </w:r>
        <w:r w:rsidR="00916AE0">
          <w:rPr>
            <w:noProof/>
            <w:webHidden/>
          </w:rPr>
          <w:instrText xml:space="preserve"> PAGEREF _Toc175642046 \h </w:instrText>
        </w:r>
        <w:r w:rsidR="00916AE0">
          <w:rPr>
            <w:noProof/>
            <w:webHidden/>
          </w:rPr>
        </w:r>
        <w:r w:rsidR="00916AE0">
          <w:rPr>
            <w:noProof/>
            <w:webHidden/>
          </w:rPr>
          <w:fldChar w:fldCharType="separate"/>
        </w:r>
        <w:r w:rsidR="00B61AD0">
          <w:rPr>
            <w:noProof/>
            <w:webHidden/>
          </w:rPr>
          <w:t>64</w:t>
        </w:r>
        <w:r w:rsidR="00916AE0">
          <w:rPr>
            <w:noProof/>
            <w:webHidden/>
          </w:rPr>
          <w:fldChar w:fldCharType="end"/>
        </w:r>
      </w:hyperlink>
    </w:p>
    <w:p w14:paraId="31CF72DE" w14:textId="182B7D4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7" w:history="1">
        <w:r w:rsidR="00916AE0" w:rsidRPr="005771D4">
          <w:rPr>
            <w:rStyle w:val="Hipercze"/>
            <w:noProof/>
          </w:rPr>
          <w:t>Wykres 8 Ilość gazu sprzedanego przez PGNiG Obrót Detaliczny sp. z o.o. w 2023 r. na terenie Torunia</w:t>
        </w:r>
        <w:r w:rsidR="00916AE0">
          <w:rPr>
            <w:noProof/>
            <w:webHidden/>
          </w:rPr>
          <w:tab/>
        </w:r>
        <w:r w:rsidR="00916AE0">
          <w:rPr>
            <w:noProof/>
            <w:webHidden/>
          </w:rPr>
          <w:fldChar w:fldCharType="begin"/>
        </w:r>
        <w:r w:rsidR="00916AE0">
          <w:rPr>
            <w:noProof/>
            <w:webHidden/>
          </w:rPr>
          <w:instrText xml:space="preserve"> PAGEREF _Toc175642047 \h </w:instrText>
        </w:r>
        <w:r w:rsidR="00916AE0">
          <w:rPr>
            <w:noProof/>
            <w:webHidden/>
          </w:rPr>
        </w:r>
        <w:r w:rsidR="00916AE0">
          <w:rPr>
            <w:noProof/>
            <w:webHidden/>
          </w:rPr>
          <w:fldChar w:fldCharType="separate"/>
        </w:r>
        <w:r w:rsidR="00B61AD0">
          <w:rPr>
            <w:noProof/>
            <w:webHidden/>
          </w:rPr>
          <w:t>85</w:t>
        </w:r>
        <w:r w:rsidR="00916AE0">
          <w:rPr>
            <w:noProof/>
            <w:webHidden/>
          </w:rPr>
          <w:fldChar w:fldCharType="end"/>
        </w:r>
      </w:hyperlink>
    </w:p>
    <w:p w14:paraId="7E7675C0" w14:textId="40FB537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8" w:history="1">
        <w:r w:rsidR="00916AE0" w:rsidRPr="005771D4">
          <w:rPr>
            <w:rStyle w:val="Hipercze"/>
            <w:noProof/>
          </w:rPr>
          <w:t>Wykres  9 Schemat bilansowania energii</w:t>
        </w:r>
        <w:r w:rsidR="00916AE0">
          <w:rPr>
            <w:noProof/>
            <w:webHidden/>
          </w:rPr>
          <w:tab/>
        </w:r>
        <w:r w:rsidR="00916AE0">
          <w:rPr>
            <w:noProof/>
            <w:webHidden/>
          </w:rPr>
          <w:fldChar w:fldCharType="begin"/>
        </w:r>
        <w:r w:rsidR="00916AE0">
          <w:rPr>
            <w:noProof/>
            <w:webHidden/>
          </w:rPr>
          <w:instrText xml:space="preserve"> PAGEREF _Toc175642048 \h </w:instrText>
        </w:r>
        <w:r w:rsidR="00916AE0">
          <w:rPr>
            <w:noProof/>
            <w:webHidden/>
          </w:rPr>
        </w:r>
        <w:r w:rsidR="00916AE0">
          <w:rPr>
            <w:noProof/>
            <w:webHidden/>
          </w:rPr>
          <w:fldChar w:fldCharType="separate"/>
        </w:r>
        <w:r w:rsidR="00B61AD0">
          <w:rPr>
            <w:noProof/>
            <w:webHidden/>
          </w:rPr>
          <w:t>88</w:t>
        </w:r>
        <w:r w:rsidR="00916AE0">
          <w:rPr>
            <w:noProof/>
            <w:webHidden/>
          </w:rPr>
          <w:fldChar w:fldCharType="end"/>
        </w:r>
      </w:hyperlink>
    </w:p>
    <w:p w14:paraId="2190556A" w14:textId="0CBCE41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49" w:history="1">
        <w:r w:rsidR="00916AE0" w:rsidRPr="005771D4">
          <w:rPr>
            <w:rStyle w:val="Hipercze"/>
            <w:noProof/>
          </w:rPr>
          <w:t>Wykres  10 Zużycie energii na potrzeby grzewcze budynków [koe/m2/rok]</w:t>
        </w:r>
        <w:r w:rsidR="00916AE0">
          <w:rPr>
            <w:noProof/>
            <w:webHidden/>
          </w:rPr>
          <w:tab/>
        </w:r>
        <w:r w:rsidR="00916AE0">
          <w:rPr>
            <w:noProof/>
            <w:webHidden/>
          </w:rPr>
          <w:fldChar w:fldCharType="begin"/>
        </w:r>
        <w:r w:rsidR="00916AE0">
          <w:rPr>
            <w:noProof/>
            <w:webHidden/>
          </w:rPr>
          <w:instrText xml:space="preserve"> PAGEREF _Toc175642049 \h </w:instrText>
        </w:r>
        <w:r w:rsidR="00916AE0">
          <w:rPr>
            <w:noProof/>
            <w:webHidden/>
          </w:rPr>
        </w:r>
        <w:r w:rsidR="00916AE0">
          <w:rPr>
            <w:noProof/>
            <w:webHidden/>
          </w:rPr>
          <w:fldChar w:fldCharType="separate"/>
        </w:r>
        <w:r w:rsidR="00B61AD0">
          <w:rPr>
            <w:noProof/>
            <w:webHidden/>
          </w:rPr>
          <w:t>90</w:t>
        </w:r>
        <w:r w:rsidR="00916AE0">
          <w:rPr>
            <w:noProof/>
            <w:webHidden/>
          </w:rPr>
          <w:fldChar w:fldCharType="end"/>
        </w:r>
      </w:hyperlink>
    </w:p>
    <w:p w14:paraId="3929975A" w14:textId="159BEFA7"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0" w:history="1">
        <w:r w:rsidR="00916AE0" w:rsidRPr="005771D4">
          <w:rPr>
            <w:rStyle w:val="Hipercze"/>
            <w:noProof/>
          </w:rPr>
          <w:t>Wykres 11 Sposób zaopatrzenia w ciepło budynków mieszkalnych w Toruniu</w:t>
        </w:r>
        <w:r w:rsidR="00916AE0">
          <w:rPr>
            <w:noProof/>
            <w:webHidden/>
          </w:rPr>
          <w:tab/>
        </w:r>
        <w:r w:rsidR="00916AE0">
          <w:rPr>
            <w:noProof/>
            <w:webHidden/>
          </w:rPr>
          <w:fldChar w:fldCharType="begin"/>
        </w:r>
        <w:r w:rsidR="00916AE0">
          <w:rPr>
            <w:noProof/>
            <w:webHidden/>
          </w:rPr>
          <w:instrText xml:space="preserve"> PAGEREF _Toc175642050 \h </w:instrText>
        </w:r>
        <w:r w:rsidR="00916AE0">
          <w:rPr>
            <w:noProof/>
            <w:webHidden/>
          </w:rPr>
        </w:r>
        <w:r w:rsidR="00916AE0">
          <w:rPr>
            <w:noProof/>
            <w:webHidden/>
          </w:rPr>
          <w:fldChar w:fldCharType="separate"/>
        </w:r>
        <w:r w:rsidR="00B61AD0">
          <w:rPr>
            <w:noProof/>
            <w:webHidden/>
          </w:rPr>
          <w:t>91</w:t>
        </w:r>
        <w:r w:rsidR="00916AE0">
          <w:rPr>
            <w:noProof/>
            <w:webHidden/>
          </w:rPr>
          <w:fldChar w:fldCharType="end"/>
        </w:r>
      </w:hyperlink>
    </w:p>
    <w:p w14:paraId="0BA03B5A" w14:textId="7A052D7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1" w:history="1">
        <w:r w:rsidR="00916AE0" w:rsidRPr="005771D4">
          <w:rPr>
            <w:rStyle w:val="Hipercze"/>
            <w:noProof/>
          </w:rPr>
          <w:t>Wykres  12 Określanie zapotrzebowania na energię w sektorze mieszkaniowym</w:t>
        </w:r>
        <w:r w:rsidR="00916AE0">
          <w:rPr>
            <w:noProof/>
            <w:webHidden/>
          </w:rPr>
          <w:tab/>
        </w:r>
        <w:r w:rsidR="00916AE0">
          <w:rPr>
            <w:noProof/>
            <w:webHidden/>
          </w:rPr>
          <w:fldChar w:fldCharType="begin"/>
        </w:r>
        <w:r w:rsidR="00916AE0">
          <w:rPr>
            <w:noProof/>
            <w:webHidden/>
          </w:rPr>
          <w:instrText xml:space="preserve"> PAGEREF _Toc175642051 \h </w:instrText>
        </w:r>
        <w:r w:rsidR="00916AE0">
          <w:rPr>
            <w:noProof/>
            <w:webHidden/>
          </w:rPr>
        </w:r>
        <w:r w:rsidR="00916AE0">
          <w:rPr>
            <w:noProof/>
            <w:webHidden/>
          </w:rPr>
          <w:fldChar w:fldCharType="separate"/>
        </w:r>
        <w:r w:rsidR="00B61AD0">
          <w:rPr>
            <w:noProof/>
            <w:webHidden/>
          </w:rPr>
          <w:t>92</w:t>
        </w:r>
        <w:r w:rsidR="00916AE0">
          <w:rPr>
            <w:noProof/>
            <w:webHidden/>
          </w:rPr>
          <w:fldChar w:fldCharType="end"/>
        </w:r>
      </w:hyperlink>
    </w:p>
    <w:p w14:paraId="1D11B581" w14:textId="1E45E2E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2" w:history="1">
        <w:r w:rsidR="00916AE0" w:rsidRPr="005771D4">
          <w:rPr>
            <w:rStyle w:val="Hipercze"/>
            <w:noProof/>
          </w:rPr>
          <w:t>Wykres 13 Zapotrzebowanie na nośniki ciepła w Toruniu</w:t>
        </w:r>
        <w:r w:rsidR="00916AE0">
          <w:rPr>
            <w:noProof/>
            <w:webHidden/>
          </w:rPr>
          <w:tab/>
        </w:r>
        <w:r w:rsidR="00916AE0">
          <w:rPr>
            <w:noProof/>
            <w:webHidden/>
          </w:rPr>
          <w:fldChar w:fldCharType="begin"/>
        </w:r>
        <w:r w:rsidR="00916AE0">
          <w:rPr>
            <w:noProof/>
            <w:webHidden/>
          </w:rPr>
          <w:instrText xml:space="preserve"> PAGEREF _Toc175642052 \h </w:instrText>
        </w:r>
        <w:r w:rsidR="00916AE0">
          <w:rPr>
            <w:noProof/>
            <w:webHidden/>
          </w:rPr>
        </w:r>
        <w:r w:rsidR="00916AE0">
          <w:rPr>
            <w:noProof/>
            <w:webHidden/>
          </w:rPr>
          <w:fldChar w:fldCharType="separate"/>
        </w:r>
        <w:r w:rsidR="00B61AD0">
          <w:rPr>
            <w:noProof/>
            <w:webHidden/>
          </w:rPr>
          <w:t>94</w:t>
        </w:r>
        <w:r w:rsidR="00916AE0">
          <w:rPr>
            <w:noProof/>
            <w:webHidden/>
          </w:rPr>
          <w:fldChar w:fldCharType="end"/>
        </w:r>
      </w:hyperlink>
    </w:p>
    <w:p w14:paraId="4B6CC61E" w14:textId="0A504EFE"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3" w:history="1">
        <w:r w:rsidR="00916AE0" w:rsidRPr="005771D4">
          <w:rPr>
            <w:rStyle w:val="Hipercze"/>
            <w:noProof/>
          </w:rPr>
          <w:t>Wykres 14 Trendy zapotrzebowania na ciepło wg różnych scenariuszy rozwoju</w:t>
        </w:r>
        <w:r w:rsidR="00916AE0">
          <w:rPr>
            <w:noProof/>
            <w:webHidden/>
          </w:rPr>
          <w:tab/>
        </w:r>
        <w:r w:rsidR="00916AE0">
          <w:rPr>
            <w:noProof/>
            <w:webHidden/>
          </w:rPr>
          <w:fldChar w:fldCharType="begin"/>
        </w:r>
        <w:r w:rsidR="00916AE0">
          <w:rPr>
            <w:noProof/>
            <w:webHidden/>
          </w:rPr>
          <w:instrText xml:space="preserve"> PAGEREF _Toc175642053 \h </w:instrText>
        </w:r>
        <w:r w:rsidR="00916AE0">
          <w:rPr>
            <w:noProof/>
            <w:webHidden/>
          </w:rPr>
        </w:r>
        <w:r w:rsidR="00916AE0">
          <w:rPr>
            <w:noProof/>
            <w:webHidden/>
          </w:rPr>
          <w:fldChar w:fldCharType="separate"/>
        </w:r>
        <w:r w:rsidR="00B61AD0">
          <w:rPr>
            <w:noProof/>
            <w:webHidden/>
          </w:rPr>
          <w:t>102</w:t>
        </w:r>
        <w:r w:rsidR="00916AE0">
          <w:rPr>
            <w:noProof/>
            <w:webHidden/>
          </w:rPr>
          <w:fldChar w:fldCharType="end"/>
        </w:r>
      </w:hyperlink>
    </w:p>
    <w:p w14:paraId="26F945D7" w14:textId="1CD04E2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4" w:history="1">
        <w:r w:rsidR="00916AE0" w:rsidRPr="005771D4">
          <w:rPr>
            <w:rStyle w:val="Hipercze"/>
            <w:noProof/>
          </w:rPr>
          <w:t>Wykres 15 Porównanie zmian zapotrzebowania dla poszczególnych scenariuszy zapotrzebowania na energię elektryczną.</w:t>
        </w:r>
        <w:r w:rsidR="00916AE0">
          <w:rPr>
            <w:noProof/>
            <w:webHidden/>
          </w:rPr>
          <w:tab/>
        </w:r>
        <w:r w:rsidR="00916AE0">
          <w:rPr>
            <w:noProof/>
            <w:webHidden/>
          </w:rPr>
          <w:fldChar w:fldCharType="begin"/>
        </w:r>
        <w:r w:rsidR="00916AE0">
          <w:rPr>
            <w:noProof/>
            <w:webHidden/>
          </w:rPr>
          <w:instrText xml:space="preserve"> PAGEREF _Toc175642054 \h </w:instrText>
        </w:r>
        <w:r w:rsidR="00916AE0">
          <w:rPr>
            <w:noProof/>
            <w:webHidden/>
          </w:rPr>
        </w:r>
        <w:r w:rsidR="00916AE0">
          <w:rPr>
            <w:noProof/>
            <w:webHidden/>
          </w:rPr>
          <w:fldChar w:fldCharType="separate"/>
        </w:r>
        <w:r w:rsidR="00B61AD0">
          <w:rPr>
            <w:noProof/>
            <w:webHidden/>
          </w:rPr>
          <w:t>105</w:t>
        </w:r>
        <w:r w:rsidR="00916AE0">
          <w:rPr>
            <w:noProof/>
            <w:webHidden/>
          </w:rPr>
          <w:fldChar w:fldCharType="end"/>
        </w:r>
      </w:hyperlink>
    </w:p>
    <w:p w14:paraId="43F913E2" w14:textId="5D0C0BC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5" w:history="1">
        <w:r w:rsidR="00916AE0" w:rsidRPr="005771D4">
          <w:rPr>
            <w:rStyle w:val="Hipercze"/>
            <w:noProof/>
          </w:rPr>
          <w:t>Wykres 16 Zestawienie trendów zapotrzebowania na gaz dla różnych scenariuszy rozwoju</w:t>
        </w:r>
        <w:r w:rsidR="00916AE0">
          <w:rPr>
            <w:noProof/>
            <w:webHidden/>
          </w:rPr>
          <w:tab/>
        </w:r>
        <w:r w:rsidR="00916AE0">
          <w:rPr>
            <w:noProof/>
            <w:webHidden/>
          </w:rPr>
          <w:fldChar w:fldCharType="begin"/>
        </w:r>
        <w:r w:rsidR="00916AE0">
          <w:rPr>
            <w:noProof/>
            <w:webHidden/>
          </w:rPr>
          <w:instrText xml:space="preserve"> PAGEREF _Toc175642055 \h </w:instrText>
        </w:r>
        <w:r w:rsidR="00916AE0">
          <w:rPr>
            <w:noProof/>
            <w:webHidden/>
          </w:rPr>
        </w:r>
        <w:r w:rsidR="00916AE0">
          <w:rPr>
            <w:noProof/>
            <w:webHidden/>
          </w:rPr>
          <w:fldChar w:fldCharType="separate"/>
        </w:r>
        <w:r w:rsidR="00B61AD0">
          <w:rPr>
            <w:noProof/>
            <w:webHidden/>
          </w:rPr>
          <w:t>107</w:t>
        </w:r>
        <w:r w:rsidR="00916AE0">
          <w:rPr>
            <w:noProof/>
            <w:webHidden/>
          </w:rPr>
          <w:fldChar w:fldCharType="end"/>
        </w:r>
      </w:hyperlink>
    </w:p>
    <w:p w14:paraId="457CA995" w14:textId="1452B39B"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6" w:history="1">
        <w:r w:rsidR="00916AE0" w:rsidRPr="005771D4">
          <w:rPr>
            <w:rStyle w:val="Hipercze"/>
            <w:noProof/>
          </w:rPr>
          <w:t>Wykres 17 Zapotrzebowanie na energię końcową w nośnikach energii – prognoza</w:t>
        </w:r>
        <w:r w:rsidR="00916AE0">
          <w:rPr>
            <w:noProof/>
            <w:webHidden/>
          </w:rPr>
          <w:tab/>
        </w:r>
        <w:r w:rsidR="00916AE0">
          <w:rPr>
            <w:noProof/>
            <w:webHidden/>
          </w:rPr>
          <w:fldChar w:fldCharType="begin"/>
        </w:r>
        <w:r w:rsidR="00916AE0">
          <w:rPr>
            <w:noProof/>
            <w:webHidden/>
          </w:rPr>
          <w:instrText xml:space="preserve"> PAGEREF _Toc175642056 \h </w:instrText>
        </w:r>
        <w:r w:rsidR="00916AE0">
          <w:rPr>
            <w:noProof/>
            <w:webHidden/>
          </w:rPr>
        </w:r>
        <w:r w:rsidR="00916AE0">
          <w:rPr>
            <w:noProof/>
            <w:webHidden/>
          </w:rPr>
          <w:fldChar w:fldCharType="separate"/>
        </w:r>
        <w:r w:rsidR="00B61AD0">
          <w:rPr>
            <w:noProof/>
            <w:webHidden/>
          </w:rPr>
          <w:t>109</w:t>
        </w:r>
        <w:r w:rsidR="00916AE0">
          <w:rPr>
            <w:noProof/>
            <w:webHidden/>
          </w:rPr>
          <w:fldChar w:fldCharType="end"/>
        </w:r>
      </w:hyperlink>
    </w:p>
    <w:p w14:paraId="5A8282DB" w14:textId="5EC03A91"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7" w:history="1">
        <w:r w:rsidR="00916AE0" w:rsidRPr="005771D4">
          <w:rPr>
            <w:rStyle w:val="Hipercze"/>
            <w:noProof/>
          </w:rPr>
          <w:t>Wykres 18 Zapotrzebowanie na energię pierwotną – perspektywy</w:t>
        </w:r>
        <w:r w:rsidR="00916AE0">
          <w:rPr>
            <w:noProof/>
            <w:webHidden/>
          </w:rPr>
          <w:tab/>
        </w:r>
        <w:r w:rsidR="00916AE0">
          <w:rPr>
            <w:noProof/>
            <w:webHidden/>
          </w:rPr>
          <w:fldChar w:fldCharType="begin"/>
        </w:r>
        <w:r w:rsidR="00916AE0">
          <w:rPr>
            <w:noProof/>
            <w:webHidden/>
          </w:rPr>
          <w:instrText xml:space="preserve"> PAGEREF _Toc175642057 \h </w:instrText>
        </w:r>
        <w:r w:rsidR="00916AE0">
          <w:rPr>
            <w:noProof/>
            <w:webHidden/>
          </w:rPr>
        </w:r>
        <w:r w:rsidR="00916AE0">
          <w:rPr>
            <w:noProof/>
            <w:webHidden/>
          </w:rPr>
          <w:fldChar w:fldCharType="separate"/>
        </w:r>
        <w:r w:rsidR="00B61AD0">
          <w:rPr>
            <w:noProof/>
            <w:webHidden/>
          </w:rPr>
          <w:t>110</w:t>
        </w:r>
        <w:r w:rsidR="00916AE0">
          <w:rPr>
            <w:noProof/>
            <w:webHidden/>
          </w:rPr>
          <w:fldChar w:fldCharType="end"/>
        </w:r>
      </w:hyperlink>
    </w:p>
    <w:p w14:paraId="5BE30192" w14:textId="3011547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8" w:history="1">
        <w:r w:rsidR="00916AE0" w:rsidRPr="005771D4">
          <w:rPr>
            <w:rStyle w:val="Hipercze"/>
            <w:noProof/>
          </w:rPr>
          <w:t>Wykres 19 Źródła emisji PM10 za 2018 r. w Toruniu</w:t>
        </w:r>
        <w:r w:rsidR="00916AE0">
          <w:rPr>
            <w:noProof/>
            <w:webHidden/>
          </w:rPr>
          <w:tab/>
        </w:r>
        <w:r w:rsidR="00916AE0">
          <w:rPr>
            <w:noProof/>
            <w:webHidden/>
          </w:rPr>
          <w:fldChar w:fldCharType="begin"/>
        </w:r>
        <w:r w:rsidR="00916AE0">
          <w:rPr>
            <w:noProof/>
            <w:webHidden/>
          </w:rPr>
          <w:instrText xml:space="preserve"> PAGEREF _Toc175642058 \h </w:instrText>
        </w:r>
        <w:r w:rsidR="00916AE0">
          <w:rPr>
            <w:noProof/>
            <w:webHidden/>
          </w:rPr>
        </w:r>
        <w:r w:rsidR="00916AE0">
          <w:rPr>
            <w:noProof/>
            <w:webHidden/>
          </w:rPr>
          <w:fldChar w:fldCharType="separate"/>
        </w:r>
        <w:r w:rsidR="00B61AD0">
          <w:rPr>
            <w:noProof/>
            <w:webHidden/>
          </w:rPr>
          <w:t>115</w:t>
        </w:r>
        <w:r w:rsidR="00916AE0">
          <w:rPr>
            <w:noProof/>
            <w:webHidden/>
          </w:rPr>
          <w:fldChar w:fldCharType="end"/>
        </w:r>
      </w:hyperlink>
    </w:p>
    <w:p w14:paraId="2EC01B1A" w14:textId="5510FA30"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59" w:history="1">
        <w:r w:rsidR="00916AE0" w:rsidRPr="005771D4">
          <w:rPr>
            <w:rStyle w:val="Hipercze"/>
            <w:noProof/>
          </w:rPr>
          <w:t>Wykres 20 Zużycie energii elektrycznej na niskim napięciu na 1 mieszkańca [kWh] [2022 r.]</w:t>
        </w:r>
        <w:r w:rsidR="00916AE0">
          <w:rPr>
            <w:noProof/>
            <w:webHidden/>
          </w:rPr>
          <w:tab/>
        </w:r>
        <w:r w:rsidR="00916AE0">
          <w:rPr>
            <w:noProof/>
            <w:webHidden/>
          </w:rPr>
          <w:fldChar w:fldCharType="begin"/>
        </w:r>
        <w:r w:rsidR="00916AE0">
          <w:rPr>
            <w:noProof/>
            <w:webHidden/>
          </w:rPr>
          <w:instrText xml:space="preserve"> PAGEREF _Toc175642059 \h </w:instrText>
        </w:r>
        <w:r w:rsidR="00916AE0">
          <w:rPr>
            <w:noProof/>
            <w:webHidden/>
          </w:rPr>
        </w:r>
        <w:r w:rsidR="00916AE0">
          <w:rPr>
            <w:noProof/>
            <w:webHidden/>
          </w:rPr>
          <w:fldChar w:fldCharType="separate"/>
        </w:r>
        <w:r w:rsidR="00B61AD0">
          <w:rPr>
            <w:noProof/>
            <w:webHidden/>
          </w:rPr>
          <w:t>125</w:t>
        </w:r>
        <w:r w:rsidR="00916AE0">
          <w:rPr>
            <w:noProof/>
            <w:webHidden/>
          </w:rPr>
          <w:fldChar w:fldCharType="end"/>
        </w:r>
      </w:hyperlink>
    </w:p>
    <w:p w14:paraId="1ADC7EDA" w14:textId="442CBB5C"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0" w:history="1">
        <w:r w:rsidR="00916AE0" w:rsidRPr="005771D4">
          <w:rPr>
            <w:rStyle w:val="Hipercze"/>
            <w:noProof/>
          </w:rPr>
          <w:t>Wykres 21 Zużycie energii elektrycznej na gospodarstwo domowe [kWh] [2022 r.]</w:t>
        </w:r>
        <w:r w:rsidR="00916AE0">
          <w:rPr>
            <w:noProof/>
            <w:webHidden/>
          </w:rPr>
          <w:tab/>
        </w:r>
        <w:r w:rsidR="00916AE0">
          <w:rPr>
            <w:noProof/>
            <w:webHidden/>
          </w:rPr>
          <w:fldChar w:fldCharType="begin"/>
        </w:r>
        <w:r w:rsidR="00916AE0">
          <w:rPr>
            <w:noProof/>
            <w:webHidden/>
          </w:rPr>
          <w:instrText xml:space="preserve"> PAGEREF _Toc175642060 \h </w:instrText>
        </w:r>
        <w:r w:rsidR="00916AE0">
          <w:rPr>
            <w:noProof/>
            <w:webHidden/>
          </w:rPr>
        </w:r>
        <w:r w:rsidR="00916AE0">
          <w:rPr>
            <w:noProof/>
            <w:webHidden/>
          </w:rPr>
          <w:fldChar w:fldCharType="separate"/>
        </w:r>
        <w:r w:rsidR="00B61AD0">
          <w:rPr>
            <w:noProof/>
            <w:webHidden/>
          </w:rPr>
          <w:t>125</w:t>
        </w:r>
        <w:r w:rsidR="00916AE0">
          <w:rPr>
            <w:noProof/>
            <w:webHidden/>
          </w:rPr>
          <w:fldChar w:fldCharType="end"/>
        </w:r>
      </w:hyperlink>
    </w:p>
    <w:p w14:paraId="17FB32D6" w14:textId="7C7F8AD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1" w:history="1">
        <w:r w:rsidR="00916AE0" w:rsidRPr="005771D4">
          <w:rPr>
            <w:rStyle w:val="Hipercze"/>
            <w:noProof/>
          </w:rPr>
          <w:t>Wykres 22 Czynna sieć gazowa na 100 km</w:t>
        </w:r>
        <w:r w:rsidR="00916AE0" w:rsidRPr="005771D4">
          <w:rPr>
            <w:rStyle w:val="Hipercze"/>
            <w:noProof/>
            <w:vertAlign w:val="superscript"/>
          </w:rPr>
          <w:t xml:space="preserve">2 </w:t>
        </w:r>
        <w:r w:rsidR="00916AE0" w:rsidRPr="005771D4">
          <w:rPr>
            <w:rStyle w:val="Hipercze"/>
            <w:noProof/>
          </w:rPr>
          <w:t>[2018 r.]</w:t>
        </w:r>
        <w:r w:rsidR="00916AE0">
          <w:rPr>
            <w:noProof/>
            <w:webHidden/>
          </w:rPr>
          <w:tab/>
        </w:r>
        <w:r w:rsidR="00916AE0">
          <w:rPr>
            <w:noProof/>
            <w:webHidden/>
          </w:rPr>
          <w:fldChar w:fldCharType="begin"/>
        </w:r>
        <w:r w:rsidR="00916AE0">
          <w:rPr>
            <w:noProof/>
            <w:webHidden/>
          </w:rPr>
          <w:instrText xml:space="preserve"> PAGEREF _Toc175642061 \h </w:instrText>
        </w:r>
        <w:r w:rsidR="00916AE0">
          <w:rPr>
            <w:noProof/>
            <w:webHidden/>
          </w:rPr>
        </w:r>
        <w:r w:rsidR="00916AE0">
          <w:rPr>
            <w:noProof/>
            <w:webHidden/>
          </w:rPr>
          <w:fldChar w:fldCharType="separate"/>
        </w:r>
        <w:r w:rsidR="00B61AD0">
          <w:rPr>
            <w:noProof/>
            <w:webHidden/>
          </w:rPr>
          <w:t>126</w:t>
        </w:r>
        <w:r w:rsidR="00916AE0">
          <w:rPr>
            <w:noProof/>
            <w:webHidden/>
          </w:rPr>
          <w:fldChar w:fldCharType="end"/>
        </w:r>
      </w:hyperlink>
    </w:p>
    <w:p w14:paraId="1AD9F3B7" w14:textId="1DD3507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2" w:history="1">
        <w:r w:rsidR="00916AE0" w:rsidRPr="005771D4">
          <w:rPr>
            <w:rStyle w:val="Hipercze"/>
            <w:noProof/>
          </w:rPr>
          <w:t>Wykres 23 Zużycie gazu na 1 mieszkańca [kWh] [2022 r.]</w:t>
        </w:r>
        <w:r w:rsidR="00916AE0">
          <w:rPr>
            <w:noProof/>
            <w:webHidden/>
          </w:rPr>
          <w:tab/>
        </w:r>
        <w:r w:rsidR="00916AE0">
          <w:rPr>
            <w:noProof/>
            <w:webHidden/>
          </w:rPr>
          <w:fldChar w:fldCharType="begin"/>
        </w:r>
        <w:r w:rsidR="00916AE0">
          <w:rPr>
            <w:noProof/>
            <w:webHidden/>
          </w:rPr>
          <w:instrText xml:space="preserve"> PAGEREF _Toc175642062 \h </w:instrText>
        </w:r>
        <w:r w:rsidR="00916AE0">
          <w:rPr>
            <w:noProof/>
            <w:webHidden/>
          </w:rPr>
        </w:r>
        <w:r w:rsidR="00916AE0">
          <w:rPr>
            <w:noProof/>
            <w:webHidden/>
          </w:rPr>
          <w:fldChar w:fldCharType="separate"/>
        </w:r>
        <w:r w:rsidR="00B61AD0">
          <w:rPr>
            <w:noProof/>
            <w:webHidden/>
          </w:rPr>
          <w:t>126</w:t>
        </w:r>
        <w:r w:rsidR="00916AE0">
          <w:rPr>
            <w:noProof/>
            <w:webHidden/>
          </w:rPr>
          <w:fldChar w:fldCharType="end"/>
        </w:r>
      </w:hyperlink>
    </w:p>
    <w:p w14:paraId="36678142" w14:textId="49166FD1"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3" w:history="1">
        <w:r w:rsidR="00916AE0" w:rsidRPr="005771D4">
          <w:rPr>
            <w:rStyle w:val="Hipercze"/>
            <w:noProof/>
          </w:rPr>
          <w:t>Wykres 24 Zużycie gazu na 1 mieszkańca w budynkach ogrzewanych gazem [kWh] [2022 r.]</w:t>
        </w:r>
        <w:r w:rsidR="00916AE0">
          <w:rPr>
            <w:noProof/>
            <w:webHidden/>
          </w:rPr>
          <w:tab/>
        </w:r>
        <w:r w:rsidR="00916AE0">
          <w:rPr>
            <w:noProof/>
            <w:webHidden/>
          </w:rPr>
          <w:fldChar w:fldCharType="begin"/>
        </w:r>
        <w:r w:rsidR="00916AE0">
          <w:rPr>
            <w:noProof/>
            <w:webHidden/>
          </w:rPr>
          <w:instrText xml:space="preserve"> PAGEREF _Toc175642063 \h </w:instrText>
        </w:r>
        <w:r w:rsidR="00916AE0">
          <w:rPr>
            <w:noProof/>
            <w:webHidden/>
          </w:rPr>
        </w:r>
        <w:r w:rsidR="00916AE0">
          <w:rPr>
            <w:noProof/>
            <w:webHidden/>
          </w:rPr>
          <w:fldChar w:fldCharType="separate"/>
        </w:r>
        <w:r w:rsidR="00B61AD0">
          <w:rPr>
            <w:noProof/>
            <w:webHidden/>
          </w:rPr>
          <w:t>127</w:t>
        </w:r>
        <w:r w:rsidR="00916AE0">
          <w:rPr>
            <w:noProof/>
            <w:webHidden/>
          </w:rPr>
          <w:fldChar w:fldCharType="end"/>
        </w:r>
      </w:hyperlink>
    </w:p>
    <w:p w14:paraId="3BD68948" w14:textId="4EA8FA09"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4" w:history="1">
        <w:r w:rsidR="00916AE0" w:rsidRPr="005771D4">
          <w:rPr>
            <w:rStyle w:val="Hipercze"/>
            <w:noProof/>
          </w:rPr>
          <w:t>Wykres 25 Zużycie ciepła sieciowego na 1 mieszkańca [kWh] [2022 r.]</w:t>
        </w:r>
        <w:r w:rsidR="00916AE0">
          <w:rPr>
            <w:noProof/>
            <w:webHidden/>
          </w:rPr>
          <w:tab/>
        </w:r>
        <w:r w:rsidR="00916AE0">
          <w:rPr>
            <w:noProof/>
            <w:webHidden/>
          </w:rPr>
          <w:fldChar w:fldCharType="begin"/>
        </w:r>
        <w:r w:rsidR="00916AE0">
          <w:rPr>
            <w:noProof/>
            <w:webHidden/>
          </w:rPr>
          <w:instrText xml:space="preserve"> PAGEREF _Toc175642064 \h </w:instrText>
        </w:r>
        <w:r w:rsidR="00916AE0">
          <w:rPr>
            <w:noProof/>
            <w:webHidden/>
          </w:rPr>
        </w:r>
        <w:r w:rsidR="00916AE0">
          <w:rPr>
            <w:noProof/>
            <w:webHidden/>
          </w:rPr>
          <w:fldChar w:fldCharType="separate"/>
        </w:r>
        <w:r w:rsidR="00B61AD0">
          <w:rPr>
            <w:noProof/>
            <w:webHidden/>
          </w:rPr>
          <w:t>127</w:t>
        </w:r>
        <w:r w:rsidR="00916AE0">
          <w:rPr>
            <w:noProof/>
            <w:webHidden/>
          </w:rPr>
          <w:fldChar w:fldCharType="end"/>
        </w:r>
      </w:hyperlink>
    </w:p>
    <w:p w14:paraId="305D73DC" w14:textId="143D928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5" w:history="1">
        <w:r w:rsidR="00916AE0" w:rsidRPr="005771D4">
          <w:rPr>
            <w:rStyle w:val="Hipercze"/>
            <w:noProof/>
          </w:rPr>
          <w:t>Wykres 26 Szacunkowa produkcja energii miesięcznie z 1 kWp</w:t>
        </w:r>
        <w:r w:rsidR="00916AE0">
          <w:rPr>
            <w:noProof/>
            <w:webHidden/>
          </w:rPr>
          <w:tab/>
        </w:r>
        <w:r w:rsidR="00916AE0">
          <w:rPr>
            <w:noProof/>
            <w:webHidden/>
          </w:rPr>
          <w:fldChar w:fldCharType="begin"/>
        </w:r>
        <w:r w:rsidR="00916AE0">
          <w:rPr>
            <w:noProof/>
            <w:webHidden/>
          </w:rPr>
          <w:instrText xml:space="preserve"> PAGEREF _Toc175642065 \h </w:instrText>
        </w:r>
        <w:r w:rsidR="00916AE0">
          <w:rPr>
            <w:noProof/>
            <w:webHidden/>
          </w:rPr>
        </w:r>
        <w:r w:rsidR="00916AE0">
          <w:rPr>
            <w:noProof/>
            <w:webHidden/>
          </w:rPr>
          <w:fldChar w:fldCharType="separate"/>
        </w:r>
        <w:r w:rsidR="00B61AD0">
          <w:rPr>
            <w:noProof/>
            <w:webHidden/>
          </w:rPr>
          <w:t>131</w:t>
        </w:r>
        <w:r w:rsidR="00916AE0">
          <w:rPr>
            <w:noProof/>
            <w:webHidden/>
          </w:rPr>
          <w:fldChar w:fldCharType="end"/>
        </w:r>
      </w:hyperlink>
    </w:p>
    <w:p w14:paraId="7858761D" w14:textId="0C329D8F" w:rsidR="00FF49DE" w:rsidRDefault="00FF49DE" w:rsidP="00FF49DE">
      <w:r>
        <w:fldChar w:fldCharType="end"/>
      </w:r>
    </w:p>
    <w:p w14:paraId="74B81E75" w14:textId="77777777" w:rsidR="00FF49DE" w:rsidRDefault="00FF49DE" w:rsidP="00347DFA">
      <w:pPr>
        <w:pStyle w:val="Nagwek2"/>
      </w:pPr>
      <w:bookmarkStart w:id="437" w:name="_Toc52313165"/>
      <w:bookmarkStart w:id="438" w:name="_Toc174000553"/>
      <w:r>
        <w:t>Spis map</w:t>
      </w:r>
      <w:bookmarkEnd w:id="437"/>
      <w:bookmarkEnd w:id="438"/>
    </w:p>
    <w:p w14:paraId="4BC9ADD7" w14:textId="155DD8CD" w:rsidR="00916AE0" w:rsidRDefault="00FF49DE">
      <w:pPr>
        <w:pStyle w:val="Spisilustracji"/>
        <w:tabs>
          <w:tab w:val="right" w:leader="dot" w:pos="9060"/>
        </w:tabs>
        <w:rPr>
          <w:rFonts w:asciiTheme="minorHAnsi" w:eastAsiaTheme="minorEastAsia" w:hAnsiTheme="minorHAnsi" w:cstheme="minorBidi"/>
          <w:noProof/>
          <w:kern w:val="2"/>
          <w:szCs w:val="22"/>
          <w14:ligatures w14:val="standardContextual"/>
        </w:rPr>
      </w:pPr>
      <w:r>
        <w:fldChar w:fldCharType="begin"/>
      </w:r>
      <w:r>
        <w:instrText xml:space="preserve"> TOC \h \z \c "Mapa" </w:instrText>
      </w:r>
      <w:r>
        <w:fldChar w:fldCharType="separate"/>
      </w:r>
      <w:hyperlink w:anchor="_Toc175642066" w:history="1">
        <w:r w:rsidR="00916AE0" w:rsidRPr="00864E27">
          <w:rPr>
            <w:rStyle w:val="Hipercze"/>
            <w:noProof/>
          </w:rPr>
          <w:t>Mapa 1 Położenie Torunia na tle powiatu toruńskiego</w:t>
        </w:r>
        <w:r w:rsidR="00916AE0">
          <w:rPr>
            <w:noProof/>
            <w:webHidden/>
          </w:rPr>
          <w:tab/>
        </w:r>
        <w:r w:rsidR="00916AE0">
          <w:rPr>
            <w:noProof/>
            <w:webHidden/>
          </w:rPr>
          <w:fldChar w:fldCharType="begin"/>
        </w:r>
        <w:r w:rsidR="00916AE0">
          <w:rPr>
            <w:noProof/>
            <w:webHidden/>
          </w:rPr>
          <w:instrText xml:space="preserve"> PAGEREF _Toc175642066 \h </w:instrText>
        </w:r>
        <w:r w:rsidR="00916AE0">
          <w:rPr>
            <w:noProof/>
            <w:webHidden/>
          </w:rPr>
        </w:r>
        <w:r w:rsidR="00916AE0">
          <w:rPr>
            <w:noProof/>
            <w:webHidden/>
          </w:rPr>
          <w:fldChar w:fldCharType="separate"/>
        </w:r>
        <w:r w:rsidR="00B61AD0">
          <w:rPr>
            <w:noProof/>
            <w:webHidden/>
          </w:rPr>
          <w:t>15</w:t>
        </w:r>
        <w:r w:rsidR="00916AE0">
          <w:rPr>
            <w:noProof/>
            <w:webHidden/>
          </w:rPr>
          <w:fldChar w:fldCharType="end"/>
        </w:r>
      </w:hyperlink>
    </w:p>
    <w:p w14:paraId="131EF5D0" w14:textId="22E2F43F"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7" w:history="1">
        <w:r w:rsidR="00916AE0" w:rsidRPr="00864E27">
          <w:rPr>
            <w:rStyle w:val="Hipercze"/>
            <w:noProof/>
          </w:rPr>
          <w:t>Mapa 2 Podział Torunia na jednostki bilansowe</w:t>
        </w:r>
        <w:r w:rsidR="00916AE0">
          <w:rPr>
            <w:noProof/>
            <w:webHidden/>
          </w:rPr>
          <w:tab/>
        </w:r>
        <w:r w:rsidR="00916AE0">
          <w:rPr>
            <w:noProof/>
            <w:webHidden/>
          </w:rPr>
          <w:fldChar w:fldCharType="begin"/>
        </w:r>
        <w:r w:rsidR="00916AE0">
          <w:rPr>
            <w:noProof/>
            <w:webHidden/>
          </w:rPr>
          <w:instrText xml:space="preserve"> PAGEREF _Toc175642067 \h </w:instrText>
        </w:r>
        <w:r w:rsidR="00916AE0">
          <w:rPr>
            <w:noProof/>
            <w:webHidden/>
          </w:rPr>
        </w:r>
        <w:r w:rsidR="00916AE0">
          <w:rPr>
            <w:noProof/>
            <w:webHidden/>
          </w:rPr>
          <w:fldChar w:fldCharType="separate"/>
        </w:r>
        <w:r w:rsidR="00B61AD0">
          <w:rPr>
            <w:noProof/>
            <w:webHidden/>
          </w:rPr>
          <w:t>31</w:t>
        </w:r>
        <w:r w:rsidR="00916AE0">
          <w:rPr>
            <w:noProof/>
            <w:webHidden/>
          </w:rPr>
          <w:fldChar w:fldCharType="end"/>
        </w:r>
      </w:hyperlink>
    </w:p>
    <w:p w14:paraId="25C8E4D6" w14:textId="3A2F6552"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8" w:history="1">
        <w:r w:rsidR="00916AE0" w:rsidRPr="00864E27">
          <w:rPr>
            <w:rStyle w:val="Hipercze"/>
            <w:noProof/>
          </w:rPr>
          <w:t>Mapa 3 Mapa sieci ciepłowniczej PGE Toruń</w:t>
        </w:r>
        <w:r w:rsidR="00916AE0">
          <w:rPr>
            <w:noProof/>
            <w:webHidden/>
          </w:rPr>
          <w:tab/>
        </w:r>
        <w:r w:rsidR="00916AE0">
          <w:rPr>
            <w:noProof/>
            <w:webHidden/>
          </w:rPr>
          <w:fldChar w:fldCharType="begin"/>
        </w:r>
        <w:r w:rsidR="00916AE0">
          <w:rPr>
            <w:noProof/>
            <w:webHidden/>
          </w:rPr>
          <w:instrText xml:space="preserve"> PAGEREF _Toc175642068 \h </w:instrText>
        </w:r>
        <w:r w:rsidR="00916AE0">
          <w:rPr>
            <w:noProof/>
            <w:webHidden/>
          </w:rPr>
        </w:r>
        <w:r w:rsidR="00916AE0">
          <w:rPr>
            <w:noProof/>
            <w:webHidden/>
          </w:rPr>
          <w:fldChar w:fldCharType="separate"/>
        </w:r>
        <w:r w:rsidR="00B61AD0">
          <w:rPr>
            <w:noProof/>
            <w:webHidden/>
          </w:rPr>
          <w:t>42</w:t>
        </w:r>
        <w:r w:rsidR="00916AE0">
          <w:rPr>
            <w:noProof/>
            <w:webHidden/>
          </w:rPr>
          <w:fldChar w:fldCharType="end"/>
        </w:r>
      </w:hyperlink>
    </w:p>
    <w:p w14:paraId="26FFA908" w14:textId="33B093A6"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69" w:history="1">
        <w:r w:rsidR="00916AE0" w:rsidRPr="00864E27">
          <w:rPr>
            <w:rStyle w:val="Hipercze"/>
            <w:noProof/>
          </w:rPr>
          <w:t>Mapa 4 Mapa sieci dystrybucyjnej energii elektrycznej na terenie Torunia</w:t>
        </w:r>
        <w:r w:rsidR="00916AE0">
          <w:rPr>
            <w:noProof/>
            <w:webHidden/>
          </w:rPr>
          <w:tab/>
        </w:r>
        <w:r w:rsidR="00916AE0">
          <w:rPr>
            <w:noProof/>
            <w:webHidden/>
          </w:rPr>
          <w:fldChar w:fldCharType="begin"/>
        </w:r>
        <w:r w:rsidR="00916AE0">
          <w:rPr>
            <w:noProof/>
            <w:webHidden/>
          </w:rPr>
          <w:instrText xml:space="preserve"> PAGEREF _Toc175642069 \h </w:instrText>
        </w:r>
        <w:r w:rsidR="00916AE0">
          <w:rPr>
            <w:noProof/>
            <w:webHidden/>
          </w:rPr>
        </w:r>
        <w:r w:rsidR="00916AE0">
          <w:rPr>
            <w:noProof/>
            <w:webHidden/>
          </w:rPr>
          <w:fldChar w:fldCharType="separate"/>
        </w:r>
        <w:r w:rsidR="00B61AD0">
          <w:rPr>
            <w:noProof/>
            <w:webHidden/>
          </w:rPr>
          <w:t>70</w:t>
        </w:r>
        <w:r w:rsidR="00916AE0">
          <w:rPr>
            <w:noProof/>
            <w:webHidden/>
          </w:rPr>
          <w:fldChar w:fldCharType="end"/>
        </w:r>
      </w:hyperlink>
    </w:p>
    <w:p w14:paraId="39044FBB" w14:textId="2D90BC84"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70" w:history="1">
        <w:r w:rsidR="00916AE0" w:rsidRPr="00864E27">
          <w:rPr>
            <w:rStyle w:val="Hipercze"/>
            <w:noProof/>
          </w:rPr>
          <w:t>Mapa 5 Dystrybucyjna sieć gazowa na terenie miasta</w:t>
        </w:r>
        <w:r w:rsidR="00916AE0">
          <w:rPr>
            <w:noProof/>
            <w:webHidden/>
          </w:rPr>
          <w:tab/>
        </w:r>
        <w:r w:rsidR="00916AE0">
          <w:rPr>
            <w:noProof/>
            <w:webHidden/>
          </w:rPr>
          <w:fldChar w:fldCharType="begin"/>
        </w:r>
        <w:r w:rsidR="00916AE0">
          <w:rPr>
            <w:noProof/>
            <w:webHidden/>
          </w:rPr>
          <w:instrText xml:space="preserve"> PAGEREF _Toc175642070 \h </w:instrText>
        </w:r>
        <w:r w:rsidR="00916AE0">
          <w:rPr>
            <w:noProof/>
            <w:webHidden/>
          </w:rPr>
        </w:r>
        <w:r w:rsidR="00916AE0">
          <w:rPr>
            <w:noProof/>
            <w:webHidden/>
          </w:rPr>
          <w:fldChar w:fldCharType="separate"/>
        </w:r>
        <w:r w:rsidR="00B61AD0">
          <w:rPr>
            <w:noProof/>
            <w:webHidden/>
          </w:rPr>
          <w:t>82</w:t>
        </w:r>
        <w:r w:rsidR="00916AE0">
          <w:rPr>
            <w:noProof/>
            <w:webHidden/>
          </w:rPr>
          <w:fldChar w:fldCharType="end"/>
        </w:r>
      </w:hyperlink>
    </w:p>
    <w:p w14:paraId="757378C5" w14:textId="30D77363"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71" w:history="1">
        <w:r w:rsidR="00916AE0" w:rsidRPr="00864E27">
          <w:rPr>
            <w:rStyle w:val="Hipercze"/>
            <w:noProof/>
          </w:rPr>
          <w:t>Mapa 6 Obszary przekroczeń zanieczyszczeń PM10 w 2018 roku</w:t>
        </w:r>
        <w:r w:rsidR="00916AE0">
          <w:rPr>
            <w:noProof/>
            <w:webHidden/>
          </w:rPr>
          <w:tab/>
        </w:r>
        <w:r w:rsidR="00916AE0">
          <w:rPr>
            <w:noProof/>
            <w:webHidden/>
          </w:rPr>
          <w:fldChar w:fldCharType="begin"/>
        </w:r>
        <w:r w:rsidR="00916AE0">
          <w:rPr>
            <w:noProof/>
            <w:webHidden/>
          </w:rPr>
          <w:instrText xml:space="preserve"> PAGEREF _Toc175642071 \h </w:instrText>
        </w:r>
        <w:r w:rsidR="00916AE0">
          <w:rPr>
            <w:noProof/>
            <w:webHidden/>
          </w:rPr>
        </w:r>
        <w:r w:rsidR="00916AE0">
          <w:rPr>
            <w:noProof/>
            <w:webHidden/>
          </w:rPr>
          <w:fldChar w:fldCharType="separate"/>
        </w:r>
        <w:r w:rsidR="00B61AD0">
          <w:rPr>
            <w:noProof/>
            <w:webHidden/>
          </w:rPr>
          <w:t>116</w:t>
        </w:r>
        <w:r w:rsidR="00916AE0">
          <w:rPr>
            <w:noProof/>
            <w:webHidden/>
          </w:rPr>
          <w:fldChar w:fldCharType="end"/>
        </w:r>
      </w:hyperlink>
    </w:p>
    <w:p w14:paraId="69ED147A" w14:textId="468F4B2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72" w:history="1">
        <w:r w:rsidR="00916AE0" w:rsidRPr="00864E27">
          <w:rPr>
            <w:rStyle w:val="Hipercze"/>
            <w:noProof/>
          </w:rPr>
          <w:t>Mapa 7 Obszar przekroczeń zanieczyszczeniami benzo(a)pirenem w 2021 roku</w:t>
        </w:r>
        <w:r w:rsidR="00916AE0">
          <w:rPr>
            <w:noProof/>
            <w:webHidden/>
          </w:rPr>
          <w:tab/>
        </w:r>
        <w:r w:rsidR="00916AE0">
          <w:rPr>
            <w:noProof/>
            <w:webHidden/>
          </w:rPr>
          <w:fldChar w:fldCharType="begin"/>
        </w:r>
        <w:r w:rsidR="00916AE0">
          <w:rPr>
            <w:noProof/>
            <w:webHidden/>
          </w:rPr>
          <w:instrText xml:space="preserve"> PAGEREF _Toc175642072 \h </w:instrText>
        </w:r>
        <w:r w:rsidR="00916AE0">
          <w:rPr>
            <w:noProof/>
            <w:webHidden/>
          </w:rPr>
        </w:r>
        <w:r w:rsidR="00916AE0">
          <w:rPr>
            <w:noProof/>
            <w:webHidden/>
          </w:rPr>
          <w:fldChar w:fldCharType="separate"/>
        </w:r>
        <w:r w:rsidR="00B61AD0">
          <w:rPr>
            <w:noProof/>
            <w:webHidden/>
          </w:rPr>
          <w:t>116</w:t>
        </w:r>
        <w:r w:rsidR="00916AE0">
          <w:rPr>
            <w:noProof/>
            <w:webHidden/>
          </w:rPr>
          <w:fldChar w:fldCharType="end"/>
        </w:r>
      </w:hyperlink>
    </w:p>
    <w:p w14:paraId="47377059" w14:textId="52C4A2E5"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73" w:history="1">
        <w:r w:rsidR="00916AE0" w:rsidRPr="00864E27">
          <w:rPr>
            <w:rStyle w:val="Hipercze"/>
            <w:noProof/>
          </w:rPr>
          <w:t>Mapa 8 Obszar przekroczeń zanieczyszczeniami PM2,5 w 2021 roku</w:t>
        </w:r>
        <w:r w:rsidR="00916AE0">
          <w:rPr>
            <w:noProof/>
            <w:webHidden/>
          </w:rPr>
          <w:tab/>
        </w:r>
        <w:r w:rsidR="00916AE0">
          <w:rPr>
            <w:noProof/>
            <w:webHidden/>
          </w:rPr>
          <w:fldChar w:fldCharType="begin"/>
        </w:r>
        <w:r w:rsidR="00916AE0">
          <w:rPr>
            <w:noProof/>
            <w:webHidden/>
          </w:rPr>
          <w:instrText xml:space="preserve"> PAGEREF _Toc175642073 \h </w:instrText>
        </w:r>
        <w:r w:rsidR="00916AE0">
          <w:rPr>
            <w:noProof/>
            <w:webHidden/>
          </w:rPr>
        </w:r>
        <w:r w:rsidR="00916AE0">
          <w:rPr>
            <w:noProof/>
            <w:webHidden/>
          </w:rPr>
          <w:fldChar w:fldCharType="separate"/>
        </w:r>
        <w:r w:rsidR="00B61AD0">
          <w:rPr>
            <w:noProof/>
            <w:webHidden/>
          </w:rPr>
          <w:t>117</w:t>
        </w:r>
        <w:r w:rsidR="00916AE0">
          <w:rPr>
            <w:noProof/>
            <w:webHidden/>
          </w:rPr>
          <w:fldChar w:fldCharType="end"/>
        </w:r>
      </w:hyperlink>
    </w:p>
    <w:p w14:paraId="34DDF2FB" w14:textId="02FA1C4A" w:rsidR="00916AE0" w:rsidRDefault="0054520A">
      <w:pPr>
        <w:pStyle w:val="Spisilustracji"/>
        <w:tabs>
          <w:tab w:val="right" w:leader="dot" w:pos="9060"/>
        </w:tabs>
        <w:rPr>
          <w:rFonts w:asciiTheme="minorHAnsi" w:eastAsiaTheme="minorEastAsia" w:hAnsiTheme="minorHAnsi" w:cstheme="minorBidi"/>
          <w:noProof/>
          <w:kern w:val="2"/>
          <w:szCs w:val="22"/>
          <w14:ligatures w14:val="standardContextual"/>
        </w:rPr>
      </w:pPr>
      <w:hyperlink w:anchor="_Toc175642074" w:history="1">
        <w:r w:rsidR="00916AE0" w:rsidRPr="00864E27">
          <w:rPr>
            <w:rStyle w:val="Hipercze"/>
            <w:noProof/>
          </w:rPr>
          <w:t>Mapa 9 Toruń na tle gmin sąsiednich</w:t>
        </w:r>
        <w:r w:rsidR="00916AE0">
          <w:rPr>
            <w:noProof/>
            <w:webHidden/>
          </w:rPr>
          <w:tab/>
        </w:r>
        <w:r w:rsidR="00916AE0">
          <w:rPr>
            <w:noProof/>
            <w:webHidden/>
          </w:rPr>
          <w:fldChar w:fldCharType="begin"/>
        </w:r>
        <w:r w:rsidR="00916AE0">
          <w:rPr>
            <w:noProof/>
            <w:webHidden/>
          </w:rPr>
          <w:instrText xml:space="preserve"> PAGEREF _Toc175642074 \h </w:instrText>
        </w:r>
        <w:r w:rsidR="00916AE0">
          <w:rPr>
            <w:noProof/>
            <w:webHidden/>
          </w:rPr>
        </w:r>
        <w:r w:rsidR="00916AE0">
          <w:rPr>
            <w:noProof/>
            <w:webHidden/>
          </w:rPr>
          <w:fldChar w:fldCharType="separate"/>
        </w:r>
        <w:r w:rsidR="00B61AD0">
          <w:rPr>
            <w:noProof/>
            <w:webHidden/>
          </w:rPr>
          <w:t>149</w:t>
        </w:r>
        <w:r w:rsidR="00916AE0">
          <w:rPr>
            <w:noProof/>
            <w:webHidden/>
          </w:rPr>
          <w:fldChar w:fldCharType="end"/>
        </w:r>
      </w:hyperlink>
    </w:p>
    <w:p w14:paraId="1204BD48" w14:textId="41BF4932" w:rsidR="00FF49DE" w:rsidRPr="00814EEF" w:rsidRDefault="00FF49DE" w:rsidP="00FF49DE">
      <w:r>
        <w:fldChar w:fldCharType="end"/>
      </w:r>
    </w:p>
    <w:p w14:paraId="5ADE3BE9" w14:textId="77777777" w:rsidR="00F574B0" w:rsidRPr="00F574B0" w:rsidRDefault="00F574B0" w:rsidP="00F574B0"/>
    <w:p w14:paraId="1AAD41CC" w14:textId="77777777" w:rsidR="007A45A4" w:rsidRDefault="007A45A4" w:rsidP="00CF05E3"/>
    <w:p w14:paraId="03C1F505" w14:textId="77777777" w:rsidR="00CF05E3" w:rsidRDefault="00CF05E3" w:rsidP="00CF05E3"/>
    <w:p w14:paraId="42E1865A" w14:textId="77777777" w:rsidR="00F73E11" w:rsidRDefault="00F73E11" w:rsidP="00F73E11"/>
    <w:p w14:paraId="60EBF3C0" w14:textId="77777777" w:rsidR="00F73E11" w:rsidRPr="00F73E11" w:rsidRDefault="00F73E11" w:rsidP="00F73E11"/>
    <w:sectPr w:rsidR="00F73E11" w:rsidRPr="00F73E11" w:rsidSect="0004478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8D27" w14:textId="77777777" w:rsidR="0054520A" w:rsidRDefault="0054520A" w:rsidP="00631FE3">
      <w:pPr>
        <w:spacing w:after="0" w:line="240" w:lineRule="auto"/>
      </w:pPr>
      <w:r>
        <w:separator/>
      </w:r>
    </w:p>
  </w:endnote>
  <w:endnote w:type="continuationSeparator" w:id="0">
    <w:p w14:paraId="53D71D11" w14:textId="77777777" w:rsidR="0054520A" w:rsidRDefault="0054520A" w:rsidP="00631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ptos Narrow">
    <w:altName w:val="Calibri"/>
    <w:charset w:val="00"/>
    <w:family w:val="swiss"/>
    <w:pitch w:val="variable"/>
    <w:sig w:usb0="20000287" w:usb1="00000003" w:usb2="00000000" w:usb3="00000000" w:csb0="0000019F" w:csb1="00000000"/>
  </w:font>
  <w:font w:name="CenturyGothic">
    <w:altName w:val="Calibri"/>
    <w:panose1 w:val="00000000000000000000"/>
    <w:charset w:val="00"/>
    <w:family w:val="swiss"/>
    <w:notTrueType/>
    <w:pitch w:val="default"/>
    <w:sig w:usb0="00000007" w:usb1="00000000" w:usb2="00000000" w:usb3="00000000" w:csb0="00000003" w:csb1="00000000"/>
  </w:font>
  <w:font w:name="TimesNewRomanPSMT">
    <w:altName w:val="MS Gothic"/>
    <w:panose1 w:val="00000000000000000000"/>
    <w:charset w:val="EE"/>
    <w:family w:val="auto"/>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573493"/>
      <w:docPartObj>
        <w:docPartGallery w:val="Page Numbers (Bottom of Page)"/>
        <w:docPartUnique/>
      </w:docPartObj>
    </w:sdtPr>
    <w:sdtEndPr>
      <w:rPr>
        <w:color w:val="7F7F7F" w:themeColor="background1" w:themeShade="7F"/>
        <w:spacing w:val="60"/>
        <w:sz w:val="20"/>
        <w:szCs w:val="20"/>
      </w:rPr>
    </w:sdtEndPr>
    <w:sdtContent>
      <w:p w14:paraId="727FE8E2" w14:textId="18BC4D2C" w:rsidR="005844B1" w:rsidRPr="00D358E8" w:rsidRDefault="005844B1">
        <w:pPr>
          <w:pStyle w:val="Stopka"/>
          <w:pBdr>
            <w:top w:val="single" w:sz="4" w:space="1" w:color="D9D9D9" w:themeColor="background1" w:themeShade="D9"/>
          </w:pBdr>
          <w:jc w:val="right"/>
          <w:rPr>
            <w:sz w:val="20"/>
            <w:szCs w:val="20"/>
          </w:rPr>
        </w:pPr>
        <w:r w:rsidRPr="004E4107">
          <w:rPr>
            <w:b/>
            <w:bCs/>
            <w:sz w:val="20"/>
            <w:szCs w:val="20"/>
          </w:rPr>
          <w:fldChar w:fldCharType="begin"/>
        </w:r>
        <w:r w:rsidRPr="004E4107">
          <w:rPr>
            <w:b/>
            <w:bCs/>
            <w:sz w:val="20"/>
            <w:szCs w:val="20"/>
          </w:rPr>
          <w:instrText>PAGE   \* MERGEFORMAT</w:instrText>
        </w:r>
        <w:r w:rsidRPr="004E4107">
          <w:rPr>
            <w:b/>
            <w:bCs/>
            <w:sz w:val="20"/>
            <w:szCs w:val="20"/>
          </w:rPr>
          <w:fldChar w:fldCharType="separate"/>
        </w:r>
        <w:r w:rsidRPr="004E4107">
          <w:rPr>
            <w:b/>
            <w:bCs/>
            <w:noProof/>
            <w:sz w:val="20"/>
            <w:szCs w:val="20"/>
          </w:rPr>
          <w:t>222</w:t>
        </w:r>
        <w:r w:rsidRPr="004E4107">
          <w:rPr>
            <w:b/>
            <w:bCs/>
            <w:sz w:val="20"/>
            <w:szCs w:val="20"/>
          </w:rPr>
          <w:fldChar w:fldCharType="end"/>
        </w:r>
        <w:r w:rsidRPr="00D358E8">
          <w:rPr>
            <w:sz w:val="20"/>
            <w:szCs w:val="20"/>
          </w:rPr>
          <w:t xml:space="preserve"> | </w:t>
        </w:r>
        <w:r w:rsidRPr="00D358E8">
          <w:rPr>
            <w:color w:val="7F7F7F" w:themeColor="background1" w:themeShade="7F"/>
            <w:spacing w:val="60"/>
            <w:sz w:val="20"/>
            <w:szCs w:val="20"/>
          </w:rPr>
          <w:t>Strona</w:t>
        </w:r>
      </w:p>
    </w:sdtContent>
  </w:sdt>
  <w:p w14:paraId="30161718" w14:textId="77777777" w:rsidR="005844B1" w:rsidRDefault="005844B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ECD6" w14:textId="41085E1C" w:rsidR="004E4107" w:rsidRDefault="004E4107" w:rsidP="004E4107">
    <w:pPr>
      <w:pStyle w:val="Stopka"/>
      <w:jc w:val="right"/>
    </w:pPr>
    <w:r w:rsidRPr="004E4107">
      <w:rPr>
        <w:sz w:val="20"/>
        <w:szCs w:val="20"/>
      </w:rPr>
      <w:fldChar w:fldCharType="begin"/>
    </w:r>
    <w:r w:rsidRPr="004E4107">
      <w:rPr>
        <w:sz w:val="20"/>
        <w:szCs w:val="20"/>
      </w:rPr>
      <w:instrText>PAGE   \* MERGEFORMAT</w:instrText>
    </w:r>
    <w:r w:rsidRPr="004E4107">
      <w:rPr>
        <w:sz w:val="20"/>
        <w:szCs w:val="20"/>
      </w:rPr>
      <w:fldChar w:fldCharType="separate"/>
    </w:r>
    <w:r w:rsidRPr="004E4107">
      <w:rPr>
        <w:b/>
        <w:bCs/>
        <w:sz w:val="20"/>
        <w:szCs w:val="20"/>
      </w:rPr>
      <w:t>1</w:t>
    </w:r>
    <w:r w:rsidRPr="004E4107">
      <w:rPr>
        <w:b/>
        <w:bCs/>
        <w:sz w:val="20"/>
        <w:szCs w:val="20"/>
      </w:rPr>
      <w:fldChar w:fldCharType="end"/>
    </w:r>
    <w:r>
      <w:rPr>
        <w:b/>
        <w:bCs/>
      </w:rPr>
      <w:t xml:space="preserve"> </w:t>
    </w:r>
    <w:r>
      <w:t>|</w:t>
    </w:r>
    <w:r>
      <w:rPr>
        <w:b/>
        <w:bCs/>
      </w:rPr>
      <w:t xml:space="preserve"> </w:t>
    </w:r>
    <w:r>
      <w:rPr>
        <w:color w:val="7F7F7F" w:themeColor="background1" w:themeShade="7F"/>
        <w:spacing w:val="60"/>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77807" w14:textId="77777777" w:rsidR="0054520A" w:rsidRDefault="0054520A" w:rsidP="00631FE3">
      <w:pPr>
        <w:spacing w:after="0" w:line="240" w:lineRule="auto"/>
      </w:pPr>
      <w:r>
        <w:separator/>
      </w:r>
    </w:p>
  </w:footnote>
  <w:footnote w:type="continuationSeparator" w:id="0">
    <w:p w14:paraId="2B0BD427" w14:textId="77777777" w:rsidR="0054520A" w:rsidRDefault="0054520A" w:rsidP="00631FE3">
      <w:pPr>
        <w:spacing w:after="0" w:line="240" w:lineRule="auto"/>
      </w:pPr>
      <w:r>
        <w:continuationSeparator/>
      </w:r>
    </w:p>
  </w:footnote>
  <w:footnote w:id="1">
    <w:p w14:paraId="314F51F7" w14:textId="51819C73" w:rsidR="005844B1" w:rsidRDefault="005844B1" w:rsidP="00631FE3">
      <w:pPr>
        <w:pStyle w:val="Tekstprzypisudolnego"/>
      </w:pPr>
      <w:r>
        <w:rPr>
          <w:rStyle w:val="Odwoanieprzypisudolnego"/>
        </w:rPr>
        <w:footnoteRef/>
      </w:r>
      <w:r>
        <w:t xml:space="preserve"> </w:t>
      </w:r>
      <w:r w:rsidRPr="009419A3">
        <w:t xml:space="preserve">Do potrzeb projektowych wykorzystywany jest tzw. typowy rok meteorologiczny, zgodnie z normą PN-EN ISO 15927-4:2007 - wersja polska - Cieplno-wilgotnościowe właściwości użytkowe budynków - Obliczanie i prezentacja danych klimatycznych - Część 4: Dane godzinowe do oceny rocznego zużycia energii na potrzeby ogrzewania </w:t>
      </w:r>
      <w:r w:rsidR="00310CF2" w:rsidRPr="009419A3">
        <w:t>i chłodzenia</w:t>
      </w:r>
      <w:r w:rsidRPr="009419A3">
        <w:t>. W opisie klimatycznym miasta wykorzystano uogólnione dane, dane szczegółowe mają postać matrycy godzino</w:t>
      </w:r>
      <w:r>
        <w:t xml:space="preserve">wej dla wszystkich godzin roku: </w:t>
      </w:r>
      <w:r w:rsidRPr="009419A3">
        <w:t>http://mib.gov.pl/files/0/1796817/wmo125500iso.zip</w:t>
      </w:r>
    </w:p>
  </w:footnote>
  <w:footnote w:id="2">
    <w:p w14:paraId="5F6EEEBE" w14:textId="77777777" w:rsidR="00935CBD" w:rsidRDefault="00935CBD" w:rsidP="00935CBD">
      <w:pPr>
        <w:pStyle w:val="Tekstprzypisudolnego"/>
      </w:pPr>
      <w:r>
        <w:rPr>
          <w:rStyle w:val="Odwoanieprzypisudolnego"/>
        </w:rPr>
        <w:footnoteRef/>
      </w:r>
      <w:r>
        <w:t xml:space="preserve"> </w:t>
      </w:r>
      <w:r w:rsidRPr="00DC269F">
        <w:t>Zasadność realizacji zada</w:t>
      </w:r>
      <w:r>
        <w:t>ń nr 3, 4, 5, 6, 7</w:t>
      </w:r>
      <w:r w:rsidRPr="00DC269F">
        <w:t xml:space="preserve"> i </w:t>
      </w:r>
      <w:r>
        <w:t>ich</w:t>
      </w:r>
      <w:r w:rsidRPr="00DC269F">
        <w:t xml:space="preserve"> termin</w:t>
      </w:r>
      <w:r>
        <w:t>y</w:t>
      </w:r>
      <w:r w:rsidRPr="00DC269F">
        <w:t xml:space="preserve"> uzależnione są od powstania i rozwoju odbiorców energii na danym terenie inwestycyjnym.</w:t>
      </w:r>
    </w:p>
  </w:footnote>
  <w:footnote w:id="3">
    <w:p w14:paraId="3DC9E350" w14:textId="77777777" w:rsidR="00935CBD" w:rsidRDefault="00935CBD" w:rsidP="00935CBD">
      <w:pPr>
        <w:pStyle w:val="Tekstprzypisudolnego"/>
      </w:pPr>
      <w:r>
        <w:rPr>
          <w:rStyle w:val="Odwoanieprzypisudolnego"/>
        </w:rPr>
        <w:footnoteRef/>
      </w:r>
      <w:r>
        <w:t xml:space="preserve"> </w:t>
      </w:r>
      <w:r w:rsidRPr="005830C3">
        <w:t>Termin realizacji zada</w:t>
      </w:r>
      <w:r>
        <w:t>ń 8, 9</w:t>
      </w:r>
      <w:r w:rsidRPr="005830C3">
        <w:t xml:space="preserve"> uzależniony jest od faktu oraz harmonogramu fizycznej budowy magazynu energii elektrycznej.</w:t>
      </w:r>
    </w:p>
  </w:footnote>
  <w:footnote w:id="4">
    <w:p w14:paraId="522DC682" w14:textId="77777777" w:rsidR="005844B1" w:rsidRDefault="005844B1" w:rsidP="00D914A1">
      <w:pPr>
        <w:pStyle w:val="Tekstprzypisudolnego"/>
      </w:pPr>
      <w:r>
        <w:rPr>
          <w:rStyle w:val="Odwoanieprzypisudolnego"/>
        </w:rPr>
        <w:footnoteRef/>
      </w:r>
      <w:r>
        <w:t xml:space="preserve"> </w:t>
      </w:r>
      <w:r w:rsidRPr="001218BA">
        <w:t>http://www.odyssee-mure.eu/publications/efficiency-trends-policies-profiles/poland-polish.html</w:t>
      </w:r>
    </w:p>
  </w:footnote>
  <w:footnote w:id="5">
    <w:p w14:paraId="4125446A" w14:textId="77777777" w:rsidR="005844B1" w:rsidRDefault="005844B1" w:rsidP="00D914A1">
      <w:pPr>
        <w:pStyle w:val="Tekstprzypisudolnego"/>
      </w:pPr>
      <w:r>
        <w:rPr>
          <w:rStyle w:val="Odwoanieprzypisudolnego"/>
        </w:rPr>
        <w:footnoteRef/>
      </w:r>
      <w:r>
        <w:t xml:space="preserve"> Rozporządzenie Ministra Infrastruktury z dnia 12 kwietnia 2002 r. w sprawie warunków technicznych, jakim powinny odpowiadać budynki i ich usytuowanie (Dz. U. z 2015 r. poz. 1422 i z 2017 r. poz. 2285 z </w:t>
      </w:r>
      <w:proofErr w:type="spellStart"/>
      <w:r>
        <w:t>późn</w:t>
      </w:r>
      <w:proofErr w:type="spellEnd"/>
      <w:r>
        <w:t>. zm.)</w:t>
      </w:r>
    </w:p>
  </w:footnote>
  <w:footnote w:id="6">
    <w:p w14:paraId="06AD7696" w14:textId="49F6ED9F" w:rsidR="005844B1" w:rsidRDefault="005844B1" w:rsidP="00916980">
      <w:pPr>
        <w:pStyle w:val="Tekstprzypisudolnego"/>
      </w:pPr>
      <w:r>
        <w:rPr>
          <w:rStyle w:val="Odwoanieprzypisudolnego"/>
        </w:rPr>
        <w:footnoteRef/>
      </w:r>
      <w:r>
        <w:t xml:space="preserve"> </w:t>
      </w:r>
      <w:r w:rsidRPr="000A25FC">
        <w:rPr>
          <w:sz w:val="18"/>
          <w:szCs w:val="18"/>
        </w:rPr>
        <w:t>Stan na 31.12.20</w:t>
      </w:r>
      <w:r w:rsidR="004B58AB" w:rsidRPr="000A25FC">
        <w:rPr>
          <w:sz w:val="18"/>
          <w:szCs w:val="18"/>
        </w:rPr>
        <w:t>23</w:t>
      </w:r>
      <w:r w:rsidRPr="000A25FC">
        <w:rPr>
          <w:sz w:val="18"/>
          <w:szCs w:val="18"/>
        </w:rPr>
        <w:t xml:space="preserve"> roku wg GUS</w:t>
      </w:r>
    </w:p>
  </w:footnote>
  <w:footnote w:id="7">
    <w:p w14:paraId="47AB0B38" w14:textId="1E875391" w:rsidR="005844B1" w:rsidRDefault="005844B1" w:rsidP="00FF49DE">
      <w:pPr>
        <w:pStyle w:val="Tekstprzypisudolnego"/>
      </w:pPr>
      <w:r>
        <w:rPr>
          <w:rStyle w:val="Odwoanieprzypisudolnego"/>
        </w:rPr>
        <w:footnoteRef/>
      </w:r>
      <w:r>
        <w:t xml:space="preserve"> </w:t>
      </w:r>
      <w:r w:rsidRPr="00ED03FC">
        <w:t>https://passiv.de/en/02_informations/01_whati</w:t>
      </w:r>
      <w:r w:rsidR="00912751">
        <w:t>S.A.</w:t>
      </w:r>
      <w:r w:rsidRPr="00ED03FC">
        <w:t>passivehouse/01_whati</w:t>
      </w:r>
      <w:r w:rsidR="00912751">
        <w:t>S.A.</w:t>
      </w:r>
      <w:r w:rsidRPr="00ED03FC">
        <w:t>passivehouse.htm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987"/>
    <w:multiLevelType w:val="hybridMultilevel"/>
    <w:tmpl w:val="9ED289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B4C"/>
    <w:multiLevelType w:val="hybridMultilevel"/>
    <w:tmpl w:val="B4CA3740"/>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744006"/>
    <w:multiLevelType w:val="hybridMultilevel"/>
    <w:tmpl w:val="C22450E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123C56"/>
    <w:multiLevelType w:val="multilevel"/>
    <w:tmpl w:val="E09C722E"/>
    <w:lvl w:ilvl="0">
      <w:start w:val="8"/>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063506"/>
    <w:multiLevelType w:val="hybridMultilevel"/>
    <w:tmpl w:val="DC6810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061A4D"/>
    <w:multiLevelType w:val="hybridMultilevel"/>
    <w:tmpl w:val="5C0236B0"/>
    <w:lvl w:ilvl="0" w:tplc="04150003">
      <w:start w:val="1"/>
      <w:numFmt w:val="bullet"/>
      <w:lvlText w:val="o"/>
      <w:lvlJc w:val="left"/>
      <w:pPr>
        <w:ind w:left="744" w:hanging="360"/>
      </w:pPr>
      <w:rPr>
        <w:rFonts w:ascii="Courier New" w:hAnsi="Courier New" w:cs="Courier New"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6" w15:restartNumberingAfterBreak="0">
    <w:nsid w:val="0BA1487B"/>
    <w:multiLevelType w:val="hybridMultilevel"/>
    <w:tmpl w:val="18DE84C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D232962"/>
    <w:multiLevelType w:val="hybridMultilevel"/>
    <w:tmpl w:val="B5E475C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7321D7"/>
    <w:multiLevelType w:val="hybridMultilevel"/>
    <w:tmpl w:val="12500D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E079F6"/>
    <w:multiLevelType w:val="hybridMultilevel"/>
    <w:tmpl w:val="40405220"/>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15:restartNumberingAfterBreak="0">
    <w:nsid w:val="0ECB3EB1"/>
    <w:multiLevelType w:val="hybridMultilevel"/>
    <w:tmpl w:val="F97A7040"/>
    <w:lvl w:ilvl="0" w:tplc="04150003">
      <w:start w:val="1"/>
      <w:numFmt w:val="bullet"/>
      <w:lvlText w:val="o"/>
      <w:lvlJc w:val="left"/>
      <w:pPr>
        <w:ind w:left="739"/>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2432FEE4">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A6504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A3F20">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E4CB9A">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06DF96">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EAA742">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A005D4">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F2B298">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3A4474"/>
    <w:multiLevelType w:val="hybridMultilevel"/>
    <w:tmpl w:val="67DE2E8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9A4AE0"/>
    <w:multiLevelType w:val="hybridMultilevel"/>
    <w:tmpl w:val="8C481D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C12568"/>
    <w:multiLevelType w:val="hybridMultilevel"/>
    <w:tmpl w:val="3B9A04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AD1882"/>
    <w:multiLevelType w:val="hybridMultilevel"/>
    <w:tmpl w:val="2E24642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2628B4"/>
    <w:multiLevelType w:val="hybridMultilevel"/>
    <w:tmpl w:val="0B0634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6C301A"/>
    <w:multiLevelType w:val="hybridMultilevel"/>
    <w:tmpl w:val="441AF17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49555D3"/>
    <w:multiLevelType w:val="hybridMultilevel"/>
    <w:tmpl w:val="A052F1F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14DC6E31"/>
    <w:multiLevelType w:val="hybridMultilevel"/>
    <w:tmpl w:val="BB16BC1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4A5F82"/>
    <w:multiLevelType w:val="hybridMultilevel"/>
    <w:tmpl w:val="A2CAAA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70C6BE5"/>
    <w:multiLevelType w:val="hybridMultilevel"/>
    <w:tmpl w:val="7E82BE5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0407E7"/>
    <w:multiLevelType w:val="hybridMultilevel"/>
    <w:tmpl w:val="C64A842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DD1A3A"/>
    <w:multiLevelType w:val="hybridMultilevel"/>
    <w:tmpl w:val="B5BA3E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44246E"/>
    <w:multiLevelType w:val="hybridMultilevel"/>
    <w:tmpl w:val="8BEA0B1C"/>
    <w:lvl w:ilvl="0" w:tplc="B3E6F994">
      <w:start w:val="1"/>
      <w:numFmt w:val="decimal"/>
      <w:pStyle w:val="12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131303"/>
    <w:multiLevelType w:val="hybridMultilevel"/>
    <w:tmpl w:val="5A4681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48A7C9D"/>
    <w:multiLevelType w:val="hybridMultilevel"/>
    <w:tmpl w:val="6602AFE0"/>
    <w:lvl w:ilvl="0" w:tplc="04150003">
      <w:start w:val="1"/>
      <w:numFmt w:val="bullet"/>
      <w:lvlText w:val="o"/>
      <w:lvlJc w:val="left"/>
      <w:pPr>
        <w:ind w:left="1080" w:hanging="360"/>
      </w:pPr>
      <w:rPr>
        <w:rFonts w:ascii="Courier New" w:hAnsi="Courier New" w:cs="Courier New"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6" w15:restartNumberingAfterBreak="0">
    <w:nsid w:val="25777AB3"/>
    <w:multiLevelType w:val="hybridMultilevel"/>
    <w:tmpl w:val="B3648B0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9864F5"/>
    <w:multiLevelType w:val="hybridMultilevel"/>
    <w:tmpl w:val="8C6CA99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536C96"/>
    <w:multiLevelType w:val="hybridMultilevel"/>
    <w:tmpl w:val="FF46A6D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98516B"/>
    <w:multiLevelType w:val="hybridMultilevel"/>
    <w:tmpl w:val="8FD68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CA20CF"/>
    <w:multiLevelType w:val="hybridMultilevel"/>
    <w:tmpl w:val="51C44DF0"/>
    <w:lvl w:ilvl="0" w:tplc="57303E28">
      <w:start w:val="1"/>
      <w:numFmt w:val="bullet"/>
      <w:pStyle w:val="mylniki"/>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27E06AC4"/>
    <w:multiLevelType w:val="hybridMultilevel"/>
    <w:tmpl w:val="995E2C9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28C0792A"/>
    <w:multiLevelType w:val="hybridMultilevel"/>
    <w:tmpl w:val="CF325E84"/>
    <w:lvl w:ilvl="0" w:tplc="FFFFFFFF">
      <w:start w:val="1"/>
      <w:numFmt w:val="lowerLetter"/>
      <w:lvlText w:val="%1."/>
      <w:lvlJc w:val="left"/>
      <w:pPr>
        <w:ind w:left="144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29031B8D"/>
    <w:multiLevelType w:val="hybridMultilevel"/>
    <w:tmpl w:val="629C5512"/>
    <w:lvl w:ilvl="0" w:tplc="04150003">
      <w:start w:val="1"/>
      <w:numFmt w:val="bullet"/>
      <w:lvlText w:val="o"/>
      <w:lvlJc w:val="left"/>
      <w:pPr>
        <w:ind w:left="1577" w:hanging="360"/>
      </w:pPr>
      <w:rPr>
        <w:rFonts w:ascii="Courier New" w:hAnsi="Courier New" w:cs="Courier New" w:hint="default"/>
      </w:rPr>
    </w:lvl>
    <w:lvl w:ilvl="1" w:tplc="04150003" w:tentative="1">
      <w:start w:val="1"/>
      <w:numFmt w:val="bullet"/>
      <w:lvlText w:val="o"/>
      <w:lvlJc w:val="left"/>
      <w:pPr>
        <w:ind w:left="2297" w:hanging="360"/>
      </w:pPr>
      <w:rPr>
        <w:rFonts w:ascii="Courier New" w:hAnsi="Courier New" w:cs="Courier New" w:hint="default"/>
      </w:rPr>
    </w:lvl>
    <w:lvl w:ilvl="2" w:tplc="04150005" w:tentative="1">
      <w:start w:val="1"/>
      <w:numFmt w:val="bullet"/>
      <w:lvlText w:val=""/>
      <w:lvlJc w:val="left"/>
      <w:pPr>
        <w:ind w:left="3017" w:hanging="360"/>
      </w:pPr>
      <w:rPr>
        <w:rFonts w:ascii="Wingdings" w:hAnsi="Wingdings" w:hint="default"/>
      </w:rPr>
    </w:lvl>
    <w:lvl w:ilvl="3" w:tplc="04150001" w:tentative="1">
      <w:start w:val="1"/>
      <w:numFmt w:val="bullet"/>
      <w:lvlText w:val=""/>
      <w:lvlJc w:val="left"/>
      <w:pPr>
        <w:ind w:left="3737" w:hanging="360"/>
      </w:pPr>
      <w:rPr>
        <w:rFonts w:ascii="Symbol" w:hAnsi="Symbol" w:hint="default"/>
      </w:rPr>
    </w:lvl>
    <w:lvl w:ilvl="4" w:tplc="04150003" w:tentative="1">
      <w:start w:val="1"/>
      <w:numFmt w:val="bullet"/>
      <w:lvlText w:val="o"/>
      <w:lvlJc w:val="left"/>
      <w:pPr>
        <w:ind w:left="4457" w:hanging="360"/>
      </w:pPr>
      <w:rPr>
        <w:rFonts w:ascii="Courier New" w:hAnsi="Courier New" w:cs="Courier New" w:hint="default"/>
      </w:rPr>
    </w:lvl>
    <w:lvl w:ilvl="5" w:tplc="04150005" w:tentative="1">
      <w:start w:val="1"/>
      <w:numFmt w:val="bullet"/>
      <w:lvlText w:val=""/>
      <w:lvlJc w:val="left"/>
      <w:pPr>
        <w:ind w:left="5177" w:hanging="360"/>
      </w:pPr>
      <w:rPr>
        <w:rFonts w:ascii="Wingdings" w:hAnsi="Wingdings" w:hint="default"/>
      </w:rPr>
    </w:lvl>
    <w:lvl w:ilvl="6" w:tplc="04150001" w:tentative="1">
      <w:start w:val="1"/>
      <w:numFmt w:val="bullet"/>
      <w:lvlText w:val=""/>
      <w:lvlJc w:val="left"/>
      <w:pPr>
        <w:ind w:left="5897" w:hanging="360"/>
      </w:pPr>
      <w:rPr>
        <w:rFonts w:ascii="Symbol" w:hAnsi="Symbol" w:hint="default"/>
      </w:rPr>
    </w:lvl>
    <w:lvl w:ilvl="7" w:tplc="04150003" w:tentative="1">
      <w:start w:val="1"/>
      <w:numFmt w:val="bullet"/>
      <w:lvlText w:val="o"/>
      <w:lvlJc w:val="left"/>
      <w:pPr>
        <w:ind w:left="6617" w:hanging="360"/>
      </w:pPr>
      <w:rPr>
        <w:rFonts w:ascii="Courier New" w:hAnsi="Courier New" w:cs="Courier New" w:hint="default"/>
      </w:rPr>
    </w:lvl>
    <w:lvl w:ilvl="8" w:tplc="04150005" w:tentative="1">
      <w:start w:val="1"/>
      <w:numFmt w:val="bullet"/>
      <w:lvlText w:val=""/>
      <w:lvlJc w:val="left"/>
      <w:pPr>
        <w:ind w:left="7337" w:hanging="360"/>
      </w:pPr>
      <w:rPr>
        <w:rFonts w:ascii="Wingdings" w:hAnsi="Wingdings" w:hint="default"/>
      </w:rPr>
    </w:lvl>
  </w:abstractNum>
  <w:abstractNum w:abstractNumId="34" w15:restartNumberingAfterBreak="0">
    <w:nsid w:val="2C3812D3"/>
    <w:multiLevelType w:val="hybridMultilevel"/>
    <w:tmpl w:val="8990CA3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5D19B7"/>
    <w:multiLevelType w:val="hybridMultilevel"/>
    <w:tmpl w:val="A6FC8D3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262A2B"/>
    <w:multiLevelType w:val="hybridMultilevel"/>
    <w:tmpl w:val="91B4460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315424F1"/>
    <w:multiLevelType w:val="hybridMultilevel"/>
    <w:tmpl w:val="9A02B340"/>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38" w15:restartNumberingAfterBreak="0">
    <w:nsid w:val="32755FE2"/>
    <w:multiLevelType w:val="hybridMultilevel"/>
    <w:tmpl w:val="3948D12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0344B6"/>
    <w:multiLevelType w:val="hybridMultilevel"/>
    <w:tmpl w:val="6862D008"/>
    <w:lvl w:ilvl="0" w:tplc="04150003">
      <w:start w:val="1"/>
      <w:numFmt w:val="bullet"/>
      <w:lvlText w:val="o"/>
      <w:lvlJc w:val="left"/>
      <w:pPr>
        <w:ind w:left="1080" w:hanging="360"/>
      </w:pPr>
      <w:rPr>
        <w:rFonts w:ascii="Courier New" w:hAnsi="Courier New" w:cs="Courier New"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0" w15:restartNumberingAfterBreak="0">
    <w:nsid w:val="33352E23"/>
    <w:multiLevelType w:val="hybridMultilevel"/>
    <w:tmpl w:val="9A7E74C2"/>
    <w:lvl w:ilvl="0" w:tplc="A314CF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23B99"/>
    <w:multiLevelType w:val="hybridMultilevel"/>
    <w:tmpl w:val="3CE4604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34317042"/>
    <w:multiLevelType w:val="hybridMultilevel"/>
    <w:tmpl w:val="E380413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5745CEF"/>
    <w:multiLevelType w:val="hybridMultilevel"/>
    <w:tmpl w:val="FB6CED0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A351B0"/>
    <w:multiLevelType w:val="hybridMultilevel"/>
    <w:tmpl w:val="A40293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75D1981"/>
    <w:multiLevelType w:val="hybridMultilevel"/>
    <w:tmpl w:val="924A85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8281912"/>
    <w:multiLevelType w:val="hybridMultilevel"/>
    <w:tmpl w:val="0C5467B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064601"/>
    <w:multiLevelType w:val="hybridMultilevel"/>
    <w:tmpl w:val="87FC3272"/>
    <w:lvl w:ilvl="0" w:tplc="04150003">
      <w:start w:val="1"/>
      <w:numFmt w:val="bullet"/>
      <w:lvlText w:val="o"/>
      <w:lvlJc w:val="left"/>
      <w:pPr>
        <w:ind w:left="720" w:hanging="360"/>
      </w:pPr>
      <w:rPr>
        <w:rFonts w:ascii="Courier New" w:hAnsi="Courier New" w:cs="Courier New"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0758E6"/>
    <w:multiLevelType w:val="hybridMultilevel"/>
    <w:tmpl w:val="6950B82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995A26"/>
    <w:multiLevelType w:val="hybridMultilevel"/>
    <w:tmpl w:val="7C50AD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F990160"/>
    <w:multiLevelType w:val="hybridMultilevel"/>
    <w:tmpl w:val="2B64F050"/>
    <w:lvl w:ilvl="0" w:tplc="04150003">
      <w:start w:val="1"/>
      <w:numFmt w:val="bullet"/>
      <w:lvlText w:val="o"/>
      <w:lvlJc w:val="left"/>
      <w:pPr>
        <w:ind w:left="1800" w:hanging="360"/>
      </w:pPr>
      <w:rPr>
        <w:rFonts w:ascii="Courier New" w:hAnsi="Courier New" w:cs="Courier New" w:hint="default"/>
        <w:sz w:val="20"/>
        <w:szCs w:val="2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1" w15:restartNumberingAfterBreak="0">
    <w:nsid w:val="40B930D7"/>
    <w:multiLevelType w:val="hybridMultilevel"/>
    <w:tmpl w:val="52C859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0DA2D84"/>
    <w:multiLevelType w:val="hybridMultilevel"/>
    <w:tmpl w:val="D44E48D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1DF4723"/>
    <w:multiLevelType w:val="hybridMultilevel"/>
    <w:tmpl w:val="C6FC3E0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42920E2A"/>
    <w:multiLevelType w:val="hybridMultilevel"/>
    <w:tmpl w:val="2EE42E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41F1C79"/>
    <w:multiLevelType w:val="hybridMultilevel"/>
    <w:tmpl w:val="E2CC4D6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5563E40"/>
    <w:multiLevelType w:val="hybridMultilevel"/>
    <w:tmpl w:val="4E0EDD1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57" w15:restartNumberingAfterBreak="0">
    <w:nsid w:val="46197A52"/>
    <w:multiLevelType w:val="hybridMultilevel"/>
    <w:tmpl w:val="1D3AC3CE"/>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7E85990"/>
    <w:multiLevelType w:val="hybridMultilevel"/>
    <w:tmpl w:val="B29A5B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9AD3032"/>
    <w:multiLevelType w:val="hybridMultilevel"/>
    <w:tmpl w:val="1ED2D4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A7B0FD2"/>
    <w:multiLevelType w:val="hybridMultilevel"/>
    <w:tmpl w:val="83B2E9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B776750"/>
    <w:multiLevelType w:val="hybridMultilevel"/>
    <w:tmpl w:val="48C4055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B8B521A"/>
    <w:multiLevelType w:val="hybridMultilevel"/>
    <w:tmpl w:val="DFF41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CB57E69"/>
    <w:multiLevelType w:val="hybridMultilevel"/>
    <w:tmpl w:val="0860B37C"/>
    <w:lvl w:ilvl="0" w:tplc="04150003">
      <w:start w:val="1"/>
      <w:numFmt w:val="bullet"/>
      <w:lvlText w:val="o"/>
      <w:lvlJc w:val="left"/>
      <w:pPr>
        <w:ind w:left="720" w:hanging="360"/>
      </w:pPr>
      <w:rPr>
        <w:rFonts w:ascii="Courier New" w:hAnsi="Courier New" w:cs="Courier New" w:hint="default"/>
      </w:rPr>
    </w:lvl>
    <w:lvl w:ilvl="1" w:tplc="CFF2FCA6">
      <w:start w:val="1"/>
      <w:numFmt w:val="decimal"/>
      <w:lvlText w:val="%2."/>
      <w:lvlJc w:val="left"/>
      <w:pPr>
        <w:ind w:left="1680" w:hanging="60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046682"/>
    <w:multiLevelType w:val="hybridMultilevel"/>
    <w:tmpl w:val="C688D47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19F077E"/>
    <w:multiLevelType w:val="hybridMultilevel"/>
    <w:tmpl w:val="8BA0F8B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2985117"/>
    <w:multiLevelType w:val="hybridMultilevel"/>
    <w:tmpl w:val="DE9A64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39A080B"/>
    <w:multiLevelType w:val="hybridMultilevel"/>
    <w:tmpl w:val="2C529FD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51723C8"/>
    <w:multiLevelType w:val="hybridMultilevel"/>
    <w:tmpl w:val="EBA4A25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5A90D39"/>
    <w:multiLevelType w:val="multilevel"/>
    <w:tmpl w:val="E8A0ED60"/>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57A65560"/>
    <w:multiLevelType w:val="hybridMultilevel"/>
    <w:tmpl w:val="37181F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87548BA"/>
    <w:multiLevelType w:val="hybridMultilevel"/>
    <w:tmpl w:val="D386440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9EA39DC"/>
    <w:multiLevelType w:val="multilevel"/>
    <w:tmpl w:val="A8AA2F6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rFonts w:ascii="Calibri" w:hAnsi="Calibri" w:cs="Calibri" w:hint="default"/>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3" w15:restartNumberingAfterBreak="0">
    <w:nsid w:val="5A6B143B"/>
    <w:multiLevelType w:val="hybridMultilevel"/>
    <w:tmpl w:val="21EE28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AA01CB"/>
    <w:multiLevelType w:val="hybridMultilevel"/>
    <w:tmpl w:val="A442F6B6"/>
    <w:lvl w:ilvl="0" w:tplc="04150003">
      <w:start w:val="1"/>
      <w:numFmt w:val="bullet"/>
      <w:lvlText w:val="o"/>
      <w:lvlJc w:val="left"/>
      <w:pPr>
        <w:ind w:left="725" w:hanging="360"/>
      </w:pPr>
      <w:rPr>
        <w:rFonts w:ascii="Courier New" w:hAnsi="Courier New" w:cs="Courier New" w:hint="default"/>
        <w:sz w:val="20"/>
        <w:szCs w:val="20"/>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75" w15:restartNumberingAfterBreak="0">
    <w:nsid w:val="5AD72573"/>
    <w:multiLevelType w:val="hybridMultilevel"/>
    <w:tmpl w:val="AFFA92F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B614F0E"/>
    <w:multiLevelType w:val="hybridMultilevel"/>
    <w:tmpl w:val="564E6528"/>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5C5452A3"/>
    <w:multiLevelType w:val="hybridMultilevel"/>
    <w:tmpl w:val="7EDC3F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F674E56"/>
    <w:multiLevelType w:val="hybridMultilevel"/>
    <w:tmpl w:val="A06E32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0B850CF"/>
    <w:multiLevelType w:val="hybridMultilevel"/>
    <w:tmpl w:val="068ECBEE"/>
    <w:lvl w:ilvl="0" w:tplc="04150003">
      <w:start w:val="1"/>
      <w:numFmt w:val="bullet"/>
      <w:lvlText w:val="o"/>
      <w:lvlJc w:val="left"/>
      <w:pPr>
        <w:ind w:left="1217" w:hanging="360"/>
      </w:pPr>
      <w:rPr>
        <w:rFonts w:ascii="Courier New" w:hAnsi="Courier New" w:cs="Courier New" w:hint="default"/>
      </w:rPr>
    </w:lvl>
    <w:lvl w:ilvl="1" w:tplc="04150003" w:tentative="1">
      <w:start w:val="1"/>
      <w:numFmt w:val="bullet"/>
      <w:lvlText w:val="o"/>
      <w:lvlJc w:val="left"/>
      <w:pPr>
        <w:ind w:left="1937" w:hanging="360"/>
      </w:pPr>
      <w:rPr>
        <w:rFonts w:ascii="Courier New" w:hAnsi="Courier New" w:cs="Courier New" w:hint="default"/>
      </w:rPr>
    </w:lvl>
    <w:lvl w:ilvl="2" w:tplc="04150005" w:tentative="1">
      <w:start w:val="1"/>
      <w:numFmt w:val="bullet"/>
      <w:lvlText w:val=""/>
      <w:lvlJc w:val="left"/>
      <w:pPr>
        <w:ind w:left="2657" w:hanging="360"/>
      </w:pPr>
      <w:rPr>
        <w:rFonts w:ascii="Wingdings" w:hAnsi="Wingdings" w:hint="default"/>
      </w:rPr>
    </w:lvl>
    <w:lvl w:ilvl="3" w:tplc="04150001" w:tentative="1">
      <w:start w:val="1"/>
      <w:numFmt w:val="bullet"/>
      <w:lvlText w:val=""/>
      <w:lvlJc w:val="left"/>
      <w:pPr>
        <w:ind w:left="3377" w:hanging="360"/>
      </w:pPr>
      <w:rPr>
        <w:rFonts w:ascii="Symbol" w:hAnsi="Symbol" w:hint="default"/>
      </w:rPr>
    </w:lvl>
    <w:lvl w:ilvl="4" w:tplc="04150003" w:tentative="1">
      <w:start w:val="1"/>
      <w:numFmt w:val="bullet"/>
      <w:lvlText w:val="o"/>
      <w:lvlJc w:val="left"/>
      <w:pPr>
        <w:ind w:left="4097" w:hanging="360"/>
      </w:pPr>
      <w:rPr>
        <w:rFonts w:ascii="Courier New" w:hAnsi="Courier New" w:cs="Courier New" w:hint="default"/>
      </w:rPr>
    </w:lvl>
    <w:lvl w:ilvl="5" w:tplc="04150005" w:tentative="1">
      <w:start w:val="1"/>
      <w:numFmt w:val="bullet"/>
      <w:lvlText w:val=""/>
      <w:lvlJc w:val="left"/>
      <w:pPr>
        <w:ind w:left="4817" w:hanging="360"/>
      </w:pPr>
      <w:rPr>
        <w:rFonts w:ascii="Wingdings" w:hAnsi="Wingdings" w:hint="default"/>
      </w:rPr>
    </w:lvl>
    <w:lvl w:ilvl="6" w:tplc="04150001" w:tentative="1">
      <w:start w:val="1"/>
      <w:numFmt w:val="bullet"/>
      <w:lvlText w:val=""/>
      <w:lvlJc w:val="left"/>
      <w:pPr>
        <w:ind w:left="5537" w:hanging="360"/>
      </w:pPr>
      <w:rPr>
        <w:rFonts w:ascii="Symbol" w:hAnsi="Symbol" w:hint="default"/>
      </w:rPr>
    </w:lvl>
    <w:lvl w:ilvl="7" w:tplc="04150003" w:tentative="1">
      <w:start w:val="1"/>
      <w:numFmt w:val="bullet"/>
      <w:lvlText w:val="o"/>
      <w:lvlJc w:val="left"/>
      <w:pPr>
        <w:ind w:left="6257" w:hanging="360"/>
      </w:pPr>
      <w:rPr>
        <w:rFonts w:ascii="Courier New" w:hAnsi="Courier New" w:cs="Courier New" w:hint="default"/>
      </w:rPr>
    </w:lvl>
    <w:lvl w:ilvl="8" w:tplc="04150005" w:tentative="1">
      <w:start w:val="1"/>
      <w:numFmt w:val="bullet"/>
      <w:lvlText w:val=""/>
      <w:lvlJc w:val="left"/>
      <w:pPr>
        <w:ind w:left="6977" w:hanging="360"/>
      </w:pPr>
      <w:rPr>
        <w:rFonts w:ascii="Wingdings" w:hAnsi="Wingdings" w:hint="default"/>
      </w:rPr>
    </w:lvl>
  </w:abstractNum>
  <w:abstractNum w:abstractNumId="80" w15:restartNumberingAfterBreak="0">
    <w:nsid w:val="60EF68F4"/>
    <w:multiLevelType w:val="hybridMultilevel"/>
    <w:tmpl w:val="A36252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11044B"/>
    <w:multiLevelType w:val="hybridMultilevel"/>
    <w:tmpl w:val="4BFC5F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9D2224"/>
    <w:multiLevelType w:val="hybridMultilevel"/>
    <w:tmpl w:val="D7427D4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1B942D9"/>
    <w:multiLevelType w:val="hybridMultilevel"/>
    <w:tmpl w:val="9BC2FD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33F3A8E"/>
    <w:multiLevelType w:val="hybridMultilevel"/>
    <w:tmpl w:val="7F1E375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85" w15:restartNumberingAfterBreak="0">
    <w:nsid w:val="63894213"/>
    <w:multiLevelType w:val="hybridMultilevel"/>
    <w:tmpl w:val="176CC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5413A51"/>
    <w:multiLevelType w:val="hybridMultilevel"/>
    <w:tmpl w:val="3ED8602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7E45A29"/>
    <w:multiLevelType w:val="hybridMultilevel"/>
    <w:tmpl w:val="8F5EA4EA"/>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8" w15:restartNumberingAfterBreak="0">
    <w:nsid w:val="696931DB"/>
    <w:multiLevelType w:val="hybridMultilevel"/>
    <w:tmpl w:val="E29050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574AC1"/>
    <w:multiLevelType w:val="hybridMultilevel"/>
    <w:tmpl w:val="C03C51E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AA052AA"/>
    <w:multiLevelType w:val="hybridMultilevel"/>
    <w:tmpl w:val="6C4637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B060E5B"/>
    <w:multiLevelType w:val="hybridMultilevel"/>
    <w:tmpl w:val="CC5C864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92" w15:restartNumberingAfterBreak="0">
    <w:nsid w:val="6B100061"/>
    <w:multiLevelType w:val="hybridMultilevel"/>
    <w:tmpl w:val="1C10189A"/>
    <w:lvl w:ilvl="0" w:tplc="04150003">
      <w:start w:val="1"/>
      <w:numFmt w:val="bullet"/>
      <w:lvlText w:val="o"/>
      <w:lvlJc w:val="left"/>
      <w:pPr>
        <w:ind w:left="766" w:hanging="360"/>
      </w:pPr>
      <w:rPr>
        <w:rFonts w:ascii="Courier New" w:hAnsi="Courier New" w:cs="Courier New" w:hint="default"/>
      </w:rPr>
    </w:lvl>
    <w:lvl w:ilvl="1" w:tplc="04150003">
      <w:start w:val="1"/>
      <w:numFmt w:val="bullet"/>
      <w:lvlText w:val="o"/>
      <w:lvlJc w:val="left"/>
      <w:pPr>
        <w:ind w:left="1486" w:hanging="360"/>
      </w:pPr>
      <w:rPr>
        <w:rFonts w:ascii="Courier New" w:hAnsi="Courier New" w:cs="Courier New" w:hint="default"/>
      </w:rPr>
    </w:lvl>
    <w:lvl w:ilvl="2" w:tplc="04150005">
      <w:start w:val="1"/>
      <w:numFmt w:val="bullet"/>
      <w:lvlText w:val=""/>
      <w:lvlJc w:val="left"/>
      <w:pPr>
        <w:ind w:left="2206" w:hanging="360"/>
      </w:pPr>
      <w:rPr>
        <w:rFonts w:ascii="Wingdings" w:hAnsi="Wingdings" w:hint="default"/>
      </w:rPr>
    </w:lvl>
    <w:lvl w:ilvl="3" w:tplc="04150001">
      <w:start w:val="1"/>
      <w:numFmt w:val="bullet"/>
      <w:lvlText w:val=""/>
      <w:lvlJc w:val="left"/>
      <w:pPr>
        <w:ind w:left="2926" w:hanging="360"/>
      </w:pPr>
      <w:rPr>
        <w:rFonts w:ascii="Symbol" w:hAnsi="Symbol" w:hint="default"/>
      </w:rPr>
    </w:lvl>
    <w:lvl w:ilvl="4" w:tplc="04150003">
      <w:start w:val="1"/>
      <w:numFmt w:val="bullet"/>
      <w:lvlText w:val="o"/>
      <w:lvlJc w:val="left"/>
      <w:pPr>
        <w:ind w:left="3646" w:hanging="360"/>
      </w:pPr>
      <w:rPr>
        <w:rFonts w:ascii="Courier New" w:hAnsi="Courier New" w:cs="Courier New" w:hint="default"/>
      </w:rPr>
    </w:lvl>
    <w:lvl w:ilvl="5" w:tplc="04150005">
      <w:start w:val="1"/>
      <w:numFmt w:val="bullet"/>
      <w:lvlText w:val=""/>
      <w:lvlJc w:val="left"/>
      <w:pPr>
        <w:ind w:left="4366" w:hanging="360"/>
      </w:pPr>
      <w:rPr>
        <w:rFonts w:ascii="Wingdings" w:hAnsi="Wingdings" w:hint="default"/>
      </w:rPr>
    </w:lvl>
    <w:lvl w:ilvl="6" w:tplc="04150001">
      <w:start w:val="1"/>
      <w:numFmt w:val="bullet"/>
      <w:lvlText w:val=""/>
      <w:lvlJc w:val="left"/>
      <w:pPr>
        <w:ind w:left="5086" w:hanging="360"/>
      </w:pPr>
      <w:rPr>
        <w:rFonts w:ascii="Symbol" w:hAnsi="Symbol" w:hint="default"/>
      </w:rPr>
    </w:lvl>
    <w:lvl w:ilvl="7" w:tplc="04150003">
      <w:start w:val="1"/>
      <w:numFmt w:val="bullet"/>
      <w:lvlText w:val="o"/>
      <w:lvlJc w:val="left"/>
      <w:pPr>
        <w:ind w:left="5806" w:hanging="360"/>
      </w:pPr>
      <w:rPr>
        <w:rFonts w:ascii="Courier New" w:hAnsi="Courier New" w:cs="Courier New" w:hint="default"/>
      </w:rPr>
    </w:lvl>
    <w:lvl w:ilvl="8" w:tplc="04150005">
      <w:start w:val="1"/>
      <w:numFmt w:val="bullet"/>
      <w:lvlText w:val=""/>
      <w:lvlJc w:val="left"/>
      <w:pPr>
        <w:ind w:left="6526" w:hanging="360"/>
      </w:pPr>
      <w:rPr>
        <w:rFonts w:ascii="Wingdings" w:hAnsi="Wingdings" w:hint="default"/>
      </w:rPr>
    </w:lvl>
  </w:abstractNum>
  <w:abstractNum w:abstractNumId="93" w15:restartNumberingAfterBreak="0">
    <w:nsid w:val="6C210199"/>
    <w:multiLevelType w:val="hybridMultilevel"/>
    <w:tmpl w:val="BE5419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C7D4655"/>
    <w:multiLevelType w:val="hybridMultilevel"/>
    <w:tmpl w:val="71985E9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C857F89"/>
    <w:multiLevelType w:val="multilevel"/>
    <w:tmpl w:val="C6E61C86"/>
    <w:lvl w:ilvl="0">
      <w:start w:val="1"/>
      <w:numFmt w:val="upperRoman"/>
      <w:pStyle w:val="Styl1"/>
      <w:lvlText w:val="%1."/>
      <w:lvlJc w:val="left"/>
      <w:pPr>
        <w:tabs>
          <w:tab w:val="num" w:pos="1004"/>
        </w:tabs>
        <w:ind w:left="1004" w:hanging="720"/>
      </w:pPr>
      <w:rPr>
        <w:b/>
      </w:rPr>
    </w:lvl>
    <w:lvl w:ilvl="1">
      <w:start w:val="1"/>
      <w:numFmt w:val="lowerLetter"/>
      <w:lvlText w:val="%2)"/>
      <w:lvlJc w:val="left"/>
      <w:pPr>
        <w:tabs>
          <w:tab w:val="num" w:pos="1364"/>
        </w:tabs>
        <w:ind w:left="1364" w:hanging="360"/>
      </w:pPr>
      <w:rPr>
        <w:rFonts w:ascii="Times New Roman" w:eastAsia="Times New Roman" w:hAnsi="Times New Roman" w:cs="Times New Roman"/>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96" w15:restartNumberingAfterBreak="0">
    <w:nsid w:val="70A11BA3"/>
    <w:multiLevelType w:val="hybridMultilevel"/>
    <w:tmpl w:val="E0E2D7EE"/>
    <w:lvl w:ilvl="0" w:tplc="F67E03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28D49FB"/>
    <w:multiLevelType w:val="hybridMultilevel"/>
    <w:tmpl w:val="46FEE23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3F85080"/>
    <w:multiLevelType w:val="hybridMultilevel"/>
    <w:tmpl w:val="BE2EA33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63C2DF0"/>
    <w:multiLevelType w:val="hybridMultilevel"/>
    <w:tmpl w:val="7E12EF9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8760DAB"/>
    <w:multiLevelType w:val="hybridMultilevel"/>
    <w:tmpl w:val="EEE6A1CE"/>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9336F33"/>
    <w:multiLevelType w:val="hybridMultilevel"/>
    <w:tmpl w:val="D932F9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97D75FB"/>
    <w:multiLevelType w:val="hybridMultilevel"/>
    <w:tmpl w:val="E51A9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9ED3CEE"/>
    <w:multiLevelType w:val="hybridMultilevel"/>
    <w:tmpl w:val="D2EE8C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EAF4D0B"/>
    <w:multiLevelType w:val="hybridMultilevel"/>
    <w:tmpl w:val="2E7E1E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F45571F"/>
    <w:multiLevelType w:val="hybridMultilevel"/>
    <w:tmpl w:val="824E719A"/>
    <w:lvl w:ilvl="0" w:tplc="04150003">
      <w:start w:val="1"/>
      <w:numFmt w:val="bullet"/>
      <w:lvlText w:val="o"/>
      <w:lvlJc w:val="left"/>
      <w:pPr>
        <w:ind w:left="1044" w:hanging="360"/>
      </w:pPr>
      <w:rPr>
        <w:rFonts w:ascii="Courier New" w:hAnsi="Courier New" w:cs="Courier New" w:hint="default"/>
      </w:rPr>
    </w:lvl>
    <w:lvl w:ilvl="1" w:tplc="04150003" w:tentative="1">
      <w:start w:val="1"/>
      <w:numFmt w:val="bullet"/>
      <w:lvlText w:val="o"/>
      <w:lvlJc w:val="left"/>
      <w:pPr>
        <w:ind w:left="1764" w:hanging="360"/>
      </w:pPr>
      <w:rPr>
        <w:rFonts w:ascii="Courier New" w:hAnsi="Courier New" w:cs="Courier New" w:hint="default"/>
      </w:rPr>
    </w:lvl>
    <w:lvl w:ilvl="2" w:tplc="04150005" w:tentative="1">
      <w:start w:val="1"/>
      <w:numFmt w:val="bullet"/>
      <w:lvlText w:val=""/>
      <w:lvlJc w:val="left"/>
      <w:pPr>
        <w:ind w:left="2484" w:hanging="360"/>
      </w:pPr>
      <w:rPr>
        <w:rFonts w:ascii="Wingdings" w:hAnsi="Wingdings" w:hint="default"/>
      </w:rPr>
    </w:lvl>
    <w:lvl w:ilvl="3" w:tplc="04150001" w:tentative="1">
      <w:start w:val="1"/>
      <w:numFmt w:val="bullet"/>
      <w:lvlText w:val=""/>
      <w:lvlJc w:val="left"/>
      <w:pPr>
        <w:ind w:left="3204" w:hanging="360"/>
      </w:pPr>
      <w:rPr>
        <w:rFonts w:ascii="Symbol" w:hAnsi="Symbol" w:hint="default"/>
      </w:rPr>
    </w:lvl>
    <w:lvl w:ilvl="4" w:tplc="04150003" w:tentative="1">
      <w:start w:val="1"/>
      <w:numFmt w:val="bullet"/>
      <w:lvlText w:val="o"/>
      <w:lvlJc w:val="left"/>
      <w:pPr>
        <w:ind w:left="3924" w:hanging="360"/>
      </w:pPr>
      <w:rPr>
        <w:rFonts w:ascii="Courier New" w:hAnsi="Courier New" w:cs="Courier New" w:hint="default"/>
      </w:rPr>
    </w:lvl>
    <w:lvl w:ilvl="5" w:tplc="04150005" w:tentative="1">
      <w:start w:val="1"/>
      <w:numFmt w:val="bullet"/>
      <w:lvlText w:val=""/>
      <w:lvlJc w:val="left"/>
      <w:pPr>
        <w:ind w:left="4644" w:hanging="360"/>
      </w:pPr>
      <w:rPr>
        <w:rFonts w:ascii="Wingdings" w:hAnsi="Wingdings" w:hint="default"/>
      </w:rPr>
    </w:lvl>
    <w:lvl w:ilvl="6" w:tplc="04150001" w:tentative="1">
      <w:start w:val="1"/>
      <w:numFmt w:val="bullet"/>
      <w:lvlText w:val=""/>
      <w:lvlJc w:val="left"/>
      <w:pPr>
        <w:ind w:left="5364" w:hanging="360"/>
      </w:pPr>
      <w:rPr>
        <w:rFonts w:ascii="Symbol" w:hAnsi="Symbol" w:hint="default"/>
      </w:rPr>
    </w:lvl>
    <w:lvl w:ilvl="7" w:tplc="04150003" w:tentative="1">
      <w:start w:val="1"/>
      <w:numFmt w:val="bullet"/>
      <w:lvlText w:val="o"/>
      <w:lvlJc w:val="left"/>
      <w:pPr>
        <w:ind w:left="6084" w:hanging="360"/>
      </w:pPr>
      <w:rPr>
        <w:rFonts w:ascii="Courier New" w:hAnsi="Courier New" w:cs="Courier New" w:hint="default"/>
      </w:rPr>
    </w:lvl>
    <w:lvl w:ilvl="8" w:tplc="04150005" w:tentative="1">
      <w:start w:val="1"/>
      <w:numFmt w:val="bullet"/>
      <w:lvlText w:val=""/>
      <w:lvlJc w:val="left"/>
      <w:pPr>
        <w:ind w:left="6804" w:hanging="360"/>
      </w:pPr>
      <w:rPr>
        <w:rFonts w:ascii="Wingdings" w:hAnsi="Wingdings" w:hint="default"/>
      </w:rPr>
    </w:lvl>
  </w:abstractNum>
  <w:abstractNum w:abstractNumId="106" w15:restartNumberingAfterBreak="0">
    <w:nsid w:val="7F727AE6"/>
    <w:multiLevelType w:val="hybridMultilevel"/>
    <w:tmpl w:val="953832C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FF11109"/>
    <w:multiLevelType w:val="hybridMultilevel"/>
    <w:tmpl w:val="076CFE0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46"/>
  </w:num>
  <w:num w:numId="4">
    <w:abstractNumId w:val="94"/>
  </w:num>
  <w:num w:numId="5">
    <w:abstractNumId w:val="45"/>
  </w:num>
  <w:num w:numId="6">
    <w:abstractNumId w:val="26"/>
  </w:num>
  <w:num w:numId="7">
    <w:abstractNumId w:val="36"/>
  </w:num>
  <w:num w:numId="8">
    <w:abstractNumId w:val="74"/>
  </w:num>
  <w:num w:numId="9">
    <w:abstractNumId w:val="3"/>
  </w:num>
  <w:num w:numId="10">
    <w:abstractNumId w:val="54"/>
  </w:num>
  <w:num w:numId="11">
    <w:abstractNumId w:val="79"/>
  </w:num>
  <w:num w:numId="12">
    <w:abstractNumId w:val="85"/>
  </w:num>
  <w:num w:numId="13">
    <w:abstractNumId w:val="102"/>
  </w:num>
  <w:num w:numId="14">
    <w:abstractNumId w:val="76"/>
  </w:num>
  <w:num w:numId="15">
    <w:abstractNumId w:val="33"/>
  </w:num>
  <w:num w:numId="16">
    <w:abstractNumId w:val="6"/>
  </w:num>
  <w:num w:numId="17">
    <w:abstractNumId w:val="50"/>
  </w:num>
  <w:num w:numId="18">
    <w:abstractNumId w:val="64"/>
  </w:num>
  <w:num w:numId="19">
    <w:abstractNumId w:val="35"/>
  </w:num>
  <w:num w:numId="20">
    <w:abstractNumId w:val="87"/>
  </w:num>
  <w:num w:numId="21">
    <w:abstractNumId w:val="9"/>
  </w:num>
  <w:num w:numId="22">
    <w:abstractNumId w:val="10"/>
  </w:num>
  <w:num w:numId="23">
    <w:abstractNumId w:val="53"/>
  </w:num>
  <w:num w:numId="24">
    <w:abstractNumId w:val="1"/>
  </w:num>
  <w:num w:numId="25">
    <w:abstractNumId w:val="92"/>
  </w:num>
  <w:num w:numId="26">
    <w:abstractNumId w:val="78"/>
  </w:num>
  <w:num w:numId="27">
    <w:abstractNumId w:val="84"/>
  </w:num>
  <w:num w:numId="28">
    <w:abstractNumId w:val="31"/>
  </w:num>
  <w:num w:numId="29">
    <w:abstractNumId w:val="56"/>
  </w:num>
  <w:num w:numId="30">
    <w:abstractNumId w:val="37"/>
  </w:num>
  <w:num w:numId="31">
    <w:abstractNumId w:val="90"/>
  </w:num>
  <w:num w:numId="32">
    <w:abstractNumId w:val="67"/>
  </w:num>
  <w:num w:numId="33">
    <w:abstractNumId w:val="47"/>
  </w:num>
  <w:num w:numId="34">
    <w:abstractNumId w:val="5"/>
  </w:num>
  <w:num w:numId="35">
    <w:abstractNumId w:val="107"/>
  </w:num>
  <w:num w:numId="36">
    <w:abstractNumId w:val="105"/>
  </w:num>
  <w:num w:numId="37">
    <w:abstractNumId w:val="58"/>
  </w:num>
  <w:num w:numId="38">
    <w:abstractNumId w:val="51"/>
  </w:num>
  <w:num w:numId="39">
    <w:abstractNumId w:val="70"/>
  </w:num>
  <w:num w:numId="40">
    <w:abstractNumId w:val="101"/>
  </w:num>
  <w:num w:numId="41">
    <w:abstractNumId w:val="12"/>
  </w:num>
  <w:num w:numId="42">
    <w:abstractNumId w:val="95"/>
  </w:num>
  <w:num w:numId="43">
    <w:abstractNumId w:val="63"/>
  </w:num>
  <w:num w:numId="44">
    <w:abstractNumId w:val="103"/>
  </w:num>
  <w:num w:numId="45">
    <w:abstractNumId w:val="72"/>
  </w:num>
  <w:num w:numId="46">
    <w:abstractNumId w:val="23"/>
  </w:num>
  <w:num w:numId="47">
    <w:abstractNumId w:val="23"/>
    <w:lvlOverride w:ilvl="0">
      <w:startOverride w:val="1"/>
    </w:lvlOverride>
  </w:num>
  <w:num w:numId="48">
    <w:abstractNumId w:val="91"/>
  </w:num>
  <w:num w:numId="49">
    <w:abstractNumId w:val="20"/>
  </w:num>
  <w:num w:numId="50">
    <w:abstractNumId w:val="11"/>
  </w:num>
  <w:num w:numId="51">
    <w:abstractNumId w:val="80"/>
  </w:num>
  <w:num w:numId="52">
    <w:abstractNumId w:val="82"/>
  </w:num>
  <w:num w:numId="53">
    <w:abstractNumId w:val="29"/>
  </w:num>
  <w:num w:numId="54">
    <w:abstractNumId w:val="55"/>
  </w:num>
  <w:num w:numId="55">
    <w:abstractNumId w:val="68"/>
  </w:num>
  <w:num w:numId="56">
    <w:abstractNumId w:val="97"/>
  </w:num>
  <w:num w:numId="57">
    <w:abstractNumId w:val="106"/>
  </w:num>
  <w:num w:numId="58">
    <w:abstractNumId w:val="73"/>
  </w:num>
  <w:num w:numId="59">
    <w:abstractNumId w:val="98"/>
  </w:num>
  <w:num w:numId="60">
    <w:abstractNumId w:val="8"/>
  </w:num>
  <w:num w:numId="61">
    <w:abstractNumId w:val="83"/>
  </w:num>
  <w:num w:numId="62">
    <w:abstractNumId w:val="13"/>
  </w:num>
  <w:num w:numId="63">
    <w:abstractNumId w:val="88"/>
  </w:num>
  <w:num w:numId="64">
    <w:abstractNumId w:val="100"/>
  </w:num>
  <w:num w:numId="65">
    <w:abstractNumId w:val="43"/>
  </w:num>
  <w:num w:numId="66">
    <w:abstractNumId w:val="59"/>
  </w:num>
  <w:num w:numId="67">
    <w:abstractNumId w:val="34"/>
  </w:num>
  <w:num w:numId="68">
    <w:abstractNumId w:val="86"/>
  </w:num>
  <w:num w:numId="69">
    <w:abstractNumId w:val="28"/>
  </w:num>
  <w:num w:numId="70">
    <w:abstractNumId w:val="81"/>
  </w:num>
  <w:num w:numId="71">
    <w:abstractNumId w:val="18"/>
  </w:num>
  <w:num w:numId="72">
    <w:abstractNumId w:val="89"/>
  </w:num>
  <w:num w:numId="73">
    <w:abstractNumId w:val="71"/>
  </w:num>
  <w:num w:numId="74">
    <w:abstractNumId w:val="65"/>
  </w:num>
  <w:num w:numId="75">
    <w:abstractNumId w:val="60"/>
  </w:num>
  <w:num w:numId="76">
    <w:abstractNumId w:val="44"/>
  </w:num>
  <w:num w:numId="77">
    <w:abstractNumId w:val="93"/>
  </w:num>
  <w:num w:numId="78">
    <w:abstractNumId w:val="24"/>
  </w:num>
  <w:num w:numId="79">
    <w:abstractNumId w:val="99"/>
  </w:num>
  <w:num w:numId="80">
    <w:abstractNumId w:val="0"/>
  </w:num>
  <w:num w:numId="81">
    <w:abstractNumId w:val="22"/>
  </w:num>
  <w:num w:numId="82">
    <w:abstractNumId w:val="42"/>
  </w:num>
  <w:num w:numId="83">
    <w:abstractNumId w:val="7"/>
  </w:num>
  <w:num w:numId="84">
    <w:abstractNumId w:val="4"/>
  </w:num>
  <w:num w:numId="85">
    <w:abstractNumId w:val="48"/>
  </w:num>
  <w:num w:numId="86">
    <w:abstractNumId w:val="14"/>
  </w:num>
  <w:num w:numId="87">
    <w:abstractNumId w:val="49"/>
  </w:num>
  <w:num w:numId="88">
    <w:abstractNumId w:val="66"/>
  </w:num>
  <w:num w:numId="89">
    <w:abstractNumId w:val="38"/>
  </w:num>
  <w:num w:numId="90">
    <w:abstractNumId w:val="77"/>
  </w:num>
  <w:num w:numId="91">
    <w:abstractNumId w:val="104"/>
  </w:num>
  <w:num w:numId="92">
    <w:abstractNumId w:val="15"/>
  </w:num>
  <w:num w:numId="93">
    <w:abstractNumId w:val="32"/>
  </w:num>
  <w:num w:numId="94">
    <w:abstractNumId w:val="2"/>
  </w:num>
  <w:num w:numId="95">
    <w:abstractNumId w:val="75"/>
  </w:num>
  <w:num w:numId="96">
    <w:abstractNumId w:val="21"/>
  </w:num>
  <w:num w:numId="97">
    <w:abstractNumId w:val="52"/>
  </w:num>
  <w:num w:numId="98">
    <w:abstractNumId w:val="61"/>
  </w:num>
  <w:num w:numId="99">
    <w:abstractNumId w:val="16"/>
  </w:num>
  <w:num w:numId="100">
    <w:abstractNumId w:val="19"/>
  </w:num>
  <w:num w:numId="101">
    <w:abstractNumId w:val="17"/>
  </w:num>
  <w:num w:numId="102">
    <w:abstractNumId w:val="41"/>
  </w:num>
  <w:num w:numId="103">
    <w:abstractNumId w:val="69"/>
  </w:num>
  <w:num w:numId="104">
    <w:abstractNumId w:val="40"/>
  </w:num>
  <w:num w:numId="105">
    <w:abstractNumId w:val="96"/>
  </w:num>
  <w:num w:numId="106">
    <w:abstractNumId w:val="30"/>
  </w:num>
  <w:num w:numId="107">
    <w:abstractNumId w:val="62"/>
  </w:num>
  <w:num w:numId="108">
    <w:abstractNumId w:val="57"/>
  </w:num>
  <w:num w:numId="109">
    <w:abstractNumId w:val="2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AD6"/>
    <w:rsid w:val="00001353"/>
    <w:rsid w:val="0000246B"/>
    <w:rsid w:val="0000573F"/>
    <w:rsid w:val="000063BA"/>
    <w:rsid w:val="000112D1"/>
    <w:rsid w:val="00011B08"/>
    <w:rsid w:val="00017808"/>
    <w:rsid w:val="00017D6D"/>
    <w:rsid w:val="00023425"/>
    <w:rsid w:val="00024D3E"/>
    <w:rsid w:val="0002573C"/>
    <w:rsid w:val="000307E3"/>
    <w:rsid w:val="00030841"/>
    <w:rsid w:val="00033036"/>
    <w:rsid w:val="00033244"/>
    <w:rsid w:val="00035CF3"/>
    <w:rsid w:val="00035DC8"/>
    <w:rsid w:val="00040D72"/>
    <w:rsid w:val="00042897"/>
    <w:rsid w:val="0004336A"/>
    <w:rsid w:val="00044782"/>
    <w:rsid w:val="00044D63"/>
    <w:rsid w:val="00046FEB"/>
    <w:rsid w:val="00047FEF"/>
    <w:rsid w:val="00050BB6"/>
    <w:rsid w:val="00051462"/>
    <w:rsid w:val="00051B46"/>
    <w:rsid w:val="000551C2"/>
    <w:rsid w:val="000564F6"/>
    <w:rsid w:val="0005702B"/>
    <w:rsid w:val="00063FBD"/>
    <w:rsid w:val="00064089"/>
    <w:rsid w:val="0006548C"/>
    <w:rsid w:val="00067007"/>
    <w:rsid w:val="00067ADD"/>
    <w:rsid w:val="00067EA2"/>
    <w:rsid w:val="0007368B"/>
    <w:rsid w:val="0007683E"/>
    <w:rsid w:val="00076DA0"/>
    <w:rsid w:val="000806A1"/>
    <w:rsid w:val="00083F81"/>
    <w:rsid w:val="000852C0"/>
    <w:rsid w:val="0008536A"/>
    <w:rsid w:val="00091C09"/>
    <w:rsid w:val="00092AAB"/>
    <w:rsid w:val="000949C1"/>
    <w:rsid w:val="000965F0"/>
    <w:rsid w:val="00096749"/>
    <w:rsid w:val="00096B43"/>
    <w:rsid w:val="000A13E6"/>
    <w:rsid w:val="000A25FC"/>
    <w:rsid w:val="000A3A70"/>
    <w:rsid w:val="000A46A6"/>
    <w:rsid w:val="000B0189"/>
    <w:rsid w:val="000B14B1"/>
    <w:rsid w:val="000B248E"/>
    <w:rsid w:val="000B2853"/>
    <w:rsid w:val="000C19C7"/>
    <w:rsid w:val="000C6C76"/>
    <w:rsid w:val="000C7704"/>
    <w:rsid w:val="000D0C9E"/>
    <w:rsid w:val="000D1BBA"/>
    <w:rsid w:val="000D1F4B"/>
    <w:rsid w:val="000D2EBA"/>
    <w:rsid w:val="000D3815"/>
    <w:rsid w:val="000D533F"/>
    <w:rsid w:val="000D7182"/>
    <w:rsid w:val="000D7A5C"/>
    <w:rsid w:val="000E0250"/>
    <w:rsid w:val="000E0925"/>
    <w:rsid w:val="000E4130"/>
    <w:rsid w:val="000E5117"/>
    <w:rsid w:val="000F276A"/>
    <w:rsid w:val="000F2AB2"/>
    <w:rsid w:val="000F3CC4"/>
    <w:rsid w:val="000F75C4"/>
    <w:rsid w:val="000F7A16"/>
    <w:rsid w:val="001000F4"/>
    <w:rsid w:val="00101B3C"/>
    <w:rsid w:val="00104731"/>
    <w:rsid w:val="00107155"/>
    <w:rsid w:val="00112415"/>
    <w:rsid w:val="00113826"/>
    <w:rsid w:val="001141D5"/>
    <w:rsid w:val="00116F92"/>
    <w:rsid w:val="00121859"/>
    <w:rsid w:val="00123A0F"/>
    <w:rsid w:val="0012781E"/>
    <w:rsid w:val="001356E3"/>
    <w:rsid w:val="00135F50"/>
    <w:rsid w:val="0013700D"/>
    <w:rsid w:val="00142A50"/>
    <w:rsid w:val="00144D4B"/>
    <w:rsid w:val="00147A04"/>
    <w:rsid w:val="0015519C"/>
    <w:rsid w:val="00155564"/>
    <w:rsid w:val="00155869"/>
    <w:rsid w:val="00161691"/>
    <w:rsid w:val="001622C4"/>
    <w:rsid w:val="00167A86"/>
    <w:rsid w:val="00171ACE"/>
    <w:rsid w:val="00173F35"/>
    <w:rsid w:val="001753C6"/>
    <w:rsid w:val="00175AA5"/>
    <w:rsid w:val="00175F4B"/>
    <w:rsid w:val="0017743F"/>
    <w:rsid w:val="0017798C"/>
    <w:rsid w:val="00177B45"/>
    <w:rsid w:val="00180784"/>
    <w:rsid w:val="00182D20"/>
    <w:rsid w:val="00184424"/>
    <w:rsid w:val="00186E80"/>
    <w:rsid w:val="001872BC"/>
    <w:rsid w:val="001923DD"/>
    <w:rsid w:val="00192AB2"/>
    <w:rsid w:val="00192E6C"/>
    <w:rsid w:val="00192EDB"/>
    <w:rsid w:val="001940F4"/>
    <w:rsid w:val="001961D1"/>
    <w:rsid w:val="00197BEF"/>
    <w:rsid w:val="001A5238"/>
    <w:rsid w:val="001A5777"/>
    <w:rsid w:val="001A5B1A"/>
    <w:rsid w:val="001B1A32"/>
    <w:rsid w:val="001B2793"/>
    <w:rsid w:val="001B2E6E"/>
    <w:rsid w:val="001B2F59"/>
    <w:rsid w:val="001B3798"/>
    <w:rsid w:val="001B7C3C"/>
    <w:rsid w:val="001C1354"/>
    <w:rsid w:val="001C14AF"/>
    <w:rsid w:val="001C1C6F"/>
    <w:rsid w:val="001C1EE6"/>
    <w:rsid w:val="001C24A3"/>
    <w:rsid w:val="001C38FC"/>
    <w:rsid w:val="001C43D6"/>
    <w:rsid w:val="001C475C"/>
    <w:rsid w:val="001C6DAE"/>
    <w:rsid w:val="001D001C"/>
    <w:rsid w:val="001D5339"/>
    <w:rsid w:val="001D59D0"/>
    <w:rsid w:val="001D6775"/>
    <w:rsid w:val="001D79DF"/>
    <w:rsid w:val="001D7F3A"/>
    <w:rsid w:val="001E7498"/>
    <w:rsid w:val="001E7EB3"/>
    <w:rsid w:val="001F0552"/>
    <w:rsid w:val="001F11ED"/>
    <w:rsid w:val="001F4D99"/>
    <w:rsid w:val="001F67D3"/>
    <w:rsid w:val="00200D07"/>
    <w:rsid w:val="002024A1"/>
    <w:rsid w:val="00204B44"/>
    <w:rsid w:val="00204DAE"/>
    <w:rsid w:val="002057B4"/>
    <w:rsid w:val="0020616D"/>
    <w:rsid w:val="00207AC5"/>
    <w:rsid w:val="002101BD"/>
    <w:rsid w:val="002116E0"/>
    <w:rsid w:val="002125F1"/>
    <w:rsid w:val="002200E8"/>
    <w:rsid w:val="002201E4"/>
    <w:rsid w:val="00220284"/>
    <w:rsid w:val="00221CA6"/>
    <w:rsid w:val="00225E06"/>
    <w:rsid w:val="00226A72"/>
    <w:rsid w:val="00226B86"/>
    <w:rsid w:val="0023069B"/>
    <w:rsid w:val="002311A9"/>
    <w:rsid w:val="00231C11"/>
    <w:rsid w:val="00232C90"/>
    <w:rsid w:val="002349BB"/>
    <w:rsid w:val="0023683F"/>
    <w:rsid w:val="002376BC"/>
    <w:rsid w:val="002424D5"/>
    <w:rsid w:val="002461BC"/>
    <w:rsid w:val="002462DA"/>
    <w:rsid w:val="002463F6"/>
    <w:rsid w:val="00246DC8"/>
    <w:rsid w:val="00250DF3"/>
    <w:rsid w:val="00251D0A"/>
    <w:rsid w:val="0025294B"/>
    <w:rsid w:val="0025304D"/>
    <w:rsid w:val="00254C4F"/>
    <w:rsid w:val="0025629E"/>
    <w:rsid w:val="00261C92"/>
    <w:rsid w:val="0026436D"/>
    <w:rsid w:val="002659DC"/>
    <w:rsid w:val="0026607B"/>
    <w:rsid w:val="00266E8C"/>
    <w:rsid w:val="00267813"/>
    <w:rsid w:val="00270257"/>
    <w:rsid w:val="00270DA8"/>
    <w:rsid w:val="00270DF7"/>
    <w:rsid w:val="002745AA"/>
    <w:rsid w:val="00275B80"/>
    <w:rsid w:val="00280663"/>
    <w:rsid w:val="002819AB"/>
    <w:rsid w:val="00285689"/>
    <w:rsid w:val="00286FA6"/>
    <w:rsid w:val="00291733"/>
    <w:rsid w:val="00291B79"/>
    <w:rsid w:val="002921AC"/>
    <w:rsid w:val="00294540"/>
    <w:rsid w:val="00294E62"/>
    <w:rsid w:val="00295A82"/>
    <w:rsid w:val="002A099D"/>
    <w:rsid w:val="002A1520"/>
    <w:rsid w:val="002A1E8C"/>
    <w:rsid w:val="002A425D"/>
    <w:rsid w:val="002A4F30"/>
    <w:rsid w:val="002A7A84"/>
    <w:rsid w:val="002B0CAE"/>
    <w:rsid w:val="002B2E3F"/>
    <w:rsid w:val="002B5E41"/>
    <w:rsid w:val="002B639E"/>
    <w:rsid w:val="002B70A3"/>
    <w:rsid w:val="002C51AE"/>
    <w:rsid w:val="002C66B4"/>
    <w:rsid w:val="002C7DA9"/>
    <w:rsid w:val="002D584A"/>
    <w:rsid w:val="002D6123"/>
    <w:rsid w:val="002D6AA4"/>
    <w:rsid w:val="002E6B12"/>
    <w:rsid w:val="002F028D"/>
    <w:rsid w:val="002F4081"/>
    <w:rsid w:val="002F4FA3"/>
    <w:rsid w:val="003048DB"/>
    <w:rsid w:val="00304A6D"/>
    <w:rsid w:val="00310CF2"/>
    <w:rsid w:val="00310D34"/>
    <w:rsid w:val="003110F0"/>
    <w:rsid w:val="00316C51"/>
    <w:rsid w:val="00321AA5"/>
    <w:rsid w:val="00322E05"/>
    <w:rsid w:val="00322EDA"/>
    <w:rsid w:val="00323ED9"/>
    <w:rsid w:val="00324F3B"/>
    <w:rsid w:val="00326E0D"/>
    <w:rsid w:val="0033047A"/>
    <w:rsid w:val="003344E6"/>
    <w:rsid w:val="00334794"/>
    <w:rsid w:val="00335BE3"/>
    <w:rsid w:val="00336513"/>
    <w:rsid w:val="00337211"/>
    <w:rsid w:val="0033732D"/>
    <w:rsid w:val="003379F3"/>
    <w:rsid w:val="00337CFF"/>
    <w:rsid w:val="0034053F"/>
    <w:rsid w:val="0034145C"/>
    <w:rsid w:val="00342E65"/>
    <w:rsid w:val="00343AB9"/>
    <w:rsid w:val="00344BDB"/>
    <w:rsid w:val="0034550A"/>
    <w:rsid w:val="00345702"/>
    <w:rsid w:val="00346534"/>
    <w:rsid w:val="00346707"/>
    <w:rsid w:val="00346CC7"/>
    <w:rsid w:val="00347AD5"/>
    <w:rsid w:val="00347DFA"/>
    <w:rsid w:val="0035036C"/>
    <w:rsid w:val="00350A76"/>
    <w:rsid w:val="0035215E"/>
    <w:rsid w:val="00355878"/>
    <w:rsid w:val="00356856"/>
    <w:rsid w:val="003577FA"/>
    <w:rsid w:val="00357965"/>
    <w:rsid w:val="00361D8E"/>
    <w:rsid w:val="0036237A"/>
    <w:rsid w:val="00364071"/>
    <w:rsid w:val="00370582"/>
    <w:rsid w:val="003723DF"/>
    <w:rsid w:val="00373BCF"/>
    <w:rsid w:val="0037730A"/>
    <w:rsid w:val="00377F0A"/>
    <w:rsid w:val="003802B9"/>
    <w:rsid w:val="00382A2F"/>
    <w:rsid w:val="00383057"/>
    <w:rsid w:val="00385EF7"/>
    <w:rsid w:val="003864F3"/>
    <w:rsid w:val="00386B1C"/>
    <w:rsid w:val="00387DEB"/>
    <w:rsid w:val="0039091C"/>
    <w:rsid w:val="003925E2"/>
    <w:rsid w:val="00396929"/>
    <w:rsid w:val="003A3796"/>
    <w:rsid w:val="003A5A66"/>
    <w:rsid w:val="003B05C7"/>
    <w:rsid w:val="003B066A"/>
    <w:rsid w:val="003B1574"/>
    <w:rsid w:val="003B27B9"/>
    <w:rsid w:val="003B2851"/>
    <w:rsid w:val="003B2C8F"/>
    <w:rsid w:val="003B3384"/>
    <w:rsid w:val="003B3546"/>
    <w:rsid w:val="003B4A6A"/>
    <w:rsid w:val="003C0C78"/>
    <w:rsid w:val="003C473D"/>
    <w:rsid w:val="003C64B8"/>
    <w:rsid w:val="003D08A3"/>
    <w:rsid w:val="003D0ECC"/>
    <w:rsid w:val="003D1292"/>
    <w:rsid w:val="003D1BCF"/>
    <w:rsid w:val="003D3259"/>
    <w:rsid w:val="003D3AD4"/>
    <w:rsid w:val="003D3EDC"/>
    <w:rsid w:val="003D40F8"/>
    <w:rsid w:val="003D4D7F"/>
    <w:rsid w:val="003E181D"/>
    <w:rsid w:val="003E1FC8"/>
    <w:rsid w:val="003E2733"/>
    <w:rsid w:val="003E55AF"/>
    <w:rsid w:val="003E7CCF"/>
    <w:rsid w:val="003F1075"/>
    <w:rsid w:val="003F1F1C"/>
    <w:rsid w:val="003F3406"/>
    <w:rsid w:val="003F568D"/>
    <w:rsid w:val="0040041D"/>
    <w:rsid w:val="00401D2D"/>
    <w:rsid w:val="004020EC"/>
    <w:rsid w:val="00403018"/>
    <w:rsid w:val="004049C6"/>
    <w:rsid w:val="004056B1"/>
    <w:rsid w:val="00406A26"/>
    <w:rsid w:val="004110F4"/>
    <w:rsid w:val="00411580"/>
    <w:rsid w:val="00412E25"/>
    <w:rsid w:val="0041367E"/>
    <w:rsid w:val="004137D5"/>
    <w:rsid w:val="004156A7"/>
    <w:rsid w:val="00417F27"/>
    <w:rsid w:val="004215BA"/>
    <w:rsid w:val="004231FA"/>
    <w:rsid w:val="0042360A"/>
    <w:rsid w:val="00423664"/>
    <w:rsid w:val="00431931"/>
    <w:rsid w:val="00435021"/>
    <w:rsid w:val="004368F7"/>
    <w:rsid w:val="00437113"/>
    <w:rsid w:val="004376C1"/>
    <w:rsid w:val="004379DF"/>
    <w:rsid w:val="0044028A"/>
    <w:rsid w:val="00440AC9"/>
    <w:rsid w:val="00440C04"/>
    <w:rsid w:val="004415BD"/>
    <w:rsid w:val="00444437"/>
    <w:rsid w:val="00445080"/>
    <w:rsid w:val="00445986"/>
    <w:rsid w:val="004465DF"/>
    <w:rsid w:val="00446927"/>
    <w:rsid w:val="00446A31"/>
    <w:rsid w:val="00447769"/>
    <w:rsid w:val="004535A5"/>
    <w:rsid w:val="004535DB"/>
    <w:rsid w:val="00455DED"/>
    <w:rsid w:val="00457F1E"/>
    <w:rsid w:val="00460138"/>
    <w:rsid w:val="0046206E"/>
    <w:rsid w:val="00464462"/>
    <w:rsid w:val="00465ABC"/>
    <w:rsid w:val="00465FDF"/>
    <w:rsid w:val="0046625C"/>
    <w:rsid w:val="004674F7"/>
    <w:rsid w:val="00470357"/>
    <w:rsid w:val="00474F19"/>
    <w:rsid w:val="004750A1"/>
    <w:rsid w:val="004751B2"/>
    <w:rsid w:val="004771DD"/>
    <w:rsid w:val="004822D7"/>
    <w:rsid w:val="00486B27"/>
    <w:rsid w:val="00487E95"/>
    <w:rsid w:val="00490632"/>
    <w:rsid w:val="00493019"/>
    <w:rsid w:val="00493A4F"/>
    <w:rsid w:val="004955AA"/>
    <w:rsid w:val="004A19B7"/>
    <w:rsid w:val="004A32A7"/>
    <w:rsid w:val="004A4EE5"/>
    <w:rsid w:val="004A6A16"/>
    <w:rsid w:val="004B07F6"/>
    <w:rsid w:val="004B17AE"/>
    <w:rsid w:val="004B25EF"/>
    <w:rsid w:val="004B4C62"/>
    <w:rsid w:val="004B58AB"/>
    <w:rsid w:val="004B68D5"/>
    <w:rsid w:val="004B774A"/>
    <w:rsid w:val="004C046F"/>
    <w:rsid w:val="004C15AD"/>
    <w:rsid w:val="004C1976"/>
    <w:rsid w:val="004C3755"/>
    <w:rsid w:val="004C4656"/>
    <w:rsid w:val="004C5253"/>
    <w:rsid w:val="004C587A"/>
    <w:rsid w:val="004C5E8F"/>
    <w:rsid w:val="004C6CAB"/>
    <w:rsid w:val="004D363E"/>
    <w:rsid w:val="004D44E5"/>
    <w:rsid w:val="004D4AFE"/>
    <w:rsid w:val="004D4F41"/>
    <w:rsid w:val="004D6517"/>
    <w:rsid w:val="004D6597"/>
    <w:rsid w:val="004E203E"/>
    <w:rsid w:val="004E4107"/>
    <w:rsid w:val="004E6C8A"/>
    <w:rsid w:val="004E70FB"/>
    <w:rsid w:val="004E7453"/>
    <w:rsid w:val="004E7557"/>
    <w:rsid w:val="004F020B"/>
    <w:rsid w:val="004F03B5"/>
    <w:rsid w:val="004F0B23"/>
    <w:rsid w:val="004F1757"/>
    <w:rsid w:val="004F2BB4"/>
    <w:rsid w:val="004F3680"/>
    <w:rsid w:val="004F4701"/>
    <w:rsid w:val="004F4C8A"/>
    <w:rsid w:val="00501F6C"/>
    <w:rsid w:val="00502604"/>
    <w:rsid w:val="005048FD"/>
    <w:rsid w:val="005061B7"/>
    <w:rsid w:val="005108D9"/>
    <w:rsid w:val="00512C70"/>
    <w:rsid w:val="00513297"/>
    <w:rsid w:val="00513573"/>
    <w:rsid w:val="0051409F"/>
    <w:rsid w:val="00514A0C"/>
    <w:rsid w:val="00516164"/>
    <w:rsid w:val="00517EC1"/>
    <w:rsid w:val="0052131E"/>
    <w:rsid w:val="00521CF1"/>
    <w:rsid w:val="00524452"/>
    <w:rsid w:val="00531E17"/>
    <w:rsid w:val="00532027"/>
    <w:rsid w:val="00534F6B"/>
    <w:rsid w:val="00535F90"/>
    <w:rsid w:val="005360AB"/>
    <w:rsid w:val="0054126E"/>
    <w:rsid w:val="0054404F"/>
    <w:rsid w:val="00544433"/>
    <w:rsid w:val="0054520A"/>
    <w:rsid w:val="00545347"/>
    <w:rsid w:val="00550C39"/>
    <w:rsid w:val="00550C60"/>
    <w:rsid w:val="00553990"/>
    <w:rsid w:val="00555575"/>
    <w:rsid w:val="00555E93"/>
    <w:rsid w:val="005563AC"/>
    <w:rsid w:val="005635A9"/>
    <w:rsid w:val="005640E9"/>
    <w:rsid w:val="005671C5"/>
    <w:rsid w:val="00572CD2"/>
    <w:rsid w:val="005744C0"/>
    <w:rsid w:val="0057526A"/>
    <w:rsid w:val="0057546D"/>
    <w:rsid w:val="00575959"/>
    <w:rsid w:val="00575DC6"/>
    <w:rsid w:val="00577824"/>
    <w:rsid w:val="00577BED"/>
    <w:rsid w:val="00577C84"/>
    <w:rsid w:val="00577D0C"/>
    <w:rsid w:val="00581E3A"/>
    <w:rsid w:val="00583973"/>
    <w:rsid w:val="005844B1"/>
    <w:rsid w:val="005846C9"/>
    <w:rsid w:val="0058516E"/>
    <w:rsid w:val="00586652"/>
    <w:rsid w:val="00591647"/>
    <w:rsid w:val="00592635"/>
    <w:rsid w:val="005947F3"/>
    <w:rsid w:val="005A2BC1"/>
    <w:rsid w:val="005A34AE"/>
    <w:rsid w:val="005A44B9"/>
    <w:rsid w:val="005B4DE3"/>
    <w:rsid w:val="005B566E"/>
    <w:rsid w:val="005B5AED"/>
    <w:rsid w:val="005B7282"/>
    <w:rsid w:val="005B7C10"/>
    <w:rsid w:val="005B7CFF"/>
    <w:rsid w:val="005C0435"/>
    <w:rsid w:val="005C18E5"/>
    <w:rsid w:val="005C7059"/>
    <w:rsid w:val="005D0451"/>
    <w:rsid w:val="005D086D"/>
    <w:rsid w:val="005D2DC4"/>
    <w:rsid w:val="005D33C3"/>
    <w:rsid w:val="005D3627"/>
    <w:rsid w:val="005D4233"/>
    <w:rsid w:val="005D42EF"/>
    <w:rsid w:val="005D5EC4"/>
    <w:rsid w:val="005D735C"/>
    <w:rsid w:val="005E2A52"/>
    <w:rsid w:val="005E6A7D"/>
    <w:rsid w:val="005E76BA"/>
    <w:rsid w:val="005F2D48"/>
    <w:rsid w:val="005F5D4C"/>
    <w:rsid w:val="006002B0"/>
    <w:rsid w:val="00602E6D"/>
    <w:rsid w:val="00606367"/>
    <w:rsid w:val="00606E11"/>
    <w:rsid w:val="00607B81"/>
    <w:rsid w:val="00610CD1"/>
    <w:rsid w:val="00612AD2"/>
    <w:rsid w:val="006133CC"/>
    <w:rsid w:val="0061409D"/>
    <w:rsid w:val="00616148"/>
    <w:rsid w:val="006167E1"/>
    <w:rsid w:val="00616DD6"/>
    <w:rsid w:val="006248EC"/>
    <w:rsid w:val="00624F79"/>
    <w:rsid w:val="006260CF"/>
    <w:rsid w:val="006260D7"/>
    <w:rsid w:val="00626AD9"/>
    <w:rsid w:val="00626B63"/>
    <w:rsid w:val="00627265"/>
    <w:rsid w:val="00630E01"/>
    <w:rsid w:val="00631E2B"/>
    <w:rsid w:val="00631FE3"/>
    <w:rsid w:val="00632357"/>
    <w:rsid w:val="006325C3"/>
    <w:rsid w:val="00635E10"/>
    <w:rsid w:val="00636052"/>
    <w:rsid w:val="00636BF8"/>
    <w:rsid w:val="0063751A"/>
    <w:rsid w:val="00640033"/>
    <w:rsid w:val="00640B4E"/>
    <w:rsid w:val="006430BB"/>
    <w:rsid w:val="00647C20"/>
    <w:rsid w:val="00651505"/>
    <w:rsid w:val="0065315A"/>
    <w:rsid w:val="00655A59"/>
    <w:rsid w:val="006578CF"/>
    <w:rsid w:val="006609CE"/>
    <w:rsid w:val="0066142A"/>
    <w:rsid w:val="00664D0A"/>
    <w:rsid w:val="00667809"/>
    <w:rsid w:val="00674ADC"/>
    <w:rsid w:val="00676826"/>
    <w:rsid w:val="00677EAE"/>
    <w:rsid w:val="00680915"/>
    <w:rsid w:val="00682CB5"/>
    <w:rsid w:val="00682F05"/>
    <w:rsid w:val="00687D7E"/>
    <w:rsid w:val="00692F7A"/>
    <w:rsid w:val="006933AF"/>
    <w:rsid w:val="00694530"/>
    <w:rsid w:val="006950FC"/>
    <w:rsid w:val="00697401"/>
    <w:rsid w:val="006974AC"/>
    <w:rsid w:val="006A28B4"/>
    <w:rsid w:val="006A2D81"/>
    <w:rsid w:val="006A3A3C"/>
    <w:rsid w:val="006B0C19"/>
    <w:rsid w:val="006B4775"/>
    <w:rsid w:val="006B4961"/>
    <w:rsid w:val="006B4B81"/>
    <w:rsid w:val="006B5592"/>
    <w:rsid w:val="006B79A5"/>
    <w:rsid w:val="006C0B77"/>
    <w:rsid w:val="006C1591"/>
    <w:rsid w:val="006C1F40"/>
    <w:rsid w:val="006C2BCE"/>
    <w:rsid w:val="006C39EE"/>
    <w:rsid w:val="006C6DD5"/>
    <w:rsid w:val="006C7B9E"/>
    <w:rsid w:val="006C7FD0"/>
    <w:rsid w:val="006D0B55"/>
    <w:rsid w:val="006D152A"/>
    <w:rsid w:val="006D1C00"/>
    <w:rsid w:val="006D1FD9"/>
    <w:rsid w:val="006D3E34"/>
    <w:rsid w:val="006D7657"/>
    <w:rsid w:val="006E0E75"/>
    <w:rsid w:val="006E0F48"/>
    <w:rsid w:val="006E280B"/>
    <w:rsid w:val="006E3B71"/>
    <w:rsid w:val="006E3C07"/>
    <w:rsid w:val="006E5636"/>
    <w:rsid w:val="006E5EB4"/>
    <w:rsid w:val="006E7A58"/>
    <w:rsid w:val="006F1E80"/>
    <w:rsid w:val="006F2295"/>
    <w:rsid w:val="006F236B"/>
    <w:rsid w:val="007005D4"/>
    <w:rsid w:val="00701773"/>
    <w:rsid w:val="00703AFF"/>
    <w:rsid w:val="00704B7F"/>
    <w:rsid w:val="00705ADE"/>
    <w:rsid w:val="00711DD6"/>
    <w:rsid w:val="00713B7D"/>
    <w:rsid w:val="00716AFF"/>
    <w:rsid w:val="007233A8"/>
    <w:rsid w:val="00724E5E"/>
    <w:rsid w:val="00725336"/>
    <w:rsid w:val="00725C89"/>
    <w:rsid w:val="00725D89"/>
    <w:rsid w:val="00725E3A"/>
    <w:rsid w:val="00726B78"/>
    <w:rsid w:val="007279A0"/>
    <w:rsid w:val="007310A1"/>
    <w:rsid w:val="0073174B"/>
    <w:rsid w:val="00732F0C"/>
    <w:rsid w:val="00732FFE"/>
    <w:rsid w:val="007331D7"/>
    <w:rsid w:val="007349C7"/>
    <w:rsid w:val="007371E8"/>
    <w:rsid w:val="007374C2"/>
    <w:rsid w:val="00741254"/>
    <w:rsid w:val="00741E7D"/>
    <w:rsid w:val="00742196"/>
    <w:rsid w:val="00746EB8"/>
    <w:rsid w:val="007476E8"/>
    <w:rsid w:val="00747765"/>
    <w:rsid w:val="007509D7"/>
    <w:rsid w:val="007510A1"/>
    <w:rsid w:val="007528FB"/>
    <w:rsid w:val="007549D7"/>
    <w:rsid w:val="00754EE4"/>
    <w:rsid w:val="007565E8"/>
    <w:rsid w:val="007608FE"/>
    <w:rsid w:val="00761CE9"/>
    <w:rsid w:val="00763D18"/>
    <w:rsid w:val="007719FA"/>
    <w:rsid w:val="007734DA"/>
    <w:rsid w:val="007754F4"/>
    <w:rsid w:val="00776752"/>
    <w:rsid w:val="00776F02"/>
    <w:rsid w:val="007809C6"/>
    <w:rsid w:val="00781CA2"/>
    <w:rsid w:val="00781CFF"/>
    <w:rsid w:val="007830A3"/>
    <w:rsid w:val="00783131"/>
    <w:rsid w:val="00783947"/>
    <w:rsid w:val="0078516C"/>
    <w:rsid w:val="00791968"/>
    <w:rsid w:val="007924D2"/>
    <w:rsid w:val="00792742"/>
    <w:rsid w:val="0079388B"/>
    <w:rsid w:val="00793D2E"/>
    <w:rsid w:val="0079721B"/>
    <w:rsid w:val="00797C42"/>
    <w:rsid w:val="007A1A0C"/>
    <w:rsid w:val="007A2B91"/>
    <w:rsid w:val="007A36B9"/>
    <w:rsid w:val="007A45A4"/>
    <w:rsid w:val="007B027C"/>
    <w:rsid w:val="007B18E0"/>
    <w:rsid w:val="007B3E5F"/>
    <w:rsid w:val="007B5FD0"/>
    <w:rsid w:val="007C10CC"/>
    <w:rsid w:val="007C1628"/>
    <w:rsid w:val="007C20FB"/>
    <w:rsid w:val="007C35C1"/>
    <w:rsid w:val="007C5743"/>
    <w:rsid w:val="007C5C71"/>
    <w:rsid w:val="007D3056"/>
    <w:rsid w:val="007D3755"/>
    <w:rsid w:val="007D52B0"/>
    <w:rsid w:val="007D6E0B"/>
    <w:rsid w:val="007D7C5D"/>
    <w:rsid w:val="007E308F"/>
    <w:rsid w:val="007E59BE"/>
    <w:rsid w:val="007E6027"/>
    <w:rsid w:val="007E6746"/>
    <w:rsid w:val="007F10B0"/>
    <w:rsid w:val="007F153B"/>
    <w:rsid w:val="007F3FCE"/>
    <w:rsid w:val="007F6C16"/>
    <w:rsid w:val="007F6CA1"/>
    <w:rsid w:val="007F77F0"/>
    <w:rsid w:val="008031A3"/>
    <w:rsid w:val="00803357"/>
    <w:rsid w:val="008066B3"/>
    <w:rsid w:val="008067B1"/>
    <w:rsid w:val="008077E5"/>
    <w:rsid w:val="00810571"/>
    <w:rsid w:val="00811393"/>
    <w:rsid w:val="00811E17"/>
    <w:rsid w:val="008125DF"/>
    <w:rsid w:val="00812602"/>
    <w:rsid w:val="008136D3"/>
    <w:rsid w:val="00813B95"/>
    <w:rsid w:val="00813F78"/>
    <w:rsid w:val="00814FCF"/>
    <w:rsid w:val="00817E05"/>
    <w:rsid w:val="0082089D"/>
    <w:rsid w:val="00820F03"/>
    <w:rsid w:val="00822064"/>
    <w:rsid w:val="00825DBB"/>
    <w:rsid w:val="00826BF7"/>
    <w:rsid w:val="00827F4F"/>
    <w:rsid w:val="00831B0C"/>
    <w:rsid w:val="0083558D"/>
    <w:rsid w:val="0083639D"/>
    <w:rsid w:val="00836648"/>
    <w:rsid w:val="0083789E"/>
    <w:rsid w:val="00837B97"/>
    <w:rsid w:val="00842670"/>
    <w:rsid w:val="00842B17"/>
    <w:rsid w:val="00843015"/>
    <w:rsid w:val="00844C02"/>
    <w:rsid w:val="00845647"/>
    <w:rsid w:val="00847106"/>
    <w:rsid w:val="008475EB"/>
    <w:rsid w:val="00850141"/>
    <w:rsid w:val="00854C18"/>
    <w:rsid w:val="0085567D"/>
    <w:rsid w:val="008571C4"/>
    <w:rsid w:val="00860876"/>
    <w:rsid w:val="008616F2"/>
    <w:rsid w:val="008655CE"/>
    <w:rsid w:val="00870205"/>
    <w:rsid w:val="00871B7E"/>
    <w:rsid w:val="008771F4"/>
    <w:rsid w:val="00877937"/>
    <w:rsid w:val="0088242C"/>
    <w:rsid w:val="0088595A"/>
    <w:rsid w:val="0088624A"/>
    <w:rsid w:val="00890851"/>
    <w:rsid w:val="00892D40"/>
    <w:rsid w:val="008930DC"/>
    <w:rsid w:val="00894578"/>
    <w:rsid w:val="00894AF8"/>
    <w:rsid w:val="00894D17"/>
    <w:rsid w:val="00896CEF"/>
    <w:rsid w:val="00897738"/>
    <w:rsid w:val="008A2056"/>
    <w:rsid w:val="008A6219"/>
    <w:rsid w:val="008A72A6"/>
    <w:rsid w:val="008A7886"/>
    <w:rsid w:val="008B168C"/>
    <w:rsid w:val="008B2241"/>
    <w:rsid w:val="008B24C2"/>
    <w:rsid w:val="008B346B"/>
    <w:rsid w:val="008B39A1"/>
    <w:rsid w:val="008B4A3A"/>
    <w:rsid w:val="008C03DB"/>
    <w:rsid w:val="008C03EB"/>
    <w:rsid w:val="008C08F4"/>
    <w:rsid w:val="008C255E"/>
    <w:rsid w:val="008C32A2"/>
    <w:rsid w:val="008C3948"/>
    <w:rsid w:val="008C58E7"/>
    <w:rsid w:val="008C6339"/>
    <w:rsid w:val="008D0247"/>
    <w:rsid w:val="008D2563"/>
    <w:rsid w:val="008D4C7B"/>
    <w:rsid w:val="008D568C"/>
    <w:rsid w:val="008E024A"/>
    <w:rsid w:val="008E5F29"/>
    <w:rsid w:val="008E61B2"/>
    <w:rsid w:val="008E65FF"/>
    <w:rsid w:val="008F0DA4"/>
    <w:rsid w:val="008F1BFE"/>
    <w:rsid w:val="008F2116"/>
    <w:rsid w:val="008F2590"/>
    <w:rsid w:val="008F2988"/>
    <w:rsid w:val="008F36EE"/>
    <w:rsid w:val="008F75D2"/>
    <w:rsid w:val="00903C43"/>
    <w:rsid w:val="00903D3D"/>
    <w:rsid w:val="009063A4"/>
    <w:rsid w:val="0090675E"/>
    <w:rsid w:val="00912195"/>
    <w:rsid w:val="0091245F"/>
    <w:rsid w:val="00912751"/>
    <w:rsid w:val="00912960"/>
    <w:rsid w:val="00912AC1"/>
    <w:rsid w:val="009136C4"/>
    <w:rsid w:val="00916980"/>
    <w:rsid w:val="00916AE0"/>
    <w:rsid w:val="00920EE5"/>
    <w:rsid w:val="00921CF4"/>
    <w:rsid w:val="00924A6F"/>
    <w:rsid w:val="00924F51"/>
    <w:rsid w:val="0092504B"/>
    <w:rsid w:val="00932D78"/>
    <w:rsid w:val="00935043"/>
    <w:rsid w:val="00935CBD"/>
    <w:rsid w:val="00936527"/>
    <w:rsid w:val="00951D68"/>
    <w:rsid w:val="00952A69"/>
    <w:rsid w:val="009532C9"/>
    <w:rsid w:val="00956AD5"/>
    <w:rsid w:val="00956FA3"/>
    <w:rsid w:val="00960383"/>
    <w:rsid w:val="0096351C"/>
    <w:rsid w:val="00967E4F"/>
    <w:rsid w:val="00971C7E"/>
    <w:rsid w:val="0097640A"/>
    <w:rsid w:val="009804A3"/>
    <w:rsid w:val="009805E6"/>
    <w:rsid w:val="009835A2"/>
    <w:rsid w:val="00983847"/>
    <w:rsid w:val="0099098D"/>
    <w:rsid w:val="009960B0"/>
    <w:rsid w:val="00996AF8"/>
    <w:rsid w:val="009A1311"/>
    <w:rsid w:val="009A234E"/>
    <w:rsid w:val="009A51FC"/>
    <w:rsid w:val="009A62BE"/>
    <w:rsid w:val="009A7E20"/>
    <w:rsid w:val="009B48B7"/>
    <w:rsid w:val="009B4E85"/>
    <w:rsid w:val="009B50E1"/>
    <w:rsid w:val="009B51EF"/>
    <w:rsid w:val="009B52F2"/>
    <w:rsid w:val="009C1FDC"/>
    <w:rsid w:val="009C6E24"/>
    <w:rsid w:val="009C7AC6"/>
    <w:rsid w:val="009C7B90"/>
    <w:rsid w:val="009D13D3"/>
    <w:rsid w:val="009D2EAF"/>
    <w:rsid w:val="009D4808"/>
    <w:rsid w:val="009D67F2"/>
    <w:rsid w:val="009D76BE"/>
    <w:rsid w:val="009E05D7"/>
    <w:rsid w:val="009E1882"/>
    <w:rsid w:val="009E2F37"/>
    <w:rsid w:val="009E3288"/>
    <w:rsid w:val="009E3620"/>
    <w:rsid w:val="009E403D"/>
    <w:rsid w:val="009E4457"/>
    <w:rsid w:val="009E5217"/>
    <w:rsid w:val="009E641E"/>
    <w:rsid w:val="009E6D24"/>
    <w:rsid w:val="009E7D42"/>
    <w:rsid w:val="009F1119"/>
    <w:rsid w:val="009F1E37"/>
    <w:rsid w:val="009F22E4"/>
    <w:rsid w:val="009F2B10"/>
    <w:rsid w:val="009F4B80"/>
    <w:rsid w:val="009F5204"/>
    <w:rsid w:val="009F658A"/>
    <w:rsid w:val="00A00304"/>
    <w:rsid w:val="00A01AD6"/>
    <w:rsid w:val="00A04012"/>
    <w:rsid w:val="00A0548E"/>
    <w:rsid w:val="00A06846"/>
    <w:rsid w:val="00A1079E"/>
    <w:rsid w:val="00A14734"/>
    <w:rsid w:val="00A157CD"/>
    <w:rsid w:val="00A16D0A"/>
    <w:rsid w:val="00A16E4A"/>
    <w:rsid w:val="00A2076E"/>
    <w:rsid w:val="00A20C5C"/>
    <w:rsid w:val="00A2168D"/>
    <w:rsid w:val="00A2206D"/>
    <w:rsid w:val="00A236DD"/>
    <w:rsid w:val="00A237D1"/>
    <w:rsid w:val="00A2558E"/>
    <w:rsid w:val="00A26A01"/>
    <w:rsid w:val="00A27488"/>
    <w:rsid w:val="00A27D50"/>
    <w:rsid w:val="00A30FE6"/>
    <w:rsid w:val="00A31AFB"/>
    <w:rsid w:val="00A31BFE"/>
    <w:rsid w:val="00A339AA"/>
    <w:rsid w:val="00A34EB0"/>
    <w:rsid w:val="00A35469"/>
    <w:rsid w:val="00A36CAA"/>
    <w:rsid w:val="00A37C5A"/>
    <w:rsid w:val="00A40228"/>
    <w:rsid w:val="00A41B98"/>
    <w:rsid w:val="00A43201"/>
    <w:rsid w:val="00A44576"/>
    <w:rsid w:val="00A450C6"/>
    <w:rsid w:val="00A46C53"/>
    <w:rsid w:val="00A56CFA"/>
    <w:rsid w:val="00A60CF8"/>
    <w:rsid w:val="00A6177B"/>
    <w:rsid w:val="00A6186C"/>
    <w:rsid w:val="00A62A2D"/>
    <w:rsid w:val="00A659D3"/>
    <w:rsid w:val="00A666A5"/>
    <w:rsid w:val="00A6768B"/>
    <w:rsid w:val="00A7225F"/>
    <w:rsid w:val="00A7297E"/>
    <w:rsid w:val="00A72C53"/>
    <w:rsid w:val="00A72C5A"/>
    <w:rsid w:val="00A73E10"/>
    <w:rsid w:val="00A74CFB"/>
    <w:rsid w:val="00A81892"/>
    <w:rsid w:val="00A839F6"/>
    <w:rsid w:val="00A86309"/>
    <w:rsid w:val="00A879D0"/>
    <w:rsid w:val="00A9196C"/>
    <w:rsid w:val="00A94E36"/>
    <w:rsid w:val="00A9614F"/>
    <w:rsid w:val="00A96610"/>
    <w:rsid w:val="00A97A66"/>
    <w:rsid w:val="00AA3232"/>
    <w:rsid w:val="00AA3580"/>
    <w:rsid w:val="00AA48C8"/>
    <w:rsid w:val="00AA74CE"/>
    <w:rsid w:val="00AA7871"/>
    <w:rsid w:val="00AB1543"/>
    <w:rsid w:val="00AB22F8"/>
    <w:rsid w:val="00AB2844"/>
    <w:rsid w:val="00AB401A"/>
    <w:rsid w:val="00AB4831"/>
    <w:rsid w:val="00AB6305"/>
    <w:rsid w:val="00AB6E3D"/>
    <w:rsid w:val="00AC0374"/>
    <w:rsid w:val="00AC0A22"/>
    <w:rsid w:val="00AC1505"/>
    <w:rsid w:val="00AC3303"/>
    <w:rsid w:val="00AC34A1"/>
    <w:rsid w:val="00AC697A"/>
    <w:rsid w:val="00AC6AC2"/>
    <w:rsid w:val="00AC7762"/>
    <w:rsid w:val="00AC7C66"/>
    <w:rsid w:val="00AD1A50"/>
    <w:rsid w:val="00AD31DF"/>
    <w:rsid w:val="00AD5959"/>
    <w:rsid w:val="00AD6190"/>
    <w:rsid w:val="00AE2EAB"/>
    <w:rsid w:val="00AE4337"/>
    <w:rsid w:val="00AE58B4"/>
    <w:rsid w:val="00AE7ECB"/>
    <w:rsid w:val="00AF0943"/>
    <w:rsid w:val="00AF342F"/>
    <w:rsid w:val="00AF3D1F"/>
    <w:rsid w:val="00AF4BB2"/>
    <w:rsid w:val="00AF6753"/>
    <w:rsid w:val="00AF70BE"/>
    <w:rsid w:val="00B0280F"/>
    <w:rsid w:val="00B031E3"/>
    <w:rsid w:val="00B03E73"/>
    <w:rsid w:val="00B04B2A"/>
    <w:rsid w:val="00B04BB7"/>
    <w:rsid w:val="00B04D23"/>
    <w:rsid w:val="00B0524F"/>
    <w:rsid w:val="00B05341"/>
    <w:rsid w:val="00B053DB"/>
    <w:rsid w:val="00B062ED"/>
    <w:rsid w:val="00B06EFC"/>
    <w:rsid w:val="00B07743"/>
    <w:rsid w:val="00B11EE7"/>
    <w:rsid w:val="00B14984"/>
    <w:rsid w:val="00B204F7"/>
    <w:rsid w:val="00B206FC"/>
    <w:rsid w:val="00B21109"/>
    <w:rsid w:val="00B23AB3"/>
    <w:rsid w:val="00B25455"/>
    <w:rsid w:val="00B25819"/>
    <w:rsid w:val="00B27BC9"/>
    <w:rsid w:val="00B3008E"/>
    <w:rsid w:val="00B33B78"/>
    <w:rsid w:val="00B35A29"/>
    <w:rsid w:val="00B36319"/>
    <w:rsid w:val="00B42F63"/>
    <w:rsid w:val="00B44325"/>
    <w:rsid w:val="00B445C1"/>
    <w:rsid w:val="00B50932"/>
    <w:rsid w:val="00B516D2"/>
    <w:rsid w:val="00B5330C"/>
    <w:rsid w:val="00B535F9"/>
    <w:rsid w:val="00B538D2"/>
    <w:rsid w:val="00B551F2"/>
    <w:rsid w:val="00B55B9B"/>
    <w:rsid w:val="00B60851"/>
    <w:rsid w:val="00B61AD0"/>
    <w:rsid w:val="00B6388F"/>
    <w:rsid w:val="00B642D2"/>
    <w:rsid w:val="00B7110F"/>
    <w:rsid w:val="00B73A9D"/>
    <w:rsid w:val="00B75B55"/>
    <w:rsid w:val="00B7609C"/>
    <w:rsid w:val="00B772D8"/>
    <w:rsid w:val="00B80103"/>
    <w:rsid w:val="00B82B83"/>
    <w:rsid w:val="00B84F1B"/>
    <w:rsid w:val="00B85923"/>
    <w:rsid w:val="00B90549"/>
    <w:rsid w:val="00B90D69"/>
    <w:rsid w:val="00B9163E"/>
    <w:rsid w:val="00B91695"/>
    <w:rsid w:val="00B9177C"/>
    <w:rsid w:val="00B93F56"/>
    <w:rsid w:val="00B96E8B"/>
    <w:rsid w:val="00BA088A"/>
    <w:rsid w:val="00BA0FB2"/>
    <w:rsid w:val="00BA16E6"/>
    <w:rsid w:val="00BA324B"/>
    <w:rsid w:val="00BA582B"/>
    <w:rsid w:val="00BA5A15"/>
    <w:rsid w:val="00BA64D2"/>
    <w:rsid w:val="00BA65DE"/>
    <w:rsid w:val="00BB21B8"/>
    <w:rsid w:val="00BB4B6B"/>
    <w:rsid w:val="00BB6F52"/>
    <w:rsid w:val="00BB7301"/>
    <w:rsid w:val="00BC0E86"/>
    <w:rsid w:val="00BC3C53"/>
    <w:rsid w:val="00BC4DB5"/>
    <w:rsid w:val="00BC4FFA"/>
    <w:rsid w:val="00BC53E7"/>
    <w:rsid w:val="00BD0BF3"/>
    <w:rsid w:val="00BD1042"/>
    <w:rsid w:val="00BD2C9E"/>
    <w:rsid w:val="00BD34FC"/>
    <w:rsid w:val="00BD3574"/>
    <w:rsid w:val="00BD38A5"/>
    <w:rsid w:val="00BD3BB3"/>
    <w:rsid w:val="00BD5B75"/>
    <w:rsid w:val="00BD7344"/>
    <w:rsid w:val="00BD7633"/>
    <w:rsid w:val="00BD7C7B"/>
    <w:rsid w:val="00BE02BC"/>
    <w:rsid w:val="00BE0EB6"/>
    <w:rsid w:val="00BE118B"/>
    <w:rsid w:val="00BE1BB4"/>
    <w:rsid w:val="00BE22A4"/>
    <w:rsid w:val="00BE398A"/>
    <w:rsid w:val="00BE54BB"/>
    <w:rsid w:val="00BE56D5"/>
    <w:rsid w:val="00BE64DD"/>
    <w:rsid w:val="00BE6AA4"/>
    <w:rsid w:val="00BF1D92"/>
    <w:rsid w:val="00BF40D8"/>
    <w:rsid w:val="00BF5AE5"/>
    <w:rsid w:val="00BF6AC7"/>
    <w:rsid w:val="00BF6C42"/>
    <w:rsid w:val="00BF708F"/>
    <w:rsid w:val="00BF70BC"/>
    <w:rsid w:val="00C01FBD"/>
    <w:rsid w:val="00C02097"/>
    <w:rsid w:val="00C026F0"/>
    <w:rsid w:val="00C03E9B"/>
    <w:rsid w:val="00C03F4C"/>
    <w:rsid w:val="00C057F4"/>
    <w:rsid w:val="00C11D34"/>
    <w:rsid w:val="00C12288"/>
    <w:rsid w:val="00C12F27"/>
    <w:rsid w:val="00C13699"/>
    <w:rsid w:val="00C147FE"/>
    <w:rsid w:val="00C214AF"/>
    <w:rsid w:val="00C2231A"/>
    <w:rsid w:val="00C2231C"/>
    <w:rsid w:val="00C2342B"/>
    <w:rsid w:val="00C23801"/>
    <w:rsid w:val="00C26869"/>
    <w:rsid w:val="00C26D20"/>
    <w:rsid w:val="00C30441"/>
    <w:rsid w:val="00C305F5"/>
    <w:rsid w:val="00C31245"/>
    <w:rsid w:val="00C34490"/>
    <w:rsid w:val="00C3487D"/>
    <w:rsid w:val="00C411A7"/>
    <w:rsid w:val="00C43CB2"/>
    <w:rsid w:val="00C52D29"/>
    <w:rsid w:val="00C5303C"/>
    <w:rsid w:val="00C53399"/>
    <w:rsid w:val="00C540D1"/>
    <w:rsid w:val="00C55300"/>
    <w:rsid w:val="00C55A02"/>
    <w:rsid w:val="00C563B0"/>
    <w:rsid w:val="00C63A23"/>
    <w:rsid w:val="00C6433A"/>
    <w:rsid w:val="00C67375"/>
    <w:rsid w:val="00C67D06"/>
    <w:rsid w:val="00C67FB7"/>
    <w:rsid w:val="00C74C66"/>
    <w:rsid w:val="00C75A63"/>
    <w:rsid w:val="00C75E07"/>
    <w:rsid w:val="00C76056"/>
    <w:rsid w:val="00C770CD"/>
    <w:rsid w:val="00C80454"/>
    <w:rsid w:val="00C80C32"/>
    <w:rsid w:val="00C8110E"/>
    <w:rsid w:val="00C81228"/>
    <w:rsid w:val="00C82A97"/>
    <w:rsid w:val="00C833B8"/>
    <w:rsid w:val="00C83F5A"/>
    <w:rsid w:val="00C8425A"/>
    <w:rsid w:val="00C8518F"/>
    <w:rsid w:val="00C875B8"/>
    <w:rsid w:val="00C87ACA"/>
    <w:rsid w:val="00C908D0"/>
    <w:rsid w:val="00C91B59"/>
    <w:rsid w:val="00C91D24"/>
    <w:rsid w:val="00C974A5"/>
    <w:rsid w:val="00C97EFA"/>
    <w:rsid w:val="00CA0840"/>
    <w:rsid w:val="00CA169F"/>
    <w:rsid w:val="00CA4732"/>
    <w:rsid w:val="00CA7BD4"/>
    <w:rsid w:val="00CB3110"/>
    <w:rsid w:val="00CB6D1A"/>
    <w:rsid w:val="00CB781F"/>
    <w:rsid w:val="00CC57C2"/>
    <w:rsid w:val="00CC597A"/>
    <w:rsid w:val="00CC66AA"/>
    <w:rsid w:val="00CD1EEA"/>
    <w:rsid w:val="00CD2820"/>
    <w:rsid w:val="00CD49BA"/>
    <w:rsid w:val="00CD6BAA"/>
    <w:rsid w:val="00CD7197"/>
    <w:rsid w:val="00CD7679"/>
    <w:rsid w:val="00CE21C1"/>
    <w:rsid w:val="00CE2C65"/>
    <w:rsid w:val="00CE4744"/>
    <w:rsid w:val="00CE49C8"/>
    <w:rsid w:val="00CE55CC"/>
    <w:rsid w:val="00CF05E3"/>
    <w:rsid w:val="00CF0A0A"/>
    <w:rsid w:val="00CF2A71"/>
    <w:rsid w:val="00CF2C76"/>
    <w:rsid w:val="00CF522E"/>
    <w:rsid w:val="00CF642F"/>
    <w:rsid w:val="00D0049C"/>
    <w:rsid w:val="00D0553C"/>
    <w:rsid w:val="00D078FB"/>
    <w:rsid w:val="00D07F3F"/>
    <w:rsid w:val="00D10BBE"/>
    <w:rsid w:val="00D12DE4"/>
    <w:rsid w:val="00D1542A"/>
    <w:rsid w:val="00D15A7A"/>
    <w:rsid w:val="00D15FB9"/>
    <w:rsid w:val="00D16E0B"/>
    <w:rsid w:val="00D179DD"/>
    <w:rsid w:val="00D17B8B"/>
    <w:rsid w:val="00D2133E"/>
    <w:rsid w:val="00D21C66"/>
    <w:rsid w:val="00D22302"/>
    <w:rsid w:val="00D2301B"/>
    <w:rsid w:val="00D23646"/>
    <w:rsid w:val="00D2497E"/>
    <w:rsid w:val="00D30B46"/>
    <w:rsid w:val="00D31B5C"/>
    <w:rsid w:val="00D32C5E"/>
    <w:rsid w:val="00D33085"/>
    <w:rsid w:val="00D3383D"/>
    <w:rsid w:val="00D33F76"/>
    <w:rsid w:val="00D358E8"/>
    <w:rsid w:val="00D366DB"/>
    <w:rsid w:val="00D41E77"/>
    <w:rsid w:val="00D43ED6"/>
    <w:rsid w:val="00D4432B"/>
    <w:rsid w:val="00D46484"/>
    <w:rsid w:val="00D46F4B"/>
    <w:rsid w:val="00D51501"/>
    <w:rsid w:val="00D54C20"/>
    <w:rsid w:val="00D54EF9"/>
    <w:rsid w:val="00D5677F"/>
    <w:rsid w:val="00D56AD6"/>
    <w:rsid w:val="00D575C7"/>
    <w:rsid w:val="00D578CD"/>
    <w:rsid w:val="00D57CB3"/>
    <w:rsid w:val="00D57DCE"/>
    <w:rsid w:val="00D624C0"/>
    <w:rsid w:val="00D636EF"/>
    <w:rsid w:val="00D66030"/>
    <w:rsid w:val="00D70E0F"/>
    <w:rsid w:val="00D71FC1"/>
    <w:rsid w:val="00D76DD0"/>
    <w:rsid w:val="00D77000"/>
    <w:rsid w:val="00D801C0"/>
    <w:rsid w:val="00D80380"/>
    <w:rsid w:val="00D823B1"/>
    <w:rsid w:val="00D831CC"/>
    <w:rsid w:val="00D83909"/>
    <w:rsid w:val="00D840B2"/>
    <w:rsid w:val="00D85271"/>
    <w:rsid w:val="00D90C03"/>
    <w:rsid w:val="00D914A1"/>
    <w:rsid w:val="00D92031"/>
    <w:rsid w:val="00D95A8C"/>
    <w:rsid w:val="00D95C44"/>
    <w:rsid w:val="00D9709E"/>
    <w:rsid w:val="00D979EF"/>
    <w:rsid w:val="00DA0810"/>
    <w:rsid w:val="00DA0DA1"/>
    <w:rsid w:val="00DA12AC"/>
    <w:rsid w:val="00DA27D0"/>
    <w:rsid w:val="00DA2FA0"/>
    <w:rsid w:val="00DA4050"/>
    <w:rsid w:val="00DA4225"/>
    <w:rsid w:val="00DA6C5C"/>
    <w:rsid w:val="00DA7FFB"/>
    <w:rsid w:val="00DB0706"/>
    <w:rsid w:val="00DB0BBE"/>
    <w:rsid w:val="00DB2AF9"/>
    <w:rsid w:val="00DB472C"/>
    <w:rsid w:val="00DB534D"/>
    <w:rsid w:val="00DB6E6F"/>
    <w:rsid w:val="00DC1C8D"/>
    <w:rsid w:val="00DC1E94"/>
    <w:rsid w:val="00DC38D1"/>
    <w:rsid w:val="00DC6709"/>
    <w:rsid w:val="00DD068C"/>
    <w:rsid w:val="00DD1E64"/>
    <w:rsid w:val="00DD298A"/>
    <w:rsid w:val="00DD48DF"/>
    <w:rsid w:val="00DD4B36"/>
    <w:rsid w:val="00DD5769"/>
    <w:rsid w:val="00DD5D9C"/>
    <w:rsid w:val="00DD770E"/>
    <w:rsid w:val="00DE3541"/>
    <w:rsid w:val="00DE43ED"/>
    <w:rsid w:val="00DE51ED"/>
    <w:rsid w:val="00DF0F94"/>
    <w:rsid w:val="00DF2323"/>
    <w:rsid w:val="00DF2CCA"/>
    <w:rsid w:val="00DF54DC"/>
    <w:rsid w:val="00E01111"/>
    <w:rsid w:val="00E017F3"/>
    <w:rsid w:val="00E03075"/>
    <w:rsid w:val="00E06848"/>
    <w:rsid w:val="00E10FC7"/>
    <w:rsid w:val="00E1196B"/>
    <w:rsid w:val="00E13009"/>
    <w:rsid w:val="00E138C4"/>
    <w:rsid w:val="00E13B9D"/>
    <w:rsid w:val="00E14161"/>
    <w:rsid w:val="00E179B0"/>
    <w:rsid w:val="00E20D46"/>
    <w:rsid w:val="00E21DEE"/>
    <w:rsid w:val="00E2367B"/>
    <w:rsid w:val="00E2616E"/>
    <w:rsid w:val="00E274CD"/>
    <w:rsid w:val="00E31A71"/>
    <w:rsid w:val="00E36E06"/>
    <w:rsid w:val="00E4129E"/>
    <w:rsid w:val="00E4186D"/>
    <w:rsid w:val="00E425C0"/>
    <w:rsid w:val="00E42E2F"/>
    <w:rsid w:val="00E43D6F"/>
    <w:rsid w:val="00E444F1"/>
    <w:rsid w:val="00E460DF"/>
    <w:rsid w:val="00E46D8B"/>
    <w:rsid w:val="00E52897"/>
    <w:rsid w:val="00E545B8"/>
    <w:rsid w:val="00E561C8"/>
    <w:rsid w:val="00E56A99"/>
    <w:rsid w:val="00E57FE6"/>
    <w:rsid w:val="00E60767"/>
    <w:rsid w:val="00E61296"/>
    <w:rsid w:val="00E61A74"/>
    <w:rsid w:val="00E626D0"/>
    <w:rsid w:val="00E6413C"/>
    <w:rsid w:val="00E64A4A"/>
    <w:rsid w:val="00E666C0"/>
    <w:rsid w:val="00E67395"/>
    <w:rsid w:val="00E70F1B"/>
    <w:rsid w:val="00E74343"/>
    <w:rsid w:val="00E76C74"/>
    <w:rsid w:val="00E81CF0"/>
    <w:rsid w:val="00E924C5"/>
    <w:rsid w:val="00E929FF"/>
    <w:rsid w:val="00E92A3F"/>
    <w:rsid w:val="00E92F55"/>
    <w:rsid w:val="00E937F0"/>
    <w:rsid w:val="00E95C72"/>
    <w:rsid w:val="00EA2823"/>
    <w:rsid w:val="00EA2EC2"/>
    <w:rsid w:val="00EA4804"/>
    <w:rsid w:val="00EA48E9"/>
    <w:rsid w:val="00EA79EA"/>
    <w:rsid w:val="00EB1E14"/>
    <w:rsid w:val="00EB2598"/>
    <w:rsid w:val="00EB316D"/>
    <w:rsid w:val="00EB4843"/>
    <w:rsid w:val="00EB4FC8"/>
    <w:rsid w:val="00EB55DE"/>
    <w:rsid w:val="00EB6918"/>
    <w:rsid w:val="00EB7E2F"/>
    <w:rsid w:val="00EB7F9A"/>
    <w:rsid w:val="00EC0173"/>
    <w:rsid w:val="00EC1480"/>
    <w:rsid w:val="00EC241B"/>
    <w:rsid w:val="00EC490B"/>
    <w:rsid w:val="00EC4E6F"/>
    <w:rsid w:val="00EC528B"/>
    <w:rsid w:val="00EC6418"/>
    <w:rsid w:val="00ED09C5"/>
    <w:rsid w:val="00ED0C44"/>
    <w:rsid w:val="00ED0E48"/>
    <w:rsid w:val="00ED18B4"/>
    <w:rsid w:val="00ED3890"/>
    <w:rsid w:val="00ED55B8"/>
    <w:rsid w:val="00ED66D8"/>
    <w:rsid w:val="00EE086E"/>
    <w:rsid w:val="00EE27CC"/>
    <w:rsid w:val="00EE3433"/>
    <w:rsid w:val="00EE3D40"/>
    <w:rsid w:val="00EE6CE1"/>
    <w:rsid w:val="00EE77A5"/>
    <w:rsid w:val="00EF0511"/>
    <w:rsid w:val="00EF20B8"/>
    <w:rsid w:val="00EF20D1"/>
    <w:rsid w:val="00EF23C9"/>
    <w:rsid w:val="00EF4116"/>
    <w:rsid w:val="00EF7CFE"/>
    <w:rsid w:val="00F0110C"/>
    <w:rsid w:val="00F01448"/>
    <w:rsid w:val="00F01B6F"/>
    <w:rsid w:val="00F02ABB"/>
    <w:rsid w:val="00F02B1D"/>
    <w:rsid w:val="00F07328"/>
    <w:rsid w:val="00F07AEA"/>
    <w:rsid w:val="00F11623"/>
    <w:rsid w:val="00F11DEA"/>
    <w:rsid w:val="00F125C5"/>
    <w:rsid w:val="00F13A2F"/>
    <w:rsid w:val="00F15C8C"/>
    <w:rsid w:val="00F17FF5"/>
    <w:rsid w:val="00F20852"/>
    <w:rsid w:val="00F23D00"/>
    <w:rsid w:val="00F23D23"/>
    <w:rsid w:val="00F24D2B"/>
    <w:rsid w:val="00F262D8"/>
    <w:rsid w:val="00F263D4"/>
    <w:rsid w:val="00F27262"/>
    <w:rsid w:val="00F278DB"/>
    <w:rsid w:val="00F318F6"/>
    <w:rsid w:val="00F31A03"/>
    <w:rsid w:val="00F35385"/>
    <w:rsid w:val="00F42A99"/>
    <w:rsid w:val="00F434F0"/>
    <w:rsid w:val="00F43C00"/>
    <w:rsid w:val="00F456ED"/>
    <w:rsid w:val="00F46A25"/>
    <w:rsid w:val="00F46C61"/>
    <w:rsid w:val="00F47EED"/>
    <w:rsid w:val="00F51E55"/>
    <w:rsid w:val="00F574B0"/>
    <w:rsid w:val="00F60701"/>
    <w:rsid w:val="00F61890"/>
    <w:rsid w:val="00F64F09"/>
    <w:rsid w:val="00F7055F"/>
    <w:rsid w:val="00F729C7"/>
    <w:rsid w:val="00F73048"/>
    <w:rsid w:val="00F73E11"/>
    <w:rsid w:val="00F82075"/>
    <w:rsid w:val="00F83710"/>
    <w:rsid w:val="00F847D2"/>
    <w:rsid w:val="00F859EF"/>
    <w:rsid w:val="00F9119E"/>
    <w:rsid w:val="00F9578D"/>
    <w:rsid w:val="00FA1810"/>
    <w:rsid w:val="00FA385B"/>
    <w:rsid w:val="00FA3B29"/>
    <w:rsid w:val="00FB0FDB"/>
    <w:rsid w:val="00FB2045"/>
    <w:rsid w:val="00FB2474"/>
    <w:rsid w:val="00FB2AC5"/>
    <w:rsid w:val="00FB32BB"/>
    <w:rsid w:val="00FB3A0B"/>
    <w:rsid w:val="00FB3BA6"/>
    <w:rsid w:val="00FB5B6D"/>
    <w:rsid w:val="00FC1836"/>
    <w:rsid w:val="00FC1931"/>
    <w:rsid w:val="00FC5F6E"/>
    <w:rsid w:val="00FD2220"/>
    <w:rsid w:val="00FD24AD"/>
    <w:rsid w:val="00FD3274"/>
    <w:rsid w:val="00FD56E5"/>
    <w:rsid w:val="00FD608A"/>
    <w:rsid w:val="00FD615D"/>
    <w:rsid w:val="00FD62EB"/>
    <w:rsid w:val="00FD72A4"/>
    <w:rsid w:val="00FE6815"/>
    <w:rsid w:val="00FF0DBB"/>
    <w:rsid w:val="00FF0DEE"/>
    <w:rsid w:val="00FF37F4"/>
    <w:rsid w:val="00FF49DE"/>
    <w:rsid w:val="00FF4B8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ADBA3"/>
  <w15:chartTrackingRefBased/>
  <w15:docId w15:val="{4194E95E-DF9A-4025-930B-7EDCBB74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6BAA"/>
    <w:pPr>
      <w:spacing w:after="200" w:line="276" w:lineRule="auto"/>
      <w:jc w:val="both"/>
    </w:pPr>
    <w:rPr>
      <w:rFonts w:ascii="Calibri" w:eastAsia="Calibri" w:hAnsi="Calibri" w:cs="Times New Roman"/>
      <w:szCs w:val="24"/>
      <w:lang w:eastAsia="pl-PL"/>
    </w:rPr>
  </w:style>
  <w:style w:type="paragraph" w:styleId="Nagwek1">
    <w:name w:val="heading 1"/>
    <w:basedOn w:val="Normalny"/>
    <w:next w:val="Normalny"/>
    <w:link w:val="Nagwek1Znak"/>
    <w:uiPriority w:val="9"/>
    <w:qFormat/>
    <w:rsid w:val="00E460DF"/>
    <w:pPr>
      <w:keepNext/>
      <w:numPr>
        <w:numId w:val="45"/>
      </w:numPr>
      <w:spacing w:before="240" w:after="60"/>
      <w:outlineLvl w:val="0"/>
    </w:pPr>
    <w:rPr>
      <w:rFonts w:eastAsia="Times New Roman"/>
      <w:bCs/>
      <w:kern w:val="32"/>
      <w:sz w:val="32"/>
      <w:szCs w:val="32"/>
    </w:rPr>
  </w:style>
  <w:style w:type="paragraph" w:styleId="Nagwek2">
    <w:name w:val="heading 2"/>
    <w:basedOn w:val="Normalny"/>
    <w:next w:val="Normalny"/>
    <w:link w:val="Nagwek2Znak"/>
    <w:uiPriority w:val="9"/>
    <w:unhideWhenUsed/>
    <w:qFormat/>
    <w:rsid w:val="00E460DF"/>
    <w:pPr>
      <w:keepNext/>
      <w:numPr>
        <w:ilvl w:val="1"/>
        <w:numId w:val="45"/>
      </w:numPr>
      <w:spacing w:before="240" w:after="60"/>
      <w:outlineLvl w:val="1"/>
    </w:pPr>
    <w:rPr>
      <w:rFonts w:eastAsia="Times New Roman"/>
      <w:bCs/>
      <w:iCs/>
      <w:sz w:val="28"/>
      <w:szCs w:val="28"/>
    </w:rPr>
  </w:style>
  <w:style w:type="paragraph" w:styleId="Nagwek3">
    <w:name w:val="heading 3"/>
    <w:basedOn w:val="Normalny"/>
    <w:next w:val="Normalny"/>
    <w:link w:val="Nagwek3Znak"/>
    <w:uiPriority w:val="9"/>
    <w:unhideWhenUsed/>
    <w:qFormat/>
    <w:rsid w:val="00E460DF"/>
    <w:pPr>
      <w:keepNext/>
      <w:keepLines/>
      <w:numPr>
        <w:ilvl w:val="2"/>
        <w:numId w:val="45"/>
      </w:numPr>
      <w:spacing w:before="200" w:after="0"/>
      <w:outlineLvl w:val="2"/>
    </w:pPr>
    <w:rPr>
      <w:rFonts w:eastAsiaTheme="majorEastAsia" w:cstheme="majorBidi"/>
      <w:bCs/>
      <w:sz w:val="24"/>
    </w:rPr>
  </w:style>
  <w:style w:type="paragraph" w:styleId="Nagwek4">
    <w:name w:val="heading 4"/>
    <w:basedOn w:val="Normalny"/>
    <w:next w:val="Normalny"/>
    <w:link w:val="Nagwek4Znak"/>
    <w:uiPriority w:val="9"/>
    <w:semiHidden/>
    <w:unhideWhenUsed/>
    <w:qFormat/>
    <w:rsid w:val="00E460DF"/>
    <w:pPr>
      <w:keepNext/>
      <w:keepLines/>
      <w:numPr>
        <w:ilvl w:val="3"/>
        <w:numId w:val="45"/>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E460DF"/>
    <w:pPr>
      <w:keepNext/>
      <w:keepLines/>
      <w:numPr>
        <w:ilvl w:val="4"/>
        <w:numId w:val="45"/>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E460DF"/>
    <w:pPr>
      <w:keepNext/>
      <w:keepLines/>
      <w:numPr>
        <w:ilvl w:val="5"/>
        <w:numId w:val="45"/>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E460DF"/>
    <w:pPr>
      <w:keepNext/>
      <w:keepLines/>
      <w:numPr>
        <w:ilvl w:val="6"/>
        <w:numId w:val="45"/>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E460DF"/>
    <w:pPr>
      <w:keepNext/>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60DF"/>
    <w:pPr>
      <w:keepNext/>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60DF"/>
    <w:rPr>
      <w:rFonts w:ascii="Calibri" w:eastAsia="Times New Roman" w:hAnsi="Calibri" w:cs="Times New Roman"/>
      <w:bCs/>
      <w:kern w:val="32"/>
      <w:sz w:val="32"/>
      <w:szCs w:val="32"/>
      <w:lang w:eastAsia="pl-PL"/>
    </w:rPr>
  </w:style>
  <w:style w:type="character" w:customStyle="1" w:styleId="Nagwek2Znak">
    <w:name w:val="Nagłówek 2 Znak"/>
    <w:basedOn w:val="Domylnaczcionkaakapitu"/>
    <w:link w:val="Nagwek2"/>
    <w:uiPriority w:val="9"/>
    <w:rsid w:val="00E460DF"/>
    <w:rPr>
      <w:rFonts w:ascii="Calibri" w:eastAsia="Times New Roman" w:hAnsi="Calibri" w:cs="Times New Roman"/>
      <w:bCs/>
      <w:iCs/>
      <w:sz w:val="28"/>
      <w:szCs w:val="28"/>
      <w:lang w:eastAsia="pl-PL"/>
    </w:rPr>
  </w:style>
  <w:style w:type="character" w:customStyle="1" w:styleId="Nagwek3Znak">
    <w:name w:val="Nagłówek 3 Znak"/>
    <w:basedOn w:val="Domylnaczcionkaakapitu"/>
    <w:link w:val="Nagwek3"/>
    <w:uiPriority w:val="9"/>
    <w:rsid w:val="00E460DF"/>
    <w:rPr>
      <w:rFonts w:ascii="Calibri" w:eastAsiaTheme="majorEastAsia" w:hAnsi="Calibri" w:cstheme="majorBidi"/>
      <w:bCs/>
      <w:sz w:val="24"/>
      <w:szCs w:val="24"/>
      <w:lang w:eastAsia="pl-PL"/>
    </w:rPr>
  </w:style>
  <w:style w:type="paragraph" w:styleId="Akapitzlist">
    <w:name w:val="List Paragraph"/>
    <w:aliases w:val="Numerowanie,rozdział"/>
    <w:basedOn w:val="Normalny"/>
    <w:link w:val="AkapitzlistZnak"/>
    <w:uiPriority w:val="34"/>
    <w:qFormat/>
    <w:rsid w:val="00631FE3"/>
    <w:pPr>
      <w:ind w:left="720"/>
      <w:contextualSpacing/>
    </w:pPr>
  </w:style>
  <w:style w:type="character" w:customStyle="1" w:styleId="AkapitzlistZnak">
    <w:name w:val="Akapit z listą Znak"/>
    <w:aliases w:val="Numerowanie Znak,rozdział Znak"/>
    <w:link w:val="Akapitzlist"/>
    <w:uiPriority w:val="34"/>
    <w:rsid w:val="00631FE3"/>
    <w:rPr>
      <w:rFonts w:ascii="Calibri" w:eastAsia="Calibri" w:hAnsi="Calibri" w:cs="Times New Roman"/>
      <w:sz w:val="24"/>
      <w:szCs w:val="24"/>
      <w:lang w:eastAsia="pl-PL"/>
    </w:rPr>
  </w:style>
  <w:style w:type="character" w:styleId="Hipercze">
    <w:name w:val="Hyperlink"/>
    <w:basedOn w:val="Domylnaczcionkaakapitu"/>
    <w:uiPriority w:val="99"/>
    <w:unhideWhenUsed/>
    <w:rsid w:val="00631FE3"/>
    <w:rPr>
      <w:color w:val="0563C1" w:themeColor="hyperlink"/>
      <w:u w:val="single"/>
    </w:rPr>
  </w:style>
  <w:style w:type="paragraph" w:styleId="Tekstprzypisudolnego">
    <w:name w:val="footnote text"/>
    <w:aliases w:val="-E Fuﬂnotentext,Fuﬂnotentext Ursprung,Fußnotentext Ursprung,-E Fußnotentext,footnote text"/>
    <w:basedOn w:val="Normalny"/>
    <w:link w:val="TekstprzypisudolnegoZnak"/>
    <w:uiPriority w:val="99"/>
    <w:unhideWhenUsed/>
    <w:rsid w:val="00631FE3"/>
    <w:pPr>
      <w:spacing w:after="0" w:line="240" w:lineRule="auto"/>
    </w:pPr>
    <w:rPr>
      <w:sz w:val="20"/>
      <w:szCs w:val="20"/>
    </w:rPr>
  </w:style>
  <w:style w:type="character" w:customStyle="1" w:styleId="TekstprzypisudolnegoZnak">
    <w:name w:val="Tekst przypisu dolnego Znak"/>
    <w:aliases w:val="-E Fuﬂnotentext Znak,Fuﬂnotentext Ursprung Znak,Fußnotentext Ursprung Znak,-E Fußnotentext Znak,footnote text Znak"/>
    <w:basedOn w:val="Domylnaczcionkaakapitu"/>
    <w:link w:val="Tekstprzypisudolnego"/>
    <w:uiPriority w:val="99"/>
    <w:rsid w:val="00631FE3"/>
    <w:rPr>
      <w:rFonts w:ascii="Calibri" w:eastAsia="Calibri" w:hAnsi="Calibri" w:cs="Times New Roman"/>
      <w:sz w:val="20"/>
      <w:szCs w:val="20"/>
      <w:lang w:eastAsia="pl-PL"/>
    </w:rPr>
  </w:style>
  <w:style w:type="character" w:styleId="Odwoanieprzypisudolnego">
    <w:name w:val="footnote reference"/>
    <w:aliases w:val="SUPERS,Footnote reference number,Footnote symbol,note TESI,-E Fußnotenzeichen,number"/>
    <w:basedOn w:val="Domylnaczcionkaakapitu"/>
    <w:uiPriority w:val="99"/>
    <w:unhideWhenUsed/>
    <w:rsid w:val="00631FE3"/>
    <w:rPr>
      <w:vertAlign w:val="superscript"/>
    </w:rPr>
  </w:style>
  <w:style w:type="paragraph" w:styleId="Legenda">
    <w:name w:val="caption"/>
    <w:basedOn w:val="Normalny"/>
    <w:next w:val="Normalny"/>
    <w:link w:val="LegendaZnak"/>
    <w:unhideWhenUsed/>
    <w:qFormat/>
    <w:rsid w:val="000D3815"/>
    <w:pPr>
      <w:jc w:val="left"/>
    </w:pPr>
    <w:rPr>
      <w:rFonts w:cstheme="minorHAnsi"/>
      <w:sz w:val="18"/>
      <w:szCs w:val="18"/>
    </w:rPr>
  </w:style>
  <w:style w:type="character" w:customStyle="1" w:styleId="BezodstpwZnak">
    <w:name w:val="Bez odstępów Znak"/>
    <w:link w:val="Bezodstpw"/>
    <w:uiPriority w:val="1"/>
    <w:locked/>
    <w:rsid w:val="00631FE3"/>
  </w:style>
  <w:style w:type="paragraph" w:styleId="Bezodstpw">
    <w:name w:val="No Spacing"/>
    <w:link w:val="BezodstpwZnak"/>
    <w:uiPriority w:val="1"/>
    <w:qFormat/>
    <w:rsid w:val="00631FE3"/>
    <w:pPr>
      <w:spacing w:after="0" w:line="240" w:lineRule="auto"/>
    </w:pPr>
  </w:style>
  <w:style w:type="table" w:styleId="Tabela-Siatka">
    <w:name w:val="Table Grid"/>
    <w:basedOn w:val="Standardowy"/>
    <w:uiPriority w:val="39"/>
    <w:rsid w:val="0063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91B59"/>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Znak">
    <w:name w:val="Nagłówek Znak"/>
    <w:aliases w:val="Nagłówek strony Znak,Nagłówek strony + Arial 11 pt Pogrubienie Kapital... Znak"/>
    <w:basedOn w:val="Domylnaczcionkaakapitu"/>
    <w:link w:val="Nagwek"/>
    <w:locked/>
    <w:rsid w:val="00DA6C5C"/>
  </w:style>
  <w:style w:type="paragraph" w:styleId="Nagwek">
    <w:name w:val="header"/>
    <w:aliases w:val="Nagłówek strony,Nagłówek strony + Arial 11 pt Pogrubienie Kapital..."/>
    <w:basedOn w:val="Normalny"/>
    <w:link w:val="NagwekZnak"/>
    <w:unhideWhenUsed/>
    <w:rsid w:val="00DA6C5C"/>
    <w:pPr>
      <w:spacing w:after="0" w:line="240" w:lineRule="auto"/>
      <w:jc w:val="left"/>
    </w:pPr>
    <w:rPr>
      <w:rFonts w:asciiTheme="minorHAnsi" w:eastAsiaTheme="minorHAnsi" w:hAnsiTheme="minorHAnsi" w:cstheme="minorBidi"/>
      <w:szCs w:val="22"/>
      <w:lang w:eastAsia="en-US"/>
    </w:rPr>
  </w:style>
  <w:style w:type="character" w:customStyle="1" w:styleId="NagwekZnak1">
    <w:name w:val="Nagłówek Znak1"/>
    <w:basedOn w:val="Domylnaczcionkaakapitu"/>
    <w:uiPriority w:val="99"/>
    <w:semiHidden/>
    <w:rsid w:val="00DA6C5C"/>
    <w:rPr>
      <w:rFonts w:ascii="Calibri" w:eastAsia="Calibri" w:hAnsi="Calibri" w:cs="Times New Roman"/>
      <w:sz w:val="24"/>
      <w:szCs w:val="24"/>
      <w:lang w:eastAsia="pl-PL"/>
    </w:rPr>
  </w:style>
  <w:style w:type="paragraph" w:customStyle="1" w:styleId="gwpa8d3c298msonormal">
    <w:name w:val="gwpa8d3c298_msonormal"/>
    <w:basedOn w:val="Normalny"/>
    <w:rsid w:val="000A13E6"/>
    <w:pPr>
      <w:spacing w:before="100" w:beforeAutospacing="1" w:after="100" w:afterAutospacing="1" w:line="240" w:lineRule="auto"/>
      <w:jc w:val="left"/>
    </w:pPr>
    <w:rPr>
      <w:rFonts w:ascii="Times New Roman" w:eastAsia="Times New Roman" w:hAnsi="Times New Roman"/>
    </w:rPr>
  </w:style>
  <w:style w:type="character" w:customStyle="1" w:styleId="gwpa8d3c298size">
    <w:name w:val="gwpa8d3c298_size"/>
    <w:basedOn w:val="Domylnaczcionkaakapitu"/>
    <w:rsid w:val="000A13E6"/>
  </w:style>
  <w:style w:type="paragraph" w:customStyle="1" w:styleId="lead">
    <w:name w:val="lead"/>
    <w:basedOn w:val="Normalny"/>
    <w:rsid w:val="001C475C"/>
    <w:pPr>
      <w:spacing w:before="100" w:beforeAutospacing="1" w:after="100" w:afterAutospacing="1" w:line="240" w:lineRule="auto"/>
      <w:jc w:val="left"/>
    </w:pPr>
    <w:rPr>
      <w:rFonts w:ascii="Times New Roman" w:eastAsia="Times New Roman" w:hAnsi="Times New Roman"/>
    </w:rPr>
  </w:style>
  <w:style w:type="paragraph" w:styleId="NormalnyWeb">
    <w:name w:val="Normal (Web)"/>
    <w:basedOn w:val="Normalny"/>
    <w:uiPriority w:val="99"/>
    <w:unhideWhenUsed/>
    <w:rsid w:val="00096B43"/>
    <w:pPr>
      <w:spacing w:before="100" w:beforeAutospacing="1" w:after="100" w:afterAutospacing="1" w:line="240" w:lineRule="auto"/>
      <w:jc w:val="left"/>
    </w:pPr>
    <w:rPr>
      <w:rFonts w:ascii="Times New Roman" w:eastAsia="Times New Roman" w:hAnsi="Times New Roman"/>
    </w:rPr>
  </w:style>
  <w:style w:type="table" w:customStyle="1" w:styleId="Tabela-Siatka1">
    <w:name w:val="Tabela - Siatka1"/>
    <w:basedOn w:val="Standardowy"/>
    <w:next w:val="Tabela-Siatka"/>
    <w:uiPriority w:val="39"/>
    <w:rsid w:val="009C1FDC"/>
    <w:pPr>
      <w:spacing w:after="0" w:line="240" w:lineRule="auto"/>
    </w:pPr>
    <w:rPr>
      <w:rFonts w:ascii="Calibri" w:eastAsia="Yu Mincho" w:hAnsi="Calibri" w:cs="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D358E8"/>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D358E8"/>
    <w:rPr>
      <w:rFonts w:ascii="Calibri" w:eastAsia="Calibri" w:hAnsi="Calibri" w:cs="Times New Roman"/>
      <w:sz w:val="24"/>
      <w:szCs w:val="24"/>
      <w:lang w:eastAsia="pl-PL"/>
    </w:rPr>
  </w:style>
  <w:style w:type="character" w:styleId="Odwoaniedokomentarza">
    <w:name w:val="annotation reference"/>
    <w:basedOn w:val="Domylnaczcionkaakapitu"/>
    <w:uiPriority w:val="99"/>
    <w:semiHidden/>
    <w:unhideWhenUsed/>
    <w:rsid w:val="00C03F4C"/>
    <w:rPr>
      <w:sz w:val="16"/>
      <w:szCs w:val="16"/>
    </w:rPr>
  </w:style>
  <w:style w:type="paragraph" w:styleId="Tekstkomentarza">
    <w:name w:val="annotation text"/>
    <w:basedOn w:val="Normalny"/>
    <w:link w:val="TekstkomentarzaZnak"/>
    <w:uiPriority w:val="99"/>
    <w:unhideWhenUsed/>
    <w:rsid w:val="00C03F4C"/>
    <w:pPr>
      <w:spacing w:line="240" w:lineRule="auto"/>
    </w:pPr>
    <w:rPr>
      <w:sz w:val="20"/>
      <w:szCs w:val="20"/>
    </w:rPr>
  </w:style>
  <w:style w:type="character" w:customStyle="1" w:styleId="TekstkomentarzaZnak">
    <w:name w:val="Tekst komentarza Znak"/>
    <w:basedOn w:val="Domylnaczcionkaakapitu"/>
    <w:link w:val="Tekstkomentarza"/>
    <w:uiPriority w:val="99"/>
    <w:rsid w:val="00C03F4C"/>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03F4C"/>
    <w:rPr>
      <w:b/>
      <w:bCs/>
    </w:rPr>
  </w:style>
  <w:style w:type="character" w:customStyle="1" w:styleId="TematkomentarzaZnak">
    <w:name w:val="Temat komentarza Znak"/>
    <w:basedOn w:val="TekstkomentarzaZnak"/>
    <w:link w:val="Tematkomentarza"/>
    <w:uiPriority w:val="99"/>
    <w:semiHidden/>
    <w:rsid w:val="00C03F4C"/>
    <w:rPr>
      <w:rFonts w:ascii="Calibri" w:eastAsia="Calibri" w:hAnsi="Calibri" w:cs="Times New Roman"/>
      <w:b/>
      <w:bCs/>
      <w:sz w:val="20"/>
      <w:szCs w:val="20"/>
      <w:lang w:eastAsia="pl-PL"/>
    </w:rPr>
  </w:style>
  <w:style w:type="paragraph" w:styleId="Tekstdymka">
    <w:name w:val="Balloon Text"/>
    <w:basedOn w:val="Normalny"/>
    <w:link w:val="TekstdymkaZnak"/>
    <w:uiPriority w:val="99"/>
    <w:semiHidden/>
    <w:unhideWhenUsed/>
    <w:rsid w:val="00C03F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03F4C"/>
    <w:rPr>
      <w:rFonts w:ascii="Segoe UI" w:eastAsia="Calibri" w:hAnsi="Segoe UI" w:cs="Segoe UI"/>
      <w:sz w:val="18"/>
      <w:szCs w:val="18"/>
      <w:lang w:eastAsia="pl-PL"/>
    </w:rPr>
  </w:style>
  <w:style w:type="character" w:customStyle="1" w:styleId="Nierozpoznanawzmianka1">
    <w:name w:val="Nierozpoznana wzmianka1"/>
    <w:basedOn w:val="Domylnaczcionkaakapitu"/>
    <w:uiPriority w:val="99"/>
    <w:semiHidden/>
    <w:unhideWhenUsed/>
    <w:rsid w:val="00DF2323"/>
    <w:rPr>
      <w:color w:val="605E5C"/>
      <w:shd w:val="clear" w:color="auto" w:fill="E1DFDD"/>
    </w:rPr>
  </w:style>
  <w:style w:type="paragraph" w:customStyle="1" w:styleId="footnotedescription">
    <w:name w:val="footnote description"/>
    <w:next w:val="Normalny"/>
    <w:link w:val="footnotedescriptionChar"/>
    <w:hidden/>
    <w:rsid w:val="007510A1"/>
    <w:pPr>
      <w:spacing w:after="0"/>
    </w:pPr>
    <w:rPr>
      <w:rFonts w:ascii="Times New Roman" w:eastAsia="Times New Roman" w:hAnsi="Times New Roman" w:cs="Times New Roman"/>
      <w:color w:val="000000"/>
      <w:sz w:val="18"/>
      <w:lang w:eastAsia="ja-JP"/>
    </w:rPr>
  </w:style>
  <w:style w:type="character" w:customStyle="1" w:styleId="footnotedescriptionChar">
    <w:name w:val="footnote description Char"/>
    <w:link w:val="footnotedescription"/>
    <w:rsid w:val="007510A1"/>
    <w:rPr>
      <w:rFonts w:ascii="Times New Roman" w:eastAsia="Times New Roman" w:hAnsi="Times New Roman" w:cs="Times New Roman"/>
      <w:color w:val="000000"/>
      <w:sz w:val="18"/>
      <w:lang w:eastAsia="ja-JP"/>
    </w:rPr>
  </w:style>
  <w:style w:type="character" w:customStyle="1" w:styleId="footnotemark">
    <w:name w:val="footnote mark"/>
    <w:hidden/>
    <w:rsid w:val="007510A1"/>
    <w:rPr>
      <w:rFonts w:ascii="Times New Roman" w:eastAsia="Times New Roman" w:hAnsi="Times New Roman" w:cs="Times New Roman"/>
      <w:color w:val="000000"/>
      <w:sz w:val="18"/>
      <w:vertAlign w:val="superscript"/>
    </w:rPr>
  </w:style>
  <w:style w:type="paragraph" w:styleId="Nagwekspisutreci">
    <w:name w:val="TOC Heading"/>
    <w:basedOn w:val="Nagwek1"/>
    <w:next w:val="Normalny"/>
    <w:uiPriority w:val="39"/>
    <w:unhideWhenUsed/>
    <w:qFormat/>
    <w:rsid w:val="00EB7F9A"/>
    <w:pPr>
      <w:keepLines/>
      <w:numPr>
        <w:numId w:val="0"/>
      </w:numPr>
      <w:spacing w:after="0" w:line="259" w:lineRule="auto"/>
      <w:jc w:val="left"/>
      <w:outlineLvl w:val="9"/>
    </w:pPr>
    <w:rPr>
      <w:rFonts w:asciiTheme="majorHAnsi" w:eastAsiaTheme="majorEastAsia" w:hAnsiTheme="majorHAnsi" w:cstheme="majorBidi"/>
      <w:bCs w:val="0"/>
      <w:color w:val="2E74B5" w:themeColor="accent1" w:themeShade="BF"/>
      <w:kern w:val="0"/>
      <w:lang w:eastAsia="ja-JP"/>
    </w:rPr>
  </w:style>
  <w:style w:type="paragraph" w:styleId="Spistreci1">
    <w:name w:val="toc 1"/>
    <w:basedOn w:val="Normalny"/>
    <w:next w:val="Normalny"/>
    <w:autoRedefine/>
    <w:uiPriority w:val="39"/>
    <w:unhideWhenUsed/>
    <w:rsid w:val="00EB7F9A"/>
    <w:pPr>
      <w:spacing w:after="100"/>
    </w:pPr>
  </w:style>
  <w:style w:type="paragraph" w:styleId="Spistreci2">
    <w:name w:val="toc 2"/>
    <w:basedOn w:val="Normalny"/>
    <w:next w:val="Normalny"/>
    <w:autoRedefine/>
    <w:uiPriority w:val="39"/>
    <w:unhideWhenUsed/>
    <w:rsid w:val="00EB7F9A"/>
    <w:pPr>
      <w:spacing w:after="100"/>
      <w:ind w:left="240"/>
    </w:pPr>
  </w:style>
  <w:style w:type="paragraph" w:styleId="Spistreci3">
    <w:name w:val="toc 3"/>
    <w:basedOn w:val="Normalny"/>
    <w:next w:val="Normalny"/>
    <w:autoRedefine/>
    <w:uiPriority w:val="39"/>
    <w:unhideWhenUsed/>
    <w:rsid w:val="00EB7F9A"/>
    <w:pPr>
      <w:spacing w:after="100"/>
      <w:ind w:left="480"/>
    </w:pPr>
  </w:style>
  <w:style w:type="paragraph" w:styleId="Spistreci4">
    <w:name w:val="toc 4"/>
    <w:basedOn w:val="Normalny"/>
    <w:next w:val="Normalny"/>
    <w:autoRedefine/>
    <w:uiPriority w:val="39"/>
    <w:unhideWhenUsed/>
    <w:rsid w:val="00EB7F9A"/>
    <w:pPr>
      <w:spacing w:after="100" w:line="259" w:lineRule="auto"/>
      <w:ind w:left="660"/>
      <w:jc w:val="left"/>
    </w:pPr>
    <w:rPr>
      <w:rFonts w:asciiTheme="minorHAnsi" w:eastAsiaTheme="minorEastAsia" w:hAnsiTheme="minorHAnsi" w:cstheme="minorBidi"/>
      <w:szCs w:val="22"/>
      <w:lang w:eastAsia="ja-JP"/>
    </w:rPr>
  </w:style>
  <w:style w:type="paragraph" w:styleId="Spistreci5">
    <w:name w:val="toc 5"/>
    <w:basedOn w:val="Normalny"/>
    <w:next w:val="Normalny"/>
    <w:autoRedefine/>
    <w:uiPriority w:val="39"/>
    <w:unhideWhenUsed/>
    <w:rsid w:val="00EB7F9A"/>
    <w:pPr>
      <w:spacing w:after="100" w:line="259" w:lineRule="auto"/>
      <w:ind w:left="880"/>
      <w:jc w:val="left"/>
    </w:pPr>
    <w:rPr>
      <w:rFonts w:asciiTheme="minorHAnsi" w:eastAsiaTheme="minorEastAsia" w:hAnsiTheme="minorHAnsi" w:cstheme="minorBidi"/>
      <w:szCs w:val="22"/>
      <w:lang w:eastAsia="ja-JP"/>
    </w:rPr>
  </w:style>
  <w:style w:type="paragraph" w:styleId="Spistreci6">
    <w:name w:val="toc 6"/>
    <w:basedOn w:val="Normalny"/>
    <w:next w:val="Normalny"/>
    <w:autoRedefine/>
    <w:uiPriority w:val="39"/>
    <w:unhideWhenUsed/>
    <w:rsid w:val="00EB7F9A"/>
    <w:pPr>
      <w:spacing w:after="100" w:line="259" w:lineRule="auto"/>
      <w:ind w:left="1100"/>
      <w:jc w:val="left"/>
    </w:pPr>
    <w:rPr>
      <w:rFonts w:asciiTheme="minorHAnsi" w:eastAsiaTheme="minorEastAsia" w:hAnsiTheme="minorHAnsi" w:cstheme="minorBidi"/>
      <w:szCs w:val="22"/>
      <w:lang w:eastAsia="ja-JP"/>
    </w:rPr>
  </w:style>
  <w:style w:type="paragraph" w:styleId="Spistreci7">
    <w:name w:val="toc 7"/>
    <w:basedOn w:val="Normalny"/>
    <w:next w:val="Normalny"/>
    <w:autoRedefine/>
    <w:uiPriority w:val="39"/>
    <w:unhideWhenUsed/>
    <w:rsid w:val="00EB7F9A"/>
    <w:pPr>
      <w:spacing w:after="100" w:line="259" w:lineRule="auto"/>
      <w:ind w:left="1320"/>
      <w:jc w:val="left"/>
    </w:pPr>
    <w:rPr>
      <w:rFonts w:asciiTheme="minorHAnsi" w:eastAsiaTheme="minorEastAsia" w:hAnsiTheme="minorHAnsi" w:cstheme="minorBidi"/>
      <w:szCs w:val="22"/>
      <w:lang w:eastAsia="ja-JP"/>
    </w:rPr>
  </w:style>
  <w:style w:type="paragraph" w:styleId="Spistreci8">
    <w:name w:val="toc 8"/>
    <w:basedOn w:val="Normalny"/>
    <w:next w:val="Normalny"/>
    <w:autoRedefine/>
    <w:uiPriority w:val="39"/>
    <w:unhideWhenUsed/>
    <w:rsid w:val="00EB7F9A"/>
    <w:pPr>
      <w:spacing w:after="100" w:line="259" w:lineRule="auto"/>
      <w:ind w:left="1540"/>
      <w:jc w:val="left"/>
    </w:pPr>
    <w:rPr>
      <w:rFonts w:asciiTheme="minorHAnsi" w:eastAsiaTheme="minorEastAsia" w:hAnsiTheme="minorHAnsi" w:cstheme="minorBidi"/>
      <w:szCs w:val="22"/>
      <w:lang w:eastAsia="ja-JP"/>
    </w:rPr>
  </w:style>
  <w:style w:type="paragraph" w:styleId="Spistreci9">
    <w:name w:val="toc 9"/>
    <w:basedOn w:val="Normalny"/>
    <w:next w:val="Normalny"/>
    <w:autoRedefine/>
    <w:uiPriority w:val="39"/>
    <w:unhideWhenUsed/>
    <w:rsid w:val="00EB7F9A"/>
    <w:pPr>
      <w:spacing w:after="100" w:line="259" w:lineRule="auto"/>
      <w:ind w:left="1760"/>
      <w:jc w:val="left"/>
    </w:pPr>
    <w:rPr>
      <w:rFonts w:asciiTheme="minorHAnsi" w:eastAsiaTheme="minorEastAsia" w:hAnsiTheme="minorHAnsi" w:cstheme="minorBidi"/>
      <w:szCs w:val="22"/>
      <w:lang w:eastAsia="ja-JP"/>
    </w:rPr>
  </w:style>
  <w:style w:type="paragraph" w:customStyle="1" w:styleId="Default">
    <w:name w:val="Default"/>
    <w:rsid w:val="00FF49DE"/>
    <w:pPr>
      <w:autoSpaceDE w:val="0"/>
      <w:autoSpaceDN w:val="0"/>
      <w:adjustRightInd w:val="0"/>
      <w:spacing w:after="0" w:line="240" w:lineRule="auto"/>
    </w:pPr>
    <w:rPr>
      <w:rFonts w:ascii="Calibri" w:hAnsi="Calibri" w:cs="Calibri"/>
      <w:color w:val="000000"/>
      <w:sz w:val="24"/>
      <w:szCs w:val="24"/>
    </w:rPr>
  </w:style>
  <w:style w:type="paragraph" w:customStyle="1" w:styleId="Styl1">
    <w:name w:val="Styl1"/>
    <w:basedOn w:val="Normalny"/>
    <w:link w:val="Styl1Znak"/>
    <w:qFormat/>
    <w:rsid w:val="00FF49DE"/>
    <w:pPr>
      <w:numPr>
        <w:numId w:val="42"/>
      </w:numPr>
    </w:pPr>
  </w:style>
  <w:style w:type="paragraph" w:styleId="Spisilustracji">
    <w:name w:val="table of figures"/>
    <w:basedOn w:val="Normalny"/>
    <w:next w:val="Normalny"/>
    <w:uiPriority w:val="99"/>
    <w:unhideWhenUsed/>
    <w:rsid w:val="00FF49DE"/>
    <w:pPr>
      <w:spacing w:after="0"/>
    </w:pPr>
  </w:style>
  <w:style w:type="character" w:styleId="Nierozpoznanawzmianka">
    <w:name w:val="Unresolved Mention"/>
    <w:basedOn w:val="Domylnaczcionkaakapitu"/>
    <w:uiPriority w:val="99"/>
    <w:semiHidden/>
    <w:unhideWhenUsed/>
    <w:rsid w:val="00B9163E"/>
    <w:rPr>
      <w:color w:val="605E5C"/>
      <w:shd w:val="clear" w:color="auto" w:fill="E1DFDD"/>
    </w:rPr>
  </w:style>
  <w:style w:type="paragraph" w:customStyle="1" w:styleId="kropka">
    <w:name w:val="kropka"/>
    <w:basedOn w:val="Normalny"/>
    <w:link w:val="kropkaZnak"/>
    <w:autoRedefine/>
    <w:qFormat/>
    <w:rsid w:val="006E3B71"/>
    <w:pPr>
      <w:spacing w:after="60"/>
    </w:pPr>
    <w:rPr>
      <w:rFonts w:eastAsia="Times New Roman"/>
    </w:rPr>
  </w:style>
  <w:style w:type="character" w:customStyle="1" w:styleId="kropkaZnak">
    <w:name w:val="kropka Znak"/>
    <w:link w:val="kropka"/>
    <w:rsid w:val="006E3B71"/>
    <w:rPr>
      <w:rFonts w:ascii="Calibri" w:eastAsia="Times New Roman" w:hAnsi="Calibri" w:cs="Times New Roman"/>
      <w:szCs w:val="24"/>
      <w:lang w:eastAsia="pl-PL"/>
    </w:rPr>
  </w:style>
  <w:style w:type="paragraph" w:customStyle="1" w:styleId="Styl2">
    <w:name w:val="Styl2"/>
    <w:basedOn w:val="Normalny"/>
    <w:link w:val="Styl2Znak"/>
    <w:qFormat/>
    <w:rsid w:val="00EE3433"/>
    <w:rPr>
      <w:rFonts w:cstheme="minorHAnsi"/>
    </w:rPr>
  </w:style>
  <w:style w:type="character" w:customStyle="1" w:styleId="Styl2Znak">
    <w:name w:val="Styl2 Znak"/>
    <w:basedOn w:val="Domylnaczcionkaakapitu"/>
    <w:link w:val="Styl2"/>
    <w:rsid w:val="00EE3433"/>
    <w:rPr>
      <w:rFonts w:ascii="Calibri" w:eastAsia="Calibri" w:hAnsi="Calibri" w:cstheme="minorHAnsi"/>
      <w:szCs w:val="24"/>
      <w:lang w:eastAsia="pl-PL"/>
    </w:rPr>
  </w:style>
  <w:style w:type="paragraph" w:customStyle="1" w:styleId="dwukropek">
    <w:name w:val="dwukropek:"/>
    <w:basedOn w:val="Styl1"/>
    <w:link w:val="dwukropekZnak"/>
    <w:qFormat/>
    <w:rsid w:val="00CD6BAA"/>
    <w:pPr>
      <w:numPr>
        <w:numId w:val="0"/>
      </w:numPr>
      <w:spacing w:after="60"/>
    </w:pPr>
    <w:rPr>
      <w:rFonts w:cs="Calibri"/>
      <w:szCs w:val="22"/>
    </w:rPr>
  </w:style>
  <w:style w:type="character" w:customStyle="1" w:styleId="dwukropekZnak">
    <w:name w:val="dwukropek: Znak"/>
    <w:basedOn w:val="Domylnaczcionkaakapitu"/>
    <w:link w:val="dwukropek"/>
    <w:rsid w:val="00CD6BAA"/>
    <w:rPr>
      <w:rFonts w:ascii="Calibri" w:eastAsia="Calibri" w:hAnsi="Calibri" w:cs="Calibri"/>
      <w:lang w:eastAsia="pl-PL"/>
    </w:rPr>
  </w:style>
  <w:style w:type="character" w:customStyle="1" w:styleId="Nagwek4Znak">
    <w:name w:val="Nagłówek 4 Znak"/>
    <w:basedOn w:val="Domylnaczcionkaakapitu"/>
    <w:link w:val="Nagwek4"/>
    <w:uiPriority w:val="9"/>
    <w:semiHidden/>
    <w:rsid w:val="00E460DF"/>
    <w:rPr>
      <w:rFonts w:asciiTheme="majorHAnsi" w:eastAsiaTheme="majorEastAsia" w:hAnsiTheme="majorHAnsi" w:cstheme="majorBidi"/>
      <w:i/>
      <w:iCs/>
      <w:color w:val="2E74B5" w:themeColor="accent1" w:themeShade="BF"/>
      <w:szCs w:val="24"/>
      <w:lang w:eastAsia="pl-PL"/>
    </w:rPr>
  </w:style>
  <w:style w:type="character" w:customStyle="1" w:styleId="Nagwek5Znak">
    <w:name w:val="Nagłówek 5 Znak"/>
    <w:basedOn w:val="Domylnaczcionkaakapitu"/>
    <w:link w:val="Nagwek5"/>
    <w:uiPriority w:val="9"/>
    <w:semiHidden/>
    <w:rsid w:val="00E460DF"/>
    <w:rPr>
      <w:rFonts w:asciiTheme="majorHAnsi" w:eastAsiaTheme="majorEastAsia" w:hAnsiTheme="majorHAnsi" w:cstheme="majorBidi"/>
      <w:color w:val="2E74B5" w:themeColor="accent1" w:themeShade="BF"/>
      <w:szCs w:val="24"/>
      <w:lang w:eastAsia="pl-PL"/>
    </w:rPr>
  </w:style>
  <w:style w:type="character" w:customStyle="1" w:styleId="Nagwek6Znak">
    <w:name w:val="Nagłówek 6 Znak"/>
    <w:basedOn w:val="Domylnaczcionkaakapitu"/>
    <w:link w:val="Nagwek6"/>
    <w:uiPriority w:val="9"/>
    <w:semiHidden/>
    <w:rsid w:val="00E460DF"/>
    <w:rPr>
      <w:rFonts w:asciiTheme="majorHAnsi" w:eastAsiaTheme="majorEastAsia" w:hAnsiTheme="majorHAnsi" w:cstheme="majorBidi"/>
      <w:color w:val="1F4D78" w:themeColor="accent1" w:themeShade="7F"/>
      <w:szCs w:val="24"/>
      <w:lang w:eastAsia="pl-PL"/>
    </w:rPr>
  </w:style>
  <w:style w:type="character" w:customStyle="1" w:styleId="Nagwek7Znak">
    <w:name w:val="Nagłówek 7 Znak"/>
    <w:basedOn w:val="Domylnaczcionkaakapitu"/>
    <w:link w:val="Nagwek7"/>
    <w:uiPriority w:val="9"/>
    <w:semiHidden/>
    <w:rsid w:val="00E460DF"/>
    <w:rPr>
      <w:rFonts w:asciiTheme="majorHAnsi" w:eastAsiaTheme="majorEastAsia" w:hAnsiTheme="majorHAnsi" w:cstheme="majorBidi"/>
      <w:i/>
      <w:iCs/>
      <w:color w:val="1F4D78" w:themeColor="accent1" w:themeShade="7F"/>
      <w:szCs w:val="24"/>
      <w:lang w:eastAsia="pl-PL"/>
    </w:rPr>
  </w:style>
  <w:style w:type="character" w:customStyle="1" w:styleId="Nagwek8Znak">
    <w:name w:val="Nagłówek 8 Znak"/>
    <w:basedOn w:val="Domylnaczcionkaakapitu"/>
    <w:link w:val="Nagwek8"/>
    <w:uiPriority w:val="9"/>
    <w:semiHidden/>
    <w:rsid w:val="00E460DF"/>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E460DF"/>
    <w:rPr>
      <w:rFonts w:asciiTheme="majorHAnsi" w:eastAsiaTheme="majorEastAsia" w:hAnsiTheme="majorHAnsi" w:cstheme="majorBidi"/>
      <w:i/>
      <w:iCs/>
      <w:color w:val="272727" w:themeColor="text1" w:themeTint="D8"/>
      <w:sz w:val="21"/>
      <w:szCs w:val="21"/>
      <w:lang w:eastAsia="pl-PL"/>
    </w:rPr>
  </w:style>
  <w:style w:type="character" w:styleId="Wyrnienieintensywne">
    <w:name w:val="Intense Emphasis"/>
    <w:basedOn w:val="Domylnaczcionkaakapitu"/>
    <w:uiPriority w:val="21"/>
    <w:qFormat/>
    <w:rsid w:val="00E460DF"/>
    <w:rPr>
      <w:i/>
      <w:iCs/>
      <w:color w:val="5B9BD5" w:themeColor="accent1"/>
    </w:rPr>
  </w:style>
  <w:style w:type="character" w:customStyle="1" w:styleId="Styl1Znak">
    <w:name w:val="Styl1 Znak"/>
    <w:link w:val="Styl1"/>
    <w:rsid w:val="00B538D2"/>
    <w:rPr>
      <w:rFonts w:ascii="Calibri" w:eastAsia="Calibri" w:hAnsi="Calibri" w:cs="Times New Roman"/>
      <w:szCs w:val="24"/>
      <w:lang w:eastAsia="pl-PL"/>
    </w:rPr>
  </w:style>
  <w:style w:type="paragraph" w:customStyle="1" w:styleId="123">
    <w:name w:val="1) 2) 3)"/>
    <w:basedOn w:val="Akapitzlist"/>
    <w:link w:val="123Znak"/>
    <w:autoRedefine/>
    <w:qFormat/>
    <w:rsid w:val="00B538D2"/>
    <w:pPr>
      <w:numPr>
        <w:numId w:val="46"/>
      </w:numPr>
      <w:spacing w:after="60"/>
      <w:contextualSpacing w:val="0"/>
    </w:pPr>
    <w:rPr>
      <w:rFonts w:eastAsia="MS Mincho" w:cs="Arial"/>
      <w:lang w:val="x-none"/>
    </w:rPr>
  </w:style>
  <w:style w:type="character" w:styleId="Pogrubienie">
    <w:name w:val="Strong"/>
    <w:uiPriority w:val="22"/>
    <w:qFormat/>
    <w:rsid w:val="00B538D2"/>
    <w:rPr>
      <w:b/>
      <w:bCs/>
    </w:rPr>
  </w:style>
  <w:style w:type="character" w:customStyle="1" w:styleId="123Znak">
    <w:name w:val="1) 2) 3) Znak"/>
    <w:link w:val="123"/>
    <w:rsid w:val="00B538D2"/>
    <w:rPr>
      <w:rFonts w:ascii="Calibri" w:eastAsia="MS Mincho" w:hAnsi="Calibri" w:cs="Arial"/>
      <w:szCs w:val="24"/>
      <w:lang w:val="x-none" w:eastAsia="pl-PL"/>
    </w:rPr>
  </w:style>
  <w:style w:type="paragraph" w:customStyle="1" w:styleId="mylniki">
    <w:name w:val="myślniki"/>
    <w:basedOn w:val="Styl1"/>
    <w:link w:val="mylnikiZnak"/>
    <w:autoRedefine/>
    <w:qFormat/>
    <w:rsid w:val="002424D5"/>
    <w:pPr>
      <w:numPr>
        <w:numId w:val="106"/>
      </w:numPr>
      <w:spacing w:after="60"/>
    </w:pPr>
    <w:rPr>
      <w:rFonts w:cs="Calibri"/>
    </w:rPr>
  </w:style>
  <w:style w:type="character" w:customStyle="1" w:styleId="mylnikiZnak">
    <w:name w:val="myślniki Znak"/>
    <w:link w:val="mylniki"/>
    <w:rsid w:val="002424D5"/>
    <w:rPr>
      <w:rFonts w:ascii="Calibri" w:eastAsia="Calibri" w:hAnsi="Calibri" w:cs="Calibri"/>
      <w:szCs w:val="24"/>
      <w:lang w:eastAsia="pl-PL"/>
    </w:rPr>
  </w:style>
  <w:style w:type="paragraph" w:customStyle="1" w:styleId="rdo">
    <w:name w:val="Źródło"/>
    <w:basedOn w:val="Legenda"/>
    <w:link w:val="rdoZnak"/>
    <w:autoRedefine/>
    <w:qFormat/>
    <w:rsid w:val="002A425D"/>
    <w:pPr>
      <w:spacing w:after="120"/>
    </w:pPr>
    <w:rPr>
      <w:rFonts w:cs="Times New Roman"/>
    </w:rPr>
  </w:style>
  <w:style w:type="character" w:customStyle="1" w:styleId="LegendaZnak">
    <w:name w:val="Legenda Znak"/>
    <w:link w:val="Legenda"/>
    <w:rsid w:val="00B538D2"/>
    <w:rPr>
      <w:rFonts w:ascii="Calibri" w:eastAsia="Calibri" w:hAnsi="Calibri" w:cstheme="minorHAnsi"/>
      <w:sz w:val="18"/>
      <w:szCs w:val="18"/>
      <w:lang w:eastAsia="pl-PL"/>
    </w:rPr>
  </w:style>
  <w:style w:type="character" w:customStyle="1" w:styleId="rdoZnak">
    <w:name w:val="Źródło Znak"/>
    <w:basedOn w:val="LegendaZnak"/>
    <w:link w:val="rdo"/>
    <w:rsid w:val="002A425D"/>
    <w:rPr>
      <w:rFonts w:ascii="Calibri" w:eastAsia="Calibri" w:hAnsi="Calibri" w:cs="Times New Roman"/>
      <w:sz w:val="18"/>
      <w:szCs w:val="18"/>
      <w:lang w:eastAsia="pl-PL"/>
    </w:rPr>
  </w:style>
  <w:style w:type="paragraph" w:customStyle="1" w:styleId="tabela">
    <w:name w:val="tabela"/>
    <w:basedOn w:val="Normalny"/>
    <w:link w:val="tabelaZnak"/>
    <w:qFormat/>
    <w:rsid w:val="00B538D2"/>
    <w:pPr>
      <w:spacing w:after="0" w:line="240" w:lineRule="auto"/>
      <w:jc w:val="center"/>
    </w:pPr>
    <w:rPr>
      <w:sz w:val="20"/>
      <w:szCs w:val="20"/>
    </w:rPr>
  </w:style>
  <w:style w:type="character" w:customStyle="1" w:styleId="tabelaZnak">
    <w:name w:val="tabela Znak"/>
    <w:link w:val="tabela"/>
    <w:uiPriority w:val="99"/>
    <w:rsid w:val="00B538D2"/>
    <w:rPr>
      <w:rFonts w:ascii="Calibri" w:eastAsia="Calibri" w:hAnsi="Calibri" w:cs="Times New Roman"/>
      <w:sz w:val="20"/>
      <w:szCs w:val="20"/>
      <w:lang w:eastAsia="pl-PL"/>
    </w:rPr>
  </w:style>
  <w:style w:type="table" w:customStyle="1" w:styleId="TableNormal">
    <w:name w:val="Table Normal"/>
    <w:uiPriority w:val="2"/>
    <w:semiHidden/>
    <w:unhideWhenUsed/>
    <w:qFormat/>
    <w:rsid w:val="001C3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C38FC"/>
    <w:pPr>
      <w:widowControl w:val="0"/>
      <w:autoSpaceDE w:val="0"/>
      <w:autoSpaceDN w:val="0"/>
      <w:spacing w:after="0" w:line="275" w:lineRule="exact"/>
      <w:jc w:val="center"/>
    </w:pPr>
    <w:rPr>
      <w:rFonts w:ascii="Times New Roman" w:eastAsia="Times New Roman" w:hAnsi="Times New Roman"/>
      <w:szCs w:val="22"/>
      <w:lang w:eastAsia="en-US"/>
    </w:rPr>
  </w:style>
  <w:style w:type="paragraph" w:styleId="Tekstpodstawowy">
    <w:name w:val="Body Text"/>
    <w:basedOn w:val="Normalny"/>
    <w:link w:val="TekstpodstawowyZnak"/>
    <w:uiPriority w:val="1"/>
    <w:qFormat/>
    <w:rsid w:val="00435021"/>
    <w:pPr>
      <w:widowControl w:val="0"/>
      <w:autoSpaceDE w:val="0"/>
      <w:autoSpaceDN w:val="0"/>
      <w:spacing w:after="0" w:line="240" w:lineRule="auto"/>
      <w:jc w:val="left"/>
    </w:pPr>
    <w:rPr>
      <w:rFonts w:ascii="Times New Roman" w:eastAsia="Times New Roman" w:hAnsi="Times New Roman"/>
      <w:sz w:val="28"/>
      <w:szCs w:val="28"/>
      <w:lang w:eastAsia="en-US"/>
    </w:rPr>
  </w:style>
  <w:style w:type="character" w:customStyle="1" w:styleId="TekstpodstawowyZnak">
    <w:name w:val="Tekst podstawowy Znak"/>
    <w:basedOn w:val="Domylnaczcionkaakapitu"/>
    <w:link w:val="Tekstpodstawowy"/>
    <w:uiPriority w:val="1"/>
    <w:rsid w:val="00435021"/>
    <w:rPr>
      <w:rFonts w:ascii="Times New Roman" w:eastAsia="Times New Roman" w:hAnsi="Times New Roman" w:cs="Times New Roman"/>
      <w:sz w:val="28"/>
      <w:szCs w:val="28"/>
    </w:rPr>
  </w:style>
  <w:style w:type="character" w:styleId="Uwydatnienie">
    <w:name w:val="Emphasis"/>
    <w:basedOn w:val="Domylnaczcionkaakapitu"/>
    <w:uiPriority w:val="20"/>
    <w:qFormat/>
    <w:rsid w:val="007E6746"/>
    <w:rPr>
      <w:i/>
      <w:iCs/>
    </w:rPr>
  </w:style>
  <w:style w:type="paragraph" w:styleId="Tekstprzypisukocowego">
    <w:name w:val="endnote text"/>
    <w:basedOn w:val="Normalny"/>
    <w:link w:val="TekstprzypisukocowegoZnak"/>
    <w:uiPriority w:val="99"/>
    <w:semiHidden/>
    <w:unhideWhenUsed/>
    <w:rsid w:val="007F3FCE"/>
    <w:pPr>
      <w:spacing w:after="0" w:line="240" w:lineRule="auto"/>
      <w:jc w:val="left"/>
    </w:pPr>
    <w:rPr>
      <w:sz w:val="20"/>
      <w:szCs w:val="20"/>
      <w:lang w:val="x-none" w:eastAsia="en-US"/>
    </w:rPr>
  </w:style>
  <w:style w:type="character" w:customStyle="1" w:styleId="TekstprzypisukocowegoZnak">
    <w:name w:val="Tekst przypisu końcowego Znak"/>
    <w:basedOn w:val="Domylnaczcionkaakapitu"/>
    <w:link w:val="Tekstprzypisukocowego"/>
    <w:uiPriority w:val="99"/>
    <w:semiHidden/>
    <w:rsid w:val="007F3FCE"/>
    <w:rPr>
      <w:rFonts w:ascii="Calibri" w:eastAsia="Calibri" w:hAnsi="Calibri" w:cs="Times New Roman"/>
      <w:sz w:val="20"/>
      <w:szCs w:val="20"/>
      <w:lang w:val="x-none"/>
    </w:rPr>
  </w:style>
  <w:style w:type="paragraph" w:styleId="Tekstpodstawowywcity">
    <w:name w:val="Body Text Indent"/>
    <w:basedOn w:val="Normalny"/>
    <w:link w:val="TekstpodstawowywcityZnak"/>
    <w:uiPriority w:val="99"/>
    <w:semiHidden/>
    <w:unhideWhenUsed/>
    <w:rsid w:val="00BA5A15"/>
    <w:pPr>
      <w:spacing w:after="120"/>
      <w:ind w:left="283"/>
    </w:pPr>
  </w:style>
  <w:style w:type="character" w:customStyle="1" w:styleId="TekstpodstawowywcityZnak">
    <w:name w:val="Tekst podstawowy wcięty Znak"/>
    <w:basedOn w:val="Domylnaczcionkaakapitu"/>
    <w:link w:val="Tekstpodstawowywcity"/>
    <w:uiPriority w:val="99"/>
    <w:semiHidden/>
    <w:rsid w:val="00BA5A15"/>
    <w:rPr>
      <w:rFonts w:ascii="Calibri" w:eastAsia="Calibri" w:hAnsi="Calibri" w:cs="Times New Roman"/>
      <w:szCs w:val="24"/>
      <w:lang w:eastAsia="pl-PL"/>
    </w:rPr>
  </w:style>
  <w:style w:type="character" w:styleId="Odwoanieprzypisukocowego">
    <w:name w:val="endnote reference"/>
    <w:basedOn w:val="Domylnaczcionkaakapitu"/>
    <w:uiPriority w:val="99"/>
    <w:semiHidden/>
    <w:unhideWhenUsed/>
    <w:rsid w:val="00DD068C"/>
    <w:rPr>
      <w:vertAlign w:val="superscript"/>
    </w:rPr>
  </w:style>
  <w:style w:type="paragraph" w:styleId="Poprawka">
    <w:name w:val="Revision"/>
    <w:hidden/>
    <w:uiPriority w:val="99"/>
    <w:semiHidden/>
    <w:rsid w:val="00877937"/>
    <w:pPr>
      <w:spacing w:after="0" w:line="240" w:lineRule="auto"/>
    </w:pPr>
    <w:rPr>
      <w:rFonts w:ascii="Calibri" w:eastAsia="Calibri" w:hAnsi="Calibri" w:cs="Times New Roman"/>
      <w:sz w:val="24"/>
    </w:rPr>
  </w:style>
  <w:style w:type="paragraph" w:customStyle="1" w:styleId="tekst">
    <w:name w:val="tekst"/>
    <w:basedOn w:val="Normalny"/>
    <w:link w:val="tekstZnak1"/>
    <w:rsid w:val="00C52D29"/>
    <w:pPr>
      <w:suppressAutoHyphens/>
      <w:spacing w:before="120" w:after="120"/>
      <w:ind w:firstLine="709"/>
    </w:pPr>
    <w:rPr>
      <w:szCs w:val="20"/>
      <w:lang w:val="x-none" w:eastAsia="zh-CN"/>
    </w:rPr>
  </w:style>
  <w:style w:type="paragraph" w:customStyle="1" w:styleId="podpis">
    <w:name w:val="podpis"/>
    <w:basedOn w:val="Normalny"/>
    <w:next w:val="Normalny"/>
    <w:rsid w:val="00C52D29"/>
    <w:pPr>
      <w:suppressAutoHyphens/>
      <w:spacing w:after="0" w:line="240" w:lineRule="auto"/>
      <w:jc w:val="left"/>
    </w:pPr>
    <w:rPr>
      <w:rFonts w:eastAsia="Times New Roman" w:cs="Arial Narrow"/>
      <w:bCs/>
      <w:sz w:val="20"/>
      <w:szCs w:val="20"/>
    </w:rPr>
  </w:style>
  <w:style w:type="character" w:customStyle="1" w:styleId="TekstkomentarzaZnak1">
    <w:name w:val="Tekst komentarza Znak1"/>
    <w:uiPriority w:val="99"/>
    <w:rsid w:val="00C52D29"/>
    <w:rPr>
      <w:rFonts w:ascii="Calibri" w:eastAsia="Calibri" w:hAnsi="Calibri"/>
      <w:lang w:eastAsia="zh-CN"/>
    </w:rPr>
  </w:style>
  <w:style w:type="paragraph" w:customStyle="1" w:styleId="teksttre">
    <w:name w:val="tekst treść"/>
    <w:basedOn w:val="tekst"/>
    <w:link w:val="teksttreZnak"/>
    <w:qFormat/>
    <w:rsid w:val="00C52D29"/>
    <w:rPr>
      <w:rFonts w:cs="Calibri"/>
      <w:lang w:val="pl-PL"/>
    </w:rPr>
  </w:style>
  <w:style w:type="character" w:customStyle="1" w:styleId="tekstZnak1">
    <w:name w:val="tekst Znak1"/>
    <w:link w:val="tekst"/>
    <w:rsid w:val="00C52D29"/>
    <w:rPr>
      <w:rFonts w:ascii="Calibri" w:eastAsia="Calibri" w:hAnsi="Calibri" w:cs="Times New Roman"/>
      <w:szCs w:val="20"/>
      <w:lang w:val="x-none" w:eastAsia="zh-CN"/>
    </w:rPr>
  </w:style>
  <w:style w:type="character" w:customStyle="1" w:styleId="teksttreZnak">
    <w:name w:val="tekst treść Znak"/>
    <w:link w:val="teksttre"/>
    <w:rsid w:val="00C52D29"/>
    <w:rPr>
      <w:rFonts w:ascii="Calibri" w:eastAsia="Calibri" w:hAnsi="Calibri" w:cs="Calibri"/>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781">
      <w:bodyDiv w:val="1"/>
      <w:marLeft w:val="0"/>
      <w:marRight w:val="0"/>
      <w:marTop w:val="0"/>
      <w:marBottom w:val="0"/>
      <w:divBdr>
        <w:top w:val="none" w:sz="0" w:space="0" w:color="auto"/>
        <w:left w:val="none" w:sz="0" w:space="0" w:color="auto"/>
        <w:bottom w:val="none" w:sz="0" w:space="0" w:color="auto"/>
        <w:right w:val="none" w:sz="0" w:space="0" w:color="auto"/>
      </w:divBdr>
    </w:div>
    <w:div w:id="17246792">
      <w:bodyDiv w:val="1"/>
      <w:marLeft w:val="0"/>
      <w:marRight w:val="0"/>
      <w:marTop w:val="0"/>
      <w:marBottom w:val="0"/>
      <w:divBdr>
        <w:top w:val="none" w:sz="0" w:space="0" w:color="auto"/>
        <w:left w:val="none" w:sz="0" w:space="0" w:color="auto"/>
        <w:bottom w:val="none" w:sz="0" w:space="0" w:color="auto"/>
        <w:right w:val="none" w:sz="0" w:space="0" w:color="auto"/>
      </w:divBdr>
    </w:div>
    <w:div w:id="17438395">
      <w:bodyDiv w:val="1"/>
      <w:marLeft w:val="0"/>
      <w:marRight w:val="0"/>
      <w:marTop w:val="0"/>
      <w:marBottom w:val="0"/>
      <w:divBdr>
        <w:top w:val="none" w:sz="0" w:space="0" w:color="auto"/>
        <w:left w:val="none" w:sz="0" w:space="0" w:color="auto"/>
        <w:bottom w:val="none" w:sz="0" w:space="0" w:color="auto"/>
        <w:right w:val="none" w:sz="0" w:space="0" w:color="auto"/>
      </w:divBdr>
    </w:div>
    <w:div w:id="22825308">
      <w:bodyDiv w:val="1"/>
      <w:marLeft w:val="0"/>
      <w:marRight w:val="0"/>
      <w:marTop w:val="0"/>
      <w:marBottom w:val="0"/>
      <w:divBdr>
        <w:top w:val="none" w:sz="0" w:space="0" w:color="auto"/>
        <w:left w:val="none" w:sz="0" w:space="0" w:color="auto"/>
        <w:bottom w:val="none" w:sz="0" w:space="0" w:color="auto"/>
        <w:right w:val="none" w:sz="0" w:space="0" w:color="auto"/>
      </w:divBdr>
    </w:div>
    <w:div w:id="27415700">
      <w:bodyDiv w:val="1"/>
      <w:marLeft w:val="0"/>
      <w:marRight w:val="0"/>
      <w:marTop w:val="0"/>
      <w:marBottom w:val="0"/>
      <w:divBdr>
        <w:top w:val="none" w:sz="0" w:space="0" w:color="auto"/>
        <w:left w:val="none" w:sz="0" w:space="0" w:color="auto"/>
        <w:bottom w:val="none" w:sz="0" w:space="0" w:color="auto"/>
        <w:right w:val="none" w:sz="0" w:space="0" w:color="auto"/>
      </w:divBdr>
    </w:div>
    <w:div w:id="41829761">
      <w:bodyDiv w:val="1"/>
      <w:marLeft w:val="0"/>
      <w:marRight w:val="0"/>
      <w:marTop w:val="0"/>
      <w:marBottom w:val="0"/>
      <w:divBdr>
        <w:top w:val="none" w:sz="0" w:space="0" w:color="auto"/>
        <w:left w:val="none" w:sz="0" w:space="0" w:color="auto"/>
        <w:bottom w:val="none" w:sz="0" w:space="0" w:color="auto"/>
        <w:right w:val="none" w:sz="0" w:space="0" w:color="auto"/>
      </w:divBdr>
    </w:div>
    <w:div w:id="43528610">
      <w:bodyDiv w:val="1"/>
      <w:marLeft w:val="0"/>
      <w:marRight w:val="0"/>
      <w:marTop w:val="0"/>
      <w:marBottom w:val="0"/>
      <w:divBdr>
        <w:top w:val="none" w:sz="0" w:space="0" w:color="auto"/>
        <w:left w:val="none" w:sz="0" w:space="0" w:color="auto"/>
        <w:bottom w:val="none" w:sz="0" w:space="0" w:color="auto"/>
        <w:right w:val="none" w:sz="0" w:space="0" w:color="auto"/>
      </w:divBdr>
    </w:div>
    <w:div w:id="62989416">
      <w:bodyDiv w:val="1"/>
      <w:marLeft w:val="0"/>
      <w:marRight w:val="0"/>
      <w:marTop w:val="0"/>
      <w:marBottom w:val="0"/>
      <w:divBdr>
        <w:top w:val="none" w:sz="0" w:space="0" w:color="auto"/>
        <w:left w:val="none" w:sz="0" w:space="0" w:color="auto"/>
        <w:bottom w:val="none" w:sz="0" w:space="0" w:color="auto"/>
        <w:right w:val="none" w:sz="0" w:space="0" w:color="auto"/>
      </w:divBdr>
    </w:div>
    <w:div w:id="64108578">
      <w:bodyDiv w:val="1"/>
      <w:marLeft w:val="0"/>
      <w:marRight w:val="0"/>
      <w:marTop w:val="0"/>
      <w:marBottom w:val="0"/>
      <w:divBdr>
        <w:top w:val="none" w:sz="0" w:space="0" w:color="auto"/>
        <w:left w:val="none" w:sz="0" w:space="0" w:color="auto"/>
        <w:bottom w:val="none" w:sz="0" w:space="0" w:color="auto"/>
        <w:right w:val="none" w:sz="0" w:space="0" w:color="auto"/>
      </w:divBdr>
    </w:div>
    <w:div w:id="66810765">
      <w:bodyDiv w:val="1"/>
      <w:marLeft w:val="0"/>
      <w:marRight w:val="0"/>
      <w:marTop w:val="0"/>
      <w:marBottom w:val="0"/>
      <w:divBdr>
        <w:top w:val="none" w:sz="0" w:space="0" w:color="auto"/>
        <w:left w:val="none" w:sz="0" w:space="0" w:color="auto"/>
        <w:bottom w:val="none" w:sz="0" w:space="0" w:color="auto"/>
        <w:right w:val="none" w:sz="0" w:space="0" w:color="auto"/>
      </w:divBdr>
    </w:div>
    <w:div w:id="101153028">
      <w:bodyDiv w:val="1"/>
      <w:marLeft w:val="0"/>
      <w:marRight w:val="0"/>
      <w:marTop w:val="0"/>
      <w:marBottom w:val="0"/>
      <w:divBdr>
        <w:top w:val="none" w:sz="0" w:space="0" w:color="auto"/>
        <w:left w:val="none" w:sz="0" w:space="0" w:color="auto"/>
        <w:bottom w:val="none" w:sz="0" w:space="0" w:color="auto"/>
        <w:right w:val="none" w:sz="0" w:space="0" w:color="auto"/>
      </w:divBdr>
    </w:div>
    <w:div w:id="101724464">
      <w:bodyDiv w:val="1"/>
      <w:marLeft w:val="0"/>
      <w:marRight w:val="0"/>
      <w:marTop w:val="0"/>
      <w:marBottom w:val="0"/>
      <w:divBdr>
        <w:top w:val="none" w:sz="0" w:space="0" w:color="auto"/>
        <w:left w:val="none" w:sz="0" w:space="0" w:color="auto"/>
        <w:bottom w:val="none" w:sz="0" w:space="0" w:color="auto"/>
        <w:right w:val="none" w:sz="0" w:space="0" w:color="auto"/>
      </w:divBdr>
    </w:div>
    <w:div w:id="115489969">
      <w:bodyDiv w:val="1"/>
      <w:marLeft w:val="0"/>
      <w:marRight w:val="0"/>
      <w:marTop w:val="0"/>
      <w:marBottom w:val="0"/>
      <w:divBdr>
        <w:top w:val="none" w:sz="0" w:space="0" w:color="auto"/>
        <w:left w:val="none" w:sz="0" w:space="0" w:color="auto"/>
        <w:bottom w:val="none" w:sz="0" w:space="0" w:color="auto"/>
        <w:right w:val="none" w:sz="0" w:space="0" w:color="auto"/>
      </w:divBdr>
    </w:div>
    <w:div w:id="123159075">
      <w:bodyDiv w:val="1"/>
      <w:marLeft w:val="0"/>
      <w:marRight w:val="0"/>
      <w:marTop w:val="0"/>
      <w:marBottom w:val="0"/>
      <w:divBdr>
        <w:top w:val="none" w:sz="0" w:space="0" w:color="auto"/>
        <w:left w:val="none" w:sz="0" w:space="0" w:color="auto"/>
        <w:bottom w:val="none" w:sz="0" w:space="0" w:color="auto"/>
        <w:right w:val="none" w:sz="0" w:space="0" w:color="auto"/>
      </w:divBdr>
    </w:div>
    <w:div w:id="154300988">
      <w:bodyDiv w:val="1"/>
      <w:marLeft w:val="0"/>
      <w:marRight w:val="0"/>
      <w:marTop w:val="0"/>
      <w:marBottom w:val="0"/>
      <w:divBdr>
        <w:top w:val="none" w:sz="0" w:space="0" w:color="auto"/>
        <w:left w:val="none" w:sz="0" w:space="0" w:color="auto"/>
        <w:bottom w:val="none" w:sz="0" w:space="0" w:color="auto"/>
        <w:right w:val="none" w:sz="0" w:space="0" w:color="auto"/>
      </w:divBdr>
    </w:div>
    <w:div w:id="157621800">
      <w:bodyDiv w:val="1"/>
      <w:marLeft w:val="0"/>
      <w:marRight w:val="0"/>
      <w:marTop w:val="0"/>
      <w:marBottom w:val="0"/>
      <w:divBdr>
        <w:top w:val="none" w:sz="0" w:space="0" w:color="auto"/>
        <w:left w:val="none" w:sz="0" w:space="0" w:color="auto"/>
        <w:bottom w:val="none" w:sz="0" w:space="0" w:color="auto"/>
        <w:right w:val="none" w:sz="0" w:space="0" w:color="auto"/>
      </w:divBdr>
    </w:div>
    <w:div w:id="178009490">
      <w:bodyDiv w:val="1"/>
      <w:marLeft w:val="0"/>
      <w:marRight w:val="0"/>
      <w:marTop w:val="0"/>
      <w:marBottom w:val="0"/>
      <w:divBdr>
        <w:top w:val="none" w:sz="0" w:space="0" w:color="auto"/>
        <w:left w:val="none" w:sz="0" w:space="0" w:color="auto"/>
        <w:bottom w:val="none" w:sz="0" w:space="0" w:color="auto"/>
        <w:right w:val="none" w:sz="0" w:space="0" w:color="auto"/>
      </w:divBdr>
    </w:div>
    <w:div w:id="187525346">
      <w:bodyDiv w:val="1"/>
      <w:marLeft w:val="0"/>
      <w:marRight w:val="0"/>
      <w:marTop w:val="0"/>
      <w:marBottom w:val="0"/>
      <w:divBdr>
        <w:top w:val="none" w:sz="0" w:space="0" w:color="auto"/>
        <w:left w:val="none" w:sz="0" w:space="0" w:color="auto"/>
        <w:bottom w:val="none" w:sz="0" w:space="0" w:color="auto"/>
        <w:right w:val="none" w:sz="0" w:space="0" w:color="auto"/>
      </w:divBdr>
    </w:div>
    <w:div w:id="188103250">
      <w:bodyDiv w:val="1"/>
      <w:marLeft w:val="0"/>
      <w:marRight w:val="0"/>
      <w:marTop w:val="0"/>
      <w:marBottom w:val="0"/>
      <w:divBdr>
        <w:top w:val="none" w:sz="0" w:space="0" w:color="auto"/>
        <w:left w:val="none" w:sz="0" w:space="0" w:color="auto"/>
        <w:bottom w:val="none" w:sz="0" w:space="0" w:color="auto"/>
        <w:right w:val="none" w:sz="0" w:space="0" w:color="auto"/>
      </w:divBdr>
    </w:div>
    <w:div w:id="198010814">
      <w:bodyDiv w:val="1"/>
      <w:marLeft w:val="0"/>
      <w:marRight w:val="0"/>
      <w:marTop w:val="0"/>
      <w:marBottom w:val="0"/>
      <w:divBdr>
        <w:top w:val="none" w:sz="0" w:space="0" w:color="auto"/>
        <w:left w:val="none" w:sz="0" w:space="0" w:color="auto"/>
        <w:bottom w:val="none" w:sz="0" w:space="0" w:color="auto"/>
        <w:right w:val="none" w:sz="0" w:space="0" w:color="auto"/>
      </w:divBdr>
    </w:div>
    <w:div w:id="204756112">
      <w:bodyDiv w:val="1"/>
      <w:marLeft w:val="0"/>
      <w:marRight w:val="0"/>
      <w:marTop w:val="0"/>
      <w:marBottom w:val="0"/>
      <w:divBdr>
        <w:top w:val="none" w:sz="0" w:space="0" w:color="auto"/>
        <w:left w:val="none" w:sz="0" w:space="0" w:color="auto"/>
        <w:bottom w:val="none" w:sz="0" w:space="0" w:color="auto"/>
        <w:right w:val="none" w:sz="0" w:space="0" w:color="auto"/>
      </w:divBdr>
    </w:div>
    <w:div w:id="225072242">
      <w:bodyDiv w:val="1"/>
      <w:marLeft w:val="0"/>
      <w:marRight w:val="0"/>
      <w:marTop w:val="0"/>
      <w:marBottom w:val="0"/>
      <w:divBdr>
        <w:top w:val="none" w:sz="0" w:space="0" w:color="auto"/>
        <w:left w:val="none" w:sz="0" w:space="0" w:color="auto"/>
        <w:bottom w:val="none" w:sz="0" w:space="0" w:color="auto"/>
        <w:right w:val="none" w:sz="0" w:space="0" w:color="auto"/>
      </w:divBdr>
    </w:div>
    <w:div w:id="228273172">
      <w:bodyDiv w:val="1"/>
      <w:marLeft w:val="0"/>
      <w:marRight w:val="0"/>
      <w:marTop w:val="0"/>
      <w:marBottom w:val="0"/>
      <w:divBdr>
        <w:top w:val="none" w:sz="0" w:space="0" w:color="auto"/>
        <w:left w:val="none" w:sz="0" w:space="0" w:color="auto"/>
        <w:bottom w:val="none" w:sz="0" w:space="0" w:color="auto"/>
        <w:right w:val="none" w:sz="0" w:space="0" w:color="auto"/>
      </w:divBdr>
    </w:div>
    <w:div w:id="229387184">
      <w:bodyDiv w:val="1"/>
      <w:marLeft w:val="0"/>
      <w:marRight w:val="0"/>
      <w:marTop w:val="0"/>
      <w:marBottom w:val="0"/>
      <w:divBdr>
        <w:top w:val="none" w:sz="0" w:space="0" w:color="auto"/>
        <w:left w:val="none" w:sz="0" w:space="0" w:color="auto"/>
        <w:bottom w:val="none" w:sz="0" w:space="0" w:color="auto"/>
        <w:right w:val="none" w:sz="0" w:space="0" w:color="auto"/>
      </w:divBdr>
    </w:div>
    <w:div w:id="250310993">
      <w:bodyDiv w:val="1"/>
      <w:marLeft w:val="0"/>
      <w:marRight w:val="0"/>
      <w:marTop w:val="0"/>
      <w:marBottom w:val="0"/>
      <w:divBdr>
        <w:top w:val="none" w:sz="0" w:space="0" w:color="auto"/>
        <w:left w:val="none" w:sz="0" w:space="0" w:color="auto"/>
        <w:bottom w:val="none" w:sz="0" w:space="0" w:color="auto"/>
        <w:right w:val="none" w:sz="0" w:space="0" w:color="auto"/>
      </w:divBdr>
    </w:div>
    <w:div w:id="253782620">
      <w:bodyDiv w:val="1"/>
      <w:marLeft w:val="0"/>
      <w:marRight w:val="0"/>
      <w:marTop w:val="0"/>
      <w:marBottom w:val="0"/>
      <w:divBdr>
        <w:top w:val="none" w:sz="0" w:space="0" w:color="auto"/>
        <w:left w:val="none" w:sz="0" w:space="0" w:color="auto"/>
        <w:bottom w:val="none" w:sz="0" w:space="0" w:color="auto"/>
        <w:right w:val="none" w:sz="0" w:space="0" w:color="auto"/>
      </w:divBdr>
    </w:div>
    <w:div w:id="266428020">
      <w:bodyDiv w:val="1"/>
      <w:marLeft w:val="0"/>
      <w:marRight w:val="0"/>
      <w:marTop w:val="0"/>
      <w:marBottom w:val="0"/>
      <w:divBdr>
        <w:top w:val="none" w:sz="0" w:space="0" w:color="auto"/>
        <w:left w:val="none" w:sz="0" w:space="0" w:color="auto"/>
        <w:bottom w:val="none" w:sz="0" w:space="0" w:color="auto"/>
        <w:right w:val="none" w:sz="0" w:space="0" w:color="auto"/>
      </w:divBdr>
    </w:div>
    <w:div w:id="317928776">
      <w:bodyDiv w:val="1"/>
      <w:marLeft w:val="0"/>
      <w:marRight w:val="0"/>
      <w:marTop w:val="0"/>
      <w:marBottom w:val="0"/>
      <w:divBdr>
        <w:top w:val="none" w:sz="0" w:space="0" w:color="auto"/>
        <w:left w:val="none" w:sz="0" w:space="0" w:color="auto"/>
        <w:bottom w:val="none" w:sz="0" w:space="0" w:color="auto"/>
        <w:right w:val="none" w:sz="0" w:space="0" w:color="auto"/>
      </w:divBdr>
    </w:div>
    <w:div w:id="345521297">
      <w:bodyDiv w:val="1"/>
      <w:marLeft w:val="0"/>
      <w:marRight w:val="0"/>
      <w:marTop w:val="0"/>
      <w:marBottom w:val="0"/>
      <w:divBdr>
        <w:top w:val="none" w:sz="0" w:space="0" w:color="auto"/>
        <w:left w:val="none" w:sz="0" w:space="0" w:color="auto"/>
        <w:bottom w:val="none" w:sz="0" w:space="0" w:color="auto"/>
        <w:right w:val="none" w:sz="0" w:space="0" w:color="auto"/>
      </w:divBdr>
    </w:div>
    <w:div w:id="365258331">
      <w:bodyDiv w:val="1"/>
      <w:marLeft w:val="0"/>
      <w:marRight w:val="0"/>
      <w:marTop w:val="0"/>
      <w:marBottom w:val="0"/>
      <w:divBdr>
        <w:top w:val="none" w:sz="0" w:space="0" w:color="auto"/>
        <w:left w:val="none" w:sz="0" w:space="0" w:color="auto"/>
        <w:bottom w:val="none" w:sz="0" w:space="0" w:color="auto"/>
        <w:right w:val="none" w:sz="0" w:space="0" w:color="auto"/>
      </w:divBdr>
    </w:div>
    <w:div w:id="366763401">
      <w:bodyDiv w:val="1"/>
      <w:marLeft w:val="0"/>
      <w:marRight w:val="0"/>
      <w:marTop w:val="0"/>
      <w:marBottom w:val="0"/>
      <w:divBdr>
        <w:top w:val="none" w:sz="0" w:space="0" w:color="auto"/>
        <w:left w:val="none" w:sz="0" w:space="0" w:color="auto"/>
        <w:bottom w:val="none" w:sz="0" w:space="0" w:color="auto"/>
        <w:right w:val="none" w:sz="0" w:space="0" w:color="auto"/>
      </w:divBdr>
      <w:divsChild>
        <w:div w:id="649671787">
          <w:marLeft w:val="0"/>
          <w:marRight w:val="0"/>
          <w:marTop w:val="0"/>
          <w:marBottom w:val="0"/>
          <w:divBdr>
            <w:top w:val="none" w:sz="0" w:space="0" w:color="auto"/>
            <w:left w:val="none" w:sz="0" w:space="0" w:color="auto"/>
            <w:bottom w:val="none" w:sz="0" w:space="0" w:color="auto"/>
            <w:right w:val="none" w:sz="0" w:space="0" w:color="auto"/>
          </w:divBdr>
          <w:divsChild>
            <w:div w:id="327056514">
              <w:marLeft w:val="0"/>
              <w:marRight w:val="0"/>
              <w:marTop w:val="0"/>
              <w:marBottom w:val="0"/>
              <w:divBdr>
                <w:top w:val="none" w:sz="0" w:space="0" w:color="auto"/>
                <w:left w:val="none" w:sz="0" w:space="0" w:color="auto"/>
                <w:bottom w:val="none" w:sz="0" w:space="0" w:color="auto"/>
                <w:right w:val="none" w:sz="0" w:space="0" w:color="auto"/>
              </w:divBdr>
            </w:div>
          </w:divsChild>
        </w:div>
        <w:div w:id="1779787023">
          <w:marLeft w:val="0"/>
          <w:marRight w:val="0"/>
          <w:marTop w:val="0"/>
          <w:marBottom w:val="0"/>
          <w:divBdr>
            <w:top w:val="none" w:sz="0" w:space="0" w:color="auto"/>
            <w:left w:val="none" w:sz="0" w:space="0" w:color="auto"/>
            <w:bottom w:val="none" w:sz="0" w:space="0" w:color="auto"/>
            <w:right w:val="none" w:sz="0" w:space="0" w:color="auto"/>
          </w:divBdr>
          <w:divsChild>
            <w:div w:id="1719746854">
              <w:marLeft w:val="0"/>
              <w:marRight w:val="0"/>
              <w:marTop w:val="0"/>
              <w:marBottom w:val="0"/>
              <w:divBdr>
                <w:top w:val="none" w:sz="0" w:space="0" w:color="auto"/>
                <w:left w:val="none" w:sz="0" w:space="0" w:color="auto"/>
                <w:bottom w:val="none" w:sz="0" w:space="0" w:color="auto"/>
                <w:right w:val="none" w:sz="0" w:space="0" w:color="auto"/>
              </w:divBdr>
              <w:divsChild>
                <w:div w:id="287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32457">
      <w:bodyDiv w:val="1"/>
      <w:marLeft w:val="0"/>
      <w:marRight w:val="0"/>
      <w:marTop w:val="0"/>
      <w:marBottom w:val="0"/>
      <w:divBdr>
        <w:top w:val="none" w:sz="0" w:space="0" w:color="auto"/>
        <w:left w:val="none" w:sz="0" w:space="0" w:color="auto"/>
        <w:bottom w:val="none" w:sz="0" w:space="0" w:color="auto"/>
        <w:right w:val="none" w:sz="0" w:space="0" w:color="auto"/>
      </w:divBdr>
    </w:div>
    <w:div w:id="375784288">
      <w:bodyDiv w:val="1"/>
      <w:marLeft w:val="0"/>
      <w:marRight w:val="0"/>
      <w:marTop w:val="0"/>
      <w:marBottom w:val="0"/>
      <w:divBdr>
        <w:top w:val="none" w:sz="0" w:space="0" w:color="auto"/>
        <w:left w:val="none" w:sz="0" w:space="0" w:color="auto"/>
        <w:bottom w:val="none" w:sz="0" w:space="0" w:color="auto"/>
        <w:right w:val="none" w:sz="0" w:space="0" w:color="auto"/>
      </w:divBdr>
    </w:div>
    <w:div w:id="410274911">
      <w:bodyDiv w:val="1"/>
      <w:marLeft w:val="0"/>
      <w:marRight w:val="0"/>
      <w:marTop w:val="0"/>
      <w:marBottom w:val="0"/>
      <w:divBdr>
        <w:top w:val="none" w:sz="0" w:space="0" w:color="auto"/>
        <w:left w:val="none" w:sz="0" w:space="0" w:color="auto"/>
        <w:bottom w:val="none" w:sz="0" w:space="0" w:color="auto"/>
        <w:right w:val="none" w:sz="0" w:space="0" w:color="auto"/>
      </w:divBdr>
    </w:div>
    <w:div w:id="414740701">
      <w:bodyDiv w:val="1"/>
      <w:marLeft w:val="0"/>
      <w:marRight w:val="0"/>
      <w:marTop w:val="0"/>
      <w:marBottom w:val="0"/>
      <w:divBdr>
        <w:top w:val="none" w:sz="0" w:space="0" w:color="auto"/>
        <w:left w:val="none" w:sz="0" w:space="0" w:color="auto"/>
        <w:bottom w:val="none" w:sz="0" w:space="0" w:color="auto"/>
        <w:right w:val="none" w:sz="0" w:space="0" w:color="auto"/>
      </w:divBdr>
    </w:div>
    <w:div w:id="429349349">
      <w:bodyDiv w:val="1"/>
      <w:marLeft w:val="0"/>
      <w:marRight w:val="0"/>
      <w:marTop w:val="0"/>
      <w:marBottom w:val="0"/>
      <w:divBdr>
        <w:top w:val="none" w:sz="0" w:space="0" w:color="auto"/>
        <w:left w:val="none" w:sz="0" w:space="0" w:color="auto"/>
        <w:bottom w:val="none" w:sz="0" w:space="0" w:color="auto"/>
        <w:right w:val="none" w:sz="0" w:space="0" w:color="auto"/>
      </w:divBdr>
    </w:div>
    <w:div w:id="441925908">
      <w:bodyDiv w:val="1"/>
      <w:marLeft w:val="0"/>
      <w:marRight w:val="0"/>
      <w:marTop w:val="0"/>
      <w:marBottom w:val="0"/>
      <w:divBdr>
        <w:top w:val="none" w:sz="0" w:space="0" w:color="auto"/>
        <w:left w:val="none" w:sz="0" w:space="0" w:color="auto"/>
        <w:bottom w:val="none" w:sz="0" w:space="0" w:color="auto"/>
        <w:right w:val="none" w:sz="0" w:space="0" w:color="auto"/>
      </w:divBdr>
    </w:div>
    <w:div w:id="448940156">
      <w:bodyDiv w:val="1"/>
      <w:marLeft w:val="0"/>
      <w:marRight w:val="0"/>
      <w:marTop w:val="0"/>
      <w:marBottom w:val="0"/>
      <w:divBdr>
        <w:top w:val="none" w:sz="0" w:space="0" w:color="auto"/>
        <w:left w:val="none" w:sz="0" w:space="0" w:color="auto"/>
        <w:bottom w:val="none" w:sz="0" w:space="0" w:color="auto"/>
        <w:right w:val="none" w:sz="0" w:space="0" w:color="auto"/>
      </w:divBdr>
    </w:div>
    <w:div w:id="467667417">
      <w:bodyDiv w:val="1"/>
      <w:marLeft w:val="0"/>
      <w:marRight w:val="0"/>
      <w:marTop w:val="0"/>
      <w:marBottom w:val="0"/>
      <w:divBdr>
        <w:top w:val="none" w:sz="0" w:space="0" w:color="auto"/>
        <w:left w:val="none" w:sz="0" w:space="0" w:color="auto"/>
        <w:bottom w:val="none" w:sz="0" w:space="0" w:color="auto"/>
        <w:right w:val="none" w:sz="0" w:space="0" w:color="auto"/>
      </w:divBdr>
    </w:div>
    <w:div w:id="472604177">
      <w:bodyDiv w:val="1"/>
      <w:marLeft w:val="0"/>
      <w:marRight w:val="0"/>
      <w:marTop w:val="0"/>
      <w:marBottom w:val="0"/>
      <w:divBdr>
        <w:top w:val="none" w:sz="0" w:space="0" w:color="auto"/>
        <w:left w:val="none" w:sz="0" w:space="0" w:color="auto"/>
        <w:bottom w:val="none" w:sz="0" w:space="0" w:color="auto"/>
        <w:right w:val="none" w:sz="0" w:space="0" w:color="auto"/>
      </w:divBdr>
    </w:div>
    <w:div w:id="497500265">
      <w:bodyDiv w:val="1"/>
      <w:marLeft w:val="0"/>
      <w:marRight w:val="0"/>
      <w:marTop w:val="0"/>
      <w:marBottom w:val="0"/>
      <w:divBdr>
        <w:top w:val="none" w:sz="0" w:space="0" w:color="auto"/>
        <w:left w:val="none" w:sz="0" w:space="0" w:color="auto"/>
        <w:bottom w:val="none" w:sz="0" w:space="0" w:color="auto"/>
        <w:right w:val="none" w:sz="0" w:space="0" w:color="auto"/>
      </w:divBdr>
    </w:div>
    <w:div w:id="499544011">
      <w:bodyDiv w:val="1"/>
      <w:marLeft w:val="0"/>
      <w:marRight w:val="0"/>
      <w:marTop w:val="0"/>
      <w:marBottom w:val="0"/>
      <w:divBdr>
        <w:top w:val="none" w:sz="0" w:space="0" w:color="auto"/>
        <w:left w:val="none" w:sz="0" w:space="0" w:color="auto"/>
        <w:bottom w:val="none" w:sz="0" w:space="0" w:color="auto"/>
        <w:right w:val="none" w:sz="0" w:space="0" w:color="auto"/>
      </w:divBdr>
    </w:div>
    <w:div w:id="502823589">
      <w:bodyDiv w:val="1"/>
      <w:marLeft w:val="0"/>
      <w:marRight w:val="0"/>
      <w:marTop w:val="0"/>
      <w:marBottom w:val="0"/>
      <w:divBdr>
        <w:top w:val="none" w:sz="0" w:space="0" w:color="auto"/>
        <w:left w:val="none" w:sz="0" w:space="0" w:color="auto"/>
        <w:bottom w:val="none" w:sz="0" w:space="0" w:color="auto"/>
        <w:right w:val="none" w:sz="0" w:space="0" w:color="auto"/>
      </w:divBdr>
    </w:div>
    <w:div w:id="534121746">
      <w:bodyDiv w:val="1"/>
      <w:marLeft w:val="0"/>
      <w:marRight w:val="0"/>
      <w:marTop w:val="0"/>
      <w:marBottom w:val="0"/>
      <w:divBdr>
        <w:top w:val="none" w:sz="0" w:space="0" w:color="auto"/>
        <w:left w:val="none" w:sz="0" w:space="0" w:color="auto"/>
        <w:bottom w:val="none" w:sz="0" w:space="0" w:color="auto"/>
        <w:right w:val="none" w:sz="0" w:space="0" w:color="auto"/>
      </w:divBdr>
    </w:div>
    <w:div w:id="538008239">
      <w:bodyDiv w:val="1"/>
      <w:marLeft w:val="0"/>
      <w:marRight w:val="0"/>
      <w:marTop w:val="0"/>
      <w:marBottom w:val="0"/>
      <w:divBdr>
        <w:top w:val="none" w:sz="0" w:space="0" w:color="auto"/>
        <w:left w:val="none" w:sz="0" w:space="0" w:color="auto"/>
        <w:bottom w:val="none" w:sz="0" w:space="0" w:color="auto"/>
        <w:right w:val="none" w:sz="0" w:space="0" w:color="auto"/>
      </w:divBdr>
    </w:div>
    <w:div w:id="546379882">
      <w:bodyDiv w:val="1"/>
      <w:marLeft w:val="0"/>
      <w:marRight w:val="0"/>
      <w:marTop w:val="0"/>
      <w:marBottom w:val="0"/>
      <w:divBdr>
        <w:top w:val="none" w:sz="0" w:space="0" w:color="auto"/>
        <w:left w:val="none" w:sz="0" w:space="0" w:color="auto"/>
        <w:bottom w:val="none" w:sz="0" w:space="0" w:color="auto"/>
        <w:right w:val="none" w:sz="0" w:space="0" w:color="auto"/>
      </w:divBdr>
    </w:div>
    <w:div w:id="564223036">
      <w:bodyDiv w:val="1"/>
      <w:marLeft w:val="0"/>
      <w:marRight w:val="0"/>
      <w:marTop w:val="0"/>
      <w:marBottom w:val="0"/>
      <w:divBdr>
        <w:top w:val="none" w:sz="0" w:space="0" w:color="auto"/>
        <w:left w:val="none" w:sz="0" w:space="0" w:color="auto"/>
        <w:bottom w:val="none" w:sz="0" w:space="0" w:color="auto"/>
        <w:right w:val="none" w:sz="0" w:space="0" w:color="auto"/>
      </w:divBdr>
    </w:div>
    <w:div w:id="568080868">
      <w:bodyDiv w:val="1"/>
      <w:marLeft w:val="0"/>
      <w:marRight w:val="0"/>
      <w:marTop w:val="0"/>
      <w:marBottom w:val="0"/>
      <w:divBdr>
        <w:top w:val="none" w:sz="0" w:space="0" w:color="auto"/>
        <w:left w:val="none" w:sz="0" w:space="0" w:color="auto"/>
        <w:bottom w:val="none" w:sz="0" w:space="0" w:color="auto"/>
        <w:right w:val="none" w:sz="0" w:space="0" w:color="auto"/>
      </w:divBdr>
    </w:div>
    <w:div w:id="570844751">
      <w:bodyDiv w:val="1"/>
      <w:marLeft w:val="0"/>
      <w:marRight w:val="0"/>
      <w:marTop w:val="0"/>
      <w:marBottom w:val="0"/>
      <w:divBdr>
        <w:top w:val="none" w:sz="0" w:space="0" w:color="auto"/>
        <w:left w:val="none" w:sz="0" w:space="0" w:color="auto"/>
        <w:bottom w:val="none" w:sz="0" w:space="0" w:color="auto"/>
        <w:right w:val="none" w:sz="0" w:space="0" w:color="auto"/>
      </w:divBdr>
    </w:div>
    <w:div w:id="578518531">
      <w:bodyDiv w:val="1"/>
      <w:marLeft w:val="0"/>
      <w:marRight w:val="0"/>
      <w:marTop w:val="0"/>
      <w:marBottom w:val="0"/>
      <w:divBdr>
        <w:top w:val="none" w:sz="0" w:space="0" w:color="auto"/>
        <w:left w:val="none" w:sz="0" w:space="0" w:color="auto"/>
        <w:bottom w:val="none" w:sz="0" w:space="0" w:color="auto"/>
        <w:right w:val="none" w:sz="0" w:space="0" w:color="auto"/>
      </w:divBdr>
    </w:div>
    <w:div w:id="582837350">
      <w:bodyDiv w:val="1"/>
      <w:marLeft w:val="0"/>
      <w:marRight w:val="0"/>
      <w:marTop w:val="0"/>
      <w:marBottom w:val="0"/>
      <w:divBdr>
        <w:top w:val="none" w:sz="0" w:space="0" w:color="auto"/>
        <w:left w:val="none" w:sz="0" w:space="0" w:color="auto"/>
        <w:bottom w:val="none" w:sz="0" w:space="0" w:color="auto"/>
        <w:right w:val="none" w:sz="0" w:space="0" w:color="auto"/>
      </w:divBdr>
    </w:div>
    <w:div w:id="592668265">
      <w:bodyDiv w:val="1"/>
      <w:marLeft w:val="0"/>
      <w:marRight w:val="0"/>
      <w:marTop w:val="0"/>
      <w:marBottom w:val="0"/>
      <w:divBdr>
        <w:top w:val="none" w:sz="0" w:space="0" w:color="auto"/>
        <w:left w:val="none" w:sz="0" w:space="0" w:color="auto"/>
        <w:bottom w:val="none" w:sz="0" w:space="0" w:color="auto"/>
        <w:right w:val="none" w:sz="0" w:space="0" w:color="auto"/>
      </w:divBdr>
    </w:div>
    <w:div w:id="598880107">
      <w:bodyDiv w:val="1"/>
      <w:marLeft w:val="0"/>
      <w:marRight w:val="0"/>
      <w:marTop w:val="0"/>
      <w:marBottom w:val="0"/>
      <w:divBdr>
        <w:top w:val="none" w:sz="0" w:space="0" w:color="auto"/>
        <w:left w:val="none" w:sz="0" w:space="0" w:color="auto"/>
        <w:bottom w:val="none" w:sz="0" w:space="0" w:color="auto"/>
        <w:right w:val="none" w:sz="0" w:space="0" w:color="auto"/>
      </w:divBdr>
    </w:div>
    <w:div w:id="600381779">
      <w:bodyDiv w:val="1"/>
      <w:marLeft w:val="0"/>
      <w:marRight w:val="0"/>
      <w:marTop w:val="0"/>
      <w:marBottom w:val="0"/>
      <w:divBdr>
        <w:top w:val="none" w:sz="0" w:space="0" w:color="auto"/>
        <w:left w:val="none" w:sz="0" w:space="0" w:color="auto"/>
        <w:bottom w:val="none" w:sz="0" w:space="0" w:color="auto"/>
        <w:right w:val="none" w:sz="0" w:space="0" w:color="auto"/>
      </w:divBdr>
    </w:div>
    <w:div w:id="619804475">
      <w:bodyDiv w:val="1"/>
      <w:marLeft w:val="0"/>
      <w:marRight w:val="0"/>
      <w:marTop w:val="0"/>
      <w:marBottom w:val="0"/>
      <w:divBdr>
        <w:top w:val="none" w:sz="0" w:space="0" w:color="auto"/>
        <w:left w:val="none" w:sz="0" w:space="0" w:color="auto"/>
        <w:bottom w:val="none" w:sz="0" w:space="0" w:color="auto"/>
        <w:right w:val="none" w:sz="0" w:space="0" w:color="auto"/>
      </w:divBdr>
    </w:div>
    <w:div w:id="622268283">
      <w:bodyDiv w:val="1"/>
      <w:marLeft w:val="0"/>
      <w:marRight w:val="0"/>
      <w:marTop w:val="0"/>
      <w:marBottom w:val="0"/>
      <w:divBdr>
        <w:top w:val="none" w:sz="0" w:space="0" w:color="auto"/>
        <w:left w:val="none" w:sz="0" w:space="0" w:color="auto"/>
        <w:bottom w:val="none" w:sz="0" w:space="0" w:color="auto"/>
        <w:right w:val="none" w:sz="0" w:space="0" w:color="auto"/>
      </w:divBdr>
    </w:div>
    <w:div w:id="623921933">
      <w:bodyDiv w:val="1"/>
      <w:marLeft w:val="0"/>
      <w:marRight w:val="0"/>
      <w:marTop w:val="0"/>
      <w:marBottom w:val="0"/>
      <w:divBdr>
        <w:top w:val="none" w:sz="0" w:space="0" w:color="auto"/>
        <w:left w:val="none" w:sz="0" w:space="0" w:color="auto"/>
        <w:bottom w:val="none" w:sz="0" w:space="0" w:color="auto"/>
        <w:right w:val="none" w:sz="0" w:space="0" w:color="auto"/>
      </w:divBdr>
    </w:div>
    <w:div w:id="694038198">
      <w:bodyDiv w:val="1"/>
      <w:marLeft w:val="0"/>
      <w:marRight w:val="0"/>
      <w:marTop w:val="0"/>
      <w:marBottom w:val="0"/>
      <w:divBdr>
        <w:top w:val="none" w:sz="0" w:space="0" w:color="auto"/>
        <w:left w:val="none" w:sz="0" w:space="0" w:color="auto"/>
        <w:bottom w:val="none" w:sz="0" w:space="0" w:color="auto"/>
        <w:right w:val="none" w:sz="0" w:space="0" w:color="auto"/>
      </w:divBdr>
    </w:div>
    <w:div w:id="696084856">
      <w:bodyDiv w:val="1"/>
      <w:marLeft w:val="0"/>
      <w:marRight w:val="0"/>
      <w:marTop w:val="0"/>
      <w:marBottom w:val="0"/>
      <w:divBdr>
        <w:top w:val="none" w:sz="0" w:space="0" w:color="auto"/>
        <w:left w:val="none" w:sz="0" w:space="0" w:color="auto"/>
        <w:bottom w:val="none" w:sz="0" w:space="0" w:color="auto"/>
        <w:right w:val="none" w:sz="0" w:space="0" w:color="auto"/>
      </w:divBdr>
    </w:div>
    <w:div w:id="699085495">
      <w:bodyDiv w:val="1"/>
      <w:marLeft w:val="0"/>
      <w:marRight w:val="0"/>
      <w:marTop w:val="0"/>
      <w:marBottom w:val="0"/>
      <w:divBdr>
        <w:top w:val="none" w:sz="0" w:space="0" w:color="auto"/>
        <w:left w:val="none" w:sz="0" w:space="0" w:color="auto"/>
        <w:bottom w:val="none" w:sz="0" w:space="0" w:color="auto"/>
        <w:right w:val="none" w:sz="0" w:space="0" w:color="auto"/>
      </w:divBdr>
    </w:div>
    <w:div w:id="702242885">
      <w:bodyDiv w:val="1"/>
      <w:marLeft w:val="0"/>
      <w:marRight w:val="0"/>
      <w:marTop w:val="0"/>
      <w:marBottom w:val="0"/>
      <w:divBdr>
        <w:top w:val="none" w:sz="0" w:space="0" w:color="auto"/>
        <w:left w:val="none" w:sz="0" w:space="0" w:color="auto"/>
        <w:bottom w:val="none" w:sz="0" w:space="0" w:color="auto"/>
        <w:right w:val="none" w:sz="0" w:space="0" w:color="auto"/>
      </w:divBdr>
    </w:div>
    <w:div w:id="717556231">
      <w:bodyDiv w:val="1"/>
      <w:marLeft w:val="0"/>
      <w:marRight w:val="0"/>
      <w:marTop w:val="0"/>
      <w:marBottom w:val="0"/>
      <w:divBdr>
        <w:top w:val="none" w:sz="0" w:space="0" w:color="auto"/>
        <w:left w:val="none" w:sz="0" w:space="0" w:color="auto"/>
        <w:bottom w:val="none" w:sz="0" w:space="0" w:color="auto"/>
        <w:right w:val="none" w:sz="0" w:space="0" w:color="auto"/>
      </w:divBdr>
    </w:div>
    <w:div w:id="723331583">
      <w:bodyDiv w:val="1"/>
      <w:marLeft w:val="0"/>
      <w:marRight w:val="0"/>
      <w:marTop w:val="0"/>
      <w:marBottom w:val="0"/>
      <w:divBdr>
        <w:top w:val="none" w:sz="0" w:space="0" w:color="auto"/>
        <w:left w:val="none" w:sz="0" w:space="0" w:color="auto"/>
        <w:bottom w:val="none" w:sz="0" w:space="0" w:color="auto"/>
        <w:right w:val="none" w:sz="0" w:space="0" w:color="auto"/>
      </w:divBdr>
    </w:div>
    <w:div w:id="730083505">
      <w:bodyDiv w:val="1"/>
      <w:marLeft w:val="0"/>
      <w:marRight w:val="0"/>
      <w:marTop w:val="0"/>
      <w:marBottom w:val="0"/>
      <w:divBdr>
        <w:top w:val="none" w:sz="0" w:space="0" w:color="auto"/>
        <w:left w:val="none" w:sz="0" w:space="0" w:color="auto"/>
        <w:bottom w:val="none" w:sz="0" w:space="0" w:color="auto"/>
        <w:right w:val="none" w:sz="0" w:space="0" w:color="auto"/>
      </w:divBdr>
    </w:div>
    <w:div w:id="741176531">
      <w:bodyDiv w:val="1"/>
      <w:marLeft w:val="0"/>
      <w:marRight w:val="0"/>
      <w:marTop w:val="0"/>
      <w:marBottom w:val="0"/>
      <w:divBdr>
        <w:top w:val="none" w:sz="0" w:space="0" w:color="auto"/>
        <w:left w:val="none" w:sz="0" w:space="0" w:color="auto"/>
        <w:bottom w:val="none" w:sz="0" w:space="0" w:color="auto"/>
        <w:right w:val="none" w:sz="0" w:space="0" w:color="auto"/>
      </w:divBdr>
    </w:div>
    <w:div w:id="753092100">
      <w:bodyDiv w:val="1"/>
      <w:marLeft w:val="0"/>
      <w:marRight w:val="0"/>
      <w:marTop w:val="0"/>
      <w:marBottom w:val="0"/>
      <w:divBdr>
        <w:top w:val="none" w:sz="0" w:space="0" w:color="auto"/>
        <w:left w:val="none" w:sz="0" w:space="0" w:color="auto"/>
        <w:bottom w:val="none" w:sz="0" w:space="0" w:color="auto"/>
        <w:right w:val="none" w:sz="0" w:space="0" w:color="auto"/>
      </w:divBdr>
    </w:div>
    <w:div w:id="762528270">
      <w:bodyDiv w:val="1"/>
      <w:marLeft w:val="0"/>
      <w:marRight w:val="0"/>
      <w:marTop w:val="0"/>
      <w:marBottom w:val="0"/>
      <w:divBdr>
        <w:top w:val="none" w:sz="0" w:space="0" w:color="auto"/>
        <w:left w:val="none" w:sz="0" w:space="0" w:color="auto"/>
        <w:bottom w:val="none" w:sz="0" w:space="0" w:color="auto"/>
        <w:right w:val="none" w:sz="0" w:space="0" w:color="auto"/>
      </w:divBdr>
    </w:div>
    <w:div w:id="801650217">
      <w:bodyDiv w:val="1"/>
      <w:marLeft w:val="0"/>
      <w:marRight w:val="0"/>
      <w:marTop w:val="0"/>
      <w:marBottom w:val="0"/>
      <w:divBdr>
        <w:top w:val="none" w:sz="0" w:space="0" w:color="auto"/>
        <w:left w:val="none" w:sz="0" w:space="0" w:color="auto"/>
        <w:bottom w:val="none" w:sz="0" w:space="0" w:color="auto"/>
        <w:right w:val="none" w:sz="0" w:space="0" w:color="auto"/>
      </w:divBdr>
    </w:div>
    <w:div w:id="801727063">
      <w:bodyDiv w:val="1"/>
      <w:marLeft w:val="0"/>
      <w:marRight w:val="0"/>
      <w:marTop w:val="0"/>
      <w:marBottom w:val="0"/>
      <w:divBdr>
        <w:top w:val="none" w:sz="0" w:space="0" w:color="auto"/>
        <w:left w:val="none" w:sz="0" w:space="0" w:color="auto"/>
        <w:bottom w:val="none" w:sz="0" w:space="0" w:color="auto"/>
        <w:right w:val="none" w:sz="0" w:space="0" w:color="auto"/>
      </w:divBdr>
    </w:div>
    <w:div w:id="839081351">
      <w:bodyDiv w:val="1"/>
      <w:marLeft w:val="0"/>
      <w:marRight w:val="0"/>
      <w:marTop w:val="0"/>
      <w:marBottom w:val="0"/>
      <w:divBdr>
        <w:top w:val="none" w:sz="0" w:space="0" w:color="auto"/>
        <w:left w:val="none" w:sz="0" w:space="0" w:color="auto"/>
        <w:bottom w:val="none" w:sz="0" w:space="0" w:color="auto"/>
        <w:right w:val="none" w:sz="0" w:space="0" w:color="auto"/>
      </w:divBdr>
    </w:div>
    <w:div w:id="879441552">
      <w:bodyDiv w:val="1"/>
      <w:marLeft w:val="0"/>
      <w:marRight w:val="0"/>
      <w:marTop w:val="0"/>
      <w:marBottom w:val="0"/>
      <w:divBdr>
        <w:top w:val="none" w:sz="0" w:space="0" w:color="auto"/>
        <w:left w:val="none" w:sz="0" w:space="0" w:color="auto"/>
        <w:bottom w:val="none" w:sz="0" w:space="0" w:color="auto"/>
        <w:right w:val="none" w:sz="0" w:space="0" w:color="auto"/>
      </w:divBdr>
    </w:div>
    <w:div w:id="883101584">
      <w:bodyDiv w:val="1"/>
      <w:marLeft w:val="0"/>
      <w:marRight w:val="0"/>
      <w:marTop w:val="0"/>
      <w:marBottom w:val="0"/>
      <w:divBdr>
        <w:top w:val="none" w:sz="0" w:space="0" w:color="auto"/>
        <w:left w:val="none" w:sz="0" w:space="0" w:color="auto"/>
        <w:bottom w:val="none" w:sz="0" w:space="0" w:color="auto"/>
        <w:right w:val="none" w:sz="0" w:space="0" w:color="auto"/>
      </w:divBdr>
    </w:div>
    <w:div w:id="888342149">
      <w:bodyDiv w:val="1"/>
      <w:marLeft w:val="0"/>
      <w:marRight w:val="0"/>
      <w:marTop w:val="0"/>
      <w:marBottom w:val="0"/>
      <w:divBdr>
        <w:top w:val="none" w:sz="0" w:space="0" w:color="auto"/>
        <w:left w:val="none" w:sz="0" w:space="0" w:color="auto"/>
        <w:bottom w:val="none" w:sz="0" w:space="0" w:color="auto"/>
        <w:right w:val="none" w:sz="0" w:space="0" w:color="auto"/>
      </w:divBdr>
    </w:div>
    <w:div w:id="889728139">
      <w:bodyDiv w:val="1"/>
      <w:marLeft w:val="0"/>
      <w:marRight w:val="0"/>
      <w:marTop w:val="0"/>
      <w:marBottom w:val="0"/>
      <w:divBdr>
        <w:top w:val="none" w:sz="0" w:space="0" w:color="auto"/>
        <w:left w:val="none" w:sz="0" w:space="0" w:color="auto"/>
        <w:bottom w:val="none" w:sz="0" w:space="0" w:color="auto"/>
        <w:right w:val="none" w:sz="0" w:space="0" w:color="auto"/>
      </w:divBdr>
    </w:div>
    <w:div w:id="890993845">
      <w:bodyDiv w:val="1"/>
      <w:marLeft w:val="0"/>
      <w:marRight w:val="0"/>
      <w:marTop w:val="0"/>
      <w:marBottom w:val="0"/>
      <w:divBdr>
        <w:top w:val="none" w:sz="0" w:space="0" w:color="auto"/>
        <w:left w:val="none" w:sz="0" w:space="0" w:color="auto"/>
        <w:bottom w:val="none" w:sz="0" w:space="0" w:color="auto"/>
        <w:right w:val="none" w:sz="0" w:space="0" w:color="auto"/>
      </w:divBdr>
    </w:div>
    <w:div w:id="897277811">
      <w:bodyDiv w:val="1"/>
      <w:marLeft w:val="0"/>
      <w:marRight w:val="0"/>
      <w:marTop w:val="0"/>
      <w:marBottom w:val="0"/>
      <w:divBdr>
        <w:top w:val="none" w:sz="0" w:space="0" w:color="auto"/>
        <w:left w:val="none" w:sz="0" w:space="0" w:color="auto"/>
        <w:bottom w:val="none" w:sz="0" w:space="0" w:color="auto"/>
        <w:right w:val="none" w:sz="0" w:space="0" w:color="auto"/>
      </w:divBdr>
    </w:div>
    <w:div w:id="897856559">
      <w:bodyDiv w:val="1"/>
      <w:marLeft w:val="0"/>
      <w:marRight w:val="0"/>
      <w:marTop w:val="0"/>
      <w:marBottom w:val="0"/>
      <w:divBdr>
        <w:top w:val="none" w:sz="0" w:space="0" w:color="auto"/>
        <w:left w:val="none" w:sz="0" w:space="0" w:color="auto"/>
        <w:bottom w:val="none" w:sz="0" w:space="0" w:color="auto"/>
        <w:right w:val="none" w:sz="0" w:space="0" w:color="auto"/>
      </w:divBdr>
    </w:div>
    <w:div w:id="903838075">
      <w:bodyDiv w:val="1"/>
      <w:marLeft w:val="0"/>
      <w:marRight w:val="0"/>
      <w:marTop w:val="0"/>
      <w:marBottom w:val="0"/>
      <w:divBdr>
        <w:top w:val="none" w:sz="0" w:space="0" w:color="auto"/>
        <w:left w:val="none" w:sz="0" w:space="0" w:color="auto"/>
        <w:bottom w:val="none" w:sz="0" w:space="0" w:color="auto"/>
        <w:right w:val="none" w:sz="0" w:space="0" w:color="auto"/>
      </w:divBdr>
    </w:div>
    <w:div w:id="915632163">
      <w:bodyDiv w:val="1"/>
      <w:marLeft w:val="0"/>
      <w:marRight w:val="0"/>
      <w:marTop w:val="0"/>
      <w:marBottom w:val="0"/>
      <w:divBdr>
        <w:top w:val="none" w:sz="0" w:space="0" w:color="auto"/>
        <w:left w:val="none" w:sz="0" w:space="0" w:color="auto"/>
        <w:bottom w:val="none" w:sz="0" w:space="0" w:color="auto"/>
        <w:right w:val="none" w:sz="0" w:space="0" w:color="auto"/>
      </w:divBdr>
    </w:div>
    <w:div w:id="926691096">
      <w:bodyDiv w:val="1"/>
      <w:marLeft w:val="0"/>
      <w:marRight w:val="0"/>
      <w:marTop w:val="0"/>
      <w:marBottom w:val="0"/>
      <w:divBdr>
        <w:top w:val="none" w:sz="0" w:space="0" w:color="auto"/>
        <w:left w:val="none" w:sz="0" w:space="0" w:color="auto"/>
        <w:bottom w:val="none" w:sz="0" w:space="0" w:color="auto"/>
        <w:right w:val="none" w:sz="0" w:space="0" w:color="auto"/>
      </w:divBdr>
    </w:div>
    <w:div w:id="944310730">
      <w:bodyDiv w:val="1"/>
      <w:marLeft w:val="0"/>
      <w:marRight w:val="0"/>
      <w:marTop w:val="0"/>
      <w:marBottom w:val="0"/>
      <w:divBdr>
        <w:top w:val="none" w:sz="0" w:space="0" w:color="auto"/>
        <w:left w:val="none" w:sz="0" w:space="0" w:color="auto"/>
        <w:bottom w:val="none" w:sz="0" w:space="0" w:color="auto"/>
        <w:right w:val="none" w:sz="0" w:space="0" w:color="auto"/>
      </w:divBdr>
    </w:div>
    <w:div w:id="990326894">
      <w:bodyDiv w:val="1"/>
      <w:marLeft w:val="0"/>
      <w:marRight w:val="0"/>
      <w:marTop w:val="0"/>
      <w:marBottom w:val="0"/>
      <w:divBdr>
        <w:top w:val="none" w:sz="0" w:space="0" w:color="auto"/>
        <w:left w:val="none" w:sz="0" w:space="0" w:color="auto"/>
        <w:bottom w:val="none" w:sz="0" w:space="0" w:color="auto"/>
        <w:right w:val="none" w:sz="0" w:space="0" w:color="auto"/>
      </w:divBdr>
    </w:div>
    <w:div w:id="991714594">
      <w:bodyDiv w:val="1"/>
      <w:marLeft w:val="0"/>
      <w:marRight w:val="0"/>
      <w:marTop w:val="0"/>
      <w:marBottom w:val="0"/>
      <w:divBdr>
        <w:top w:val="none" w:sz="0" w:space="0" w:color="auto"/>
        <w:left w:val="none" w:sz="0" w:space="0" w:color="auto"/>
        <w:bottom w:val="none" w:sz="0" w:space="0" w:color="auto"/>
        <w:right w:val="none" w:sz="0" w:space="0" w:color="auto"/>
      </w:divBdr>
    </w:div>
    <w:div w:id="1007173548">
      <w:bodyDiv w:val="1"/>
      <w:marLeft w:val="0"/>
      <w:marRight w:val="0"/>
      <w:marTop w:val="0"/>
      <w:marBottom w:val="0"/>
      <w:divBdr>
        <w:top w:val="none" w:sz="0" w:space="0" w:color="auto"/>
        <w:left w:val="none" w:sz="0" w:space="0" w:color="auto"/>
        <w:bottom w:val="none" w:sz="0" w:space="0" w:color="auto"/>
        <w:right w:val="none" w:sz="0" w:space="0" w:color="auto"/>
      </w:divBdr>
    </w:div>
    <w:div w:id="1014068721">
      <w:bodyDiv w:val="1"/>
      <w:marLeft w:val="0"/>
      <w:marRight w:val="0"/>
      <w:marTop w:val="0"/>
      <w:marBottom w:val="0"/>
      <w:divBdr>
        <w:top w:val="none" w:sz="0" w:space="0" w:color="auto"/>
        <w:left w:val="none" w:sz="0" w:space="0" w:color="auto"/>
        <w:bottom w:val="none" w:sz="0" w:space="0" w:color="auto"/>
        <w:right w:val="none" w:sz="0" w:space="0" w:color="auto"/>
      </w:divBdr>
    </w:div>
    <w:div w:id="1032074817">
      <w:bodyDiv w:val="1"/>
      <w:marLeft w:val="0"/>
      <w:marRight w:val="0"/>
      <w:marTop w:val="0"/>
      <w:marBottom w:val="0"/>
      <w:divBdr>
        <w:top w:val="none" w:sz="0" w:space="0" w:color="auto"/>
        <w:left w:val="none" w:sz="0" w:space="0" w:color="auto"/>
        <w:bottom w:val="none" w:sz="0" w:space="0" w:color="auto"/>
        <w:right w:val="none" w:sz="0" w:space="0" w:color="auto"/>
      </w:divBdr>
    </w:div>
    <w:div w:id="1060445936">
      <w:bodyDiv w:val="1"/>
      <w:marLeft w:val="0"/>
      <w:marRight w:val="0"/>
      <w:marTop w:val="0"/>
      <w:marBottom w:val="0"/>
      <w:divBdr>
        <w:top w:val="none" w:sz="0" w:space="0" w:color="auto"/>
        <w:left w:val="none" w:sz="0" w:space="0" w:color="auto"/>
        <w:bottom w:val="none" w:sz="0" w:space="0" w:color="auto"/>
        <w:right w:val="none" w:sz="0" w:space="0" w:color="auto"/>
      </w:divBdr>
    </w:div>
    <w:div w:id="1064111040">
      <w:bodyDiv w:val="1"/>
      <w:marLeft w:val="0"/>
      <w:marRight w:val="0"/>
      <w:marTop w:val="0"/>
      <w:marBottom w:val="0"/>
      <w:divBdr>
        <w:top w:val="none" w:sz="0" w:space="0" w:color="auto"/>
        <w:left w:val="none" w:sz="0" w:space="0" w:color="auto"/>
        <w:bottom w:val="none" w:sz="0" w:space="0" w:color="auto"/>
        <w:right w:val="none" w:sz="0" w:space="0" w:color="auto"/>
      </w:divBdr>
    </w:div>
    <w:div w:id="1066105761">
      <w:bodyDiv w:val="1"/>
      <w:marLeft w:val="0"/>
      <w:marRight w:val="0"/>
      <w:marTop w:val="0"/>
      <w:marBottom w:val="0"/>
      <w:divBdr>
        <w:top w:val="none" w:sz="0" w:space="0" w:color="auto"/>
        <w:left w:val="none" w:sz="0" w:space="0" w:color="auto"/>
        <w:bottom w:val="none" w:sz="0" w:space="0" w:color="auto"/>
        <w:right w:val="none" w:sz="0" w:space="0" w:color="auto"/>
      </w:divBdr>
    </w:div>
    <w:div w:id="1075319082">
      <w:bodyDiv w:val="1"/>
      <w:marLeft w:val="0"/>
      <w:marRight w:val="0"/>
      <w:marTop w:val="0"/>
      <w:marBottom w:val="0"/>
      <w:divBdr>
        <w:top w:val="none" w:sz="0" w:space="0" w:color="auto"/>
        <w:left w:val="none" w:sz="0" w:space="0" w:color="auto"/>
        <w:bottom w:val="none" w:sz="0" w:space="0" w:color="auto"/>
        <w:right w:val="none" w:sz="0" w:space="0" w:color="auto"/>
      </w:divBdr>
    </w:div>
    <w:div w:id="1110972668">
      <w:bodyDiv w:val="1"/>
      <w:marLeft w:val="0"/>
      <w:marRight w:val="0"/>
      <w:marTop w:val="0"/>
      <w:marBottom w:val="0"/>
      <w:divBdr>
        <w:top w:val="none" w:sz="0" w:space="0" w:color="auto"/>
        <w:left w:val="none" w:sz="0" w:space="0" w:color="auto"/>
        <w:bottom w:val="none" w:sz="0" w:space="0" w:color="auto"/>
        <w:right w:val="none" w:sz="0" w:space="0" w:color="auto"/>
      </w:divBdr>
    </w:div>
    <w:div w:id="1135561924">
      <w:bodyDiv w:val="1"/>
      <w:marLeft w:val="0"/>
      <w:marRight w:val="0"/>
      <w:marTop w:val="0"/>
      <w:marBottom w:val="0"/>
      <w:divBdr>
        <w:top w:val="none" w:sz="0" w:space="0" w:color="auto"/>
        <w:left w:val="none" w:sz="0" w:space="0" w:color="auto"/>
        <w:bottom w:val="none" w:sz="0" w:space="0" w:color="auto"/>
        <w:right w:val="none" w:sz="0" w:space="0" w:color="auto"/>
      </w:divBdr>
    </w:div>
    <w:div w:id="1137915122">
      <w:bodyDiv w:val="1"/>
      <w:marLeft w:val="0"/>
      <w:marRight w:val="0"/>
      <w:marTop w:val="0"/>
      <w:marBottom w:val="0"/>
      <w:divBdr>
        <w:top w:val="none" w:sz="0" w:space="0" w:color="auto"/>
        <w:left w:val="none" w:sz="0" w:space="0" w:color="auto"/>
        <w:bottom w:val="none" w:sz="0" w:space="0" w:color="auto"/>
        <w:right w:val="none" w:sz="0" w:space="0" w:color="auto"/>
      </w:divBdr>
    </w:div>
    <w:div w:id="1170218828">
      <w:bodyDiv w:val="1"/>
      <w:marLeft w:val="0"/>
      <w:marRight w:val="0"/>
      <w:marTop w:val="0"/>
      <w:marBottom w:val="0"/>
      <w:divBdr>
        <w:top w:val="none" w:sz="0" w:space="0" w:color="auto"/>
        <w:left w:val="none" w:sz="0" w:space="0" w:color="auto"/>
        <w:bottom w:val="none" w:sz="0" w:space="0" w:color="auto"/>
        <w:right w:val="none" w:sz="0" w:space="0" w:color="auto"/>
      </w:divBdr>
    </w:div>
    <w:div w:id="1187599668">
      <w:bodyDiv w:val="1"/>
      <w:marLeft w:val="0"/>
      <w:marRight w:val="0"/>
      <w:marTop w:val="0"/>
      <w:marBottom w:val="0"/>
      <w:divBdr>
        <w:top w:val="none" w:sz="0" w:space="0" w:color="auto"/>
        <w:left w:val="none" w:sz="0" w:space="0" w:color="auto"/>
        <w:bottom w:val="none" w:sz="0" w:space="0" w:color="auto"/>
        <w:right w:val="none" w:sz="0" w:space="0" w:color="auto"/>
      </w:divBdr>
    </w:div>
    <w:div w:id="1203248313">
      <w:bodyDiv w:val="1"/>
      <w:marLeft w:val="0"/>
      <w:marRight w:val="0"/>
      <w:marTop w:val="0"/>
      <w:marBottom w:val="0"/>
      <w:divBdr>
        <w:top w:val="none" w:sz="0" w:space="0" w:color="auto"/>
        <w:left w:val="none" w:sz="0" w:space="0" w:color="auto"/>
        <w:bottom w:val="none" w:sz="0" w:space="0" w:color="auto"/>
        <w:right w:val="none" w:sz="0" w:space="0" w:color="auto"/>
      </w:divBdr>
    </w:div>
    <w:div w:id="1213611850">
      <w:bodyDiv w:val="1"/>
      <w:marLeft w:val="0"/>
      <w:marRight w:val="0"/>
      <w:marTop w:val="0"/>
      <w:marBottom w:val="0"/>
      <w:divBdr>
        <w:top w:val="none" w:sz="0" w:space="0" w:color="auto"/>
        <w:left w:val="none" w:sz="0" w:space="0" w:color="auto"/>
        <w:bottom w:val="none" w:sz="0" w:space="0" w:color="auto"/>
        <w:right w:val="none" w:sz="0" w:space="0" w:color="auto"/>
      </w:divBdr>
    </w:div>
    <w:div w:id="1223296610">
      <w:bodyDiv w:val="1"/>
      <w:marLeft w:val="0"/>
      <w:marRight w:val="0"/>
      <w:marTop w:val="0"/>
      <w:marBottom w:val="0"/>
      <w:divBdr>
        <w:top w:val="none" w:sz="0" w:space="0" w:color="auto"/>
        <w:left w:val="none" w:sz="0" w:space="0" w:color="auto"/>
        <w:bottom w:val="none" w:sz="0" w:space="0" w:color="auto"/>
        <w:right w:val="none" w:sz="0" w:space="0" w:color="auto"/>
      </w:divBdr>
    </w:div>
    <w:div w:id="1224566233">
      <w:bodyDiv w:val="1"/>
      <w:marLeft w:val="0"/>
      <w:marRight w:val="0"/>
      <w:marTop w:val="0"/>
      <w:marBottom w:val="0"/>
      <w:divBdr>
        <w:top w:val="none" w:sz="0" w:space="0" w:color="auto"/>
        <w:left w:val="none" w:sz="0" w:space="0" w:color="auto"/>
        <w:bottom w:val="none" w:sz="0" w:space="0" w:color="auto"/>
        <w:right w:val="none" w:sz="0" w:space="0" w:color="auto"/>
      </w:divBdr>
    </w:div>
    <w:div w:id="1233543090">
      <w:bodyDiv w:val="1"/>
      <w:marLeft w:val="0"/>
      <w:marRight w:val="0"/>
      <w:marTop w:val="0"/>
      <w:marBottom w:val="0"/>
      <w:divBdr>
        <w:top w:val="none" w:sz="0" w:space="0" w:color="auto"/>
        <w:left w:val="none" w:sz="0" w:space="0" w:color="auto"/>
        <w:bottom w:val="none" w:sz="0" w:space="0" w:color="auto"/>
        <w:right w:val="none" w:sz="0" w:space="0" w:color="auto"/>
      </w:divBdr>
    </w:div>
    <w:div w:id="1240680019">
      <w:bodyDiv w:val="1"/>
      <w:marLeft w:val="0"/>
      <w:marRight w:val="0"/>
      <w:marTop w:val="0"/>
      <w:marBottom w:val="0"/>
      <w:divBdr>
        <w:top w:val="none" w:sz="0" w:space="0" w:color="auto"/>
        <w:left w:val="none" w:sz="0" w:space="0" w:color="auto"/>
        <w:bottom w:val="none" w:sz="0" w:space="0" w:color="auto"/>
        <w:right w:val="none" w:sz="0" w:space="0" w:color="auto"/>
      </w:divBdr>
      <w:divsChild>
        <w:div w:id="309292865">
          <w:marLeft w:val="446"/>
          <w:marRight w:val="0"/>
          <w:marTop w:val="96"/>
          <w:marBottom w:val="120"/>
          <w:divBdr>
            <w:top w:val="none" w:sz="0" w:space="0" w:color="auto"/>
            <w:left w:val="none" w:sz="0" w:space="0" w:color="auto"/>
            <w:bottom w:val="none" w:sz="0" w:space="0" w:color="auto"/>
            <w:right w:val="none" w:sz="0" w:space="0" w:color="auto"/>
          </w:divBdr>
        </w:div>
      </w:divsChild>
    </w:div>
    <w:div w:id="1249728020">
      <w:bodyDiv w:val="1"/>
      <w:marLeft w:val="0"/>
      <w:marRight w:val="0"/>
      <w:marTop w:val="0"/>
      <w:marBottom w:val="0"/>
      <w:divBdr>
        <w:top w:val="none" w:sz="0" w:space="0" w:color="auto"/>
        <w:left w:val="none" w:sz="0" w:space="0" w:color="auto"/>
        <w:bottom w:val="none" w:sz="0" w:space="0" w:color="auto"/>
        <w:right w:val="none" w:sz="0" w:space="0" w:color="auto"/>
      </w:divBdr>
    </w:div>
    <w:div w:id="1254820327">
      <w:bodyDiv w:val="1"/>
      <w:marLeft w:val="0"/>
      <w:marRight w:val="0"/>
      <w:marTop w:val="0"/>
      <w:marBottom w:val="0"/>
      <w:divBdr>
        <w:top w:val="none" w:sz="0" w:space="0" w:color="auto"/>
        <w:left w:val="none" w:sz="0" w:space="0" w:color="auto"/>
        <w:bottom w:val="none" w:sz="0" w:space="0" w:color="auto"/>
        <w:right w:val="none" w:sz="0" w:space="0" w:color="auto"/>
      </w:divBdr>
    </w:div>
    <w:div w:id="1257515766">
      <w:bodyDiv w:val="1"/>
      <w:marLeft w:val="0"/>
      <w:marRight w:val="0"/>
      <w:marTop w:val="0"/>
      <w:marBottom w:val="0"/>
      <w:divBdr>
        <w:top w:val="none" w:sz="0" w:space="0" w:color="auto"/>
        <w:left w:val="none" w:sz="0" w:space="0" w:color="auto"/>
        <w:bottom w:val="none" w:sz="0" w:space="0" w:color="auto"/>
        <w:right w:val="none" w:sz="0" w:space="0" w:color="auto"/>
      </w:divBdr>
    </w:div>
    <w:div w:id="1268271727">
      <w:bodyDiv w:val="1"/>
      <w:marLeft w:val="0"/>
      <w:marRight w:val="0"/>
      <w:marTop w:val="0"/>
      <w:marBottom w:val="0"/>
      <w:divBdr>
        <w:top w:val="none" w:sz="0" w:space="0" w:color="auto"/>
        <w:left w:val="none" w:sz="0" w:space="0" w:color="auto"/>
        <w:bottom w:val="none" w:sz="0" w:space="0" w:color="auto"/>
        <w:right w:val="none" w:sz="0" w:space="0" w:color="auto"/>
      </w:divBdr>
    </w:div>
    <w:div w:id="1301769328">
      <w:bodyDiv w:val="1"/>
      <w:marLeft w:val="0"/>
      <w:marRight w:val="0"/>
      <w:marTop w:val="0"/>
      <w:marBottom w:val="0"/>
      <w:divBdr>
        <w:top w:val="none" w:sz="0" w:space="0" w:color="auto"/>
        <w:left w:val="none" w:sz="0" w:space="0" w:color="auto"/>
        <w:bottom w:val="none" w:sz="0" w:space="0" w:color="auto"/>
        <w:right w:val="none" w:sz="0" w:space="0" w:color="auto"/>
      </w:divBdr>
    </w:div>
    <w:div w:id="1303920332">
      <w:bodyDiv w:val="1"/>
      <w:marLeft w:val="0"/>
      <w:marRight w:val="0"/>
      <w:marTop w:val="0"/>
      <w:marBottom w:val="0"/>
      <w:divBdr>
        <w:top w:val="none" w:sz="0" w:space="0" w:color="auto"/>
        <w:left w:val="none" w:sz="0" w:space="0" w:color="auto"/>
        <w:bottom w:val="none" w:sz="0" w:space="0" w:color="auto"/>
        <w:right w:val="none" w:sz="0" w:space="0" w:color="auto"/>
      </w:divBdr>
    </w:div>
    <w:div w:id="1306818227">
      <w:bodyDiv w:val="1"/>
      <w:marLeft w:val="0"/>
      <w:marRight w:val="0"/>
      <w:marTop w:val="0"/>
      <w:marBottom w:val="0"/>
      <w:divBdr>
        <w:top w:val="none" w:sz="0" w:space="0" w:color="auto"/>
        <w:left w:val="none" w:sz="0" w:space="0" w:color="auto"/>
        <w:bottom w:val="none" w:sz="0" w:space="0" w:color="auto"/>
        <w:right w:val="none" w:sz="0" w:space="0" w:color="auto"/>
      </w:divBdr>
    </w:div>
    <w:div w:id="1312294754">
      <w:bodyDiv w:val="1"/>
      <w:marLeft w:val="0"/>
      <w:marRight w:val="0"/>
      <w:marTop w:val="0"/>
      <w:marBottom w:val="0"/>
      <w:divBdr>
        <w:top w:val="none" w:sz="0" w:space="0" w:color="auto"/>
        <w:left w:val="none" w:sz="0" w:space="0" w:color="auto"/>
        <w:bottom w:val="none" w:sz="0" w:space="0" w:color="auto"/>
        <w:right w:val="none" w:sz="0" w:space="0" w:color="auto"/>
      </w:divBdr>
    </w:div>
    <w:div w:id="1319966783">
      <w:bodyDiv w:val="1"/>
      <w:marLeft w:val="0"/>
      <w:marRight w:val="0"/>
      <w:marTop w:val="0"/>
      <w:marBottom w:val="0"/>
      <w:divBdr>
        <w:top w:val="none" w:sz="0" w:space="0" w:color="auto"/>
        <w:left w:val="none" w:sz="0" w:space="0" w:color="auto"/>
        <w:bottom w:val="none" w:sz="0" w:space="0" w:color="auto"/>
        <w:right w:val="none" w:sz="0" w:space="0" w:color="auto"/>
      </w:divBdr>
    </w:div>
    <w:div w:id="1322465586">
      <w:bodyDiv w:val="1"/>
      <w:marLeft w:val="0"/>
      <w:marRight w:val="0"/>
      <w:marTop w:val="0"/>
      <w:marBottom w:val="0"/>
      <w:divBdr>
        <w:top w:val="none" w:sz="0" w:space="0" w:color="auto"/>
        <w:left w:val="none" w:sz="0" w:space="0" w:color="auto"/>
        <w:bottom w:val="none" w:sz="0" w:space="0" w:color="auto"/>
        <w:right w:val="none" w:sz="0" w:space="0" w:color="auto"/>
      </w:divBdr>
    </w:div>
    <w:div w:id="1331761790">
      <w:bodyDiv w:val="1"/>
      <w:marLeft w:val="0"/>
      <w:marRight w:val="0"/>
      <w:marTop w:val="0"/>
      <w:marBottom w:val="0"/>
      <w:divBdr>
        <w:top w:val="none" w:sz="0" w:space="0" w:color="auto"/>
        <w:left w:val="none" w:sz="0" w:space="0" w:color="auto"/>
        <w:bottom w:val="none" w:sz="0" w:space="0" w:color="auto"/>
        <w:right w:val="none" w:sz="0" w:space="0" w:color="auto"/>
      </w:divBdr>
    </w:div>
    <w:div w:id="1374499087">
      <w:bodyDiv w:val="1"/>
      <w:marLeft w:val="0"/>
      <w:marRight w:val="0"/>
      <w:marTop w:val="0"/>
      <w:marBottom w:val="0"/>
      <w:divBdr>
        <w:top w:val="none" w:sz="0" w:space="0" w:color="auto"/>
        <w:left w:val="none" w:sz="0" w:space="0" w:color="auto"/>
        <w:bottom w:val="none" w:sz="0" w:space="0" w:color="auto"/>
        <w:right w:val="none" w:sz="0" w:space="0" w:color="auto"/>
      </w:divBdr>
    </w:div>
    <w:div w:id="1382553235">
      <w:bodyDiv w:val="1"/>
      <w:marLeft w:val="0"/>
      <w:marRight w:val="0"/>
      <w:marTop w:val="0"/>
      <w:marBottom w:val="0"/>
      <w:divBdr>
        <w:top w:val="none" w:sz="0" w:space="0" w:color="auto"/>
        <w:left w:val="none" w:sz="0" w:space="0" w:color="auto"/>
        <w:bottom w:val="none" w:sz="0" w:space="0" w:color="auto"/>
        <w:right w:val="none" w:sz="0" w:space="0" w:color="auto"/>
      </w:divBdr>
    </w:div>
    <w:div w:id="1389383166">
      <w:bodyDiv w:val="1"/>
      <w:marLeft w:val="0"/>
      <w:marRight w:val="0"/>
      <w:marTop w:val="0"/>
      <w:marBottom w:val="0"/>
      <w:divBdr>
        <w:top w:val="none" w:sz="0" w:space="0" w:color="auto"/>
        <w:left w:val="none" w:sz="0" w:space="0" w:color="auto"/>
        <w:bottom w:val="none" w:sz="0" w:space="0" w:color="auto"/>
        <w:right w:val="none" w:sz="0" w:space="0" w:color="auto"/>
      </w:divBdr>
    </w:div>
    <w:div w:id="1402604727">
      <w:bodyDiv w:val="1"/>
      <w:marLeft w:val="0"/>
      <w:marRight w:val="0"/>
      <w:marTop w:val="0"/>
      <w:marBottom w:val="0"/>
      <w:divBdr>
        <w:top w:val="none" w:sz="0" w:space="0" w:color="auto"/>
        <w:left w:val="none" w:sz="0" w:space="0" w:color="auto"/>
        <w:bottom w:val="none" w:sz="0" w:space="0" w:color="auto"/>
        <w:right w:val="none" w:sz="0" w:space="0" w:color="auto"/>
      </w:divBdr>
      <w:divsChild>
        <w:div w:id="204144900">
          <w:marLeft w:val="0"/>
          <w:marRight w:val="0"/>
          <w:marTop w:val="0"/>
          <w:marBottom w:val="0"/>
          <w:divBdr>
            <w:top w:val="none" w:sz="0" w:space="0" w:color="auto"/>
            <w:left w:val="none" w:sz="0" w:space="0" w:color="auto"/>
            <w:bottom w:val="none" w:sz="0" w:space="0" w:color="auto"/>
            <w:right w:val="none" w:sz="0" w:space="0" w:color="auto"/>
          </w:divBdr>
          <w:divsChild>
            <w:div w:id="1284069526">
              <w:marLeft w:val="0"/>
              <w:marRight w:val="0"/>
              <w:marTop w:val="0"/>
              <w:marBottom w:val="0"/>
              <w:divBdr>
                <w:top w:val="none" w:sz="0" w:space="0" w:color="auto"/>
                <w:left w:val="none" w:sz="0" w:space="0" w:color="auto"/>
                <w:bottom w:val="none" w:sz="0" w:space="0" w:color="auto"/>
                <w:right w:val="none" w:sz="0" w:space="0" w:color="auto"/>
              </w:divBdr>
              <w:divsChild>
                <w:div w:id="4619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1370">
          <w:marLeft w:val="0"/>
          <w:marRight w:val="0"/>
          <w:marTop w:val="0"/>
          <w:marBottom w:val="0"/>
          <w:divBdr>
            <w:top w:val="none" w:sz="0" w:space="0" w:color="auto"/>
            <w:left w:val="none" w:sz="0" w:space="0" w:color="auto"/>
            <w:bottom w:val="none" w:sz="0" w:space="0" w:color="auto"/>
            <w:right w:val="none" w:sz="0" w:space="0" w:color="auto"/>
          </w:divBdr>
          <w:divsChild>
            <w:div w:id="1765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2297">
      <w:bodyDiv w:val="1"/>
      <w:marLeft w:val="0"/>
      <w:marRight w:val="0"/>
      <w:marTop w:val="0"/>
      <w:marBottom w:val="0"/>
      <w:divBdr>
        <w:top w:val="none" w:sz="0" w:space="0" w:color="auto"/>
        <w:left w:val="none" w:sz="0" w:space="0" w:color="auto"/>
        <w:bottom w:val="none" w:sz="0" w:space="0" w:color="auto"/>
        <w:right w:val="none" w:sz="0" w:space="0" w:color="auto"/>
      </w:divBdr>
    </w:div>
    <w:div w:id="1466238002">
      <w:bodyDiv w:val="1"/>
      <w:marLeft w:val="0"/>
      <w:marRight w:val="0"/>
      <w:marTop w:val="0"/>
      <w:marBottom w:val="0"/>
      <w:divBdr>
        <w:top w:val="none" w:sz="0" w:space="0" w:color="auto"/>
        <w:left w:val="none" w:sz="0" w:space="0" w:color="auto"/>
        <w:bottom w:val="none" w:sz="0" w:space="0" w:color="auto"/>
        <w:right w:val="none" w:sz="0" w:space="0" w:color="auto"/>
      </w:divBdr>
    </w:div>
    <w:div w:id="1475178703">
      <w:bodyDiv w:val="1"/>
      <w:marLeft w:val="0"/>
      <w:marRight w:val="0"/>
      <w:marTop w:val="0"/>
      <w:marBottom w:val="0"/>
      <w:divBdr>
        <w:top w:val="none" w:sz="0" w:space="0" w:color="auto"/>
        <w:left w:val="none" w:sz="0" w:space="0" w:color="auto"/>
        <w:bottom w:val="none" w:sz="0" w:space="0" w:color="auto"/>
        <w:right w:val="none" w:sz="0" w:space="0" w:color="auto"/>
      </w:divBdr>
    </w:div>
    <w:div w:id="1476683881">
      <w:bodyDiv w:val="1"/>
      <w:marLeft w:val="0"/>
      <w:marRight w:val="0"/>
      <w:marTop w:val="0"/>
      <w:marBottom w:val="0"/>
      <w:divBdr>
        <w:top w:val="none" w:sz="0" w:space="0" w:color="auto"/>
        <w:left w:val="none" w:sz="0" w:space="0" w:color="auto"/>
        <w:bottom w:val="none" w:sz="0" w:space="0" w:color="auto"/>
        <w:right w:val="none" w:sz="0" w:space="0" w:color="auto"/>
      </w:divBdr>
    </w:div>
    <w:div w:id="1483152829">
      <w:bodyDiv w:val="1"/>
      <w:marLeft w:val="0"/>
      <w:marRight w:val="0"/>
      <w:marTop w:val="0"/>
      <w:marBottom w:val="0"/>
      <w:divBdr>
        <w:top w:val="none" w:sz="0" w:space="0" w:color="auto"/>
        <w:left w:val="none" w:sz="0" w:space="0" w:color="auto"/>
        <w:bottom w:val="none" w:sz="0" w:space="0" w:color="auto"/>
        <w:right w:val="none" w:sz="0" w:space="0" w:color="auto"/>
      </w:divBdr>
    </w:div>
    <w:div w:id="1491482284">
      <w:bodyDiv w:val="1"/>
      <w:marLeft w:val="0"/>
      <w:marRight w:val="0"/>
      <w:marTop w:val="0"/>
      <w:marBottom w:val="0"/>
      <w:divBdr>
        <w:top w:val="none" w:sz="0" w:space="0" w:color="auto"/>
        <w:left w:val="none" w:sz="0" w:space="0" w:color="auto"/>
        <w:bottom w:val="none" w:sz="0" w:space="0" w:color="auto"/>
        <w:right w:val="none" w:sz="0" w:space="0" w:color="auto"/>
      </w:divBdr>
    </w:div>
    <w:div w:id="1500000423">
      <w:bodyDiv w:val="1"/>
      <w:marLeft w:val="0"/>
      <w:marRight w:val="0"/>
      <w:marTop w:val="0"/>
      <w:marBottom w:val="0"/>
      <w:divBdr>
        <w:top w:val="none" w:sz="0" w:space="0" w:color="auto"/>
        <w:left w:val="none" w:sz="0" w:space="0" w:color="auto"/>
        <w:bottom w:val="none" w:sz="0" w:space="0" w:color="auto"/>
        <w:right w:val="none" w:sz="0" w:space="0" w:color="auto"/>
      </w:divBdr>
    </w:div>
    <w:div w:id="1509826893">
      <w:bodyDiv w:val="1"/>
      <w:marLeft w:val="0"/>
      <w:marRight w:val="0"/>
      <w:marTop w:val="0"/>
      <w:marBottom w:val="0"/>
      <w:divBdr>
        <w:top w:val="none" w:sz="0" w:space="0" w:color="auto"/>
        <w:left w:val="none" w:sz="0" w:space="0" w:color="auto"/>
        <w:bottom w:val="none" w:sz="0" w:space="0" w:color="auto"/>
        <w:right w:val="none" w:sz="0" w:space="0" w:color="auto"/>
      </w:divBdr>
    </w:div>
    <w:div w:id="1515803115">
      <w:bodyDiv w:val="1"/>
      <w:marLeft w:val="0"/>
      <w:marRight w:val="0"/>
      <w:marTop w:val="0"/>
      <w:marBottom w:val="0"/>
      <w:divBdr>
        <w:top w:val="none" w:sz="0" w:space="0" w:color="auto"/>
        <w:left w:val="none" w:sz="0" w:space="0" w:color="auto"/>
        <w:bottom w:val="none" w:sz="0" w:space="0" w:color="auto"/>
        <w:right w:val="none" w:sz="0" w:space="0" w:color="auto"/>
      </w:divBdr>
    </w:div>
    <w:div w:id="1518232141">
      <w:bodyDiv w:val="1"/>
      <w:marLeft w:val="0"/>
      <w:marRight w:val="0"/>
      <w:marTop w:val="0"/>
      <w:marBottom w:val="0"/>
      <w:divBdr>
        <w:top w:val="none" w:sz="0" w:space="0" w:color="auto"/>
        <w:left w:val="none" w:sz="0" w:space="0" w:color="auto"/>
        <w:bottom w:val="none" w:sz="0" w:space="0" w:color="auto"/>
        <w:right w:val="none" w:sz="0" w:space="0" w:color="auto"/>
      </w:divBdr>
    </w:div>
    <w:div w:id="1529947468">
      <w:bodyDiv w:val="1"/>
      <w:marLeft w:val="0"/>
      <w:marRight w:val="0"/>
      <w:marTop w:val="0"/>
      <w:marBottom w:val="0"/>
      <w:divBdr>
        <w:top w:val="none" w:sz="0" w:space="0" w:color="auto"/>
        <w:left w:val="none" w:sz="0" w:space="0" w:color="auto"/>
        <w:bottom w:val="none" w:sz="0" w:space="0" w:color="auto"/>
        <w:right w:val="none" w:sz="0" w:space="0" w:color="auto"/>
      </w:divBdr>
    </w:div>
    <w:div w:id="1532188406">
      <w:bodyDiv w:val="1"/>
      <w:marLeft w:val="0"/>
      <w:marRight w:val="0"/>
      <w:marTop w:val="0"/>
      <w:marBottom w:val="0"/>
      <w:divBdr>
        <w:top w:val="none" w:sz="0" w:space="0" w:color="auto"/>
        <w:left w:val="none" w:sz="0" w:space="0" w:color="auto"/>
        <w:bottom w:val="none" w:sz="0" w:space="0" w:color="auto"/>
        <w:right w:val="none" w:sz="0" w:space="0" w:color="auto"/>
      </w:divBdr>
    </w:div>
    <w:div w:id="1551575619">
      <w:bodyDiv w:val="1"/>
      <w:marLeft w:val="0"/>
      <w:marRight w:val="0"/>
      <w:marTop w:val="0"/>
      <w:marBottom w:val="0"/>
      <w:divBdr>
        <w:top w:val="none" w:sz="0" w:space="0" w:color="auto"/>
        <w:left w:val="none" w:sz="0" w:space="0" w:color="auto"/>
        <w:bottom w:val="none" w:sz="0" w:space="0" w:color="auto"/>
        <w:right w:val="none" w:sz="0" w:space="0" w:color="auto"/>
      </w:divBdr>
    </w:div>
    <w:div w:id="1562598571">
      <w:bodyDiv w:val="1"/>
      <w:marLeft w:val="0"/>
      <w:marRight w:val="0"/>
      <w:marTop w:val="0"/>
      <w:marBottom w:val="0"/>
      <w:divBdr>
        <w:top w:val="none" w:sz="0" w:space="0" w:color="auto"/>
        <w:left w:val="none" w:sz="0" w:space="0" w:color="auto"/>
        <w:bottom w:val="none" w:sz="0" w:space="0" w:color="auto"/>
        <w:right w:val="none" w:sz="0" w:space="0" w:color="auto"/>
      </w:divBdr>
    </w:div>
    <w:div w:id="1563369090">
      <w:bodyDiv w:val="1"/>
      <w:marLeft w:val="0"/>
      <w:marRight w:val="0"/>
      <w:marTop w:val="0"/>
      <w:marBottom w:val="0"/>
      <w:divBdr>
        <w:top w:val="none" w:sz="0" w:space="0" w:color="auto"/>
        <w:left w:val="none" w:sz="0" w:space="0" w:color="auto"/>
        <w:bottom w:val="none" w:sz="0" w:space="0" w:color="auto"/>
        <w:right w:val="none" w:sz="0" w:space="0" w:color="auto"/>
      </w:divBdr>
    </w:div>
    <w:div w:id="1588268352">
      <w:bodyDiv w:val="1"/>
      <w:marLeft w:val="0"/>
      <w:marRight w:val="0"/>
      <w:marTop w:val="0"/>
      <w:marBottom w:val="0"/>
      <w:divBdr>
        <w:top w:val="none" w:sz="0" w:space="0" w:color="auto"/>
        <w:left w:val="none" w:sz="0" w:space="0" w:color="auto"/>
        <w:bottom w:val="none" w:sz="0" w:space="0" w:color="auto"/>
        <w:right w:val="none" w:sz="0" w:space="0" w:color="auto"/>
      </w:divBdr>
    </w:div>
    <w:div w:id="1596086827">
      <w:bodyDiv w:val="1"/>
      <w:marLeft w:val="0"/>
      <w:marRight w:val="0"/>
      <w:marTop w:val="0"/>
      <w:marBottom w:val="0"/>
      <w:divBdr>
        <w:top w:val="none" w:sz="0" w:space="0" w:color="auto"/>
        <w:left w:val="none" w:sz="0" w:space="0" w:color="auto"/>
        <w:bottom w:val="none" w:sz="0" w:space="0" w:color="auto"/>
        <w:right w:val="none" w:sz="0" w:space="0" w:color="auto"/>
      </w:divBdr>
    </w:div>
    <w:div w:id="1614479532">
      <w:bodyDiv w:val="1"/>
      <w:marLeft w:val="0"/>
      <w:marRight w:val="0"/>
      <w:marTop w:val="0"/>
      <w:marBottom w:val="0"/>
      <w:divBdr>
        <w:top w:val="none" w:sz="0" w:space="0" w:color="auto"/>
        <w:left w:val="none" w:sz="0" w:space="0" w:color="auto"/>
        <w:bottom w:val="none" w:sz="0" w:space="0" w:color="auto"/>
        <w:right w:val="none" w:sz="0" w:space="0" w:color="auto"/>
      </w:divBdr>
    </w:div>
    <w:div w:id="1624337549">
      <w:bodyDiv w:val="1"/>
      <w:marLeft w:val="0"/>
      <w:marRight w:val="0"/>
      <w:marTop w:val="0"/>
      <w:marBottom w:val="0"/>
      <w:divBdr>
        <w:top w:val="none" w:sz="0" w:space="0" w:color="auto"/>
        <w:left w:val="none" w:sz="0" w:space="0" w:color="auto"/>
        <w:bottom w:val="none" w:sz="0" w:space="0" w:color="auto"/>
        <w:right w:val="none" w:sz="0" w:space="0" w:color="auto"/>
      </w:divBdr>
    </w:div>
    <w:div w:id="1645622061">
      <w:bodyDiv w:val="1"/>
      <w:marLeft w:val="0"/>
      <w:marRight w:val="0"/>
      <w:marTop w:val="0"/>
      <w:marBottom w:val="0"/>
      <w:divBdr>
        <w:top w:val="none" w:sz="0" w:space="0" w:color="auto"/>
        <w:left w:val="none" w:sz="0" w:space="0" w:color="auto"/>
        <w:bottom w:val="none" w:sz="0" w:space="0" w:color="auto"/>
        <w:right w:val="none" w:sz="0" w:space="0" w:color="auto"/>
      </w:divBdr>
    </w:div>
    <w:div w:id="1693608568">
      <w:bodyDiv w:val="1"/>
      <w:marLeft w:val="0"/>
      <w:marRight w:val="0"/>
      <w:marTop w:val="0"/>
      <w:marBottom w:val="0"/>
      <w:divBdr>
        <w:top w:val="none" w:sz="0" w:space="0" w:color="auto"/>
        <w:left w:val="none" w:sz="0" w:space="0" w:color="auto"/>
        <w:bottom w:val="none" w:sz="0" w:space="0" w:color="auto"/>
        <w:right w:val="none" w:sz="0" w:space="0" w:color="auto"/>
      </w:divBdr>
    </w:div>
    <w:div w:id="1724405892">
      <w:bodyDiv w:val="1"/>
      <w:marLeft w:val="0"/>
      <w:marRight w:val="0"/>
      <w:marTop w:val="0"/>
      <w:marBottom w:val="0"/>
      <w:divBdr>
        <w:top w:val="none" w:sz="0" w:space="0" w:color="auto"/>
        <w:left w:val="none" w:sz="0" w:space="0" w:color="auto"/>
        <w:bottom w:val="none" w:sz="0" w:space="0" w:color="auto"/>
        <w:right w:val="none" w:sz="0" w:space="0" w:color="auto"/>
      </w:divBdr>
    </w:div>
    <w:div w:id="1726641971">
      <w:bodyDiv w:val="1"/>
      <w:marLeft w:val="0"/>
      <w:marRight w:val="0"/>
      <w:marTop w:val="0"/>
      <w:marBottom w:val="0"/>
      <w:divBdr>
        <w:top w:val="none" w:sz="0" w:space="0" w:color="auto"/>
        <w:left w:val="none" w:sz="0" w:space="0" w:color="auto"/>
        <w:bottom w:val="none" w:sz="0" w:space="0" w:color="auto"/>
        <w:right w:val="none" w:sz="0" w:space="0" w:color="auto"/>
      </w:divBdr>
    </w:div>
    <w:div w:id="1744184149">
      <w:bodyDiv w:val="1"/>
      <w:marLeft w:val="0"/>
      <w:marRight w:val="0"/>
      <w:marTop w:val="0"/>
      <w:marBottom w:val="0"/>
      <w:divBdr>
        <w:top w:val="none" w:sz="0" w:space="0" w:color="auto"/>
        <w:left w:val="none" w:sz="0" w:space="0" w:color="auto"/>
        <w:bottom w:val="none" w:sz="0" w:space="0" w:color="auto"/>
        <w:right w:val="none" w:sz="0" w:space="0" w:color="auto"/>
      </w:divBdr>
    </w:div>
    <w:div w:id="1744646869">
      <w:bodyDiv w:val="1"/>
      <w:marLeft w:val="0"/>
      <w:marRight w:val="0"/>
      <w:marTop w:val="0"/>
      <w:marBottom w:val="0"/>
      <w:divBdr>
        <w:top w:val="none" w:sz="0" w:space="0" w:color="auto"/>
        <w:left w:val="none" w:sz="0" w:space="0" w:color="auto"/>
        <w:bottom w:val="none" w:sz="0" w:space="0" w:color="auto"/>
        <w:right w:val="none" w:sz="0" w:space="0" w:color="auto"/>
      </w:divBdr>
    </w:div>
    <w:div w:id="1748188892">
      <w:bodyDiv w:val="1"/>
      <w:marLeft w:val="0"/>
      <w:marRight w:val="0"/>
      <w:marTop w:val="0"/>
      <w:marBottom w:val="0"/>
      <w:divBdr>
        <w:top w:val="none" w:sz="0" w:space="0" w:color="auto"/>
        <w:left w:val="none" w:sz="0" w:space="0" w:color="auto"/>
        <w:bottom w:val="none" w:sz="0" w:space="0" w:color="auto"/>
        <w:right w:val="none" w:sz="0" w:space="0" w:color="auto"/>
      </w:divBdr>
    </w:div>
    <w:div w:id="1764915673">
      <w:bodyDiv w:val="1"/>
      <w:marLeft w:val="0"/>
      <w:marRight w:val="0"/>
      <w:marTop w:val="0"/>
      <w:marBottom w:val="0"/>
      <w:divBdr>
        <w:top w:val="none" w:sz="0" w:space="0" w:color="auto"/>
        <w:left w:val="none" w:sz="0" w:space="0" w:color="auto"/>
        <w:bottom w:val="none" w:sz="0" w:space="0" w:color="auto"/>
        <w:right w:val="none" w:sz="0" w:space="0" w:color="auto"/>
      </w:divBdr>
    </w:div>
    <w:div w:id="1768115172">
      <w:bodyDiv w:val="1"/>
      <w:marLeft w:val="0"/>
      <w:marRight w:val="0"/>
      <w:marTop w:val="0"/>
      <w:marBottom w:val="0"/>
      <w:divBdr>
        <w:top w:val="none" w:sz="0" w:space="0" w:color="auto"/>
        <w:left w:val="none" w:sz="0" w:space="0" w:color="auto"/>
        <w:bottom w:val="none" w:sz="0" w:space="0" w:color="auto"/>
        <w:right w:val="none" w:sz="0" w:space="0" w:color="auto"/>
      </w:divBdr>
    </w:div>
    <w:div w:id="1801024215">
      <w:bodyDiv w:val="1"/>
      <w:marLeft w:val="0"/>
      <w:marRight w:val="0"/>
      <w:marTop w:val="0"/>
      <w:marBottom w:val="0"/>
      <w:divBdr>
        <w:top w:val="none" w:sz="0" w:space="0" w:color="auto"/>
        <w:left w:val="none" w:sz="0" w:space="0" w:color="auto"/>
        <w:bottom w:val="none" w:sz="0" w:space="0" w:color="auto"/>
        <w:right w:val="none" w:sz="0" w:space="0" w:color="auto"/>
      </w:divBdr>
    </w:div>
    <w:div w:id="1820421595">
      <w:bodyDiv w:val="1"/>
      <w:marLeft w:val="0"/>
      <w:marRight w:val="0"/>
      <w:marTop w:val="0"/>
      <w:marBottom w:val="0"/>
      <w:divBdr>
        <w:top w:val="none" w:sz="0" w:space="0" w:color="auto"/>
        <w:left w:val="none" w:sz="0" w:space="0" w:color="auto"/>
        <w:bottom w:val="none" w:sz="0" w:space="0" w:color="auto"/>
        <w:right w:val="none" w:sz="0" w:space="0" w:color="auto"/>
      </w:divBdr>
    </w:div>
    <w:div w:id="1831630033">
      <w:bodyDiv w:val="1"/>
      <w:marLeft w:val="0"/>
      <w:marRight w:val="0"/>
      <w:marTop w:val="0"/>
      <w:marBottom w:val="0"/>
      <w:divBdr>
        <w:top w:val="none" w:sz="0" w:space="0" w:color="auto"/>
        <w:left w:val="none" w:sz="0" w:space="0" w:color="auto"/>
        <w:bottom w:val="none" w:sz="0" w:space="0" w:color="auto"/>
        <w:right w:val="none" w:sz="0" w:space="0" w:color="auto"/>
      </w:divBdr>
    </w:div>
    <w:div w:id="1847282439">
      <w:bodyDiv w:val="1"/>
      <w:marLeft w:val="0"/>
      <w:marRight w:val="0"/>
      <w:marTop w:val="0"/>
      <w:marBottom w:val="0"/>
      <w:divBdr>
        <w:top w:val="none" w:sz="0" w:space="0" w:color="auto"/>
        <w:left w:val="none" w:sz="0" w:space="0" w:color="auto"/>
        <w:bottom w:val="none" w:sz="0" w:space="0" w:color="auto"/>
        <w:right w:val="none" w:sz="0" w:space="0" w:color="auto"/>
      </w:divBdr>
    </w:div>
    <w:div w:id="1860967541">
      <w:bodyDiv w:val="1"/>
      <w:marLeft w:val="0"/>
      <w:marRight w:val="0"/>
      <w:marTop w:val="0"/>
      <w:marBottom w:val="0"/>
      <w:divBdr>
        <w:top w:val="none" w:sz="0" w:space="0" w:color="auto"/>
        <w:left w:val="none" w:sz="0" w:space="0" w:color="auto"/>
        <w:bottom w:val="none" w:sz="0" w:space="0" w:color="auto"/>
        <w:right w:val="none" w:sz="0" w:space="0" w:color="auto"/>
      </w:divBdr>
    </w:div>
    <w:div w:id="1868983036">
      <w:bodyDiv w:val="1"/>
      <w:marLeft w:val="0"/>
      <w:marRight w:val="0"/>
      <w:marTop w:val="0"/>
      <w:marBottom w:val="0"/>
      <w:divBdr>
        <w:top w:val="none" w:sz="0" w:space="0" w:color="auto"/>
        <w:left w:val="none" w:sz="0" w:space="0" w:color="auto"/>
        <w:bottom w:val="none" w:sz="0" w:space="0" w:color="auto"/>
        <w:right w:val="none" w:sz="0" w:space="0" w:color="auto"/>
      </w:divBdr>
    </w:div>
    <w:div w:id="1881353747">
      <w:bodyDiv w:val="1"/>
      <w:marLeft w:val="0"/>
      <w:marRight w:val="0"/>
      <w:marTop w:val="0"/>
      <w:marBottom w:val="0"/>
      <w:divBdr>
        <w:top w:val="none" w:sz="0" w:space="0" w:color="auto"/>
        <w:left w:val="none" w:sz="0" w:space="0" w:color="auto"/>
        <w:bottom w:val="none" w:sz="0" w:space="0" w:color="auto"/>
        <w:right w:val="none" w:sz="0" w:space="0" w:color="auto"/>
      </w:divBdr>
    </w:div>
    <w:div w:id="1899123080">
      <w:bodyDiv w:val="1"/>
      <w:marLeft w:val="0"/>
      <w:marRight w:val="0"/>
      <w:marTop w:val="0"/>
      <w:marBottom w:val="0"/>
      <w:divBdr>
        <w:top w:val="none" w:sz="0" w:space="0" w:color="auto"/>
        <w:left w:val="none" w:sz="0" w:space="0" w:color="auto"/>
        <w:bottom w:val="none" w:sz="0" w:space="0" w:color="auto"/>
        <w:right w:val="none" w:sz="0" w:space="0" w:color="auto"/>
      </w:divBdr>
    </w:div>
    <w:div w:id="1916165484">
      <w:bodyDiv w:val="1"/>
      <w:marLeft w:val="0"/>
      <w:marRight w:val="0"/>
      <w:marTop w:val="0"/>
      <w:marBottom w:val="0"/>
      <w:divBdr>
        <w:top w:val="none" w:sz="0" w:space="0" w:color="auto"/>
        <w:left w:val="none" w:sz="0" w:space="0" w:color="auto"/>
        <w:bottom w:val="none" w:sz="0" w:space="0" w:color="auto"/>
        <w:right w:val="none" w:sz="0" w:space="0" w:color="auto"/>
      </w:divBdr>
    </w:div>
    <w:div w:id="1921794267">
      <w:bodyDiv w:val="1"/>
      <w:marLeft w:val="0"/>
      <w:marRight w:val="0"/>
      <w:marTop w:val="0"/>
      <w:marBottom w:val="0"/>
      <w:divBdr>
        <w:top w:val="none" w:sz="0" w:space="0" w:color="auto"/>
        <w:left w:val="none" w:sz="0" w:space="0" w:color="auto"/>
        <w:bottom w:val="none" w:sz="0" w:space="0" w:color="auto"/>
        <w:right w:val="none" w:sz="0" w:space="0" w:color="auto"/>
      </w:divBdr>
    </w:div>
    <w:div w:id="1925726991">
      <w:bodyDiv w:val="1"/>
      <w:marLeft w:val="0"/>
      <w:marRight w:val="0"/>
      <w:marTop w:val="0"/>
      <w:marBottom w:val="0"/>
      <w:divBdr>
        <w:top w:val="none" w:sz="0" w:space="0" w:color="auto"/>
        <w:left w:val="none" w:sz="0" w:space="0" w:color="auto"/>
        <w:bottom w:val="none" w:sz="0" w:space="0" w:color="auto"/>
        <w:right w:val="none" w:sz="0" w:space="0" w:color="auto"/>
      </w:divBdr>
    </w:div>
    <w:div w:id="1942758156">
      <w:bodyDiv w:val="1"/>
      <w:marLeft w:val="0"/>
      <w:marRight w:val="0"/>
      <w:marTop w:val="0"/>
      <w:marBottom w:val="0"/>
      <w:divBdr>
        <w:top w:val="none" w:sz="0" w:space="0" w:color="auto"/>
        <w:left w:val="none" w:sz="0" w:space="0" w:color="auto"/>
        <w:bottom w:val="none" w:sz="0" w:space="0" w:color="auto"/>
        <w:right w:val="none" w:sz="0" w:space="0" w:color="auto"/>
      </w:divBdr>
    </w:div>
    <w:div w:id="1956403506">
      <w:bodyDiv w:val="1"/>
      <w:marLeft w:val="0"/>
      <w:marRight w:val="0"/>
      <w:marTop w:val="0"/>
      <w:marBottom w:val="0"/>
      <w:divBdr>
        <w:top w:val="none" w:sz="0" w:space="0" w:color="auto"/>
        <w:left w:val="none" w:sz="0" w:space="0" w:color="auto"/>
        <w:bottom w:val="none" w:sz="0" w:space="0" w:color="auto"/>
        <w:right w:val="none" w:sz="0" w:space="0" w:color="auto"/>
      </w:divBdr>
    </w:div>
    <w:div w:id="1973171495">
      <w:bodyDiv w:val="1"/>
      <w:marLeft w:val="0"/>
      <w:marRight w:val="0"/>
      <w:marTop w:val="0"/>
      <w:marBottom w:val="0"/>
      <w:divBdr>
        <w:top w:val="none" w:sz="0" w:space="0" w:color="auto"/>
        <w:left w:val="none" w:sz="0" w:space="0" w:color="auto"/>
        <w:bottom w:val="none" w:sz="0" w:space="0" w:color="auto"/>
        <w:right w:val="none" w:sz="0" w:space="0" w:color="auto"/>
      </w:divBdr>
    </w:div>
    <w:div w:id="1975526667">
      <w:bodyDiv w:val="1"/>
      <w:marLeft w:val="0"/>
      <w:marRight w:val="0"/>
      <w:marTop w:val="0"/>
      <w:marBottom w:val="0"/>
      <w:divBdr>
        <w:top w:val="none" w:sz="0" w:space="0" w:color="auto"/>
        <w:left w:val="none" w:sz="0" w:space="0" w:color="auto"/>
        <w:bottom w:val="none" w:sz="0" w:space="0" w:color="auto"/>
        <w:right w:val="none" w:sz="0" w:space="0" w:color="auto"/>
      </w:divBdr>
    </w:div>
    <w:div w:id="1986742087">
      <w:bodyDiv w:val="1"/>
      <w:marLeft w:val="0"/>
      <w:marRight w:val="0"/>
      <w:marTop w:val="0"/>
      <w:marBottom w:val="0"/>
      <w:divBdr>
        <w:top w:val="none" w:sz="0" w:space="0" w:color="auto"/>
        <w:left w:val="none" w:sz="0" w:space="0" w:color="auto"/>
        <w:bottom w:val="none" w:sz="0" w:space="0" w:color="auto"/>
        <w:right w:val="none" w:sz="0" w:space="0" w:color="auto"/>
      </w:divBdr>
    </w:div>
    <w:div w:id="1990742454">
      <w:bodyDiv w:val="1"/>
      <w:marLeft w:val="0"/>
      <w:marRight w:val="0"/>
      <w:marTop w:val="0"/>
      <w:marBottom w:val="0"/>
      <w:divBdr>
        <w:top w:val="none" w:sz="0" w:space="0" w:color="auto"/>
        <w:left w:val="none" w:sz="0" w:space="0" w:color="auto"/>
        <w:bottom w:val="none" w:sz="0" w:space="0" w:color="auto"/>
        <w:right w:val="none" w:sz="0" w:space="0" w:color="auto"/>
      </w:divBdr>
    </w:div>
    <w:div w:id="2023584738">
      <w:bodyDiv w:val="1"/>
      <w:marLeft w:val="0"/>
      <w:marRight w:val="0"/>
      <w:marTop w:val="0"/>
      <w:marBottom w:val="0"/>
      <w:divBdr>
        <w:top w:val="none" w:sz="0" w:space="0" w:color="auto"/>
        <w:left w:val="none" w:sz="0" w:space="0" w:color="auto"/>
        <w:bottom w:val="none" w:sz="0" w:space="0" w:color="auto"/>
        <w:right w:val="none" w:sz="0" w:space="0" w:color="auto"/>
      </w:divBdr>
    </w:div>
    <w:div w:id="2024240336">
      <w:bodyDiv w:val="1"/>
      <w:marLeft w:val="0"/>
      <w:marRight w:val="0"/>
      <w:marTop w:val="0"/>
      <w:marBottom w:val="0"/>
      <w:divBdr>
        <w:top w:val="none" w:sz="0" w:space="0" w:color="auto"/>
        <w:left w:val="none" w:sz="0" w:space="0" w:color="auto"/>
        <w:bottom w:val="none" w:sz="0" w:space="0" w:color="auto"/>
        <w:right w:val="none" w:sz="0" w:space="0" w:color="auto"/>
      </w:divBdr>
    </w:div>
    <w:div w:id="2053380910">
      <w:bodyDiv w:val="1"/>
      <w:marLeft w:val="0"/>
      <w:marRight w:val="0"/>
      <w:marTop w:val="0"/>
      <w:marBottom w:val="0"/>
      <w:divBdr>
        <w:top w:val="none" w:sz="0" w:space="0" w:color="auto"/>
        <w:left w:val="none" w:sz="0" w:space="0" w:color="auto"/>
        <w:bottom w:val="none" w:sz="0" w:space="0" w:color="auto"/>
        <w:right w:val="none" w:sz="0" w:space="0" w:color="auto"/>
      </w:divBdr>
    </w:div>
    <w:div w:id="2054645702">
      <w:bodyDiv w:val="1"/>
      <w:marLeft w:val="0"/>
      <w:marRight w:val="0"/>
      <w:marTop w:val="0"/>
      <w:marBottom w:val="0"/>
      <w:divBdr>
        <w:top w:val="none" w:sz="0" w:space="0" w:color="auto"/>
        <w:left w:val="none" w:sz="0" w:space="0" w:color="auto"/>
        <w:bottom w:val="none" w:sz="0" w:space="0" w:color="auto"/>
        <w:right w:val="none" w:sz="0" w:space="0" w:color="auto"/>
      </w:divBdr>
    </w:div>
    <w:div w:id="2085251006">
      <w:bodyDiv w:val="1"/>
      <w:marLeft w:val="0"/>
      <w:marRight w:val="0"/>
      <w:marTop w:val="0"/>
      <w:marBottom w:val="0"/>
      <w:divBdr>
        <w:top w:val="none" w:sz="0" w:space="0" w:color="auto"/>
        <w:left w:val="none" w:sz="0" w:space="0" w:color="auto"/>
        <w:bottom w:val="none" w:sz="0" w:space="0" w:color="auto"/>
        <w:right w:val="none" w:sz="0" w:space="0" w:color="auto"/>
      </w:divBdr>
    </w:div>
    <w:div w:id="213883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tura2000.gdos.gov.pl/wyszukiwarka-n2k"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chart" Target="charts/chart13.xml"/><Relationship Id="rId55" Type="http://schemas.openxmlformats.org/officeDocument/2006/relationships/image" Target="media/image21.png"/><Relationship Id="rId63" Type="http://schemas.openxmlformats.org/officeDocument/2006/relationships/image" Target="media/image2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ur-lex.europa.eu/legal-content/PL/TXT/?uri=CELEX:52021DC0550" TargetMode="External"/><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chart" Target="charts/chart9.xml"/><Relationship Id="rId53" Type="http://schemas.openxmlformats.org/officeDocument/2006/relationships/image" Target="media/image19.emf"/><Relationship Id="rId58" Type="http://schemas.openxmlformats.org/officeDocument/2006/relationships/chart" Target="charts/chart17.xml"/><Relationship Id="rId5" Type="http://schemas.openxmlformats.org/officeDocument/2006/relationships/customXml" Target="../customXml/item5.xml"/><Relationship Id="rId61" Type="http://schemas.openxmlformats.org/officeDocument/2006/relationships/chart" Target="charts/chart20.xml"/><Relationship Id="rId19" Type="http://schemas.openxmlformats.org/officeDocument/2006/relationships/hyperlink" Target="http://www.gminy.pl/powiaty/50.html" TargetMode="External"/><Relationship Id="rId14" Type="http://schemas.openxmlformats.org/officeDocument/2006/relationships/hyperlink" Target="https://unfccc.int/process/the-paris-agreement/status-of-ratification" TargetMode="Externa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chart" Target="charts/chart3.xml"/><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chart" Target="charts/chart12.xml"/><Relationship Id="rId56" Type="http://schemas.openxmlformats.org/officeDocument/2006/relationships/chart" Target="charts/chart15.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lex.europa.eu/legal-content/PL/TXT/?uri=CELEX:52021PC0557" TargetMode="External"/><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image" Target="media/image14.png"/><Relationship Id="rId46" Type="http://schemas.openxmlformats.org/officeDocument/2006/relationships/chart" Target="charts/chart10.xml"/><Relationship Id="rId59" Type="http://schemas.openxmlformats.org/officeDocument/2006/relationships/chart" Target="charts/chart18.xml"/><Relationship Id="rId20" Type="http://schemas.openxmlformats.org/officeDocument/2006/relationships/image" Target="media/image4.png"/><Relationship Id="rId41" Type="http://schemas.openxmlformats.org/officeDocument/2006/relationships/hyperlink" Target="http://www.odyssee-mure.eu/publications/efficiency-trends-policies-profiles/poland-polish.html" TargetMode="External"/><Relationship Id="rId54" Type="http://schemas.openxmlformats.org/officeDocument/2006/relationships/image" Target="media/image20.png"/><Relationship Id="rId62"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7.jpg"/><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chart" Target="charts/chart16.xml"/><Relationship Id="rId10" Type="http://schemas.openxmlformats.org/officeDocument/2006/relationships/footnotes" Target="footnotes.xml"/><Relationship Id="rId31" Type="http://schemas.openxmlformats.org/officeDocument/2006/relationships/chart" Target="charts/chart4.xml"/><Relationship Id="rId44" Type="http://schemas.openxmlformats.org/officeDocument/2006/relationships/chart" Target="charts/chart8.xml"/><Relationship Id="rId52" Type="http://schemas.openxmlformats.org/officeDocument/2006/relationships/image" Target="media/image18.png"/><Relationship Id="rId60" Type="http://schemas.openxmlformats.org/officeDocument/2006/relationships/chart" Target="charts/chart1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unfccc.int/process-and-meetings/the-paris-agreement/the-paris-agreement" TargetMode="External"/><Relationship Id="rId18" Type="http://schemas.openxmlformats.org/officeDocument/2006/relationships/image" Target="media/image3.gif"/><Relationship Id="rId39"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PRAZE\Torun-akt.%20PZ\torun%20ludnos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PRAZE\Torun-akt.%20PZ\PZ-Toru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PRAZE\Torun-akt.%20PZ\PZ-Toru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PRAZE\Torun-akt.%20PZ\PZ-Toru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PRAZE\Torun-akt.%20PZ\PZ-Torun.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cuments\PRAZE\Torun-akt.%20PZ\analizy.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PRAZE\Torun-akt.%20PZ\powierzchni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ocuments\PRAZE\Torun-akt.%20PZ\banch.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PRAZE\Torun-akt.%20PZ\analiz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PRAZE\Torun-akt.%20PZ\analiz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PRAZE\Torun-akt.%20PZ\analiz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PRAZE\Torun-akt.%20PZ\torun%20ludnos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PRAZE\Torun-akt.%20PZ\powierzchni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PRAZE\Torun-akt.%20PZ\Kopia%202017-CIEPLO-CWICZENIE%20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PRAZE\Torun-akt.%20PZ\PZ-Toru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liczby ludności w m. Toruń</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cked"/>
        <c:varyColors val="0"/>
        <c:ser>
          <c:idx val="1"/>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DANE!$P$17:$S$17</c:f>
              <c:numCache>
                <c:formatCode>General</c:formatCode>
                <c:ptCount val="4"/>
                <c:pt idx="0">
                  <c:v>2025</c:v>
                </c:pt>
                <c:pt idx="1">
                  <c:v>2030</c:v>
                </c:pt>
                <c:pt idx="2">
                  <c:v>2035</c:v>
                </c:pt>
                <c:pt idx="3">
                  <c:v>2040</c:v>
                </c:pt>
              </c:numCache>
            </c:numRef>
          </c:cat>
          <c:val>
            <c:numRef>
              <c:f>DANE!$P$23:$S$23</c:f>
              <c:numCache>
                <c:formatCode>#,##0</c:formatCode>
                <c:ptCount val="4"/>
                <c:pt idx="0">
                  <c:v>192445</c:v>
                </c:pt>
                <c:pt idx="1">
                  <c:v>187944</c:v>
                </c:pt>
                <c:pt idx="2">
                  <c:v>181339</c:v>
                </c:pt>
                <c:pt idx="3">
                  <c:v>174336</c:v>
                </c:pt>
              </c:numCache>
            </c:numRef>
          </c:val>
          <c:smooth val="0"/>
          <c:extLst>
            <c:ext xmlns:c16="http://schemas.microsoft.com/office/drawing/2014/chart" uri="{C3380CC4-5D6E-409C-BE32-E72D297353CC}">
              <c16:uniqueId val="{00000000-74AF-4A8C-9B5F-C89272A56767}"/>
            </c:ext>
          </c:extLst>
        </c:ser>
        <c:dLbls>
          <c:showLegendKey val="0"/>
          <c:showVal val="0"/>
          <c:showCatName val="0"/>
          <c:showSerName val="0"/>
          <c:showPercent val="0"/>
          <c:showBubbleSize val="0"/>
        </c:dLbls>
        <c:smooth val="0"/>
        <c:axId val="1691003183"/>
        <c:axId val="1696682431"/>
      </c:lineChart>
      <c:catAx>
        <c:axId val="169100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6682431"/>
        <c:crosses val="autoZero"/>
        <c:auto val="1"/>
        <c:lblAlgn val="ctr"/>
        <c:lblOffset val="100"/>
        <c:noMultiLvlLbl val="0"/>
      </c:catAx>
      <c:valAx>
        <c:axId val="1696682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100318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Scenariusze zapotrzebowania na energię</a:t>
            </a:r>
            <a:r>
              <a:rPr lang="pl-PL" baseline="0"/>
              <a:t> elektryczną [MWh]</a:t>
            </a:r>
            <a:endParaRPr lang="pl-PL"/>
          </a:p>
        </c:rich>
      </c:tx>
      <c:overlay val="0"/>
      <c:spPr>
        <a:noFill/>
        <a:ln>
          <a:noFill/>
        </a:ln>
        <a:effectLst/>
      </c:spPr>
    </c:title>
    <c:autoTitleDeleted val="0"/>
    <c:plotArea>
      <c:layout/>
      <c:lineChart>
        <c:grouping val="standard"/>
        <c:varyColors val="0"/>
        <c:ser>
          <c:idx val="0"/>
          <c:order val="0"/>
          <c:tx>
            <c:strRef>
              <c:f>Arkusz1!$Z$85</c:f>
              <c:strCache>
                <c:ptCount val="1"/>
                <c:pt idx="0">
                  <c:v>wariant dynamicznego rozwoju gospodarczego</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Arkusz1!$AB$85:$AF$85</c:f>
              <c:strCache>
                <c:ptCount val="5"/>
                <c:pt idx="0">
                  <c:v>2024</c:v>
                </c:pt>
                <c:pt idx="1">
                  <c:v>2029</c:v>
                </c:pt>
                <c:pt idx="2">
                  <c:v>2034</c:v>
                </c:pt>
                <c:pt idx="3">
                  <c:v>2039</c:v>
                </c:pt>
                <c:pt idx="4">
                  <c:v>wzrost/spadek </c:v>
                </c:pt>
              </c:strCache>
              <c:extLst/>
            </c:strRef>
          </c:cat>
          <c:val>
            <c:numRef>
              <c:f>Arkusz1!$AB$90:$AE$90</c:f>
              <c:numCache>
                <c:formatCode>#,##0</c:formatCode>
                <c:ptCount val="4"/>
                <c:pt idx="0">
                  <c:v>719596.65</c:v>
                </c:pt>
                <c:pt idx="1">
                  <c:v>856255.18823459931</c:v>
                </c:pt>
                <c:pt idx="2">
                  <c:v>978963.50605637929</c:v>
                </c:pt>
                <c:pt idx="3">
                  <c:v>1126414.4646705668</c:v>
                </c:pt>
              </c:numCache>
              <c:extLst/>
            </c:numRef>
          </c:val>
          <c:smooth val="0"/>
          <c:extLst>
            <c:ext xmlns:c16="http://schemas.microsoft.com/office/drawing/2014/chart" uri="{C3380CC4-5D6E-409C-BE32-E72D297353CC}">
              <c16:uniqueId val="{00000000-4E43-42DE-83E7-C8AD4B3B4E8A}"/>
            </c:ext>
          </c:extLst>
        </c:ser>
        <c:ser>
          <c:idx val="1"/>
          <c:order val="1"/>
          <c:tx>
            <c:strRef>
              <c:f>Arkusz1!$Z$100</c:f>
              <c:strCache>
                <c:ptCount val="1"/>
                <c:pt idx="0">
                  <c:v>wariant zrównoważonego rozwoju miasta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Arkusz1!$AB$85:$AF$85</c:f>
              <c:strCache>
                <c:ptCount val="5"/>
                <c:pt idx="0">
                  <c:v>2024</c:v>
                </c:pt>
                <c:pt idx="1">
                  <c:v>2029</c:v>
                </c:pt>
                <c:pt idx="2">
                  <c:v>2034</c:v>
                </c:pt>
                <c:pt idx="3">
                  <c:v>2039</c:v>
                </c:pt>
                <c:pt idx="4">
                  <c:v>wzrost/spadek </c:v>
                </c:pt>
              </c:strCache>
              <c:extLst/>
            </c:strRef>
          </c:cat>
          <c:val>
            <c:numRef>
              <c:f>Arkusz1!$AB$105:$AE$105</c:f>
              <c:numCache>
                <c:formatCode>#,##0</c:formatCode>
                <c:ptCount val="4"/>
                <c:pt idx="0">
                  <c:v>719596.65</c:v>
                </c:pt>
                <c:pt idx="1">
                  <c:v>812176.86898110283</c:v>
                </c:pt>
                <c:pt idx="2">
                  <c:v>866970.75359647709</c:v>
                </c:pt>
                <c:pt idx="3">
                  <c:v>924668.29782696592</c:v>
                </c:pt>
              </c:numCache>
              <c:extLst/>
            </c:numRef>
          </c:val>
          <c:smooth val="0"/>
          <c:extLst>
            <c:ext xmlns:c16="http://schemas.microsoft.com/office/drawing/2014/chart" uri="{C3380CC4-5D6E-409C-BE32-E72D297353CC}">
              <c16:uniqueId val="{00000001-4E43-42DE-83E7-C8AD4B3B4E8A}"/>
            </c:ext>
          </c:extLst>
        </c:ser>
        <c:ser>
          <c:idx val="2"/>
          <c:order val="2"/>
          <c:tx>
            <c:strRef>
              <c:f>Arkusz1!$Z$116</c:f>
              <c:strCache>
                <c:ptCount val="1"/>
                <c:pt idx="0">
                  <c:v>wariant stagnacji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Arkusz1!$AB$85:$AF$85</c:f>
              <c:strCache>
                <c:ptCount val="5"/>
                <c:pt idx="0">
                  <c:v>2024</c:v>
                </c:pt>
                <c:pt idx="1">
                  <c:v>2029</c:v>
                </c:pt>
                <c:pt idx="2">
                  <c:v>2034</c:v>
                </c:pt>
                <c:pt idx="3">
                  <c:v>2039</c:v>
                </c:pt>
                <c:pt idx="4">
                  <c:v>wzrost/spadek </c:v>
                </c:pt>
              </c:strCache>
              <c:extLst/>
            </c:strRef>
          </c:cat>
          <c:val>
            <c:numRef>
              <c:f>Arkusz1!$AB$121:$AE$121</c:f>
              <c:numCache>
                <c:formatCode>#,##0</c:formatCode>
                <c:ptCount val="4"/>
                <c:pt idx="0">
                  <c:v>731129.17</c:v>
                </c:pt>
                <c:pt idx="1">
                  <c:v>752603.27085900726</c:v>
                </c:pt>
                <c:pt idx="2">
                  <c:v>770235.4966741798</c:v>
                </c:pt>
                <c:pt idx="3">
                  <c:v>788463.13192094979</c:v>
                </c:pt>
              </c:numCache>
              <c:extLst/>
            </c:numRef>
          </c:val>
          <c:smooth val="0"/>
          <c:extLst>
            <c:ext xmlns:c16="http://schemas.microsoft.com/office/drawing/2014/chart" uri="{C3380CC4-5D6E-409C-BE32-E72D297353CC}">
              <c16:uniqueId val="{00000002-4E43-42DE-83E7-C8AD4B3B4E8A}"/>
            </c:ext>
          </c:extLst>
        </c:ser>
        <c:dLbls>
          <c:showLegendKey val="0"/>
          <c:showVal val="0"/>
          <c:showCatName val="0"/>
          <c:showSerName val="0"/>
          <c:showPercent val="0"/>
          <c:showBubbleSize val="0"/>
        </c:dLbls>
        <c:marker val="1"/>
        <c:smooth val="0"/>
        <c:axId val="83981440"/>
        <c:axId val="83982976"/>
      </c:lineChart>
      <c:catAx>
        <c:axId val="8398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982976"/>
        <c:crosses val="autoZero"/>
        <c:auto val="1"/>
        <c:lblAlgn val="ctr"/>
        <c:lblOffset val="100"/>
        <c:noMultiLvlLbl val="0"/>
      </c:catAx>
      <c:valAx>
        <c:axId val="8398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98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zapotrzebowania na gaz ziemny </a:t>
            </a:r>
            <a:r>
              <a:rPr lang="pl-PL"/>
              <a:t>[MWh]</a:t>
            </a:r>
          </a:p>
        </c:rich>
      </c:tx>
      <c:overlay val="0"/>
      <c:spPr>
        <a:noFill/>
        <a:ln>
          <a:noFill/>
        </a:ln>
        <a:effectLst/>
      </c:spPr>
    </c:title>
    <c:autoTitleDeleted val="0"/>
    <c:plotArea>
      <c:layout/>
      <c:lineChart>
        <c:grouping val="standard"/>
        <c:varyColors val="0"/>
        <c:ser>
          <c:idx val="0"/>
          <c:order val="0"/>
          <c:tx>
            <c:strRef>
              <c:f>Arkusz1!$AA$130</c:f>
              <c:strCache>
                <c:ptCount val="1"/>
                <c:pt idx="0">
                  <c:v>wariant  stagnacji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Arkusz1!$AC$130:$AF$130</c:f>
              <c:numCache>
                <c:formatCode>General</c:formatCode>
                <c:ptCount val="4"/>
                <c:pt idx="0">
                  <c:v>2024</c:v>
                </c:pt>
                <c:pt idx="1">
                  <c:v>2029</c:v>
                </c:pt>
                <c:pt idx="2">
                  <c:v>2034</c:v>
                </c:pt>
                <c:pt idx="3">
                  <c:v>2039</c:v>
                </c:pt>
              </c:numCache>
            </c:numRef>
          </c:cat>
          <c:val>
            <c:numRef>
              <c:f>Arkusz1!$AC$135:$AF$135</c:f>
              <c:numCache>
                <c:formatCode>#,##0</c:formatCode>
                <c:ptCount val="4"/>
                <c:pt idx="0">
                  <c:v>1704874.16466</c:v>
                </c:pt>
                <c:pt idx="1">
                  <c:v>1725759.4355861489</c:v>
                </c:pt>
                <c:pt idx="2">
                  <c:v>1707216.0226783771</c:v>
                </c:pt>
                <c:pt idx="3">
                  <c:v>1686409.2214624044</c:v>
                </c:pt>
              </c:numCache>
            </c:numRef>
          </c:val>
          <c:smooth val="0"/>
          <c:extLst>
            <c:ext xmlns:c16="http://schemas.microsoft.com/office/drawing/2014/chart" uri="{C3380CC4-5D6E-409C-BE32-E72D297353CC}">
              <c16:uniqueId val="{00000000-5E49-4B98-A5C8-D2CCFB82494F}"/>
            </c:ext>
          </c:extLst>
        </c:ser>
        <c:ser>
          <c:idx val="1"/>
          <c:order val="1"/>
          <c:tx>
            <c:strRef>
              <c:f>Arkusz1!$AA$144</c:f>
              <c:strCache>
                <c:ptCount val="1"/>
                <c:pt idx="0">
                  <c:v>wariant zrównoważonego rozwoju miasta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843333521852032E-17"/>
                  <c:y val="6.5301020278452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9-4B98-A5C8-D2CCFB82494F}"/>
                </c:ext>
              </c:extLst>
            </c:dLbl>
            <c:dLbl>
              <c:idx val="1"/>
              <c:layout>
                <c:manualLayout>
                  <c:x val="-2.0963879565648225E-3"/>
                  <c:y val="-3.2650510139226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49-4B98-A5C8-D2CCFB82494F}"/>
                </c:ext>
              </c:extLst>
            </c:dLbl>
            <c:dLbl>
              <c:idx val="2"/>
              <c:layout>
                <c:manualLayout>
                  <c:x val="8.3855518262592899E-3"/>
                  <c:y val="4.7161847978882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49-4B98-A5C8-D2CCFB82494F}"/>
                </c:ext>
              </c:extLst>
            </c:dLbl>
            <c:dLbl>
              <c:idx val="3"/>
              <c:layout>
                <c:manualLayout>
                  <c:x val="-1.780995755040286E-16"/>
                  <c:y val="4.107982064327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49-4B98-A5C8-D2CCFB824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Arkusz1!$AC$130:$AF$130</c:f>
              <c:numCache>
                <c:formatCode>General</c:formatCode>
                <c:ptCount val="4"/>
                <c:pt idx="0">
                  <c:v>2024</c:v>
                </c:pt>
                <c:pt idx="1">
                  <c:v>2029</c:v>
                </c:pt>
                <c:pt idx="2">
                  <c:v>2034</c:v>
                </c:pt>
                <c:pt idx="3">
                  <c:v>2039</c:v>
                </c:pt>
              </c:numCache>
            </c:numRef>
          </c:cat>
          <c:val>
            <c:numRef>
              <c:f>Arkusz1!$AC$149:$AF$149</c:f>
              <c:numCache>
                <c:formatCode>#,##0</c:formatCode>
                <c:ptCount val="4"/>
                <c:pt idx="0">
                  <c:v>1702468.7945000001</c:v>
                </c:pt>
                <c:pt idx="1">
                  <c:v>1711398.7672246229</c:v>
                </c:pt>
                <c:pt idx="2">
                  <c:v>1675118.6048968795</c:v>
                </c:pt>
                <c:pt idx="3">
                  <c:v>1658592.3422120414</c:v>
                </c:pt>
              </c:numCache>
            </c:numRef>
          </c:val>
          <c:smooth val="0"/>
          <c:extLst>
            <c:ext xmlns:c16="http://schemas.microsoft.com/office/drawing/2014/chart" uri="{C3380CC4-5D6E-409C-BE32-E72D297353CC}">
              <c16:uniqueId val="{00000005-5E49-4B98-A5C8-D2CCFB82494F}"/>
            </c:ext>
          </c:extLst>
        </c:ser>
        <c:ser>
          <c:idx val="2"/>
          <c:order val="2"/>
          <c:tx>
            <c:strRef>
              <c:f>Arkusz1!$AA$156</c:f>
              <c:strCache>
                <c:ptCount val="1"/>
                <c:pt idx="0">
                  <c:v>wariant dynamicznego rozwoju gospodarczego</c:v>
                </c:pt>
              </c:strCache>
            </c:strRef>
          </c:tx>
          <c:dLbls>
            <c:dLbl>
              <c:idx val="0"/>
              <c:layout>
                <c:manualLayout>
                  <c:x val="2.515665547877783E-2"/>
                  <c:y val="-5.8045351358624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49-4B98-A5C8-D2CCFB82494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Arkusz1!$AC$130:$AF$130</c:f>
              <c:numCache>
                <c:formatCode>General</c:formatCode>
                <c:ptCount val="4"/>
                <c:pt idx="0">
                  <c:v>2024</c:v>
                </c:pt>
                <c:pt idx="1">
                  <c:v>2029</c:v>
                </c:pt>
                <c:pt idx="2">
                  <c:v>2034</c:v>
                </c:pt>
                <c:pt idx="3">
                  <c:v>2039</c:v>
                </c:pt>
              </c:numCache>
            </c:numRef>
          </c:cat>
          <c:val>
            <c:numRef>
              <c:f>Arkusz1!$AC$161:$AF$161</c:f>
              <c:numCache>
                <c:formatCode>#,##0</c:formatCode>
                <c:ptCount val="4"/>
                <c:pt idx="0">
                  <c:v>1703211.6795000001</c:v>
                </c:pt>
                <c:pt idx="1">
                  <c:v>1692636.6466569724</c:v>
                </c:pt>
                <c:pt idx="2">
                  <c:v>1636432.755375108</c:v>
                </c:pt>
                <c:pt idx="3">
                  <c:v>1590213.3991514388</c:v>
                </c:pt>
              </c:numCache>
            </c:numRef>
          </c:val>
          <c:smooth val="0"/>
          <c:extLst>
            <c:ext xmlns:c16="http://schemas.microsoft.com/office/drawing/2014/chart" uri="{C3380CC4-5D6E-409C-BE32-E72D297353CC}">
              <c16:uniqueId val="{00000007-5E49-4B98-A5C8-D2CCFB82494F}"/>
            </c:ext>
          </c:extLst>
        </c:ser>
        <c:dLbls>
          <c:showLegendKey val="0"/>
          <c:showVal val="0"/>
          <c:showCatName val="0"/>
          <c:showSerName val="0"/>
          <c:showPercent val="0"/>
          <c:showBubbleSize val="0"/>
        </c:dLbls>
        <c:marker val="1"/>
        <c:smooth val="0"/>
        <c:axId val="85789696"/>
        <c:axId val="85816064"/>
        <c:extLst/>
      </c:lineChart>
      <c:catAx>
        <c:axId val="857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816064"/>
        <c:crosses val="autoZero"/>
        <c:auto val="1"/>
        <c:lblAlgn val="ctr"/>
        <c:lblOffset val="100"/>
        <c:noMultiLvlLbl val="0"/>
      </c:catAx>
      <c:valAx>
        <c:axId val="8581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7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końcową w nośnikach energii [MWh]</a:t>
            </a:r>
            <a:endParaRPr lang="pl-PL"/>
          </a:p>
        </c:rich>
      </c:tx>
      <c:overlay val="0"/>
      <c:spPr>
        <a:noFill/>
        <a:ln>
          <a:noFill/>
        </a:ln>
        <a:effectLst/>
      </c:spPr>
    </c:title>
    <c:autoTitleDeleted val="0"/>
    <c:plotArea>
      <c:layout/>
      <c:barChart>
        <c:barDir val="col"/>
        <c:grouping val="clustered"/>
        <c:varyColors val="0"/>
        <c:ser>
          <c:idx val="0"/>
          <c:order val="0"/>
          <c:tx>
            <c:strRef>
              <c:f>Arkusz1!$Z$187</c:f>
              <c:strCache>
                <c:ptCount val="1"/>
                <c:pt idx="0">
                  <c:v>gaz ziemny</c:v>
                </c:pt>
              </c:strCache>
            </c:strRef>
          </c:tx>
          <c:spPr>
            <a:solidFill>
              <a:schemeClr val="accent1"/>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Arkusz1!$AB$187:$AE$187</c:f>
              <c:numCache>
                <c:formatCode>#,##0</c:formatCode>
                <c:ptCount val="4"/>
                <c:pt idx="0">
                  <c:v>503572.0515</c:v>
                </c:pt>
                <c:pt idx="1">
                  <c:v>491668.69089128956</c:v>
                </c:pt>
                <c:pt idx="2">
                  <c:v>437000.94519656192</c:v>
                </c:pt>
                <c:pt idx="3">
                  <c:v>389210.66008423001</c:v>
                </c:pt>
              </c:numCache>
            </c:numRef>
          </c:val>
          <c:extLst>
            <c:ext xmlns:c16="http://schemas.microsoft.com/office/drawing/2014/chart" uri="{C3380CC4-5D6E-409C-BE32-E72D297353CC}">
              <c16:uniqueId val="{00000000-2302-4AC0-959B-1DA893806AFB}"/>
            </c:ext>
          </c:extLst>
        </c:ser>
        <c:ser>
          <c:idx val="1"/>
          <c:order val="1"/>
          <c:tx>
            <c:strRef>
              <c:f>Arkusz1!$Z$188</c:f>
              <c:strCache>
                <c:ptCount val="1"/>
                <c:pt idx="0">
                  <c:v>biomasa</c:v>
                </c:pt>
              </c:strCache>
            </c:strRef>
          </c:tx>
          <c:spPr>
            <a:solidFill>
              <a:schemeClr val="accent2"/>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Arkusz1!$AB$188:$AE$188</c:f>
              <c:numCache>
                <c:formatCode>#,##0</c:formatCode>
                <c:ptCount val="4"/>
                <c:pt idx="0">
                  <c:v>32200.343999999997</c:v>
                </c:pt>
                <c:pt idx="1">
                  <c:v>30622.206747357162</c:v>
                </c:pt>
                <c:pt idx="2">
                  <c:v>29121.4139227173</c:v>
                </c:pt>
                <c:pt idx="3">
                  <c:v>27694.174879523482</c:v>
                </c:pt>
              </c:numCache>
            </c:numRef>
          </c:val>
          <c:extLst>
            <c:ext xmlns:c16="http://schemas.microsoft.com/office/drawing/2014/chart" uri="{C3380CC4-5D6E-409C-BE32-E72D297353CC}">
              <c16:uniqueId val="{00000001-2302-4AC0-959B-1DA893806AFB}"/>
            </c:ext>
          </c:extLst>
        </c:ser>
        <c:ser>
          <c:idx val="2"/>
          <c:order val="2"/>
          <c:tx>
            <c:strRef>
              <c:f>Arkusz1!$Z$189</c:f>
              <c:strCache>
                <c:ptCount val="1"/>
                <c:pt idx="0">
                  <c:v>olej opałowy</c:v>
                </c:pt>
              </c:strCache>
            </c:strRef>
          </c:tx>
          <c:spPr>
            <a:solidFill>
              <a:schemeClr val="accent3"/>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Arkusz1!$AB$189:$AE$189</c:f>
              <c:numCache>
                <c:formatCode>#,##0</c:formatCode>
                <c:ptCount val="4"/>
                <c:pt idx="0">
                  <c:v>15987.014999999999</c:v>
                </c:pt>
                <c:pt idx="1">
                  <c:v>13821.356538729133</c:v>
                </c:pt>
                <c:pt idx="2">
                  <c:v>8161.3728225541672</c:v>
                </c:pt>
                <c:pt idx="3">
                  <c:v>4819.2090379900119</c:v>
                </c:pt>
              </c:numCache>
            </c:numRef>
          </c:val>
          <c:extLst>
            <c:ext xmlns:c16="http://schemas.microsoft.com/office/drawing/2014/chart" uri="{C3380CC4-5D6E-409C-BE32-E72D297353CC}">
              <c16:uniqueId val="{00000002-2302-4AC0-959B-1DA893806AFB}"/>
            </c:ext>
          </c:extLst>
        </c:ser>
        <c:ser>
          <c:idx val="3"/>
          <c:order val="3"/>
          <c:tx>
            <c:strRef>
              <c:f>Arkusz1!$Z$190</c:f>
              <c:strCache>
                <c:ptCount val="1"/>
                <c:pt idx="0">
                  <c:v>węgiel kamienny</c:v>
                </c:pt>
              </c:strCache>
            </c:strRef>
          </c:tx>
          <c:spPr>
            <a:solidFill>
              <a:schemeClr val="accent4"/>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Arkusz1!$AB$190:$AE$190</c:f>
              <c:numCache>
                <c:formatCode>#,##0</c:formatCode>
                <c:ptCount val="4"/>
                <c:pt idx="0">
                  <c:v>73667.813999999998</c:v>
                </c:pt>
                <c:pt idx="1">
                  <c:v>63261.058480738815</c:v>
                </c:pt>
                <c:pt idx="2">
                  <c:v>25134.377667099307</c:v>
                </c:pt>
                <c:pt idx="3">
                  <c:v>8236.0328739551023</c:v>
                </c:pt>
              </c:numCache>
            </c:numRef>
          </c:val>
          <c:extLst>
            <c:ext xmlns:c16="http://schemas.microsoft.com/office/drawing/2014/chart" uri="{C3380CC4-5D6E-409C-BE32-E72D297353CC}">
              <c16:uniqueId val="{00000003-2302-4AC0-959B-1DA893806AFB}"/>
            </c:ext>
          </c:extLst>
        </c:ser>
        <c:ser>
          <c:idx val="4"/>
          <c:order val="4"/>
          <c:tx>
            <c:strRef>
              <c:f>Arkusz1!$Z$191</c:f>
              <c:strCache>
                <c:ptCount val="1"/>
                <c:pt idx="0">
                  <c:v>energia elektryczna</c:v>
                </c:pt>
              </c:strCache>
            </c:strRef>
          </c:tx>
          <c:spPr>
            <a:solidFill>
              <a:schemeClr val="accent5"/>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Arkusz1!$AB$191:$AE$191</c:f>
              <c:numCache>
                <c:formatCode>#,##0</c:formatCode>
                <c:ptCount val="4"/>
                <c:pt idx="0">
                  <c:v>719596.65</c:v>
                </c:pt>
                <c:pt idx="1">
                  <c:v>812176.86898110283</c:v>
                </c:pt>
                <c:pt idx="2">
                  <c:v>866970.75359647709</c:v>
                </c:pt>
                <c:pt idx="3">
                  <c:v>924668.29782696592</c:v>
                </c:pt>
              </c:numCache>
            </c:numRef>
          </c:val>
          <c:extLst>
            <c:ext xmlns:c16="http://schemas.microsoft.com/office/drawing/2014/chart" uri="{C3380CC4-5D6E-409C-BE32-E72D297353CC}">
              <c16:uniqueId val="{00000004-2302-4AC0-959B-1DA893806AFB}"/>
            </c:ext>
          </c:extLst>
        </c:ser>
        <c:ser>
          <c:idx val="5"/>
          <c:order val="5"/>
          <c:tx>
            <c:strRef>
              <c:f>Arkusz1!$Z$192</c:f>
              <c:strCache>
                <c:ptCount val="1"/>
                <c:pt idx="0">
                  <c:v>w tym fotowoltaiczna i wiatrowa</c:v>
                </c:pt>
              </c:strCache>
            </c:strRef>
          </c:tx>
          <c:spPr>
            <a:solidFill>
              <a:schemeClr val="accent6"/>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Arkusz1!$AB$192:$AE$192</c:f>
              <c:numCache>
                <c:formatCode>#,##0</c:formatCode>
                <c:ptCount val="4"/>
                <c:pt idx="0">
                  <c:v>34228.950000000004</c:v>
                </c:pt>
                <c:pt idx="1">
                  <c:v>52665.482421074383</c:v>
                </c:pt>
                <c:pt idx="2">
                  <c:v>62137.424964989288</c:v>
                </c:pt>
                <c:pt idx="3">
                  <c:v>68604.738064125107</c:v>
                </c:pt>
              </c:numCache>
            </c:numRef>
          </c:val>
          <c:extLst>
            <c:ext xmlns:c16="http://schemas.microsoft.com/office/drawing/2014/chart" uri="{C3380CC4-5D6E-409C-BE32-E72D297353CC}">
              <c16:uniqueId val="{00000005-2302-4AC0-959B-1DA893806AFB}"/>
            </c:ext>
          </c:extLst>
        </c:ser>
        <c:ser>
          <c:idx val="6"/>
          <c:order val="6"/>
          <c:tx>
            <c:strRef>
              <c:f>Arkusz1!$Z$193</c:f>
              <c:strCache>
                <c:ptCount val="1"/>
                <c:pt idx="0">
                  <c:v>energia słoneczna - cieplna</c:v>
                </c:pt>
              </c:strCache>
            </c:strRef>
          </c:tx>
          <c:spPr>
            <a:solidFill>
              <a:schemeClr val="accent1">
                <a:lumMod val="60000"/>
              </a:schemeClr>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Arkusz1!$AB$193:$AE$193</c:f>
              <c:numCache>
                <c:formatCode>#,##0</c:formatCode>
                <c:ptCount val="4"/>
                <c:pt idx="0">
                  <c:v>1403.2140000000002</c:v>
                </c:pt>
                <c:pt idx="1">
                  <c:v>1549.2616401814851</c:v>
                </c:pt>
                <c:pt idx="2">
                  <c:v>1710.5100360585236</c:v>
                </c:pt>
                <c:pt idx="3">
                  <c:v>1888.5412944931559</c:v>
                </c:pt>
              </c:numCache>
            </c:numRef>
          </c:val>
          <c:extLst>
            <c:ext xmlns:c16="http://schemas.microsoft.com/office/drawing/2014/chart" uri="{C3380CC4-5D6E-409C-BE32-E72D297353CC}">
              <c16:uniqueId val="{00000006-2302-4AC0-959B-1DA893806AFB}"/>
            </c:ext>
          </c:extLst>
        </c:ser>
        <c:ser>
          <c:idx val="7"/>
          <c:order val="7"/>
          <c:tx>
            <c:strRef>
              <c:f>Arkusz1!$Z$194</c:f>
              <c:strCache>
                <c:ptCount val="1"/>
                <c:pt idx="0">
                  <c:v>energia otoczenia - pompy ciepła</c:v>
                </c:pt>
              </c:strCache>
            </c:strRef>
          </c:tx>
          <c:spPr>
            <a:solidFill>
              <a:schemeClr val="accent2">
                <a:lumMod val="60000"/>
              </a:schemeClr>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Arkusz1!$AB$194:$AE$194</c:f>
              <c:numCache>
                <c:formatCode>#,##0</c:formatCode>
                <c:ptCount val="4"/>
                <c:pt idx="0">
                  <c:v>11366.4</c:v>
                </c:pt>
                <c:pt idx="1">
                  <c:v>28283.240447999997</c:v>
                </c:pt>
                <c:pt idx="2">
                  <c:v>36097.378311536646</c:v>
                </c:pt>
                <c:pt idx="3">
                  <c:v>46070.41839360162</c:v>
                </c:pt>
              </c:numCache>
            </c:numRef>
          </c:val>
          <c:extLst>
            <c:ext xmlns:c16="http://schemas.microsoft.com/office/drawing/2014/chart" uri="{C3380CC4-5D6E-409C-BE32-E72D297353CC}">
              <c16:uniqueId val="{00000007-2302-4AC0-959B-1DA893806AFB}"/>
            </c:ext>
          </c:extLst>
        </c:ser>
        <c:ser>
          <c:idx val="8"/>
          <c:order val="8"/>
          <c:tx>
            <c:strRef>
              <c:f>Arkusz1!$Z$195</c:f>
              <c:strCache>
                <c:ptCount val="1"/>
                <c:pt idx="0">
                  <c:v>biogaz</c:v>
                </c:pt>
              </c:strCache>
            </c:strRef>
          </c:tx>
          <c:spPr>
            <a:solidFill>
              <a:schemeClr val="accent3">
                <a:lumMod val="60000"/>
              </a:schemeClr>
            </a:solidFill>
            <a:ln>
              <a:noFill/>
            </a:ln>
            <a:effectLst/>
          </c:spPr>
          <c:invertIfNegative val="0"/>
          <c:cat>
            <c:numRef>
              <c:f>Arkusz1!$AB$186:$AE$186</c:f>
              <c:numCache>
                <c:formatCode>General</c:formatCode>
                <c:ptCount val="4"/>
                <c:pt idx="0">
                  <c:v>2024</c:v>
                </c:pt>
                <c:pt idx="1">
                  <c:v>2029</c:v>
                </c:pt>
                <c:pt idx="2">
                  <c:v>2034</c:v>
                </c:pt>
                <c:pt idx="3">
                  <c:v>2039</c:v>
                </c:pt>
              </c:numCache>
            </c:numRef>
          </c:cat>
          <c:val>
            <c:numRef>
              <c:f>Arkusz1!$AB$195:$AE$195</c:f>
              <c:numCache>
                <c:formatCode>#,##0</c:formatCode>
                <c:ptCount val="4"/>
                <c:pt idx="0">
                  <c:v>6280.3</c:v>
                </c:pt>
                <c:pt idx="1">
                  <c:v>6280.3</c:v>
                </c:pt>
                <c:pt idx="2">
                  <c:v>6280.3</c:v>
                </c:pt>
                <c:pt idx="3">
                  <c:v>6280.3</c:v>
                </c:pt>
              </c:numCache>
            </c:numRef>
          </c:val>
          <c:extLst>
            <c:ext xmlns:c16="http://schemas.microsoft.com/office/drawing/2014/chart" uri="{C3380CC4-5D6E-409C-BE32-E72D297353CC}">
              <c16:uniqueId val="{00000008-2302-4AC0-959B-1DA893806AFB}"/>
            </c:ext>
          </c:extLst>
        </c:ser>
        <c:ser>
          <c:idx val="9"/>
          <c:order val="9"/>
          <c:tx>
            <c:strRef>
              <c:f>Arkusz1!$Z$196</c:f>
              <c:strCache>
                <c:ptCount val="1"/>
                <c:pt idx="0">
                  <c:v>gaz płynny</c:v>
                </c:pt>
              </c:strCache>
            </c:strRef>
          </c:tx>
          <c:invertIfNegative val="0"/>
          <c:cat>
            <c:numRef>
              <c:f>Arkusz1!$AB$186:$AE$186</c:f>
              <c:numCache>
                <c:formatCode>General</c:formatCode>
                <c:ptCount val="4"/>
                <c:pt idx="0">
                  <c:v>2024</c:v>
                </c:pt>
                <c:pt idx="1">
                  <c:v>2029</c:v>
                </c:pt>
                <c:pt idx="2">
                  <c:v>2034</c:v>
                </c:pt>
                <c:pt idx="3">
                  <c:v>2039</c:v>
                </c:pt>
              </c:numCache>
            </c:numRef>
          </c:cat>
          <c:val>
            <c:numRef>
              <c:f>Arkusz1!$AB$196:$AE$196</c:f>
              <c:numCache>
                <c:formatCode>#,##0</c:formatCode>
                <c:ptCount val="4"/>
                <c:pt idx="0">
                  <c:v>14136.894</c:v>
                </c:pt>
                <c:pt idx="1">
                  <c:v>12592.218954178908</c:v>
                </c:pt>
                <c:pt idx="2">
                  <c:v>7435.5793702531055</c:v>
                </c:pt>
                <c:pt idx="3">
                  <c:v>4390.6352623407565</c:v>
                </c:pt>
              </c:numCache>
            </c:numRef>
          </c:val>
          <c:extLst>
            <c:ext xmlns:c16="http://schemas.microsoft.com/office/drawing/2014/chart" uri="{C3380CC4-5D6E-409C-BE32-E72D297353CC}">
              <c16:uniqueId val="{00000009-2302-4AC0-959B-1DA893806AFB}"/>
            </c:ext>
          </c:extLst>
        </c:ser>
        <c:ser>
          <c:idx val="10"/>
          <c:order val="10"/>
          <c:tx>
            <c:strRef>
              <c:f>Arkusz1!$Z$197</c:f>
              <c:strCache>
                <c:ptCount val="1"/>
                <c:pt idx="0">
                  <c:v>ciepło sieciowe</c:v>
                </c:pt>
              </c:strCache>
            </c:strRef>
          </c:tx>
          <c:invertIfNegative val="0"/>
          <c:cat>
            <c:numRef>
              <c:f>Arkusz1!$AB$186:$AE$186</c:f>
              <c:numCache>
                <c:formatCode>General</c:formatCode>
                <c:ptCount val="4"/>
                <c:pt idx="0">
                  <c:v>2024</c:v>
                </c:pt>
                <c:pt idx="1">
                  <c:v>2029</c:v>
                </c:pt>
                <c:pt idx="2">
                  <c:v>2034</c:v>
                </c:pt>
                <c:pt idx="3">
                  <c:v>2039</c:v>
                </c:pt>
              </c:numCache>
            </c:numRef>
          </c:cat>
          <c:val>
            <c:numRef>
              <c:f>Arkusz1!$AB$197:$AE$197</c:f>
              <c:numCache>
                <c:formatCode>#,##0</c:formatCode>
                <c:ptCount val="4"/>
                <c:pt idx="0">
                  <c:v>660993.6</c:v>
                </c:pt>
                <c:pt idx="1">
                  <c:v>654410.05091737036</c:v>
                </c:pt>
                <c:pt idx="2">
                  <c:v>670934.72476267361</c:v>
                </c:pt>
                <c:pt idx="3">
                  <c:v>687876.66733010451</c:v>
                </c:pt>
              </c:numCache>
            </c:numRef>
          </c:val>
          <c:extLst>
            <c:ext xmlns:c16="http://schemas.microsoft.com/office/drawing/2014/chart" uri="{C3380CC4-5D6E-409C-BE32-E72D297353CC}">
              <c16:uniqueId val="{0000000A-2302-4AC0-959B-1DA893806AFB}"/>
            </c:ext>
          </c:extLst>
        </c:ser>
        <c:dLbls>
          <c:showLegendKey val="0"/>
          <c:showVal val="0"/>
          <c:showCatName val="0"/>
          <c:showSerName val="0"/>
          <c:showPercent val="0"/>
          <c:showBubbleSize val="0"/>
        </c:dLbls>
        <c:gapWidth val="219"/>
        <c:overlap val="-27"/>
        <c:axId val="86477440"/>
        <c:axId val="86491520"/>
      </c:barChart>
      <c:catAx>
        <c:axId val="864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491520"/>
        <c:crosses val="autoZero"/>
        <c:auto val="1"/>
        <c:lblAlgn val="ctr"/>
        <c:lblOffset val="100"/>
        <c:noMultiLvlLbl val="0"/>
      </c:catAx>
      <c:valAx>
        <c:axId val="8649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4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pierwotną[MWh]</a:t>
            </a:r>
            <a:endParaRPr lang="pl-PL"/>
          </a:p>
        </c:rich>
      </c:tx>
      <c:overlay val="0"/>
      <c:spPr>
        <a:noFill/>
        <a:ln>
          <a:noFill/>
        </a:ln>
        <a:effectLst/>
      </c:spPr>
    </c:title>
    <c:autoTitleDeleted val="0"/>
    <c:plotArea>
      <c:layout/>
      <c:barChart>
        <c:barDir val="col"/>
        <c:grouping val="clustered"/>
        <c:varyColors val="0"/>
        <c:ser>
          <c:idx val="0"/>
          <c:order val="0"/>
          <c:tx>
            <c:strRef>
              <c:f>Arkusz1!$Z$202</c:f>
              <c:strCache>
                <c:ptCount val="1"/>
                <c:pt idx="0">
                  <c:v>gaz ziemny</c:v>
                </c:pt>
              </c:strCache>
            </c:strRef>
          </c:tx>
          <c:spPr>
            <a:solidFill>
              <a:schemeClr val="accent1"/>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Arkusz1!$AB$202:$AE$202</c:f>
              <c:numCache>
                <c:formatCode>0</c:formatCode>
                <c:ptCount val="4"/>
                <c:pt idx="0">
                  <c:v>553929.25665</c:v>
                </c:pt>
                <c:pt idx="1">
                  <c:v>540835.55998041853</c:v>
                </c:pt>
                <c:pt idx="2">
                  <c:v>480701.03971621813</c:v>
                </c:pt>
                <c:pt idx="3">
                  <c:v>428131.72609265306</c:v>
                </c:pt>
              </c:numCache>
            </c:numRef>
          </c:val>
          <c:extLst>
            <c:ext xmlns:c16="http://schemas.microsoft.com/office/drawing/2014/chart" uri="{C3380CC4-5D6E-409C-BE32-E72D297353CC}">
              <c16:uniqueId val="{00000000-EBD0-4265-9558-690C2AA488D4}"/>
            </c:ext>
          </c:extLst>
        </c:ser>
        <c:ser>
          <c:idx val="1"/>
          <c:order val="1"/>
          <c:tx>
            <c:strRef>
              <c:f>Arkusz1!$Z$203</c:f>
              <c:strCache>
                <c:ptCount val="1"/>
                <c:pt idx="0">
                  <c:v>biomasa</c:v>
                </c:pt>
              </c:strCache>
            </c:strRef>
          </c:tx>
          <c:spPr>
            <a:solidFill>
              <a:schemeClr val="accent2"/>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Arkusz1!$AB$203:$AE$203</c:f>
              <c:numCache>
                <c:formatCode>#,##0</c:formatCode>
                <c:ptCount val="4"/>
                <c:pt idx="0">
                  <c:v>6440.0688</c:v>
                </c:pt>
                <c:pt idx="1">
                  <c:v>6124.4413494714327</c:v>
                </c:pt>
                <c:pt idx="2">
                  <c:v>5824.2827845434604</c:v>
                </c:pt>
                <c:pt idx="3">
                  <c:v>5538.8349759046969</c:v>
                </c:pt>
              </c:numCache>
            </c:numRef>
          </c:val>
          <c:extLst>
            <c:ext xmlns:c16="http://schemas.microsoft.com/office/drawing/2014/chart" uri="{C3380CC4-5D6E-409C-BE32-E72D297353CC}">
              <c16:uniqueId val="{00000001-EBD0-4265-9558-690C2AA488D4}"/>
            </c:ext>
          </c:extLst>
        </c:ser>
        <c:ser>
          <c:idx val="2"/>
          <c:order val="2"/>
          <c:tx>
            <c:strRef>
              <c:f>Arkusz1!$Z$204</c:f>
              <c:strCache>
                <c:ptCount val="1"/>
                <c:pt idx="0">
                  <c:v>olej opałowy</c:v>
                </c:pt>
              </c:strCache>
            </c:strRef>
          </c:tx>
          <c:spPr>
            <a:solidFill>
              <a:schemeClr val="accent3"/>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Arkusz1!$AB$204:$AE$204</c:f>
              <c:numCache>
                <c:formatCode>#,##0</c:formatCode>
                <c:ptCount val="4"/>
                <c:pt idx="0">
                  <c:v>17585.716500000002</c:v>
                </c:pt>
                <c:pt idx="1">
                  <c:v>15203.492192602047</c:v>
                </c:pt>
                <c:pt idx="2">
                  <c:v>8977.5101048095839</c:v>
                </c:pt>
                <c:pt idx="3">
                  <c:v>5301.1299417890132</c:v>
                </c:pt>
              </c:numCache>
            </c:numRef>
          </c:val>
          <c:extLst>
            <c:ext xmlns:c16="http://schemas.microsoft.com/office/drawing/2014/chart" uri="{C3380CC4-5D6E-409C-BE32-E72D297353CC}">
              <c16:uniqueId val="{00000002-EBD0-4265-9558-690C2AA488D4}"/>
            </c:ext>
          </c:extLst>
        </c:ser>
        <c:ser>
          <c:idx val="3"/>
          <c:order val="3"/>
          <c:tx>
            <c:strRef>
              <c:f>Arkusz1!$Z$205</c:f>
              <c:strCache>
                <c:ptCount val="1"/>
                <c:pt idx="0">
                  <c:v>węgiel kamienny</c:v>
                </c:pt>
              </c:strCache>
            </c:strRef>
          </c:tx>
          <c:spPr>
            <a:solidFill>
              <a:schemeClr val="accent4"/>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Arkusz1!$AB$205:$AE$205</c:f>
              <c:numCache>
                <c:formatCode>#,##0</c:formatCode>
                <c:ptCount val="4"/>
                <c:pt idx="0">
                  <c:v>81034.595400000006</c:v>
                </c:pt>
                <c:pt idx="1">
                  <c:v>69587.164328812709</c:v>
                </c:pt>
                <c:pt idx="2">
                  <c:v>27647.815433809239</c:v>
                </c:pt>
                <c:pt idx="3">
                  <c:v>9059.6361613506142</c:v>
                </c:pt>
              </c:numCache>
            </c:numRef>
          </c:val>
          <c:extLst>
            <c:ext xmlns:c16="http://schemas.microsoft.com/office/drawing/2014/chart" uri="{C3380CC4-5D6E-409C-BE32-E72D297353CC}">
              <c16:uniqueId val="{00000003-EBD0-4265-9558-690C2AA488D4}"/>
            </c:ext>
          </c:extLst>
        </c:ser>
        <c:ser>
          <c:idx val="4"/>
          <c:order val="4"/>
          <c:tx>
            <c:strRef>
              <c:f>Arkusz1!$Z$206</c:f>
              <c:strCache>
                <c:ptCount val="1"/>
                <c:pt idx="0">
                  <c:v>energia elektryczna</c:v>
                </c:pt>
              </c:strCache>
            </c:strRef>
          </c:tx>
          <c:spPr>
            <a:solidFill>
              <a:schemeClr val="accent5"/>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Arkusz1!$AB$206:$AE$206</c:f>
              <c:numCache>
                <c:formatCode>#,##0</c:formatCode>
                <c:ptCount val="4"/>
                <c:pt idx="0">
                  <c:v>2158789.9500000002</c:v>
                </c:pt>
                <c:pt idx="1">
                  <c:v>2436530.6069433084</c:v>
                </c:pt>
                <c:pt idx="2">
                  <c:v>2600912.2607894312</c:v>
                </c:pt>
                <c:pt idx="3">
                  <c:v>2774004.8934808979</c:v>
                </c:pt>
              </c:numCache>
            </c:numRef>
          </c:val>
          <c:extLst>
            <c:ext xmlns:c16="http://schemas.microsoft.com/office/drawing/2014/chart" uri="{C3380CC4-5D6E-409C-BE32-E72D297353CC}">
              <c16:uniqueId val="{00000004-EBD0-4265-9558-690C2AA488D4}"/>
            </c:ext>
          </c:extLst>
        </c:ser>
        <c:ser>
          <c:idx val="5"/>
          <c:order val="5"/>
          <c:tx>
            <c:strRef>
              <c:f>Arkusz1!$Z$207</c:f>
              <c:strCache>
                <c:ptCount val="1"/>
                <c:pt idx="0">
                  <c:v>w tym fotowoltaiczna i wiatrowa</c:v>
                </c:pt>
              </c:strCache>
            </c:strRef>
          </c:tx>
          <c:spPr>
            <a:solidFill>
              <a:schemeClr val="accent6"/>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Arkusz1!$AB$207:$AE$207</c:f>
              <c:numCache>
                <c:formatCode>#,##0</c:formatCode>
                <c:ptCount val="4"/>
                <c:pt idx="0">
                  <c:v>-102686.85</c:v>
                </c:pt>
                <c:pt idx="1">
                  <c:v>-157996.44726322315</c:v>
                </c:pt>
                <c:pt idx="2">
                  <c:v>-186412.27489496785</c:v>
                </c:pt>
                <c:pt idx="3">
                  <c:v>-205814.21419237531</c:v>
                </c:pt>
              </c:numCache>
            </c:numRef>
          </c:val>
          <c:extLst>
            <c:ext xmlns:c16="http://schemas.microsoft.com/office/drawing/2014/chart" uri="{C3380CC4-5D6E-409C-BE32-E72D297353CC}">
              <c16:uniqueId val="{00000005-EBD0-4265-9558-690C2AA488D4}"/>
            </c:ext>
          </c:extLst>
        </c:ser>
        <c:ser>
          <c:idx val="6"/>
          <c:order val="6"/>
          <c:tx>
            <c:strRef>
              <c:f>Arkusz1!$Z$208</c:f>
              <c:strCache>
                <c:ptCount val="1"/>
                <c:pt idx="0">
                  <c:v>energia słoneczna - cieplna</c:v>
                </c:pt>
              </c:strCache>
            </c:strRef>
          </c:tx>
          <c:spPr>
            <a:solidFill>
              <a:schemeClr val="accent1">
                <a:lumMod val="60000"/>
              </a:schemeClr>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Arkusz1!$AB$208:$AE$208</c:f>
              <c:numCache>
                <c:formatCode>#,##0</c:formatCode>
                <c:ptCount val="4"/>
                <c:pt idx="0">
                  <c:v>0</c:v>
                </c:pt>
                <c:pt idx="1">
                  <c:v>0</c:v>
                </c:pt>
                <c:pt idx="2">
                  <c:v>0</c:v>
                </c:pt>
                <c:pt idx="3">
                  <c:v>0</c:v>
                </c:pt>
              </c:numCache>
            </c:numRef>
          </c:val>
          <c:extLst>
            <c:ext xmlns:c16="http://schemas.microsoft.com/office/drawing/2014/chart" uri="{C3380CC4-5D6E-409C-BE32-E72D297353CC}">
              <c16:uniqueId val="{00000006-EBD0-4265-9558-690C2AA488D4}"/>
            </c:ext>
          </c:extLst>
        </c:ser>
        <c:ser>
          <c:idx val="7"/>
          <c:order val="7"/>
          <c:tx>
            <c:strRef>
              <c:f>Arkusz1!$Z$209</c:f>
              <c:strCache>
                <c:ptCount val="1"/>
                <c:pt idx="0">
                  <c:v>biogaz</c:v>
                </c:pt>
              </c:strCache>
            </c:strRef>
          </c:tx>
          <c:spPr>
            <a:solidFill>
              <a:schemeClr val="accent2">
                <a:lumMod val="60000"/>
              </a:schemeClr>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Arkusz1!$AB$209:$AE$209</c:f>
              <c:numCache>
                <c:formatCode>#,##0</c:formatCode>
                <c:ptCount val="4"/>
                <c:pt idx="0">
                  <c:v>0</c:v>
                </c:pt>
                <c:pt idx="1">
                  <c:v>0</c:v>
                </c:pt>
                <c:pt idx="2">
                  <c:v>0</c:v>
                </c:pt>
                <c:pt idx="3">
                  <c:v>0</c:v>
                </c:pt>
              </c:numCache>
            </c:numRef>
          </c:val>
          <c:extLst>
            <c:ext xmlns:c16="http://schemas.microsoft.com/office/drawing/2014/chart" uri="{C3380CC4-5D6E-409C-BE32-E72D297353CC}">
              <c16:uniqueId val="{00000007-EBD0-4265-9558-690C2AA488D4}"/>
            </c:ext>
          </c:extLst>
        </c:ser>
        <c:ser>
          <c:idx val="8"/>
          <c:order val="8"/>
          <c:tx>
            <c:strRef>
              <c:f>Arkusz1!$Z$210</c:f>
              <c:strCache>
                <c:ptCount val="1"/>
                <c:pt idx="0">
                  <c:v>energia otoczenia - pompy ciepła</c:v>
                </c:pt>
              </c:strCache>
            </c:strRef>
          </c:tx>
          <c:spPr>
            <a:solidFill>
              <a:schemeClr val="accent3">
                <a:lumMod val="60000"/>
              </a:schemeClr>
            </a:solidFill>
            <a:ln>
              <a:noFill/>
            </a:ln>
            <a:effectLst/>
          </c:spPr>
          <c:invertIfNegative val="0"/>
          <c:cat>
            <c:numRef>
              <c:f>Arkusz1!$AB$201:$AE$201</c:f>
              <c:numCache>
                <c:formatCode>General</c:formatCode>
                <c:ptCount val="4"/>
                <c:pt idx="0">
                  <c:v>2024</c:v>
                </c:pt>
                <c:pt idx="1">
                  <c:v>2029</c:v>
                </c:pt>
                <c:pt idx="2">
                  <c:v>2034</c:v>
                </c:pt>
                <c:pt idx="3">
                  <c:v>2039</c:v>
                </c:pt>
              </c:numCache>
            </c:numRef>
          </c:cat>
          <c:val>
            <c:numRef>
              <c:f>Arkusz1!$AB$210:$AE$210</c:f>
              <c:numCache>
                <c:formatCode>#,##0</c:formatCode>
                <c:ptCount val="4"/>
                <c:pt idx="0">
                  <c:v>0</c:v>
                </c:pt>
                <c:pt idx="1">
                  <c:v>0</c:v>
                </c:pt>
                <c:pt idx="2">
                  <c:v>0</c:v>
                </c:pt>
                <c:pt idx="3">
                  <c:v>0</c:v>
                </c:pt>
              </c:numCache>
            </c:numRef>
          </c:val>
          <c:extLst>
            <c:ext xmlns:c16="http://schemas.microsoft.com/office/drawing/2014/chart" uri="{C3380CC4-5D6E-409C-BE32-E72D297353CC}">
              <c16:uniqueId val="{00000008-EBD0-4265-9558-690C2AA488D4}"/>
            </c:ext>
          </c:extLst>
        </c:ser>
        <c:ser>
          <c:idx val="9"/>
          <c:order val="9"/>
          <c:tx>
            <c:strRef>
              <c:f>Arkusz1!$Z$211</c:f>
              <c:strCache>
                <c:ptCount val="1"/>
                <c:pt idx="0">
                  <c:v>gaz płynny</c:v>
                </c:pt>
              </c:strCache>
            </c:strRef>
          </c:tx>
          <c:invertIfNegative val="0"/>
          <c:cat>
            <c:numRef>
              <c:f>Arkusz1!$AB$201:$AE$201</c:f>
              <c:numCache>
                <c:formatCode>General</c:formatCode>
                <c:ptCount val="4"/>
                <c:pt idx="0">
                  <c:v>2024</c:v>
                </c:pt>
                <c:pt idx="1">
                  <c:v>2029</c:v>
                </c:pt>
                <c:pt idx="2">
                  <c:v>2034</c:v>
                </c:pt>
                <c:pt idx="3">
                  <c:v>2039</c:v>
                </c:pt>
              </c:numCache>
            </c:numRef>
          </c:cat>
          <c:val>
            <c:numRef>
              <c:f>Arkusz1!$AB$211:$AE$211</c:f>
              <c:numCache>
                <c:formatCode>#,##0</c:formatCode>
                <c:ptCount val="4"/>
                <c:pt idx="0">
                  <c:v>15550.583400000001</c:v>
                </c:pt>
                <c:pt idx="1">
                  <c:v>13851.4408495968</c:v>
                </c:pt>
                <c:pt idx="2">
                  <c:v>8179.1373072784163</c:v>
                </c:pt>
                <c:pt idx="3">
                  <c:v>4829.6987885748322</c:v>
                </c:pt>
              </c:numCache>
            </c:numRef>
          </c:val>
          <c:extLst>
            <c:ext xmlns:c16="http://schemas.microsoft.com/office/drawing/2014/chart" uri="{C3380CC4-5D6E-409C-BE32-E72D297353CC}">
              <c16:uniqueId val="{00000009-EBD0-4265-9558-690C2AA488D4}"/>
            </c:ext>
          </c:extLst>
        </c:ser>
        <c:ser>
          <c:idx val="10"/>
          <c:order val="10"/>
          <c:tx>
            <c:strRef>
              <c:f>Arkusz1!$Z$212</c:f>
              <c:strCache>
                <c:ptCount val="1"/>
                <c:pt idx="0">
                  <c:v>ciepło sieciowe</c:v>
                </c:pt>
              </c:strCache>
            </c:strRef>
          </c:tx>
          <c:invertIfNegative val="0"/>
          <c:cat>
            <c:numRef>
              <c:f>Arkusz1!$AB$201:$AE$201</c:f>
              <c:numCache>
                <c:formatCode>General</c:formatCode>
                <c:ptCount val="4"/>
                <c:pt idx="0">
                  <c:v>2024</c:v>
                </c:pt>
                <c:pt idx="1">
                  <c:v>2029</c:v>
                </c:pt>
                <c:pt idx="2">
                  <c:v>2034</c:v>
                </c:pt>
                <c:pt idx="3">
                  <c:v>2039</c:v>
                </c:pt>
              </c:numCache>
            </c:numRef>
          </c:cat>
          <c:val>
            <c:numRef>
              <c:f>Arkusz1!$AB$212:$AE$212</c:f>
              <c:numCache>
                <c:formatCode>#,##0</c:formatCode>
                <c:ptCount val="4"/>
                <c:pt idx="0">
                  <c:v>241923.65759999998</c:v>
                </c:pt>
                <c:pt idx="1">
                  <c:v>239514.07863575756</c:v>
                </c:pt>
                <c:pt idx="2">
                  <c:v>245562.10926313853</c:v>
                </c:pt>
                <c:pt idx="3">
                  <c:v>251762.86024281825</c:v>
                </c:pt>
              </c:numCache>
            </c:numRef>
          </c:val>
          <c:extLst>
            <c:ext xmlns:c16="http://schemas.microsoft.com/office/drawing/2014/chart" uri="{C3380CC4-5D6E-409C-BE32-E72D297353CC}">
              <c16:uniqueId val="{0000000A-EBD0-4265-9558-690C2AA488D4}"/>
            </c:ext>
          </c:extLst>
        </c:ser>
        <c:dLbls>
          <c:showLegendKey val="0"/>
          <c:showVal val="0"/>
          <c:showCatName val="0"/>
          <c:showSerName val="0"/>
          <c:showPercent val="0"/>
          <c:showBubbleSize val="0"/>
        </c:dLbls>
        <c:gapWidth val="219"/>
        <c:overlap val="-27"/>
        <c:axId val="86563072"/>
        <c:axId val="86118400"/>
      </c:barChart>
      <c:catAx>
        <c:axId val="8656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118400"/>
        <c:crosses val="autoZero"/>
        <c:auto val="1"/>
        <c:lblAlgn val="ctr"/>
        <c:lblOffset val="100"/>
        <c:noMultiLvlLbl val="0"/>
      </c:catAx>
      <c:valAx>
        <c:axId val="8611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56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Źródła emisji PM10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75-4944-897D-8C537A8A1E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75-4944-897D-8C537A8A1E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75-4944-897D-8C537A8A1E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75-4944-897D-8C537A8A1E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75-4944-897D-8C537A8A1E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75-4944-897D-8C537A8A1E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75-4944-897D-8C537A8A1E7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875-4944-897D-8C537A8A1E7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875-4944-897D-8C537A8A1E7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875-4944-897D-8C537A8A1E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banch!$K$33:$K$42</c:f>
              <c:strCache>
                <c:ptCount val="9"/>
                <c:pt idx="0">
                  <c:v>komunalno-bytowa </c:v>
                </c:pt>
                <c:pt idx="1">
                  <c:v>przemysł i energetyka </c:v>
                </c:pt>
                <c:pt idx="2">
                  <c:v>transport drogowy </c:v>
                </c:pt>
                <c:pt idx="3">
                  <c:v>niezorganizowana  (hałdy i wyrobiska) </c:v>
                </c:pt>
                <c:pt idx="4">
                  <c:v>inne pojazdy </c:v>
                </c:pt>
                <c:pt idx="5">
                  <c:v>składowiska </c:v>
                </c:pt>
                <c:pt idx="6">
                  <c:v>rolnictwo </c:v>
                </c:pt>
                <c:pt idx="8">
                  <c:v>naturalna </c:v>
                </c:pt>
              </c:strCache>
            </c:strRef>
          </c:cat>
          <c:val>
            <c:numRef>
              <c:f>banch!$L$33:$L$42</c:f>
              <c:numCache>
                <c:formatCode>General</c:formatCode>
                <c:ptCount val="10"/>
                <c:pt idx="0">
                  <c:v>136.74299999999999</c:v>
                </c:pt>
                <c:pt idx="1">
                  <c:v>39.039000000000001</c:v>
                </c:pt>
                <c:pt idx="2">
                  <c:v>31.367000000000001</c:v>
                </c:pt>
                <c:pt idx="3">
                  <c:v>8.3460000000000001</c:v>
                </c:pt>
                <c:pt idx="4">
                  <c:v>2.7429999999999999</c:v>
                </c:pt>
                <c:pt idx="5">
                  <c:v>7.0000000000000001E-3</c:v>
                </c:pt>
                <c:pt idx="6">
                  <c:v>2.706</c:v>
                </c:pt>
                <c:pt idx="8">
                  <c:v>1.802</c:v>
                </c:pt>
              </c:numCache>
            </c:numRef>
          </c:val>
          <c:extLst>
            <c:ext xmlns:c16="http://schemas.microsoft.com/office/drawing/2014/chart" uri="{C3380CC4-5D6E-409C-BE32-E72D297353CC}">
              <c16:uniqueId val="{00000014-C875-4944-897D-8C537A8A1E72}"/>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7"/>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 energii elektrycznej</a:t>
            </a:r>
            <a:r>
              <a:rPr lang="pl-PL" baseline="0"/>
              <a:t> na 1 mieszkańca</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E219-4A07-9FE5-F5BC7E30C7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TABLICA!$D$38:$N$38</c:f>
              <c:numCache>
                <c:formatCode>#,##0.00</c:formatCode>
                <c:ptCount val="11"/>
                <c:pt idx="0">
                  <c:v>691.9</c:v>
                </c:pt>
                <c:pt idx="1">
                  <c:v>683.97</c:v>
                </c:pt>
                <c:pt idx="2">
                  <c:v>682.63</c:v>
                </c:pt>
                <c:pt idx="3">
                  <c:v>780.18</c:v>
                </c:pt>
                <c:pt idx="4">
                  <c:v>817.12</c:v>
                </c:pt>
                <c:pt idx="5">
                  <c:v>792.66</c:v>
                </c:pt>
                <c:pt idx="6">
                  <c:v>846.12</c:v>
                </c:pt>
                <c:pt idx="7">
                  <c:v>821.33</c:v>
                </c:pt>
                <c:pt idx="8">
                  <c:v>778.7</c:v>
                </c:pt>
                <c:pt idx="9">
                  <c:v>707.54</c:v>
                </c:pt>
                <c:pt idx="10">
                  <c:v>670.61</c:v>
                </c:pt>
              </c:numCache>
            </c:numRef>
          </c:val>
          <c:extLst>
            <c:ext xmlns:c16="http://schemas.microsoft.com/office/drawing/2014/chart" uri="{C3380CC4-5D6E-409C-BE32-E72D297353CC}">
              <c16:uniqueId val="{00000002-E219-4A07-9FE5-F5BC7E30C79D}"/>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 energii elektrycznej</a:t>
            </a:r>
            <a:r>
              <a:rPr lang="pl-PL" baseline="0"/>
              <a:t> na 1 gospodarstwo domowe [kWh]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E611-43CB-8296-64F9C07DD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TABLICA!$D$39:$N$39</c:f>
              <c:numCache>
                <c:formatCode>#,##0.00</c:formatCode>
                <c:ptCount val="11"/>
                <c:pt idx="0">
                  <c:v>1446.03</c:v>
                </c:pt>
                <c:pt idx="1">
                  <c:v>1496.11</c:v>
                </c:pt>
                <c:pt idx="2">
                  <c:v>1339.4</c:v>
                </c:pt>
                <c:pt idx="3">
                  <c:v>1596.07</c:v>
                </c:pt>
                <c:pt idx="4">
                  <c:v>1662.93</c:v>
                </c:pt>
                <c:pt idx="5">
                  <c:v>1615.75</c:v>
                </c:pt>
                <c:pt idx="6">
                  <c:v>1703.07</c:v>
                </c:pt>
                <c:pt idx="7">
                  <c:v>1613.58</c:v>
                </c:pt>
                <c:pt idx="8">
                  <c:v>1667.35</c:v>
                </c:pt>
                <c:pt idx="9">
                  <c:v>1392.73</c:v>
                </c:pt>
                <c:pt idx="10">
                  <c:v>1377.65</c:v>
                </c:pt>
              </c:numCache>
            </c:numRef>
          </c:val>
          <c:extLst>
            <c:ext xmlns:c16="http://schemas.microsoft.com/office/drawing/2014/chart" uri="{C3380CC4-5D6E-409C-BE32-E72D297353CC}">
              <c16:uniqueId val="{00000002-E611-43CB-8296-64F9C07DDC2F}"/>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aseline="0"/>
              <a:t>Długość czynnej sieci gazowej na 100 km</a:t>
            </a:r>
            <a:r>
              <a:rPr lang="pl-PL" baseline="30000"/>
              <a:t>2</a:t>
            </a:r>
            <a:r>
              <a:rPr lang="pl-PL" baseline="0"/>
              <a:t> [km]</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58CE-4505-8AC6-9DDF27DD72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TABLICA!$D$28:$N$28</c:f>
              <c:numCache>
                <c:formatCode>#\ ##0.0</c:formatCode>
                <c:ptCount val="11"/>
                <c:pt idx="0">
                  <c:v>397.4</c:v>
                </c:pt>
                <c:pt idx="1">
                  <c:v>481.9</c:v>
                </c:pt>
                <c:pt idx="2">
                  <c:v>762.7</c:v>
                </c:pt>
                <c:pt idx="3">
                  <c:v>411.4</c:v>
                </c:pt>
                <c:pt idx="4">
                  <c:v>618.1</c:v>
                </c:pt>
                <c:pt idx="5">
                  <c:v>477</c:v>
                </c:pt>
                <c:pt idx="6">
                  <c:v>453</c:v>
                </c:pt>
                <c:pt idx="7">
                  <c:v>519.4</c:v>
                </c:pt>
                <c:pt idx="8">
                  <c:v>522.1</c:v>
                </c:pt>
                <c:pt idx="9">
                  <c:v>373.7</c:v>
                </c:pt>
                <c:pt idx="10">
                  <c:v>410.4</c:v>
                </c:pt>
              </c:numCache>
            </c:numRef>
          </c:val>
          <c:extLst>
            <c:ext xmlns:c16="http://schemas.microsoft.com/office/drawing/2014/chart" uri="{C3380CC4-5D6E-409C-BE32-E72D297353CC}">
              <c16:uniqueId val="{00000002-58CE-4505-8AC6-9DDF27DD72FB}"/>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aseline="0"/>
              <a:t>Zużycie gazu na 1 mieszkańca [kWh]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C359-49F4-9A75-A922C5D396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TABLICA!$D$40:$N$40</c:f>
              <c:numCache>
                <c:formatCode>#,##0.00</c:formatCode>
                <c:ptCount val="11"/>
                <c:pt idx="0">
                  <c:v>1460.7451828044216</c:v>
                </c:pt>
                <c:pt idx="1">
                  <c:v>1790.6548302339224</c:v>
                </c:pt>
                <c:pt idx="2">
                  <c:v>2157.1456090192019</c:v>
                </c:pt>
                <c:pt idx="3">
                  <c:v>1599.9419542350606</c:v>
                </c:pt>
                <c:pt idx="4">
                  <c:v>2690.2627800634627</c:v>
                </c:pt>
                <c:pt idx="5">
                  <c:v>1960.0352480227607</c:v>
                </c:pt>
                <c:pt idx="6">
                  <c:v>1792.5156695995054</c:v>
                </c:pt>
                <c:pt idx="7">
                  <c:v>1311.4758303716965</c:v>
                </c:pt>
                <c:pt idx="8">
                  <c:v>1569.2514203252772</c:v>
                </c:pt>
                <c:pt idx="9">
                  <c:v>1810.9262459200745</c:v>
                </c:pt>
                <c:pt idx="10">
                  <c:v>1523.7701047749401</c:v>
                </c:pt>
              </c:numCache>
            </c:numRef>
          </c:val>
          <c:extLst>
            <c:ext xmlns:c16="http://schemas.microsoft.com/office/drawing/2014/chart" uri="{C3380CC4-5D6E-409C-BE32-E72D297353CC}">
              <c16:uniqueId val="{00000002-C359-49F4-9A75-A922C5D396D8}"/>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aseline="0"/>
              <a:t>Zużycie gazu na 1 mieszkańca w budynkach ogrzewanych gazem [kWh]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69F8-45CA-B602-23DE11F491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TABLICA!$D$41:$N$41</c:f>
              <c:numCache>
                <c:formatCode>#,##0.00</c:formatCode>
                <c:ptCount val="11"/>
                <c:pt idx="0">
                  <c:v>1336.0063869877958</c:v>
                </c:pt>
                <c:pt idx="1">
                  <c:v>1301.3045585571797</c:v>
                </c:pt>
                <c:pt idx="2">
                  <c:v>1598.6855445383944</c:v>
                </c:pt>
                <c:pt idx="3">
                  <c:v>1485.4388052523125</c:v>
                </c:pt>
                <c:pt idx="4">
                  <c:v>2326.8649783429655</c:v>
                </c:pt>
                <c:pt idx="5">
                  <c:v>1601.5822769445886</c:v>
                </c:pt>
                <c:pt idx="6">
                  <c:v>1474.1570785392696</c:v>
                </c:pt>
                <c:pt idx="7">
                  <c:v>987.69580204686963</c:v>
                </c:pt>
                <c:pt idx="8">
                  <c:v>1298.7831355061819</c:v>
                </c:pt>
                <c:pt idx="9">
                  <c:v>1510.7737458515044</c:v>
                </c:pt>
                <c:pt idx="10">
                  <c:v>1428.6257329165446</c:v>
                </c:pt>
              </c:numCache>
            </c:numRef>
          </c:val>
          <c:extLst>
            <c:ext xmlns:c16="http://schemas.microsoft.com/office/drawing/2014/chart" uri="{C3380CC4-5D6E-409C-BE32-E72D297353CC}">
              <c16:uniqueId val="{00000002-69F8-45CA-B602-23DE11F49189}"/>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Powierzchnia</a:t>
            </a:r>
            <a:r>
              <a:rPr lang="pl-PL" baseline="0"/>
              <a:t> mieszkalna według okresu budowy budynku</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18-4A25-BB3D-EA2EADB7DC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18-4A25-BB3D-EA2EADB7DC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18-4A25-BB3D-EA2EADB7DC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18-4A25-BB3D-EA2EADB7DC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18-4A25-BB3D-EA2EADB7DCA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418-4A25-BB3D-EA2EADB7DCA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418-4A25-BB3D-EA2EADB7DCA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418-4A25-BB3D-EA2EADB7DCA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418-4A25-BB3D-EA2EADB7DC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DANE!$K$3:$K$11</c:f>
              <c:strCache>
                <c:ptCount val="9"/>
                <c:pt idx="0">
                  <c:v>przed 1918</c:v>
                </c:pt>
                <c:pt idx="1">
                  <c:v>1918-1944</c:v>
                </c:pt>
                <c:pt idx="2">
                  <c:v>1945-1970</c:v>
                </c:pt>
                <c:pt idx="3">
                  <c:v>1971-1978</c:v>
                </c:pt>
                <c:pt idx="4">
                  <c:v>1979-1988</c:v>
                </c:pt>
                <c:pt idx="5">
                  <c:v>1989-2002</c:v>
                </c:pt>
                <c:pt idx="6">
                  <c:v>2003-2011</c:v>
                </c:pt>
                <c:pt idx="7">
                  <c:v>2012-2016</c:v>
                </c:pt>
                <c:pt idx="8">
                  <c:v>po 2016</c:v>
                </c:pt>
              </c:strCache>
            </c:strRef>
          </c:cat>
          <c:val>
            <c:numRef>
              <c:f>DANE!$L$3:$L$11</c:f>
              <c:numCache>
                <c:formatCode>#,##0</c:formatCode>
                <c:ptCount val="9"/>
                <c:pt idx="0">
                  <c:v>332844</c:v>
                </c:pt>
                <c:pt idx="1">
                  <c:v>238778</c:v>
                </c:pt>
                <c:pt idx="2">
                  <c:v>582699</c:v>
                </c:pt>
                <c:pt idx="3">
                  <c:v>585100</c:v>
                </c:pt>
                <c:pt idx="4">
                  <c:v>943780</c:v>
                </c:pt>
                <c:pt idx="5">
                  <c:v>1036254</c:v>
                </c:pt>
                <c:pt idx="6">
                  <c:v>539748</c:v>
                </c:pt>
                <c:pt idx="7">
                  <c:v>244893</c:v>
                </c:pt>
                <c:pt idx="8">
                  <c:v>622350</c:v>
                </c:pt>
              </c:numCache>
            </c:numRef>
          </c:val>
          <c:extLst>
            <c:ext xmlns:c16="http://schemas.microsoft.com/office/drawing/2014/chart" uri="{C3380CC4-5D6E-409C-BE32-E72D297353CC}">
              <c16:uniqueId val="{00000012-F418-4A25-BB3D-EA2EADB7DCA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aseline="0"/>
              <a:t>Zużycie ciepła sieciowego na 1 mieszkańca [kWh]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F58F-4E7D-B7A0-2715B3ED99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TABLICA!$D$21:$N$21</c:f>
              <c:strCache>
                <c:ptCount val="11"/>
                <c:pt idx="0">
                  <c:v> Toruń</c:v>
                </c:pt>
                <c:pt idx="1">
                  <c:v> Radom</c:v>
                </c:pt>
                <c:pt idx="2">
                  <c:v> Rzeszów</c:v>
                </c:pt>
                <c:pt idx="3">
                  <c:v> Gdynia</c:v>
                </c:pt>
                <c:pt idx="4">
                  <c:v> Bielsko-Biała</c:v>
                </c:pt>
                <c:pt idx="5">
                  <c:v> Częstochowa</c:v>
                </c:pt>
                <c:pt idx="6">
                  <c:v> Gliwice</c:v>
                </c:pt>
                <c:pt idx="7">
                  <c:v> Sosnowiec</c:v>
                </c:pt>
                <c:pt idx="8">
                  <c:v> Zabrze</c:v>
                </c:pt>
                <c:pt idx="9">
                  <c:v> Kielce</c:v>
                </c:pt>
                <c:pt idx="10">
                  <c:v> Olsztyn</c:v>
                </c:pt>
              </c:strCache>
            </c:strRef>
          </c:cat>
          <c:val>
            <c:numRef>
              <c:f>TABLICA!$D$42:$N$42</c:f>
              <c:numCache>
                <c:formatCode>#,##0.00</c:formatCode>
                <c:ptCount val="11"/>
                <c:pt idx="0">
                  <c:v>1961.8666137270036</c:v>
                </c:pt>
                <c:pt idx="1">
                  <c:v>1688.9492614984313</c:v>
                </c:pt>
                <c:pt idx="2">
                  <c:v>1525.3980484529786</c:v>
                </c:pt>
                <c:pt idx="3">
                  <c:v>2648.5130840221659</c:v>
                </c:pt>
                <c:pt idx="4">
                  <c:v>3679.7621010607991</c:v>
                </c:pt>
                <c:pt idx="5">
                  <c:v>1701.452106330996</c:v>
                </c:pt>
                <c:pt idx="6">
                  <c:v>1838.9047464908924</c:v>
                </c:pt>
                <c:pt idx="7">
                  <c:v>2536.2819062549174</c:v>
                </c:pt>
                <c:pt idx="8">
                  <c:v>1192.0891529473286</c:v>
                </c:pt>
                <c:pt idx="9">
                  <c:v>2194.6326314795006</c:v>
                </c:pt>
                <c:pt idx="10">
                  <c:v>2544.9063918889574</c:v>
                </c:pt>
              </c:numCache>
            </c:numRef>
          </c:val>
          <c:extLst>
            <c:ext xmlns:c16="http://schemas.microsoft.com/office/drawing/2014/chart" uri="{C3380CC4-5D6E-409C-BE32-E72D297353CC}">
              <c16:uniqueId val="{00000002-F58F-4E7D-B7A0-2715B3ED9995}"/>
            </c:ext>
          </c:extLst>
        </c:ser>
        <c:dLbls>
          <c:showLegendKey val="0"/>
          <c:showVal val="0"/>
          <c:showCatName val="0"/>
          <c:showSerName val="0"/>
          <c:showPercent val="0"/>
          <c:showBubbleSize val="0"/>
        </c:dLbls>
        <c:gapWidth val="182"/>
        <c:axId val="616696256"/>
        <c:axId val="616702016"/>
      </c:barChart>
      <c:catAx>
        <c:axId val="6166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702016"/>
        <c:crosses val="autoZero"/>
        <c:auto val="1"/>
        <c:lblAlgn val="ctr"/>
        <c:lblOffset val="100"/>
        <c:noMultiLvlLbl val="0"/>
      </c:catAx>
      <c:valAx>
        <c:axId val="61670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6696256"/>
        <c:crosses val="autoZero"/>
        <c:crossBetween val="between"/>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Budynki</a:t>
            </a:r>
            <a:r>
              <a:rPr lang="pl-PL" baseline="0"/>
              <a:t> mieszkalne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0E9-4332-AD8A-2A0213AB80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0E9-4332-AD8A-2A0213AB80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0E9-4332-AD8A-2A0213AB80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0E9-4332-AD8A-2A0213AB80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90E9-4332-AD8A-2A0213AB80D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90E9-4332-AD8A-2A0213AB80D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90E9-4332-AD8A-2A0213AB80D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90E9-4332-AD8A-2A0213AB80D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90E9-4332-AD8A-2A0213AB80D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90E9-4332-AD8A-2A0213AB80D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Arkusz4!$I$53:$I$62</c:f>
              <c:strCache>
                <c:ptCount val="10"/>
                <c:pt idx="0">
                  <c:v>kocioł gazowy</c:v>
                </c:pt>
                <c:pt idx="1">
                  <c:v>kocioł na paliwa stałe z ręcznym podaniem paliwa</c:v>
                </c:pt>
                <c:pt idx="2">
                  <c:v>kocioł na paliwa stałe z automatycznym podaniem paliwa</c:v>
                </c:pt>
                <c:pt idx="3">
                  <c:v>olejowy</c:v>
                </c:pt>
                <c:pt idx="4">
                  <c:v>kolektory słoneczne do cwu</c:v>
                </c:pt>
                <c:pt idx="5">
                  <c:v>kominek/koza, ogrzewacz</c:v>
                </c:pt>
                <c:pt idx="6">
                  <c:v>elektryczne</c:v>
                </c:pt>
                <c:pt idx="7">
                  <c:v>piec kaflowy</c:v>
                </c:pt>
                <c:pt idx="8">
                  <c:v>pompa ciepła</c:v>
                </c:pt>
                <c:pt idx="9">
                  <c:v>trzon kuchenny</c:v>
                </c:pt>
              </c:strCache>
            </c:strRef>
          </c:cat>
          <c:val>
            <c:numRef>
              <c:f>Arkusz4!$K$53:$K$62</c:f>
              <c:numCache>
                <c:formatCode>#,##0</c:formatCode>
                <c:ptCount val="10"/>
                <c:pt idx="0">
                  <c:v>8980</c:v>
                </c:pt>
                <c:pt idx="1">
                  <c:v>1773</c:v>
                </c:pt>
                <c:pt idx="2">
                  <c:v>1371</c:v>
                </c:pt>
                <c:pt idx="3">
                  <c:v>208</c:v>
                </c:pt>
                <c:pt idx="4">
                  <c:v>0</c:v>
                </c:pt>
                <c:pt idx="5">
                  <c:v>1840</c:v>
                </c:pt>
                <c:pt idx="6">
                  <c:v>896</c:v>
                </c:pt>
                <c:pt idx="7">
                  <c:v>1190</c:v>
                </c:pt>
                <c:pt idx="8">
                  <c:v>497</c:v>
                </c:pt>
                <c:pt idx="9">
                  <c:v>113</c:v>
                </c:pt>
              </c:numCache>
            </c:numRef>
          </c:val>
          <c:extLst>
            <c:ext xmlns:c16="http://schemas.microsoft.com/office/drawing/2014/chart" uri="{C3380CC4-5D6E-409C-BE32-E72D297353CC}">
              <c16:uniqueId val="{00000014-90E9-4332-AD8A-2A0213AB80DD}"/>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Budynki</a:t>
            </a:r>
            <a:r>
              <a:rPr lang="pl-PL" baseline="0"/>
              <a:t> niemieszkalne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BCF-4928-81C5-0AD7A147D29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BCF-4928-81C5-0AD7A147D29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BCF-4928-81C5-0AD7A147D29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6BCF-4928-81C5-0AD7A147D29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6BCF-4928-81C5-0AD7A147D29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6BCF-4928-81C5-0AD7A147D29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6BCF-4928-81C5-0AD7A147D29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6BCF-4928-81C5-0AD7A147D29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6BCF-4928-81C5-0AD7A147D29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6BCF-4928-81C5-0AD7A147D29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Arkusz4!$I$64:$I$73</c:f>
              <c:strCache>
                <c:ptCount val="10"/>
                <c:pt idx="0">
                  <c:v>kocioł gazowy</c:v>
                </c:pt>
                <c:pt idx="1">
                  <c:v>kocioł na paliwa stałe z ręcznym podaniem paliwa</c:v>
                </c:pt>
                <c:pt idx="2">
                  <c:v>kocioł na paliwa stałe z automatycznym podaniem paliwa</c:v>
                </c:pt>
                <c:pt idx="3">
                  <c:v>olejowy</c:v>
                </c:pt>
                <c:pt idx="4">
                  <c:v>kolektory słoneczne do cwu</c:v>
                </c:pt>
                <c:pt idx="5">
                  <c:v>kominek/koza, ogrzewacz</c:v>
                </c:pt>
                <c:pt idx="6">
                  <c:v>elektryczne</c:v>
                </c:pt>
                <c:pt idx="7">
                  <c:v>piec kaflowy</c:v>
                </c:pt>
                <c:pt idx="8">
                  <c:v>pompa ciepła</c:v>
                </c:pt>
                <c:pt idx="9">
                  <c:v>trzon kuchenny</c:v>
                </c:pt>
              </c:strCache>
            </c:strRef>
          </c:cat>
          <c:val>
            <c:numRef>
              <c:f>Arkusz4!$K$64:$K$73</c:f>
              <c:numCache>
                <c:formatCode>#,##0</c:formatCode>
                <c:ptCount val="10"/>
                <c:pt idx="0">
                  <c:v>848</c:v>
                </c:pt>
                <c:pt idx="1">
                  <c:v>208</c:v>
                </c:pt>
                <c:pt idx="2">
                  <c:v>157</c:v>
                </c:pt>
                <c:pt idx="3">
                  <c:v>98</c:v>
                </c:pt>
                <c:pt idx="4">
                  <c:v>0</c:v>
                </c:pt>
                <c:pt idx="5">
                  <c:v>607</c:v>
                </c:pt>
                <c:pt idx="6">
                  <c:v>379</c:v>
                </c:pt>
                <c:pt idx="7">
                  <c:v>35</c:v>
                </c:pt>
                <c:pt idx="8">
                  <c:v>69</c:v>
                </c:pt>
                <c:pt idx="9">
                  <c:v>15</c:v>
                </c:pt>
              </c:numCache>
            </c:numRef>
          </c:val>
          <c:extLst>
            <c:ext xmlns:c16="http://schemas.microsoft.com/office/drawing/2014/chart" uri="{C3380CC4-5D6E-409C-BE32-E72D297353CC}">
              <c16:uniqueId val="{00000014-6BCF-4928-81C5-0AD7A147D292}"/>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Podział</a:t>
            </a:r>
            <a:r>
              <a:rPr lang="pl-PL" baseline="0"/>
              <a:t> produkcji energii elektrycznej według źródeł</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34-481D-86FA-9A5CB7219A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34-481D-86FA-9A5CB7219A0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34-481D-86FA-9A5CB7219A0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34-481D-86FA-9A5CB7219A0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C34-481D-86FA-9A5CB7219A0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Arkusz1!$C$41:$C$45</c:f>
              <c:strCache>
                <c:ptCount val="5"/>
                <c:pt idx="0">
                  <c:v>produkcja EC Toruń</c:v>
                </c:pt>
                <c:pt idx="1">
                  <c:v>produkcja MPO</c:v>
                </c:pt>
                <c:pt idx="2">
                  <c:v>produkcja Toruńskie Wodociągi</c:v>
                </c:pt>
                <c:pt idx="3">
                  <c:v>produkcja elektrownie fotowoltaiczne</c:v>
                </c:pt>
                <c:pt idx="4">
                  <c:v>produkcja mikroinstalacje</c:v>
                </c:pt>
              </c:strCache>
              <c:extLst/>
            </c:strRef>
          </c:cat>
          <c:val>
            <c:numRef>
              <c:f>Arkusz1!$F$41:$F$45</c:f>
              <c:numCache>
                <c:formatCode>#,##0</c:formatCode>
                <c:ptCount val="5"/>
                <c:pt idx="0">
                  <c:v>440165</c:v>
                </c:pt>
                <c:pt idx="1">
                  <c:v>454</c:v>
                </c:pt>
                <c:pt idx="2">
                  <c:v>6298</c:v>
                </c:pt>
                <c:pt idx="3">
                  <c:v>5989.6549999999997</c:v>
                </c:pt>
                <c:pt idx="4">
                  <c:v>27303</c:v>
                </c:pt>
              </c:numCache>
              <c:extLst/>
            </c:numRef>
          </c:val>
          <c:extLst>
            <c:ext xmlns:c16="http://schemas.microsoft.com/office/drawing/2014/chart" uri="{C3380CC4-5D6E-409C-BE32-E72D297353CC}">
              <c16:uniqueId val="{0000000A-0C34-481D-86FA-9A5CB7219A0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 gazu sprzedanego</a:t>
            </a:r>
            <a:r>
              <a:rPr lang="pl-PL" baseline="0"/>
              <a:t> przez PGNiG [MWh]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4D-49EF-BA03-9F16535F7A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4D-49EF-BA03-9F16535F7A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4D-49EF-BA03-9F16535F7A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4D-49EF-BA03-9F16535F7A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Arkusz1!$K$13:$N$13</c:f>
              <c:strCache>
                <c:ptCount val="4"/>
                <c:pt idx="0">
                  <c:v>Gospodarstwo domowe</c:v>
                </c:pt>
                <c:pt idx="1">
                  <c:v>Przemysł i budownictwo</c:v>
                </c:pt>
                <c:pt idx="2">
                  <c:v>Handel i Usługi</c:v>
                </c:pt>
                <c:pt idx="3">
                  <c:v>Pozostali</c:v>
                </c:pt>
              </c:strCache>
            </c:strRef>
          </c:cat>
          <c:val>
            <c:numRef>
              <c:f>Arkusz1!$K$17:$N$17</c:f>
              <c:numCache>
                <c:formatCode>#,##0</c:formatCode>
                <c:ptCount val="4"/>
                <c:pt idx="0">
                  <c:v>273310.5</c:v>
                </c:pt>
                <c:pt idx="1">
                  <c:v>57144.6</c:v>
                </c:pt>
                <c:pt idx="2">
                  <c:v>75773.3</c:v>
                </c:pt>
                <c:pt idx="3">
                  <c:v>45.9</c:v>
                </c:pt>
              </c:numCache>
            </c:numRef>
          </c:val>
          <c:extLst>
            <c:ext xmlns:c16="http://schemas.microsoft.com/office/drawing/2014/chart" uri="{C3380CC4-5D6E-409C-BE32-E72D297353CC}">
              <c16:uniqueId val="{00000008-304D-49EF-BA03-9F16535F7A5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Sposób</a:t>
            </a:r>
            <a:r>
              <a:rPr lang="pl-PL" baseline="0"/>
              <a:t> zaopatrzenia w ciepło budynków mieszkalnych - według powierzchni</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02-4ACB-A759-8E51C127FD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02-4ACB-A759-8E51C127FD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02-4ACB-A759-8E51C127FD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02-4ACB-A759-8E51C127FD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02-4ACB-A759-8E51C127FD84}"/>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(DANE!$E$42,DANE!$E$44:$E$47)</c:f>
              <c:strCache>
                <c:ptCount val="5"/>
                <c:pt idx="0">
                  <c:v>CO zbiorowe</c:v>
                </c:pt>
                <c:pt idx="1">
                  <c:v>CO indywidualne źródło energii paliwa stałe</c:v>
                </c:pt>
                <c:pt idx="2">
                  <c:v>CO indywidualne źródło energii energia elektryczna</c:v>
                </c:pt>
                <c:pt idx="3">
                  <c:v>CO indywidualne źródło energii paliwa gazowe</c:v>
                </c:pt>
                <c:pt idx="4">
                  <c:v>bez centralnego ogrzewania</c:v>
                </c:pt>
              </c:strCache>
            </c:strRef>
          </c:cat>
          <c:val>
            <c:numRef>
              <c:f>(DANE!$H$42,DANE!$H$44:$H$47)</c:f>
              <c:numCache>
                <c:formatCode>#,##0</c:formatCode>
                <c:ptCount val="5"/>
                <c:pt idx="0">
                  <c:v>3442350</c:v>
                </c:pt>
                <c:pt idx="1">
                  <c:v>149550</c:v>
                </c:pt>
                <c:pt idx="2">
                  <c:v>10965</c:v>
                </c:pt>
                <c:pt idx="3">
                  <c:v>521555</c:v>
                </c:pt>
                <c:pt idx="4">
                  <c:v>448467</c:v>
                </c:pt>
              </c:numCache>
            </c:numRef>
          </c:val>
          <c:extLst>
            <c:ext xmlns:c16="http://schemas.microsoft.com/office/drawing/2014/chart" uri="{C3380CC4-5D6E-409C-BE32-E72D297353CC}">
              <c16:uniqueId val="{0000000A-7102-4ACB-A759-8E51C127FD8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Zapotrzebowanie na energię finalną cieplną [MWh]</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0F-443B-9A7E-81B2A3EA9D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0F-443B-9A7E-81B2A3EA9D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0F-443B-9A7E-81B2A3EA9D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D0F-443B-9A7E-81B2A3EA9D2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D0F-443B-9A7E-81B2A3EA9D2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D0F-443B-9A7E-81B2A3EA9D2B}"/>
              </c:ext>
            </c:extLst>
          </c:dPt>
          <c:dPt>
            <c:idx val="6"/>
            <c:bubble3D val="0"/>
            <c:extLst>
              <c:ext xmlns:c16="http://schemas.microsoft.com/office/drawing/2014/chart" uri="{C3380CC4-5D6E-409C-BE32-E72D297353CC}">
                <c16:uniqueId val="{0000000C-6D0F-443B-9A7E-81B2A3EA9D2B}"/>
              </c:ext>
            </c:extLst>
          </c:dPt>
          <c:dPt>
            <c:idx val="7"/>
            <c:bubble3D val="0"/>
            <c:extLst>
              <c:ext xmlns:c16="http://schemas.microsoft.com/office/drawing/2014/chart" uri="{C3380CC4-5D6E-409C-BE32-E72D297353CC}">
                <c16:uniqueId val="{0000000D-6D0F-443B-9A7E-81B2A3EA9D2B}"/>
              </c:ext>
            </c:extLst>
          </c:dPt>
          <c:dPt>
            <c:idx val="8"/>
            <c:bubble3D val="0"/>
            <c:extLst>
              <c:ext xmlns:c16="http://schemas.microsoft.com/office/drawing/2014/chart" uri="{C3380CC4-5D6E-409C-BE32-E72D297353CC}">
                <c16:uniqueId val="{0000000E-6D0F-443B-9A7E-81B2A3EA9D2B}"/>
              </c:ext>
            </c:extLst>
          </c:dPt>
          <c:dPt>
            <c:idx val="9"/>
            <c:bubble3D val="0"/>
            <c:extLst>
              <c:ext xmlns:c16="http://schemas.microsoft.com/office/drawing/2014/chart" uri="{C3380CC4-5D6E-409C-BE32-E72D297353CC}">
                <c16:uniqueId val="{0000000F-6D0F-443B-9A7E-81B2A3EA9D2B}"/>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'REJ-II'!$H$203:$H$212</c:f>
              <c:strCache>
                <c:ptCount val="10"/>
                <c:pt idx="0">
                  <c:v>wegiel kamienny</c:v>
                </c:pt>
                <c:pt idx="1">
                  <c:v>olej opałowy</c:v>
                </c:pt>
                <c:pt idx="2">
                  <c:v>gaz płynny</c:v>
                </c:pt>
                <c:pt idx="3">
                  <c:v>biomasa</c:v>
                </c:pt>
                <c:pt idx="4">
                  <c:v>gaz ziemny</c:v>
                </c:pt>
                <c:pt idx="5">
                  <c:v>energia elektryczna</c:v>
                </c:pt>
                <c:pt idx="6">
                  <c:v>ciepło sieciowe</c:v>
                </c:pt>
                <c:pt idx="7">
                  <c:v>biogaz</c:v>
                </c:pt>
                <c:pt idx="8">
                  <c:v>kolektory słoneczne</c:v>
                </c:pt>
                <c:pt idx="9">
                  <c:v>pompy ciepła</c:v>
                </c:pt>
              </c:strCache>
            </c:strRef>
          </c:cat>
          <c:val>
            <c:numRef>
              <c:f>'REJ-II'!$P$203:$P$212</c:f>
              <c:numCache>
                <c:formatCode>#,##0</c:formatCode>
                <c:ptCount val="10"/>
                <c:pt idx="0">
                  <c:v>75946.238500000007</c:v>
                </c:pt>
                <c:pt idx="1">
                  <c:v>16148.544912999996</c:v>
                </c:pt>
                <c:pt idx="2">
                  <c:v>13859.720258999996</c:v>
                </c:pt>
                <c:pt idx="3">
                  <c:v>32525.631111111114</c:v>
                </c:pt>
                <c:pt idx="4">
                  <c:v>394800.01199999999</c:v>
                </c:pt>
                <c:pt idx="5">
                  <c:v>7562.3111111111111</c:v>
                </c:pt>
                <c:pt idx="6">
                  <c:v>660993.61111111112</c:v>
                </c:pt>
                <c:pt idx="7">
                  <c:v>6280.2777777777774</c:v>
                </c:pt>
                <c:pt idx="8">
                  <c:v>1375.65</c:v>
                </c:pt>
                <c:pt idx="9">
                  <c:v>9471.9599999999991</c:v>
                </c:pt>
              </c:numCache>
            </c:numRef>
          </c:val>
          <c:extLst>
            <c:ext xmlns:c16="http://schemas.microsoft.com/office/drawing/2014/chart" uri="{C3380CC4-5D6E-409C-BE32-E72D297353CC}">
              <c16:uniqueId val="{00000010-6D0F-443B-9A7E-81B2A3EA9D2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677525746174921"/>
          <c:y val="0.25387825964961508"/>
          <c:w val="0.25299944303078625"/>
          <c:h val="0.65511343376064635"/>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 zapotrzebowania</a:t>
            </a:r>
            <a:r>
              <a:rPr lang="pl-PL" baseline="0"/>
              <a:t> na ciepło [MWh]</a:t>
            </a:r>
            <a:endParaRPr lang="pl-PL"/>
          </a:p>
        </c:rich>
      </c:tx>
      <c:overlay val="0"/>
      <c:spPr>
        <a:noFill/>
        <a:ln>
          <a:noFill/>
        </a:ln>
        <a:effectLst/>
      </c:spPr>
    </c:title>
    <c:autoTitleDeleted val="0"/>
    <c:plotArea>
      <c:layout/>
      <c:lineChart>
        <c:grouping val="standard"/>
        <c:varyColors val="0"/>
        <c:ser>
          <c:idx val="1"/>
          <c:order val="0"/>
          <c:tx>
            <c:strRef>
              <c:f>Arkusz1!$Z$27</c:f>
              <c:strCache>
                <c:ptCount val="1"/>
                <c:pt idx="0">
                  <c:v>wariant stagnacji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Arkusz1!$AB$28:$AE$28</c:f>
              <c:numCache>
                <c:formatCode>General</c:formatCode>
                <c:ptCount val="4"/>
                <c:pt idx="0">
                  <c:v>2024</c:v>
                </c:pt>
                <c:pt idx="1">
                  <c:v>2029</c:v>
                </c:pt>
                <c:pt idx="2">
                  <c:v>2034</c:v>
                </c:pt>
                <c:pt idx="3">
                  <c:v>2039</c:v>
                </c:pt>
              </c:numCache>
            </c:numRef>
          </c:cat>
          <c:val>
            <c:numRef>
              <c:f>Arkusz1!$AB$33:$AE$33</c:f>
              <c:numCache>
                <c:formatCode>#,##0</c:formatCode>
                <c:ptCount val="4"/>
                <c:pt idx="0">
                  <c:v>1222515.0632648044</c:v>
                </c:pt>
                <c:pt idx="1">
                  <c:v>1239134.3365908868</c:v>
                </c:pt>
                <c:pt idx="2">
                  <c:v>1244133.7224173688</c:v>
                </c:pt>
                <c:pt idx="3">
                  <c:v>1250985.7419490968</c:v>
                </c:pt>
              </c:numCache>
            </c:numRef>
          </c:val>
          <c:smooth val="0"/>
          <c:extLst>
            <c:ext xmlns:c16="http://schemas.microsoft.com/office/drawing/2014/chart" uri="{C3380CC4-5D6E-409C-BE32-E72D297353CC}">
              <c16:uniqueId val="{00000000-8B95-4787-A241-D8B3E9E74688}"/>
            </c:ext>
          </c:extLst>
        </c:ser>
        <c:ser>
          <c:idx val="2"/>
          <c:order val="1"/>
          <c:tx>
            <c:strRef>
              <c:f>Arkusz1!$Z$48</c:f>
              <c:strCache>
                <c:ptCount val="1"/>
                <c:pt idx="0">
                  <c:v>wariant zrównoważonego rozwoju miasta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Arkusz1!$AB$28:$AE$28</c:f>
              <c:numCache>
                <c:formatCode>General</c:formatCode>
                <c:ptCount val="4"/>
                <c:pt idx="0">
                  <c:v>2024</c:v>
                </c:pt>
                <c:pt idx="1">
                  <c:v>2029</c:v>
                </c:pt>
                <c:pt idx="2">
                  <c:v>2034</c:v>
                </c:pt>
                <c:pt idx="3">
                  <c:v>2039</c:v>
                </c:pt>
              </c:numCache>
            </c:numRef>
          </c:cat>
          <c:val>
            <c:numRef>
              <c:f>Arkusz1!$AB$55:$AE$55</c:f>
              <c:numCache>
                <c:formatCode>#,##0</c:formatCode>
                <c:ptCount val="4"/>
                <c:pt idx="0">
                  <c:v>1219038.3110160106</c:v>
                </c:pt>
                <c:pt idx="1">
                  <c:v>1212285.9605872084</c:v>
                </c:pt>
                <c:pt idx="2">
                  <c:v>1188717.2189921769</c:v>
                </c:pt>
                <c:pt idx="3">
                  <c:v>1169309.7299156687</c:v>
                </c:pt>
              </c:numCache>
            </c:numRef>
          </c:val>
          <c:smooth val="0"/>
          <c:extLst>
            <c:ext xmlns:c16="http://schemas.microsoft.com/office/drawing/2014/chart" uri="{C3380CC4-5D6E-409C-BE32-E72D297353CC}">
              <c16:uniqueId val="{00000001-8B95-4787-A241-D8B3E9E74688}"/>
            </c:ext>
          </c:extLst>
        </c:ser>
        <c:ser>
          <c:idx val="0"/>
          <c:order val="2"/>
          <c:tx>
            <c:strRef>
              <c:f>Arkusz1!$Z$69</c:f>
              <c:strCache>
                <c:ptCount val="1"/>
                <c:pt idx="0">
                  <c:v>wariant dynamicznego rozwoju gospodarczego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Arkusz1!$AB$28:$AE$28</c:f>
              <c:numCache>
                <c:formatCode>General</c:formatCode>
                <c:ptCount val="4"/>
                <c:pt idx="0">
                  <c:v>2024</c:v>
                </c:pt>
                <c:pt idx="1">
                  <c:v>2029</c:v>
                </c:pt>
                <c:pt idx="2">
                  <c:v>2034</c:v>
                </c:pt>
                <c:pt idx="3">
                  <c:v>2039</c:v>
                </c:pt>
              </c:numCache>
            </c:numRef>
          </c:cat>
          <c:val>
            <c:numRef>
              <c:f>Arkusz1!$AB$76:$AE$76</c:f>
              <c:numCache>
                <c:formatCode>#,##0</c:formatCode>
                <c:ptCount val="4"/>
                <c:pt idx="0">
                  <c:v>1211775.9745292489</c:v>
                </c:pt>
                <c:pt idx="1">
                  <c:v>1170326.3732129268</c:v>
                </c:pt>
                <c:pt idx="2">
                  <c:v>1122013.8822290835</c:v>
                </c:pt>
                <c:pt idx="3">
                  <c:v>1079928.3371842513</c:v>
                </c:pt>
              </c:numCache>
            </c:numRef>
          </c:val>
          <c:smooth val="0"/>
          <c:extLst>
            <c:ext xmlns:c16="http://schemas.microsoft.com/office/drawing/2014/chart" uri="{C3380CC4-5D6E-409C-BE32-E72D297353CC}">
              <c16:uniqueId val="{00000002-8B95-4787-A241-D8B3E9E74688}"/>
            </c:ext>
          </c:extLst>
        </c:ser>
        <c:dLbls>
          <c:showLegendKey val="0"/>
          <c:showVal val="0"/>
          <c:showCatName val="0"/>
          <c:showSerName val="0"/>
          <c:showPercent val="0"/>
          <c:showBubbleSize val="0"/>
        </c:dLbls>
        <c:marker val="1"/>
        <c:smooth val="0"/>
        <c:axId val="83434496"/>
        <c:axId val="83448576"/>
      </c:lineChart>
      <c:catAx>
        <c:axId val="8343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48576"/>
        <c:crossesAt val="606000"/>
        <c:auto val="1"/>
        <c:lblAlgn val="ctr"/>
        <c:lblOffset val="100"/>
        <c:noMultiLvlLbl val="0"/>
      </c:catAx>
      <c:valAx>
        <c:axId val="8344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3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DE5D58-ACB6-4BD9-9949-61C2647D0141}">
  <we:reference id="wa104099688" version="1.3.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B47F1912A71184EBDD68DCED4AFF8FB" ma:contentTypeVersion="10" ma:contentTypeDescription="Utwórz nowy dokument." ma:contentTypeScope="" ma:versionID="44c61f3530b710bea5611c942ad8590d">
  <xsd:schema xmlns:xsd="http://www.w3.org/2001/XMLSchema" xmlns:xs="http://www.w3.org/2001/XMLSchema" xmlns:p="http://schemas.microsoft.com/office/2006/metadata/properties" xmlns:ns2="8e8b9718-32db-4ffa-922f-4692da22a9d2" targetNamespace="http://schemas.microsoft.com/office/2006/metadata/properties" ma:root="true" ma:fieldsID="56f19d6e3a0b54cc2b5dbcbaae63682b" ns2:_="">
    <xsd:import namespace="8e8b9718-32db-4ffa-922f-4692da22a9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b9718-32db-4ffa-922f-4692da22a9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8B5BF6-9643-437F-93F5-D19D08E88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b9718-32db-4ffa-922f-4692da22a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727F00-8E7C-4B86-A957-2F56F1A9EC16}">
  <ds:schemaRefs>
    <ds:schemaRef ds:uri="http://schemas.openxmlformats.org/officeDocument/2006/bibliography"/>
  </ds:schemaRefs>
</ds:datastoreItem>
</file>

<file path=customXml/itemProps4.xml><?xml version="1.0" encoding="utf-8"?>
<ds:datastoreItem xmlns:ds="http://schemas.openxmlformats.org/officeDocument/2006/customXml" ds:itemID="{A93CB9CC-43B9-469E-BCEA-1A09FDC1CD94}">
  <ds:schemaRefs>
    <ds:schemaRef ds:uri="http://schemas.microsoft.com/sharepoint/v3/contenttype/forms"/>
  </ds:schemaRefs>
</ds:datastoreItem>
</file>

<file path=customXml/itemProps5.xml><?xml version="1.0" encoding="utf-8"?>
<ds:datastoreItem xmlns:ds="http://schemas.openxmlformats.org/officeDocument/2006/customXml" ds:itemID="{1D805CD9-8977-4E0C-ABB4-5BFCC5E361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47663</Words>
  <Characters>285978</Characters>
  <Application>Microsoft Office Word</Application>
  <DocSecurity>0</DocSecurity>
  <Lines>2383</Lines>
  <Paragraphs>665</Paragraphs>
  <ScaleCrop>false</ScaleCrop>
  <HeadingPairs>
    <vt:vector size="2" baseType="variant">
      <vt:variant>
        <vt:lpstr>Tytuł</vt:lpstr>
      </vt:variant>
      <vt:variant>
        <vt:i4>1</vt:i4>
      </vt:variant>
    </vt:vector>
  </HeadingPairs>
  <TitlesOfParts>
    <vt:vector size="1" baseType="lpstr">
      <vt:lpstr>Projekt założeń do planu zaopatrzenia w ciepło, energię elektryczną i paliwa gazowe dla Miasta Toruń</vt:lpstr>
    </vt:vector>
  </TitlesOfParts>
  <Company/>
  <LinksUpToDate>false</LinksUpToDate>
  <CharactersWithSpaces>332976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Gminy Miasta Toruń na lata 2024-2039</dc:title>
  <dc:subject/>
  <dc:creator>Romuald Meyer</dc:creator>
  <cp:keywords/>
  <dc:description/>
  <cp:lastModifiedBy>Paweł Piotrowicz</cp:lastModifiedBy>
  <cp:revision>2</cp:revision>
  <cp:lastPrinted>2024-08-30T05:36:00Z</cp:lastPrinted>
  <dcterms:created xsi:type="dcterms:W3CDTF">2024-09-02T14:04:00Z</dcterms:created>
  <dcterms:modified xsi:type="dcterms:W3CDTF">2024-09-02T14:04:00Z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0x0101005B47F1912A71184EBDD68DCED4AFF8FB</vt:lpwstr>
  </property>
</Properties>
</file>