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4D4E" w14:textId="0C1CBD0F" w:rsidR="00607F56" w:rsidRPr="000671D5" w:rsidRDefault="00607F56" w:rsidP="00607F56">
      <w:pPr>
        <w:spacing w:line="240" w:lineRule="auto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>WŚiE.6541.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>7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>.202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>4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>.HP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0671D5">
        <w:rPr>
          <w:rFonts w:asciiTheme="minorHAnsi" w:hAnsiTheme="minorHAnsi" w:cstheme="minorHAnsi"/>
          <w:sz w:val="20"/>
          <w:szCs w:val="20"/>
        </w:rPr>
        <w:tab/>
      </w:r>
      <w:r w:rsidRPr="000671D5">
        <w:rPr>
          <w:rFonts w:asciiTheme="minorHAnsi" w:hAnsiTheme="minorHAnsi" w:cstheme="minorHAnsi"/>
          <w:sz w:val="20"/>
          <w:szCs w:val="20"/>
        </w:rPr>
        <w:tab/>
      </w:r>
      <w:r w:rsidRPr="000671D5">
        <w:rPr>
          <w:rFonts w:asciiTheme="minorHAnsi" w:hAnsiTheme="minorHAnsi" w:cstheme="minorHAnsi"/>
          <w:sz w:val="20"/>
          <w:szCs w:val="20"/>
        </w:rPr>
        <w:tab/>
      </w:r>
      <w:r w:rsidRPr="000671D5">
        <w:rPr>
          <w:rFonts w:asciiTheme="minorHAnsi" w:hAnsiTheme="minorHAnsi" w:cstheme="minorHAnsi"/>
          <w:sz w:val="20"/>
          <w:szCs w:val="20"/>
        </w:rPr>
        <w:tab/>
      </w:r>
      <w:r w:rsidRPr="000671D5">
        <w:rPr>
          <w:rFonts w:asciiTheme="minorHAnsi" w:hAnsiTheme="minorHAnsi" w:cstheme="minorHAnsi"/>
          <w:sz w:val="20"/>
          <w:szCs w:val="20"/>
        </w:rPr>
        <w:tab/>
      </w:r>
      <w:r w:rsidRPr="000671D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Toruń, dnia </w:t>
      </w:r>
      <w:r w:rsidR="0066324A">
        <w:rPr>
          <w:rFonts w:asciiTheme="minorHAnsi" w:hAnsiTheme="minorHAnsi" w:cstheme="minorHAnsi"/>
          <w:b w:val="0"/>
          <w:i w:val="0"/>
          <w:sz w:val="20"/>
          <w:szCs w:val="20"/>
        </w:rPr>
        <w:t>25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lipca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202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>4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r. </w:t>
      </w:r>
    </w:p>
    <w:p w14:paraId="4E4D69B3" w14:textId="77777777" w:rsidR="00607F56" w:rsidRPr="000671D5" w:rsidRDefault="00607F56" w:rsidP="00607F56">
      <w:pPr>
        <w:pStyle w:val="Nagwek1"/>
      </w:pPr>
      <w:r w:rsidRPr="000671D5">
        <w:t>DECYZJA</w:t>
      </w:r>
    </w:p>
    <w:p w14:paraId="0ADCDE7F" w14:textId="77777777" w:rsidR="00607F56" w:rsidRDefault="00607F56" w:rsidP="00607F56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>Na podstawie art. 88 ust. 1 i ust. 2 pkt. 3, art. 91 ust. 1 pkt. 2 i ust. 2; art. 93 ust. 1, ust. 2, art. 161 ust. 2 pkt. 3 ustawy</w:t>
      </w:r>
    </w:p>
    <w:p w14:paraId="56505D7E" w14:textId="77777777" w:rsidR="00607F56" w:rsidRDefault="00607F56" w:rsidP="00607F56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 dnia 9 czerwca 2011 r. </w:t>
      </w:r>
      <w:r w:rsidRPr="000671D5">
        <w:rPr>
          <w:rFonts w:asciiTheme="minorHAnsi" w:hAnsiTheme="minorHAnsi" w:cstheme="minorHAnsi"/>
          <w:b w:val="0"/>
          <w:sz w:val="20"/>
          <w:szCs w:val="20"/>
        </w:rPr>
        <w:t>Prawo geologiczne i górnicze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(t.j. Dz. U. z 2023 r. poz. 633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z późn. zm.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), Rozporządzenie Ministra Środowiska z dnia 18 listopada 2016r., </w:t>
      </w:r>
      <w:r w:rsidRPr="000671D5">
        <w:rPr>
          <w:rFonts w:asciiTheme="minorHAnsi" w:hAnsiTheme="minorHAnsi" w:cstheme="minorHAnsi"/>
          <w:b w:val="0"/>
          <w:sz w:val="20"/>
          <w:szCs w:val="20"/>
        </w:rPr>
        <w:t>w sprawie dokumentacji hydrogeologicznej i dokumentacji geologiczno – inżynierskiej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(Dz.U. z 2016 poz. 2033) oraz art. </w:t>
      </w:r>
      <w:r w:rsidR="001B4D1E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49, art. 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>104 i art. 107 § 4 ustawy z dnia 14 czerwca 1960 r. Kodeks postępowania administracyjnego (t.j. Dz. U. z 202</w:t>
      </w:r>
      <w:r w:rsidR="00517C92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4 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r. poz. </w:t>
      </w:r>
      <w:r w:rsidR="00517C92">
        <w:rPr>
          <w:rFonts w:asciiTheme="minorHAnsi" w:hAnsiTheme="minorHAnsi" w:cstheme="minorHAnsi"/>
          <w:b w:val="0"/>
          <w:i w:val="0"/>
          <w:sz w:val="20"/>
          <w:szCs w:val="20"/>
        </w:rPr>
        <w:t>572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) </w:t>
      </w:r>
    </w:p>
    <w:p w14:paraId="641F7CD1" w14:textId="77777777" w:rsidR="00607F56" w:rsidRDefault="00607F56" w:rsidP="00607F56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  <w:u w:val="single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  <w:u w:val="single"/>
        </w:rPr>
        <w:t>po rozpatrzeniu wniosku</w:t>
      </w:r>
      <w:r>
        <w:rPr>
          <w:rFonts w:asciiTheme="minorHAnsi" w:hAnsiTheme="minorHAnsi" w:cstheme="minorHAnsi"/>
          <w:b w:val="0"/>
          <w:i w:val="0"/>
          <w:sz w:val="20"/>
          <w:szCs w:val="20"/>
          <w:u w:val="single"/>
        </w:rPr>
        <w:t>: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  <w:u w:val="single"/>
        </w:rPr>
        <w:t xml:space="preserve"> </w:t>
      </w:r>
    </w:p>
    <w:p w14:paraId="27045A29" w14:textId="77777777" w:rsidR="00607F56" w:rsidRDefault="00607F56" w:rsidP="00607F56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Operator Gazociągów Przesyłowych GAZ-SYSTEM S.A., ul. Mszczonowska 4, 02-337 Warszawa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</w:p>
    <w:p w14:paraId="6D039083" w14:textId="77777777" w:rsidR="00607F56" w:rsidRDefault="00607F56" w:rsidP="00607F56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>złożonego przez pełnomocnika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</w:p>
    <w:p w14:paraId="3CCBE594" w14:textId="77777777" w:rsidR="00607F56" w:rsidRPr="000671D5" w:rsidRDefault="00607F56" w:rsidP="00607F56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  <w:u w:val="single"/>
        </w:rPr>
        <w:t>w sprawie zatwierdzenia opracowania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pt.: </w:t>
      </w:r>
    </w:p>
    <w:p w14:paraId="75333F7F" w14:textId="77777777" w:rsidR="00F3318A" w:rsidRDefault="00607F56" w:rsidP="00F3318A">
      <w:pPr>
        <w:spacing w:line="240" w:lineRule="auto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i w:val="0"/>
          <w:sz w:val="20"/>
          <w:szCs w:val="20"/>
        </w:rPr>
        <w:t xml:space="preserve">Dokumentacja geologiczno – inżynierska </w:t>
      </w:r>
      <w:r>
        <w:rPr>
          <w:rFonts w:asciiTheme="minorHAnsi" w:hAnsiTheme="minorHAnsi" w:cstheme="minorHAnsi"/>
          <w:i w:val="0"/>
          <w:sz w:val="20"/>
          <w:szCs w:val="20"/>
        </w:rPr>
        <w:t>dla określenia warunk</w:t>
      </w:r>
      <w:r w:rsidR="00F3318A">
        <w:rPr>
          <w:rFonts w:asciiTheme="minorHAnsi" w:hAnsiTheme="minorHAnsi" w:cstheme="minorHAnsi"/>
          <w:i w:val="0"/>
          <w:sz w:val="20"/>
          <w:szCs w:val="20"/>
        </w:rPr>
        <w:t>ów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geologiczno – inżynierski</w:t>
      </w:r>
      <w:r w:rsidR="00F3318A">
        <w:rPr>
          <w:rFonts w:asciiTheme="minorHAnsi" w:hAnsiTheme="minorHAnsi" w:cstheme="minorHAnsi"/>
          <w:i w:val="0"/>
          <w:sz w:val="20"/>
          <w:szCs w:val="20"/>
        </w:rPr>
        <w:t>ch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projektowanej inwestycji: gazociągu DN400 Toruń – Gardeja, gazociągu DN500 Toruń – Lisewo</w:t>
      </w:r>
      <w:r w:rsidR="00F3318A">
        <w:rPr>
          <w:rFonts w:asciiTheme="minorHAnsi" w:hAnsiTheme="minorHAnsi" w:cstheme="minorHAnsi"/>
          <w:i w:val="0"/>
          <w:sz w:val="20"/>
          <w:szCs w:val="20"/>
        </w:rPr>
        <w:t>, z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miana lokalizacji ZZU Kaszczorek </w:t>
      </w:r>
    </w:p>
    <w:p w14:paraId="4A17D815" w14:textId="77777777" w:rsidR="00607F56" w:rsidRDefault="00607F56" w:rsidP="00F3318A">
      <w:pPr>
        <w:spacing w:line="240" w:lineRule="auto"/>
        <w:jc w:val="both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i układu GW-2A, budowa nowego odcinka gazociągu DN150 i przedłużenie odcinka gazociągu DN400 (nitka rezerwowa</w:t>
      </w:r>
      <w:r>
        <w:rPr>
          <w:rFonts w:asciiTheme="minorHAnsi" w:hAnsiTheme="minorHAnsi" w:cstheme="minorHAnsi"/>
          <w:i w:val="0"/>
          <w:smallCaps/>
          <w:sz w:val="20"/>
          <w:szCs w:val="20"/>
        </w:rPr>
        <w:t xml:space="preserve">) </w:t>
      </w:r>
      <w:r w:rsidRPr="00607F56">
        <w:rPr>
          <w:rFonts w:asciiTheme="minorHAnsi" w:hAnsiTheme="minorHAnsi" w:cstheme="minorHAnsi"/>
          <w:i w:val="0"/>
          <w:smallCaps/>
          <w:sz w:val="20"/>
          <w:szCs w:val="20"/>
        </w:rPr>
        <w:t xml:space="preserve"> </w:t>
      </w:r>
    </w:p>
    <w:p w14:paraId="0FC97BAB" w14:textId="77777777" w:rsidR="0066324A" w:rsidRDefault="0066324A" w:rsidP="0066324A">
      <w:pPr>
        <w:spacing w:before="120" w:line="240" w:lineRule="auto"/>
        <w:ind w:left="2410" w:hanging="2410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Lokalizacja: działki o nr ewid.: 5/5, 6, 7, 25, 43, 62, 409/6, 410/12, 411/1, 414/3, 449, 450, 453, 455, 456, 459, 467, 477, 491/1, 505/12 obręb 0061 Toruń</w:t>
      </w:r>
    </w:p>
    <w:p w14:paraId="3F9A0106" w14:textId="77777777" w:rsidR="00F3318A" w:rsidRDefault="00607F56" w:rsidP="00607F56">
      <w:pPr>
        <w:spacing w:before="120" w:line="240" w:lineRule="auto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Inwestor: </w:t>
      </w:r>
      <w:r w:rsidR="00F3318A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Operator Gazociągów Przesyłowych GAZ-SYSTEM S.A., ul. Mszczonowska 4, 02-337 Warszawa, </w:t>
      </w:r>
    </w:p>
    <w:p w14:paraId="12261BF9" w14:textId="77777777" w:rsidR="00F3318A" w:rsidRDefault="00F3318A" w:rsidP="00F3318A">
      <w:pPr>
        <w:spacing w:line="240" w:lineRule="auto"/>
        <w:ind w:firstLine="851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adres do korespondencji: Operator Gazociągów Przesyłowych GAZ-SYSTEM S.A. Oddział w Gdańsku, </w:t>
      </w:r>
    </w:p>
    <w:p w14:paraId="5B0BDC4C" w14:textId="77777777" w:rsidR="00607F56" w:rsidRDefault="00F3318A" w:rsidP="00F3318A">
      <w:pPr>
        <w:spacing w:line="240" w:lineRule="auto"/>
        <w:ind w:firstLine="851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ul. Wałowa 47, 80-858 Gdańsk</w:t>
      </w:r>
    </w:p>
    <w:p w14:paraId="710F3C54" w14:textId="77777777" w:rsidR="00F3318A" w:rsidRDefault="00F3318A" w:rsidP="00607F56">
      <w:pPr>
        <w:spacing w:before="120" w:line="240" w:lineRule="auto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Zamawiający: Biuro Projektowe PROFIL – Grzegorz Potyrała, ul. Gen. Ignacego Prądzyńskiego 42A, 50-433 </w:t>
      </w:r>
      <w:r w:rsidR="001B4D1E">
        <w:rPr>
          <w:rFonts w:asciiTheme="minorHAnsi" w:hAnsiTheme="minorHAnsi" w:cstheme="minorHAnsi"/>
          <w:b w:val="0"/>
          <w:i w:val="0"/>
          <w:sz w:val="20"/>
          <w:szCs w:val="20"/>
        </w:rPr>
        <w:t>W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>rocław</w:t>
      </w:r>
    </w:p>
    <w:p w14:paraId="708A51DB" w14:textId="77777777" w:rsidR="00F3318A" w:rsidRDefault="00607F56" w:rsidP="00607F56">
      <w:pPr>
        <w:spacing w:before="120" w:line="240" w:lineRule="auto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Pełnomocnik: </w:t>
      </w:r>
      <w:r w:rsidR="00F3318A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Łukasz Kokociński </w:t>
      </w:r>
    </w:p>
    <w:p w14:paraId="05733BC5" w14:textId="77777777" w:rsidR="00607F56" w:rsidRDefault="00607F56" w:rsidP="00607F56">
      <w:pPr>
        <w:spacing w:before="120" w:line="240" w:lineRule="auto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Autorzy dokumentacji: 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mgr </w:t>
      </w:r>
      <w:r w:rsidR="00F3318A">
        <w:rPr>
          <w:rFonts w:asciiTheme="minorHAnsi" w:hAnsiTheme="minorHAnsi" w:cstheme="minorHAnsi"/>
          <w:b w:val="0"/>
          <w:i w:val="0"/>
          <w:sz w:val="20"/>
          <w:szCs w:val="20"/>
        </w:rPr>
        <w:t>inż. Agnieszka Wałasztyn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upr. geol. nr VII-1</w:t>
      </w:r>
      <w:r w:rsidR="00F3318A">
        <w:rPr>
          <w:rFonts w:asciiTheme="minorHAnsi" w:hAnsiTheme="minorHAnsi" w:cstheme="minorHAnsi"/>
          <w:b w:val="0"/>
          <w:i w:val="0"/>
          <w:sz w:val="20"/>
          <w:szCs w:val="20"/>
        </w:rPr>
        <w:t>637</w:t>
      </w:r>
    </w:p>
    <w:p w14:paraId="30C895C3" w14:textId="77777777" w:rsidR="00157A29" w:rsidRDefault="00157A29" w:rsidP="00607F56">
      <w:pPr>
        <w:spacing w:line="240" w:lineRule="auto"/>
        <w:ind w:right="-284" w:firstLine="1843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mgr 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>Szymon Żulewski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upr. geol. nr 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XI-082/POM, </w:t>
      </w:r>
      <w:r w:rsidR="00607F56" w:rsidRPr="004D5E9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mgr </w:t>
      </w:r>
      <w:r w:rsidR="00F3318A">
        <w:rPr>
          <w:rFonts w:asciiTheme="minorHAnsi" w:hAnsiTheme="minorHAnsi" w:cstheme="minorHAnsi"/>
          <w:b w:val="0"/>
          <w:i w:val="0"/>
          <w:sz w:val="20"/>
          <w:szCs w:val="20"/>
        </w:rPr>
        <w:t>Marcin Gołębiewski</w:t>
      </w:r>
    </w:p>
    <w:p w14:paraId="1A261F3A" w14:textId="77777777" w:rsidR="00157A29" w:rsidRDefault="00157A29" w:rsidP="00157A29">
      <w:pPr>
        <w:spacing w:line="240" w:lineRule="auto"/>
        <w:ind w:right="-284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Dyrektor: mgr Przemysław Przyborowski, upr. Geol. V-1354, VI-0442, VII-1188</w:t>
      </w:r>
    </w:p>
    <w:p w14:paraId="4388AF30" w14:textId="77777777" w:rsidR="00607F56" w:rsidRDefault="00607F56" w:rsidP="00157A29">
      <w:pPr>
        <w:spacing w:before="120" w:after="120" w:line="240" w:lineRule="auto"/>
        <w:ind w:right="-284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Firma: 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>GEO</w:t>
      </w:r>
      <w:r w:rsidR="00157A29">
        <w:rPr>
          <w:rFonts w:asciiTheme="minorHAnsi" w:hAnsiTheme="minorHAnsi" w:cstheme="minorHAnsi"/>
          <w:b w:val="0"/>
          <w:i w:val="0"/>
          <w:sz w:val="20"/>
          <w:szCs w:val="20"/>
        </w:rPr>
        <w:t>TECHNICA Sp. z o.o.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, ul. </w:t>
      </w:r>
      <w:r w:rsidR="00157A29">
        <w:rPr>
          <w:rFonts w:asciiTheme="minorHAnsi" w:hAnsiTheme="minorHAnsi" w:cstheme="minorHAnsi"/>
          <w:b w:val="0"/>
          <w:i w:val="0"/>
          <w:sz w:val="20"/>
          <w:szCs w:val="20"/>
        </w:rPr>
        <w:t>Kościuszki 49d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>, 8</w:t>
      </w:r>
      <w:r w:rsidR="00157A29">
        <w:rPr>
          <w:rFonts w:asciiTheme="minorHAnsi" w:hAnsiTheme="minorHAnsi" w:cstheme="minorHAnsi"/>
          <w:b w:val="0"/>
          <w:i w:val="0"/>
          <w:sz w:val="20"/>
          <w:szCs w:val="20"/>
        </w:rPr>
        <w:t>7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>-</w:t>
      </w:r>
      <w:r w:rsidR="00157A29">
        <w:rPr>
          <w:rFonts w:asciiTheme="minorHAnsi" w:hAnsiTheme="minorHAnsi" w:cstheme="minorHAnsi"/>
          <w:b w:val="0"/>
          <w:i w:val="0"/>
          <w:sz w:val="20"/>
          <w:szCs w:val="20"/>
        </w:rPr>
        <w:t>100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="00157A29">
        <w:rPr>
          <w:rFonts w:asciiTheme="minorHAnsi" w:hAnsiTheme="minorHAnsi" w:cstheme="minorHAnsi"/>
          <w:b w:val="0"/>
          <w:i w:val="0"/>
          <w:sz w:val="20"/>
          <w:szCs w:val="20"/>
        </w:rPr>
        <w:t>Toruń</w:t>
      </w:r>
      <w:r w:rsidRPr="004D5E9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</w:p>
    <w:p w14:paraId="6DB5AA56" w14:textId="77777777" w:rsidR="00607F56" w:rsidRPr="000671D5" w:rsidRDefault="00607F56" w:rsidP="00607F56">
      <w:pPr>
        <w:spacing w:line="240" w:lineRule="auto"/>
        <w:ind w:right="-284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Miejsce i data wykonania dokumentacji: </w:t>
      </w:r>
      <w:r w:rsidR="00157A29">
        <w:rPr>
          <w:rFonts w:asciiTheme="minorHAnsi" w:hAnsiTheme="minorHAnsi" w:cstheme="minorHAnsi"/>
          <w:b w:val="0"/>
          <w:i w:val="0"/>
          <w:sz w:val="20"/>
          <w:szCs w:val="20"/>
        </w:rPr>
        <w:t>Toruń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, </w:t>
      </w:r>
      <w:r w:rsidR="00157A29">
        <w:rPr>
          <w:rFonts w:asciiTheme="minorHAnsi" w:hAnsiTheme="minorHAnsi" w:cstheme="minorHAnsi"/>
          <w:b w:val="0"/>
          <w:i w:val="0"/>
          <w:sz w:val="20"/>
          <w:szCs w:val="20"/>
        </w:rPr>
        <w:t>czerwiec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202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>4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r. </w:t>
      </w:r>
    </w:p>
    <w:p w14:paraId="6D54A6A4" w14:textId="77777777" w:rsidR="00607F56" w:rsidRPr="000671D5" w:rsidRDefault="00607F56" w:rsidP="00607F56">
      <w:pPr>
        <w:spacing w:before="120" w:line="240" w:lineRule="auto"/>
        <w:ind w:right="-284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Po szczegółowym przeanalizowaniu złożonego opracowania: </w:t>
      </w:r>
    </w:p>
    <w:p w14:paraId="6389D617" w14:textId="77777777" w:rsidR="00607F56" w:rsidRPr="000671D5" w:rsidRDefault="00607F56" w:rsidP="00607F56">
      <w:pPr>
        <w:pStyle w:val="Nagwek3"/>
        <w:spacing w:before="120" w:after="120" w:line="240" w:lineRule="auto"/>
        <w:rPr>
          <w:rFonts w:asciiTheme="minorHAnsi" w:hAnsiTheme="minorHAnsi" w:cstheme="minorHAnsi"/>
          <w:b/>
          <w:i w:val="0"/>
          <w:spacing w:val="20"/>
          <w:sz w:val="20"/>
        </w:rPr>
      </w:pPr>
      <w:r w:rsidRPr="000671D5">
        <w:rPr>
          <w:rFonts w:asciiTheme="minorHAnsi" w:hAnsiTheme="minorHAnsi" w:cstheme="minorHAnsi"/>
          <w:b/>
          <w:i w:val="0"/>
          <w:spacing w:val="20"/>
          <w:sz w:val="20"/>
        </w:rPr>
        <w:t>ZATWIERDZAM</w:t>
      </w:r>
    </w:p>
    <w:p w14:paraId="39E71B94" w14:textId="77777777" w:rsidR="00157A29" w:rsidRDefault="00607F56" w:rsidP="00157A29">
      <w:pPr>
        <w:spacing w:before="120" w:line="240" w:lineRule="auto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i w:val="0"/>
          <w:sz w:val="20"/>
          <w:szCs w:val="20"/>
        </w:rPr>
        <w:t xml:space="preserve">Dokumentację geologiczno – inżynierską </w:t>
      </w:r>
      <w:r w:rsidR="00157A29" w:rsidRPr="00157A29">
        <w:rPr>
          <w:rFonts w:asciiTheme="minorHAnsi" w:hAnsiTheme="minorHAnsi" w:cstheme="minorHAnsi"/>
          <w:i w:val="0"/>
          <w:sz w:val="20"/>
          <w:szCs w:val="20"/>
        </w:rPr>
        <w:t xml:space="preserve">dla określenia warunków geologiczno – inżynierskich projektowanej inwestycji: gazociągu DN400 Toruń – Gardeja, gazociągu DN500 Toruń – Lisewo, zmiana lokalizacji ZZU Kaszczorek </w:t>
      </w:r>
    </w:p>
    <w:p w14:paraId="7219D3D4" w14:textId="77777777" w:rsidR="00607F56" w:rsidRDefault="00157A29" w:rsidP="00157A29">
      <w:pPr>
        <w:spacing w:line="240" w:lineRule="auto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157A29">
        <w:rPr>
          <w:rFonts w:asciiTheme="minorHAnsi" w:hAnsiTheme="minorHAnsi" w:cstheme="minorHAnsi"/>
          <w:i w:val="0"/>
          <w:sz w:val="20"/>
          <w:szCs w:val="20"/>
        </w:rPr>
        <w:t>i układu GW-2A, budowa nowego odcinka gazociągu DN150 i przedłużenie odcinka gazociągu DN400 (nitka rezerwowa)</w:t>
      </w:r>
    </w:p>
    <w:p w14:paraId="63E06EC3" w14:textId="77777777" w:rsidR="00607F56" w:rsidRPr="000671D5" w:rsidRDefault="00607F56" w:rsidP="00607F56">
      <w:pPr>
        <w:spacing w:before="120" w:line="240" w:lineRule="auto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Cel robót geologicznych przedstawiony w „Projekcie robót geologicznych…” został osiągnięty. </w:t>
      </w:r>
    </w:p>
    <w:p w14:paraId="34062DB2" w14:textId="77777777" w:rsidR="00607F56" w:rsidRPr="000671D5" w:rsidRDefault="00607F56" w:rsidP="00607F56">
      <w:pPr>
        <w:spacing w:line="240" w:lineRule="auto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 przeprowadzonego rozpoznania geologicznego wynika, że: </w:t>
      </w:r>
    </w:p>
    <w:p w14:paraId="6C13CCFE" w14:textId="77777777" w:rsidR="00B353C0" w:rsidRPr="00B353C0" w:rsidRDefault="00B353C0" w:rsidP="000A5D2A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B353C0">
        <w:rPr>
          <w:rFonts w:asciiTheme="minorHAnsi" w:hAnsiTheme="minorHAnsi" w:cstheme="minorHAnsi"/>
          <w:b w:val="0"/>
          <w:i w:val="0"/>
          <w:sz w:val="20"/>
        </w:rPr>
        <w:t>Na badanym terenie występują warunki gruntowe złożone, projektowaną inwestycję wskazuje się zaliczyć do III kategorii geotechnicznej z uwagi na uznanie projektowanego obiektu jako obiektu infrastruktury krytycznej.</w:t>
      </w:r>
    </w:p>
    <w:p w14:paraId="4EAC297A" w14:textId="77777777" w:rsidR="00B353C0" w:rsidRDefault="00AF4A7F" w:rsidP="00356992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B353C0">
        <w:rPr>
          <w:rFonts w:asciiTheme="minorHAnsi" w:hAnsiTheme="minorHAnsi" w:cstheme="minorHAnsi"/>
          <w:b w:val="0"/>
          <w:i w:val="0"/>
          <w:sz w:val="20"/>
        </w:rPr>
        <w:t>Podłoże gruntowe projektowanej inwestycji charakteryzuje się złożonymi warunkami gruntowymi, z uwagi na występowanie gruntów organicznych, gruntów miękkoplastycznych oraz nasypów niekontrolowanych o znacznej</w:t>
      </w:r>
      <w:r w:rsidR="00B353C0" w:rsidRPr="00B353C0">
        <w:rPr>
          <w:rFonts w:asciiTheme="minorHAnsi" w:hAnsiTheme="minorHAnsi" w:cstheme="minorHAnsi"/>
          <w:b w:val="0"/>
          <w:i w:val="0"/>
          <w:sz w:val="20"/>
        </w:rPr>
        <w:t xml:space="preserve"> </w:t>
      </w:r>
      <w:r w:rsidRPr="00B353C0">
        <w:rPr>
          <w:rFonts w:asciiTheme="minorHAnsi" w:hAnsiTheme="minorHAnsi" w:cstheme="minorHAnsi"/>
          <w:b w:val="0"/>
          <w:i w:val="0"/>
          <w:sz w:val="20"/>
        </w:rPr>
        <w:t>miąższości.</w:t>
      </w:r>
      <w:r w:rsidR="00607F56" w:rsidRPr="00B353C0">
        <w:rPr>
          <w:rFonts w:asciiTheme="minorHAnsi" w:hAnsiTheme="minorHAnsi" w:cstheme="minorHAnsi"/>
          <w:b w:val="0"/>
          <w:i w:val="0"/>
          <w:sz w:val="20"/>
        </w:rPr>
        <w:t xml:space="preserve"> </w:t>
      </w:r>
    </w:p>
    <w:p w14:paraId="3DC01B3E" w14:textId="77777777" w:rsidR="00607F56" w:rsidRPr="00B353C0" w:rsidRDefault="00B353C0" w:rsidP="00E1529A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B353C0">
        <w:rPr>
          <w:rFonts w:asciiTheme="minorHAnsi" w:hAnsiTheme="minorHAnsi" w:cstheme="minorHAnsi"/>
          <w:b w:val="0"/>
          <w:i w:val="0"/>
          <w:sz w:val="20"/>
        </w:rPr>
        <w:t xml:space="preserve">Grunty antropogeniczne i grunty organiczne są słabonośne i nie powinny stanowić bezpośredniego podłoża gruntowego. </w:t>
      </w:r>
    </w:p>
    <w:p w14:paraId="0DE1DEE9" w14:textId="77777777" w:rsidR="00607F56" w:rsidRPr="00B353C0" w:rsidRDefault="00B353C0" w:rsidP="006D3A1E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B353C0">
        <w:rPr>
          <w:rFonts w:asciiTheme="minorHAnsi" w:hAnsiTheme="minorHAnsi" w:cstheme="minorHAnsi"/>
          <w:b w:val="0"/>
          <w:i w:val="0"/>
          <w:sz w:val="20"/>
        </w:rPr>
        <w:t>W podłożu występują grunty mineralne o korzystnych parametrach i mało korzystnych parametrach. Grunty o korzystnych parametrach są to grunty piaszczyste od średnio zagęszczonych (grupa IIa</w:t>
      </w:r>
      <w:r w:rsidRPr="00B353C0">
        <w:rPr>
          <w:rFonts w:asciiTheme="minorHAnsi" w:hAnsiTheme="minorHAnsi" w:cstheme="minorHAnsi"/>
          <w:b w:val="0"/>
          <w:i w:val="0"/>
          <w:sz w:val="20"/>
          <w:vertAlign w:val="subscript"/>
        </w:rPr>
        <w:t>2</w:t>
      </w:r>
      <w:r w:rsidRPr="00B353C0">
        <w:rPr>
          <w:rFonts w:asciiTheme="minorHAnsi" w:hAnsiTheme="minorHAnsi" w:cstheme="minorHAnsi"/>
          <w:b w:val="0"/>
          <w:i w:val="0"/>
          <w:sz w:val="20"/>
        </w:rPr>
        <w:t>, IIb</w:t>
      </w:r>
      <w:r w:rsidRPr="00B353C0">
        <w:rPr>
          <w:rFonts w:asciiTheme="minorHAnsi" w:hAnsiTheme="minorHAnsi" w:cstheme="minorHAnsi"/>
          <w:b w:val="0"/>
          <w:i w:val="0"/>
          <w:sz w:val="20"/>
          <w:vertAlign w:val="subscript"/>
        </w:rPr>
        <w:t>2</w:t>
      </w:r>
      <w:r w:rsidRPr="00B353C0">
        <w:rPr>
          <w:rFonts w:asciiTheme="minorHAnsi" w:hAnsiTheme="minorHAnsi" w:cstheme="minorHAnsi"/>
          <w:b w:val="0"/>
          <w:i w:val="0"/>
          <w:sz w:val="20"/>
        </w:rPr>
        <w:t>, IIc</w:t>
      </w:r>
      <w:r w:rsidRPr="00B353C0">
        <w:rPr>
          <w:rFonts w:asciiTheme="minorHAnsi" w:hAnsiTheme="minorHAnsi" w:cstheme="minorHAnsi"/>
          <w:b w:val="0"/>
          <w:i w:val="0"/>
          <w:sz w:val="20"/>
          <w:vertAlign w:val="subscript"/>
        </w:rPr>
        <w:t>2</w:t>
      </w:r>
      <w:r w:rsidRPr="00B353C0">
        <w:rPr>
          <w:rFonts w:asciiTheme="minorHAnsi" w:hAnsiTheme="minorHAnsi" w:cstheme="minorHAnsi"/>
          <w:b w:val="0"/>
          <w:i w:val="0"/>
          <w:sz w:val="20"/>
        </w:rPr>
        <w:t>) do zagęszczonych (grupa IIa</w:t>
      </w:r>
      <w:r w:rsidRPr="00B353C0">
        <w:rPr>
          <w:rFonts w:asciiTheme="minorHAnsi" w:hAnsiTheme="minorHAnsi" w:cstheme="minorHAnsi"/>
          <w:b w:val="0"/>
          <w:i w:val="0"/>
          <w:sz w:val="20"/>
          <w:vertAlign w:val="subscript"/>
        </w:rPr>
        <w:t>3</w:t>
      </w:r>
      <w:r w:rsidRPr="00B353C0">
        <w:rPr>
          <w:rFonts w:asciiTheme="minorHAnsi" w:hAnsiTheme="minorHAnsi" w:cstheme="minorHAnsi"/>
          <w:b w:val="0"/>
          <w:i w:val="0"/>
          <w:sz w:val="20"/>
        </w:rPr>
        <w:t>, IIb</w:t>
      </w:r>
      <w:r w:rsidRPr="00B353C0">
        <w:rPr>
          <w:rFonts w:asciiTheme="minorHAnsi" w:hAnsiTheme="minorHAnsi" w:cstheme="minorHAnsi"/>
          <w:b w:val="0"/>
          <w:i w:val="0"/>
          <w:sz w:val="20"/>
          <w:vertAlign w:val="subscript"/>
        </w:rPr>
        <w:t>3</w:t>
      </w:r>
      <w:r w:rsidRPr="00B353C0">
        <w:rPr>
          <w:rFonts w:asciiTheme="minorHAnsi" w:hAnsiTheme="minorHAnsi" w:cstheme="minorHAnsi"/>
          <w:b w:val="0"/>
          <w:i w:val="0"/>
          <w:sz w:val="20"/>
        </w:rPr>
        <w:t>, IIc</w:t>
      </w:r>
      <w:r w:rsidRPr="00B353C0">
        <w:rPr>
          <w:rFonts w:asciiTheme="minorHAnsi" w:hAnsiTheme="minorHAnsi" w:cstheme="minorHAnsi"/>
          <w:b w:val="0"/>
          <w:i w:val="0"/>
          <w:sz w:val="20"/>
          <w:vertAlign w:val="subscript"/>
        </w:rPr>
        <w:t>3</w:t>
      </w:r>
      <w:r w:rsidRPr="00B353C0">
        <w:rPr>
          <w:rFonts w:asciiTheme="minorHAnsi" w:hAnsiTheme="minorHAnsi" w:cstheme="minorHAnsi"/>
          <w:b w:val="0"/>
          <w:i w:val="0"/>
          <w:sz w:val="20"/>
        </w:rPr>
        <w:t xml:space="preserve">), a także grunty spoiste w stanie twardoplastycznym(grupa </w:t>
      </w:r>
      <w:proofErr w:type="spellStart"/>
      <w:r w:rsidRPr="00B353C0">
        <w:rPr>
          <w:rFonts w:asciiTheme="minorHAnsi" w:hAnsiTheme="minorHAnsi" w:cstheme="minorHAnsi"/>
          <w:b w:val="0"/>
          <w:i w:val="0"/>
          <w:sz w:val="20"/>
        </w:rPr>
        <w:t>Ia</w:t>
      </w:r>
      <w:proofErr w:type="spellEnd"/>
      <w:r w:rsidRPr="00B353C0">
        <w:rPr>
          <w:rFonts w:asciiTheme="minorHAnsi" w:hAnsiTheme="minorHAnsi" w:cstheme="minorHAnsi"/>
          <w:b w:val="0"/>
          <w:i w:val="0"/>
          <w:sz w:val="20"/>
        </w:rPr>
        <w:t xml:space="preserve">, </w:t>
      </w:r>
      <w:proofErr w:type="spellStart"/>
      <w:r w:rsidRPr="00B353C0">
        <w:rPr>
          <w:rFonts w:asciiTheme="minorHAnsi" w:hAnsiTheme="minorHAnsi" w:cstheme="minorHAnsi"/>
          <w:b w:val="0"/>
          <w:i w:val="0"/>
          <w:sz w:val="20"/>
        </w:rPr>
        <w:t>Ib</w:t>
      </w:r>
      <w:proofErr w:type="spellEnd"/>
      <w:r w:rsidRPr="00B353C0">
        <w:rPr>
          <w:rFonts w:asciiTheme="minorHAnsi" w:hAnsiTheme="minorHAnsi" w:cstheme="minorHAnsi"/>
          <w:b w:val="0"/>
          <w:i w:val="0"/>
          <w:sz w:val="20"/>
        </w:rPr>
        <w:t>, III, IV).</w:t>
      </w:r>
    </w:p>
    <w:p w14:paraId="2D314BC4" w14:textId="77777777" w:rsidR="00B353C0" w:rsidRDefault="00B353C0" w:rsidP="003552E6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B353C0">
        <w:rPr>
          <w:rFonts w:asciiTheme="minorHAnsi" w:hAnsiTheme="minorHAnsi" w:cstheme="minorHAnsi"/>
          <w:b w:val="0"/>
          <w:i w:val="0"/>
          <w:sz w:val="20"/>
        </w:rPr>
        <w:t xml:space="preserve">Osady zastoiskowe (grupa </w:t>
      </w:r>
      <w:proofErr w:type="spellStart"/>
      <w:r w:rsidRPr="00B353C0">
        <w:rPr>
          <w:rFonts w:asciiTheme="minorHAnsi" w:hAnsiTheme="minorHAnsi" w:cstheme="minorHAnsi"/>
          <w:b w:val="0"/>
          <w:i w:val="0"/>
          <w:sz w:val="20"/>
        </w:rPr>
        <w:t>Ia</w:t>
      </w:r>
      <w:proofErr w:type="spellEnd"/>
      <w:r w:rsidRPr="00B353C0">
        <w:rPr>
          <w:rFonts w:asciiTheme="minorHAnsi" w:hAnsiTheme="minorHAnsi" w:cstheme="minorHAnsi"/>
          <w:b w:val="0"/>
          <w:i w:val="0"/>
          <w:sz w:val="20"/>
        </w:rPr>
        <w:t xml:space="preserve"> i </w:t>
      </w:r>
      <w:proofErr w:type="spellStart"/>
      <w:r w:rsidRPr="00B353C0">
        <w:rPr>
          <w:rFonts w:asciiTheme="minorHAnsi" w:hAnsiTheme="minorHAnsi" w:cstheme="minorHAnsi"/>
          <w:b w:val="0"/>
          <w:i w:val="0"/>
          <w:sz w:val="20"/>
        </w:rPr>
        <w:t>Ib</w:t>
      </w:r>
      <w:proofErr w:type="spellEnd"/>
      <w:r w:rsidRPr="00B353C0">
        <w:rPr>
          <w:rFonts w:asciiTheme="minorHAnsi" w:hAnsiTheme="minorHAnsi" w:cstheme="minorHAnsi"/>
          <w:b w:val="0"/>
          <w:i w:val="0"/>
          <w:sz w:val="20"/>
        </w:rPr>
        <w:t xml:space="preserve">) to osady wrażliwe na zmiany wilgotności - pęcznieją, rozmakają, uplastyczniają się, co w efekcie doprowadzić może do obniżenia ich nośności. Są to grunty wysoce </w:t>
      </w:r>
      <w:proofErr w:type="spellStart"/>
      <w:r w:rsidRPr="00B353C0">
        <w:rPr>
          <w:rFonts w:asciiTheme="minorHAnsi" w:hAnsiTheme="minorHAnsi" w:cstheme="minorHAnsi"/>
          <w:b w:val="0"/>
          <w:i w:val="0"/>
          <w:sz w:val="20"/>
        </w:rPr>
        <w:t>tiksotropowe</w:t>
      </w:r>
      <w:proofErr w:type="spellEnd"/>
      <w:r w:rsidRPr="00B353C0">
        <w:rPr>
          <w:rFonts w:asciiTheme="minorHAnsi" w:hAnsiTheme="minorHAnsi" w:cstheme="minorHAnsi"/>
          <w:b w:val="0"/>
          <w:i w:val="0"/>
          <w:sz w:val="20"/>
        </w:rPr>
        <w:t xml:space="preserve"> (szybko ulegające upłynnieniu z udziałem nawet niedużej ilości wody) i wysadzinowe, tj. łatwo ulegającymi pęcznieniu. </w:t>
      </w:r>
    </w:p>
    <w:p w14:paraId="57345DBE" w14:textId="77777777" w:rsidR="00607F56" w:rsidRPr="00B353C0" w:rsidRDefault="00B353C0" w:rsidP="007709F9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B353C0">
        <w:rPr>
          <w:rFonts w:asciiTheme="minorHAnsi" w:hAnsiTheme="minorHAnsi" w:cstheme="minorHAnsi"/>
          <w:b w:val="0"/>
          <w:i w:val="0"/>
          <w:sz w:val="20"/>
        </w:rPr>
        <w:lastRenderedPageBreak/>
        <w:t xml:space="preserve">Iły zastoiskowe (grupa IV) odznaczają się wysoką granicą płynności, przez co są podatne na pęcznienie pod wpływem zawilgocenia </w:t>
      </w:r>
      <w:r>
        <w:rPr>
          <w:rFonts w:asciiTheme="minorHAnsi" w:hAnsiTheme="minorHAnsi" w:cstheme="minorHAnsi"/>
          <w:b w:val="0"/>
          <w:i w:val="0"/>
          <w:sz w:val="20"/>
        </w:rPr>
        <w:t>oraz</w:t>
      </w:r>
      <w:r w:rsidRPr="00B353C0">
        <w:rPr>
          <w:rFonts w:asciiTheme="minorHAnsi" w:hAnsiTheme="minorHAnsi" w:cstheme="minorHAnsi"/>
          <w:b w:val="0"/>
          <w:i w:val="0"/>
          <w:sz w:val="20"/>
        </w:rPr>
        <w:t xml:space="preserve"> kurczenie się po wysuszeniu.</w:t>
      </w:r>
      <w:r w:rsidR="00607F56" w:rsidRPr="00B353C0">
        <w:rPr>
          <w:rFonts w:asciiTheme="minorHAnsi" w:hAnsiTheme="minorHAnsi" w:cstheme="minorHAnsi"/>
          <w:b w:val="0"/>
          <w:i w:val="0"/>
          <w:sz w:val="20"/>
        </w:rPr>
        <w:t xml:space="preserve"> </w:t>
      </w:r>
    </w:p>
    <w:p w14:paraId="0EFD1D11" w14:textId="77777777" w:rsidR="00B353C0" w:rsidRDefault="00B353C0" w:rsidP="005C236B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B353C0">
        <w:rPr>
          <w:rFonts w:asciiTheme="minorHAnsi" w:hAnsiTheme="minorHAnsi" w:cstheme="minorHAnsi"/>
          <w:b w:val="0"/>
          <w:i w:val="0"/>
          <w:sz w:val="20"/>
        </w:rPr>
        <w:t xml:space="preserve">Do gruntów słabonośnych zaliczono grunty antropogeniczne, grunty organiczne oraz grunty spoiste w stanie miękkoplastycznym (grupa </w:t>
      </w:r>
      <w:proofErr w:type="spellStart"/>
      <w:r w:rsidRPr="00B353C0">
        <w:rPr>
          <w:rFonts w:asciiTheme="minorHAnsi" w:hAnsiTheme="minorHAnsi" w:cstheme="minorHAnsi"/>
          <w:b w:val="0"/>
          <w:i w:val="0"/>
          <w:sz w:val="20"/>
        </w:rPr>
        <w:t>Ic</w:t>
      </w:r>
      <w:proofErr w:type="spellEnd"/>
      <w:r w:rsidRPr="00B353C0">
        <w:rPr>
          <w:rFonts w:asciiTheme="minorHAnsi" w:hAnsiTheme="minorHAnsi" w:cstheme="minorHAnsi"/>
          <w:b w:val="0"/>
          <w:i w:val="0"/>
          <w:sz w:val="20"/>
        </w:rPr>
        <w:t>)</w:t>
      </w:r>
      <w:r>
        <w:rPr>
          <w:rFonts w:asciiTheme="minorHAnsi" w:hAnsiTheme="minorHAnsi" w:cstheme="minorHAnsi"/>
          <w:b w:val="0"/>
          <w:i w:val="0"/>
          <w:sz w:val="20"/>
        </w:rPr>
        <w:t xml:space="preserve">. </w:t>
      </w:r>
    </w:p>
    <w:p w14:paraId="1F50BCE4" w14:textId="77777777" w:rsidR="00EF74A7" w:rsidRPr="00EF74A7" w:rsidRDefault="00EF74A7" w:rsidP="003B42F5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EF74A7">
        <w:rPr>
          <w:rFonts w:asciiTheme="minorHAnsi" w:hAnsiTheme="minorHAnsi" w:cstheme="minorHAnsi"/>
          <w:b w:val="0"/>
          <w:i w:val="0"/>
          <w:sz w:val="20"/>
        </w:rPr>
        <w:t xml:space="preserve">Na terenie badań występuje jeden wspólny poziom wodonośny wód plejstoceńskich i holoceńskich. Kontakt hydrauliczny tych wód odbywa się w dolinie rzeki Wisły. Poziom wodonośny zalega przypowierzchniowo w obrębie serii piaszczysto - żwirowej spoczywającej na słabo przepuszczalnych iłach pliocenu i glinach czwartorzędowych. Poziom ten posiada zwierciadło swobodne i napięte. Lokalnie, ten jeden poziom jest rozdzielny (porwakami gliniastymi) na dwie warstwy, </w:t>
      </w:r>
      <w:r>
        <w:rPr>
          <w:rFonts w:asciiTheme="minorHAnsi" w:hAnsiTheme="minorHAnsi" w:cstheme="minorHAnsi"/>
          <w:b w:val="0"/>
          <w:i w:val="0"/>
          <w:sz w:val="20"/>
        </w:rPr>
        <w:t>będące we więzi hydraulicznej</w:t>
      </w:r>
      <w:r w:rsidRPr="00EF74A7">
        <w:rPr>
          <w:rFonts w:asciiTheme="minorHAnsi" w:hAnsiTheme="minorHAnsi" w:cstheme="minorHAnsi"/>
          <w:b w:val="0"/>
          <w:i w:val="0"/>
          <w:sz w:val="20"/>
        </w:rPr>
        <w:t>.</w:t>
      </w:r>
    </w:p>
    <w:p w14:paraId="776B34A4" w14:textId="77777777" w:rsidR="00B353C0" w:rsidRDefault="00EF74A7" w:rsidP="00F16DD1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>
        <w:rPr>
          <w:rFonts w:asciiTheme="minorHAnsi" w:hAnsiTheme="minorHAnsi" w:cstheme="minorHAnsi"/>
          <w:b w:val="0"/>
          <w:i w:val="0"/>
          <w:sz w:val="20"/>
        </w:rPr>
        <w:t>U</w:t>
      </w:r>
      <w:r w:rsidRPr="00EF74A7">
        <w:rPr>
          <w:rFonts w:asciiTheme="minorHAnsi" w:hAnsiTheme="minorHAnsi" w:cstheme="minorHAnsi"/>
          <w:b w:val="0"/>
          <w:i w:val="0"/>
          <w:sz w:val="20"/>
        </w:rPr>
        <w:t>stabilizowane zwierciadło wody występuje na głębokościach</w:t>
      </w:r>
      <w:r>
        <w:rPr>
          <w:rFonts w:asciiTheme="minorHAnsi" w:hAnsiTheme="minorHAnsi" w:cstheme="minorHAnsi"/>
          <w:b w:val="0"/>
          <w:i w:val="0"/>
          <w:sz w:val="20"/>
        </w:rPr>
        <w:t>:</w:t>
      </w:r>
      <w:r w:rsidRPr="00EF74A7">
        <w:rPr>
          <w:rFonts w:asciiTheme="minorHAnsi" w:hAnsiTheme="minorHAnsi" w:cstheme="minorHAnsi"/>
          <w:b w:val="0"/>
          <w:i w:val="0"/>
          <w:sz w:val="20"/>
        </w:rPr>
        <w:t xml:space="preserve"> 0,05-2,60</w:t>
      </w:r>
      <w:r>
        <w:rPr>
          <w:rFonts w:asciiTheme="minorHAnsi" w:hAnsiTheme="minorHAnsi" w:cstheme="minorHAnsi"/>
          <w:b w:val="0"/>
          <w:i w:val="0"/>
          <w:sz w:val="20"/>
        </w:rPr>
        <w:t xml:space="preserve"> </w:t>
      </w:r>
      <w:r w:rsidRPr="00EF74A7">
        <w:rPr>
          <w:rFonts w:asciiTheme="minorHAnsi" w:hAnsiTheme="minorHAnsi" w:cstheme="minorHAnsi"/>
          <w:b w:val="0"/>
          <w:i w:val="0"/>
          <w:sz w:val="20"/>
        </w:rPr>
        <w:t xml:space="preserve">m tj. </w:t>
      </w:r>
      <w:r>
        <w:rPr>
          <w:rFonts w:asciiTheme="minorHAnsi" w:hAnsiTheme="minorHAnsi" w:cstheme="minorHAnsi"/>
          <w:b w:val="0"/>
          <w:i w:val="0"/>
          <w:sz w:val="20"/>
        </w:rPr>
        <w:t xml:space="preserve">na rzędnych: </w:t>
      </w:r>
      <w:r w:rsidRPr="00EF74A7">
        <w:rPr>
          <w:rFonts w:asciiTheme="minorHAnsi" w:hAnsiTheme="minorHAnsi" w:cstheme="minorHAnsi"/>
          <w:b w:val="0"/>
          <w:i w:val="0"/>
          <w:sz w:val="20"/>
        </w:rPr>
        <w:t>36,3-42,3m n</w:t>
      </w:r>
      <w:r>
        <w:rPr>
          <w:rFonts w:asciiTheme="minorHAnsi" w:hAnsiTheme="minorHAnsi" w:cstheme="minorHAnsi"/>
          <w:b w:val="0"/>
          <w:i w:val="0"/>
          <w:sz w:val="20"/>
        </w:rPr>
        <w:t>.</w:t>
      </w:r>
      <w:r w:rsidRPr="00EF74A7">
        <w:rPr>
          <w:rFonts w:asciiTheme="minorHAnsi" w:hAnsiTheme="minorHAnsi" w:cstheme="minorHAnsi"/>
          <w:b w:val="0"/>
          <w:i w:val="0"/>
          <w:sz w:val="20"/>
        </w:rPr>
        <w:t>p</w:t>
      </w:r>
      <w:r>
        <w:rPr>
          <w:rFonts w:asciiTheme="minorHAnsi" w:hAnsiTheme="minorHAnsi" w:cstheme="minorHAnsi"/>
          <w:b w:val="0"/>
          <w:i w:val="0"/>
          <w:sz w:val="20"/>
        </w:rPr>
        <w:t>.</w:t>
      </w:r>
      <w:r w:rsidRPr="00EF74A7">
        <w:rPr>
          <w:rFonts w:asciiTheme="minorHAnsi" w:hAnsiTheme="minorHAnsi" w:cstheme="minorHAnsi"/>
          <w:b w:val="0"/>
          <w:i w:val="0"/>
          <w:sz w:val="20"/>
        </w:rPr>
        <w:t>m.</w:t>
      </w:r>
      <w:r>
        <w:rPr>
          <w:rFonts w:asciiTheme="minorHAnsi" w:hAnsiTheme="minorHAnsi" w:cstheme="minorHAnsi"/>
          <w:b w:val="0"/>
          <w:i w:val="0"/>
          <w:sz w:val="20"/>
        </w:rPr>
        <w:t xml:space="preserve"> </w:t>
      </w:r>
      <w:r w:rsidR="00B353C0" w:rsidRPr="00EF74A7">
        <w:rPr>
          <w:rFonts w:asciiTheme="minorHAnsi" w:hAnsiTheme="minorHAnsi" w:cstheme="minorHAnsi"/>
          <w:b w:val="0"/>
          <w:i w:val="0"/>
          <w:sz w:val="20"/>
        </w:rPr>
        <w:t xml:space="preserve">Stwierdzono również występowanie licznych sączeń wód gruntowych. W okresach wysokich stanów wody w rzece Wiśle teren jest zalany. </w:t>
      </w:r>
    </w:p>
    <w:p w14:paraId="66CF7229" w14:textId="77777777" w:rsidR="00EF74A7" w:rsidRPr="00EF74A7" w:rsidRDefault="00EF74A7" w:rsidP="00B75D95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EF74A7">
        <w:rPr>
          <w:rFonts w:asciiTheme="minorHAnsi" w:hAnsiTheme="minorHAnsi" w:cstheme="minorHAnsi"/>
          <w:b w:val="0"/>
          <w:i w:val="0"/>
          <w:sz w:val="20"/>
        </w:rPr>
        <w:t>Posadowienie projektowanego gazociągu będzie wymagało wykonania wykopu liniowego. Grunty rodzime (gruboziarniste) wydobyte w czasie tych robót posłużą do zasypki rury gazociągu. Grunty antropogeniczne, w tym grunty organiczne wydobyte z wykopu nie powinny stanowić zasypki, lecz przekazane na składow</w:t>
      </w:r>
      <w:r>
        <w:rPr>
          <w:rFonts w:asciiTheme="minorHAnsi" w:hAnsiTheme="minorHAnsi" w:cstheme="minorHAnsi"/>
          <w:b w:val="0"/>
          <w:i w:val="0"/>
          <w:sz w:val="20"/>
        </w:rPr>
        <w:t>isko</w:t>
      </w:r>
      <w:r w:rsidRPr="00EF74A7">
        <w:rPr>
          <w:rFonts w:asciiTheme="minorHAnsi" w:hAnsiTheme="minorHAnsi" w:cstheme="minorHAnsi"/>
          <w:b w:val="0"/>
          <w:i w:val="0"/>
          <w:sz w:val="20"/>
        </w:rPr>
        <w:t>.</w:t>
      </w:r>
    </w:p>
    <w:p w14:paraId="3F5B6F07" w14:textId="77777777" w:rsidR="00EF74A7" w:rsidRPr="00EF74A7" w:rsidRDefault="00EF74A7" w:rsidP="00A54E79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EF74A7">
        <w:rPr>
          <w:rFonts w:asciiTheme="minorHAnsi" w:hAnsiTheme="minorHAnsi" w:cstheme="minorHAnsi"/>
          <w:b w:val="0"/>
          <w:i w:val="0"/>
          <w:sz w:val="20"/>
        </w:rPr>
        <w:t>Roboty ziemne muszą być wykonywane i nadzorowane przez osoby posiadające odpowiednie kwalifikacje i pod stałym nadzorem osób mających wymagane uprawnienia zawodowe.</w:t>
      </w:r>
    </w:p>
    <w:p w14:paraId="31BF3B1B" w14:textId="77777777" w:rsidR="00607F56" w:rsidRDefault="00607F56" w:rsidP="00607F56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 w:val="0"/>
          <w:i w:val="0"/>
          <w:sz w:val="20"/>
        </w:rPr>
      </w:pPr>
      <w:r w:rsidRPr="00747384">
        <w:rPr>
          <w:rFonts w:asciiTheme="minorHAnsi" w:hAnsiTheme="minorHAnsi" w:cstheme="minorHAnsi"/>
          <w:b w:val="0"/>
          <w:i w:val="0"/>
          <w:sz w:val="20"/>
        </w:rPr>
        <w:t>Prace ziemne należy wykonać zgodnie z obowiązującymi normami oraz zasadami BHP</w:t>
      </w:r>
      <w:r>
        <w:rPr>
          <w:rFonts w:asciiTheme="minorHAnsi" w:hAnsiTheme="minorHAnsi" w:cstheme="minorHAnsi"/>
          <w:b w:val="0"/>
          <w:i w:val="0"/>
          <w:sz w:val="20"/>
        </w:rPr>
        <w:t xml:space="preserve">. </w:t>
      </w:r>
    </w:p>
    <w:p w14:paraId="104B534D" w14:textId="77777777" w:rsidR="00607F56" w:rsidRPr="00493990" w:rsidRDefault="00607F56" w:rsidP="00607F56">
      <w:pPr>
        <w:pStyle w:val="Akapitzlist"/>
        <w:numPr>
          <w:ilvl w:val="0"/>
          <w:numId w:val="1"/>
        </w:numPr>
        <w:spacing w:before="120" w:after="160" w:line="259" w:lineRule="auto"/>
        <w:rPr>
          <w:rFonts w:asciiTheme="minorHAnsi" w:hAnsiTheme="minorHAnsi" w:cstheme="minorHAnsi"/>
          <w:i w:val="0"/>
          <w:sz w:val="20"/>
        </w:rPr>
      </w:pPr>
      <w:r w:rsidRPr="00493990">
        <w:rPr>
          <w:rFonts w:asciiTheme="minorHAnsi" w:hAnsiTheme="minorHAnsi" w:cstheme="minorHAnsi"/>
          <w:b w:val="0"/>
          <w:i w:val="0"/>
          <w:sz w:val="20"/>
        </w:rPr>
        <w:t xml:space="preserve">Głębokość przemarzania gruntu na terenie Torunia wynosi minimum </w:t>
      </w:r>
      <w:proofErr w:type="spellStart"/>
      <w:r w:rsidRPr="00493990">
        <w:rPr>
          <w:rFonts w:asciiTheme="minorHAnsi" w:hAnsiTheme="minorHAnsi" w:cstheme="minorHAnsi"/>
          <w:b w:val="0"/>
          <w:i w:val="0"/>
          <w:sz w:val="20"/>
        </w:rPr>
        <w:t>h</w:t>
      </w:r>
      <w:r w:rsidRPr="00493990">
        <w:rPr>
          <w:rFonts w:asciiTheme="minorHAnsi" w:hAnsiTheme="minorHAnsi" w:cstheme="minorHAnsi"/>
          <w:b w:val="0"/>
          <w:i w:val="0"/>
          <w:sz w:val="20"/>
          <w:vertAlign w:val="subscript"/>
        </w:rPr>
        <w:t>z</w:t>
      </w:r>
      <w:proofErr w:type="spellEnd"/>
      <w:r w:rsidRPr="00493990">
        <w:rPr>
          <w:rFonts w:asciiTheme="minorHAnsi" w:hAnsiTheme="minorHAnsi" w:cstheme="minorHAnsi"/>
          <w:b w:val="0"/>
          <w:i w:val="0"/>
          <w:sz w:val="20"/>
        </w:rPr>
        <w:t xml:space="preserve"> = 1,0 m p.p.t.</w:t>
      </w:r>
    </w:p>
    <w:p w14:paraId="34C7784E" w14:textId="77777777" w:rsidR="00607F56" w:rsidRPr="000671D5" w:rsidRDefault="00607F56" w:rsidP="00607F56">
      <w:pPr>
        <w:pStyle w:val="Akapitzlist"/>
        <w:spacing w:before="120" w:after="120"/>
        <w:ind w:left="284" w:hanging="284"/>
        <w:contextualSpacing w:val="0"/>
        <w:jc w:val="center"/>
        <w:rPr>
          <w:rFonts w:asciiTheme="minorHAnsi" w:hAnsiTheme="minorHAnsi" w:cstheme="minorHAnsi"/>
          <w:i w:val="0"/>
          <w:sz w:val="20"/>
        </w:rPr>
      </w:pPr>
      <w:r w:rsidRPr="000671D5">
        <w:rPr>
          <w:rFonts w:asciiTheme="minorHAnsi" w:hAnsiTheme="minorHAnsi" w:cstheme="minorHAnsi"/>
          <w:i w:val="0"/>
          <w:sz w:val="20"/>
        </w:rPr>
        <w:t>UZASADNIENIE</w:t>
      </w:r>
    </w:p>
    <w:p w14:paraId="635F1F2D" w14:textId="77777777" w:rsidR="00607F56" w:rsidRPr="000671D5" w:rsidRDefault="00607F56" w:rsidP="00607F56">
      <w:pPr>
        <w:pStyle w:val="Tekstpodstawowy2"/>
        <w:spacing w:after="0" w:line="240" w:lineRule="auto"/>
        <w:rPr>
          <w:rFonts w:asciiTheme="minorHAnsi" w:hAnsiTheme="minorHAnsi" w:cstheme="minorHAnsi"/>
          <w:b w:val="0"/>
          <w:i w:val="0"/>
          <w:sz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</w:rPr>
        <w:t xml:space="preserve">Na podstawie przepisów art. 107 §4 Kpa odstępuje się od uzasadnienia niniejszej decyzji, gdyż w całości uwzględnia ona żądanie strony.  </w:t>
      </w:r>
    </w:p>
    <w:p w14:paraId="533BEF31" w14:textId="77777777" w:rsidR="00607F56" w:rsidRPr="000671D5" w:rsidRDefault="00607F56" w:rsidP="00607F56">
      <w:pPr>
        <w:pStyle w:val="Tekstpodstawowy2"/>
        <w:spacing w:before="120" w:after="0" w:line="240" w:lineRule="auto"/>
        <w:jc w:val="center"/>
        <w:rPr>
          <w:rFonts w:asciiTheme="minorHAnsi" w:hAnsiTheme="minorHAnsi" w:cstheme="minorHAnsi"/>
          <w:i w:val="0"/>
          <w:sz w:val="20"/>
        </w:rPr>
      </w:pPr>
      <w:r w:rsidRPr="000671D5">
        <w:rPr>
          <w:rFonts w:asciiTheme="minorHAnsi" w:hAnsiTheme="minorHAnsi" w:cstheme="minorHAnsi"/>
          <w:i w:val="0"/>
          <w:sz w:val="20"/>
        </w:rPr>
        <w:t>POUCZENIE</w:t>
      </w:r>
    </w:p>
    <w:p w14:paraId="3D540F94" w14:textId="1469362D" w:rsidR="00607F56" w:rsidRDefault="00607F56" w:rsidP="00607F56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>Od niniejszej decyzji służy Stronom odwołanie do Samorządowego Kolegium Odwoławczego w Toruniu, za pośrednictwem Prezydenta Miasta Torunia, w terminie 14 dni od daty doręczenia decyzji.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23501705" w14:textId="528FD6E8" w:rsidR="007F6D89" w:rsidRDefault="007F6D89" w:rsidP="00607F56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14:paraId="7334760B" w14:textId="3EA17630" w:rsidR="007F6D89" w:rsidRDefault="007F6D89" w:rsidP="00607F56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14:paraId="533FE262" w14:textId="7592508B" w:rsidR="007F6D89" w:rsidRPr="007F6D89" w:rsidRDefault="007F6D89" w:rsidP="00607F56">
      <w:pPr>
        <w:spacing w:line="240" w:lineRule="auto"/>
        <w:jc w:val="both"/>
        <w:rPr>
          <w:rFonts w:asciiTheme="minorHAnsi" w:hAnsiTheme="minorHAnsi" w:cstheme="minorHAnsi"/>
          <w:b w:val="0"/>
          <w:iCs w:val="0"/>
          <w:sz w:val="20"/>
          <w:szCs w:val="20"/>
        </w:rPr>
      </w:pPr>
      <w:r w:rsidRPr="007F6D89">
        <w:rPr>
          <w:rFonts w:asciiTheme="minorHAnsi" w:hAnsiTheme="minorHAnsi" w:cstheme="minorHAnsi"/>
          <w:b w:val="0"/>
          <w:iCs w:val="0"/>
          <w:sz w:val="20"/>
          <w:szCs w:val="20"/>
        </w:rPr>
        <w:t>Z upoważnienia Prezydenta Miasta Torunia</w:t>
      </w:r>
    </w:p>
    <w:p w14:paraId="7FC5A9FF" w14:textId="77777777" w:rsidR="007F6D89" w:rsidRPr="007F6D89" w:rsidRDefault="007F6D89" w:rsidP="00607F56">
      <w:pPr>
        <w:spacing w:line="240" w:lineRule="auto"/>
        <w:jc w:val="both"/>
        <w:rPr>
          <w:rFonts w:asciiTheme="minorHAnsi" w:hAnsiTheme="minorHAnsi" w:cstheme="minorHAnsi"/>
          <w:b w:val="0"/>
          <w:iCs w:val="0"/>
          <w:sz w:val="20"/>
          <w:szCs w:val="20"/>
        </w:rPr>
      </w:pPr>
    </w:p>
    <w:p w14:paraId="0928EB5F" w14:textId="626D09C5" w:rsidR="007F6D89" w:rsidRPr="007F6D89" w:rsidRDefault="007F6D89" w:rsidP="00607F56">
      <w:pPr>
        <w:spacing w:line="240" w:lineRule="auto"/>
        <w:jc w:val="both"/>
        <w:rPr>
          <w:rFonts w:asciiTheme="minorHAnsi" w:hAnsiTheme="minorHAnsi" w:cstheme="minorHAnsi"/>
          <w:b w:val="0"/>
          <w:iCs w:val="0"/>
          <w:sz w:val="20"/>
          <w:szCs w:val="20"/>
        </w:rPr>
      </w:pPr>
      <w:r w:rsidRPr="007F6D89">
        <w:rPr>
          <w:rFonts w:asciiTheme="minorHAnsi" w:hAnsiTheme="minorHAnsi" w:cstheme="minorHAnsi"/>
          <w:b w:val="0"/>
          <w:iCs w:val="0"/>
          <w:sz w:val="20"/>
          <w:szCs w:val="20"/>
        </w:rPr>
        <w:t>Dr Halina Pomianowska</w:t>
      </w:r>
    </w:p>
    <w:p w14:paraId="1C6C153D" w14:textId="77777777" w:rsidR="007F6D89" w:rsidRDefault="007F6D89" w:rsidP="007F6D89">
      <w:pPr>
        <w:spacing w:line="240" w:lineRule="auto"/>
        <w:jc w:val="both"/>
        <w:rPr>
          <w:rFonts w:asciiTheme="minorHAnsi" w:hAnsiTheme="minorHAnsi" w:cstheme="minorHAnsi"/>
          <w:b w:val="0"/>
          <w:iCs w:val="0"/>
          <w:sz w:val="20"/>
          <w:szCs w:val="20"/>
        </w:rPr>
      </w:pPr>
      <w:r w:rsidRPr="007F6D89">
        <w:rPr>
          <w:rFonts w:asciiTheme="minorHAnsi" w:hAnsiTheme="minorHAnsi" w:cstheme="minorHAnsi"/>
          <w:b w:val="0"/>
          <w:iCs w:val="0"/>
          <w:sz w:val="20"/>
          <w:szCs w:val="20"/>
        </w:rPr>
        <w:t>Geolog Powiatowy</w:t>
      </w:r>
    </w:p>
    <w:p w14:paraId="77841513" w14:textId="77777777" w:rsidR="007F6D89" w:rsidRDefault="007F6D89" w:rsidP="007F6D89">
      <w:pPr>
        <w:spacing w:line="240" w:lineRule="auto"/>
        <w:jc w:val="both"/>
        <w:rPr>
          <w:rFonts w:asciiTheme="minorHAnsi" w:hAnsiTheme="minorHAnsi" w:cstheme="minorHAnsi"/>
          <w:b w:val="0"/>
          <w:iCs w:val="0"/>
          <w:sz w:val="20"/>
          <w:szCs w:val="20"/>
        </w:rPr>
      </w:pPr>
    </w:p>
    <w:p w14:paraId="4C4751B2" w14:textId="77777777" w:rsidR="007F6D89" w:rsidRDefault="007F6D89" w:rsidP="007F6D89">
      <w:pPr>
        <w:spacing w:line="240" w:lineRule="auto"/>
        <w:jc w:val="both"/>
        <w:rPr>
          <w:rFonts w:asciiTheme="minorHAnsi" w:hAnsiTheme="minorHAnsi" w:cstheme="minorHAnsi"/>
          <w:b w:val="0"/>
          <w:iCs w:val="0"/>
          <w:sz w:val="20"/>
          <w:szCs w:val="20"/>
        </w:rPr>
      </w:pPr>
    </w:p>
    <w:p w14:paraId="53366A7D" w14:textId="77777777" w:rsidR="007F6D89" w:rsidRDefault="007F6D89" w:rsidP="007F6D89">
      <w:pPr>
        <w:spacing w:line="240" w:lineRule="auto"/>
        <w:jc w:val="both"/>
        <w:rPr>
          <w:rFonts w:asciiTheme="minorHAnsi" w:hAnsiTheme="minorHAnsi" w:cstheme="minorHAnsi"/>
          <w:b w:val="0"/>
          <w:iCs w:val="0"/>
          <w:sz w:val="20"/>
          <w:szCs w:val="20"/>
        </w:rPr>
      </w:pPr>
    </w:p>
    <w:p w14:paraId="3CF3AC12" w14:textId="77777777" w:rsidR="007F6D89" w:rsidRDefault="007F6D89" w:rsidP="007F6D89">
      <w:pPr>
        <w:spacing w:line="240" w:lineRule="auto"/>
        <w:jc w:val="both"/>
        <w:rPr>
          <w:rFonts w:asciiTheme="minorHAnsi" w:hAnsiTheme="minorHAnsi" w:cstheme="minorHAnsi"/>
          <w:b w:val="0"/>
          <w:iCs w:val="0"/>
          <w:sz w:val="20"/>
          <w:szCs w:val="20"/>
        </w:rPr>
      </w:pPr>
    </w:p>
    <w:p w14:paraId="5CE6865E" w14:textId="69A01287" w:rsidR="00607F56" w:rsidRPr="000671D5" w:rsidRDefault="00607F56" w:rsidP="007F6D89">
      <w:pPr>
        <w:spacing w:line="240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  <w:u w:val="single"/>
        </w:rPr>
      </w:pP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Zał. 1. Dokumentacja </w:t>
      </w:r>
      <w:proofErr w:type="spellStart"/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>geologiczno</w:t>
      </w:r>
      <w:proofErr w:type="spellEnd"/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– inżynierska </w:t>
      </w:r>
      <w:r w:rsidR="00EF74A7" w:rsidRPr="00EF74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dla określenia warunków geologiczno – inżynierskich projektowanej inwestycji: gazociągu DN400 Toruń – Gardeja, gazociągu DN500 Toruń – Lisewo, zmiana lokalizacji ZZU </w:t>
      </w:r>
      <w:r w:rsidR="001B4D1E">
        <w:rPr>
          <w:rFonts w:asciiTheme="minorHAnsi" w:hAnsiTheme="minorHAnsi" w:cstheme="minorHAnsi"/>
          <w:b w:val="0"/>
          <w:i w:val="0"/>
          <w:sz w:val="20"/>
          <w:szCs w:val="20"/>
        </w:rPr>
        <w:t>K</w:t>
      </w:r>
      <w:r w:rsidR="00EF74A7" w:rsidRPr="00EF74A7">
        <w:rPr>
          <w:rFonts w:asciiTheme="minorHAnsi" w:hAnsiTheme="minorHAnsi" w:cstheme="minorHAnsi"/>
          <w:b w:val="0"/>
          <w:i w:val="0"/>
          <w:sz w:val="20"/>
          <w:szCs w:val="20"/>
        </w:rPr>
        <w:t>aszczorek i układu GW-2A, budowa nowego odcinka gazociągu DN150 i przedłużenie odcinka gazociągu DN400 (nitka rezerwowa)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, </w:t>
      </w:r>
      <w:r w:rsidR="001B4D1E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GEOTECHNICA, 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>202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>4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, </w:t>
      </w:r>
      <w:r w:rsidR="001B4D1E">
        <w:rPr>
          <w:rFonts w:asciiTheme="minorHAnsi" w:hAnsiTheme="minorHAnsi" w:cstheme="minorHAnsi"/>
          <w:b w:val="0"/>
          <w:i w:val="0"/>
          <w:sz w:val="20"/>
          <w:szCs w:val="20"/>
        </w:rPr>
        <w:t>Toruń</w:t>
      </w:r>
      <w:r w:rsidRPr="000671D5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. </w:t>
      </w:r>
    </w:p>
    <w:p w14:paraId="12BDA9AE" w14:textId="77777777" w:rsidR="00607F56" w:rsidRPr="000671D5" w:rsidRDefault="00607F56" w:rsidP="00607F56">
      <w:pPr>
        <w:spacing w:before="12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0671D5">
        <w:rPr>
          <w:rFonts w:asciiTheme="minorHAnsi" w:hAnsiTheme="minorHAnsi" w:cstheme="minorHAnsi"/>
          <w:b w:val="0"/>
          <w:sz w:val="20"/>
          <w:szCs w:val="20"/>
        </w:rPr>
        <w:t xml:space="preserve">Za wydanie decyzji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i przedstawione pełnomocnictwo </w:t>
      </w:r>
      <w:r w:rsidRPr="000671D5">
        <w:rPr>
          <w:rFonts w:asciiTheme="minorHAnsi" w:hAnsiTheme="minorHAnsi" w:cstheme="minorHAnsi"/>
          <w:b w:val="0"/>
          <w:sz w:val="20"/>
          <w:szCs w:val="20"/>
        </w:rPr>
        <w:t xml:space="preserve">pobrano opłatę skarbową w wysokości </w:t>
      </w:r>
      <w:r>
        <w:rPr>
          <w:rFonts w:asciiTheme="minorHAnsi" w:hAnsiTheme="minorHAnsi" w:cstheme="minorHAnsi"/>
          <w:b w:val="0"/>
          <w:sz w:val="20"/>
          <w:szCs w:val="20"/>
        </w:rPr>
        <w:t>27</w:t>
      </w:r>
      <w:r w:rsidRPr="000671D5">
        <w:rPr>
          <w:rFonts w:asciiTheme="minorHAnsi" w:hAnsiTheme="minorHAnsi" w:cstheme="minorHAnsi"/>
          <w:b w:val="0"/>
          <w:sz w:val="20"/>
          <w:szCs w:val="20"/>
        </w:rPr>
        <w:t>,00 zł, wpłat</w:t>
      </w:r>
      <w:r>
        <w:rPr>
          <w:rFonts w:asciiTheme="minorHAnsi" w:hAnsiTheme="minorHAnsi" w:cstheme="minorHAnsi"/>
          <w:b w:val="0"/>
          <w:sz w:val="20"/>
          <w:szCs w:val="20"/>
        </w:rPr>
        <w:t>a</w:t>
      </w:r>
      <w:r w:rsidRPr="000671D5">
        <w:rPr>
          <w:rFonts w:asciiTheme="minorHAnsi" w:hAnsiTheme="minorHAnsi" w:cstheme="minorHAnsi"/>
          <w:b w:val="0"/>
          <w:sz w:val="20"/>
          <w:szCs w:val="20"/>
        </w:rPr>
        <w:t xml:space="preserve"> na konto UMT: </w:t>
      </w:r>
      <w:r w:rsidR="001B4D1E">
        <w:rPr>
          <w:rFonts w:asciiTheme="minorHAnsi" w:hAnsiTheme="minorHAnsi" w:cstheme="minorHAnsi"/>
          <w:b w:val="0"/>
          <w:sz w:val="20"/>
          <w:szCs w:val="20"/>
        </w:rPr>
        <w:t>19</w:t>
      </w:r>
      <w:r w:rsidRPr="00914E49">
        <w:rPr>
          <w:rFonts w:asciiTheme="minorHAnsi" w:hAnsiTheme="minorHAnsi" w:cstheme="minorHAnsi"/>
          <w:b w:val="0"/>
          <w:sz w:val="20"/>
          <w:szCs w:val="20"/>
        </w:rPr>
        <w:t>-0</w:t>
      </w:r>
      <w:r w:rsidR="001B4D1E">
        <w:rPr>
          <w:rFonts w:asciiTheme="minorHAnsi" w:hAnsiTheme="minorHAnsi" w:cstheme="minorHAnsi"/>
          <w:b w:val="0"/>
          <w:sz w:val="20"/>
          <w:szCs w:val="20"/>
        </w:rPr>
        <w:t>6</w:t>
      </w:r>
      <w:r w:rsidRPr="00914E49">
        <w:rPr>
          <w:rFonts w:asciiTheme="minorHAnsi" w:hAnsiTheme="minorHAnsi" w:cstheme="minorHAnsi"/>
          <w:b w:val="0"/>
          <w:sz w:val="20"/>
          <w:szCs w:val="20"/>
        </w:rPr>
        <w:t>-2024</w:t>
      </w:r>
    </w:p>
    <w:p w14:paraId="11233069" w14:textId="77777777" w:rsidR="00607F56" w:rsidRPr="00E9677D" w:rsidRDefault="00607F56" w:rsidP="00607F56">
      <w:pPr>
        <w:spacing w:before="120" w:line="240" w:lineRule="auto"/>
        <w:rPr>
          <w:rFonts w:asciiTheme="minorHAnsi" w:hAnsiTheme="minorHAnsi" w:cstheme="minorHAnsi"/>
          <w:i w:val="0"/>
          <w:sz w:val="18"/>
          <w:szCs w:val="18"/>
          <w:u w:val="single"/>
        </w:rPr>
      </w:pPr>
      <w:r w:rsidRPr="00E9677D">
        <w:rPr>
          <w:rFonts w:asciiTheme="minorHAnsi" w:hAnsiTheme="minorHAnsi" w:cstheme="minorHAnsi"/>
          <w:i w:val="0"/>
          <w:sz w:val="18"/>
          <w:szCs w:val="18"/>
          <w:u w:val="single"/>
        </w:rPr>
        <w:t xml:space="preserve">Otrzymują: </w:t>
      </w:r>
    </w:p>
    <w:p w14:paraId="0E04E877" w14:textId="77777777" w:rsidR="00607F56" w:rsidRDefault="001B4D1E" w:rsidP="00FB3DE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1B4D1E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Operator Gazociągów Przesyłowych GAZ-SYSTEM S.A. Oddział w Gdańsku, ul. Wałowa 47, 80-858 Gdańsk </w:t>
      </w:r>
      <w:r w:rsidR="00607F56" w:rsidRPr="001B4D1E">
        <w:rPr>
          <w:rFonts w:asciiTheme="minorHAnsi" w:hAnsiTheme="minorHAnsi" w:cstheme="minorHAnsi"/>
          <w:b w:val="0"/>
          <w:i w:val="0"/>
          <w:sz w:val="18"/>
          <w:szCs w:val="18"/>
        </w:rPr>
        <w:t>przez pełnomocnika - 1 egz. decyzji + Zał. 1-forma papierowa</w:t>
      </w:r>
    </w:p>
    <w:p w14:paraId="6D56D92C" w14:textId="77777777" w:rsidR="00517C92" w:rsidRPr="001B4D1E" w:rsidRDefault="00517C92" w:rsidP="00FB3DE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 w:val="0"/>
          <w:i w:val="0"/>
          <w:sz w:val="18"/>
          <w:szCs w:val="18"/>
        </w:rPr>
      </w:pPr>
      <w:r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Strony postępowania </w:t>
      </w:r>
      <w:r w:rsidR="0066324A">
        <w:rPr>
          <w:rFonts w:asciiTheme="minorHAnsi" w:hAnsiTheme="minorHAnsi" w:cstheme="minorHAnsi"/>
          <w:b w:val="0"/>
          <w:i w:val="0"/>
          <w:sz w:val="18"/>
          <w:szCs w:val="18"/>
        </w:rPr>
        <w:t>informowane obwieszczeniem</w:t>
      </w:r>
    </w:p>
    <w:p w14:paraId="37D652D0" w14:textId="77777777" w:rsidR="00607F56" w:rsidRPr="00E9677D" w:rsidRDefault="00607F56" w:rsidP="00607F5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E9677D">
        <w:rPr>
          <w:rFonts w:asciiTheme="minorHAnsi" w:hAnsiTheme="minorHAnsi" w:cstheme="minorHAnsi"/>
          <w:b w:val="0"/>
          <w:i w:val="0"/>
          <w:sz w:val="18"/>
          <w:szCs w:val="18"/>
        </w:rPr>
        <w:t>a/a Geolog Powiatowy -1 egz. decyzji +Zał. 1</w:t>
      </w:r>
      <w:r>
        <w:rPr>
          <w:rFonts w:asciiTheme="minorHAnsi" w:hAnsiTheme="minorHAnsi" w:cstheme="minorHAnsi"/>
          <w:b w:val="0"/>
          <w:i w:val="0"/>
          <w:sz w:val="18"/>
          <w:szCs w:val="18"/>
        </w:rPr>
        <w:t>-płyta CD</w:t>
      </w:r>
    </w:p>
    <w:p w14:paraId="3433C9B5" w14:textId="77777777" w:rsidR="00607F56" w:rsidRPr="00E9677D" w:rsidRDefault="00607F56" w:rsidP="00607F56">
      <w:pPr>
        <w:spacing w:line="240" w:lineRule="auto"/>
        <w:rPr>
          <w:rFonts w:asciiTheme="minorHAnsi" w:hAnsiTheme="minorHAnsi" w:cstheme="minorHAnsi"/>
          <w:i w:val="0"/>
          <w:sz w:val="18"/>
          <w:szCs w:val="18"/>
          <w:u w:val="single"/>
        </w:rPr>
      </w:pPr>
      <w:r w:rsidRPr="00E9677D">
        <w:rPr>
          <w:rFonts w:asciiTheme="minorHAnsi" w:hAnsiTheme="minorHAnsi" w:cstheme="minorHAnsi"/>
          <w:i w:val="0"/>
          <w:sz w:val="18"/>
          <w:szCs w:val="18"/>
          <w:u w:val="single"/>
        </w:rPr>
        <w:t>Do wiadomości:</w:t>
      </w:r>
    </w:p>
    <w:p w14:paraId="41CDFDEB" w14:textId="77777777" w:rsidR="00607F56" w:rsidRPr="00E9677D" w:rsidRDefault="00607F56" w:rsidP="00607F56">
      <w:pPr>
        <w:pStyle w:val="Akapitzlist"/>
        <w:numPr>
          <w:ilvl w:val="0"/>
          <w:numId w:val="2"/>
        </w:numPr>
        <w:ind w:left="142" w:hanging="142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E9677D">
        <w:rPr>
          <w:rFonts w:asciiTheme="minorHAnsi" w:hAnsiTheme="minorHAnsi" w:cstheme="minorHAnsi"/>
          <w:b w:val="0"/>
          <w:i w:val="0"/>
          <w:sz w:val="18"/>
          <w:szCs w:val="18"/>
        </w:rPr>
        <w:t>Narodowe Archiwum Geologiczne Państwowy Instytut Geologiczny – PIB ul. Rakowiecka 4, 00 – 975 Warszawa – 1 kopia decyzji +Zał. 1</w:t>
      </w:r>
      <w:r>
        <w:rPr>
          <w:rFonts w:asciiTheme="minorHAnsi" w:hAnsiTheme="minorHAnsi" w:cstheme="minorHAnsi"/>
          <w:b w:val="0"/>
          <w:i w:val="0"/>
          <w:sz w:val="18"/>
          <w:szCs w:val="18"/>
        </w:rPr>
        <w:t>- forma papierowa</w:t>
      </w:r>
    </w:p>
    <w:p w14:paraId="1693000F" w14:textId="77777777" w:rsidR="00607F56" w:rsidRPr="00E9677D" w:rsidRDefault="00607F56" w:rsidP="00607F56">
      <w:pPr>
        <w:pStyle w:val="Akapitzlist"/>
        <w:numPr>
          <w:ilvl w:val="0"/>
          <w:numId w:val="2"/>
        </w:numPr>
        <w:ind w:left="142" w:hanging="142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E9677D">
        <w:rPr>
          <w:rFonts w:asciiTheme="minorHAnsi" w:hAnsiTheme="minorHAnsi" w:cstheme="minorHAnsi"/>
          <w:b w:val="0"/>
          <w:i w:val="0"/>
          <w:sz w:val="18"/>
          <w:szCs w:val="18"/>
        </w:rPr>
        <w:t>Marszałek Województwa Kujawsko - Pomorskiego w Toruniu Plac Teatralny 2, 87-100 Toruń – 1 kopia decyzji +Zał. 1</w:t>
      </w:r>
      <w:r>
        <w:rPr>
          <w:rFonts w:asciiTheme="minorHAnsi" w:hAnsiTheme="minorHAnsi" w:cstheme="minorHAnsi"/>
          <w:b w:val="0"/>
          <w:i w:val="0"/>
          <w:sz w:val="18"/>
          <w:szCs w:val="18"/>
        </w:rPr>
        <w:t>- płyta CD</w:t>
      </w:r>
    </w:p>
    <w:p w14:paraId="2075F134" w14:textId="77777777" w:rsidR="00607F56" w:rsidRPr="00E9677D" w:rsidRDefault="00607F56" w:rsidP="00607F56">
      <w:pPr>
        <w:spacing w:line="24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i w:val="0"/>
          <w:iCs w:val="0"/>
          <w:sz w:val="18"/>
          <w:szCs w:val="18"/>
          <w:lang w:eastAsia="pl-PL"/>
        </w:rPr>
      </w:pPr>
      <w:r w:rsidRPr="00E9677D">
        <w:rPr>
          <w:rFonts w:asciiTheme="minorHAnsi" w:eastAsia="Times New Roman" w:hAnsiTheme="minorHAnsi" w:cstheme="minorHAnsi"/>
          <w:b w:val="0"/>
          <w:bCs w:val="0"/>
          <w:i w:val="0"/>
          <w:iCs w:val="0"/>
          <w:sz w:val="18"/>
          <w:szCs w:val="18"/>
          <w:lang w:eastAsia="pl-PL"/>
        </w:rPr>
        <w:t xml:space="preserve">3. Wojewoda Kujawsko – Pomorski ul. Jagiellońska 3; 85-950 Bydgoszcz – 1 kopia decyzji: </w:t>
      </w:r>
      <w:proofErr w:type="spellStart"/>
      <w:r w:rsidRPr="00E9677D">
        <w:rPr>
          <w:rFonts w:asciiTheme="minorHAnsi" w:eastAsia="Times New Roman" w:hAnsiTheme="minorHAnsi" w:cstheme="minorHAnsi"/>
          <w:b w:val="0"/>
          <w:bCs w:val="0"/>
          <w:iCs w:val="0"/>
          <w:sz w:val="18"/>
          <w:szCs w:val="18"/>
          <w:lang w:eastAsia="pl-PL"/>
        </w:rPr>
        <w:t>ePUAP</w:t>
      </w:r>
      <w:proofErr w:type="spellEnd"/>
    </w:p>
    <w:p w14:paraId="67B322BE" w14:textId="77777777" w:rsidR="00684E86" w:rsidRDefault="00607F56" w:rsidP="00607F56">
      <w:pPr>
        <w:ind w:left="284" w:hanging="284"/>
      </w:pPr>
      <w:r w:rsidRPr="00E9677D">
        <w:rPr>
          <w:rFonts w:asciiTheme="minorHAnsi" w:eastAsia="Times New Roman" w:hAnsiTheme="minorHAnsi" w:cstheme="minorHAnsi"/>
          <w:b w:val="0"/>
          <w:bCs w:val="0"/>
          <w:i w:val="0"/>
          <w:iCs w:val="0"/>
          <w:sz w:val="18"/>
          <w:szCs w:val="18"/>
          <w:lang w:eastAsia="pl-PL"/>
        </w:rPr>
        <w:t xml:space="preserve">4. Okręgowy Urząd Górniczy w Gdańsku ul. Biała 1, 80-435 Gdańsk – 1 kopia decyzji: </w:t>
      </w:r>
      <w:proofErr w:type="spellStart"/>
      <w:r w:rsidRPr="00E9677D">
        <w:rPr>
          <w:rFonts w:asciiTheme="minorHAnsi" w:eastAsia="Times New Roman" w:hAnsiTheme="minorHAnsi" w:cstheme="minorHAnsi"/>
          <w:b w:val="0"/>
          <w:bCs w:val="0"/>
          <w:iCs w:val="0"/>
          <w:sz w:val="18"/>
          <w:szCs w:val="18"/>
          <w:lang w:eastAsia="pl-PL"/>
        </w:rPr>
        <w:t>ePUAP</w:t>
      </w:r>
      <w:proofErr w:type="spellEnd"/>
    </w:p>
    <w:sectPr w:rsidR="00684E86" w:rsidSect="00706E0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43"/>
    <w:multiLevelType w:val="hybridMultilevel"/>
    <w:tmpl w:val="CC847C92"/>
    <w:lvl w:ilvl="0" w:tplc="75EA2428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66AF3"/>
    <w:multiLevelType w:val="hybridMultilevel"/>
    <w:tmpl w:val="8450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118D"/>
    <w:multiLevelType w:val="hybridMultilevel"/>
    <w:tmpl w:val="1E284CF0"/>
    <w:lvl w:ilvl="0" w:tplc="E9F4DA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56"/>
    <w:rsid w:val="00157A29"/>
    <w:rsid w:val="001B4D1E"/>
    <w:rsid w:val="00517C92"/>
    <w:rsid w:val="00607F56"/>
    <w:rsid w:val="0066324A"/>
    <w:rsid w:val="00684E86"/>
    <w:rsid w:val="007F6D89"/>
    <w:rsid w:val="008A481C"/>
    <w:rsid w:val="00AF4A7F"/>
    <w:rsid w:val="00B353C0"/>
    <w:rsid w:val="00EF74A7"/>
    <w:rsid w:val="00F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ED91"/>
  <w15:chartTrackingRefBased/>
  <w15:docId w15:val="{8A048BA6-9CC2-4CCA-8040-859F8DB6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F56"/>
    <w:pPr>
      <w:spacing w:after="0" w:line="360" w:lineRule="auto"/>
    </w:pPr>
    <w:rPr>
      <w:rFonts w:ascii="Times New Roman" w:eastAsia="Calibri" w:hAnsi="Times New Roman" w:cs="Times New Roman"/>
      <w:b/>
      <w:bCs/>
      <w:i/>
      <w:iCs/>
      <w:sz w:val="24"/>
      <w:szCs w:val="28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07F56"/>
    <w:pPr>
      <w:keepNext/>
      <w:spacing w:before="240" w:after="240" w:line="240" w:lineRule="auto"/>
      <w:jc w:val="center"/>
      <w:outlineLvl w:val="0"/>
    </w:pPr>
    <w:rPr>
      <w:rFonts w:eastAsia="Times New Roman"/>
      <w:i w:val="0"/>
      <w:kern w:val="24"/>
      <w:szCs w:val="32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07F56"/>
    <w:pPr>
      <w:keepNext/>
      <w:jc w:val="center"/>
      <w:outlineLvl w:val="2"/>
    </w:pPr>
    <w:rPr>
      <w:rFonts w:eastAsia="Times New Roman"/>
      <w:b w:val="0"/>
      <w:bCs w:val="0"/>
      <w:iCs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07F56"/>
    <w:rPr>
      <w:rFonts w:ascii="Times New Roman" w:eastAsia="Times New Roman" w:hAnsi="Times New Roman" w:cs="Times New Roman"/>
      <w:b/>
      <w:bCs/>
      <w:iCs/>
      <w:kern w:val="24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607F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F56"/>
    <w:pPr>
      <w:spacing w:after="120" w:line="480" w:lineRule="auto"/>
      <w:jc w:val="both"/>
    </w:pPr>
    <w:rPr>
      <w:rFonts w:eastAsia="Times New Roman"/>
      <w:bCs w:val="0"/>
      <w:iCs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F5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7F56"/>
    <w:pPr>
      <w:spacing w:line="240" w:lineRule="auto"/>
      <w:ind w:left="720"/>
      <w:contextualSpacing/>
      <w:jc w:val="both"/>
    </w:pPr>
    <w:rPr>
      <w:rFonts w:eastAsia="Times New Roman"/>
      <w:bCs w:val="0"/>
      <w:iCs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h.pomianowska</dc:creator>
  <cp:keywords/>
  <dc:description/>
  <cp:lastModifiedBy>Paweł Piotrowicz</cp:lastModifiedBy>
  <cp:revision>2</cp:revision>
  <dcterms:created xsi:type="dcterms:W3CDTF">2024-07-31T15:38:00Z</dcterms:created>
  <dcterms:modified xsi:type="dcterms:W3CDTF">2024-07-31T15:38:00Z</dcterms:modified>
</cp:coreProperties>
</file>