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05D27" w14:textId="77777777" w:rsidR="00D13B62" w:rsidRDefault="00D13B62" w:rsidP="005755BA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4"/>
          <w:szCs w:val="24"/>
          <w:lang w:eastAsia="zh-CN" w:bidi="hi-IN"/>
        </w:rPr>
      </w:pPr>
    </w:p>
    <w:p w14:paraId="3C9246A2" w14:textId="77777777" w:rsidR="00FF19CB" w:rsidRPr="00FF19CB" w:rsidRDefault="00FF19CB" w:rsidP="00FF19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2AC87CC" w14:textId="2C72137A" w:rsidR="005755BA" w:rsidRPr="005755BA" w:rsidRDefault="005755BA" w:rsidP="00FF19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755B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ZARZĄDZENIE NR</w:t>
      </w:r>
      <w:r w:rsidR="00C7648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186 </w:t>
      </w:r>
    </w:p>
    <w:p w14:paraId="3FE279DF" w14:textId="77777777" w:rsidR="005755BA" w:rsidRDefault="005755BA" w:rsidP="00FF19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755B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PREZYDENTA MIASTA TORUNIA</w:t>
      </w:r>
    </w:p>
    <w:p w14:paraId="6E6A34E7" w14:textId="77777777" w:rsidR="0043620F" w:rsidRPr="005755BA" w:rsidRDefault="0043620F" w:rsidP="00FF19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B7C7A66" w14:textId="57C3CDE8" w:rsidR="005755BA" w:rsidRPr="005755BA" w:rsidRDefault="005755BA" w:rsidP="00FF19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755B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 dnia </w:t>
      </w:r>
      <w:r w:rsidR="00C7648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26.07.2024 r. </w:t>
      </w:r>
      <w:bookmarkStart w:id="0" w:name="_GoBack"/>
      <w:bookmarkEnd w:id="0"/>
    </w:p>
    <w:p w14:paraId="71709E40" w14:textId="77777777" w:rsidR="005755BA" w:rsidRPr="005755BA" w:rsidRDefault="005755BA" w:rsidP="00FF1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873FF8E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51F9944" w14:textId="41AE59B0" w:rsidR="00E11439" w:rsidRDefault="005755BA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755B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w sprawie nabycia przez Gminę Miasta Toruń nieruchomości </w:t>
      </w:r>
      <w:r w:rsidR="001552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gruntowej niezabudowanej </w:t>
      </w:r>
      <w:r w:rsidR="003835C6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położonej </w:t>
      </w:r>
      <w:r w:rsidR="003D078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Toruniu przy ul.</w:t>
      </w:r>
      <w:r w:rsidRPr="005755B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1552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Trasa Prezydenta Władysława Raczkiewicza</w:t>
      </w:r>
      <w:r w:rsidR="003D078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14:paraId="0847A5C4" w14:textId="77777777" w:rsidR="003835C6" w:rsidRPr="005755BA" w:rsidRDefault="003835C6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AEFE6F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763C4F0" w14:textId="43E2A999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755B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 podstawie art. 30 ust. 1 ustawy z dnia 8 marca 1990 r. o samorządzie gminnym 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(Dz.</w:t>
      </w:r>
      <w:r w:rsidR="00AA4D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U.</w:t>
      </w:r>
      <w:r w:rsidRPr="005755B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20</w:t>
      </w:r>
      <w:r w:rsidR="00370959" w:rsidRPr="00FF19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4068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 poz. </w:t>
      </w:r>
      <w:r w:rsidR="004068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</w:t>
      </w:r>
      <w:r w:rsidR="0049429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</w:t>
      </w:r>
      <w:r w:rsidR="004068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9 z </w:t>
      </w:r>
      <w:proofErr w:type="spellStart"/>
      <w:r w:rsidR="004068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późn</w:t>
      </w:r>
      <w:proofErr w:type="spellEnd"/>
      <w:r w:rsidR="004068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zm.</w:t>
      </w:r>
      <w:r w:rsidR="00AA4D3E">
        <w:rPr>
          <w:rStyle w:val="Odwoanieprzypisukocowego"/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endnoteReference w:id="1"/>
      </w:r>
      <w:r w:rsidR="003835C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oraz §2 ust. 1 i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§4 pkt </w:t>
      </w:r>
      <w:r w:rsidR="009A34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114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chwały Nr 1003/06 Rady Miasta Torunia dnia 27 kwietnia 2006 r. w sprawie nabywania nieruchomości na rzecz Gminy Miasta Toruń (Dz. U</w:t>
      </w:r>
      <w:r w:rsidR="002002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rz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Województwa Kujawsko–Pomorskiego</w:t>
      </w:r>
      <w:r w:rsidR="00BC15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20</w:t>
      </w:r>
      <w:r w:rsidR="002002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17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761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r.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poz. </w:t>
      </w:r>
      <w:r w:rsidR="009761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3072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), zarządza się, co następuje:</w:t>
      </w:r>
    </w:p>
    <w:p w14:paraId="0986F226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9044FCF" w14:textId="704C045B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§1. Nabyć</w:t>
      </w:r>
      <w:r w:rsidR="005E603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3620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rzecz G</w:t>
      </w:r>
      <w:r w:rsidR="00E114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miny </w:t>
      </w:r>
      <w:r w:rsidR="0043620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</w:t>
      </w:r>
      <w:r w:rsidR="00E114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iasta </w:t>
      </w:r>
      <w:r w:rsidR="0043620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</w:t>
      </w:r>
      <w:r w:rsidR="00E114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oruń</w:t>
      </w:r>
      <w:r w:rsidR="0043620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drodze umowy sprzedaży, nieruchomość </w:t>
      </w:r>
      <w:r w:rsidR="001552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gruntową niezabudowaną 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położoną w Toruniu przy ul. </w:t>
      </w:r>
      <w:r w:rsidR="001552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Trasa Prezydenta Władysława Raczkiewicza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5755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oznaczoną geodezyjnie jako działka </w:t>
      </w:r>
      <w:r w:rsidR="005E603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gruntu </w:t>
      </w:r>
      <w:r w:rsidRPr="005755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nr </w:t>
      </w:r>
      <w:r w:rsidR="001552D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576/1 z obrębu nr 3 i działka gruntu nr 690/2 z obrębu nr 38 </w:t>
      </w:r>
      <w:r w:rsidRPr="005755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 </w:t>
      </w:r>
      <w:r w:rsidR="001552D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łącznej </w:t>
      </w:r>
      <w:r w:rsidRPr="005755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powierzchni 0,0</w:t>
      </w:r>
      <w:r w:rsidR="001552D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635</w:t>
      </w:r>
      <w:r w:rsidRPr="005755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ha, zapisaną w księdze wieczystej </w:t>
      </w:r>
      <w:r w:rsidR="003835C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</w:t>
      </w:r>
      <w:r w:rsidRPr="005755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KW </w:t>
      </w:r>
      <w:r w:rsidR="003835C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</w:t>
      </w:r>
      <w:r w:rsidRPr="005755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 TO1T/00</w:t>
      </w:r>
      <w:r w:rsidR="001552D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129447/5</w:t>
      </w:r>
      <w:r w:rsidRPr="005755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za 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cenę </w:t>
      </w:r>
      <w:r w:rsidR="00A631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</w:t>
      </w:r>
      <w:r w:rsidR="001552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</w:t>
      </w:r>
      <w:r w:rsidR="00A631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1552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A631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00,00</w:t>
      </w:r>
      <w:r w:rsidR="005E603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zł </w:t>
      </w:r>
      <w:r w:rsidR="001552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netto, powiększoną o należny podatek od towarów i usług w wysokości 23%, tj. </w:t>
      </w:r>
      <w:r w:rsidR="009A34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cenę </w:t>
      </w:r>
      <w:r w:rsidR="001552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98.892,00 zł </w:t>
      </w:r>
      <w:r w:rsidR="009A34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brutto 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(słownie: </w:t>
      </w:r>
      <w:r w:rsidR="001552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dziewięćdziesiąt osiem tysięcy </w:t>
      </w:r>
      <w:r w:rsidR="004068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osiemset dziewięćdziesiąt dwa złote </w:t>
      </w:r>
      <w:r w:rsidR="00A631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0/100)</w:t>
      </w:r>
      <w:r w:rsidR="003835C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5766DEC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14:paraId="3B63D9A4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§2.</w:t>
      </w:r>
      <w:r w:rsidR="005E603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Wykonanie Zarządzenia powierza się Dyrektorowi Wydziału Gospodarki Nieruchomościami.   </w:t>
      </w:r>
    </w:p>
    <w:p w14:paraId="00A1396E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424E410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§3. Zarządzenie wchodzi w życie z </w:t>
      </w:r>
      <w:r w:rsidR="0030110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dniem </w:t>
      </w:r>
      <w:r w:rsidRPr="005755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podpisania.  </w:t>
      </w:r>
    </w:p>
    <w:p w14:paraId="564E0F02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BA292D3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6E76CFC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74CF290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E025142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9F42DBD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78B808E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DCF99B4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0489198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B0629CC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67E25B7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079B692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85DD7C2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32AE359" w14:textId="77777777" w:rsidR="005755BA" w:rsidRPr="005755BA" w:rsidRDefault="005755BA" w:rsidP="005755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F60BE2C" w14:textId="77777777" w:rsidR="009B2DC1" w:rsidRPr="00FF19CB" w:rsidRDefault="009B2DC1">
      <w:pPr>
        <w:rPr>
          <w:rFonts w:ascii="Times New Roman" w:hAnsi="Times New Roman" w:cs="Times New Roman"/>
        </w:rPr>
      </w:pPr>
    </w:p>
    <w:sectPr w:rsidR="009B2DC1" w:rsidRPr="00FF19CB" w:rsidSect="005925A3">
      <w:endnotePr>
        <w:numFmt w:val="decimal"/>
      </w:endnotePr>
      <w:pgSz w:w="11906" w:h="16838"/>
      <w:pgMar w:top="85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7D30A" w14:textId="77777777" w:rsidR="00D4047F" w:rsidRDefault="00D4047F" w:rsidP="005755BA">
      <w:pPr>
        <w:spacing w:after="0" w:line="240" w:lineRule="auto"/>
      </w:pPr>
      <w:r>
        <w:separator/>
      </w:r>
    </w:p>
  </w:endnote>
  <w:endnote w:type="continuationSeparator" w:id="0">
    <w:p w14:paraId="21272FB2" w14:textId="77777777" w:rsidR="00D4047F" w:rsidRDefault="00D4047F" w:rsidP="005755BA">
      <w:pPr>
        <w:spacing w:after="0" w:line="240" w:lineRule="auto"/>
      </w:pPr>
      <w:r>
        <w:continuationSeparator/>
      </w:r>
    </w:p>
  </w:endnote>
  <w:endnote w:id="1">
    <w:p w14:paraId="5D39B6D3" w14:textId="0DA138FF" w:rsidR="00AA4D3E" w:rsidRPr="00AA4D3E" w:rsidRDefault="00AA4D3E" w:rsidP="00AA4D3E">
      <w:pPr>
        <w:pStyle w:val="Akapitzlist"/>
        <w:widowControl/>
        <w:numPr>
          <w:ilvl w:val="0"/>
          <w:numId w:val="1"/>
        </w:numPr>
        <w:suppressAutoHyphens w:val="0"/>
        <w:jc w:val="both"/>
        <w:textAlignment w:val="top"/>
        <w:rPr>
          <w:sz w:val="18"/>
          <w:szCs w:val="18"/>
        </w:rPr>
      </w:pPr>
      <w:r w:rsidRPr="00AA4D3E">
        <w:rPr>
          <w:sz w:val="18"/>
          <w:szCs w:val="18"/>
        </w:rPr>
        <w:t xml:space="preserve">Zmiany tekstu jednolitego wymienionej ustawy zostały ogłoszone w </w:t>
      </w:r>
      <w:r w:rsidRPr="00AA4D3E">
        <w:rPr>
          <w:color w:val="000000"/>
          <w:sz w:val="18"/>
          <w:szCs w:val="18"/>
        </w:rPr>
        <w:t xml:space="preserve">Dz.U. </w:t>
      </w:r>
      <w:r w:rsidRPr="00AA4D3E">
        <w:rPr>
          <w:sz w:val="18"/>
          <w:szCs w:val="18"/>
        </w:rPr>
        <w:t xml:space="preserve">z 2024 r. poz. 721.                </w:t>
      </w:r>
    </w:p>
    <w:p w14:paraId="3ADF58BB" w14:textId="0A279DEA" w:rsidR="00AA4D3E" w:rsidRPr="00AA4D3E" w:rsidRDefault="00AA4D3E">
      <w:pPr>
        <w:pStyle w:val="Tekstprzypisukocowego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464CF" w14:textId="77777777" w:rsidR="00D4047F" w:rsidRDefault="00D4047F" w:rsidP="005755BA">
      <w:pPr>
        <w:spacing w:after="0" w:line="240" w:lineRule="auto"/>
      </w:pPr>
      <w:r>
        <w:separator/>
      </w:r>
    </w:p>
  </w:footnote>
  <w:footnote w:type="continuationSeparator" w:id="0">
    <w:p w14:paraId="7DDEBD58" w14:textId="77777777" w:rsidR="00D4047F" w:rsidRDefault="00D4047F" w:rsidP="00575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BA"/>
    <w:rsid w:val="00041C66"/>
    <w:rsid w:val="000C157C"/>
    <w:rsid w:val="000C7A1C"/>
    <w:rsid w:val="00133ABC"/>
    <w:rsid w:val="001552DE"/>
    <w:rsid w:val="001A4F0B"/>
    <w:rsid w:val="0020023C"/>
    <w:rsid w:val="002842FB"/>
    <w:rsid w:val="00301105"/>
    <w:rsid w:val="00370959"/>
    <w:rsid w:val="003835C6"/>
    <w:rsid w:val="003D078B"/>
    <w:rsid w:val="003E69F9"/>
    <w:rsid w:val="00406828"/>
    <w:rsid w:val="0043620F"/>
    <w:rsid w:val="00494293"/>
    <w:rsid w:val="004F77EE"/>
    <w:rsid w:val="005755BA"/>
    <w:rsid w:val="005E6032"/>
    <w:rsid w:val="006C16FF"/>
    <w:rsid w:val="0076393D"/>
    <w:rsid w:val="007A56C7"/>
    <w:rsid w:val="008E6FCF"/>
    <w:rsid w:val="0097610C"/>
    <w:rsid w:val="009A34A0"/>
    <w:rsid w:val="009B2DC1"/>
    <w:rsid w:val="00A631FA"/>
    <w:rsid w:val="00A63DDB"/>
    <w:rsid w:val="00AA4D3E"/>
    <w:rsid w:val="00AC3D1C"/>
    <w:rsid w:val="00BC15D1"/>
    <w:rsid w:val="00C7648F"/>
    <w:rsid w:val="00D13B62"/>
    <w:rsid w:val="00D4047F"/>
    <w:rsid w:val="00E11439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1779"/>
  <w15:docId w15:val="{A2D672A0-D07A-4FC2-AB1A-2BDF24EF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5755BA"/>
    <w:pPr>
      <w:widowControl w:val="0"/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5B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5B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5BA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8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8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8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4D3E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726E-D006-42A9-9135-39ABC334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J.Paszk-Wegl</dc:creator>
  <cp:lastModifiedBy>Anna Jargiło</cp:lastModifiedBy>
  <cp:revision>2</cp:revision>
  <cp:lastPrinted>2024-06-19T08:48:00Z</cp:lastPrinted>
  <dcterms:created xsi:type="dcterms:W3CDTF">2024-07-29T12:07:00Z</dcterms:created>
  <dcterms:modified xsi:type="dcterms:W3CDTF">2024-07-29T12:07:00Z</dcterms:modified>
</cp:coreProperties>
</file>