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2D3C" w14:textId="1AA6EA26" w:rsidR="00D65180" w:rsidRPr="004B3DA6" w:rsidRDefault="00D65180" w:rsidP="00D65180">
      <w:pPr>
        <w:keepNext/>
        <w:spacing w:after="0" w:line="240" w:lineRule="auto"/>
        <w:jc w:val="right"/>
        <w:outlineLvl w:val="0"/>
        <w:rPr>
          <w:rFonts w:ascii="Times New Roman" w:eastAsia="Times New Roman" w:hAnsi="Times New Roman" w:cs="Times New Roman"/>
          <w:kern w:val="36"/>
          <w:lang w:eastAsia="pl-PL"/>
        </w:rPr>
      </w:pPr>
      <w:r w:rsidRPr="004B3DA6">
        <w:rPr>
          <w:rFonts w:ascii="Times New Roman" w:eastAsia="Times New Roman" w:hAnsi="Times New Roman" w:cs="Times New Roman"/>
          <w:color w:val="000000"/>
          <w:kern w:val="36"/>
          <w:lang w:eastAsia="pl-PL"/>
        </w:rPr>
        <w:t xml:space="preserve">Toruń, dnia </w:t>
      </w:r>
      <w:r>
        <w:rPr>
          <w:rFonts w:ascii="Times New Roman" w:eastAsia="Times New Roman" w:hAnsi="Times New Roman" w:cs="Times New Roman"/>
          <w:color w:val="000000"/>
          <w:kern w:val="36"/>
          <w:lang w:eastAsia="pl-PL"/>
        </w:rPr>
        <w:t xml:space="preserve"> </w:t>
      </w:r>
      <w:r w:rsidR="00C57816">
        <w:rPr>
          <w:rFonts w:ascii="Times New Roman" w:eastAsia="Times New Roman" w:hAnsi="Times New Roman" w:cs="Times New Roman"/>
          <w:color w:val="000000"/>
          <w:kern w:val="36"/>
          <w:lang w:eastAsia="pl-PL"/>
        </w:rPr>
        <w:t>24</w:t>
      </w:r>
      <w:r>
        <w:rPr>
          <w:rFonts w:ascii="Times New Roman" w:eastAsia="Times New Roman" w:hAnsi="Times New Roman" w:cs="Times New Roman"/>
          <w:color w:val="000000"/>
          <w:kern w:val="36"/>
          <w:lang w:eastAsia="pl-PL"/>
        </w:rPr>
        <w:t xml:space="preserve"> lipca </w:t>
      </w:r>
      <w:r w:rsidRPr="004B3DA6">
        <w:rPr>
          <w:rFonts w:ascii="Times New Roman" w:eastAsia="Times New Roman" w:hAnsi="Times New Roman" w:cs="Times New Roman"/>
          <w:color w:val="000000"/>
          <w:kern w:val="36"/>
          <w:lang w:eastAsia="pl-PL"/>
        </w:rPr>
        <w:t>202</w:t>
      </w:r>
      <w:r>
        <w:rPr>
          <w:rFonts w:ascii="Times New Roman" w:eastAsia="Times New Roman" w:hAnsi="Times New Roman" w:cs="Times New Roman"/>
          <w:color w:val="000000"/>
          <w:kern w:val="36"/>
          <w:lang w:eastAsia="pl-PL"/>
        </w:rPr>
        <w:t>4</w:t>
      </w:r>
      <w:r w:rsidRPr="004B3DA6">
        <w:rPr>
          <w:rFonts w:ascii="Times New Roman" w:eastAsia="Times New Roman" w:hAnsi="Times New Roman" w:cs="Times New Roman"/>
          <w:color w:val="000000"/>
          <w:kern w:val="36"/>
          <w:lang w:eastAsia="pl-PL"/>
        </w:rPr>
        <w:t xml:space="preserve"> r.</w:t>
      </w:r>
    </w:p>
    <w:p w14:paraId="6C6A30DC" w14:textId="527700C9" w:rsidR="00D65180" w:rsidRPr="004B3DA6" w:rsidRDefault="00D65180" w:rsidP="00D65180">
      <w:pPr>
        <w:spacing w:after="0" w:line="240" w:lineRule="auto"/>
        <w:rPr>
          <w:rFonts w:ascii="Times New Roman" w:eastAsia="Times New Roman" w:hAnsi="Times New Roman" w:cs="Times New Roman"/>
          <w:lang w:eastAsia="pl-PL"/>
        </w:rPr>
      </w:pPr>
      <w:r w:rsidRPr="004B3DA6">
        <w:rPr>
          <w:rFonts w:ascii="Times New Roman" w:eastAsia="Times New Roman" w:hAnsi="Times New Roman" w:cs="Times New Roman"/>
          <w:color w:val="000000"/>
          <w:lang w:eastAsia="pl-PL"/>
        </w:rPr>
        <w:t>WAiB.6220.11.</w:t>
      </w:r>
      <w:r>
        <w:rPr>
          <w:rFonts w:ascii="Times New Roman" w:eastAsia="Times New Roman" w:hAnsi="Times New Roman" w:cs="Times New Roman"/>
          <w:color w:val="000000"/>
          <w:lang w:eastAsia="pl-PL"/>
        </w:rPr>
        <w:t>7</w:t>
      </w:r>
      <w:r w:rsidRPr="004B3DA6">
        <w:rPr>
          <w:rFonts w:ascii="Times New Roman" w:eastAsia="Times New Roman" w:hAnsi="Times New Roman" w:cs="Times New Roman"/>
          <w:color w:val="000000"/>
          <w:lang w:eastAsia="pl-PL"/>
        </w:rPr>
        <w:t>.202</w:t>
      </w:r>
      <w:r>
        <w:rPr>
          <w:rFonts w:ascii="Times New Roman" w:eastAsia="Times New Roman" w:hAnsi="Times New Roman" w:cs="Times New Roman"/>
          <w:color w:val="000000"/>
          <w:lang w:eastAsia="pl-PL"/>
        </w:rPr>
        <w:t xml:space="preserve">4 </w:t>
      </w:r>
      <w:proofErr w:type="spellStart"/>
      <w:r>
        <w:rPr>
          <w:rFonts w:ascii="Times New Roman" w:eastAsia="Times New Roman" w:hAnsi="Times New Roman" w:cs="Times New Roman"/>
          <w:color w:val="000000"/>
          <w:lang w:eastAsia="pl-PL"/>
        </w:rPr>
        <w:t>ASch</w:t>
      </w:r>
      <w:proofErr w:type="spellEnd"/>
    </w:p>
    <w:p w14:paraId="40E14E80" w14:textId="77777777" w:rsidR="00D65180" w:rsidRPr="000404AE" w:rsidRDefault="00D65180" w:rsidP="00D65180">
      <w:pPr>
        <w:spacing w:after="0" w:line="240" w:lineRule="auto"/>
        <w:rPr>
          <w:rFonts w:ascii="Times New Roman" w:eastAsia="Times New Roman" w:hAnsi="Times New Roman" w:cs="Times New Roman"/>
          <w:lang w:eastAsia="pl-PL"/>
        </w:rPr>
      </w:pPr>
    </w:p>
    <w:p w14:paraId="1E8D519B" w14:textId="2ADFA996" w:rsidR="00D65180" w:rsidRPr="004B3DA6" w:rsidRDefault="00D65180" w:rsidP="00D65180">
      <w:pPr>
        <w:keepNext/>
        <w:spacing w:after="0" w:line="240" w:lineRule="auto"/>
        <w:jc w:val="center"/>
        <w:outlineLvl w:val="1"/>
        <w:rPr>
          <w:rFonts w:ascii="Times New Roman" w:eastAsia="Times New Roman" w:hAnsi="Times New Roman" w:cs="Times New Roman"/>
          <w:b/>
          <w:bCs/>
          <w:sz w:val="24"/>
          <w:szCs w:val="24"/>
          <w:lang w:eastAsia="pl-PL"/>
        </w:rPr>
      </w:pPr>
      <w:r w:rsidRPr="004B3DA6">
        <w:rPr>
          <w:rFonts w:ascii="Times New Roman" w:eastAsia="Times New Roman" w:hAnsi="Times New Roman" w:cs="Times New Roman"/>
          <w:b/>
          <w:bCs/>
          <w:color w:val="000000"/>
          <w:sz w:val="24"/>
          <w:szCs w:val="24"/>
          <w:lang w:eastAsia="pl-PL"/>
        </w:rPr>
        <w:t xml:space="preserve">D E C Y Z J A </w:t>
      </w:r>
      <w:r>
        <w:rPr>
          <w:rFonts w:ascii="Times New Roman" w:eastAsia="Times New Roman" w:hAnsi="Times New Roman" w:cs="Times New Roman"/>
          <w:b/>
          <w:bCs/>
          <w:color w:val="000000"/>
          <w:sz w:val="24"/>
          <w:szCs w:val="24"/>
          <w:lang w:eastAsia="pl-PL"/>
        </w:rPr>
        <w:t xml:space="preserve"> nr  </w:t>
      </w:r>
      <w:r w:rsidR="00C57816">
        <w:rPr>
          <w:rFonts w:ascii="Times New Roman" w:eastAsia="Times New Roman" w:hAnsi="Times New Roman" w:cs="Times New Roman"/>
          <w:b/>
          <w:bCs/>
          <w:color w:val="000000"/>
          <w:sz w:val="24"/>
          <w:szCs w:val="24"/>
          <w:lang w:eastAsia="pl-PL"/>
        </w:rPr>
        <w:t>19</w:t>
      </w:r>
      <w:r>
        <w:rPr>
          <w:rFonts w:ascii="Times New Roman" w:eastAsia="Times New Roman" w:hAnsi="Times New Roman" w:cs="Times New Roman"/>
          <w:b/>
          <w:bCs/>
          <w:color w:val="000000"/>
          <w:sz w:val="24"/>
          <w:szCs w:val="24"/>
          <w:lang w:eastAsia="pl-PL"/>
        </w:rPr>
        <w:t>.2024</w:t>
      </w:r>
    </w:p>
    <w:p w14:paraId="2E805744" w14:textId="77777777" w:rsidR="00D65180" w:rsidRPr="000404AE" w:rsidRDefault="00D65180" w:rsidP="00D65180">
      <w:pPr>
        <w:spacing w:after="0" w:line="240" w:lineRule="auto"/>
        <w:jc w:val="center"/>
        <w:rPr>
          <w:rFonts w:ascii="Times New Roman" w:eastAsia="Times New Roman" w:hAnsi="Times New Roman" w:cs="Times New Roman"/>
          <w:lang w:eastAsia="pl-PL"/>
        </w:rPr>
      </w:pPr>
    </w:p>
    <w:p w14:paraId="0CA088C6" w14:textId="77777777" w:rsidR="00D65180" w:rsidRPr="00826BB7" w:rsidRDefault="00D65180" w:rsidP="00D65180">
      <w:pPr>
        <w:spacing w:after="0" w:line="240" w:lineRule="auto"/>
        <w:rPr>
          <w:rFonts w:ascii="Times New Roman" w:eastAsia="Times New Roman" w:hAnsi="Times New Roman" w:cs="Times New Roman"/>
          <w:lang w:eastAsia="pl-PL"/>
        </w:rPr>
      </w:pPr>
      <w:r w:rsidRPr="00826BB7">
        <w:rPr>
          <w:rFonts w:ascii="Times New Roman" w:eastAsia="Times New Roman" w:hAnsi="Times New Roman" w:cs="Times New Roman"/>
          <w:color w:val="000000"/>
          <w:lang w:eastAsia="pl-PL"/>
        </w:rPr>
        <w:t>Na podstawie:</w:t>
      </w:r>
    </w:p>
    <w:p w14:paraId="05ABC8D5" w14:textId="77777777" w:rsidR="00D65180" w:rsidRDefault="00D65180" w:rsidP="00D65180">
      <w:pPr>
        <w:numPr>
          <w:ilvl w:val="0"/>
          <w:numId w:val="1"/>
        </w:numPr>
        <w:tabs>
          <w:tab w:val="clear" w:pos="720"/>
          <w:tab w:val="num" w:pos="360"/>
        </w:tabs>
        <w:spacing w:after="0" w:line="240" w:lineRule="auto"/>
        <w:ind w:left="284" w:hanging="284"/>
        <w:jc w:val="both"/>
        <w:rPr>
          <w:rFonts w:ascii="Times New Roman" w:eastAsia="Times New Roman" w:hAnsi="Times New Roman" w:cs="Times New Roman"/>
          <w:lang w:eastAsia="pl-PL"/>
        </w:rPr>
      </w:pPr>
      <w:r w:rsidRPr="004B3DA6">
        <w:rPr>
          <w:rFonts w:ascii="Times New Roman" w:eastAsia="Times New Roman" w:hAnsi="Times New Roman" w:cs="Times New Roman"/>
          <w:color w:val="000000"/>
          <w:lang w:eastAsia="pl-PL"/>
        </w:rPr>
        <w:t xml:space="preserve">art. 71 ust. 1, art. 71 ust. 2 pkt 2, art. 75 ust. 1 pkt 4, art. 84, art. 85 ust. 1 oraz ust. 2 pkt 2 ustawy </w:t>
      </w:r>
      <w:r>
        <w:rPr>
          <w:rFonts w:ascii="Times New Roman" w:eastAsia="Times New Roman" w:hAnsi="Times New Roman" w:cs="Times New Roman"/>
          <w:color w:val="000000"/>
          <w:lang w:eastAsia="pl-PL"/>
        </w:rPr>
        <w:br/>
      </w:r>
      <w:r w:rsidRPr="004B3DA6">
        <w:rPr>
          <w:rFonts w:ascii="Times New Roman" w:eastAsia="Times New Roman" w:hAnsi="Times New Roman" w:cs="Times New Roman"/>
          <w:color w:val="000000"/>
          <w:lang w:eastAsia="pl-PL"/>
        </w:rPr>
        <w:t>z dnia 3 października 2008 r. o udostępnianiu informacji o środowisku i jego ochronie, udziale społeczeństwa w ochronie środowiska oraz o ocenach oddziaływania na środowisko (tekst jednolity</w:t>
      </w:r>
      <w:r>
        <w:rPr>
          <w:rFonts w:ascii="Times New Roman" w:eastAsia="Times New Roman" w:hAnsi="Times New Roman" w:cs="Times New Roman"/>
          <w:color w:val="000000"/>
          <w:lang w:eastAsia="pl-PL"/>
        </w:rPr>
        <w:t>:</w:t>
      </w:r>
      <w:r w:rsidRPr="004B3DA6">
        <w:rPr>
          <w:rFonts w:ascii="Times New Roman" w:eastAsia="Times New Roman" w:hAnsi="Times New Roman" w:cs="Times New Roman"/>
          <w:color w:val="000000"/>
          <w:lang w:eastAsia="pl-PL"/>
        </w:rPr>
        <w:t xml:space="preserve"> Dz. U. z 202</w:t>
      </w:r>
      <w:r>
        <w:rPr>
          <w:rFonts w:ascii="Times New Roman" w:eastAsia="Times New Roman" w:hAnsi="Times New Roman" w:cs="Times New Roman"/>
          <w:color w:val="000000"/>
          <w:lang w:eastAsia="pl-PL"/>
        </w:rPr>
        <w:t>3</w:t>
      </w:r>
      <w:r w:rsidRPr="004B3DA6">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1094</w:t>
      </w:r>
      <w:r w:rsidRPr="004B3DA6">
        <w:rPr>
          <w:rFonts w:ascii="Times New Roman" w:eastAsia="Times New Roman" w:hAnsi="Times New Roman" w:cs="Times New Roman"/>
          <w:color w:val="000000"/>
          <w:lang w:eastAsia="pl-PL"/>
        </w:rPr>
        <w:t xml:space="preserve"> ze zm</w:t>
      </w:r>
      <w:r>
        <w:rPr>
          <w:rFonts w:ascii="Times New Roman" w:eastAsia="Times New Roman" w:hAnsi="Times New Roman" w:cs="Times New Roman"/>
          <w:color w:val="000000"/>
          <w:lang w:eastAsia="pl-PL"/>
        </w:rPr>
        <w:t xml:space="preserve">ianami; dalej: </w:t>
      </w:r>
      <w:proofErr w:type="spellStart"/>
      <w:r>
        <w:rPr>
          <w:rFonts w:ascii="Times New Roman" w:eastAsia="Times New Roman" w:hAnsi="Times New Roman" w:cs="Times New Roman"/>
          <w:color w:val="000000"/>
          <w:lang w:eastAsia="pl-PL"/>
        </w:rPr>
        <w:t>uouioś</w:t>
      </w:r>
      <w:proofErr w:type="spellEnd"/>
      <w:r w:rsidRPr="004B3DA6">
        <w:rPr>
          <w:rFonts w:ascii="Times New Roman" w:eastAsia="Times New Roman" w:hAnsi="Times New Roman" w:cs="Times New Roman"/>
          <w:color w:val="000000"/>
          <w:lang w:eastAsia="pl-PL"/>
        </w:rPr>
        <w:t>),</w:t>
      </w:r>
    </w:p>
    <w:p w14:paraId="2A444FFF" w14:textId="1B547A9F" w:rsidR="00D65180" w:rsidRPr="00982267" w:rsidRDefault="00D65180" w:rsidP="00D65180">
      <w:pPr>
        <w:numPr>
          <w:ilvl w:val="0"/>
          <w:numId w:val="1"/>
        </w:numPr>
        <w:tabs>
          <w:tab w:val="clear" w:pos="720"/>
          <w:tab w:val="num" w:pos="360"/>
        </w:tabs>
        <w:spacing w:after="0" w:line="240" w:lineRule="auto"/>
        <w:ind w:left="284" w:hanging="284"/>
        <w:jc w:val="both"/>
        <w:rPr>
          <w:rFonts w:ascii="Times New Roman" w:eastAsia="Times New Roman" w:hAnsi="Times New Roman" w:cs="Times New Roman"/>
          <w:lang w:eastAsia="pl-PL"/>
        </w:rPr>
      </w:pPr>
      <w:r w:rsidRPr="00982267">
        <w:rPr>
          <w:rFonts w:ascii="Times New Roman" w:hAnsi="Times New Roman"/>
        </w:rPr>
        <w:t xml:space="preserve">§ 3 ust. </w:t>
      </w:r>
      <w:r w:rsidR="007F3E68">
        <w:rPr>
          <w:rFonts w:ascii="Times New Roman" w:hAnsi="Times New Roman"/>
        </w:rPr>
        <w:t>2</w:t>
      </w:r>
      <w:r w:rsidRPr="00982267">
        <w:rPr>
          <w:rFonts w:ascii="Times New Roman" w:hAnsi="Times New Roman"/>
        </w:rPr>
        <w:t xml:space="preserve"> pkt </w:t>
      </w:r>
      <w:r w:rsidR="007F3E68">
        <w:rPr>
          <w:rFonts w:ascii="Times New Roman" w:hAnsi="Times New Roman"/>
        </w:rPr>
        <w:t>1</w:t>
      </w:r>
      <w:r>
        <w:rPr>
          <w:rFonts w:ascii="Times New Roman" w:hAnsi="Times New Roman"/>
        </w:rPr>
        <w:t xml:space="preserve">, </w:t>
      </w:r>
      <w:r w:rsidR="007F3E68" w:rsidRPr="007F3E68">
        <w:rPr>
          <w:rFonts w:ascii="Times New Roman" w:hAnsi="Times New Roman"/>
        </w:rPr>
        <w:t xml:space="preserve">§ 2 ust. 1 pkt 47 </w:t>
      </w:r>
      <w:r w:rsidRPr="007F3E68">
        <w:rPr>
          <w:rFonts w:ascii="Times New Roman" w:hAnsi="Times New Roman"/>
        </w:rPr>
        <w:t>r</w:t>
      </w:r>
      <w:r w:rsidRPr="00982267">
        <w:rPr>
          <w:rFonts w:ascii="Times New Roman" w:hAnsi="Times New Roman"/>
          <w:color w:val="000000"/>
        </w:rPr>
        <w:t xml:space="preserve">ozporządzenia Rady Ministrów z dnia 10 września 2019 r. </w:t>
      </w:r>
      <w:r w:rsidR="007F3E68">
        <w:rPr>
          <w:rFonts w:ascii="Times New Roman" w:hAnsi="Times New Roman"/>
          <w:color w:val="000000"/>
        </w:rPr>
        <w:br/>
      </w:r>
      <w:r w:rsidRPr="00982267">
        <w:rPr>
          <w:rFonts w:ascii="Times New Roman" w:hAnsi="Times New Roman"/>
          <w:color w:val="000000"/>
        </w:rPr>
        <w:t>w sprawie przedsięwzięć mogących znacząco oddziaływać na środowisko (tekst jednolity</w:t>
      </w:r>
      <w:r>
        <w:rPr>
          <w:rFonts w:ascii="Times New Roman" w:hAnsi="Times New Roman"/>
          <w:color w:val="000000"/>
        </w:rPr>
        <w:t>:</w:t>
      </w:r>
      <w:r w:rsidRPr="00982267">
        <w:rPr>
          <w:rFonts w:ascii="Times New Roman" w:hAnsi="Times New Roman"/>
          <w:color w:val="000000"/>
        </w:rPr>
        <w:t xml:space="preserve"> </w:t>
      </w:r>
      <w:r w:rsidR="007F3E68">
        <w:rPr>
          <w:rFonts w:ascii="Times New Roman" w:hAnsi="Times New Roman"/>
          <w:color w:val="000000"/>
        </w:rPr>
        <w:br/>
      </w:r>
      <w:r w:rsidRPr="00982267">
        <w:rPr>
          <w:rFonts w:ascii="Times New Roman" w:hAnsi="Times New Roman"/>
          <w:color w:val="000000"/>
        </w:rPr>
        <w:t>Dz. U. z 2019 r., poz. 1839 ze zm</w:t>
      </w:r>
      <w:r>
        <w:rPr>
          <w:rFonts w:ascii="Times New Roman" w:hAnsi="Times New Roman"/>
          <w:color w:val="000000"/>
        </w:rPr>
        <w:t>ianami; dalej: r</w:t>
      </w:r>
      <w:r w:rsidRPr="00982267">
        <w:rPr>
          <w:rFonts w:ascii="Times New Roman" w:hAnsi="Times New Roman"/>
          <w:color w:val="000000"/>
        </w:rPr>
        <w:t>ozporządzeni</w:t>
      </w:r>
      <w:r>
        <w:rPr>
          <w:rFonts w:ascii="Times New Roman" w:hAnsi="Times New Roman"/>
          <w:color w:val="000000"/>
        </w:rPr>
        <w:t>e</w:t>
      </w:r>
      <w:r w:rsidRPr="00982267">
        <w:rPr>
          <w:rFonts w:ascii="Times New Roman" w:hAnsi="Times New Roman"/>
          <w:color w:val="000000"/>
        </w:rPr>
        <w:t xml:space="preserve"> z dnia 10 września 2019 r.</w:t>
      </w:r>
      <w:r>
        <w:rPr>
          <w:rFonts w:ascii="Times New Roman" w:hAnsi="Times New Roman"/>
          <w:color w:val="000000"/>
        </w:rPr>
        <w:t>)</w:t>
      </w:r>
      <w:r w:rsidRPr="00982267">
        <w:rPr>
          <w:rFonts w:ascii="Times New Roman" w:hAnsi="Times New Roman"/>
          <w:color w:val="000000"/>
        </w:rPr>
        <w:t>,</w:t>
      </w:r>
    </w:p>
    <w:p w14:paraId="19BDC175" w14:textId="61EF3463" w:rsidR="00D65180" w:rsidRPr="004B3DA6" w:rsidRDefault="00D65180" w:rsidP="00D65180">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lang w:eastAsia="pl-PL"/>
        </w:rPr>
      </w:pPr>
      <w:r w:rsidRPr="004B3DA6">
        <w:rPr>
          <w:rFonts w:ascii="Times New Roman" w:eastAsia="Times New Roman" w:hAnsi="Times New Roman" w:cs="Times New Roman"/>
          <w:color w:val="000000"/>
          <w:lang w:eastAsia="pl-PL"/>
        </w:rPr>
        <w:t>art. 104</w:t>
      </w:r>
      <w:r w:rsidR="006476C4">
        <w:rPr>
          <w:rFonts w:ascii="Times New Roman" w:eastAsia="Times New Roman" w:hAnsi="Times New Roman" w:cs="Times New Roman"/>
          <w:color w:val="000000"/>
          <w:lang w:eastAsia="pl-PL"/>
        </w:rPr>
        <w:t>, 108 § 1</w:t>
      </w:r>
      <w:r w:rsidRPr="004B3DA6">
        <w:rPr>
          <w:rFonts w:ascii="Times New Roman" w:eastAsia="Times New Roman" w:hAnsi="Times New Roman" w:cs="Times New Roman"/>
          <w:color w:val="000000"/>
          <w:lang w:eastAsia="pl-PL"/>
        </w:rPr>
        <w:t xml:space="preserve"> ustawy z 14 czerwca 1960 r. – Kodeks postępowania administracyjnego (tekst jednolity: Dz. U. z 202</w:t>
      </w:r>
      <w:r>
        <w:rPr>
          <w:rFonts w:ascii="Times New Roman" w:eastAsia="Times New Roman" w:hAnsi="Times New Roman" w:cs="Times New Roman"/>
          <w:color w:val="000000"/>
          <w:lang w:eastAsia="pl-PL"/>
        </w:rPr>
        <w:t>4</w:t>
      </w:r>
      <w:r w:rsidRPr="004B3DA6">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572</w:t>
      </w:r>
      <w:r w:rsidR="00937431">
        <w:rPr>
          <w:rFonts w:ascii="Times New Roman" w:eastAsia="Times New Roman" w:hAnsi="Times New Roman" w:cs="Times New Roman"/>
          <w:color w:val="000000"/>
          <w:lang w:eastAsia="pl-PL"/>
        </w:rPr>
        <w:t>; dalej: Kpa</w:t>
      </w:r>
      <w:r w:rsidRPr="004B3DA6">
        <w:rPr>
          <w:rFonts w:ascii="Times New Roman" w:eastAsia="Times New Roman" w:hAnsi="Times New Roman" w:cs="Times New Roman"/>
          <w:color w:val="000000"/>
          <w:lang w:eastAsia="pl-PL"/>
        </w:rPr>
        <w:t>)</w:t>
      </w:r>
      <w:r w:rsidR="006476C4">
        <w:rPr>
          <w:rFonts w:ascii="Times New Roman" w:eastAsia="Times New Roman" w:hAnsi="Times New Roman" w:cs="Times New Roman"/>
          <w:color w:val="000000"/>
          <w:lang w:eastAsia="pl-PL"/>
        </w:rPr>
        <w:t>,</w:t>
      </w:r>
    </w:p>
    <w:p w14:paraId="1FB3547C" w14:textId="77777777" w:rsidR="00D65180" w:rsidRPr="000404AE" w:rsidRDefault="00D65180" w:rsidP="00D65180">
      <w:pPr>
        <w:spacing w:after="0" w:line="240" w:lineRule="auto"/>
        <w:rPr>
          <w:rFonts w:ascii="Times New Roman" w:eastAsia="Times New Roman" w:hAnsi="Times New Roman" w:cs="Times New Roman"/>
          <w:lang w:eastAsia="pl-PL"/>
        </w:rPr>
      </w:pPr>
    </w:p>
    <w:p w14:paraId="3DBCEE9E" w14:textId="3B61F504" w:rsidR="00D65180" w:rsidRPr="00D65180" w:rsidRDefault="00D65180" w:rsidP="00D65180">
      <w:pPr>
        <w:pStyle w:val="Standard"/>
        <w:jc w:val="both"/>
      </w:pPr>
      <w:r>
        <w:rPr>
          <w:sz w:val="22"/>
          <w:szCs w:val="22"/>
        </w:rPr>
        <w:t>po rozpatrzeniu wniosku</w:t>
      </w:r>
      <w:r w:rsidRPr="00D65180">
        <w:rPr>
          <w:sz w:val="22"/>
          <w:szCs w:val="22"/>
        </w:rPr>
        <w:t xml:space="preserve"> Miejskiego Przedsiębiorstwa Oczyszczania sp. z o.o. z siedzibą </w:t>
      </w:r>
      <w:r>
        <w:rPr>
          <w:sz w:val="22"/>
          <w:szCs w:val="22"/>
        </w:rPr>
        <w:br/>
      </w:r>
      <w:r w:rsidRPr="00D65180">
        <w:rPr>
          <w:sz w:val="22"/>
          <w:szCs w:val="22"/>
        </w:rPr>
        <w:t>przy ul. Grudziądzkiej 159 w Toruniu, reprezentowanej przez Panią Aldonę Mikulską, złożonego w dniu 17 maja 2024 r., RPW/38850/2024</w:t>
      </w:r>
      <w:r w:rsidRPr="00D65180">
        <w:t>,</w:t>
      </w:r>
    </w:p>
    <w:p w14:paraId="141AE783" w14:textId="77777777" w:rsidR="00D65180" w:rsidRPr="000404AE" w:rsidRDefault="00D65180" w:rsidP="00D65180">
      <w:pPr>
        <w:pStyle w:val="Standard"/>
        <w:jc w:val="both"/>
        <w:rPr>
          <w:sz w:val="22"/>
          <w:szCs w:val="22"/>
        </w:rPr>
      </w:pPr>
    </w:p>
    <w:p w14:paraId="67304456" w14:textId="77777777" w:rsidR="00D65180" w:rsidRPr="004B3DA6" w:rsidRDefault="00D65180" w:rsidP="00D65180">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b/>
          <w:bCs/>
          <w:lang w:eastAsia="pl-PL"/>
        </w:rPr>
        <w:t>s</w:t>
      </w:r>
      <w:r w:rsidRPr="004B3DA6">
        <w:rPr>
          <w:rFonts w:ascii="Times New Roman" w:eastAsia="Times New Roman" w:hAnsi="Times New Roman" w:cs="Times New Roman"/>
          <w:b/>
          <w:bCs/>
          <w:lang w:eastAsia="pl-PL"/>
        </w:rPr>
        <w:t xml:space="preserve">twierdzam brak potrzeby przeprowadzenia oceny oddziaływania przedsięwzięcia </w:t>
      </w:r>
      <w:r>
        <w:rPr>
          <w:rFonts w:ascii="Times New Roman" w:eastAsia="Times New Roman" w:hAnsi="Times New Roman" w:cs="Times New Roman"/>
          <w:b/>
          <w:bCs/>
          <w:lang w:eastAsia="pl-PL"/>
        </w:rPr>
        <w:br/>
      </w:r>
      <w:r w:rsidRPr="004B3DA6">
        <w:rPr>
          <w:rFonts w:ascii="Times New Roman" w:eastAsia="Times New Roman" w:hAnsi="Times New Roman" w:cs="Times New Roman"/>
          <w:b/>
          <w:bCs/>
          <w:lang w:eastAsia="pl-PL"/>
        </w:rPr>
        <w:t>na środowisko</w:t>
      </w:r>
    </w:p>
    <w:p w14:paraId="295FFAFE" w14:textId="4BBFDBD1" w:rsidR="00D65180" w:rsidRPr="007725A7" w:rsidRDefault="00D65180" w:rsidP="00D65180">
      <w:pPr>
        <w:pStyle w:val="Standard"/>
        <w:jc w:val="both"/>
        <w:rPr>
          <w:sz w:val="22"/>
          <w:szCs w:val="22"/>
        </w:rPr>
      </w:pPr>
      <w:r w:rsidRPr="007725A7">
        <w:rPr>
          <w:sz w:val="22"/>
          <w:szCs w:val="22"/>
        </w:rPr>
        <w:t xml:space="preserve">dla </w:t>
      </w:r>
      <w:r>
        <w:rPr>
          <w:sz w:val="22"/>
          <w:szCs w:val="22"/>
        </w:rPr>
        <w:t>m</w:t>
      </w:r>
      <w:r w:rsidRPr="00D65180">
        <w:rPr>
          <w:sz w:val="22"/>
          <w:szCs w:val="22"/>
        </w:rPr>
        <w:t>odernizacj</w:t>
      </w:r>
      <w:r>
        <w:rPr>
          <w:sz w:val="22"/>
          <w:szCs w:val="22"/>
        </w:rPr>
        <w:t>i</w:t>
      </w:r>
      <w:r w:rsidRPr="00D65180">
        <w:rPr>
          <w:sz w:val="22"/>
          <w:szCs w:val="22"/>
        </w:rPr>
        <w:t xml:space="preserve"> sortowni odpadów zlokalizowanej na terenie Zakładu Unieszkodliwiania Odpadów Komunalnych przy ul. Kociewskiej 47-53 w Toruniu” (dz. nr 15/4 z obrębu 40)</w:t>
      </w:r>
      <w:r>
        <w:rPr>
          <w:sz w:val="22"/>
          <w:szCs w:val="22"/>
        </w:rPr>
        <w:t>.</w:t>
      </w:r>
    </w:p>
    <w:p w14:paraId="4F66A669" w14:textId="55133ADC" w:rsidR="00D65180" w:rsidRPr="00D65180" w:rsidRDefault="00D65180" w:rsidP="00D65180">
      <w:pPr>
        <w:pStyle w:val="Standard"/>
        <w:jc w:val="both"/>
        <w:rPr>
          <w:sz w:val="22"/>
          <w:szCs w:val="22"/>
        </w:rPr>
      </w:pPr>
      <w:r w:rsidRPr="00D65180">
        <w:rPr>
          <w:sz w:val="22"/>
          <w:szCs w:val="22"/>
        </w:rPr>
        <w:t>Wykaz działek znajdujących się w zasięgu 100 m od granic terenu przedsięwzięcia</w:t>
      </w:r>
      <w:r w:rsidR="00B92612">
        <w:rPr>
          <w:sz w:val="22"/>
          <w:szCs w:val="22"/>
        </w:rPr>
        <w:t xml:space="preserve">: </w:t>
      </w:r>
      <w:r w:rsidRPr="00D65180">
        <w:rPr>
          <w:sz w:val="22"/>
          <w:szCs w:val="22"/>
        </w:rPr>
        <w:t>dz. nr 14/5, 15/3, 38/1, 38/2, 38/3, 41 z obrębu 40.</w:t>
      </w:r>
    </w:p>
    <w:p w14:paraId="2CA82E6B" w14:textId="77777777" w:rsidR="00D65180" w:rsidRPr="007F3E68" w:rsidRDefault="00D65180" w:rsidP="007F3E68">
      <w:pPr>
        <w:pStyle w:val="Standard"/>
        <w:spacing w:before="120"/>
        <w:jc w:val="both"/>
        <w:rPr>
          <w:color w:val="000000"/>
          <w:kern w:val="2"/>
          <w:sz w:val="22"/>
          <w:szCs w:val="22"/>
        </w:rPr>
      </w:pPr>
      <w:r w:rsidRPr="007F3E68">
        <w:rPr>
          <w:rFonts w:eastAsia="Arial"/>
          <w:color w:val="000000"/>
          <w:sz w:val="22"/>
          <w:szCs w:val="22"/>
        </w:rPr>
        <w:t xml:space="preserve">Jednocześnie na podstawie art. 84 ust. 1a </w:t>
      </w:r>
      <w:proofErr w:type="spellStart"/>
      <w:r w:rsidRPr="007F3E68">
        <w:rPr>
          <w:rFonts w:eastAsia="Arial"/>
          <w:color w:val="000000"/>
          <w:sz w:val="22"/>
          <w:szCs w:val="22"/>
        </w:rPr>
        <w:t>uouioś</w:t>
      </w:r>
      <w:proofErr w:type="spellEnd"/>
      <w:r w:rsidRPr="007F3E68">
        <w:rPr>
          <w:rFonts w:eastAsia="Arial"/>
          <w:color w:val="000000"/>
          <w:sz w:val="22"/>
          <w:szCs w:val="22"/>
        </w:rPr>
        <w:t xml:space="preserve"> wskazuję:</w:t>
      </w:r>
    </w:p>
    <w:p w14:paraId="4B099197" w14:textId="77777777" w:rsidR="00D65180" w:rsidRDefault="00D65180" w:rsidP="007F3E68">
      <w:pPr>
        <w:pStyle w:val="Standard"/>
        <w:jc w:val="both"/>
        <w:rPr>
          <w:rFonts w:eastAsia="Arial"/>
          <w:bCs/>
          <w:color w:val="000000"/>
          <w:sz w:val="22"/>
          <w:szCs w:val="22"/>
        </w:rPr>
      </w:pPr>
      <w:r w:rsidRPr="004B3DA6">
        <w:rPr>
          <w:rFonts w:eastAsia="Arial"/>
          <w:bCs/>
          <w:color w:val="000000"/>
          <w:sz w:val="22"/>
          <w:szCs w:val="22"/>
        </w:rPr>
        <w:t>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 szczególności:</w:t>
      </w:r>
    </w:p>
    <w:p w14:paraId="49233C13" w14:textId="4D71673C" w:rsidR="00D65180" w:rsidRPr="00117A2B" w:rsidRDefault="00D65180" w:rsidP="007F3E68">
      <w:pPr>
        <w:pStyle w:val="Akapitzlist"/>
        <w:numPr>
          <w:ilvl w:val="0"/>
          <w:numId w:val="6"/>
        </w:numPr>
        <w:spacing w:after="0" w:line="240" w:lineRule="auto"/>
        <w:ind w:left="284" w:hanging="284"/>
        <w:jc w:val="both"/>
        <w:rPr>
          <w:rFonts w:ascii="Times New Roman" w:eastAsia="Arial Unicode MS" w:hAnsi="Times New Roman"/>
          <w:kern w:val="3"/>
        </w:rPr>
      </w:pPr>
      <w:r w:rsidRPr="00D65180">
        <w:rPr>
          <w:rFonts w:ascii="Times New Roman" w:eastAsia="Arial Unicode MS" w:hAnsi="Times New Roman"/>
          <w:kern w:val="3"/>
        </w:rPr>
        <w:t>W ramach inwestycji nie zwiększać zdolności przerobowej zakładu</w:t>
      </w:r>
      <w:r w:rsidRPr="00117A2B">
        <w:rPr>
          <w:rFonts w:ascii="Times New Roman" w:eastAsia="Arial Unicode MS" w:hAnsi="Times New Roman"/>
          <w:kern w:val="3"/>
        </w:rPr>
        <w:t>.</w:t>
      </w:r>
    </w:p>
    <w:p w14:paraId="67C48628" w14:textId="139FEAA4" w:rsidR="00D65180" w:rsidRDefault="00D65180" w:rsidP="007F3E68">
      <w:pPr>
        <w:pStyle w:val="Akapitzlist"/>
        <w:numPr>
          <w:ilvl w:val="0"/>
          <w:numId w:val="6"/>
        </w:numPr>
        <w:spacing w:after="0" w:line="240" w:lineRule="auto"/>
        <w:ind w:left="284" w:hanging="284"/>
        <w:jc w:val="both"/>
        <w:rPr>
          <w:rFonts w:ascii="Times New Roman" w:eastAsia="Arial Unicode MS" w:hAnsi="Times New Roman"/>
          <w:kern w:val="3"/>
        </w:rPr>
      </w:pPr>
      <w:r w:rsidRPr="00D65180">
        <w:rPr>
          <w:rFonts w:ascii="Times New Roman" w:eastAsia="Arial Unicode MS" w:hAnsi="Times New Roman"/>
          <w:kern w:val="3"/>
        </w:rPr>
        <w:t>Nowy separator optyczny zlokalizować wewnątrz hali sortowni</w:t>
      </w:r>
      <w:r w:rsidRPr="00117A2B">
        <w:rPr>
          <w:rFonts w:ascii="Times New Roman" w:eastAsia="Arial Unicode MS" w:hAnsi="Times New Roman"/>
          <w:kern w:val="3"/>
        </w:rPr>
        <w:t>.</w:t>
      </w:r>
    </w:p>
    <w:p w14:paraId="620B3D82" w14:textId="77777777" w:rsidR="00D65180" w:rsidRPr="00D65180" w:rsidRDefault="00D65180" w:rsidP="007F3E68">
      <w:pPr>
        <w:pStyle w:val="Akapitzlist"/>
        <w:numPr>
          <w:ilvl w:val="0"/>
          <w:numId w:val="6"/>
        </w:numPr>
        <w:spacing w:after="0" w:line="240" w:lineRule="auto"/>
        <w:ind w:left="284" w:hanging="284"/>
        <w:jc w:val="both"/>
        <w:rPr>
          <w:rFonts w:ascii="Times New Roman" w:eastAsia="Arial Unicode MS" w:hAnsi="Times New Roman"/>
          <w:kern w:val="3"/>
        </w:rPr>
      </w:pPr>
      <w:r w:rsidRPr="00D65180">
        <w:rPr>
          <w:rFonts w:ascii="Times New Roman" w:eastAsia="Arial Unicode MS" w:hAnsi="Times New Roman"/>
          <w:kern w:val="3"/>
        </w:rPr>
        <w:t>Zainstalować nowe punktowe źródła hałasu o następujących maksymalnych parametrach emisji hałasu:</w:t>
      </w:r>
    </w:p>
    <w:p w14:paraId="64438807" w14:textId="77777777" w:rsidR="00D65180" w:rsidRPr="00D65180" w:rsidRDefault="00D65180" w:rsidP="00D65180">
      <w:pPr>
        <w:pStyle w:val="Akapitzlist"/>
        <w:numPr>
          <w:ilvl w:val="0"/>
          <w:numId w:val="16"/>
        </w:numPr>
        <w:spacing w:after="0" w:line="240" w:lineRule="auto"/>
        <w:ind w:left="567" w:hanging="283"/>
        <w:jc w:val="both"/>
        <w:rPr>
          <w:rFonts w:ascii="Times New Roman" w:eastAsia="Arial Unicode MS" w:hAnsi="Times New Roman"/>
          <w:kern w:val="3"/>
        </w:rPr>
      </w:pPr>
      <w:r w:rsidRPr="00D65180">
        <w:rPr>
          <w:rFonts w:ascii="Times New Roman" w:eastAsia="Arial Unicode MS" w:hAnsi="Times New Roman"/>
          <w:kern w:val="3"/>
        </w:rPr>
        <w:t>prasa belująca o maksymalnym poziomie mocy akustycznej L</w:t>
      </w:r>
      <w:r w:rsidRPr="00D65180">
        <w:rPr>
          <w:rFonts w:ascii="Times New Roman" w:eastAsia="Arial Unicode MS" w:hAnsi="Times New Roman"/>
          <w:kern w:val="3"/>
          <w:vertAlign w:val="subscript"/>
        </w:rPr>
        <w:t>WA</w:t>
      </w:r>
      <w:r w:rsidRPr="00D65180">
        <w:rPr>
          <w:rFonts w:ascii="Times New Roman" w:eastAsia="Arial Unicode MS" w:hAnsi="Times New Roman"/>
          <w:kern w:val="3"/>
        </w:rPr>
        <w:t xml:space="preserve"> = 90,4 </w:t>
      </w:r>
      <w:proofErr w:type="spellStart"/>
      <w:r w:rsidRPr="00D65180">
        <w:rPr>
          <w:rFonts w:ascii="Times New Roman" w:eastAsia="Arial Unicode MS" w:hAnsi="Times New Roman"/>
          <w:kern w:val="3"/>
        </w:rPr>
        <w:t>dB</w:t>
      </w:r>
      <w:proofErr w:type="spellEnd"/>
      <w:r w:rsidRPr="00D65180">
        <w:rPr>
          <w:rFonts w:ascii="Times New Roman" w:eastAsia="Arial Unicode MS" w:hAnsi="Times New Roman"/>
          <w:kern w:val="3"/>
        </w:rPr>
        <w:t>;</w:t>
      </w:r>
    </w:p>
    <w:p w14:paraId="0DC672A7" w14:textId="77777777" w:rsidR="00D65180" w:rsidRPr="00D65180" w:rsidRDefault="00D65180" w:rsidP="00D65180">
      <w:pPr>
        <w:pStyle w:val="Akapitzlist"/>
        <w:numPr>
          <w:ilvl w:val="0"/>
          <w:numId w:val="16"/>
        </w:numPr>
        <w:spacing w:after="0" w:line="240" w:lineRule="auto"/>
        <w:ind w:left="567" w:hanging="283"/>
        <w:jc w:val="both"/>
        <w:rPr>
          <w:rFonts w:ascii="Times New Roman" w:eastAsia="Arial Unicode MS" w:hAnsi="Times New Roman"/>
          <w:kern w:val="3"/>
        </w:rPr>
      </w:pPr>
      <w:r w:rsidRPr="00D65180">
        <w:rPr>
          <w:rFonts w:ascii="Times New Roman" w:eastAsia="Arial Unicode MS" w:hAnsi="Times New Roman"/>
          <w:kern w:val="3"/>
        </w:rPr>
        <w:t>stacja transformatorowa o maksymalnym poziomie mocy akustycznej L</w:t>
      </w:r>
      <w:r w:rsidRPr="00D65180">
        <w:rPr>
          <w:rFonts w:ascii="Times New Roman" w:eastAsia="Arial Unicode MS" w:hAnsi="Times New Roman"/>
          <w:kern w:val="3"/>
          <w:vertAlign w:val="subscript"/>
        </w:rPr>
        <w:t>WA</w:t>
      </w:r>
      <w:r w:rsidRPr="00D65180">
        <w:rPr>
          <w:rFonts w:ascii="Times New Roman" w:eastAsia="Arial Unicode MS" w:hAnsi="Times New Roman"/>
          <w:kern w:val="3"/>
        </w:rPr>
        <w:t xml:space="preserve"> = 75 </w:t>
      </w:r>
      <w:proofErr w:type="spellStart"/>
      <w:r w:rsidRPr="00D65180">
        <w:rPr>
          <w:rFonts w:ascii="Times New Roman" w:eastAsia="Arial Unicode MS" w:hAnsi="Times New Roman"/>
          <w:kern w:val="3"/>
        </w:rPr>
        <w:t>dB</w:t>
      </w:r>
      <w:proofErr w:type="spellEnd"/>
      <w:r w:rsidRPr="00D65180">
        <w:rPr>
          <w:rFonts w:ascii="Times New Roman" w:eastAsia="Arial Unicode MS" w:hAnsi="Times New Roman"/>
          <w:kern w:val="3"/>
        </w:rPr>
        <w:t>;</w:t>
      </w:r>
    </w:p>
    <w:p w14:paraId="78F94455" w14:textId="72CFA877" w:rsidR="00D65180" w:rsidRDefault="00D65180" w:rsidP="00D65180">
      <w:pPr>
        <w:pStyle w:val="Akapitzlist"/>
        <w:numPr>
          <w:ilvl w:val="0"/>
          <w:numId w:val="16"/>
        </w:numPr>
        <w:spacing w:after="0" w:line="240" w:lineRule="auto"/>
        <w:ind w:left="567" w:hanging="283"/>
        <w:jc w:val="both"/>
        <w:rPr>
          <w:rFonts w:ascii="Times New Roman" w:eastAsia="Arial Unicode MS" w:hAnsi="Times New Roman"/>
          <w:kern w:val="3"/>
        </w:rPr>
      </w:pPr>
      <w:r w:rsidRPr="00D65180">
        <w:rPr>
          <w:rFonts w:ascii="Times New Roman" w:eastAsia="Arial Unicode MS" w:hAnsi="Times New Roman"/>
          <w:kern w:val="3"/>
        </w:rPr>
        <w:t xml:space="preserve">wentylacja stacji sprężonego powietrza nr 2 o maksymalnym poziomie mocy akustycznej </w:t>
      </w:r>
      <w:r>
        <w:rPr>
          <w:rFonts w:ascii="Times New Roman" w:eastAsia="Arial Unicode MS" w:hAnsi="Times New Roman"/>
          <w:kern w:val="3"/>
        </w:rPr>
        <w:br/>
      </w:r>
      <w:r w:rsidRPr="00D65180">
        <w:rPr>
          <w:rFonts w:ascii="Times New Roman" w:eastAsia="Arial Unicode MS" w:hAnsi="Times New Roman"/>
          <w:kern w:val="3"/>
        </w:rPr>
        <w:t>L</w:t>
      </w:r>
      <w:r w:rsidRPr="00D65180">
        <w:rPr>
          <w:rFonts w:ascii="Times New Roman" w:eastAsia="Arial Unicode MS" w:hAnsi="Times New Roman"/>
          <w:kern w:val="3"/>
          <w:vertAlign w:val="subscript"/>
        </w:rPr>
        <w:t>WA</w:t>
      </w:r>
      <w:r w:rsidRPr="00D65180">
        <w:rPr>
          <w:rFonts w:ascii="Times New Roman" w:eastAsia="Arial Unicode MS" w:hAnsi="Times New Roman"/>
          <w:kern w:val="3"/>
        </w:rPr>
        <w:t xml:space="preserve"> = 77 </w:t>
      </w:r>
      <w:proofErr w:type="spellStart"/>
      <w:r w:rsidRPr="00D65180">
        <w:rPr>
          <w:rFonts w:ascii="Times New Roman" w:eastAsia="Arial Unicode MS" w:hAnsi="Times New Roman"/>
          <w:kern w:val="3"/>
        </w:rPr>
        <w:t>dB</w:t>
      </w:r>
      <w:proofErr w:type="spellEnd"/>
      <w:r w:rsidRPr="00D65180">
        <w:rPr>
          <w:rFonts w:ascii="Times New Roman" w:eastAsia="Arial Unicode MS" w:hAnsi="Times New Roman"/>
          <w:kern w:val="3"/>
        </w:rPr>
        <w:t>.</w:t>
      </w:r>
    </w:p>
    <w:p w14:paraId="1B151AB7" w14:textId="77777777" w:rsidR="00DA3920" w:rsidRPr="000404AE" w:rsidRDefault="00DA3920" w:rsidP="00DA3920">
      <w:pPr>
        <w:pStyle w:val="Standard"/>
        <w:jc w:val="both"/>
        <w:rPr>
          <w:rFonts w:eastAsia="Arial"/>
          <w:color w:val="000000"/>
          <w:sz w:val="22"/>
          <w:szCs w:val="22"/>
        </w:rPr>
      </w:pPr>
    </w:p>
    <w:p w14:paraId="3A88BAEB" w14:textId="3D52585F" w:rsidR="00D65180" w:rsidRPr="00826BB7" w:rsidRDefault="00D65180" w:rsidP="00D65180">
      <w:pPr>
        <w:spacing w:after="0" w:line="240" w:lineRule="auto"/>
        <w:jc w:val="both"/>
        <w:rPr>
          <w:rFonts w:ascii="Times New Roman" w:eastAsia="Times New Roman" w:hAnsi="Times New Roman" w:cs="Times New Roman"/>
          <w:lang w:eastAsia="pl-PL"/>
        </w:rPr>
      </w:pPr>
      <w:r w:rsidRPr="00826BB7">
        <w:rPr>
          <w:rFonts w:ascii="Times New Roman" w:eastAsia="Times New Roman" w:hAnsi="Times New Roman" w:cs="Times New Roman"/>
          <w:lang w:eastAsia="pl-PL"/>
        </w:rPr>
        <w:t>Rodzaj i miejsce realizacji przedsięwzięcia:</w:t>
      </w:r>
    </w:p>
    <w:p w14:paraId="2A7790C8" w14:textId="1E1EFA41" w:rsidR="00D65180" w:rsidRPr="007725A7" w:rsidRDefault="00D65180" w:rsidP="00D65180">
      <w:pPr>
        <w:spacing w:after="0" w:line="240" w:lineRule="auto"/>
        <w:jc w:val="both"/>
        <w:rPr>
          <w:rFonts w:ascii="Times New Roman" w:eastAsia="Times New Roman" w:hAnsi="Times New Roman" w:cs="Times New Roman"/>
          <w:lang w:eastAsia="pl-PL"/>
        </w:rPr>
      </w:pPr>
      <w:r w:rsidRPr="007725A7">
        <w:rPr>
          <w:rFonts w:ascii="Times New Roman" w:eastAsia="Times New Roman" w:hAnsi="Times New Roman" w:cs="Times New Roman"/>
          <w:lang w:eastAsia="pl-PL"/>
        </w:rPr>
        <w:t xml:space="preserve">Przedsięwzięcie polega na </w:t>
      </w:r>
      <w:r w:rsidR="00DA3920" w:rsidRPr="00DA3920">
        <w:rPr>
          <w:rFonts w:ascii="Times New Roman" w:eastAsia="Times New Roman" w:hAnsi="Times New Roman" w:cs="Times New Roman"/>
          <w:lang w:eastAsia="pl-PL"/>
        </w:rPr>
        <w:t xml:space="preserve">modernizacji sortowni odpadów poprzez instalację separatora optycznego, prasy belującej i stacji sprężonego powietrza oraz modernizacji układu zasilania energetycznego </w:t>
      </w:r>
      <w:r w:rsidR="00DA3920">
        <w:rPr>
          <w:rFonts w:ascii="Times New Roman" w:eastAsia="Times New Roman" w:hAnsi="Times New Roman" w:cs="Times New Roman"/>
          <w:lang w:eastAsia="pl-PL"/>
        </w:rPr>
        <w:br/>
      </w:r>
      <w:r w:rsidR="00DA3920" w:rsidRPr="00DA3920">
        <w:rPr>
          <w:rFonts w:ascii="Times New Roman" w:eastAsia="Times New Roman" w:hAnsi="Times New Roman" w:cs="Times New Roman"/>
          <w:lang w:eastAsia="pl-PL"/>
        </w:rPr>
        <w:t xml:space="preserve">z wymianą transformatora i przyłączy energetycznych na dz. nr 15/4 z obrębu 40. Inwestycja </w:t>
      </w:r>
      <w:r w:rsidR="00DA3920">
        <w:rPr>
          <w:rFonts w:ascii="Times New Roman" w:eastAsia="Times New Roman" w:hAnsi="Times New Roman" w:cs="Times New Roman"/>
          <w:lang w:eastAsia="pl-PL"/>
        </w:rPr>
        <w:br/>
      </w:r>
      <w:r w:rsidR="00DA3920" w:rsidRPr="00DA3920">
        <w:rPr>
          <w:rFonts w:ascii="Times New Roman" w:eastAsia="Times New Roman" w:hAnsi="Times New Roman" w:cs="Times New Roman"/>
          <w:lang w:eastAsia="pl-PL"/>
        </w:rPr>
        <w:t>nie spowoduje zwiększenia ilości zbieranych ani przetwarzanych odpadów, lecz jej celem jest podniesienie jakości prowadzonych procesów segregacji odpadów</w:t>
      </w:r>
      <w:r w:rsidRPr="007725A7">
        <w:rPr>
          <w:rFonts w:ascii="Times New Roman" w:eastAsia="Times New Roman" w:hAnsi="Times New Roman" w:cs="Times New Roman"/>
          <w:lang w:eastAsia="pl-PL"/>
        </w:rPr>
        <w:t>.</w:t>
      </w:r>
    </w:p>
    <w:p w14:paraId="47FA001A" w14:textId="77777777" w:rsidR="00D65180" w:rsidRPr="00DE6829" w:rsidRDefault="00D65180" w:rsidP="00D65180">
      <w:pPr>
        <w:autoSpaceDE w:val="0"/>
        <w:autoSpaceDN w:val="0"/>
        <w:adjustRightInd w:val="0"/>
        <w:spacing w:after="0" w:line="240" w:lineRule="auto"/>
        <w:jc w:val="both"/>
        <w:rPr>
          <w:rFonts w:ascii="Times New Roman" w:hAnsi="Times New Roman" w:cs="Times New Roman"/>
        </w:rPr>
      </w:pPr>
    </w:p>
    <w:p w14:paraId="5CE2CF2B" w14:textId="77777777" w:rsidR="00D65180" w:rsidRDefault="00D65180" w:rsidP="00D65180">
      <w:pPr>
        <w:spacing w:after="0" w:line="240" w:lineRule="auto"/>
        <w:jc w:val="center"/>
        <w:rPr>
          <w:rFonts w:ascii="Times New Roman" w:eastAsia="Times New Roman" w:hAnsi="Times New Roman" w:cs="Times New Roman"/>
          <w:b/>
          <w:bCs/>
          <w:color w:val="000000"/>
          <w:lang w:eastAsia="pl-PL"/>
        </w:rPr>
      </w:pPr>
      <w:r w:rsidRPr="004B3DA6">
        <w:rPr>
          <w:rFonts w:ascii="Times New Roman" w:eastAsia="Times New Roman" w:hAnsi="Times New Roman" w:cs="Times New Roman"/>
          <w:b/>
          <w:bCs/>
          <w:color w:val="000000"/>
          <w:lang w:eastAsia="pl-PL"/>
        </w:rPr>
        <w:t xml:space="preserve">U z a s a d n i e n i e </w:t>
      </w:r>
    </w:p>
    <w:p w14:paraId="043289C7" w14:textId="77777777" w:rsidR="00D65180" w:rsidRPr="004B3DA6" w:rsidRDefault="00D65180" w:rsidP="00D65180">
      <w:pPr>
        <w:spacing w:after="0" w:line="240" w:lineRule="auto"/>
        <w:jc w:val="center"/>
        <w:rPr>
          <w:rFonts w:ascii="Times New Roman" w:eastAsia="Times New Roman" w:hAnsi="Times New Roman" w:cs="Times New Roman"/>
          <w:b/>
          <w:bCs/>
          <w:color w:val="000000"/>
          <w:lang w:eastAsia="pl-PL"/>
        </w:rPr>
      </w:pPr>
    </w:p>
    <w:p w14:paraId="21DC5303" w14:textId="0F8AACE8" w:rsidR="00D65180" w:rsidRPr="00DE6829" w:rsidRDefault="00D65180" w:rsidP="00B92612">
      <w:pPr>
        <w:pStyle w:val="NormalnyWeb1"/>
        <w:spacing w:before="0" w:after="0" w:line="240" w:lineRule="auto"/>
        <w:jc w:val="both"/>
        <w:rPr>
          <w:sz w:val="22"/>
          <w:szCs w:val="22"/>
        </w:rPr>
      </w:pPr>
      <w:r w:rsidRPr="003618DE">
        <w:rPr>
          <w:sz w:val="22"/>
          <w:szCs w:val="22"/>
        </w:rPr>
        <w:t xml:space="preserve">W dniu </w:t>
      </w:r>
      <w:r w:rsidR="000404AE">
        <w:rPr>
          <w:sz w:val="22"/>
          <w:szCs w:val="22"/>
        </w:rPr>
        <w:t>17 maja</w:t>
      </w:r>
      <w:r w:rsidRPr="00CC1F6B">
        <w:rPr>
          <w:sz w:val="22"/>
          <w:szCs w:val="22"/>
        </w:rPr>
        <w:t xml:space="preserve"> 202</w:t>
      </w:r>
      <w:r w:rsidR="000404AE">
        <w:rPr>
          <w:sz w:val="22"/>
          <w:szCs w:val="22"/>
        </w:rPr>
        <w:t>4</w:t>
      </w:r>
      <w:r w:rsidRPr="003618DE">
        <w:rPr>
          <w:sz w:val="22"/>
          <w:szCs w:val="22"/>
        </w:rPr>
        <w:t xml:space="preserve"> r. do tut. organu wpłynął wniosek </w:t>
      </w:r>
      <w:r w:rsidR="000404AE" w:rsidRPr="00D65180">
        <w:rPr>
          <w:sz w:val="22"/>
          <w:szCs w:val="22"/>
        </w:rPr>
        <w:t xml:space="preserve">Miejskiego Przedsiębiorstwa Oczyszczania </w:t>
      </w:r>
      <w:r w:rsidR="00B92612">
        <w:rPr>
          <w:sz w:val="22"/>
          <w:szCs w:val="22"/>
        </w:rPr>
        <w:br/>
      </w:r>
      <w:r w:rsidR="000404AE" w:rsidRPr="00D65180">
        <w:rPr>
          <w:sz w:val="22"/>
          <w:szCs w:val="22"/>
        </w:rPr>
        <w:t xml:space="preserve">sp. z o.o. z siedzibą przy ul. Grudziądzkiej 159 w Toruniu, reprezentowanej przez </w:t>
      </w:r>
      <w:r w:rsidR="000404AE">
        <w:rPr>
          <w:sz w:val="22"/>
          <w:szCs w:val="22"/>
        </w:rPr>
        <w:br/>
      </w:r>
      <w:r w:rsidR="000404AE" w:rsidRPr="00D65180">
        <w:rPr>
          <w:sz w:val="22"/>
          <w:szCs w:val="22"/>
        </w:rPr>
        <w:t>Panią Aldonę Mikulską</w:t>
      </w:r>
      <w:r w:rsidRPr="003618DE">
        <w:rPr>
          <w:color w:val="000000"/>
          <w:sz w:val="22"/>
          <w:szCs w:val="22"/>
        </w:rPr>
        <w:t xml:space="preserve">, w sprawie wydania decyzji o środowiskowych uwarunkowaniach </w:t>
      </w:r>
      <w:r w:rsidR="000404AE">
        <w:rPr>
          <w:color w:val="000000"/>
          <w:sz w:val="22"/>
          <w:szCs w:val="22"/>
        </w:rPr>
        <w:br/>
      </w:r>
      <w:r w:rsidRPr="003618DE">
        <w:rPr>
          <w:color w:val="000000"/>
          <w:sz w:val="22"/>
          <w:szCs w:val="22"/>
        </w:rPr>
        <w:t>dla przedsięwzięcia, o którym mowa w sentencji niniejszej</w:t>
      </w:r>
      <w:r>
        <w:rPr>
          <w:color w:val="000000"/>
          <w:sz w:val="22"/>
          <w:szCs w:val="22"/>
        </w:rPr>
        <w:t xml:space="preserve"> decyzji</w:t>
      </w:r>
      <w:r>
        <w:rPr>
          <w:sz w:val="22"/>
          <w:szCs w:val="22"/>
        </w:rPr>
        <w:t>.</w:t>
      </w:r>
    </w:p>
    <w:p w14:paraId="1C696B04" w14:textId="2CEEC3E7" w:rsidR="00D65180" w:rsidRPr="00B35F34" w:rsidRDefault="00D65180" w:rsidP="00B92612">
      <w:pPr>
        <w:pStyle w:val="NormalnyWeb"/>
        <w:spacing w:before="0" w:beforeAutospacing="0" w:after="0"/>
        <w:jc w:val="both"/>
        <w:rPr>
          <w:sz w:val="22"/>
          <w:szCs w:val="22"/>
        </w:rPr>
      </w:pPr>
      <w:r>
        <w:rPr>
          <w:sz w:val="22"/>
          <w:szCs w:val="22"/>
        </w:rPr>
        <w:lastRenderedPageBreak/>
        <w:t>I</w:t>
      </w:r>
      <w:r w:rsidRPr="004B3DA6">
        <w:rPr>
          <w:sz w:val="22"/>
          <w:szCs w:val="22"/>
        </w:rPr>
        <w:t>nwestycję</w:t>
      </w:r>
      <w:r w:rsidRPr="00077879">
        <w:rPr>
          <w:sz w:val="22"/>
          <w:szCs w:val="22"/>
        </w:rPr>
        <w:t xml:space="preserve"> </w:t>
      </w:r>
      <w:r w:rsidRPr="004B3DA6">
        <w:rPr>
          <w:sz w:val="22"/>
          <w:szCs w:val="22"/>
        </w:rPr>
        <w:t>zaliczono</w:t>
      </w:r>
      <w:r w:rsidRPr="00DC2E3D">
        <w:rPr>
          <w:sz w:val="22"/>
          <w:szCs w:val="22"/>
        </w:rPr>
        <w:t xml:space="preserve"> </w:t>
      </w:r>
      <w:r w:rsidRPr="004B3DA6">
        <w:rPr>
          <w:sz w:val="22"/>
          <w:szCs w:val="22"/>
        </w:rPr>
        <w:t>do przedsięwzięć,</w:t>
      </w:r>
      <w:r w:rsidRPr="00207CFE">
        <w:rPr>
          <w:sz w:val="22"/>
          <w:szCs w:val="22"/>
        </w:rPr>
        <w:t xml:space="preserve"> </w:t>
      </w:r>
      <w:r w:rsidRPr="004B3DA6">
        <w:rPr>
          <w:sz w:val="22"/>
          <w:szCs w:val="22"/>
        </w:rPr>
        <w:t>o k</w:t>
      </w:r>
      <w:r>
        <w:rPr>
          <w:sz w:val="22"/>
          <w:szCs w:val="22"/>
        </w:rPr>
        <w:t>tórych mowa w art. 71 ust. 2 pkt</w:t>
      </w:r>
      <w:r w:rsidRPr="004B3DA6">
        <w:rPr>
          <w:sz w:val="22"/>
          <w:szCs w:val="22"/>
        </w:rPr>
        <w:t xml:space="preserve"> 2 </w:t>
      </w:r>
      <w:proofErr w:type="spellStart"/>
      <w:r>
        <w:rPr>
          <w:sz w:val="22"/>
          <w:szCs w:val="22"/>
        </w:rPr>
        <w:t>uouioś</w:t>
      </w:r>
      <w:proofErr w:type="spellEnd"/>
      <w:r>
        <w:rPr>
          <w:sz w:val="22"/>
          <w:szCs w:val="22"/>
        </w:rPr>
        <w:t>,</w:t>
      </w:r>
      <w:r w:rsidRPr="00DC2E3D">
        <w:rPr>
          <w:sz w:val="22"/>
          <w:szCs w:val="22"/>
        </w:rPr>
        <w:t xml:space="preserve"> zgodnie z § 3 </w:t>
      </w:r>
      <w:r w:rsidR="00B92612">
        <w:rPr>
          <w:sz w:val="22"/>
          <w:szCs w:val="22"/>
        </w:rPr>
        <w:br/>
      </w:r>
      <w:r w:rsidRPr="00DC2E3D">
        <w:rPr>
          <w:sz w:val="22"/>
          <w:szCs w:val="22"/>
        </w:rPr>
        <w:t xml:space="preserve">ust. 2 pkt </w:t>
      </w:r>
      <w:r w:rsidR="000404AE">
        <w:rPr>
          <w:sz w:val="22"/>
          <w:szCs w:val="22"/>
        </w:rPr>
        <w:t>1</w:t>
      </w:r>
      <w:r w:rsidR="006476C4">
        <w:rPr>
          <w:sz w:val="22"/>
          <w:szCs w:val="22"/>
        </w:rPr>
        <w:t xml:space="preserve">, który brzmi: </w:t>
      </w:r>
      <w:r w:rsidR="006476C4" w:rsidRPr="006476C4">
        <w:rPr>
          <w:sz w:val="22"/>
          <w:szCs w:val="22"/>
        </w:rPr>
        <w:t>„</w:t>
      </w:r>
      <w:r w:rsidR="006476C4">
        <w:rPr>
          <w:sz w:val="22"/>
          <w:szCs w:val="22"/>
        </w:rPr>
        <w:t>d</w:t>
      </w:r>
      <w:r w:rsidR="006476C4" w:rsidRPr="006476C4">
        <w:rPr>
          <w:sz w:val="22"/>
          <w:szCs w:val="22"/>
        </w:rPr>
        <w:t xml:space="preserve">o przedsięwzięć mogących potencjalnie znacząco oddziaływać </w:t>
      </w:r>
      <w:r w:rsidR="006476C4">
        <w:rPr>
          <w:sz w:val="22"/>
          <w:szCs w:val="22"/>
        </w:rPr>
        <w:br/>
      </w:r>
      <w:r w:rsidR="006476C4" w:rsidRPr="006476C4">
        <w:rPr>
          <w:sz w:val="22"/>
          <w:szCs w:val="22"/>
        </w:rPr>
        <w:t xml:space="preserve">na środowisko zalicza się również przedsięwzięcia: polegające na rozbudowie, przebudowie </w:t>
      </w:r>
      <w:r w:rsidR="006476C4">
        <w:rPr>
          <w:sz w:val="22"/>
          <w:szCs w:val="22"/>
        </w:rPr>
        <w:br/>
      </w:r>
      <w:r w:rsidR="006476C4" w:rsidRPr="006476C4">
        <w:rPr>
          <w:sz w:val="22"/>
          <w:szCs w:val="22"/>
        </w:rPr>
        <w:t xml:space="preserve">lub montażu realizowanego lub zrealizowanego przedsięwzięcia wymienionego w § 2 ust. 1 </w:t>
      </w:r>
      <w:r w:rsidR="006476C4">
        <w:rPr>
          <w:sz w:val="22"/>
          <w:szCs w:val="22"/>
        </w:rPr>
        <w:br/>
      </w:r>
      <w:r w:rsidR="006476C4" w:rsidRPr="006476C4">
        <w:rPr>
          <w:sz w:val="22"/>
          <w:szCs w:val="22"/>
        </w:rPr>
        <w:t>i niespełniające kryteriów, o których mowa w § 2 ust. 2 pkt 1”</w:t>
      </w:r>
      <w:r w:rsidR="006476C4">
        <w:rPr>
          <w:sz w:val="22"/>
          <w:szCs w:val="22"/>
        </w:rPr>
        <w:t xml:space="preserve">, </w:t>
      </w:r>
      <w:r w:rsidRPr="00DC2E3D">
        <w:rPr>
          <w:sz w:val="22"/>
          <w:szCs w:val="22"/>
        </w:rPr>
        <w:t xml:space="preserve">w związku z § </w:t>
      </w:r>
      <w:r w:rsidR="000404AE">
        <w:rPr>
          <w:sz w:val="22"/>
          <w:szCs w:val="22"/>
        </w:rPr>
        <w:t>2</w:t>
      </w:r>
      <w:r w:rsidRPr="00DC2E3D">
        <w:rPr>
          <w:sz w:val="22"/>
          <w:szCs w:val="22"/>
        </w:rPr>
        <w:t xml:space="preserve"> ust. 1 pkt </w:t>
      </w:r>
      <w:r w:rsidR="000404AE">
        <w:rPr>
          <w:sz w:val="22"/>
          <w:szCs w:val="22"/>
        </w:rPr>
        <w:t>4</w:t>
      </w:r>
      <w:r w:rsidRPr="00DC2E3D">
        <w:rPr>
          <w:sz w:val="22"/>
          <w:szCs w:val="22"/>
        </w:rPr>
        <w:t>7</w:t>
      </w:r>
      <w:r w:rsidR="006476C4">
        <w:rPr>
          <w:sz w:val="22"/>
          <w:szCs w:val="22"/>
        </w:rPr>
        <w:t xml:space="preserve">: </w:t>
      </w:r>
      <w:r w:rsidR="006476C4" w:rsidRPr="006476C4">
        <w:rPr>
          <w:sz w:val="22"/>
          <w:szCs w:val="22"/>
        </w:rPr>
        <w:t xml:space="preserve">„instalacje do przetwarzania w rozumieniu art. 3 ust. 1 pkt 21 ustawy z dnia 14 grudnia 2012 r. o odpadach odpadów inne niż wymienione w pkt 41 i 46, w tym składowiska odpadów inne niż wymienione w pkt 41, mogące przyjmować odpady w ilości nie mniejszej niż 10 t na dobę lub o całkowitej pojemności nie mniejszej niż 25 000 t, z wyłączeniem instalacji do wytwarzania biogazu rolniczego w rozumieniu art. 2 pkt 2 ustawy z dnia 20 lutego 2015 r. o odnawialnych źródłach energii (Dz. U. z 2018 r., poz. 2389, </w:t>
      </w:r>
      <w:r w:rsidR="006476C4">
        <w:rPr>
          <w:sz w:val="22"/>
          <w:szCs w:val="22"/>
        </w:rPr>
        <w:br/>
      </w:r>
      <w:r w:rsidR="006476C4" w:rsidRPr="006476C4">
        <w:rPr>
          <w:sz w:val="22"/>
          <w:szCs w:val="22"/>
        </w:rPr>
        <w:t>ze zmianami)”</w:t>
      </w:r>
      <w:r w:rsidRPr="00DC2E3D">
        <w:rPr>
          <w:sz w:val="22"/>
          <w:szCs w:val="22"/>
        </w:rPr>
        <w:t xml:space="preserve"> rozporządzenia z dnia 10 września 2019 r.,</w:t>
      </w:r>
      <w:r>
        <w:rPr>
          <w:color w:val="000000"/>
          <w:sz w:val="22"/>
          <w:szCs w:val="22"/>
        </w:rPr>
        <w:t xml:space="preserve"> jako przedsięwzięcie mogące potencjalnie znacząco oddziaływać na środowisko.</w:t>
      </w:r>
    </w:p>
    <w:p w14:paraId="133B3287" w14:textId="77777777" w:rsidR="00D65180" w:rsidRPr="004B3DA6" w:rsidRDefault="00D65180" w:rsidP="00D65180">
      <w:pPr>
        <w:pStyle w:val="NormalnyWeb"/>
        <w:spacing w:before="0" w:beforeAutospacing="0" w:after="0"/>
        <w:jc w:val="both"/>
        <w:rPr>
          <w:bCs/>
          <w:sz w:val="22"/>
          <w:szCs w:val="22"/>
        </w:rPr>
      </w:pPr>
      <w:r w:rsidRPr="004B3DA6">
        <w:rPr>
          <w:sz w:val="22"/>
          <w:szCs w:val="22"/>
        </w:rPr>
        <w:t>Do wniosku inwestor załączył:</w:t>
      </w:r>
    </w:p>
    <w:p w14:paraId="610E0FC0" w14:textId="77777777" w:rsidR="00D65180" w:rsidRPr="004B3DA6" w:rsidRDefault="00D65180" w:rsidP="00D65180">
      <w:pPr>
        <w:numPr>
          <w:ilvl w:val="0"/>
          <w:numId w:val="3"/>
        </w:numPr>
        <w:tabs>
          <w:tab w:val="clear" w:pos="720"/>
          <w:tab w:val="num" w:pos="426"/>
        </w:tabs>
        <w:suppressAutoHyphens/>
        <w:spacing w:after="0" w:line="240" w:lineRule="auto"/>
        <w:ind w:left="284" w:hanging="284"/>
        <w:jc w:val="both"/>
        <w:rPr>
          <w:rFonts w:ascii="Times New Roman" w:eastAsia="Times New Roman" w:hAnsi="Times New Roman" w:cs="Times New Roman"/>
          <w:lang w:eastAsia="pl-PL"/>
        </w:rPr>
      </w:pPr>
      <w:r w:rsidRPr="004B3DA6">
        <w:rPr>
          <w:rFonts w:ascii="Times New Roman" w:eastAsia="Times New Roman" w:hAnsi="Times New Roman" w:cs="Times New Roman"/>
          <w:lang w:eastAsia="pl-PL"/>
        </w:rPr>
        <w:t>Kartę informacyjną przedsięwzięcia</w:t>
      </w:r>
      <w:r>
        <w:rPr>
          <w:rFonts w:ascii="Times New Roman" w:eastAsia="Times New Roman" w:hAnsi="Times New Roman" w:cs="Times New Roman"/>
          <w:lang w:eastAsia="pl-PL"/>
        </w:rPr>
        <w:t xml:space="preserve"> (dalej: Kip)</w:t>
      </w:r>
      <w:r w:rsidRPr="004B3DA6">
        <w:rPr>
          <w:rFonts w:ascii="Times New Roman" w:eastAsia="Times New Roman" w:hAnsi="Times New Roman" w:cs="Times New Roman"/>
          <w:color w:val="000000"/>
          <w:lang w:eastAsia="pl-PL"/>
        </w:rPr>
        <w:t xml:space="preserve">, zawierającą informacje określone w art. 62a ust. 1 </w:t>
      </w:r>
      <w:proofErr w:type="spellStart"/>
      <w:r>
        <w:rPr>
          <w:rFonts w:ascii="Times New Roman" w:eastAsia="Times New Roman" w:hAnsi="Times New Roman" w:cs="Times New Roman"/>
          <w:color w:val="000000"/>
          <w:lang w:eastAsia="pl-PL"/>
        </w:rPr>
        <w:t>uouioś</w:t>
      </w:r>
      <w:proofErr w:type="spellEnd"/>
      <w:r w:rsidRPr="004B3DA6">
        <w:rPr>
          <w:rFonts w:ascii="Times New Roman" w:eastAsia="Times New Roman" w:hAnsi="Times New Roman" w:cs="Times New Roman"/>
          <w:color w:val="000000"/>
          <w:lang w:eastAsia="pl-PL"/>
        </w:rPr>
        <w:t>, charakteryzującą zamierzenie.</w:t>
      </w:r>
    </w:p>
    <w:p w14:paraId="737F271E" w14:textId="0C5A8877" w:rsidR="00D65180" w:rsidRDefault="00D65180" w:rsidP="00D65180">
      <w:pPr>
        <w:numPr>
          <w:ilvl w:val="0"/>
          <w:numId w:val="3"/>
        </w:numPr>
        <w:tabs>
          <w:tab w:val="clear" w:pos="720"/>
          <w:tab w:val="num" w:pos="426"/>
        </w:tabs>
        <w:suppressAutoHyphens/>
        <w:spacing w:after="0" w:line="240" w:lineRule="auto"/>
        <w:ind w:left="284" w:hanging="284"/>
        <w:jc w:val="both"/>
        <w:rPr>
          <w:rFonts w:ascii="Times New Roman" w:eastAsia="Times New Roman" w:hAnsi="Times New Roman" w:cs="Times New Roman"/>
          <w:lang w:eastAsia="pl-PL"/>
        </w:rPr>
      </w:pPr>
      <w:r w:rsidRPr="004B3DA6">
        <w:rPr>
          <w:rFonts w:ascii="Times New Roman" w:eastAsia="Times New Roman" w:hAnsi="Times New Roman" w:cs="Times New Roman"/>
          <w:lang w:eastAsia="pl-PL"/>
        </w:rPr>
        <w:t xml:space="preserve">Poświadczoną przez właściwy organ kopię mapy ewidencyjnej obejmującą przewidywany teren, </w:t>
      </w:r>
      <w:r w:rsidR="000404AE">
        <w:rPr>
          <w:rFonts w:ascii="Times New Roman" w:eastAsia="Times New Roman" w:hAnsi="Times New Roman" w:cs="Times New Roman"/>
          <w:lang w:eastAsia="pl-PL"/>
        </w:rPr>
        <w:br/>
      </w:r>
      <w:r w:rsidRPr="004B3DA6">
        <w:rPr>
          <w:rFonts w:ascii="Times New Roman" w:eastAsia="Times New Roman" w:hAnsi="Times New Roman" w:cs="Times New Roman"/>
          <w:lang w:eastAsia="pl-PL"/>
        </w:rPr>
        <w:t>na którym będzie realizowane przedsięwzięcie, wraz z terenem na który będzie ono oddziaływać (zasięg 100</w:t>
      </w:r>
      <w:r>
        <w:rPr>
          <w:rFonts w:ascii="Times New Roman" w:eastAsia="Times New Roman" w:hAnsi="Times New Roman" w:cs="Times New Roman"/>
          <w:lang w:eastAsia="pl-PL"/>
        </w:rPr>
        <w:t xml:space="preserve"> </w:t>
      </w:r>
      <w:r w:rsidRPr="004B3DA6">
        <w:rPr>
          <w:rFonts w:ascii="Times New Roman" w:eastAsia="Times New Roman" w:hAnsi="Times New Roman" w:cs="Times New Roman"/>
          <w:lang w:eastAsia="pl-PL"/>
        </w:rPr>
        <w:t>m).</w:t>
      </w:r>
    </w:p>
    <w:p w14:paraId="700C9917" w14:textId="69189EAD" w:rsidR="00D65180" w:rsidRDefault="00D65180" w:rsidP="00B92612">
      <w:pPr>
        <w:pStyle w:val="NormalnyWeb"/>
        <w:spacing w:before="0" w:beforeAutospacing="0" w:after="0"/>
        <w:jc w:val="both"/>
        <w:rPr>
          <w:color w:val="000000"/>
          <w:sz w:val="22"/>
          <w:szCs w:val="22"/>
        </w:rPr>
      </w:pPr>
      <w:r w:rsidRPr="00F31CEF">
        <w:rPr>
          <w:sz w:val="22"/>
          <w:szCs w:val="22"/>
        </w:rPr>
        <w:t>Wniosek</w:t>
      </w:r>
      <w:r w:rsidRPr="004B3DA6">
        <w:rPr>
          <w:color w:val="000000"/>
          <w:sz w:val="22"/>
          <w:szCs w:val="22"/>
        </w:rPr>
        <w:t xml:space="preserve"> o wydanie decyzji o środowiskowych uwarunkowaniach został zarejestrowany w publicznie dostępnym wykazie danych na stronie wykaz.ekoportal.pl pod pozycją nr </w:t>
      </w:r>
      <w:r w:rsidR="000404AE">
        <w:rPr>
          <w:color w:val="000000"/>
          <w:sz w:val="22"/>
          <w:szCs w:val="22"/>
        </w:rPr>
        <w:t>101</w:t>
      </w:r>
      <w:r>
        <w:rPr>
          <w:color w:val="000000"/>
          <w:sz w:val="22"/>
          <w:szCs w:val="22"/>
        </w:rPr>
        <w:t>/202</w:t>
      </w:r>
      <w:r w:rsidR="000404AE">
        <w:rPr>
          <w:color w:val="000000"/>
          <w:sz w:val="22"/>
          <w:szCs w:val="22"/>
        </w:rPr>
        <w:t>4</w:t>
      </w:r>
      <w:r w:rsidRPr="004B3DA6">
        <w:rPr>
          <w:color w:val="000000"/>
          <w:sz w:val="22"/>
          <w:szCs w:val="22"/>
        </w:rPr>
        <w:t>.</w:t>
      </w:r>
    </w:p>
    <w:p w14:paraId="2E59F67A" w14:textId="4FABEA4E" w:rsidR="00D65180" w:rsidRDefault="000404AE" w:rsidP="00B92612">
      <w:pPr>
        <w:pStyle w:val="NormalnyWeb"/>
        <w:spacing w:before="0" w:beforeAutospacing="0" w:after="0"/>
        <w:jc w:val="both"/>
        <w:rPr>
          <w:color w:val="000000"/>
          <w:sz w:val="22"/>
          <w:szCs w:val="22"/>
        </w:rPr>
      </w:pPr>
      <w:r>
        <w:rPr>
          <w:color w:val="000000"/>
          <w:sz w:val="22"/>
          <w:szCs w:val="22"/>
        </w:rPr>
        <w:t>Zawiadomieniem</w:t>
      </w:r>
      <w:r w:rsidR="00D65180">
        <w:rPr>
          <w:color w:val="000000"/>
          <w:sz w:val="22"/>
          <w:szCs w:val="22"/>
        </w:rPr>
        <w:t xml:space="preserve"> z dnia 2</w:t>
      </w:r>
      <w:r>
        <w:rPr>
          <w:color w:val="000000"/>
          <w:sz w:val="22"/>
          <w:szCs w:val="22"/>
        </w:rPr>
        <w:t>4</w:t>
      </w:r>
      <w:r w:rsidR="00D65180">
        <w:rPr>
          <w:color w:val="000000"/>
          <w:sz w:val="22"/>
          <w:szCs w:val="22"/>
        </w:rPr>
        <w:t xml:space="preserve"> maja 202</w:t>
      </w:r>
      <w:r>
        <w:rPr>
          <w:color w:val="000000"/>
          <w:sz w:val="22"/>
          <w:szCs w:val="22"/>
        </w:rPr>
        <w:t>4</w:t>
      </w:r>
      <w:r w:rsidR="00D65180">
        <w:rPr>
          <w:color w:val="000000"/>
          <w:sz w:val="22"/>
          <w:szCs w:val="22"/>
        </w:rPr>
        <w:t xml:space="preserve"> r. </w:t>
      </w:r>
      <w:r w:rsidR="00D65180" w:rsidRPr="00A32B96">
        <w:rPr>
          <w:color w:val="000000"/>
          <w:sz w:val="22"/>
          <w:szCs w:val="22"/>
        </w:rPr>
        <w:t xml:space="preserve">w myśl art. 73 ust. 1 </w:t>
      </w:r>
      <w:proofErr w:type="spellStart"/>
      <w:r w:rsidR="00D65180">
        <w:rPr>
          <w:color w:val="000000"/>
          <w:sz w:val="22"/>
          <w:szCs w:val="22"/>
        </w:rPr>
        <w:t>uouioś</w:t>
      </w:r>
      <w:proofErr w:type="spellEnd"/>
      <w:r w:rsidR="00D65180" w:rsidRPr="00A32B96">
        <w:rPr>
          <w:color w:val="000000"/>
          <w:sz w:val="22"/>
          <w:szCs w:val="22"/>
        </w:rPr>
        <w:t xml:space="preserve">, strony zostały poinformowane </w:t>
      </w:r>
      <w:r w:rsidR="00B92612">
        <w:rPr>
          <w:color w:val="000000"/>
          <w:sz w:val="22"/>
          <w:szCs w:val="22"/>
        </w:rPr>
        <w:br/>
      </w:r>
      <w:r w:rsidR="00D65180" w:rsidRPr="00A32B96">
        <w:rPr>
          <w:color w:val="000000"/>
          <w:sz w:val="22"/>
          <w:szCs w:val="22"/>
        </w:rPr>
        <w:t xml:space="preserve">o wszczęciu postępowania w przedmiotowej sprawie. Do dnia dzisiejszego nie </w:t>
      </w:r>
      <w:r w:rsidR="00D65180">
        <w:rPr>
          <w:color w:val="000000"/>
          <w:sz w:val="22"/>
          <w:szCs w:val="22"/>
        </w:rPr>
        <w:t>wniesiono</w:t>
      </w:r>
      <w:r w:rsidR="00D65180" w:rsidRPr="00A32B96">
        <w:rPr>
          <w:color w:val="000000"/>
          <w:sz w:val="22"/>
          <w:szCs w:val="22"/>
        </w:rPr>
        <w:t xml:space="preserve"> żadnych uwag, zastrzeżeń i wniosków odnośnie </w:t>
      </w:r>
      <w:r w:rsidR="00D65180">
        <w:rPr>
          <w:color w:val="000000"/>
          <w:sz w:val="22"/>
          <w:szCs w:val="22"/>
        </w:rPr>
        <w:t>niniejszego</w:t>
      </w:r>
      <w:r w:rsidR="00D65180" w:rsidRPr="00A32B96">
        <w:rPr>
          <w:color w:val="000000"/>
          <w:sz w:val="22"/>
          <w:szCs w:val="22"/>
        </w:rPr>
        <w:t xml:space="preserve"> postępowania.</w:t>
      </w:r>
    </w:p>
    <w:p w14:paraId="4C51682F" w14:textId="5EDE38CD" w:rsidR="00D65180" w:rsidRPr="004B3DA6" w:rsidRDefault="00D65180" w:rsidP="00B92612">
      <w:pPr>
        <w:pStyle w:val="NormalnyWeb"/>
        <w:spacing w:before="0" w:beforeAutospacing="0" w:after="0"/>
        <w:jc w:val="both"/>
        <w:rPr>
          <w:sz w:val="22"/>
          <w:szCs w:val="22"/>
        </w:rPr>
      </w:pPr>
      <w:r w:rsidRPr="004B3DA6">
        <w:rPr>
          <w:color w:val="000000"/>
          <w:sz w:val="22"/>
          <w:szCs w:val="22"/>
        </w:rPr>
        <w:t xml:space="preserve">Zgodnie z art. 84 ust. 1 </w:t>
      </w:r>
      <w:proofErr w:type="spellStart"/>
      <w:r>
        <w:rPr>
          <w:color w:val="000000"/>
          <w:sz w:val="22"/>
          <w:szCs w:val="22"/>
        </w:rPr>
        <w:t>uouioś</w:t>
      </w:r>
      <w:proofErr w:type="spellEnd"/>
      <w:r w:rsidRPr="004B3DA6">
        <w:rPr>
          <w:color w:val="000000"/>
          <w:sz w:val="22"/>
          <w:szCs w:val="22"/>
        </w:rPr>
        <w:t xml:space="preserve">, organ stwierdził brak potrzeby przeprowadzenia oceny oddziaływania na środowisko, po przeanalizowaniu dokumentacji oraz uzyskaniu następujących opinii (zgodnie </w:t>
      </w:r>
      <w:r w:rsidR="006476C4">
        <w:rPr>
          <w:color w:val="000000"/>
          <w:sz w:val="22"/>
          <w:szCs w:val="22"/>
        </w:rPr>
        <w:br/>
      </w:r>
      <w:r w:rsidRPr="004B3DA6">
        <w:rPr>
          <w:color w:val="000000"/>
          <w:sz w:val="22"/>
          <w:szCs w:val="22"/>
        </w:rPr>
        <w:t xml:space="preserve">z art. 64 ust. 1 </w:t>
      </w:r>
      <w:proofErr w:type="spellStart"/>
      <w:r>
        <w:rPr>
          <w:color w:val="000000"/>
          <w:sz w:val="22"/>
          <w:szCs w:val="22"/>
        </w:rPr>
        <w:t>uouioś</w:t>
      </w:r>
      <w:proofErr w:type="spellEnd"/>
      <w:r w:rsidRPr="004B3DA6">
        <w:rPr>
          <w:color w:val="000000"/>
          <w:sz w:val="22"/>
          <w:szCs w:val="22"/>
        </w:rPr>
        <w:t>):</w:t>
      </w:r>
    </w:p>
    <w:p w14:paraId="6A169FF3" w14:textId="3357D2C2" w:rsidR="00D65180" w:rsidRPr="004B3DA6" w:rsidRDefault="00D65180" w:rsidP="00D65180">
      <w:pPr>
        <w:pStyle w:val="NormalnyWeb"/>
        <w:numPr>
          <w:ilvl w:val="0"/>
          <w:numId w:val="4"/>
        </w:numPr>
        <w:tabs>
          <w:tab w:val="clear" w:pos="720"/>
          <w:tab w:val="num" w:pos="567"/>
        </w:tabs>
        <w:spacing w:before="0" w:beforeAutospacing="0" w:after="0"/>
        <w:ind w:left="284" w:hanging="284"/>
        <w:jc w:val="both"/>
        <w:rPr>
          <w:sz w:val="22"/>
          <w:szCs w:val="22"/>
        </w:rPr>
      </w:pPr>
      <w:r w:rsidRPr="004B3DA6">
        <w:rPr>
          <w:color w:val="000000"/>
          <w:sz w:val="22"/>
          <w:szCs w:val="22"/>
        </w:rPr>
        <w:t xml:space="preserve">Regionalnego Dyrektora Ochrony Środowiska w Bydgoszczy – z dnia </w:t>
      </w:r>
      <w:r w:rsidR="00CD62D7">
        <w:rPr>
          <w:color w:val="000000"/>
          <w:sz w:val="22"/>
          <w:szCs w:val="22"/>
        </w:rPr>
        <w:t>16 lipca</w:t>
      </w:r>
      <w:r>
        <w:rPr>
          <w:color w:val="000000"/>
          <w:sz w:val="22"/>
          <w:szCs w:val="22"/>
        </w:rPr>
        <w:t xml:space="preserve"> 2024</w:t>
      </w:r>
      <w:r w:rsidRPr="004B3DA6">
        <w:rPr>
          <w:color w:val="000000"/>
          <w:sz w:val="22"/>
          <w:szCs w:val="22"/>
        </w:rPr>
        <w:t xml:space="preserve"> r., </w:t>
      </w:r>
      <w:r>
        <w:rPr>
          <w:color w:val="000000"/>
          <w:sz w:val="22"/>
          <w:szCs w:val="22"/>
        </w:rPr>
        <w:br/>
      </w:r>
      <w:r w:rsidRPr="004B3DA6">
        <w:rPr>
          <w:color w:val="000000"/>
          <w:sz w:val="22"/>
          <w:szCs w:val="22"/>
        </w:rPr>
        <w:t>znak: WOO.4220.</w:t>
      </w:r>
      <w:r w:rsidR="00CD62D7">
        <w:rPr>
          <w:color w:val="000000"/>
          <w:sz w:val="22"/>
          <w:szCs w:val="22"/>
        </w:rPr>
        <w:t>375</w:t>
      </w:r>
      <w:r w:rsidRPr="004B3DA6">
        <w:rPr>
          <w:color w:val="000000"/>
          <w:sz w:val="22"/>
          <w:szCs w:val="22"/>
        </w:rPr>
        <w:t>.202</w:t>
      </w:r>
      <w:r w:rsidR="00CD62D7">
        <w:rPr>
          <w:color w:val="000000"/>
          <w:sz w:val="22"/>
          <w:szCs w:val="22"/>
        </w:rPr>
        <w:t>4</w:t>
      </w:r>
      <w:r w:rsidRPr="004B3DA6">
        <w:rPr>
          <w:color w:val="000000"/>
          <w:sz w:val="22"/>
          <w:szCs w:val="22"/>
        </w:rPr>
        <w:t>.</w:t>
      </w:r>
      <w:r w:rsidR="00CD62D7">
        <w:rPr>
          <w:color w:val="000000"/>
          <w:sz w:val="22"/>
          <w:szCs w:val="22"/>
        </w:rPr>
        <w:t>J</w:t>
      </w:r>
      <w:r>
        <w:rPr>
          <w:color w:val="000000"/>
          <w:sz w:val="22"/>
          <w:szCs w:val="22"/>
        </w:rPr>
        <w:t>O.</w:t>
      </w:r>
      <w:r w:rsidR="00CD62D7">
        <w:rPr>
          <w:color w:val="000000"/>
          <w:sz w:val="22"/>
          <w:szCs w:val="22"/>
        </w:rPr>
        <w:t>3</w:t>
      </w:r>
      <w:r w:rsidRPr="004B3DA6">
        <w:rPr>
          <w:color w:val="000000"/>
          <w:sz w:val="22"/>
          <w:szCs w:val="22"/>
        </w:rPr>
        <w:t xml:space="preserve"> (</w:t>
      </w:r>
      <w:r>
        <w:rPr>
          <w:color w:val="000000"/>
          <w:sz w:val="22"/>
          <w:szCs w:val="22"/>
        </w:rPr>
        <w:t>RPW/</w:t>
      </w:r>
      <w:r w:rsidR="00B92612">
        <w:rPr>
          <w:color w:val="000000"/>
          <w:sz w:val="22"/>
          <w:szCs w:val="22"/>
        </w:rPr>
        <w:t>56506</w:t>
      </w:r>
      <w:r>
        <w:rPr>
          <w:color w:val="000000"/>
          <w:sz w:val="22"/>
          <w:szCs w:val="22"/>
        </w:rPr>
        <w:t>/2024)</w:t>
      </w:r>
      <w:r w:rsidRPr="004B3DA6">
        <w:rPr>
          <w:color w:val="000000"/>
          <w:sz w:val="22"/>
          <w:szCs w:val="22"/>
        </w:rPr>
        <w:t>,</w:t>
      </w:r>
    </w:p>
    <w:p w14:paraId="0103150F" w14:textId="368F99F3" w:rsidR="00D65180" w:rsidRDefault="00D65180" w:rsidP="00D65180">
      <w:pPr>
        <w:numPr>
          <w:ilvl w:val="0"/>
          <w:numId w:val="4"/>
        </w:numPr>
        <w:tabs>
          <w:tab w:val="clear" w:pos="720"/>
          <w:tab w:val="num" w:pos="567"/>
        </w:tabs>
        <w:suppressAutoHyphens/>
        <w:spacing w:after="0" w:line="240" w:lineRule="auto"/>
        <w:ind w:left="284" w:hanging="284"/>
        <w:jc w:val="both"/>
        <w:rPr>
          <w:rFonts w:ascii="Times New Roman" w:hAnsi="Times New Roman" w:cs="Times New Roman"/>
          <w:lang w:eastAsia="pl-PL"/>
        </w:rPr>
      </w:pPr>
      <w:r w:rsidRPr="004B3DA6">
        <w:rPr>
          <w:rFonts w:ascii="Times New Roman" w:hAnsi="Times New Roman" w:cs="Times New Roman"/>
          <w:lang w:eastAsia="pl-PL"/>
        </w:rPr>
        <w:t xml:space="preserve">Państwowego Gospodarstwa Wodnego Wody Polskie – z dnia </w:t>
      </w:r>
      <w:bookmarkStart w:id="0" w:name="_Hlk169263180"/>
      <w:r w:rsidR="00CD62D7">
        <w:rPr>
          <w:rFonts w:ascii="Times New Roman" w:hAnsi="Times New Roman" w:cs="Times New Roman"/>
          <w:lang w:eastAsia="pl-PL"/>
        </w:rPr>
        <w:t>5 lipca</w:t>
      </w:r>
      <w:r>
        <w:rPr>
          <w:rFonts w:ascii="Times New Roman" w:hAnsi="Times New Roman" w:cs="Times New Roman"/>
          <w:lang w:eastAsia="pl-PL"/>
        </w:rPr>
        <w:t xml:space="preserve"> 202</w:t>
      </w:r>
      <w:r w:rsidR="00CD62D7">
        <w:rPr>
          <w:rFonts w:ascii="Times New Roman" w:hAnsi="Times New Roman" w:cs="Times New Roman"/>
          <w:lang w:eastAsia="pl-PL"/>
        </w:rPr>
        <w:t>4</w:t>
      </w:r>
      <w:r w:rsidRPr="004B3DA6">
        <w:rPr>
          <w:rFonts w:ascii="Times New Roman" w:hAnsi="Times New Roman" w:cs="Times New Roman"/>
          <w:lang w:eastAsia="pl-PL"/>
        </w:rPr>
        <w:t xml:space="preserve"> r., </w:t>
      </w:r>
      <w:r>
        <w:rPr>
          <w:rFonts w:ascii="Times New Roman" w:hAnsi="Times New Roman" w:cs="Times New Roman"/>
          <w:lang w:eastAsia="pl-PL"/>
        </w:rPr>
        <w:br/>
      </w:r>
      <w:r w:rsidRPr="004B3DA6">
        <w:rPr>
          <w:rFonts w:ascii="Times New Roman" w:hAnsi="Times New Roman" w:cs="Times New Roman"/>
          <w:lang w:eastAsia="pl-PL"/>
        </w:rPr>
        <w:t>znak: GD.</w:t>
      </w:r>
      <w:r w:rsidR="00CD62D7">
        <w:rPr>
          <w:rFonts w:ascii="Times New Roman" w:hAnsi="Times New Roman" w:cs="Times New Roman"/>
          <w:lang w:eastAsia="pl-PL"/>
        </w:rPr>
        <w:t>R</w:t>
      </w:r>
      <w:r w:rsidRPr="004B3DA6">
        <w:rPr>
          <w:rFonts w:ascii="Times New Roman" w:hAnsi="Times New Roman" w:cs="Times New Roman"/>
          <w:lang w:eastAsia="pl-PL"/>
        </w:rPr>
        <w:t>ZŚ.</w:t>
      </w:r>
      <w:r>
        <w:rPr>
          <w:rFonts w:ascii="Times New Roman" w:hAnsi="Times New Roman" w:cs="Times New Roman"/>
          <w:lang w:eastAsia="pl-PL"/>
        </w:rPr>
        <w:t>5.4901.</w:t>
      </w:r>
      <w:r w:rsidR="00CD62D7">
        <w:rPr>
          <w:rFonts w:ascii="Times New Roman" w:hAnsi="Times New Roman" w:cs="Times New Roman"/>
          <w:lang w:eastAsia="pl-PL"/>
        </w:rPr>
        <w:t>44</w:t>
      </w:r>
      <w:r w:rsidRPr="004B3DA6">
        <w:rPr>
          <w:rFonts w:ascii="Times New Roman" w:hAnsi="Times New Roman" w:cs="Times New Roman"/>
          <w:lang w:eastAsia="pl-PL"/>
        </w:rPr>
        <w:t>.202</w:t>
      </w:r>
      <w:r w:rsidR="00CD62D7">
        <w:rPr>
          <w:rFonts w:ascii="Times New Roman" w:hAnsi="Times New Roman" w:cs="Times New Roman"/>
          <w:lang w:eastAsia="pl-PL"/>
        </w:rPr>
        <w:t>4</w:t>
      </w:r>
      <w:r w:rsidRPr="004B3DA6">
        <w:rPr>
          <w:rFonts w:ascii="Times New Roman" w:hAnsi="Times New Roman" w:cs="Times New Roman"/>
          <w:lang w:eastAsia="pl-PL"/>
        </w:rPr>
        <w:t>.</w:t>
      </w:r>
      <w:r w:rsidR="00CD62D7">
        <w:rPr>
          <w:rFonts w:ascii="Times New Roman" w:hAnsi="Times New Roman" w:cs="Times New Roman"/>
          <w:lang w:eastAsia="pl-PL"/>
        </w:rPr>
        <w:t>SB.1</w:t>
      </w:r>
      <w:r w:rsidRPr="004B3DA6">
        <w:rPr>
          <w:rFonts w:ascii="Times New Roman" w:hAnsi="Times New Roman" w:cs="Times New Roman"/>
          <w:lang w:eastAsia="pl-PL"/>
        </w:rPr>
        <w:t xml:space="preserve"> (</w:t>
      </w:r>
      <w:bookmarkEnd w:id="0"/>
      <w:r>
        <w:rPr>
          <w:rFonts w:ascii="Times New Roman" w:hAnsi="Times New Roman" w:cs="Times New Roman"/>
          <w:lang w:eastAsia="pl-PL"/>
        </w:rPr>
        <w:t>RPW/</w:t>
      </w:r>
      <w:r w:rsidR="00CD62D7">
        <w:rPr>
          <w:rFonts w:ascii="Times New Roman" w:hAnsi="Times New Roman" w:cs="Times New Roman"/>
          <w:lang w:eastAsia="pl-PL"/>
        </w:rPr>
        <w:t>53911</w:t>
      </w:r>
      <w:r>
        <w:rPr>
          <w:rFonts w:ascii="Times New Roman" w:hAnsi="Times New Roman" w:cs="Times New Roman"/>
          <w:lang w:eastAsia="pl-PL"/>
        </w:rPr>
        <w:t>/2024</w:t>
      </w:r>
      <w:r w:rsidRPr="004B3DA6">
        <w:rPr>
          <w:rFonts w:ascii="Times New Roman" w:hAnsi="Times New Roman" w:cs="Times New Roman"/>
          <w:lang w:eastAsia="pl-PL"/>
        </w:rPr>
        <w:t>)</w:t>
      </w:r>
      <w:r>
        <w:rPr>
          <w:rFonts w:ascii="Times New Roman" w:hAnsi="Times New Roman" w:cs="Times New Roman"/>
          <w:lang w:eastAsia="pl-PL"/>
        </w:rPr>
        <w:t xml:space="preserve">, </w:t>
      </w:r>
      <w:r w:rsidRPr="004B3DA6">
        <w:rPr>
          <w:rFonts w:ascii="Times New Roman" w:hAnsi="Times New Roman" w:cs="Times New Roman"/>
          <w:lang w:eastAsia="pl-PL"/>
        </w:rPr>
        <w:t>któr</w:t>
      </w:r>
      <w:r>
        <w:rPr>
          <w:rFonts w:ascii="Times New Roman" w:hAnsi="Times New Roman" w:cs="Times New Roman"/>
          <w:lang w:eastAsia="pl-PL"/>
        </w:rPr>
        <w:t>e</w:t>
      </w:r>
      <w:r w:rsidRPr="004B3DA6">
        <w:rPr>
          <w:rFonts w:ascii="Times New Roman" w:hAnsi="Times New Roman" w:cs="Times New Roman"/>
          <w:lang w:eastAsia="pl-PL"/>
        </w:rPr>
        <w:t xml:space="preserve"> </w:t>
      </w:r>
      <w:r>
        <w:rPr>
          <w:rFonts w:ascii="Times New Roman" w:hAnsi="Times New Roman" w:cs="Times New Roman"/>
          <w:lang w:eastAsia="pl-PL"/>
        </w:rPr>
        <w:t>wzięło</w:t>
      </w:r>
      <w:r w:rsidRPr="004B3DA6">
        <w:rPr>
          <w:rFonts w:ascii="Times New Roman" w:hAnsi="Times New Roman" w:cs="Times New Roman"/>
          <w:lang w:eastAsia="pl-PL"/>
        </w:rPr>
        <w:t xml:space="preserve"> pod uwagę charakter, skalę</w:t>
      </w:r>
      <w:r>
        <w:rPr>
          <w:rFonts w:ascii="Times New Roman" w:hAnsi="Times New Roman" w:cs="Times New Roman"/>
          <w:lang w:eastAsia="pl-PL"/>
        </w:rPr>
        <w:t xml:space="preserve"> </w:t>
      </w:r>
      <w:r w:rsidR="00CD62D7">
        <w:rPr>
          <w:rFonts w:ascii="Times New Roman" w:hAnsi="Times New Roman" w:cs="Times New Roman"/>
          <w:lang w:eastAsia="pl-PL"/>
        </w:rPr>
        <w:br/>
      </w:r>
      <w:r>
        <w:rPr>
          <w:rFonts w:ascii="Times New Roman" w:hAnsi="Times New Roman" w:cs="Times New Roman"/>
          <w:lang w:eastAsia="pl-PL"/>
        </w:rPr>
        <w:t xml:space="preserve">i lokalizację przedsięwzięcia, w tym zakres wnioskowanych zmian oraz planowane rozwiązania techniczne chroniące środowisko i </w:t>
      </w:r>
      <w:r w:rsidRPr="004B3DA6">
        <w:rPr>
          <w:rFonts w:ascii="Times New Roman" w:hAnsi="Times New Roman" w:cs="Times New Roman"/>
          <w:lang w:eastAsia="pl-PL"/>
        </w:rPr>
        <w:t>stwierdził</w:t>
      </w:r>
      <w:r>
        <w:rPr>
          <w:rFonts w:ascii="Times New Roman" w:hAnsi="Times New Roman" w:cs="Times New Roman"/>
          <w:lang w:eastAsia="pl-PL"/>
        </w:rPr>
        <w:t>o</w:t>
      </w:r>
      <w:r w:rsidRPr="004B3DA6">
        <w:rPr>
          <w:rFonts w:ascii="Times New Roman" w:hAnsi="Times New Roman" w:cs="Times New Roman"/>
          <w:lang w:eastAsia="pl-PL"/>
        </w:rPr>
        <w:t>, że nie przewiduje się negatywnego oddziaływania przedmiotowego przedsięwzięcia na stan jednolitych części wód oraz na realizację celów środowiskowych określonych dla nich w „Planie gospodarowania wodami na obszarze dorzecza Wisły”</w:t>
      </w:r>
      <w:r>
        <w:rPr>
          <w:rFonts w:ascii="Times New Roman" w:hAnsi="Times New Roman" w:cs="Times New Roman"/>
          <w:lang w:eastAsia="pl-PL"/>
        </w:rPr>
        <w:t xml:space="preserve"> przyjętym rozporządzeniem Rady Ministrów z dnia </w:t>
      </w:r>
      <w:r w:rsidRPr="00CA4DC4">
        <w:rPr>
          <w:rFonts w:ascii="Times New Roman" w:hAnsi="Times New Roman" w:cs="Times New Roman"/>
          <w:lang w:eastAsia="pl-PL"/>
        </w:rPr>
        <w:t xml:space="preserve">4 listopada 2022 r. </w:t>
      </w:r>
      <w:r>
        <w:rPr>
          <w:rFonts w:ascii="Times New Roman" w:hAnsi="Times New Roman" w:cs="Times New Roman"/>
          <w:lang w:eastAsia="pl-PL"/>
        </w:rPr>
        <w:t xml:space="preserve">(Dz. U. z 2023 r., </w:t>
      </w:r>
      <w:r>
        <w:rPr>
          <w:rFonts w:ascii="Times New Roman" w:hAnsi="Times New Roman" w:cs="Times New Roman"/>
          <w:lang w:eastAsia="pl-PL"/>
        </w:rPr>
        <w:br/>
        <w:t>poz. 300</w:t>
      </w:r>
      <w:r w:rsidRPr="00CA4DC4">
        <w:rPr>
          <w:rFonts w:ascii="Times New Roman" w:hAnsi="Times New Roman" w:cs="Times New Roman"/>
          <w:lang w:eastAsia="pl-PL"/>
        </w:rPr>
        <w:t>; dalej: rozporządzenie z dnia 4 listopada 2022 r.)</w:t>
      </w:r>
      <w:r>
        <w:rPr>
          <w:rFonts w:ascii="Times New Roman" w:hAnsi="Times New Roman" w:cs="Times New Roman"/>
          <w:lang w:eastAsia="pl-PL"/>
        </w:rPr>
        <w:t>,</w:t>
      </w:r>
    </w:p>
    <w:p w14:paraId="6E4B8383" w14:textId="55EBCB26" w:rsidR="00D65180" w:rsidRPr="00826BB7" w:rsidRDefault="00D65180" w:rsidP="00D65180">
      <w:pPr>
        <w:numPr>
          <w:ilvl w:val="0"/>
          <w:numId w:val="4"/>
        </w:numPr>
        <w:tabs>
          <w:tab w:val="clear" w:pos="720"/>
          <w:tab w:val="num" w:pos="567"/>
        </w:tabs>
        <w:suppressAutoHyphens/>
        <w:spacing w:after="0" w:line="240" w:lineRule="auto"/>
        <w:ind w:left="284" w:hanging="284"/>
        <w:jc w:val="both"/>
        <w:rPr>
          <w:rFonts w:ascii="Times New Roman" w:hAnsi="Times New Roman" w:cs="Times New Roman"/>
          <w:lang w:eastAsia="pl-PL"/>
        </w:rPr>
      </w:pPr>
      <w:r w:rsidRPr="000A31D5">
        <w:rPr>
          <w:rFonts w:ascii="Times New Roman" w:hAnsi="Times New Roman" w:cs="Times New Roman"/>
          <w:color w:val="000000"/>
        </w:rPr>
        <w:t xml:space="preserve">Państwowego Powiatowego Inspektora Sanitarnego w Toruniu – z dnia </w:t>
      </w:r>
      <w:r w:rsidR="00CD62D7">
        <w:rPr>
          <w:rFonts w:ascii="Times New Roman" w:hAnsi="Times New Roman" w:cs="Times New Roman"/>
          <w:color w:val="000000"/>
        </w:rPr>
        <w:t>4 czerwca</w:t>
      </w:r>
      <w:r w:rsidRPr="000A31D5">
        <w:rPr>
          <w:rFonts w:ascii="Times New Roman" w:hAnsi="Times New Roman" w:cs="Times New Roman"/>
          <w:color w:val="000000"/>
        </w:rPr>
        <w:t xml:space="preserve"> 202</w:t>
      </w:r>
      <w:r w:rsidR="00CD62D7">
        <w:rPr>
          <w:rFonts w:ascii="Times New Roman" w:hAnsi="Times New Roman" w:cs="Times New Roman"/>
          <w:color w:val="000000"/>
        </w:rPr>
        <w:t>4</w:t>
      </w:r>
      <w:r w:rsidRPr="000A31D5">
        <w:rPr>
          <w:rFonts w:ascii="Times New Roman" w:hAnsi="Times New Roman" w:cs="Times New Roman"/>
          <w:color w:val="000000"/>
        </w:rPr>
        <w:t xml:space="preserve"> r., </w:t>
      </w:r>
      <w:r>
        <w:rPr>
          <w:rFonts w:ascii="Times New Roman" w:hAnsi="Times New Roman" w:cs="Times New Roman"/>
          <w:color w:val="000000"/>
        </w:rPr>
        <w:br/>
      </w:r>
      <w:r w:rsidRPr="000A31D5">
        <w:rPr>
          <w:rFonts w:ascii="Times New Roman" w:hAnsi="Times New Roman" w:cs="Times New Roman"/>
          <w:color w:val="000000"/>
        </w:rPr>
        <w:t>znak: N.NZ.40.2.0.</w:t>
      </w:r>
      <w:r w:rsidR="00CD62D7">
        <w:rPr>
          <w:rFonts w:ascii="Times New Roman" w:hAnsi="Times New Roman" w:cs="Times New Roman"/>
          <w:color w:val="000000"/>
        </w:rPr>
        <w:t>7</w:t>
      </w:r>
      <w:r w:rsidRPr="000A31D5">
        <w:rPr>
          <w:rFonts w:ascii="Times New Roman" w:hAnsi="Times New Roman" w:cs="Times New Roman"/>
          <w:color w:val="000000"/>
        </w:rPr>
        <w:t>.202</w:t>
      </w:r>
      <w:r w:rsidR="00CD62D7">
        <w:rPr>
          <w:rFonts w:ascii="Times New Roman" w:hAnsi="Times New Roman" w:cs="Times New Roman"/>
          <w:color w:val="000000"/>
        </w:rPr>
        <w:t>4</w:t>
      </w:r>
      <w:r w:rsidRPr="000A31D5">
        <w:rPr>
          <w:rFonts w:ascii="Times New Roman" w:hAnsi="Times New Roman" w:cs="Times New Roman"/>
          <w:color w:val="000000"/>
        </w:rPr>
        <w:t xml:space="preserve"> (wpływ do tut. </w:t>
      </w:r>
      <w:r>
        <w:rPr>
          <w:rFonts w:ascii="Times New Roman" w:hAnsi="Times New Roman" w:cs="Times New Roman"/>
          <w:color w:val="000000"/>
        </w:rPr>
        <w:t>organu</w:t>
      </w:r>
      <w:r w:rsidRPr="000A31D5">
        <w:rPr>
          <w:rFonts w:ascii="Times New Roman" w:hAnsi="Times New Roman" w:cs="Times New Roman"/>
          <w:color w:val="000000"/>
        </w:rPr>
        <w:t xml:space="preserve">: </w:t>
      </w:r>
      <w:r w:rsidR="00CD62D7">
        <w:rPr>
          <w:rFonts w:ascii="Times New Roman" w:hAnsi="Times New Roman" w:cs="Times New Roman"/>
          <w:color w:val="000000"/>
        </w:rPr>
        <w:t>7</w:t>
      </w:r>
      <w:r>
        <w:rPr>
          <w:rFonts w:ascii="Times New Roman" w:hAnsi="Times New Roman" w:cs="Times New Roman"/>
          <w:color w:val="000000"/>
        </w:rPr>
        <w:t xml:space="preserve"> czerwca</w:t>
      </w:r>
      <w:r w:rsidRPr="000A31D5">
        <w:rPr>
          <w:rFonts w:ascii="Times New Roman" w:hAnsi="Times New Roman" w:cs="Times New Roman"/>
          <w:color w:val="000000"/>
        </w:rPr>
        <w:t xml:space="preserve"> 202</w:t>
      </w:r>
      <w:r w:rsidR="00CD62D7">
        <w:rPr>
          <w:rFonts w:ascii="Times New Roman" w:hAnsi="Times New Roman" w:cs="Times New Roman"/>
          <w:color w:val="000000"/>
        </w:rPr>
        <w:t>4</w:t>
      </w:r>
      <w:r w:rsidRPr="000A31D5">
        <w:rPr>
          <w:rFonts w:ascii="Times New Roman" w:hAnsi="Times New Roman" w:cs="Times New Roman"/>
          <w:color w:val="000000"/>
        </w:rPr>
        <w:t xml:space="preserve"> r., RPW/</w:t>
      </w:r>
      <w:r w:rsidR="00CD62D7">
        <w:rPr>
          <w:rFonts w:ascii="Times New Roman" w:hAnsi="Times New Roman" w:cs="Times New Roman"/>
          <w:color w:val="000000"/>
        </w:rPr>
        <w:t>46180</w:t>
      </w:r>
      <w:r w:rsidRPr="000A31D5">
        <w:rPr>
          <w:rFonts w:ascii="Times New Roman" w:hAnsi="Times New Roman" w:cs="Times New Roman"/>
          <w:color w:val="000000"/>
        </w:rPr>
        <w:t>/202</w:t>
      </w:r>
      <w:r w:rsidR="00CD62D7">
        <w:rPr>
          <w:rFonts w:ascii="Times New Roman" w:hAnsi="Times New Roman" w:cs="Times New Roman"/>
          <w:color w:val="000000"/>
        </w:rPr>
        <w:t>4</w:t>
      </w:r>
      <w:r w:rsidRPr="000A31D5">
        <w:rPr>
          <w:rFonts w:ascii="Times New Roman" w:hAnsi="Times New Roman" w:cs="Times New Roman"/>
          <w:color w:val="000000"/>
        </w:rPr>
        <w:t>),</w:t>
      </w:r>
      <w:r>
        <w:rPr>
          <w:rFonts w:ascii="Times New Roman" w:hAnsi="Times New Roman" w:cs="Times New Roman"/>
          <w:lang w:eastAsia="pl-PL"/>
        </w:rPr>
        <w:t xml:space="preserve"> </w:t>
      </w:r>
      <w:r w:rsidRPr="000A31D5">
        <w:rPr>
          <w:rFonts w:ascii="Times New Roman" w:hAnsi="Times New Roman" w:cs="Times New Roman"/>
          <w:color w:val="000000"/>
        </w:rPr>
        <w:t xml:space="preserve">w której </w:t>
      </w:r>
      <w:r>
        <w:rPr>
          <w:rFonts w:ascii="Times New Roman" w:hAnsi="Times New Roman" w:cs="Times New Roman"/>
          <w:color w:val="000000"/>
        </w:rPr>
        <w:t>wziął pod uwagę rodzaj, skalę, usytuowanie i zasięg oddziaływania projektowanej inwestycji, gęstość zaludnienia na analizowanym terenie oraz emisje i inne uciążliwości, których źródłem będzie planowane zamierzenie, a także czas trwania negatywnych oddziaływań</w:t>
      </w:r>
      <w:r w:rsidRPr="000A31D5">
        <w:rPr>
          <w:rFonts w:ascii="Times New Roman" w:hAnsi="Times New Roman" w:cs="Times New Roman"/>
          <w:color w:val="000000"/>
        </w:rPr>
        <w:t>.</w:t>
      </w:r>
    </w:p>
    <w:p w14:paraId="62013917" w14:textId="70C9E22B" w:rsidR="00D65180" w:rsidRPr="00FA40E2" w:rsidRDefault="00D65180" w:rsidP="00D65180">
      <w:pPr>
        <w:suppressAutoHyphens/>
        <w:spacing w:after="0" w:line="240" w:lineRule="auto"/>
        <w:jc w:val="both"/>
        <w:rPr>
          <w:rFonts w:ascii="Times New Roman" w:hAnsi="Times New Roman" w:cs="Times New Roman"/>
          <w:lang w:eastAsia="pl-PL"/>
        </w:rPr>
      </w:pPr>
      <w:r w:rsidRPr="00FA40E2">
        <w:rPr>
          <w:rFonts w:ascii="Times New Roman" w:hAnsi="Times New Roman" w:cs="Times New Roman"/>
          <w:color w:val="000000"/>
        </w:rPr>
        <w:t>We wskazanych powyżej opiniach uznano, że nie ma konieczności przeprowadzenia oceny oddziaływania na środowisko. Jednocześnie Regionalny Dyrektor Ochrony Środowiska w Bydgoszczy podał warunki, które zostały uwzględnione w całości w niniejszej decyzji.</w:t>
      </w:r>
    </w:p>
    <w:p w14:paraId="63F82083" w14:textId="545300F9" w:rsidR="00D65180" w:rsidRPr="00FA40E2" w:rsidRDefault="00D65180" w:rsidP="00D65180">
      <w:pPr>
        <w:pStyle w:val="NormalnyWeb"/>
        <w:spacing w:before="0" w:beforeAutospacing="0" w:after="0"/>
        <w:jc w:val="both"/>
        <w:rPr>
          <w:color w:val="000000"/>
          <w:sz w:val="22"/>
          <w:szCs w:val="22"/>
        </w:rPr>
      </w:pPr>
      <w:r w:rsidRPr="00FA40E2">
        <w:rPr>
          <w:color w:val="000000"/>
          <w:sz w:val="22"/>
          <w:szCs w:val="22"/>
        </w:rPr>
        <w:t xml:space="preserve">Wyżej wymienione dokumenty zostały zamieszczone w publicznie dostępnym wykazie danych </w:t>
      </w:r>
      <w:r>
        <w:rPr>
          <w:color w:val="000000"/>
          <w:sz w:val="22"/>
          <w:szCs w:val="22"/>
        </w:rPr>
        <w:br/>
      </w:r>
      <w:r w:rsidRPr="00FA40E2">
        <w:rPr>
          <w:color w:val="000000"/>
          <w:sz w:val="22"/>
          <w:szCs w:val="22"/>
        </w:rPr>
        <w:t xml:space="preserve">na stronie wykaz.ekoportal.pl pod pozycjami odpowiednio: </w:t>
      </w:r>
      <w:r w:rsidR="00CD62D7">
        <w:rPr>
          <w:color w:val="000000"/>
          <w:sz w:val="22"/>
          <w:szCs w:val="22"/>
        </w:rPr>
        <w:t>295</w:t>
      </w:r>
      <w:r w:rsidRPr="00FA40E2">
        <w:rPr>
          <w:color w:val="000000"/>
          <w:sz w:val="22"/>
          <w:szCs w:val="22"/>
        </w:rPr>
        <w:t xml:space="preserve">/2024, </w:t>
      </w:r>
      <w:r w:rsidR="00CD62D7">
        <w:rPr>
          <w:color w:val="000000"/>
          <w:sz w:val="22"/>
          <w:szCs w:val="22"/>
        </w:rPr>
        <w:t>200</w:t>
      </w:r>
      <w:r w:rsidRPr="00FA40E2">
        <w:rPr>
          <w:color w:val="000000"/>
          <w:sz w:val="22"/>
          <w:szCs w:val="22"/>
        </w:rPr>
        <w:t>/202</w:t>
      </w:r>
      <w:r w:rsidR="00CD62D7">
        <w:rPr>
          <w:color w:val="000000"/>
          <w:sz w:val="22"/>
          <w:szCs w:val="22"/>
        </w:rPr>
        <w:t>4</w:t>
      </w:r>
      <w:r w:rsidRPr="00FA40E2">
        <w:rPr>
          <w:color w:val="000000"/>
          <w:sz w:val="22"/>
          <w:szCs w:val="22"/>
        </w:rPr>
        <w:t xml:space="preserve"> i </w:t>
      </w:r>
      <w:r w:rsidR="00CD62D7">
        <w:rPr>
          <w:color w:val="000000"/>
          <w:sz w:val="22"/>
          <w:szCs w:val="22"/>
        </w:rPr>
        <w:t>110</w:t>
      </w:r>
      <w:r w:rsidRPr="00FA40E2">
        <w:rPr>
          <w:color w:val="000000"/>
          <w:sz w:val="22"/>
          <w:szCs w:val="22"/>
        </w:rPr>
        <w:t>/202</w:t>
      </w:r>
      <w:r w:rsidR="00CD62D7">
        <w:rPr>
          <w:color w:val="000000"/>
          <w:sz w:val="22"/>
          <w:szCs w:val="22"/>
        </w:rPr>
        <w:t>4</w:t>
      </w:r>
      <w:r w:rsidRPr="00FA40E2">
        <w:rPr>
          <w:color w:val="000000"/>
          <w:sz w:val="22"/>
          <w:szCs w:val="22"/>
        </w:rPr>
        <w:t>.</w:t>
      </w:r>
    </w:p>
    <w:p w14:paraId="410436C7" w14:textId="532B7F7F" w:rsidR="00D65180" w:rsidRPr="00FA40E2" w:rsidRDefault="00D65180" w:rsidP="00B92612">
      <w:pPr>
        <w:pStyle w:val="NormalnyWeb"/>
        <w:spacing w:before="0" w:beforeAutospacing="0" w:after="0"/>
        <w:jc w:val="both"/>
        <w:rPr>
          <w:color w:val="000000"/>
          <w:sz w:val="22"/>
          <w:szCs w:val="22"/>
        </w:rPr>
      </w:pPr>
      <w:r w:rsidRPr="00FA40E2">
        <w:rPr>
          <w:sz w:val="22"/>
          <w:szCs w:val="22"/>
        </w:rPr>
        <w:t xml:space="preserve">Po przeanalizowaniu wniosku o wydanie decyzji o środowiskowych uwarunkowaniach wraz z </w:t>
      </w:r>
      <w:r>
        <w:rPr>
          <w:sz w:val="22"/>
          <w:szCs w:val="22"/>
        </w:rPr>
        <w:t>Kip</w:t>
      </w:r>
      <w:r w:rsidRPr="00FA40E2">
        <w:rPr>
          <w:sz w:val="22"/>
          <w:szCs w:val="22"/>
        </w:rPr>
        <w:t xml:space="preserve">, uwzględniono łącznie uwarunkowania związane z kwalifikowaniem przedsięwzięcia </w:t>
      </w:r>
      <w:r w:rsidR="00B92612">
        <w:rPr>
          <w:sz w:val="22"/>
          <w:szCs w:val="22"/>
        </w:rPr>
        <w:br/>
      </w:r>
      <w:r w:rsidRPr="00FA40E2">
        <w:rPr>
          <w:sz w:val="22"/>
          <w:szCs w:val="22"/>
        </w:rPr>
        <w:t>do przeprowadzenia oceny oddziaływania na środowisko,</w:t>
      </w:r>
      <w:r w:rsidRPr="00FA40E2">
        <w:rPr>
          <w:color w:val="000000"/>
          <w:sz w:val="22"/>
          <w:szCs w:val="22"/>
        </w:rPr>
        <w:t xml:space="preserve"> o których mowa w art. 63 ust. 1 </w:t>
      </w:r>
      <w:proofErr w:type="spellStart"/>
      <w:r w:rsidRPr="00FA40E2">
        <w:rPr>
          <w:color w:val="000000"/>
          <w:sz w:val="22"/>
          <w:szCs w:val="22"/>
        </w:rPr>
        <w:t>uouioś</w:t>
      </w:r>
      <w:proofErr w:type="spellEnd"/>
      <w:r w:rsidRPr="00FA40E2">
        <w:rPr>
          <w:color w:val="000000"/>
          <w:sz w:val="22"/>
          <w:szCs w:val="22"/>
        </w:rPr>
        <w:t xml:space="preserve">. Stwierdzając brak potrzeby przeprowadzenia oceny oddziaływania na środowisko dla planowanego przedsięwzięcia organ uwzględnił </w:t>
      </w:r>
      <w:r>
        <w:rPr>
          <w:color w:val="000000"/>
          <w:sz w:val="22"/>
          <w:szCs w:val="22"/>
        </w:rPr>
        <w:t xml:space="preserve">jego </w:t>
      </w:r>
      <w:r w:rsidRPr="00FA40E2">
        <w:rPr>
          <w:color w:val="000000"/>
          <w:sz w:val="22"/>
          <w:szCs w:val="22"/>
        </w:rPr>
        <w:t>skalę</w:t>
      </w:r>
      <w:r>
        <w:rPr>
          <w:color w:val="000000"/>
          <w:sz w:val="22"/>
          <w:szCs w:val="22"/>
        </w:rPr>
        <w:t>,</w:t>
      </w:r>
      <w:r w:rsidRPr="00FA40E2">
        <w:rPr>
          <w:color w:val="000000"/>
          <w:sz w:val="22"/>
          <w:szCs w:val="22"/>
        </w:rPr>
        <w:t xml:space="preserve"> wielkość zajmowanego terenu oraz ich wzajemnych proporcji, powiązania z innymi przedsięwzięciami, a także rodzaj i skalę możliwego oddziaływania inwestycji.</w:t>
      </w:r>
    </w:p>
    <w:p w14:paraId="4B499C37" w14:textId="46C71CE1" w:rsidR="00DC3A05" w:rsidRDefault="00DC3A05" w:rsidP="00B92612">
      <w:pPr>
        <w:pStyle w:val="NormalnyWeb"/>
        <w:spacing w:before="0" w:beforeAutospacing="0" w:after="0"/>
        <w:jc w:val="both"/>
        <w:rPr>
          <w:color w:val="000000"/>
          <w:sz w:val="22"/>
          <w:szCs w:val="22"/>
        </w:rPr>
      </w:pPr>
      <w:r w:rsidRPr="00DC3A05">
        <w:rPr>
          <w:color w:val="000000"/>
          <w:sz w:val="22"/>
          <w:szCs w:val="22"/>
        </w:rPr>
        <w:lastRenderedPageBreak/>
        <w:t xml:space="preserve">Planowanym przedsięwzięciem jest modernizacja istniejącej sortowni odpadów komunalnych </w:t>
      </w:r>
      <w:r w:rsidR="00B92612">
        <w:rPr>
          <w:color w:val="000000"/>
          <w:sz w:val="22"/>
          <w:szCs w:val="22"/>
        </w:rPr>
        <w:br/>
      </w:r>
      <w:r w:rsidRPr="00DC3A05">
        <w:rPr>
          <w:color w:val="000000"/>
          <w:sz w:val="22"/>
          <w:szCs w:val="22"/>
        </w:rPr>
        <w:t>o zdolności przyjmowania odpadów wynoszącej, po uwzględnieniu realizowanej obecnie budowy stacji przeładunkowej, 360 Mg/dobę wraz z rozbudową sieci zasilania o nowy transformator i przyłącza.</w:t>
      </w:r>
    </w:p>
    <w:p w14:paraId="6F33BE8F" w14:textId="5FABB33C" w:rsidR="00DC3A05" w:rsidRDefault="00DC3A05" w:rsidP="00B92612">
      <w:pPr>
        <w:pStyle w:val="NormalnyWeb"/>
        <w:spacing w:before="0" w:beforeAutospacing="0" w:after="0"/>
        <w:jc w:val="both"/>
        <w:rPr>
          <w:color w:val="000000"/>
          <w:sz w:val="22"/>
          <w:szCs w:val="22"/>
        </w:rPr>
      </w:pPr>
      <w:r w:rsidRPr="00DC3A05">
        <w:rPr>
          <w:color w:val="000000"/>
          <w:sz w:val="22"/>
          <w:szCs w:val="22"/>
        </w:rPr>
        <w:t xml:space="preserve">W ramach modernizacji sortowni zostanie zainstalowany nowy separator optyczny do doczyszczania folii i dodatkowa </w:t>
      </w:r>
      <w:proofErr w:type="spellStart"/>
      <w:r w:rsidRPr="00DC3A05">
        <w:rPr>
          <w:color w:val="000000"/>
          <w:sz w:val="22"/>
          <w:szCs w:val="22"/>
        </w:rPr>
        <w:t>belownica</w:t>
      </w:r>
      <w:proofErr w:type="spellEnd"/>
      <w:r w:rsidRPr="00DC3A05">
        <w:rPr>
          <w:color w:val="000000"/>
          <w:sz w:val="22"/>
          <w:szCs w:val="22"/>
        </w:rPr>
        <w:t xml:space="preserve"> oraz zmodernizowany zostanie układ sprężonego powietrza.</w:t>
      </w:r>
    </w:p>
    <w:p w14:paraId="547074B6" w14:textId="25B2E192" w:rsidR="00DC3A05" w:rsidRDefault="00DC3A05" w:rsidP="00B92612">
      <w:pPr>
        <w:pStyle w:val="NormalnyWeb"/>
        <w:spacing w:before="0" w:beforeAutospacing="0" w:after="0"/>
        <w:jc w:val="both"/>
        <w:rPr>
          <w:color w:val="000000"/>
          <w:sz w:val="22"/>
          <w:szCs w:val="22"/>
        </w:rPr>
      </w:pPr>
      <w:r w:rsidRPr="00DC3A05">
        <w:rPr>
          <w:color w:val="000000"/>
          <w:sz w:val="22"/>
          <w:szCs w:val="22"/>
        </w:rPr>
        <w:t xml:space="preserve">W związku z realizacją przedsięwzięcia projektowana jest również infrastruktura </w:t>
      </w:r>
      <w:r>
        <w:rPr>
          <w:color w:val="000000"/>
          <w:sz w:val="22"/>
          <w:szCs w:val="22"/>
        </w:rPr>
        <w:br/>
      </w:r>
      <w:r w:rsidRPr="00DC3A05">
        <w:rPr>
          <w:color w:val="000000"/>
          <w:sz w:val="22"/>
          <w:szCs w:val="22"/>
        </w:rPr>
        <w:t xml:space="preserve">techniczna </w:t>
      </w:r>
      <w:r>
        <w:rPr>
          <w:color w:val="000000"/>
          <w:sz w:val="22"/>
          <w:szCs w:val="22"/>
        </w:rPr>
        <w:t>–</w:t>
      </w:r>
      <w:r w:rsidRPr="00DC3A05">
        <w:rPr>
          <w:color w:val="000000"/>
          <w:sz w:val="22"/>
          <w:szCs w:val="22"/>
        </w:rPr>
        <w:t xml:space="preserve"> rozbudowa stacji </w:t>
      </w:r>
      <w:proofErr w:type="spellStart"/>
      <w:r w:rsidRPr="00DC3A05">
        <w:rPr>
          <w:color w:val="000000"/>
          <w:sz w:val="22"/>
          <w:szCs w:val="22"/>
        </w:rPr>
        <w:t>trafo</w:t>
      </w:r>
      <w:proofErr w:type="spellEnd"/>
      <w:r w:rsidRPr="00DC3A05">
        <w:rPr>
          <w:color w:val="000000"/>
          <w:sz w:val="22"/>
          <w:szCs w:val="22"/>
        </w:rPr>
        <w:t xml:space="preserve"> SN oraz sieci </w:t>
      </w:r>
      <w:r w:rsidR="00E27D96">
        <w:rPr>
          <w:color w:val="000000"/>
          <w:sz w:val="22"/>
          <w:szCs w:val="22"/>
        </w:rPr>
        <w:t xml:space="preserve">(instalacji) </w:t>
      </w:r>
      <w:r w:rsidRPr="00DC3A05">
        <w:rPr>
          <w:color w:val="000000"/>
          <w:sz w:val="22"/>
          <w:szCs w:val="22"/>
        </w:rPr>
        <w:t xml:space="preserve">w postaci kabli </w:t>
      </w:r>
      <w:proofErr w:type="spellStart"/>
      <w:r w:rsidR="006476C4">
        <w:rPr>
          <w:color w:val="000000"/>
          <w:sz w:val="22"/>
          <w:szCs w:val="22"/>
        </w:rPr>
        <w:t>n</w:t>
      </w:r>
      <w:r w:rsidRPr="00DC3A05">
        <w:rPr>
          <w:color w:val="000000"/>
          <w:sz w:val="22"/>
          <w:szCs w:val="22"/>
        </w:rPr>
        <w:t>N</w:t>
      </w:r>
      <w:proofErr w:type="spellEnd"/>
      <w:r w:rsidRPr="00DC3A05">
        <w:rPr>
          <w:color w:val="000000"/>
          <w:sz w:val="22"/>
          <w:szCs w:val="22"/>
        </w:rPr>
        <w:t xml:space="preserve">, doprowadzających zasilanie ze stacji </w:t>
      </w:r>
      <w:proofErr w:type="spellStart"/>
      <w:r w:rsidRPr="00DC3A05">
        <w:rPr>
          <w:color w:val="000000"/>
          <w:sz w:val="22"/>
          <w:szCs w:val="22"/>
        </w:rPr>
        <w:t>trafo</w:t>
      </w:r>
      <w:proofErr w:type="spellEnd"/>
      <w:r w:rsidRPr="00DC3A05">
        <w:rPr>
          <w:color w:val="000000"/>
          <w:sz w:val="22"/>
          <w:szCs w:val="22"/>
        </w:rPr>
        <w:t xml:space="preserve"> do hali sortowni.</w:t>
      </w:r>
    </w:p>
    <w:p w14:paraId="3AE71850" w14:textId="0EF650A6" w:rsidR="00DC3A05" w:rsidRDefault="00DC3A05" w:rsidP="00B92612">
      <w:pPr>
        <w:pStyle w:val="NormalnyWeb"/>
        <w:spacing w:before="0" w:beforeAutospacing="0" w:after="0"/>
        <w:jc w:val="both"/>
        <w:rPr>
          <w:color w:val="000000"/>
          <w:sz w:val="22"/>
          <w:szCs w:val="22"/>
        </w:rPr>
      </w:pPr>
      <w:r w:rsidRPr="00DC3A05">
        <w:rPr>
          <w:color w:val="000000"/>
          <w:sz w:val="22"/>
          <w:szCs w:val="22"/>
        </w:rPr>
        <w:t>Przedmiotowa inwestycja znajduje się na terenie Zakładu Unieszkodliwiania Odpadów Komunalnych w Toruniu</w:t>
      </w:r>
      <w:r>
        <w:rPr>
          <w:color w:val="000000"/>
          <w:sz w:val="22"/>
          <w:szCs w:val="22"/>
        </w:rPr>
        <w:t xml:space="preserve"> (dalej: </w:t>
      </w:r>
      <w:r w:rsidR="005D01FA">
        <w:rPr>
          <w:color w:val="000000"/>
          <w:sz w:val="22"/>
          <w:szCs w:val="22"/>
        </w:rPr>
        <w:t>ZUOK)</w:t>
      </w:r>
      <w:r w:rsidRPr="00DC3A05">
        <w:rPr>
          <w:color w:val="000000"/>
          <w:sz w:val="22"/>
          <w:szCs w:val="22"/>
        </w:rPr>
        <w:t xml:space="preserve">. </w:t>
      </w:r>
      <w:r w:rsidR="005D01FA">
        <w:rPr>
          <w:color w:val="000000"/>
          <w:sz w:val="22"/>
          <w:szCs w:val="22"/>
        </w:rPr>
        <w:t>ZUOK</w:t>
      </w:r>
      <w:r w:rsidR="005D01FA" w:rsidRPr="00DC3A05">
        <w:rPr>
          <w:color w:val="000000"/>
          <w:sz w:val="22"/>
          <w:szCs w:val="22"/>
        </w:rPr>
        <w:t xml:space="preserve"> </w:t>
      </w:r>
      <w:r w:rsidRPr="00DC3A05">
        <w:rPr>
          <w:color w:val="000000"/>
          <w:sz w:val="22"/>
          <w:szCs w:val="22"/>
        </w:rPr>
        <w:t>znajduje się przy ulicy Kociewskiej 47-53</w:t>
      </w:r>
      <w:r w:rsidR="006476C4">
        <w:rPr>
          <w:color w:val="000000"/>
          <w:sz w:val="22"/>
          <w:szCs w:val="22"/>
        </w:rPr>
        <w:t xml:space="preserve"> w Toruniu</w:t>
      </w:r>
      <w:r w:rsidRPr="00DC3A05">
        <w:rPr>
          <w:color w:val="000000"/>
          <w:sz w:val="22"/>
          <w:szCs w:val="22"/>
        </w:rPr>
        <w:t xml:space="preserve">, na działkach </w:t>
      </w:r>
      <w:r w:rsidR="006476C4">
        <w:rPr>
          <w:color w:val="000000"/>
          <w:sz w:val="22"/>
          <w:szCs w:val="22"/>
        </w:rPr>
        <w:br/>
      </w:r>
      <w:r w:rsidRPr="00DC3A05">
        <w:rPr>
          <w:color w:val="000000"/>
          <w:sz w:val="22"/>
          <w:szCs w:val="22"/>
        </w:rPr>
        <w:t>o numerach ewidencyjnych: 14/5, 13/1, 14/4, 15/4</w:t>
      </w:r>
      <w:r w:rsidR="005D01FA">
        <w:rPr>
          <w:color w:val="000000"/>
          <w:sz w:val="22"/>
          <w:szCs w:val="22"/>
        </w:rPr>
        <w:t xml:space="preserve"> z</w:t>
      </w:r>
      <w:r w:rsidRPr="00DC3A05">
        <w:rPr>
          <w:color w:val="000000"/>
          <w:sz w:val="22"/>
          <w:szCs w:val="22"/>
        </w:rPr>
        <w:t xml:space="preserve"> obręb</w:t>
      </w:r>
      <w:r w:rsidR="005D01FA">
        <w:rPr>
          <w:color w:val="000000"/>
          <w:sz w:val="22"/>
          <w:szCs w:val="22"/>
        </w:rPr>
        <w:t>u</w:t>
      </w:r>
      <w:r w:rsidRPr="00DC3A05">
        <w:rPr>
          <w:color w:val="000000"/>
          <w:sz w:val="22"/>
          <w:szCs w:val="22"/>
        </w:rPr>
        <w:t xml:space="preserve"> 40.</w:t>
      </w:r>
    </w:p>
    <w:p w14:paraId="50FA1A59" w14:textId="5C85DDE5" w:rsidR="00DC3A05" w:rsidRDefault="005D01FA" w:rsidP="00B92612">
      <w:pPr>
        <w:pStyle w:val="NormalnyWeb"/>
        <w:spacing w:before="0" w:beforeAutospacing="0" w:after="0"/>
        <w:jc w:val="both"/>
        <w:rPr>
          <w:color w:val="000000"/>
          <w:sz w:val="22"/>
          <w:szCs w:val="22"/>
        </w:rPr>
      </w:pPr>
      <w:r w:rsidRPr="005D01FA">
        <w:rPr>
          <w:color w:val="000000"/>
          <w:sz w:val="22"/>
          <w:szCs w:val="22"/>
        </w:rPr>
        <w:t>Zespół instalacji stanowiących ZUOK obejmuje m.in. składowisko odpadów, sortownię, kompostownię polową i kompostownię odpadów organicznych (bioreaktory) oraz instalację do biologicznego przetwarzania w procesie kompostowania (stabilizacji) odpadów komunalnych.</w:t>
      </w:r>
    </w:p>
    <w:p w14:paraId="4D14990D" w14:textId="6129A811" w:rsidR="005D01FA" w:rsidRDefault="005D01FA" w:rsidP="00B92612">
      <w:pPr>
        <w:pStyle w:val="NormalnyWeb"/>
        <w:spacing w:before="0" w:beforeAutospacing="0" w:after="0"/>
        <w:jc w:val="both"/>
        <w:rPr>
          <w:color w:val="000000"/>
          <w:sz w:val="22"/>
          <w:szCs w:val="22"/>
        </w:rPr>
      </w:pPr>
      <w:r w:rsidRPr="005D01FA">
        <w:rPr>
          <w:color w:val="000000"/>
          <w:sz w:val="22"/>
          <w:szCs w:val="22"/>
        </w:rPr>
        <w:t>Miejskie Przedsiębiorstw</w:t>
      </w:r>
      <w:r>
        <w:rPr>
          <w:color w:val="000000"/>
          <w:sz w:val="22"/>
          <w:szCs w:val="22"/>
        </w:rPr>
        <w:t>o</w:t>
      </w:r>
      <w:r w:rsidRPr="005D01FA">
        <w:rPr>
          <w:color w:val="000000"/>
          <w:sz w:val="22"/>
          <w:szCs w:val="22"/>
        </w:rPr>
        <w:t xml:space="preserve"> Oczyszczania </w:t>
      </w:r>
      <w:r>
        <w:rPr>
          <w:color w:val="000000"/>
          <w:sz w:val="22"/>
          <w:szCs w:val="22"/>
        </w:rPr>
        <w:t>sp</w:t>
      </w:r>
      <w:r w:rsidRPr="005D01FA">
        <w:rPr>
          <w:color w:val="000000"/>
          <w:sz w:val="22"/>
          <w:szCs w:val="22"/>
        </w:rPr>
        <w:t xml:space="preserve">. z o.o. w Toruniu posiada pozwolenie zintegrowane, </w:t>
      </w:r>
      <w:r w:rsidR="00B92612">
        <w:rPr>
          <w:color w:val="000000"/>
          <w:sz w:val="22"/>
          <w:szCs w:val="22"/>
        </w:rPr>
        <w:br/>
      </w:r>
      <w:r w:rsidRPr="005D01FA">
        <w:rPr>
          <w:color w:val="000000"/>
          <w:sz w:val="22"/>
          <w:szCs w:val="22"/>
        </w:rPr>
        <w:t>znak: ŚG-I-G.7222.21.2022/MB, zmienione decyzją</w:t>
      </w:r>
      <w:r>
        <w:rPr>
          <w:color w:val="000000"/>
          <w:sz w:val="22"/>
          <w:szCs w:val="22"/>
        </w:rPr>
        <w:t>,</w:t>
      </w:r>
      <w:r w:rsidRPr="005D01FA">
        <w:rPr>
          <w:color w:val="000000"/>
          <w:sz w:val="22"/>
          <w:szCs w:val="22"/>
        </w:rPr>
        <w:t xml:space="preserve"> znak ŚG-I-G.7222.9.2023/MB. Obecnie procedowana jest zmiana pozwolenia zintegrowanego</w:t>
      </w:r>
      <w:r w:rsidR="00E27D96">
        <w:rPr>
          <w:color w:val="000000"/>
          <w:sz w:val="22"/>
          <w:szCs w:val="22"/>
        </w:rPr>
        <w:t>, która uwzględniać będzie</w:t>
      </w:r>
      <w:r w:rsidRPr="005D01FA">
        <w:rPr>
          <w:color w:val="000000"/>
          <w:sz w:val="22"/>
          <w:szCs w:val="22"/>
        </w:rPr>
        <w:t xml:space="preserve"> stację przeładunkową odpadów.</w:t>
      </w:r>
    </w:p>
    <w:p w14:paraId="761F0577" w14:textId="5854A2E3" w:rsidR="00DC3A05" w:rsidRDefault="005D01FA" w:rsidP="00B92612">
      <w:pPr>
        <w:pStyle w:val="NormalnyWeb"/>
        <w:spacing w:before="0" w:beforeAutospacing="0" w:after="0"/>
        <w:jc w:val="both"/>
        <w:rPr>
          <w:color w:val="000000"/>
          <w:sz w:val="22"/>
          <w:szCs w:val="22"/>
        </w:rPr>
      </w:pPr>
      <w:r w:rsidRPr="005D01FA">
        <w:rPr>
          <w:color w:val="000000"/>
          <w:sz w:val="22"/>
          <w:szCs w:val="22"/>
        </w:rPr>
        <w:t>Planowana inwestycja położona jest w południowej części zakładu, na działce nr 15/4 z obrębu 40.</w:t>
      </w:r>
    </w:p>
    <w:p w14:paraId="660F63B2" w14:textId="2B413DC5" w:rsidR="00DC3A05" w:rsidRDefault="005D01FA" w:rsidP="00B92612">
      <w:pPr>
        <w:pStyle w:val="NormalnyWeb"/>
        <w:spacing w:before="0" w:beforeAutospacing="0" w:after="0"/>
        <w:jc w:val="both"/>
        <w:rPr>
          <w:color w:val="000000"/>
          <w:sz w:val="22"/>
          <w:szCs w:val="22"/>
        </w:rPr>
      </w:pPr>
      <w:r w:rsidRPr="005D01FA">
        <w:rPr>
          <w:color w:val="000000"/>
          <w:sz w:val="22"/>
          <w:szCs w:val="22"/>
        </w:rPr>
        <w:t xml:space="preserve">Budynek hali sortowni usytuowany jest przy południowej granicy działki. </w:t>
      </w:r>
      <w:r w:rsidR="00E27D96">
        <w:rPr>
          <w:color w:val="000000"/>
          <w:sz w:val="22"/>
          <w:szCs w:val="22"/>
        </w:rPr>
        <w:t>J</w:t>
      </w:r>
      <w:r w:rsidRPr="005D01FA">
        <w:rPr>
          <w:color w:val="000000"/>
          <w:sz w:val="22"/>
          <w:szCs w:val="22"/>
        </w:rPr>
        <w:t xml:space="preserve">est </w:t>
      </w:r>
      <w:r w:rsidR="00E27D96">
        <w:rPr>
          <w:color w:val="000000"/>
          <w:sz w:val="22"/>
          <w:szCs w:val="22"/>
        </w:rPr>
        <w:t xml:space="preserve">on </w:t>
      </w:r>
      <w:r w:rsidRPr="005D01FA">
        <w:rPr>
          <w:color w:val="000000"/>
          <w:sz w:val="22"/>
          <w:szCs w:val="22"/>
        </w:rPr>
        <w:t>obiektem jednokondygnacyjnym, niepodpiwniczonym, jednonawowym, z dachem dwuspadowym o spadku połaci 10%, w konstrukcji ścian stalowej i żelbetowej. Wysokość wewnętrzna hali wynosi 7,5 m. Wysokość budynku w kalenicy wynosi 11,0 m.</w:t>
      </w:r>
    </w:p>
    <w:p w14:paraId="65A74ECC" w14:textId="17858749" w:rsidR="005D01FA" w:rsidRDefault="005D01FA" w:rsidP="00B92612">
      <w:pPr>
        <w:pStyle w:val="NormalnyWeb"/>
        <w:spacing w:before="0" w:beforeAutospacing="0" w:after="0"/>
        <w:jc w:val="both"/>
        <w:rPr>
          <w:color w:val="000000"/>
          <w:sz w:val="22"/>
          <w:szCs w:val="22"/>
        </w:rPr>
      </w:pPr>
      <w:r w:rsidRPr="005D01FA">
        <w:rPr>
          <w:color w:val="000000"/>
          <w:sz w:val="22"/>
          <w:szCs w:val="22"/>
        </w:rPr>
        <w:t xml:space="preserve">Od strony południowej do hali przylegają wiaty w konstrukcji stalowej, </w:t>
      </w:r>
      <w:r w:rsidR="00E27D96">
        <w:rPr>
          <w:color w:val="000000"/>
          <w:sz w:val="22"/>
          <w:szCs w:val="22"/>
        </w:rPr>
        <w:t>stanowiące</w:t>
      </w:r>
      <w:r w:rsidRPr="005D01FA">
        <w:rPr>
          <w:color w:val="000000"/>
          <w:sz w:val="22"/>
          <w:szCs w:val="22"/>
        </w:rPr>
        <w:t xml:space="preserve"> konstrukcyjną </w:t>
      </w:r>
      <w:r w:rsidR="00E27D96">
        <w:rPr>
          <w:color w:val="000000"/>
          <w:sz w:val="22"/>
          <w:szCs w:val="22"/>
        </w:rPr>
        <w:br/>
      </w:r>
      <w:r w:rsidRPr="005D01FA">
        <w:rPr>
          <w:color w:val="000000"/>
          <w:sz w:val="22"/>
          <w:szCs w:val="22"/>
        </w:rPr>
        <w:t>i architektoniczną całość. W sortowni zlokalizowano linię sortowniczą dla odpadów surowcowych. Wewnątrz hali</w:t>
      </w:r>
      <w:r w:rsidR="00E27D96">
        <w:rPr>
          <w:color w:val="000000"/>
          <w:sz w:val="22"/>
          <w:szCs w:val="22"/>
        </w:rPr>
        <w:t xml:space="preserve"> </w:t>
      </w:r>
      <w:r w:rsidRPr="005D01FA">
        <w:rPr>
          <w:color w:val="000000"/>
          <w:sz w:val="22"/>
          <w:szCs w:val="22"/>
        </w:rPr>
        <w:t>znajduje się zaplecze socjalne dla całej załogi zakładu wraz z pomieszczeniami administracyjnymi oraz lokalną kotłownią olejową, warsztatem i magazynem.</w:t>
      </w:r>
    </w:p>
    <w:p w14:paraId="5186D2F9" w14:textId="77777777" w:rsidR="005D01FA" w:rsidRPr="005D01FA" w:rsidRDefault="005D01FA" w:rsidP="00B92612">
      <w:pPr>
        <w:pStyle w:val="NormalnyWeb"/>
        <w:spacing w:before="0" w:beforeAutospacing="0" w:after="0"/>
        <w:jc w:val="both"/>
        <w:rPr>
          <w:color w:val="000000"/>
          <w:sz w:val="22"/>
          <w:szCs w:val="22"/>
        </w:rPr>
      </w:pPr>
      <w:r w:rsidRPr="005D01FA">
        <w:rPr>
          <w:color w:val="000000"/>
          <w:sz w:val="22"/>
          <w:szCs w:val="22"/>
        </w:rPr>
        <w:t>Powierzchnia i kubatura obiektu:</w:t>
      </w:r>
    </w:p>
    <w:p w14:paraId="3C5882AF" w14:textId="77777777" w:rsidR="005D01FA" w:rsidRPr="005D01FA" w:rsidRDefault="005D01FA" w:rsidP="00B92612">
      <w:pPr>
        <w:pStyle w:val="Akapitzlist"/>
        <w:numPr>
          <w:ilvl w:val="0"/>
          <w:numId w:val="16"/>
        </w:numPr>
        <w:spacing w:after="0" w:line="240" w:lineRule="auto"/>
        <w:ind w:left="284" w:hanging="283"/>
        <w:jc w:val="both"/>
        <w:rPr>
          <w:rFonts w:ascii="Times New Roman" w:eastAsia="Arial Unicode MS" w:hAnsi="Times New Roman"/>
          <w:kern w:val="3"/>
        </w:rPr>
      </w:pPr>
      <w:r w:rsidRPr="005D01FA">
        <w:rPr>
          <w:rFonts w:ascii="Times New Roman" w:eastAsia="Arial Unicode MS" w:hAnsi="Times New Roman"/>
          <w:kern w:val="3"/>
        </w:rPr>
        <w:t>powierzchnia zabudowy – 4 151,00 m</w:t>
      </w:r>
      <w:r w:rsidRPr="005D01FA">
        <w:rPr>
          <w:rFonts w:ascii="Times New Roman" w:eastAsia="Arial Unicode MS" w:hAnsi="Times New Roman"/>
          <w:kern w:val="3"/>
          <w:vertAlign w:val="superscript"/>
        </w:rPr>
        <w:t>2</w:t>
      </w:r>
      <w:r w:rsidRPr="005D01FA">
        <w:rPr>
          <w:rFonts w:ascii="Times New Roman" w:eastAsia="Arial Unicode MS" w:hAnsi="Times New Roman"/>
          <w:kern w:val="3"/>
        </w:rPr>
        <w:t>,</w:t>
      </w:r>
    </w:p>
    <w:p w14:paraId="2A9A4074" w14:textId="77777777" w:rsidR="005D01FA" w:rsidRPr="005D01FA" w:rsidRDefault="005D01FA" w:rsidP="00B92612">
      <w:pPr>
        <w:pStyle w:val="Akapitzlist"/>
        <w:numPr>
          <w:ilvl w:val="0"/>
          <w:numId w:val="16"/>
        </w:numPr>
        <w:spacing w:after="0" w:line="240" w:lineRule="auto"/>
        <w:ind w:left="284" w:hanging="283"/>
        <w:jc w:val="both"/>
        <w:rPr>
          <w:rFonts w:ascii="Times New Roman" w:eastAsia="Arial Unicode MS" w:hAnsi="Times New Roman"/>
          <w:kern w:val="3"/>
        </w:rPr>
      </w:pPr>
      <w:r w:rsidRPr="005D01FA">
        <w:rPr>
          <w:rFonts w:ascii="Times New Roman" w:eastAsia="Arial Unicode MS" w:hAnsi="Times New Roman"/>
          <w:kern w:val="3"/>
        </w:rPr>
        <w:t>powierzchnia użytkowa – 4 246,50 m</w:t>
      </w:r>
      <w:r w:rsidRPr="005D01FA">
        <w:rPr>
          <w:rFonts w:ascii="Times New Roman" w:eastAsia="Arial Unicode MS" w:hAnsi="Times New Roman"/>
          <w:kern w:val="3"/>
          <w:vertAlign w:val="superscript"/>
        </w:rPr>
        <w:t>2</w:t>
      </w:r>
      <w:r w:rsidRPr="005D01FA">
        <w:rPr>
          <w:rFonts w:ascii="Times New Roman" w:eastAsia="Arial Unicode MS" w:hAnsi="Times New Roman"/>
          <w:kern w:val="3"/>
        </w:rPr>
        <w:t>,</w:t>
      </w:r>
    </w:p>
    <w:p w14:paraId="74580719" w14:textId="7AA7638D" w:rsidR="005D01FA" w:rsidRPr="005D01FA" w:rsidRDefault="005D01FA" w:rsidP="00B92612">
      <w:pPr>
        <w:pStyle w:val="Akapitzlist"/>
        <w:numPr>
          <w:ilvl w:val="0"/>
          <w:numId w:val="16"/>
        </w:numPr>
        <w:spacing w:after="0" w:line="240" w:lineRule="auto"/>
        <w:ind w:left="284" w:hanging="283"/>
        <w:jc w:val="both"/>
        <w:rPr>
          <w:rFonts w:ascii="Times New Roman" w:eastAsia="Arial Unicode MS" w:hAnsi="Times New Roman"/>
          <w:kern w:val="3"/>
        </w:rPr>
      </w:pPr>
      <w:r w:rsidRPr="005D01FA">
        <w:rPr>
          <w:rFonts w:ascii="Times New Roman" w:eastAsia="Arial Unicode MS" w:hAnsi="Times New Roman"/>
          <w:kern w:val="3"/>
        </w:rPr>
        <w:t>kubatura – 42 453 m</w:t>
      </w:r>
      <w:r w:rsidRPr="005D01FA">
        <w:rPr>
          <w:rFonts w:ascii="Times New Roman" w:eastAsia="Arial Unicode MS" w:hAnsi="Times New Roman"/>
          <w:kern w:val="3"/>
          <w:vertAlign w:val="superscript"/>
        </w:rPr>
        <w:t>3</w:t>
      </w:r>
      <w:r w:rsidRPr="005D01FA">
        <w:rPr>
          <w:rFonts w:ascii="Times New Roman" w:eastAsia="Arial Unicode MS" w:hAnsi="Times New Roman"/>
          <w:kern w:val="3"/>
        </w:rPr>
        <w:t>.</w:t>
      </w:r>
    </w:p>
    <w:p w14:paraId="7CC11966" w14:textId="1A2D29D8" w:rsidR="005D01FA" w:rsidRDefault="005D01FA" w:rsidP="00B92612">
      <w:pPr>
        <w:pStyle w:val="NormalnyWeb"/>
        <w:spacing w:before="0" w:beforeAutospacing="0" w:after="0"/>
        <w:jc w:val="both"/>
        <w:rPr>
          <w:color w:val="000000"/>
          <w:sz w:val="22"/>
          <w:szCs w:val="22"/>
        </w:rPr>
      </w:pPr>
      <w:r w:rsidRPr="005D01FA">
        <w:rPr>
          <w:color w:val="000000"/>
          <w:sz w:val="22"/>
          <w:szCs w:val="22"/>
        </w:rPr>
        <w:t xml:space="preserve">Kontenerowa stacja transformatorowa SKTB 20/630 usytuowana została przy południowej granicy działki, pomiędzy halą segregacji a zespołem zbiorników podczyszczalni. Obudowa stacji jest wykonana jako prefabrykat żelbetowy, składający się z fundamentu, płyty podłogowej ze ścianami bocznymi i dachu oraz kanału technologicznego dla przyłącza energetycznego. Wewnątrz znajduje się przedział transformatora oraz przedział rozdzielnicy </w:t>
      </w:r>
      <w:proofErr w:type="spellStart"/>
      <w:r w:rsidRPr="005D01FA">
        <w:rPr>
          <w:color w:val="000000"/>
          <w:sz w:val="22"/>
          <w:szCs w:val="22"/>
        </w:rPr>
        <w:t>nN</w:t>
      </w:r>
      <w:proofErr w:type="spellEnd"/>
      <w:r w:rsidRPr="005D01FA">
        <w:rPr>
          <w:color w:val="000000"/>
          <w:sz w:val="22"/>
          <w:szCs w:val="22"/>
        </w:rPr>
        <w:t xml:space="preserve"> i SN.</w:t>
      </w:r>
    </w:p>
    <w:p w14:paraId="521F51E5" w14:textId="72B0F215" w:rsidR="005D01FA" w:rsidRDefault="005D01FA" w:rsidP="00B92612">
      <w:pPr>
        <w:pStyle w:val="NormalnyWeb"/>
        <w:spacing w:before="0" w:beforeAutospacing="0" w:after="0"/>
        <w:jc w:val="both"/>
        <w:rPr>
          <w:color w:val="000000"/>
          <w:sz w:val="22"/>
          <w:szCs w:val="22"/>
        </w:rPr>
      </w:pPr>
      <w:r w:rsidRPr="005D01FA">
        <w:rPr>
          <w:color w:val="000000"/>
          <w:sz w:val="22"/>
          <w:szCs w:val="22"/>
        </w:rPr>
        <w:t>Na linii sortowniczej dokonywana jest mechaniczna oraz ręczna wtórna segregacja i doczyszczenie odpadów surowcowych oraz sortowanie odpadów komunalnych zmieszanych. Zdolność przetwarzania sortowni wynosi 85 500 Mg/rok i 360 Mg/dobę odpadów zmieszanych, w tym przepustowość linii sortowniczych dla odpadów surowcowych to 27 000 Mg/rok.</w:t>
      </w:r>
    </w:p>
    <w:p w14:paraId="03FEDC32" w14:textId="15A54C8D" w:rsidR="005D01FA" w:rsidRDefault="005D01FA" w:rsidP="00B92612">
      <w:pPr>
        <w:pStyle w:val="NormalnyWeb"/>
        <w:spacing w:before="0" w:beforeAutospacing="0" w:after="0"/>
        <w:jc w:val="both"/>
        <w:rPr>
          <w:color w:val="000000"/>
          <w:sz w:val="22"/>
          <w:szCs w:val="22"/>
        </w:rPr>
      </w:pPr>
      <w:r w:rsidRPr="005D01FA">
        <w:rPr>
          <w:color w:val="000000"/>
          <w:sz w:val="22"/>
          <w:szCs w:val="22"/>
        </w:rPr>
        <w:t>Na linii sortowniczej odpadów prowadzona jest segregacja selektywnie zebranych odpadów komunalnych oraz niesegregowanych (zmieszanych) odpadów komunalnych. Segregacja niesegregowanych (zmieszanych) odpadów komunalnych pozwala na wstępne wydzielenie następujących grup odpadów: szkło, odpady tarasujące, sprzęt elektryczny i elektroniczny, odpady niebezpieczne. W dalszym etapie segregacji następuje wydzielenie odpadów frakcji organicznej, surowcowej i odpadów balastowych.</w:t>
      </w:r>
    </w:p>
    <w:p w14:paraId="6357714D" w14:textId="03A552C0" w:rsidR="00DC3A05" w:rsidRDefault="005D01FA" w:rsidP="00B92612">
      <w:pPr>
        <w:pStyle w:val="NormalnyWeb"/>
        <w:spacing w:before="0" w:beforeAutospacing="0" w:after="0"/>
        <w:jc w:val="both"/>
        <w:rPr>
          <w:color w:val="000000"/>
          <w:sz w:val="22"/>
          <w:szCs w:val="22"/>
        </w:rPr>
      </w:pPr>
      <w:r w:rsidRPr="005D01FA">
        <w:rPr>
          <w:color w:val="000000"/>
          <w:sz w:val="22"/>
          <w:szCs w:val="22"/>
        </w:rPr>
        <w:t>Odpady przeznaczone do sortowania są przywożone bezpośrednio do hali przyjęcia odpadów sortowni transportem własnym lub zewnętrznym przez upoważnione podmioty.</w:t>
      </w:r>
    </w:p>
    <w:p w14:paraId="3904C6BC" w14:textId="6E9E3DB0" w:rsidR="005D01FA" w:rsidRDefault="005D01FA" w:rsidP="00B92612">
      <w:pPr>
        <w:pStyle w:val="NormalnyWeb"/>
        <w:spacing w:before="0" w:beforeAutospacing="0" w:after="0"/>
        <w:jc w:val="both"/>
        <w:rPr>
          <w:color w:val="000000"/>
          <w:sz w:val="22"/>
          <w:szCs w:val="22"/>
        </w:rPr>
      </w:pPr>
      <w:r w:rsidRPr="005D01FA">
        <w:rPr>
          <w:color w:val="000000"/>
          <w:sz w:val="22"/>
          <w:szCs w:val="22"/>
        </w:rPr>
        <w:t xml:space="preserve">Odpady komunalne są przywożone do obiektu sortowni (po zważeniu na wadze i zarejestrowaniu </w:t>
      </w:r>
      <w:r w:rsidR="00B92612">
        <w:rPr>
          <w:color w:val="000000"/>
          <w:sz w:val="22"/>
          <w:szCs w:val="22"/>
        </w:rPr>
        <w:br/>
      </w:r>
      <w:r w:rsidRPr="005D01FA">
        <w:rPr>
          <w:color w:val="000000"/>
          <w:sz w:val="22"/>
          <w:szCs w:val="22"/>
        </w:rPr>
        <w:t xml:space="preserve">w istniejącym systemie informatycznym), a następnie wyładowywane w strefie buforowej przylegającej do przenośnika kanałowo-wznoszącego oraz rozrywarki worków. W zależności od stopnia zapakowania odpadów w worki foliowe będą one zadawane bezpośrednio do części poziomej przenośnika </w:t>
      </w:r>
      <w:r w:rsidR="00B92612">
        <w:rPr>
          <w:color w:val="000000"/>
          <w:sz w:val="22"/>
          <w:szCs w:val="22"/>
        </w:rPr>
        <w:br/>
      </w:r>
      <w:r w:rsidRPr="005D01FA">
        <w:rPr>
          <w:color w:val="000000"/>
          <w:sz w:val="22"/>
          <w:szCs w:val="22"/>
        </w:rPr>
        <w:t xml:space="preserve">(w przypadku nieznacznej ilości odpadów zapakowanych) lub do bunkra zasypowego rozrywarki </w:t>
      </w:r>
      <w:r w:rsidR="00B92612">
        <w:rPr>
          <w:color w:val="000000"/>
          <w:sz w:val="22"/>
          <w:szCs w:val="22"/>
        </w:rPr>
        <w:br/>
      </w:r>
      <w:r w:rsidRPr="005D01FA">
        <w:rPr>
          <w:color w:val="000000"/>
          <w:sz w:val="22"/>
          <w:szCs w:val="22"/>
        </w:rPr>
        <w:t>(w przypadku, gdy ilość odpadów zapakowanych może znacząco pogarszać efektywność ich dalszej obróbki).</w:t>
      </w:r>
    </w:p>
    <w:p w14:paraId="11442876" w14:textId="47B182C5" w:rsidR="005D01FA" w:rsidRDefault="001D7345" w:rsidP="00B92612">
      <w:pPr>
        <w:pStyle w:val="NormalnyWeb"/>
        <w:spacing w:before="0" w:beforeAutospacing="0" w:after="0"/>
        <w:jc w:val="both"/>
        <w:rPr>
          <w:color w:val="000000"/>
          <w:sz w:val="22"/>
          <w:szCs w:val="22"/>
        </w:rPr>
      </w:pPr>
      <w:r w:rsidRPr="001D7345">
        <w:rPr>
          <w:color w:val="000000"/>
          <w:sz w:val="22"/>
          <w:szCs w:val="22"/>
        </w:rPr>
        <w:lastRenderedPageBreak/>
        <w:t xml:space="preserve">Ze względu na 4 kosze zrzutowe wydzielanych może być do 4 typów odpadów (przy założeniu, </w:t>
      </w:r>
      <w:r w:rsidR="00B92612">
        <w:rPr>
          <w:color w:val="000000"/>
          <w:sz w:val="22"/>
          <w:szCs w:val="22"/>
        </w:rPr>
        <w:br/>
      </w:r>
      <w:r w:rsidRPr="001D7345">
        <w:rPr>
          <w:color w:val="000000"/>
          <w:sz w:val="22"/>
          <w:szCs w:val="22"/>
        </w:rPr>
        <w:t>że pod każdym zsypem zostanie podstawiony osobny kontener).</w:t>
      </w:r>
    </w:p>
    <w:p w14:paraId="0C3C1823" w14:textId="60ADFC2F" w:rsidR="001D7345" w:rsidRDefault="001D7345" w:rsidP="00B92612">
      <w:pPr>
        <w:pStyle w:val="NormalnyWeb"/>
        <w:spacing w:before="0" w:beforeAutospacing="0" w:after="0"/>
        <w:jc w:val="both"/>
        <w:rPr>
          <w:color w:val="000000"/>
          <w:sz w:val="22"/>
          <w:szCs w:val="22"/>
        </w:rPr>
      </w:pPr>
      <w:r w:rsidRPr="001D7345">
        <w:rPr>
          <w:color w:val="000000"/>
          <w:sz w:val="22"/>
          <w:szCs w:val="22"/>
        </w:rPr>
        <w:t>Po przeprowadzeniu preselekcji w kabinie wstępnej odpady zostają skierowane systemem przenośników do sita bębnowego w celu wydzielenia frakcji 0-40 mm, 40-80 mm oraz frakcji &gt;80 mm.</w:t>
      </w:r>
    </w:p>
    <w:p w14:paraId="32A941E3" w14:textId="00299EE0" w:rsidR="005D01FA" w:rsidRDefault="001D7345" w:rsidP="00B92612">
      <w:pPr>
        <w:pStyle w:val="NormalnyWeb"/>
        <w:spacing w:before="0" w:beforeAutospacing="0" w:after="0"/>
        <w:jc w:val="both"/>
        <w:rPr>
          <w:color w:val="000000"/>
          <w:sz w:val="22"/>
          <w:szCs w:val="22"/>
        </w:rPr>
      </w:pPr>
      <w:r w:rsidRPr="001D7345">
        <w:rPr>
          <w:color w:val="000000"/>
          <w:sz w:val="22"/>
          <w:szCs w:val="22"/>
        </w:rPr>
        <w:t xml:space="preserve">Frakcja 0-40 mm jest kierowana do obszaru kompostowni, frakcja &gt;80 mm kierowana jest do układu automatycznego sortowania surowców tworzywowych, papieru i metali. Frakcja 40-80 mm, </w:t>
      </w:r>
      <w:r w:rsidR="00B92612">
        <w:rPr>
          <w:color w:val="000000"/>
          <w:sz w:val="22"/>
          <w:szCs w:val="22"/>
        </w:rPr>
        <w:br/>
      </w:r>
      <w:r w:rsidRPr="001D7345">
        <w:rPr>
          <w:color w:val="000000"/>
          <w:sz w:val="22"/>
          <w:szCs w:val="22"/>
        </w:rPr>
        <w:t xml:space="preserve">w zależności od rodzaju przetwarzanych odpadów oraz przyjętego wariantu może być połączona </w:t>
      </w:r>
      <w:r w:rsidR="00B92612">
        <w:rPr>
          <w:color w:val="000000"/>
          <w:sz w:val="22"/>
          <w:szCs w:val="22"/>
        </w:rPr>
        <w:br/>
      </w:r>
      <w:r w:rsidRPr="001D7345">
        <w:rPr>
          <w:color w:val="000000"/>
          <w:sz w:val="22"/>
          <w:szCs w:val="22"/>
        </w:rPr>
        <w:t>z frakcją 0-40 mm, jak również z frakcją &gt;80 mm.</w:t>
      </w:r>
    </w:p>
    <w:p w14:paraId="6C056CA7" w14:textId="14D1C599" w:rsidR="001D7345" w:rsidRDefault="001D7345" w:rsidP="00B92612">
      <w:pPr>
        <w:pStyle w:val="NormalnyWeb"/>
        <w:spacing w:before="0" w:beforeAutospacing="0" w:after="0"/>
        <w:jc w:val="both"/>
        <w:rPr>
          <w:color w:val="000000"/>
          <w:sz w:val="22"/>
          <w:szCs w:val="22"/>
        </w:rPr>
      </w:pPr>
      <w:r w:rsidRPr="001D7345">
        <w:rPr>
          <w:color w:val="000000"/>
          <w:sz w:val="22"/>
          <w:szCs w:val="22"/>
        </w:rPr>
        <w:t xml:space="preserve">Frakcja drobna &lt;40 mm lub &lt;80 mm (w zależności od wariantu pracy) zostaje skierowana w obszar działania separatora metali żelaznych frakcji drobnej. Wydzielone metale żelazne są kierowane </w:t>
      </w:r>
      <w:r w:rsidR="00B92612">
        <w:rPr>
          <w:color w:val="000000"/>
          <w:sz w:val="22"/>
          <w:szCs w:val="22"/>
        </w:rPr>
        <w:br/>
      </w:r>
      <w:r w:rsidRPr="001D7345">
        <w:rPr>
          <w:color w:val="000000"/>
          <w:sz w:val="22"/>
          <w:szCs w:val="22"/>
        </w:rPr>
        <w:t>do kontenera. Frakcja drobna pozostała po wydzieleniu metali żelaznych jest kierowana do obszaru kompostowni.</w:t>
      </w:r>
    </w:p>
    <w:p w14:paraId="01227F4C" w14:textId="4E96301C" w:rsidR="001D7345" w:rsidRDefault="001D7345" w:rsidP="00B92612">
      <w:pPr>
        <w:pStyle w:val="NormalnyWeb"/>
        <w:spacing w:before="0" w:beforeAutospacing="0" w:after="0"/>
        <w:jc w:val="both"/>
        <w:rPr>
          <w:color w:val="000000"/>
          <w:sz w:val="22"/>
          <w:szCs w:val="22"/>
        </w:rPr>
      </w:pPr>
      <w:r w:rsidRPr="001D7345">
        <w:rPr>
          <w:color w:val="000000"/>
          <w:sz w:val="22"/>
          <w:szCs w:val="22"/>
        </w:rPr>
        <w:t xml:space="preserve">Frakcja gruba &gt;40 lub &gt;80 mm (w zależności od wariantu pracy) zostaje skierowana w obszar działania separatora metali żelaznych frakcji grubej. Wydzielone metale żelazne frakcji &gt;80 mm są kierowane </w:t>
      </w:r>
      <w:r w:rsidR="00B92612">
        <w:rPr>
          <w:color w:val="000000"/>
          <w:sz w:val="22"/>
          <w:szCs w:val="22"/>
        </w:rPr>
        <w:br/>
      </w:r>
      <w:r w:rsidRPr="001D7345">
        <w:rPr>
          <w:color w:val="000000"/>
          <w:sz w:val="22"/>
          <w:szCs w:val="22"/>
        </w:rPr>
        <w:t>do kontenera samowyładowczego metali żelaznych o poj. min. 2 m</w:t>
      </w:r>
      <w:r w:rsidRPr="001D7345">
        <w:rPr>
          <w:color w:val="000000"/>
          <w:sz w:val="22"/>
          <w:szCs w:val="22"/>
          <w:vertAlign w:val="superscript"/>
        </w:rPr>
        <w:t>3</w:t>
      </w:r>
      <w:r w:rsidRPr="001D7345">
        <w:rPr>
          <w:color w:val="000000"/>
          <w:sz w:val="22"/>
          <w:szCs w:val="22"/>
        </w:rPr>
        <w:t>.</w:t>
      </w:r>
    </w:p>
    <w:p w14:paraId="6276278D" w14:textId="5DC12C7E" w:rsidR="001D7345" w:rsidRDefault="00784C08" w:rsidP="00B92612">
      <w:pPr>
        <w:pStyle w:val="NormalnyWeb"/>
        <w:spacing w:before="0" w:beforeAutospacing="0" w:after="0"/>
        <w:jc w:val="both"/>
        <w:rPr>
          <w:color w:val="000000"/>
          <w:sz w:val="22"/>
          <w:szCs w:val="22"/>
        </w:rPr>
      </w:pPr>
      <w:r w:rsidRPr="00784C08">
        <w:rPr>
          <w:color w:val="000000"/>
          <w:sz w:val="22"/>
          <w:szCs w:val="22"/>
        </w:rPr>
        <w:t xml:space="preserve">Frakcja średnia, po wydzieleniu metali żelaznych, jest kierowana do separatora optycznego tworzyw sztucznych (SOTSZ). Wydzielane tworzywa sztuczne są kierowane do dalszego procesu sortowania tworzyw sztucznych, a pozostały, tj. niewydzielony jako tworzywa sztuczne, strumień odpadów zostaje skierowany do procesu sortowania odpadów pozostałych po wydzieleniu tworzyw sztucznych, </w:t>
      </w:r>
      <w:r w:rsidR="00B92612">
        <w:rPr>
          <w:color w:val="000000"/>
          <w:sz w:val="22"/>
          <w:szCs w:val="22"/>
        </w:rPr>
        <w:br/>
      </w:r>
      <w:r w:rsidRPr="00784C08">
        <w:rPr>
          <w:color w:val="000000"/>
          <w:sz w:val="22"/>
          <w:szCs w:val="22"/>
        </w:rPr>
        <w:t xml:space="preserve">tj. złożonych głównie z innych materiałów niż tworzywa sztuczne. Wydzielone w separatorze optycznym tworzywa sztuczne są kierowane do separatora balistycznego, w którym następuje podział tworzyw na </w:t>
      </w:r>
      <w:proofErr w:type="spellStart"/>
      <w:r w:rsidRPr="00784C08">
        <w:rPr>
          <w:color w:val="000000"/>
          <w:sz w:val="22"/>
          <w:szCs w:val="22"/>
        </w:rPr>
        <w:t>płaskie-lekkie</w:t>
      </w:r>
      <w:proofErr w:type="spellEnd"/>
      <w:r w:rsidRPr="00784C08">
        <w:rPr>
          <w:color w:val="000000"/>
          <w:sz w:val="22"/>
          <w:szCs w:val="22"/>
        </w:rPr>
        <w:t xml:space="preserve"> (2D) oraz ciężkie-toczące się (3D). Oba te strumienie tworzyw są kierowane do kabin sortowniczych celem rozdzielenia.</w:t>
      </w:r>
    </w:p>
    <w:p w14:paraId="277D8E3D" w14:textId="56D4C8B2" w:rsidR="001D7345" w:rsidRDefault="00C01FBB" w:rsidP="00B92612">
      <w:pPr>
        <w:pStyle w:val="NormalnyWeb"/>
        <w:spacing w:before="0" w:beforeAutospacing="0" w:after="0"/>
        <w:jc w:val="both"/>
        <w:rPr>
          <w:color w:val="000000"/>
          <w:sz w:val="22"/>
          <w:szCs w:val="22"/>
        </w:rPr>
      </w:pPr>
      <w:r w:rsidRPr="00C01FBB">
        <w:rPr>
          <w:color w:val="000000"/>
          <w:sz w:val="22"/>
          <w:szCs w:val="22"/>
        </w:rPr>
        <w:t xml:space="preserve">Strumień tworzyw sztucznych 2D przekazany jest do kabiny sortowniczej w taki sposób, aby umożliwić wydzielenie trzech rodzajów materiału, tj. folii mix, folii białej i innej wartościowej frakcji </w:t>
      </w:r>
      <w:r w:rsidR="00B92612">
        <w:rPr>
          <w:color w:val="000000"/>
          <w:sz w:val="22"/>
          <w:szCs w:val="22"/>
        </w:rPr>
        <w:br/>
      </w:r>
      <w:r w:rsidRPr="00C01FBB">
        <w:rPr>
          <w:color w:val="000000"/>
          <w:sz w:val="22"/>
          <w:szCs w:val="22"/>
        </w:rPr>
        <w:t xml:space="preserve">(np. dodatkowy rodzaj folii), które zostaną skierowane do trzech osobnych, niezależnych boksów </w:t>
      </w:r>
      <w:r>
        <w:rPr>
          <w:color w:val="000000"/>
          <w:sz w:val="22"/>
          <w:szCs w:val="22"/>
        </w:rPr>
        <w:br/>
      </w:r>
      <w:r w:rsidRPr="00C01FBB">
        <w:rPr>
          <w:color w:val="000000"/>
          <w:sz w:val="22"/>
          <w:szCs w:val="22"/>
        </w:rPr>
        <w:t>pod kabiną. Pozostałość, po wydzieleniu ze strumienia tworzyw 2D folii, jest kierowana do stacji załadunku kontenerów, natomiast strumień tworzyw 3D do kabiny sortowniczej</w:t>
      </w:r>
      <w:r>
        <w:rPr>
          <w:color w:val="000000"/>
          <w:sz w:val="22"/>
          <w:szCs w:val="22"/>
        </w:rPr>
        <w:t>,</w:t>
      </w:r>
      <w:r w:rsidRPr="00C01FBB">
        <w:rPr>
          <w:color w:val="000000"/>
          <w:sz w:val="22"/>
          <w:szCs w:val="22"/>
        </w:rPr>
        <w:t xml:space="preserve"> by umożliwić wydzielenie następujących rodzajów materiału</w:t>
      </w:r>
      <w:r>
        <w:rPr>
          <w:color w:val="000000"/>
          <w:sz w:val="22"/>
          <w:szCs w:val="22"/>
        </w:rPr>
        <w:t>:</w:t>
      </w:r>
      <w:r w:rsidRPr="00C01FBB">
        <w:rPr>
          <w:color w:val="000000"/>
          <w:sz w:val="22"/>
          <w:szCs w:val="22"/>
        </w:rPr>
        <w:t xml:space="preserve"> PET transparent</w:t>
      </w:r>
      <w:r>
        <w:rPr>
          <w:color w:val="000000"/>
          <w:sz w:val="22"/>
          <w:szCs w:val="22"/>
        </w:rPr>
        <w:t>n</w:t>
      </w:r>
      <w:r w:rsidRPr="00C01FBB">
        <w:rPr>
          <w:color w:val="000000"/>
          <w:sz w:val="22"/>
          <w:szCs w:val="22"/>
        </w:rPr>
        <w:t xml:space="preserve">y, PET zielony, PET niebieski, </w:t>
      </w:r>
      <w:r>
        <w:rPr>
          <w:color w:val="000000"/>
          <w:sz w:val="22"/>
          <w:szCs w:val="22"/>
        </w:rPr>
        <w:br/>
      </w:r>
      <w:r w:rsidRPr="00C01FBB">
        <w:rPr>
          <w:color w:val="000000"/>
          <w:sz w:val="22"/>
          <w:szCs w:val="22"/>
        </w:rPr>
        <w:t xml:space="preserve">PET mix, PE/PP, kartoniki po napojach typu Tetra, które są kierowane do sześciu osobnych, niezależnych boksów pod kabiną. Pozostałość po wydzieleniu ze strumienia tworzyw 3D przekazywana jest do stacji załadunku kontenerów. Odpady pozostałe po sortowaniu tworzyw na pierwszym separatorze optycznym tworzyw sztucznych są kierowane w obszar działania separatora optycznego papieru (SOPAP), który umożliwia wydzielenie papieru mix i kartonu. Wydzielony strumień papieru </w:t>
      </w:r>
      <w:r>
        <w:rPr>
          <w:color w:val="000000"/>
          <w:sz w:val="22"/>
          <w:szCs w:val="22"/>
        </w:rPr>
        <w:br/>
      </w:r>
      <w:r w:rsidRPr="00C01FBB">
        <w:rPr>
          <w:color w:val="000000"/>
          <w:sz w:val="22"/>
          <w:szCs w:val="22"/>
        </w:rPr>
        <w:t>i kartonu przekazywany jest do kabiny doczyszczania papieru, w której następuje wydzielenie kartonu oraz zanieczyszczeń. Zanieczyszczenia wydzielone w kabinie papieru są kierowane do stacji załadunku kontenerów, a papier mix i karton – do osobnych boksów pod kabiną sortowniczą, skąd są kierowane do prasy belującej.</w:t>
      </w:r>
    </w:p>
    <w:p w14:paraId="58E10FEC" w14:textId="0BC36789" w:rsidR="001D7345" w:rsidRDefault="00C01FBB" w:rsidP="00B92612">
      <w:pPr>
        <w:pStyle w:val="NormalnyWeb"/>
        <w:spacing w:before="0" w:beforeAutospacing="0" w:after="0"/>
        <w:jc w:val="both"/>
        <w:rPr>
          <w:color w:val="000000"/>
          <w:sz w:val="22"/>
          <w:szCs w:val="22"/>
        </w:rPr>
      </w:pPr>
      <w:r w:rsidRPr="00C01FBB">
        <w:rPr>
          <w:color w:val="000000"/>
          <w:sz w:val="22"/>
          <w:szCs w:val="22"/>
        </w:rPr>
        <w:t>Wydzielone frakcje materiałowe ze strumienia tworzyw 2D oraz ze strumienia 3D</w:t>
      </w:r>
      <w:r>
        <w:rPr>
          <w:color w:val="000000"/>
          <w:sz w:val="22"/>
          <w:szCs w:val="22"/>
        </w:rPr>
        <w:t>, a także ze</w:t>
      </w:r>
      <w:r w:rsidRPr="00C01FBB">
        <w:rPr>
          <w:color w:val="000000"/>
          <w:sz w:val="22"/>
          <w:szCs w:val="22"/>
        </w:rPr>
        <w:t xml:space="preserve"> strumienia papieru trafiają do boksów pod kabinami sortowniczymi</w:t>
      </w:r>
      <w:r>
        <w:rPr>
          <w:color w:val="000000"/>
          <w:sz w:val="22"/>
          <w:szCs w:val="22"/>
        </w:rPr>
        <w:t xml:space="preserve"> i</w:t>
      </w:r>
      <w:r w:rsidRPr="00C01FBB">
        <w:rPr>
          <w:color w:val="000000"/>
          <w:sz w:val="22"/>
          <w:szCs w:val="22"/>
        </w:rPr>
        <w:t xml:space="preserve"> kierowane są do przenośnika kanałowego podającego odpady do prasowania. Odpady pozostałe po wydzieleniu papieru przenoszone </w:t>
      </w:r>
      <w:r w:rsidR="00B92612">
        <w:rPr>
          <w:color w:val="000000"/>
          <w:sz w:val="22"/>
          <w:szCs w:val="22"/>
        </w:rPr>
        <w:br/>
      </w:r>
      <w:r w:rsidRPr="00C01FBB">
        <w:rPr>
          <w:color w:val="000000"/>
          <w:sz w:val="22"/>
          <w:szCs w:val="22"/>
        </w:rPr>
        <w:t>są do separatora metali nieżelaznych celem ich wydzielenia do pojemnika</w:t>
      </w:r>
      <w:r w:rsidR="00E27D96">
        <w:rPr>
          <w:color w:val="000000"/>
          <w:sz w:val="22"/>
          <w:szCs w:val="22"/>
        </w:rPr>
        <w:t> </w:t>
      </w:r>
      <w:r w:rsidRPr="00C01FBB">
        <w:rPr>
          <w:color w:val="000000"/>
          <w:sz w:val="22"/>
          <w:szCs w:val="22"/>
        </w:rPr>
        <w:t>/</w:t>
      </w:r>
      <w:r w:rsidR="00E27D96">
        <w:rPr>
          <w:color w:val="000000"/>
          <w:sz w:val="22"/>
          <w:szCs w:val="22"/>
        </w:rPr>
        <w:t> </w:t>
      </w:r>
      <w:r w:rsidRPr="00C01FBB">
        <w:rPr>
          <w:color w:val="000000"/>
          <w:sz w:val="22"/>
          <w:szCs w:val="22"/>
        </w:rPr>
        <w:t>kontenera samowyładowczego, a następnie pozostały strumień odpadów zostaje skierowany do kabiny sortowniczej balastu wysokokalorycznego. Pozostałość po kabinie sortowniczej balastu zostaje przekazana do stacji załadunku kontenerów.</w:t>
      </w:r>
    </w:p>
    <w:p w14:paraId="4A2A8670" w14:textId="54DD16C1" w:rsidR="001D7345" w:rsidRDefault="00C01FBB" w:rsidP="00B92612">
      <w:pPr>
        <w:pStyle w:val="NormalnyWeb"/>
        <w:spacing w:before="0" w:beforeAutospacing="0" w:after="0"/>
        <w:jc w:val="both"/>
        <w:rPr>
          <w:color w:val="000000"/>
          <w:sz w:val="22"/>
          <w:szCs w:val="22"/>
        </w:rPr>
      </w:pPr>
      <w:r w:rsidRPr="00C01FBB">
        <w:rPr>
          <w:color w:val="000000"/>
          <w:sz w:val="22"/>
          <w:szCs w:val="22"/>
        </w:rPr>
        <w:t xml:space="preserve">Wysortowane odpady magazynowane są czasowo w wydzielonych miejscach magazynowych, </w:t>
      </w:r>
      <w:r w:rsidR="00B92612">
        <w:rPr>
          <w:color w:val="000000"/>
          <w:sz w:val="22"/>
          <w:szCs w:val="22"/>
        </w:rPr>
        <w:br/>
      </w:r>
      <w:r w:rsidRPr="00C01FBB">
        <w:rPr>
          <w:color w:val="000000"/>
          <w:sz w:val="22"/>
          <w:szCs w:val="22"/>
        </w:rPr>
        <w:t>a następnie przekazywane upoważnionym odbiorcom odpadów do przedsiębiorców posiadających stosowne zezwolenia w zakresie zagospodarowania odpadów.</w:t>
      </w:r>
    </w:p>
    <w:p w14:paraId="24917E78" w14:textId="1FB73F5E" w:rsidR="001D7345" w:rsidRDefault="00C01FBB" w:rsidP="00B92612">
      <w:pPr>
        <w:pStyle w:val="NormalnyWeb"/>
        <w:spacing w:before="0" w:beforeAutospacing="0" w:after="0"/>
        <w:jc w:val="both"/>
        <w:rPr>
          <w:color w:val="000000"/>
          <w:sz w:val="22"/>
          <w:szCs w:val="22"/>
        </w:rPr>
      </w:pPr>
      <w:r w:rsidRPr="00C01FBB">
        <w:rPr>
          <w:color w:val="000000"/>
          <w:sz w:val="22"/>
          <w:szCs w:val="22"/>
        </w:rPr>
        <w:t xml:space="preserve">Wytwarzane odpady są magazynowane selektywnie, w opakowaniach dostosowanych do rodzaju odpadu, odpowiednio opisanych, ustawionych w wyznaczonych na ten cel miejscach, w pobliżu źródła powstawania odpadów lub bezpośrednio w miejscu ich magazynowania. Pojemniki na odpady i miejsca ich magazynowania są opisane. Miejsca magazynowania odpadów są oznakowane i wyposażone </w:t>
      </w:r>
      <w:r w:rsidR="00B92612">
        <w:rPr>
          <w:color w:val="000000"/>
          <w:sz w:val="22"/>
          <w:szCs w:val="22"/>
        </w:rPr>
        <w:br/>
      </w:r>
      <w:r w:rsidRPr="00C01FBB">
        <w:rPr>
          <w:color w:val="000000"/>
          <w:sz w:val="22"/>
          <w:szCs w:val="22"/>
        </w:rPr>
        <w:t>w zapas sorbentów do likwidacji ewentualnych rozlewów oraz wyposażone w urządzenia i materiały służące na potrzeby gaśnicze.</w:t>
      </w:r>
    </w:p>
    <w:p w14:paraId="25727526" w14:textId="065830EA" w:rsidR="001D7345" w:rsidRDefault="00C01FBB" w:rsidP="00B92612">
      <w:pPr>
        <w:pStyle w:val="NormalnyWeb"/>
        <w:spacing w:before="0" w:beforeAutospacing="0" w:after="0"/>
        <w:jc w:val="both"/>
        <w:rPr>
          <w:color w:val="000000"/>
          <w:sz w:val="22"/>
          <w:szCs w:val="22"/>
        </w:rPr>
      </w:pPr>
      <w:r w:rsidRPr="00C01FBB">
        <w:rPr>
          <w:color w:val="000000"/>
          <w:sz w:val="22"/>
          <w:szCs w:val="22"/>
        </w:rPr>
        <w:lastRenderedPageBreak/>
        <w:t xml:space="preserve">Odpady niebezpieczne są </w:t>
      </w:r>
      <w:r w:rsidR="00E27D96">
        <w:rPr>
          <w:color w:val="000000"/>
          <w:sz w:val="22"/>
          <w:szCs w:val="22"/>
        </w:rPr>
        <w:t>gromadzone</w:t>
      </w:r>
      <w:r w:rsidRPr="00C01FBB">
        <w:rPr>
          <w:color w:val="000000"/>
          <w:sz w:val="22"/>
          <w:szCs w:val="22"/>
        </w:rPr>
        <w:t xml:space="preserve"> w zamkniętych pojemnikach chemoodpornych, ustawianych </w:t>
      </w:r>
      <w:r w:rsidR="00E27D96">
        <w:rPr>
          <w:color w:val="000000"/>
          <w:sz w:val="22"/>
          <w:szCs w:val="22"/>
        </w:rPr>
        <w:br/>
      </w:r>
      <w:r w:rsidRPr="00C01FBB">
        <w:rPr>
          <w:color w:val="000000"/>
          <w:sz w:val="22"/>
          <w:szCs w:val="22"/>
        </w:rPr>
        <w:t xml:space="preserve">na regałach w sposób zapewniający pełne bezpieczeństwo. Czas przechowywania określonej grupy </w:t>
      </w:r>
      <w:r w:rsidR="00B92612">
        <w:rPr>
          <w:color w:val="000000"/>
          <w:sz w:val="22"/>
          <w:szCs w:val="22"/>
        </w:rPr>
        <w:br/>
      </w:r>
      <w:r w:rsidRPr="00C01FBB">
        <w:rPr>
          <w:color w:val="000000"/>
          <w:sz w:val="22"/>
          <w:szCs w:val="22"/>
        </w:rPr>
        <w:t>czy rodzaju odpadów nie będzie dłuższy niż potrzebny na zgromadzenie partii transportowej.</w:t>
      </w:r>
    </w:p>
    <w:p w14:paraId="5D11AC72" w14:textId="6D6BC1FD" w:rsidR="002B385E" w:rsidRDefault="002B385E" w:rsidP="00B92612">
      <w:pPr>
        <w:pStyle w:val="NormalnyWeb"/>
        <w:spacing w:before="0" w:beforeAutospacing="0" w:after="0"/>
        <w:jc w:val="both"/>
        <w:rPr>
          <w:color w:val="000000"/>
          <w:sz w:val="22"/>
          <w:szCs w:val="22"/>
        </w:rPr>
      </w:pPr>
      <w:r w:rsidRPr="002B385E">
        <w:rPr>
          <w:color w:val="000000"/>
          <w:sz w:val="22"/>
          <w:szCs w:val="22"/>
        </w:rPr>
        <w:t xml:space="preserve">Po </w:t>
      </w:r>
      <w:r w:rsidR="00E27D96">
        <w:rPr>
          <w:color w:val="000000"/>
          <w:sz w:val="22"/>
          <w:szCs w:val="22"/>
        </w:rPr>
        <w:t>zebraniu</w:t>
      </w:r>
      <w:r w:rsidRPr="002B385E">
        <w:rPr>
          <w:color w:val="000000"/>
          <w:sz w:val="22"/>
          <w:szCs w:val="22"/>
        </w:rPr>
        <w:t xml:space="preserve"> odpadów danego rodzaju w ilości odpowiadającej partii wysyłkowej (transportowej), zostaną one przekazane firmie posiadającej zezwolenie właściwego organu na prowadzenie działalności w zakresie gospodarki takimi odpadami, w celu poddania ich odzyskowi lub unieszkodliwianiu.</w:t>
      </w:r>
    </w:p>
    <w:p w14:paraId="5CA7E79E" w14:textId="6318289A" w:rsidR="002B385E" w:rsidRDefault="002B385E" w:rsidP="00B92612">
      <w:pPr>
        <w:pStyle w:val="NormalnyWeb"/>
        <w:spacing w:before="0" w:beforeAutospacing="0" w:after="0"/>
        <w:jc w:val="both"/>
        <w:rPr>
          <w:color w:val="000000"/>
          <w:sz w:val="22"/>
          <w:szCs w:val="22"/>
        </w:rPr>
      </w:pPr>
      <w:r w:rsidRPr="002B385E">
        <w:rPr>
          <w:color w:val="000000"/>
          <w:sz w:val="22"/>
          <w:szCs w:val="22"/>
        </w:rPr>
        <w:t>Transport odpadów do miejsca ich odzysku lub unieszkodliwienia prowadzony jest przez firmy posiadające zezwolenia na prowadzenie działalności w zakresie transportu odpadów.</w:t>
      </w:r>
    </w:p>
    <w:p w14:paraId="1BA6FFA8" w14:textId="161A34A5" w:rsidR="002B385E" w:rsidRDefault="002B385E" w:rsidP="00B92612">
      <w:pPr>
        <w:pStyle w:val="NormalnyWeb"/>
        <w:spacing w:before="0" w:beforeAutospacing="0" w:after="0"/>
        <w:jc w:val="both"/>
        <w:rPr>
          <w:color w:val="000000"/>
          <w:sz w:val="22"/>
          <w:szCs w:val="22"/>
        </w:rPr>
      </w:pPr>
      <w:r w:rsidRPr="002B385E">
        <w:rPr>
          <w:color w:val="000000"/>
          <w:sz w:val="22"/>
          <w:szCs w:val="22"/>
        </w:rPr>
        <w:t xml:space="preserve">Maksymalna łączna masa wszystkich rodzajów odpadów przyjmowanych do przetworzenia </w:t>
      </w:r>
      <w:r w:rsidR="00B92612">
        <w:rPr>
          <w:color w:val="000000"/>
          <w:sz w:val="22"/>
          <w:szCs w:val="22"/>
        </w:rPr>
        <w:br/>
      </w:r>
      <w:r w:rsidRPr="002B385E">
        <w:rPr>
          <w:color w:val="000000"/>
          <w:sz w:val="22"/>
          <w:szCs w:val="22"/>
        </w:rPr>
        <w:t xml:space="preserve">i wytworzonych w sortowni, które mogą być magazynowane w tym samym czasie wyniesie 237 Mg, </w:t>
      </w:r>
      <w:r>
        <w:rPr>
          <w:color w:val="000000"/>
          <w:sz w:val="22"/>
          <w:szCs w:val="22"/>
        </w:rPr>
        <w:br/>
      </w:r>
      <w:r w:rsidRPr="002B385E">
        <w:rPr>
          <w:color w:val="000000"/>
          <w:sz w:val="22"/>
          <w:szCs w:val="22"/>
        </w:rPr>
        <w:t>a w okresie roku 182 900 Mg.</w:t>
      </w:r>
    </w:p>
    <w:p w14:paraId="5CF350D0" w14:textId="17ADF0C0" w:rsidR="002B385E" w:rsidRDefault="002B385E" w:rsidP="00B92612">
      <w:pPr>
        <w:pStyle w:val="NormalnyWeb"/>
        <w:spacing w:before="0" w:beforeAutospacing="0" w:after="0"/>
        <w:jc w:val="both"/>
        <w:rPr>
          <w:color w:val="000000"/>
          <w:sz w:val="22"/>
          <w:szCs w:val="22"/>
        </w:rPr>
      </w:pPr>
      <w:r w:rsidRPr="002B385E">
        <w:rPr>
          <w:color w:val="000000"/>
          <w:sz w:val="22"/>
          <w:szCs w:val="22"/>
        </w:rPr>
        <w:t xml:space="preserve">Procesy odzysku prowadzone na terenie ZUOK w Toruniu kwalifikowane są jako proces </w:t>
      </w:r>
      <w:r>
        <w:rPr>
          <w:color w:val="000000"/>
          <w:sz w:val="22"/>
          <w:szCs w:val="22"/>
        </w:rPr>
        <w:br/>
      </w:r>
      <w:r w:rsidRPr="002B385E">
        <w:rPr>
          <w:color w:val="000000"/>
          <w:sz w:val="22"/>
          <w:szCs w:val="22"/>
        </w:rPr>
        <w:t>R12 – wymiana odpadów w celu poddania ich któremukolwiek z procesów wymienionych w pozycji R1-R11 (sortowanie, przetwarzanie odpadów wielkogabarytowych, przerób odpadów budowlanych).</w:t>
      </w:r>
    </w:p>
    <w:p w14:paraId="5327FD1A" w14:textId="216B64F3" w:rsidR="002B385E" w:rsidRDefault="002B385E" w:rsidP="00B92612">
      <w:pPr>
        <w:pStyle w:val="NormalnyWeb"/>
        <w:spacing w:before="0" w:beforeAutospacing="0" w:after="0"/>
        <w:jc w:val="both"/>
        <w:rPr>
          <w:color w:val="000000"/>
          <w:sz w:val="22"/>
          <w:szCs w:val="22"/>
        </w:rPr>
      </w:pPr>
      <w:r w:rsidRPr="002B385E">
        <w:rPr>
          <w:color w:val="000000"/>
          <w:sz w:val="22"/>
          <w:szCs w:val="22"/>
        </w:rPr>
        <w:t>Z uwagi na inwestycję planowane jest dodatkowe odzyskanie do 1 300 Mg/rok folii. Zdolność przerobowa zakładu pozostaje bez zmian.</w:t>
      </w:r>
    </w:p>
    <w:p w14:paraId="013CB89B" w14:textId="19F96454" w:rsidR="002B385E" w:rsidRPr="00D70BF4" w:rsidRDefault="00B92612" w:rsidP="00B92612">
      <w:pPr>
        <w:pStyle w:val="NormalnyWeb"/>
        <w:spacing w:before="0" w:beforeAutospacing="0" w:after="0"/>
        <w:jc w:val="both"/>
        <w:rPr>
          <w:color w:val="000000"/>
          <w:sz w:val="22"/>
          <w:szCs w:val="22"/>
        </w:rPr>
      </w:pPr>
      <w:r w:rsidRPr="00D70BF4">
        <w:rPr>
          <w:color w:val="000000"/>
          <w:sz w:val="22"/>
          <w:szCs w:val="22"/>
        </w:rPr>
        <w:t>Miejscem prowadzenia działalności w zakresie zbierania odpadów są wydzielone obiekty: sortownia odpadów, kompostownia, zakład przerobu odpadów budowlanych, zakład przetwarzania odpadów wielkogabarytowych wraz z magazynem odpadów niebezpiecznych, plac stłuczki szklanej.</w:t>
      </w:r>
    </w:p>
    <w:p w14:paraId="2AAF341D" w14:textId="1D74BDAE" w:rsidR="005D01FA" w:rsidRPr="00D70BF4" w:rsidRDefault="00B92612" w:rsidP="00B92612">
      <w:pPr>
        <w:pStyle w:val="NormalnyWeb"/>
        <w:spacing w:before="0" w:beforeAutospacing="0" w:after="0"/>
        <w:jc w:val="both"/>
        <w:rPr>
          <w:color w:val="000000"/>
          <w:sz w:val="22"/>
          <w:szCs w:val="22"/>
        </w:rPr>
      </w:pPr>
      <w:r w:rsidRPr="00D70BF4">
        <w:rPr>
          <w:color w:val="000000"/>
          <w:sz w:val="22"/>
          <w:szCs w:val="22"/>
        </w:rPr>
        <w:t xml:space="preserve">Odpady są zbierane selektywnie, w opakowaniach dostosowanych do rodzaju zbieranego odpadu, odpowiednio opisanych, ustawionych w wyznaczonych na ten cel miejscach. Pojemniki na odpady </w:t>
      </w:r>
      <w:r w:rsidR="00D70BF4">
        <w:rPr>
          <w:color w:val="000000"/>
          <w:sz w:val="22"/>
          <w:szCs w:val="22"/>
        </w:rPr>
        <w:br/>
      </w:r>
      <w:r w:rsidRPr="00D70BF4">
        <w:rPr>
          <w:color w:val="000000"/>
          <w:sz w:val="22"/>
          <w:szCs w:val="22"/>
        </w:rPr>
        <w:t xml:space="preserve">i miejsca ich magazynowania są opisane. Miejsca magazynowania odpadów są oznakowane </w:t>
      </w:r>
      <w:r w:rsidR="00D70BF4" w:rsidRPr="00D70BF4">
        <w:rPr>
          <w:color w:val="000000"/>
          <w:sz w:val="22"/>
          <w:szCs w:val="22"/>
        </w:rPr>
        <w:br/>
      </w:r>
      <w:r w:rsidRPr="00D70BF4">
        <w:rPr>
          <w:color w:val="000000"/>
          <w:sz w:val="22"/>
          <w:szCs w:val="22"/>
        </w:rPr>
        <w:t>i wyposażone w zapas sorbentów do likwidacji ewentualnych rozlewów oraz wyposażone w urządzenia i materiały służące na potrzeby gaśnicze.</w:t>
      </w:r>
    </w:p>
    <w:p w14:paraId="243C0F42" w14:textId="0162E6AF" w:rsidR="005D01FA" w:rsidRPr="00D70BF4" w:rsidRDefault="00B92612" w:rsidP="00B92612">
      <w:pPr>
        <w:pStyle w:val="NormalnyWeb"/>
        <w:spacing w:before="0" w:beforeAutospacing="0" w:after="0"/>
        <w:jc w:val="both"/>
        <w:rPr>
          <w:color w:val="000000"/>
          <w:sz w:val="22"/>
          <w:szCs w:val="22"/>
        </w:rPr>
      </w:pPr>
      <w:r w:rsidRPr="00D70BF4">
        <w:rPr>
          <w:color w:val="000000"/>
          <w:sz w:val="22"/>
          <w:szCs w:val="22"/>
        </w:rPr>
        <w:t xml:space="preserve">Odpady niebezpieczne są gromadzone w zamkniętych pojemnikach/beczkach chemoodpornych, ustawianych w boksach na szczelnym podłożu w sposób zapewniający pełne bezpieczeństwo. Czas przechowywania określonej grupy czy rodzaju odpadów nie będzie dłuższy niż potrzebny </w:t>
      </w:r>
      <w:r w:rsidR="00D70BF4" w:rsidRPr="00D70BF4">
        <w:rPr>
          <w:color w:val="000000"/>
          <w:sz w:val="22"/>
          <w:szCs w:val="22"/>
        </w:rPr>
        <w:br/>
      </w:r>
      <w:r w:rsidRPr="00D70BF4">
        <w:rPr>
          <w:color w:val="000000"/>
          <w:sz w:val="22"/>
          <w:szCs w:val="22"/>
        </w:rPr>
        <w:t>na zgromadzenie partii transportowej.</w:t>
      </w:r>
    </w:p>
    <w:p w14:paraId="4CC61E76" w14:textId="68283609" w:rsidR="005D01FA" w:rsidRDefault="00D70BF4" w:rsidP="00D70BF4">
      <w:pPr>
        <w:pStyle w:val="NormalnyWeb"/>
        <w:spacing w:before="0" w:beforeAutospacing="0" w:after="0"/>
        <w:jc w:val="both"/>
        <w:rPr>
          <w:color w:val="000000"/>
          <w:sz w:val="22"/>
          <w:szCs w:val="22"/>
        </w:rPr>
      </w:pPr>
      <w:r w:rsidRPr="00D70BF4">
        <w:rPr>
          <w:color w:val="000000"/>
          <w:sz w:val="22"/>
          <w:szCs w:val="22"/>
        </w:rPr>
        <w:t>Po zebraniu odpadów danego rodzaju w ilości odpowiadającej partii wysyłkowej (transportowej), zostaną one przekazane firmie posiadającej zezwolenie właściwego organu na prowadzenie działalności w zakresie gospodarki takimi odpadami, w celu poddania ich odzyskowi lub unieszkodliwianiu. Odpady są przekazywane odbiorcom na podstawie zawartych umów na odbiór odpadów lub zleceń.</w:t>
      </w:r>
    </w:p>
    <w:p w14:paraId="6B3426A6" w14:textId="195F7734" w:rsidR="005D01FA" w:rsidRDefault="00D70BF4" w:rsidP="00D70BF4">
      <w:pPr>
        <w:pStyle w:val="NormalnyWeb"/>
        <w:spacing w:before="0" w:beforeAutospacing="0" w:after="0"/>
        <w:jc w:val="both"/>
        <w:rPr>
          <w:color w:val="000000"/>
          <w:sz w:val="22"/>
          <w:szCs w:val="22"/>
        </w:rPr>
      </w:pPr>
      <w:r w:rsidRPr="00D70BF4">
        <w:rPr>
          <w:color w:val="000000"/>
          <w:sz w:val="22"/>
          <w:szCs w:val="22"/>
        </w:rPr>
        <w:t>Maksymalna łączna masa wszystkich rodzajów odpadów zbieranych, które mogą być magazynowane w tym samym czasie wyniesie 1 094,200 Mg, a w okresie roku 135 770,0 Mg.</w:t>
      </w:r>
    </w:p>
    <w:p w14:paraId="195CAE6E" w14:textId="7F14CA88" w:rsidR="005D01FA" w:rsidRDefault="00D70BF4" w:rsidP="00D70BF4">
      <w:pPr>
        <w:pStyle w:val="NormalnyWeb"/>
        <w:spacing w:before="0" w:beforeAutospacing="0" w:after="0"/>
        <w:jc w:val="both"/>
        <w:rPr>
          <w:color w:val="000000"/>
          <w:sz w:val="22"/>
          <w:szCs w:val="22"/>
        </w:rPr>
      </w:pPr>
      <w:r w:rsidRPr="00D70BF4">
        <w:rPr>
          <w:color w:val="000000"/>
          <w:sz w:val="22"/>
          <w:szCs w:val="22"/>
        </w:rPr>
        <w:t>Odpady magazynowane będą zgodnie z rozporządzeniem Ministra Klimatu z dnia 11 września 2020 r. w sprawie szczegółowych wymagań dla magazynowania odpadów (Dz. U. z 2020 r., poz. 1742).</w:t>
      </w:r>
    </w:p>
    <w:p w14:paraId="737059E6" w14:textId="6FA186D3" w:rsidR="005D01FA" w:rsidRDefault="00D70BF4" w:rsidP="00D70BF4">
      <w:pPr>
        <w:pStyle w:val="NormalnyWeb"/>
        <w:spacing w:before="0" w:beforeAutospacing="0" w:after="0"/>
        <w:jc w:val="both"/>
        <w:rPr>
          <w:color w:val="000000"/>
          <w:sz w:val="22"/>
          <w:szCs w:val="22"/>
        </w:rPr>
      </w:pPr>
      <w:r w:rsidRPr="00D70BF4">
        <w:rPr>
          <w:color w:val="000000"/>
          <w:sz w:val="22"/>
          <w:szCs w:val="22"/>
        </w:rPr>
        <w:t xml:space="preserve">Aktualne zatrudnienie w zakładzie to 110 osób. W związku z realizacją inwestycji </w:t>
      </w:r>
      <w:r>
        <w:rPr>
          <w:color w:val="000000"/>
          <w:sz w:val="22"/>
          <w:szCs w:val="22"/>
        </w:rPr>
        <w:t xml:space="preserve">wnioskodawca </w:t>
      </w:r>
      <w:r>
        <w:rPr>
          <w:color w:val="000000"/>
          <w:sz w:val="22"/>
          <w:szCs w:val="22"/>
        </w:rPr>
        <w:br/>
      </w:r>
      <w:r w:rsidRPr="00D70BF4">
        <w:rPr>
          <w:color w:val="000000"/>
          <w:sz w:val="22"/>
          <w:szCs w:val="22"/>
        </w:rPr>
        <w:t>nie przewiduje zmiany zatrudnienia.</w:t>
      </w:r>
    </w:p>
    <w:p w14:paraId="0009022A" w14:textId="3BF2B304" w:rsidR="005D01FA" w:rsidRDefault="00D70BF4" w:rsidP="00D70BF4">
      <w:pPr>
        <w:pStyle w:val="NormalnyWeb"/>
        <w:spacing w:before="0" w:beforeAutospacing="0" w:after="0"/>
        <w:jc w:val="both"/>
        <w:rPr>
          <w:color w:val="000000"/>
          <w:sz w:val="22"/>
          <w:szCs w:val="22"/>
        </w:rPr>
      </w:pPr>
      <w:r w:rsidRPr="00D70BF4">
        <w:rPr>
          <w:color w:val="000000"/>
          <w:sz w:val="22"/>
          <w:szCs w:val="22"/>
        </w:rPr>
        <w:t xml:space="preserve">Zakład obecnie pracuje w systemie 3-zmianowym, przez 6 dni w tygodniu. </w:t>
      </w:r>
      <w:r>
        <w:rPr>
          <w:color w:val="000000"/>
          <w:sz w:val="22"/>
          <w:szCs w:val="22"/>
        </w:rPr>
        <w:t xml:space="preserve">Wnioskodawca </w:t>
      </w:r>
      <w:r>
        <w:rPr>
          <w:color w:val="000000"/>
          <w:sz w:val="22"/>
          <w:szCs w:val="22"/>
        </w:rPr>
        <w:br/>
        <w:t>nie</w:t>
      </w:r>
      <w:r w:rsidRPr="00D70BF4">
        <w:rPr>
          <w:color w:val="000000"/>
          <w:sz w:val="22"/>
          <w:szCs w:val="22"/>
        </w:rPr>
        <w:t xml:space="preserve"> przewiduje zmian w tym zakresie.</w:t>
      </w:r>
    </w:p>
    <w:p w14:paraId="70839993" w14:textId="05E1A139" w:rsidR="00DC3A05" w:rsidRDefault="00D70BF4" w:rsidP="00D70BF4">
      <w:pPr>
        <w:pStyle w:val="NormalnyWeb"/>
        <w:spacing w:before="0" w:beforeAutospacing="0" w:after="0"/>
        <w:jc w:val="both"/>
        <w:rPr>
          <w:color w:val="000000"/>
          <w:sz w:val="22"/>
          <w:szCs w:val="22"/>
        </w:rPr>
      </w:pPr>
      <w:r w:rsidRPr="00D70BF4">
        <w:rPr>
          <w:color w:val="000000"/>
          <w:sz w:val="22"/>
          <w:szCs w:val="22"/>
        </w:rPr>
        <w:t xml:space="preserve">Na etapie realizacji inwestycji głównym źródłem odpadów będą opakowania dostarczanych maszyn </w:t>
      </w:r>
      <w:r>
        <w:rPr>
          <w:color w:val="000000"/>
          <w:sz w:val="22"/>
          <w:szCs w:val="22"/>
        </w:rPr>
        <w:br/>
      </w:r>
      <w:r w:rsidRPr="00D70BF4">
        <w:rPr>
          <w:color w:val="000000"/>
          <w:sz w:val="22"/>
          <w:szCs w:val="22"/>
        </w:rPr>
        <w:t xml:space="preserve">i urządzeń. Dodatkowo, w związku z modernizacją przyłącza elektroenergetycznego, zostaną wymienione kable, zużyte będą stanowiły odpad. </w:t>
      </w:r>
      <w:r>
        <w:rPr>
          <w:color w:val="000000"/>
          <w:sz w:val="22"/>
          <w:szCs w:val="22"/>
        </w:rPr>
        <w:t>Wnioskodawca n</w:t>
      </w:r>
      <w:r w:rsidRPr="00D70BF4">
        <w:rPr>
          <w:color w:val="000000"/>
          <w:sz w:val="22"/>
          <w:szCs w:val="22"/>
        </w:rPr>
        <w:t>ie przewiduje prowadzenia żadnych prac budowlanych mogących być źródłem odpadów.</w:t>
      </w:r>
    </w:p>
    <w:p w14:paraId="4E3B8E8F" w14:textId="108A4696" w:rsidR="00DC3A05" w:rsidRDefault="00D70BF4" w:rsidP="00D70BF4">
      <w:pPr>
        <w:pStyle w:val="NormalnyWeb"/>
        <w:spacing w:before="0" w:beforeAutospacing="0" w:after="0"/>
        <w:jc w:val="both"/>
        <w:rPr>
          <w:color w:val="000000"/>
          <w:sz w:val="22"/>
          <w:szCs w:val="22"/>
        </w:rPr>
      </w:pPr>
      <w:r w:rsidRPr="00D70BF4">
        <w:rPr>
          <w:color w:val="000000"/>
          <w:sz w:val="22"/>
          <w:szCs w:val="22"/>
        </w:rPr>
        <w:t xml:space="preserve">Wytworzone odpady zostaną przekazane do dalszego zagospodarowania odbiorcom posiadającym odpowiednie decyzje w zakresie gospodarowania odpadami. Wszystkie procesy odzysku </w:t>
      </w:r>
      <w:r>
        <w:rPr>
          <w:color w:val="000000"/>
          <w:sz w:val="22"/>
          <w:szCs w:val="22"/>
        </w:rPr>
        <w:br/>
      </w:r>
      <w:r w:rsidRPr="00D70BF4">
        <w:rPr>
          <w:color w:val="000000"/>
          <w:sz w:val="22"/>
          <w:szCs w:val="22"/>
        </w:rPr>
        <w:t>dla wytworzonych w wyniku realizacji inwestycji odpadów będą prowadzone poza terenem zakładu.</w:t>
      </w:r>
    </w:p>
    <w:p w14:paraId="62F5493C" w14:textId="6C1E6738" w:rsidR="00DC3A05" w:rsidRDefault="00D70BF4" w:rsidP="00D70BF4">
      <w:pPr>
        <w:pStyle w:val="NormalnyWeb"/>
        <w:spacing w:before="0" w:beforeAutospacing="0" w:after="0"/>
        <w:jc w:val="both"/>
        <w:rPr>
          <w:color w:val="000000"/>
          <w:sz w:val="22"/>
          <w:szCs w:val="22"/>
        </w:rPr>
      </w:pPr>
      <w:r w:rsidRPr="00D70BF4">
        <w:rPr>
          <w:color w:val="000000"/>
          <w:sz w:val="22"/>
          <w:szCs w:val="22"/>
        </w:rPr>
        <w:t xml:space="preserve">W związku z funkcjonowaniem nowych urządzeń, </w:t>
      </w:r>
      <w:r>
        <w:rPr>
          <w:color w:val="000000"/>
          <w:sz w:val="22"/>
          <w:szCs w:val="22"/>
        </w:rPr>
        <w:t xml:space="preserve">wnioskodawca </w:t>
      </w:r>
      <w:r w:rsidRPr="00D70BF4">
        <w:rPr>
          <w:color w:val="000000"/>
          <w:sz w:val="22"/>
          <w:szCs w:val="22"/>
        </w:rPr>
        <w:t xml:space="preserve">przewiduje wytwarzanie odpadów, które planuje gromadzić w zamkniętym, szczelnym pojemniku zlokalizowanym w hali sortowni </w:t>
      </w:r>
      <w:r>
        <w:rPr>
          <w:color w:val="000000"/>
          <w:sz w:val="22"/>
          <w:szCs w:val="22"/>
        </w:rPr>
        <w:br/>
      </w:r>
      <w:r w:rsidRPr="00D70BF4">
        <w:rPr>
          <w:color w:val="000000"/>
          <w:sz w:val="22"/>
          <w:szCs w:val="22"/>
        </w:rPr>
        <w:t>lub belować i gromadzić pod wiatą.</w:t>
      </w:r>
    </w:p>
    <w:p w14:paraId="3292A17F" w14:textId="701933C1" w:rsidR="00D70BF4" w:rsidRDefault="00D70BF4" w:rsidP="00D70BF4">
      <w:pPr>
        <w:pStyle w:val="NormalnyWeb"/>
        <w:spacing w:before="0" w:beforeAutospacing="0" w:after="0"/>
        <w:jc w:val="both"/>
        <w:rPr>
          <w:color w:val="000000"/>
          <w:sz w:val="22"/>
          <w:szCs w:val="22"/>
        </w:rPr>
      </w:pPr>
      <w:r w:rsidRPr="00D70BF4">
        <w:rPr>
          <w:color w:val="000000"/>
          <w:sz w:val="22"/>
          <w:szCs w:val="22"/>
        </w:rPr>
        <w:t xml:space="preserve">Na podstawie przeprowadzonej analizy przedłożonej dokumentacji, w tym Kip wraz z uzupełnieniem, ustalono, że realizacja i eksploatacja przedsięwzięcia nie będzie skutkować niekorzystnym wpływem </w:t>
      </w:r>
      <w:r>
        <w:rPr>
          <w:color w:val="000000"/>
          <w:sz w:val="22"/>
          <w:szCs w:val="22"/>
        </w:rPr>
        <w:br/>
      </w:r>
      <w:r w:rsidRPr="00D70BF4">
        <w:rPr>
          <w:color w:val="000000"/>
          <w:sz w:val="22"/>
          <w:szCs w:val="22"/>
        </w:rPr>
        <w:t>na środowisko oraz bioróżnorodność.</w:t>
      </w:r>
    </w:p>
    <w:p w14:paraId="42E8D3FF" w14:textId="7036E09A" w:rsidR="00D70BF4" w:rsidRDefault="00D70BF4" w:rsidP="00D70BF4">
      <w:pPr>
        <w:pStyle w:val="NormalnyWeb"/>
        <w:spacing w:before="0" w:beforeAutospacing="0" w:after="0"/>
        <w:jc w:val="both"/>
        <w:rPr>
          <w:color w:val="000000"/>
          <w:sz w:val="22"/>
          <w:szCs w:val="22"/>
        </w:rPr>
      </w:pPr>
      <w:r w:rsidRPr="00D70BF4">
        <w:rPr>
          <w:color w:val="000000"/>
          <w:sz w:val="22"/>
          <w:szCs w:val="22"/>
        </w:rPr>
        <w:t xml:space="preserve">Instalacja ta nie kwalifikuje się do zakładów o dużym, czy też zwiększonym ryzyku występowania awarii przemysłowej, zgodnie z rozporządzeniem Ministra Rozwoju z dnia 29 stycznia 2016 r. </w:t>
      </w:r>
      <w:r w:rsidR="000162EE">
        <w:rPr>
          <w:color w:val="000000"/>
          <w:sz w:val="22"/>
          <w:szCs w:val="22"/>
        </w:rPr>
        <w:br/>
      </w:r>
      <w:r w:rsidRPr="00D70BF4">
        <w:rPr>
          <w:color w:val="000000"/>
          <w:sz w:val="22"/>
          <w:szCs w:val="22"/>
        </w:rPr>
        <w:lastRenderedPageBreak/>
        <w:t xml:space="preserve">w sprawie rodzajów i ilości znajdujących się w zakładzie substancji niebezpiecznych, decydujących </w:t>
      </w:r>
      <w:r w:rsidR="000162EE">
        <w:rPr>
          <w:color w:val="000000"/>
          <w:sz w:val="22"/>
          <w:szCs w:val="22"/>
        </w:rPr>
        <w:br/>
      </w:r>
      <w:r w:rsidRPr="00D70BF4">
        <w:rPr>
          <w:color w:val="000000"/>
          <w:sz w:val="22"/>
          <w:szCs w:val="22"/>
        </w:rPr>
        <w:t>o zaliczeniu zakładu do zakładu o zwiększonym lub dużym ryzyku wystąpienia poważnej awarii przemysłowej (Dz. U. z 2016 r., poz. 138).</w:t>
      </w:r>
    </w:p>
    <w:p w14:paraId="6B6F8BAE" w14:textId="7401C63A" w:rsidR="00D70BF4" w:rsidRDefault="000162EE" w:rsidP="00D70BF4">
      <w:pPr>
        <w:pStyle w:val="NormalnyWeb"/>
        <w:spacing w:before="0" w:beforeAutospacing="0" w:after="0"/>
        <w:jc w:val="both"/>
        <w:rPr>
          <w:color w:val="000000"/>
          <w:sz w:val="22"/>
          <w:szCs w:val="22"/>
        </w:rPr>
      </w:pPr>
      <w:r w:rsidRPr="000162EE">
        <w:rPr>
          <w:color w:val="000000"/>
          <w:sz w:val="22"/>
          <w:szCs w:val="22"/>
        </w:rPr>
        <w:t>Z uwagi na zastosowane technologie nie wystąpi ryzyko katastrofy naturalnej.</w:t>
      </w:r>
    </w:p>
    <w:p w14:paraId="2A0F6F66" w14:textId="4F6C48C8" w:rsidR="00D70BF4" w:rsidRDefault="00E27D96" w:rsidP="00D70BF4">
      <w:pPr>
        <w:pStyle w:val="NormalnyWeb"/>
        <w:spacing w:before="0" w:beforeAutospacing="0" w:after="0"/>
        <w:jc w:val="both"/>
        <w:rPr>
          <w:color w:val="000000"/>
          <w:sz w:val="22"/>
          <w:szCs w:val="22"/>
        </w:rPr>
      </w:pPr>
      <w:r>
        <w:rPr>
          <w:color w:val="000000"/>
          <w:sz w:val="22"/>
          <w:szCs w:val="22"/>
        </w:rPr>
        <w:t>Planowana inwestycja przewidziana jest do realizacji na terenie, dla którego obowiązują ustalenia</w:t>
      </w:r>
      <w:r w:rsidR="000162EE" w:rsidRPr="000162EE">
        <w:rPr>
          <w:color w:val="000000"/>
          <w:sz w:val="22"/>
          <w:szCs w:val="22"/>
        </w:rPr>
        <w:t xml:space="preserve"> miejscow</w:t>
      </w:r>
      <w:r>
        <w:rPr>
          <w:color w:val="000000"/>
          <w:sz w:val="22"/>
          <w:szCs w:val="22"/>
        </w:rPr>
        <w:t>ego</w:t>
      </w:r>
      <w:r w:rsidR="000162EE" w:rsidRPr="000162EE">
        <w:rPr>
          <w:color w:val="000000"/>
          <w:sz w:val="22"/>
          <w:szCs w:val="22"/>
        </w:rPr>
        <w:t xml:space="preserve"> plan</w:t>
      </w:r>
      <w:r>
        <w:rPr>
          <w:color w:val="000000"/>
          <w:sz w:val="22"/>
          <w:szCs w:val="22"/>
        </w:rPr>
        <w:t>u</w:t>
      </w:r>
      <w:r w:rsidR="000162EE" w:rsidRPr="000162EE">
        <w:rPr>
          <w:color w:val="000000"/>
          <w:sz w:val="22"/>
          <w:szCs w:val="22"/>
        </w:rPr>
        <w:t xml:space="preserve"> zagospodarowania przestrzennego, </w:t>
      </w:r>
      <w:r w:rsidR="000162EE">
        <w:rPr>
          <w:color w:val="000000"/>
          <w:sz w:val="22"/>
          <w:szCs w:val="22"/>
        </w:rPr>
        <w:t>zatwierdzon</w:t>
      </w:r>
      <w:r>
        <w:rPr>
          <w:color w:val="000000"/>
          <w:sz w:val="22"/>
          <w:szCs w:val="22"/>
        </w:rPr>
        <w:t>ego</w:t>
      </w:r>
      <w:r w:rsidR="000162EE" w:rsidRPr="000162EE">
        <w:rPr>
          <w:color w:val="000000"/>
          <w:sz w:val="22"/>
          <w:szCs w:val="22"/>
        </w:rPr>
        <w:t xml:space="preserve"> </w:t>
      </w:r>
      <w:r w:rsidR="000162EE">
        <w:rPr>
          <w:color w:val="000000"/>
          <w:sz w:val="22"/>
          <w:szCs w:val="22"/>
        </w:rPr>
        <w:t>u</w:t>
      </w:r>
      <w:r w:rsidR="000162EE" w:rsidRPr="000162EE">
        <w:rPr>
          <w:color w:val="000000"/>
          <w:sz w:val="22"/>
          <w:szCs w:val="22"/>
        </w:rPr>
        <w:t xml:space="preserve">chwałą </w:t>
      </w:r>
      <w:r w:rsidR="000162EE">
        <w:rPr>
          <w:color w:val="000000"/>
          <w:sz w:val="22"/>
          <w:szCs w:val="22"/>
        </w:rPr>
        <w:t>n</w:t>
      </w:r>
      <w:r w:rsidR="000162EE" w:rsidRPr="000162EE">
        <w:rPr>
          <w:color w:val="000000"/>
          <w:sz w:val="22"/>
          <w:szCs w:val="22"/>
        </w:rPr>
        <w:t xml:space="preserve">r 943/18 Rady Miasta Torunia z dnia 18 października 2018 r. w sprawie miejscowego planu zagospodarowania przestrzennego „Katarzynka” dla obszaru położonego w rejonie ul. Kociewskiej na północ od linii kolejowej nr 207 Toruń </w:t>
      </w:r>
      <w:proofErr w:type="spellStart"/>
      <w:r w:rsidR="000162EE" w:rsidRPr="000162EE">
        <w:rPr>
          <w:color w:val="000000"/>
          <w:sz w:val="22"/>
          <w:szCs w:val="22"/>
        </w:rPr>
        <w:t>Wschodni</w:t>
      </w:r>
      <w:r w:rsidR="000162EE">
        <w:rPr>
          <w:color w:val="000000"/>
          <w:sz w:val="22"/>
          <w:szCs w:val="22"/>
        </w:rPr>
        <w:t>-</w:t>
      </w:r>
      <w:r w:rsidR="000162EE" w:rsidRPr="000162EE">
        <w:rPr>
          <w:color w:val="000000"/>
          <w:sz w:val="22"/>
          <w:szCs w:val="22"/>
        </w:rPr>
        <w:t>Malbork</w:t>
      </w:r>
      <w:proofErr w:type="spellEnd"/>
      <w:r w:rsidR="000162EE" w:rsidRPr="000162EE">
        <w:rPr>
          <w:color w:val="000000"/>
          <w:sz w:val="22"/>
          <w:szCs w:val="22"/>
        </w:rPr>
        <w:t xml:space="preserve"> w Toruniu (Dz. Urz. Woj. Kuj.-Pom. z 2018 r., poz. 5431)</w:t>
      </w:r>
      <w:r>
        <w:rPr>
          <w:color w:val="000000"/>
          <w:sz w:val="22"/>
          <w:szCs w:val="22"/>
        </w:rPr>
        <w:t xml:space="preserve">, w granicach </w:t>
      </w:r>
      <w:r w:rsidR="000162EE" w:rsidRPr="000162EE">
        <w:rPr>
          <w:color w:val="000000"/>
          <w:sz w:val="22"/>
          <w:szCs w:val="22"/>
        </w:rPr>
        <w:t>obszar</w:t>
      </w:r>
      <w:r>
        <w:rPr>
          <w:color w:val="000000"/>
          <w:sz w:val="22"/>
          <w:szCs w:val="22"/>
        </w:rPr>
        <w:t>u</w:t>
      </w:r>
      <w:r w:rsidR="000162EE" w:rsidRPr="000162EE">
        <w:rPr>
          <w:color w:val="000000"/>
          <w:sz w:val="22"/>
          <w:szCs w:val="22"/>
        </w:rPr>
        <w:t xml:space="preserve"> oznaczon</w:t>
      </w:r>
      <w:r>
        <w:rPr>
          <w:color w:val="000000"/>
          <w:sz w:val="22"/>
          <w:szCs w:val="22"/>
        </w:rPr>
        <w:t>ego</w:t>
      </w:r>
      <w:r w:rsidR="000162EE" w:rsidRPr="000162EE">
        <w:rPr>
          <w:color w:val="000000"/>
          <w:sz w:val="22"/>
          <w:szCs w:val="22"/>
        </w:rPr>
        <w:t xml:space="preserve"> symbolem 116.10-O1</w:t>
      </w:r>
      <w:r w:rsidR="000162EE">
        <w:rPr>
          <w:color w:val="000000"/>
          <w:sz w:val="22"/>
          <w:szCs w:val="22"/>
        </w:rPr>
        <w:t>, dla którego ustalono przeznaczenie podstawowe:</w:t>
      </w:r>
      <w:r w:rsidR="000162EE" w:rsidRPr="000162EE">
        <w:rPr>
          <w:color w:val="000000"/>
          <w:sz w:val="22"/>
          <w:szCs w:val="22"/>
        </w:rPr>
        <w:t xml:space="preserve"> teren infrastruktury technicznej – gospodarowanie odpadami</w:t>
      </w:r>
      <w:r w:rsidR="00FB0298">
        <w:rPr>
          <w:color w:val="000000"/>
          <w:sz w:val="22"/>
          <w:szCs w:val="22"/>
        </w:rPr>
        <w:t xml:space="preserve">, dopuszczalne: </w:t>
      </w:r>
      <w:r w:rsidR="00FB0298" w:rsidRPr="00FB0298">
        <w:rPr>
          <w:color w:val="000000"/>
          <w:sz w:val="22"/>
          <w:szCs w:val="22"/>
        </w:rPr>
        <w:t>infrastruktura techniczna, działalność związana z pozyskiwaniem energii ze źródeł odnawialnych, w tym o mocy przekraczającej 100</w:t>
      </w:r>
      <w:r w:rsidR="00FB0298">
        <w:rPr>
          <w:color w:val="000000"/>
          <w:sz w:val="22"/>
          <w:szCs w:val="22"/>
        </w:rPr>
        <w:t xml:space="preserve"> </w:t>
      </w:r>
      <w:r w:rsidR="00FB0298" w:rsidRPr="00FB0298">
        <w:rPr>
          <w:color w:val="000000"/>
          <w:sz w:val="22"/>
          <w:szCs w:val="22"/>
        </w:rPr>
        <w:t xml:space="preserve">kW i jej </w:t>
      </w:r>
      <w:proofErr w:type="spellStart"/>
      <w:r w:rsidR="00FB0298" w:rsidRPr="00FB0298">
        <w:rPr>
          <w:color w:val="000000"/>
          <w:sz w:val="22"/>
          <w:szCs w:val="22"/>
        </w:rPr>
        <w:t>przesyłem</w:t>
      </w:r>
      <w:proofErr w:type="spellEnd"/>
      <w:r w:rsidR="00FB0298" w:rsidRPr="00FB0298">
        <w:rPr>
          <w:color w:val="000000"/>
          <w:sz w:val="22"/>
          <w:szCs w:val="22"/>
        </w:rPr>
        <w:t>, z wyłączeniem elektrowni wiatrowych</w:t>
      </w:r>
      <w:r w:rsidR="000162EE" w:rsidRPr="000162EE">
        <w:rPr>
          <w:color w:val="000000"/>
          <w:sz w:val="22"/>
          <w:szCs w:val="22"/>
        </w:rPr>
        <w:t>.</w:t>
      </w:r>
      <w:r>
        <w:rPr>
          <w:color w:val="000000"/>
          <w:sz w:val="22"/>
          <w:szCs w:val="22"/>
        </w:rPr>
        <w:t xml:space="preserve"> Stwierdzono, że planowane zamierzenie jest zgodne z ustaleniami ww. miejscowego planu zagospodarowania przestrzennego.</w:t>
      </w:r>
    </w:p>
    <w:p w14:paraId="5D764482" w14:textId="62DCCD28" w:rsidR="00D70BF4" w:rsidRDefault="00FB0298" w:rsidP="00D70BF4">
      <w:pPr>
        <w:pStyle w:val="NormalnyWeb"/>
        <w:spacing w:before="0" w:beforeAutospacing="0" w:after="0"/>
        <w:jc w:val="both"/>
        <w:rPr>
          <w:color w:val="000000"/>
          <w:sz w:val="22"/>
          <w:szCs w:val="22"/>
        </w:rPr>
      </w:pPr>
      <w:r w:rsidRPr="00FB0298">
        <w:rPr>
          <w:color w:val="000000"/>
          <w:sz w:val="22"/>
          <w:szCs w:val="22"/>
        </w:rPr>
        <w:t xml:space="preserve">Na </w:t>
      </w:r>
      <w:r w:rsidR="00E27D96">
        <w:rPr>
          <w:color w:val="000000"/>
          <w:sz w:val="22"/>
          <w:szCs w:val="22"/>
        </w:rPr>
        <w:t>terenie</w:t>
      </w:r>
      <w:r w:rsidRPr="00FB0298">
        <w:rPr>
          <w:color w:val="000000"/>
          <w:sz w:val="22"/>
          <w:szCs w:val="22"/>
        </w:rPr>
        <w:t xml:space="preserve"> projektowanego zadania nie występują obszary: wodno-błotne, inne obszary o płytkim zaleganiu wód podziemnych, w tym siedliska łęgowe oraz ujścia rzek, obszary wybrzeży i środowisko morskie, obszary górskie lub leśne; obszary objęte ochroną, w tym strefy ochronne ujęć wód i obszary ochronne zbiorników wód śródlądowych; obszary wymagające specjalnej ochrony ze względu </w:t>
      </w:r>
      <w:r>
        <w:rPr>
          <w:color w:val="000000"/>
          <w:sz w:val="22"/>
          <w:szCs w:val="22"/>
        </w:rPr>
        <w:br/>
      </w:r>
      <w:r w:rsidRPr="00FB0298">
        <w:rPr>
          <w:color w:val="000000"/>
          <w:sz w:val="22"/>
          <w:szCs w:val="22"/>
        </w:rPr>
        <w:t xml:space="preserve">na występowanie gatunków roślin, grzybów i zwierząt lub ich siedlisk lub siedlisk przyrodniczych objętych ochroną, w tym obszary Natura 2000, oraz pozostałe formy ochrony przyrody, obszary </w:t>
      </w:r>
      <w:r>
        <w:rPr>
          <w:color w:val="000000"/>
          <w:sz w:val="22"/>
          <w:szCs w:val="22"/>
        </w:rPr>
        <w:br/>
      </w:r>
      <w:r w:rsidRPr="00FB0298">
        <w:rPr>
          <w:color w:val="000000"/>
          <w:sz w:val="22"/>
          <w:szCs w:val="22"/>
        </w:rPr>
        <w:t xml:space="preserve">o krajobrazie mającym znaczenie historyczne, kulturowe lub archeologiczne, przylegające do jezior, </w:t>
      </w:r>
      <w:r>
        <w:rPr>
          <w:color w:val="000000"/>
          <w:sz w:val="22"/>
          <w:szCs w:val="22"/>
        </w:rPr>
        <w:br/>
      </w:r>
      <w:r w:rsidRPr="00FB0298">
        <w:rPr>
          <w:color w:val="000000"/>
          <w:sz w:val="22"/>
          <w:szCs w:val="22"/>
        </w:rPr>
        <w:t>jak również obszary ochrony uzdrowiskowej.</w:t>
      </w:r>
    </w:p>
    <w:p w14:paraId="3380E00F" w14:textId="50E289E6" w:rsidR="00D70BF4" w:rsidRDefault="00FB0298" w:rsidP="00D70BF4">
      <w:pPr>
        <w:pStyle w:val="NormalnyWeb"/>
        <w:spacing w:before="0" w:beforeAutospacing="0" w:after="0"/>
        <w:jc w:val="both"/>
        <w:rPr>
          <w:color w:val="000000"/>
          <w:sz w:val="22"/>
          <w:szCs w:val="22"/>
        </w:rPr>
      </w:pPr>
      <w:r w:rsidRPr="00FB0298">
        <w:rPr>
          <w:color w:val="000000"/>
          <w:sz w:val="22"/>
          <w:szCs w:val="22"/>
        </w:rPr>
        <w:t xml:space="preserve">Omawiane zadanie zostanie usytuowane w granicach miasta Torunia, w znacznej odległości od terenów zwartej zabudowy mieszkaniowej, w sąsiedztwie istniejącego zakładu gospodarki odpadami. Gęstość zaludnienia przedmiotowego obszaru, zgodnie z danymi </w:t>
      </w:r>
      <w:r>
        <w:rPr>
          <w:color w:val="000000"/>
          <w:sz w:val="22"/>
          <w:szCs w:val="22"/>
        </w:rPr>
        <w:t>Głównego Urzędu Statystycznego</w:t>
      </w:r>
      <w:r w:rsidRPr="00FB0298">
        <w:rPr>
          <w:color w:val="000000"/>
          <w:sz w:val="22"/>
          <w:szCs w:val="22"/>
        </w:rPr>
        <w:t xml:space="preserve">, wynosi </w:t>
      </w:r>
      <w:r>
        <w:rPr>
          <w:color w:val="000000"/>
          <w:sz w:val="22"/>
          <w:szCs w:val="22"/>
        </w:rPr>
        <w:br/>
      </w:r>
      <w:r w:rsidRPr="00FB0298">
        <w:rPr>
          <w:color w:val="000000"/>
          <w:sz w:val="22"/>
          <w:szCs w:val="22"/>
        </w:rPr>
        <w:t>1 701,8 os/km</w:t>
      </w:r>
      <w:r w:rsidRPr="00FB0298">
        <w:rPr>
          <w:color w:val="000000"/>
          <w:sz w:val="22"/>
          <w:szCs w:val="22"/>
          <w:vertAlign w:val="superscript"/>
        </w:rPr>
        <w:t>2</w:t>
      </w:r>
      <w:r w:rsidRPr="00FB0298">
        <w:rPr>
          <w:color w:val="000000"/>
          <w:sz w:val="22"/>
          <w:szCs w:val="22"/>
        </w:rPr>
        <w:t>.</w:t>
      </w:r>
    </w:p>
    <w:p w14:paraId="6360F779" w14:textId="7835AB08" w:rsidR="00D70BF4" w:rsidRDefault="00FB0298" w:rsidP="00D70BF4">
      <w:pPr>
        <w:pStyle w:val="NormalnyWeb"/>
        <w:spacing w:before="0" w:beforeAutospacing="0" w:after="0"/>
        <w:jc w:val="both"/>
        <w:rPr>
          <w:color w:val="000000"/>
          <w:sz w:val="22"/>
          <w:szCs w:val="22"/>
        </w:rPr>
      </w:pPr>
      <w:r w:rsidRPr="00FB0298">
        <w:rPr>
          <w:color w:val="000000"/>
          <w:sz w:val="22"/>
          <w:szCs w:val="22"/>
        </w:rPr>
        <w:t>Teren inwestycji znajduje się poza granicami głównych zbiorników wód podziemnych oraz poza obszarami szczególnego zagrożenia powodzią, a także poza strefami ochronnymi ujęć wód na potrzeby zaopatrzenia ludności.</w:t>
      </w:r>
    </w:p>
    <w:p w14:paraId="7A950371" w14:textId="38C20334" w:rsidR="00D70BF4" w:rsidRDefault="00FB0298" w:rsidP="00D70BF4">
      <w:pPr>
        <w:pStyle w:val="NormalnyWeb"/>
        <w:spacing w:before="0" w:beforeAutospacing="0" w:after="0"/>
        <w:jc w:val="both"/>
        <w:rPr>
          <w:color w:val="000000"/>
          <w:sz w:val="22"/>
          <w:szCs w:val="22"/>
        </w:rPr>
      </w:pPr>
      <w:r w:rsidRPr="00FB0298">
        <w:rPr>
          <w:color w:val="000000"/>
          <w:sz w:val="22"/>
          <w:szCs w:val="22"/>
        </w:rPr>
        <w:t xml:space="preserve">Przedmiotowe zamierzenie zlokalizowane zostanie w obszarze dorzecza Wisły, zgodnie </w:t>
      </w:r>
      <w:r>
        <w:rPr>
          <w:color w:val="000000"/>
          <w:sz w:val="22"/>
          <w:szCs w:val="22"/>
        </w:rPr>
        <w:br/>
      </w:r>
      <w:r w:rsidRPr="00FB0298">
        <w:rPr>
          <w:color w:val="000000"/>
          <w:sz w:val="22"/>
          <w:szCs w:val="22"/>
        </w:rPr>
        <w:t>z rozporządzeniem z dnia 4 listopada 2022 r.</w:t>
      </w:r>
    </w:p>
    <w:p w14:paraId="66DD2F64" w14:textId="4DFD8016" w:rsidR="00D70BF4" w:rsidRDefault="00FB0298" w:rsidP="00D70BF4">
      <w:pPr>
        <w:pStyle w:val="NormalnyWeb"/>
        <w:spacing w:before="0" w:beforeAutospacing="0" w:after="0"/>
        <w:jc w:val="both"/>
        <w:rPr>
          <w:color w:val="000000"/>
          <w:sz w:val="22"/>
          <w:szCs w:val="22"/>
        </w:rPr>
      </w:pPr>
      <w:r w:rsidRPr="00FB0298">
        <w:rPr>
          <w:color w:val="000000"/>
          <w:sz w:val="22"/>
          <w:szCs w:val="22"/>
        </w:rPr>
        <w:t>Inwestycja znajduje się w obszarze jednolitej części wód podziemnych</w:t>
      </w:r>
      <w:r>
        <w:rPr>
          <w:color w:val="000000"/>
          <w:sz w:val="22"/>
          <w:szCs w:val="22"/>
        </w:rPr>
        <w:t xml:space="preserve"> (dalej: </w:t>
      </w:r>
      <w:proofErr w:type="spellStart"/>
      <w:r w:rsidRPr="00FB0298">
        <w:rPr>
          <w:color w:val="000000"/>
          <w:sz w:val="22"/>
          <w:szCs w:val="22"/>
        </w:rPr>
        <w:t>JCWPd</w:t>
      </w:r>
      <w:proofErr w:type="spellEnd"/>
      <w:r>
        <w:rPr>
          <w:color w:val="000000"/>
          <w:sz w:val="22"/>
          <w:szCs w:val="22"/>
        </w:rPr>
        <w:t>)</w:t>
      </w:r>
      <w:r w:rsidRPr="00FB0298">
        <w:rPr>
          <w:color w:val="000000"/>
          <w:sz w:val="22"/>
          <w:szCs w:val="22"/>
        </w:rPr>
        <w:t xml:space="preserve"> oznaczonym europejskim kodem PLGW200039, zaliczonym do regionu wodnego Dolnej Wisły. Zgodnie </w:t>
      </w:r>
      <w:r>
        <w:rPr>
          <w:color w:val="000000"/>
          <w:sz w:val="22"/>
          <w:szCs w:val="22"/>
        </w:rPr>
        <w:br/>
      </w:r>
      <w:r w:rsidRPr="00FB0298">
        <w:rPr>
          <w:color w:val="000000"/>
          <w:sz w:val="22"/>
          <w:szCs w:val="22"/>
        </w:rPr>
        <w:t xml:space="preserve">z rozporządzeniem z dnia 4 listopada 2022 r. stan ogólny tej </w:t>
      </w:r>
      <w:proofErr w:type="spellStart"/>
      <w:r w:rsidRPr="00FB0298">
        <w:rPr>
          <w:color w:val="000000"/>
          <w:sz w:val="22"/>
          <w:szCs w:val="22"/>
        </w:rPr>
        <w:t>JCWPd</w:t>
      </w:r>
      <w:proofErr w:type="spellEnd"/>
      <w:r w:rsidRPr="00FB0298">
        <w:rPr>
          <w:color w:val="000000"/>
          <w:sz w:val="22"/>
          <w:szCs w:val="22"/>
        </w:rPr>
        <w:t xml:space="preserve"> oceniono jako dobry (stan chemiczny: dobry; stan ilościowy: dobry). Rozpatrywana </w:t>
      </w:r>
      <w:proofErr w:type="spellStart"/>
      <w:r w:rsidRPr="00FB0298">
        <w:rPr>
          <w:color w:val="000000"/>
          <w:sz w:val="22"/>
          <w:szCs w:val="22"/>
        </w:rPr>
        <w:t>JCWPd</w:t>
      </w:r>
      <w:proofErr w:type="spellEnd"/>
      <w:r w:rsidRPr="00FB0298">
        <w:rPr>
          <w:color w:val="000000"/>
          <w:sz w:val="22"/>
          <w:szCs w:val="22"/>
        </w:rPr>
        <w:t xml:space="preserve"> jest zagrożona chemicznie ryzykiem nieosiągnięcia celów środowiskowych, tj. utrzymania dobrego stanu chemicznego i ilościowego wód podziemnych.</w:t>
      </w:r>
    </w:p>
    <w:p w14:paraId="3EB68C72" w14:textId="3B5A489D" w:rsidR="00D70BF4" w:rsidRDefault="00FB0298" w:rsidP="00D70BF4">
      <w:pPr>
        <w:pStyle w:val="NormalnyWeb"/>
        <w:spacing w:before="0" w:beforeAutospacing="0" w:after="0"/>
        <w:jc w:val="both"/>
        <w:rPr>
          <w:color w:val="000000"/>
          <w:sz w:val="22"/>
          <w:szCs w:val="22"/>
        </w:rPr>
      </w:pPr>
      <w:r w:rsidRPr="00FB0298">
        <w:rPr>
          <w:color w:val="000000"/>
          <w:sz w:val="22"/>
          <w:szCs w:val="22"/>
        </w:rPr>
        <w:t xml:space="preserve">Przedsięwzięcie znajduje się w obszarze zlewni jednolitej części wód powierzchniowych </w:t>
      </w:r>
      <w:r>
        <w:rPr>
          <w:color w:val="000000"/>
          <w:sz w:val="22"/>
          <w:szCs w:val="22"/>
        </w:rPr>
        <w:t xml:space="preserve">(dalej: </w:t>
      </w:r>
      <w:r w:rsidRPr="00FB0298">
        <w:rPr>
          <w:color w:val="000000"/>
          <w:sz w:val="22"/>
          <w:szCs w:val="22"/>
        </w:rPr>
        <w:t>JCWP</w:t>
      </w:r>
      <w:r>
        <w:rPr>
          <w:color w:val="000000"/>
          <w:sz w:val="22"/>
          <w:szCs w:val="22"/>
        </w:rPr>
        <w:t xml:space="preserve">) </w:t>
      </w:r>
      <w:r w:rsidRPr="00FB0298">
        <w:rPr>
          <w:color w:val="000000"/>
          <w:sz w:val="22"/>
          <w:szCs w:val="22"/>
        </w:rPr>
        <w:t xml:space="preserve">oznaczonej europejskim kodem: PLRW20001229199 – „Wisła od Zgłowiączki do Brdy”, zaliczonym do regionu wodnego Dolnej Wisły. Zgodnie z rozporządzeniem z dnia 4 listopada 2022 r. ta JCWP posiada status silnie zmienionej części wód, której stan ogólny oceniono jako: zły (potencjał ekologiczny: słaby; stan chemiczny: dobry). Rozpatrywana JCWP jest zagrożona ryzykiem nieosiągnięcia celów środowiskowych, tj. osiągnięcia umiarkowanego potencjału ekologicznego (złagodzone wskaźniki; pozostałe wskaźniki – II klasa jakości; zapewnienie drożności cieku </w:t>
      </w:r>
      <w:r>
        <w:rPr>
          <w:color w:val="000000"/>
          <w:sz w:val="22"/>
          <w:szCs w:val="22"/>
        </w:rPr>
        <w:br/>
      </w:r>
      <w:r w:rsidRPr="00FB0298">
        <w:rPr>
          <w:color w:val="000000"/>
          <w:sz w:val="22"/>
          <w:szCs w:val="22"/>
        </w:rPr>
        <w:t>dla migracji ichtiofauny na odcinku cieku istotnego Wisła w obrębie JCWP dla jesiotra; zapewnienie drożności cieku według wymagań gatunków chronionych; zapewnienie drożności cieku dla migracji gatunków o znaczeniu gospodarczym na odcinku cieku głównego Wisła w obrębie JCWP dla troci wędrownej oraz węgorza europejskiego) oraz utrzymania dobrego stanu chemicznego wód powierzchniowych.</w:t>
      </w:r>
    </w:p>
    <w:p w14:paraId="561FE4F3" w14:textId="3D63EF8F" w:rsidR="00FB0298" w:rsidRDefault="00FB0298" w:rsidP="00D70BF4">
      <w:pPr>
        <w:pStyle w:val="NormalnyWeb"/>
        <w:spacing w:before="0" w:beforeAutospacing="0" w:after="0"/>
        <w:jc w:val="both"/>
        <w:rPr>
          <w:color w:val="000000"/>
          <w:sz w:val="22"/>
          <w:szCs w:val="22"/>
        </w:rPr>
      </w:pPr>
      <w:r w:rsidRPr="00FB0298">
        <w:rPr>
          <w:color w:val="000000"/>
          <w:sz w:val="22"/>
          <w:szCs w:val="22"/>
        </w:rPr>
        <w:t xml:space="preserve">Na etapie realizacji nie będą wykonywane żadne prace budowlane będące potencjalnym źródłem zanieczyszczenia środowiska gruntowo-wodnego. Prace będą realizowane w obiektach lub na terenie utwardzonym, a </w:t>
      </w:r>
      <w:r w:rsidR="00E27D96">
        <w:rPr>
          <w:color w:val="000000"/>
          <w:sz w:val="22"/>
          <w:szCs w:val="22"/>
        </w:rPr>
        <w:t>kable</w:t>
      </w:r>
      <w:r w:rsidRPr="00FB0298">
        <w:rPr>
          <w:color w:val="000000"/>
          <w:sz w:val="22"/>
          <w:szCs w:val="22"/>
        </w:rPr>
        <w:t xml:space="preserve"> energetyczne </w:t>
      </w:r>
      <w:r w:rsidR="00937431">
        <w:rPr>
          <w:color w:val="000000"/>
          <w:sz w:val="22"/>
          <w:szCs w:val="22"/>
        </w:rPr>
        <w:t xml:space="preserve">prowadzone w </w:t>
      </w:r>
      <w:r w:rsidRPr="00FB0298">
        <w:rPr>
          <w:color w:val="000000"/>
          <w:sz w:val="22"/>
          <w:szCs w:val="22"/>
        </w:rPr>
        <w:t>istniejąc</w:t>
      </w:r>
      <w:r w:rsidR="00937431">
        <w:rPr>
          <w:color w:val="000000"/>
          <w:sz w:val="22"/>
          <w:szCs w:val="22"/>
        </w:rPr>
        <w:t>ej</w:t>
      </w:r>
      <w:r w:rsidRPr="00FB0298">
        <w:rPr>
          <w:color w:val="000000"/>
          <w:sz w:val="22"/>
          <w:szCs w:val="22"/>
        </w:rPr>
        <w:t xml:space="preserve"> </w:t>
      </w:r>
      <w:r w:rsidR="00937431">
        <w:rPr>
          <w:color w:val="000000"/>
          <w:sz w:val="22"/>
          <w:szCs w:val="22"/>
        </w:rPr>
        <w:t>kanalizacji kablowej</w:t>
      </w:r>
      <w:r w:rsidRPr="00FB0298">
        <w:rPr>
          <w:color w:val="000000"/>
          <w:sz w:val="22"/>
          <w:szCs w:val="22"/>
        </w:rPr>
        <w:t>.</w:t>
      </w:r>
    </w:p>
    <w:p w14:paraId="1325004C" w14:textId="5B8F2858" w:rsidR="00FB0298" w:rsidRDefault="00FB0298" w:rsidP="00D70BF4">
      <w:pPr>
        <w:pStyle w:val="NormalnyWeb"/>
        <w:spacing w:before="0" w:beforeAutospacing="0" w:after="0"/>
        <w:jc w:val="both"/>
        <w:rPr>
          <w:color w:val="000000"/>
          <w:sz w:val="22"/>
          <w:szCs w:val="22"/>
        </w:rPr>
      </w:pPr>
      <w:r w:rsidRPr="00FB0298">
        <w:rPr>
          <w:color w:val="000000"/>
          <w:sz w:val="22"/>
          <w:szCs w:val="22"/>
        </w:rPr>
        <w:t>W związku z powyższym nie przewiduje się wystąpienia znaczącego wpływu na powierzchnię ziemi. Etap przygotowania inwestycji dotyczy przywiezienia i montażu gotowych maszyn.</w:t>
      </w:r>
    </w:p>
    <w:p w14:paraId="5FEE3129" w14:textId="5FA15593" w:rsidR="00FB0298" w:rsidRDefault="00985472" w:rsidP="00D70BF4">
      <w:pPr>
        <w:pStyle w:val="NormalnyWeb"/>
        <w:spacing w:before="0" w:beforeAutospacing="0" w:after="0"/>
        <w:jc w:val="both"/>
        <w:rPr>
          <w:color w:val="000000"/>
          <w:sz w:val="22"/>
          <w:szCs w:val="22"/>
        </w:rPr>
      </w:pPr>
      <w:r w:rsidRPr="00985472">
        <w:rPr>
          <w:color w:val="000000"/>
          <w:sz w:val="22"/>
          <w:szCs w:val="22"/>
        </w:rPr>
        <w:lastRenderedPageBreak/>
        <w:t>Gospodarka wodno-ściekowa przedmiotowego zakładu pozostanie bez zmian w stosunku do stanu istniejącego.</w:t>
      </w:r>
    </w:p>
    <w:p w14:paraId="02500ACB" w14:textId="03ADE846" w:rsidR="00FB0298" w:rsidRDefault="00985472" w:rsidP="00D70BF4">
      <w:pPr>
        <w:pStyle w:val="NormalnyWeb"/>
        <w:spacing w:before="0" w:beforeAutospacing="0" w:after="0"/>
        <w:jc w:val="both"/>
        <w:rPr>
          <w:color w:val="000000"/>
          <w:sz w:val="22"/>
          <w:szCs w:val="22"/>
        </w:rPr>
      </w:pPr>
      <w:r w:rsidRPr="00985472">
        <w:rPr>
          <w:color w:val="000000"/>
          <w:sz w:val="22"/>
          <w:szCs w:val="22"/>
        </w:rPr>
        <w:t xml:space="preserve">Wody opadowe i roztopowe z terenu inwestycji będą odprowadzane jak dotychczas, tj. wody opadowe i roztopowe pochodzące z odwodnienia dróg, placów manewrowych, chodników, przylegających terenów zielonych oraz z placów zakładu przerobu odpadów budowlanych, po podczyszczeniu </w:t>
      </w:r>
      <w:r>
        <w:rPr>
          <w:color w:val="000000"/>
          <w:sz w:val="22"/>
          <w:szCs w:val="22"/>
        </w:rPr>
        <w:br/>
      </w:r>
      <w:r w:rsidRPr="00985472">
        <w:rPr>
          <w:color w:val="000000"/>
          <w:sz w:val="22"/>
          <w:szCs w:val="22"/>
        </w:rPr>
        <w:t>w osadniku i separatorze substancji ropopochodnych wprowadzane są do ziemi poprzez zbiornik infiltracyjno-</w:t>
      </w:r>
      <w:proofErr w:type="spellStart"/>
      <w:r w:rsidRPr="00985472">
        <w:rPr>
          <w:color w:val="000000"/>
          <w:sz w:val="22"/>
          <w:szCs w:val="22"/>
        </w:rPr>
        <w:t>odparow</w:t>
      </w:r>
      <w:r w:rsidR="00B1465F">
        <w:rPr>
          <w:color w:val="000000"/>
          <w:sz w:val="22"/>
          <w:szCs w:val="22"/>
        </w:rPr>
        <w:t>yw</w:t>
      </w:r>
      <w:r w:rsidRPr="00985472">
        <w:rPr>
          <w:color w:val="000000"/>
          <w:sz w:val="22"/>
          <w:szCs w:val="22"/>
        </w:rPr>
        <w:t>alny</w:t>
      </w:r>
      <w:proofErr w:type="spellEnd"/>
      <w:r w:rsidRPr="00985472">
        <w:rPr>
          <w:color w:val="000000"/>
          <w:sz w:val="22"/>
          <w:szCs w:val="22"/>
        </w:rPr>
        <w:t>, natomiast wody opadowe i roztopowe z dachów budynków wprowadzane są bez oczyszczenia do ziemi poprzez zbiornik infiltracyjno-</w:t>
      </w:r>
      <w:proofErr w:type="spellStart"/>
      <w:r w:rsidRPr="00985472">
        <w:rPr>
          <w:color w:val="000000"/>
          <w:sz w:val="22"/>
          <w:szCs w:val="22"/>
        </w:rPr>
        <w:t>odparow</w:t>
      </w:r>
      <w:r w:rsidR="00B1465F">
        <w:rPr>
          <w:color w:val="000000"/>
          <w:sz w:val="22"/>
          <w:szCs w:val="22"/>
        </w:rPr>
        <w:t>yw</w:t>
      </w:r>
      <w:r w:rsidRPr="00985472">
        <w:rPr>
          <w:color w:val="000000"/>
          <w:sz w:val="22"/>
          <w:szCs w:val="22"/>
        </w:rPr>
        <w:t>alny</w:t>
      </w:r>
      <w:proofErr w:type="spellEnd"/>
      <w:r w:rsidRPr="00985472">
        <w:rPr>
          <w:color w:val="000000"/>
          <w:sz w:val="22"/>
          <w:szCs w:val="22"/>
        </w:rPr>
        <w:t>.</w:t>
      </w:r>
    </w:p>
    <w:p w14:paraId="4059A4F3" w14:textId="43FA3E21" w:rsidR="00FB0298" w:rsidRDefault="00937431" w:rsidP="00D70BF4">
      <w:pPr>
        <w:pStyle w:val="NormalnyWeb"/>
        <w:spacing w:before="0" w:beforeAutospacing="0" w:after="0"/>
        <w:jc w:val="both"/>
        <w:rPr>
          <w:color w:val="000000"/>
          <w:sz w:val="22"/>
          <w:szCs w:val="22"/>
        </w:rPr>
      </w:pPr>
      <w:r>
        <w:rPr>
          <w:color w:val="000000"/>
          <w:sz w:val="22"/>
          <w:szCs w:val="22"/>
        </w:rPr>
        <w:t>I</w:t>
      </w:r>
      <w:r w:rsidR="00985472" w:rsidRPr="00985472">
        <w:rPr>
          <w:color w:val="000000"/>
          <w:sz w:val="22"/>
          <w:szCs w:val="22"/>
        </w:rPr>
        <w:t>nwestycja nie będzie miała wpływu na cele środowiskowe wyznaczone dla jednolitych części wód podziemnych, ponieważ nie przewiduje poboru wód podziemnych</w:t>
      </w:r>
      <w:r w:rsidR="00985472">
        <w:rPr>
          <w:color w:val="000000"/>
          <w:sz w:val="22"/>
          <w:szCs w:val="22"/>
        </w:rPr>
        <w:t>.</w:t>
      </w:r>
      <w:r w:rsidR="00985472" w:rsidRPr="00985472">
        <w:rPr>
          <w:color w:val="000000"/>
          <w:sz w:val="22"/>
          <w:szCs w:val="22"/>
        </w:rPr>
        <w:t xml:space="preserve"> </w:t>
      </w:r>
      <w:r w:rsidR="00985472">
        <w:rPr>
          <w:color w:val="000000"/>
          <w:sz w:val="22"/>
          <w:szCs w:val="22"/>
        </w:rPr>
        <w:t>Z</w:t>
      </w:r>
      <w:r w:rsidR="00985472" w:rsidRPr="00985472">
        <w:rPr>
          <w:color w:val="000000"/>
          <w:sz w:val="22"/>
          <w:szCs w:val="22"/>
        </w:rPr>
        <w:t xml:space="preserve">asilenie </w:t>
      </w:r>
      <w:r>
        <w:rPr>
          <w:color w:val="000000"/>
          <w:sz w:val="22"/>
          <w:szCs w:val="22"/>
        </w:rPr>
        <w:t xml:space="preserve">w wodę </w:t>
      </w:r>
      <w:r w:rsidR="00985472" w:rsidRPr="00985472">
        <w:rPr>
          <w:color w:val="000000"/>
          <w:sz w:val="22"/>
          <w:szCs w:val="22"/>
        </w:rPr>
        <w:t>będzie z sieci wodociągowej. Ścieki sanitarne będą oczyszczane w zakładowej oczyszczalni ścieków.</w:t>
      </w:r>
    </w:p>
    <w:p w14:paraId="5A4E820C" w14:textId="4750AAE4" w:rsidR="00FB0298" w:rsidRDefault="00985472" w:rsidP="00D70BF4">
      <w:pPr>
        <w:pStyle w:val="NormalnyWeb"/>
        <w:spacing w:before="0" w:beforeAutospacing="0" w:after="0"/>
        <w:jc w:val="both"/>
        <w:rPr>
          <w:color w:val="000000"/>
          <w:sz w:val="22"/>
          <w:szCs w:val="22"/>
        </w:rPr>
      </w:pPr>
      <w:r w:rsidRPr="00985472">
        <w:rPr>
          <w:color w:val="000000"/>
          <w:sz w:val="22"/>
          <w:szCs w:val="22"/>
        </w:rPr>
        <w:t>Inwestycja nie będzie źródłem zanieczyszczeń wód powierzchniowych ani podziemnych i nie wpłynie na ich pogorszenie, a przez to nie będzie oddziaływać na zakładane cele. Przedsięwzięcie nie będzie źródłem ścieków przemysłowych.</w:t>
      </w:r>
    </w:p>
    <w:p w14:paraId="035FE6B5" w14:textId="77777777" w:rsidR="00985472" w:rsidRPr="00985472" w:rsidRDefault="00985472" w:rsidP="00985472">
      <w:pPr>
        <w:pStyle w:val="NormalnyWeb"/>
        <w:spacing w:before="0" w:beforeAutospacing="0" w:after="0"/>
        <w:jc w:val="both"/>
        <w:rPr>
          <w:color w:val="000000"/>
          <w:sz w:val="22"/>
          <w:szCs w:val="22"/>
        </w:rPr>
      </w:pPr>
      <w:r w:rsidRPr="00985472">
        <w:rPr>
          <w:color w:val="000000"/>
          <w:sz w:val="22"/>
          <w:szCs w:val="22"/>
        </w:rPr>
        <w:t>Bezpośrednie otoczenie ZUOK stanowią:</w:t>
      </w:r>
    </w:p>
    <w:p w14:paraId="112269C6" w14:textId="77777777" w:rsidR="00985472" w:rsidRPr="00985472" w:rsidRDefault="00985472" w:rsidP="00985472">
      <w:pPr>
        <w:pStyle w:val="Akapitzlist"/>
        <w:numPr>
          <w:ilvl w:val="0"/>
          <w:numId w:val="16"/>
        </w:numPr>
        <w:spacing w:after="0" w:line="240" w:lineRule="auto"/>
        <w:ind w:left="284" w:hanging="283"/>
        <w:jc w:val="both"/>
        <w:rPr>
          <w:rFonts w:ascii="Times New Roman" w:hAnsi="Times New Roman"/>
          <w:color w:val="000000"/>
        </w:rPr>
      </w:pPr>
      <w:r w:rsidRPr="00985472">
        <w:rPr>
          <w:rFonts w:ascii="Times New Roman" w:hAnsi="Times New Roman"/>
          <w:color w:val="000000"/>
        </w:rPr>
        <w:t xml:space="preserve">od </w:t>
      </w:r>
      <w:r w:rsidRPr="00985472">
        <w:rPr>
          <w:rFonts w:ascii="Times New Roman" w:eastAsia="Arial Unicode MS" w:hAnsi="Times New Roman"/>
          <w:kern w:val="3"/>
        </w:rPr>
        <w:t>północy</w:t>
      </w:r>
      <w:r w:rsidRPr="00985472">
        <w:rPr>
          <w:rFonts w:ascii="Times New Roman" w:hAnsi="Times New Roman"/>
          <w:color w:val="000000"/>
        </w:rPr>
        <w:t xml:space="preserve"> – rozciągają się zwarte kompleksy Lasu Łysomickiego oraz Las Papowski, administrowane przez Nadleśnictwo Toruń,</w:t>
      </w:r>
    </w:p>
    <w:p w14:paraId="7040975C" w14:textId="74B1FD30" w:rsidR="00985472" w:rsidRPr="00985472" w:rsidRDefault="00985472" w:rsidP="00985472">
      <w:pPr>
        <w:pStyle w:val="Akapitzlist"/>
        <w:numPr>
          <w:ilvl w:val="0"/>
          <w:numId w:val="16"/>
        </w:numPr>
        <w:spacing w:after="0" w:line="240" w:lineRule="auto"/>
        <w:ind w:left="284" w:hanging="283"/>
        <w:jc w:val="both"/>
        <w:rPr>
          <w:rFonts w:ascii="Times New Roman" w:hAnsi="Times New Roman"/>
          <w:color w:val="000000"/>
        </w:rPr>
      </w:pPr>
      <w:r w:rsidRPr="00985472">
        <w:rPr>
          <w:rFonts w:ascii="Times New Roman" w:hAnsi="Times New Roman"/>
          <w:color w:val="000000"/>
        </w:rPr>
        <w:t xml:space="preserve">od południa – zamknięte miejskie składowisko odpadów, dalej w odległości około 400 m </w:t>
      </w:r>
      <w:r>
        <w:rPr>
          <w:rFonts w:ascii="Times New Roman" w:hAnsi="Times New Roman"/>
          <w:color w:val="000000"/>
        </w:rPr>
        <w:br/>
      </w:r>
      <w:r w:rsidRPr="00985472">
        <w:rPr>
          <w:rFonts w:ascii="Times New Roman" w:hAnsi="Times New Roman"/>
          <w:color w:val="000000"/>
        </w:rPr>
        <w:t xml:space="preserve">na południowy zachód od terenu kwatery „starego” składowiska znajdują się budynki zaplecza </w:t>
      </w:r>
      <w:r>
        <w:rPr>
          <w:rFonts w:ascii="Times New Roman" w:hAnsi="Times New Roman"/>
          <w:color w:val="000000"/>
        </w:rPr>
        <w:br/>
      </w:r>
      <w:r w:rsidRPr="00985472">
        <w:rPr>
          <w:rFonts w:ascii="Times New Roman" w:hAnsi="Times New Roman"/>
          <w:color w:val="000000"/>
        </w:rPr>
        <w:t xml:space="preserve">i administracyjne Miejskiego Przedsiębiorstwa Oczyszczania </w:t>
      </w:r>
      <w:r>
        <w:rPr>
          <w:rFonts w:ascii="Times New Roman" w:hAnsi="Times New Roman"/>
          <w:color w:val="000000"/>
        </w:rPr>
        <w:t>s</w:t>
      </w:r>
      <w:r w:rsidRPr="00985472">
        <w:rPr>
          <w:rFonts w:ascii="Times New Roman" w:hAnsi="Times New Roman"/>
          <w:color w:val="000000"/>
        </w:rPr>
        <w:t>p. z o. o., w odległości około 800 m na południe od istniejącego składowiska rozciągają się obszary zabudowy przemysłowej,</w:t>
      </w:r>
    </w:p>
    <w:p w14:paraId="78FB9ABB" w14:textId="77777777" w:rsidR="00985472" w:rsidRPr="00985472" w:rsidRDefault="00985472" w:rsidP="00985472">
      <w:pPr>
        <w:pStyle w:val="Akapitzlist"/>
        <w:numPr>
          <w:ilvl w:val="0"/>
          <w:numId w:val="16"/>
        </w:numPr>
        <w:spacing w:after="0" w:line="240" w:lineRule="auto"/>
        <w:ind w:left="284" w:hanging="283"/>
        <w:jc w:val="both"/>
        <w:rPr>
          <w:rFonts w:ascii="Times New Roman" w:hAnsi="Times New Roman"/>
          <w:color w:val="000000"/>
        </w:rPr>
      </w:pPr>
      <w:r w:rsidRPr="00985472">
        <w:rPr>
          <w:rFonts w:ascii="Times New Roman" w:hAnsi="Times New Roman"/>
          <w:color w:val="000000"/>
        </w:rPr>
        <w:t>od zachodu – tereny leśne Lasu Łysomickiego,</w:t>
      </w:r>
    </w:p>
    <w:p w14:paraId="78862C3D" w14:textId="676BF0F1" w:rsidR="00FB0298" w:rsidRPr="00985472" w:rsidRDefault="00985472" w:rsidP="00985472">
      <w:pPr>
        <w:pStyle w:val="Akapitzlist"/>
        <w:numPr>
          <w:ilvl w:val="0"/>
          <w:numId w:val="16"/>
        </w:numPr>
        <w:spacing w:after="0" w:line="240" w:lineRule="auto"/>
        <w:ind w:left="284" w:hanging="283"/>
        <w:jc w:val="both"/>
        <w:rPr>
          <w:rFonts w:ascii="Times New Roman" w:hAnsi="Times New Roman"/>
          <w:color w:val="000000"/>
        </w:rPr>
      </w:pPr>
      <w:r w:rsidRPr="00985472">
        <w:rPr>
          <w:rFonts w:ascii="Times New Roman" w:hAnsi="Times New Roman"/>
          <w:color w:val="000000"/>
        </w:rPr>
        <w:t>od wschodu – bezpośrednio przylegające nadpoziomowe mokre składowisko odpadów paleniskowych żużla i popiołu PGE Toruń S.A. będące w likwidacji.</w:t>
      </w:r>
    </w:p>
    <w:p w14:paraId="3DB1945C" w14:textId="680FE19E" w:rsidR="00FB0298" w:rsidRDefault="00985472" w:rsidP="00D70BF4">
      <w:pPr>
        <w:pStyle w:val="NormalnyWeb"/>
        <w:spacing w:before="0" w:beforeAutospacing="0" w:after="0"/>
        <w:jc w:val="both"/>
        <w:rPr>
          <w:color w:val="000000"/>
          <w:sz w:val="22"/>
          <w:szCs w:val="22"/>
        </w:rPr>
      </w:pPr>
      <w:r w:rsidRPr="00985472">
        <w:rPr>
          <w:color w:val="000000"/>
          <w:sz w:val="22"/>
          <w:szCs w:val="22"/>
        </w:rPr>
        <w:t>Zgodnie z dokumentacją, najbliższe tereny chronione akustycznie, tj. zabudowa mieszkaniowa jednorodzinna (zgodnie z faktycznym zagospodarowaniem), zlokalizowana jest w kierunku wschodnim, około 1 km od inwestycji.</w:t>
      </w:r>
    </w:p>
    <w:p w14:paraId="175AD019" w14:textId="67173B72" w:rsidR="00985472" w:rsidRDefault="00985472" w:rsidP="00D70BF4">
      <w:pPr>
        <w:pStyle w:val="NormalnyWeb"/>
        <w:spacing w:before="0" w:beforeAutospacing="0" w:after="0"/>
        <w:jc w:val="both"/>
        <w:rPr>
          <w:color w:val="000000"/>
          <w:sz w:val="22"/>
          <w:szCs w:val="22"/>
        </w:rPr>
      </w:pPr>
      <w:r w:rsidRPr="00985472">
        <w:rPr>
          <w:color w:val="000000"/>
          <w:sz w:val="22"/>
          <w:szCs w:val="22"/>
        </w:rPr>
        <w:t>W kierunku południowo-zachodnim około 600 m od planowanej inwestycji, na terenie niechronionym akustycznie, znajduje się budynek zabudowy mieszkaniowej, dla którego zgodnie z art. 114 ust. 3 ustawy z dnia 27 kwietnia 2001 r. Prawo ochrony środowiska (Dz. U. z 2024 r., poz. 54 ze zm</w:t>
      </w:r>
      <w:r>
        <w:rPr>
          <w:color w:val="000000"/>
          <w:sz w:val="22"/>
          <w:szCs w:val="22"/>
        </w:rPr>
        <w:t>ianami</w:t>
      </w:r>
      <w:r w:rsidRPr="00985472">
        <w:rPr>
          <w:color w:val="000000"/>
          <w:sz w:val="22"/>
          <w:szCs w:val="22"/>
        </w:rPr>
        <w:t>), ochrona akustyczna polega na dotrzymaniu norm hałasowych wewnątrz budynku.</w:t>
      </w:r>
    </w:p>
    <w:p w14:paraId="75773C01" w14:textId="6E971326" w:rsidR="00985472" w:rsidRDefault="00985472" w:rsidP="00D70BF4">
      <w:pPr>
        <w:pStyle w:val="NormalnyWeb"/>
        <w:spacing w:before="0" w:beforeAutospacing="0" w:after="0"/>
        <w:jc w:val="both"/>
        <w:rPr>
          <w:color w:val="000000"/>
          <w:sz w:val="22"/>
          <w:szCs w:val="22"/>
        </w:rPr>
      </w:pPr>
      <w:r w:rsidRPr="00985472">
        <w:rPr>
          <w:color w:val="000000"/>
          <w:sz w:val="22"/>
          <w:szCs w:val="22"/>
        </w:rPr>
        <w:t>Etap budowy polegać będzie na instalacji gotowych maszyn wewnątrz budynku. Realizacja inwestycji związana będzie z niewielkim zwiększeniem ruchu pojazdów, przywożących odpowiedni sprzęt planowany do zainstalowania. Podczas etapu realizacji inwestycji nie wystąpi emisja zorganizowana zanieczyszczeń. Niewielki ruch pojazdów na terenie zakładu nie wpłynie znacząco na jakość powietrza w tym rejonie. Planowana inwestycja nie spowoduje konieczności prowadzenia prac podziemnych. Instalacja nowych urządzeń nie spowoduje emisji zanieczyszczeń do powietrza.</w:t>
      </w:r>
    </w:p>
    <w:p w14:paraId="64F3BEF9" w14:textId="1FAE7DCF" w:rsidR="00985472" w:rsidRDefault="00985472" w:rsidP="00D70BF4">
      <w:pPr>
        <w:pStyle w:val="NormalnyWeb"/>
        <w:spacing w:before="0" w:beforeAutospacing="0" w:after="0"/>
        <w:jc w:val="both"/>
        <w:rPr>
          <w:color w:val="000000"/>
          <w:sz w:val="22"/>
          <w:szCs w:val="22"/>
        </w:rPr>
      </w:pPr>
      <w:r w:rsidRPr="00985472">
        <w:rPr>
          <w:color w:val="000000"/>
          <w:sz w:val="22"/>
          <w:szCs w:val="22"/>
        </w:rPr>
        <w:t xml:space="preserve">W związku </w:t>
      </w:r>
      <w:r w:rsidR="00937431">
        <w:rPr>
          <w:color w:val="000000"/>
          <w:sz w:val="22"/>
          <w:szCs w:val="22"/>
        </w:rPr>
        <w:t>z powyższym</w:t>
      </w:r>
      <w:r w:rsidRPr="00985472">
        <w:rPr>
          <w:color w:val="000000"/>
          <w:sz w:val="22"/>
          <w:szCs w:val="22"/>
        </w:rPr>
        <w:t>, etap realizacji zamierzenia nie będzie miał istotnego wpływu na klimat akustyczny i powietrze atmosferyczne.</w:t>
      </w:r>
    </w:p>
    <w:p w14:paraId="6CD0E49E" w14:textId="477FA245" w:rsidR="00985472" w:rsidRDefault="00985472" w:rsidP="00D70BF4">
      <w:pPr>
        <w:pStyle w:val="NormalnyWeb"/>
        <w:spacing w:before="0" w:beforeAutospacing="0" w:after="0"/>
        <w:jc w:val="both"/>
        <w:rPr>
          <w:color w:val="000000"/>
          <w:sz w:val="22"/>
          <w:szCs w:val="22"/>
        </w:rPr>
      </w:pPr>
      <w:r w:rsidRPr="00985472">
        <w:rPr>
          <w:color w:val="000000"/>
          <w:sz w:val="22"/>
          <w:szCs w:val="22"/>
        </w:rPr>
        <w:t>W wyniku realizacji inwestycji powstaną dodatkowe źródła hałasu, związane z pracą separatora optycznego, prasy belującej, kontenerowej stacji sprężonego powietrza oraz wykonana zostanie modernizacja stacji transformatorowej.</w:t>
      </w:r>
    </w:p>
    <w:p w14:paraId="2959F249" w14:textId="5CF604D2" w:rsidR="00985472" w:rsidRDefault="00985472" w:rsidP="00D70BF4">
      <w:pPr>
        <w:pStyle w:val="NormalnyWeb"/>
        <w:spacing w:before="0" w:beforeAutospacing="0" w:after="0"/>
        <w:jc w:val="both"/>
        <w:rPr>
          <w:color w:val="000000"/>
          <w:sz w:val="22"/>
          <w:szCs w:val="22"/>
        </w:rPr>
      </w:pPr>
      <w:r w:rsidRPr="00985472">
        <w:rPr>
          <w:color w:val="000000"/>
          <w:sz w:val="22"/>
          <w:szCs w:val="22"/>
        </w:rPr>
        <w:t xml:space="preserve">Urządzenie separatora optycznego zostanie zainstalowane w hali sortowni, będącej źródłem hałasu typu budynek. Na terenie zakładu istnieje jeszcze hala kompostowni, w której również odbywają się różne procesy bądź pracują różne urządzenia będące źródłami hałasu. Poziom dźwięku wewnątrz wymienionych hal nie przekroczy 85 </w:t>
      </w:r>
      <w:proofErr w:type="spellStart"/>
      <w:r w:rsidRPr="00985472">
        <w:rPr>
          <w:color w:val="000000"/>
          <w:sz w:val="22"/>
          <w:szCs w:val="22"/>
        </w:rPr>
        <w:t>dB</w:t>
      </w:r>
      <w:proofErr w:type="spellEnd"/>
      <w:r w:rsidRPr="00985472">
        <w:rPr>
          <w:color w:val="000000"/>
          <w:sz w:val="22"/>
          <w:szCs w:val="22"/>
        </w:rPr>
        <w:t xml:space="preserve">. Hale posiadają ściany pełne o minimalnej izolacyjności akustycznej </w:t>
      </w:r>
      <w:proofErr w:type="spellStart"/>
      <w:r w:rsidRPr="00985472">
        <w:rPr>
          <w:color w:val="000000"/>
          <w:sz w:val="22"/>
          <w:szCs w:val="22"/>
        </w:rPr>
        <w:t>Rw</w:t>
      </w:r>
      <w:proofErr w:type="spellEnd"/>
      <w:r w:rsidRPr="00985472">
        <w:rPr>
          <w:color w:val="000000"/>
          <w:sz w:val="22"/>
          <w:szCs w:val="22"/>
        </w:rPr>
        <w:t xml:space="preserve"> = 35 </w:t>
      </w:r>
      <w:proofErr w:type="spellStart"/>
      <w:r w:rsidRPr="00985472">
        <w:rPr>
          <w:color w:val="000000"/>
          <w:sz w:val="22"/>
          <w:szCs w:val="22"/>
        </w:rPr>
        <w:t>dB</w:t>
      </w:r>
      <w:proofErr w:type="spellEnd"/>
      <w:r w:rsidRPr="00985472">
        <w:rPr>
          <w:color w:val="000000"/>
          <w:sz w:val="22"/>
          <w:szCs w:val="22"/>
        </w:rPr>
        <w:t>.</w:t>
      </w:r>
    </w:p>
    <w:p w14:paraId="664C32E1" w14:textId="1ECFE788" w:rsidR="00985472" w:rsidRDefault="00141E32" w:rsidP="00D70BF4">
      <w:pPr>
        <w:pStyle w:val="NormalnyWeb"/>
        <w:spacing w:before="0" w:beforeAutospacing="0" w:after="0"/>
        <w:jc w:val="both"/>
        <w:rPr>
          <w:color w:val="000000"/>
          <w:sz w:val="22"/>
          <w:szCs w:val="22"/>
        </w:rPr>
      </w:pPr>
      <w:r w:rsidRPr="00141E32">
        <w:rPr>
          <w:color w:val="000000"/>
          <w:sz w:val="22"/>
          <w:szCs w:val="22"/>
        </w:rPr>
        <w:t>Prasa belująca odpady zlokalizowana zostanie pod dachem wiaty budynku sortowni. Maksymalny czas pracy prasy wynosi do 24 godzin. Moc akustyczną prasy belującej przyjęto na poziomie L</w:t>
      </w:r>
      <w:r w:rsidRPr="00141E32">
        <w:rPr>
          <w:color w:val="000000"/>
          <w:sz w:val="22"/>
          <w:szCs w:val="22"/>
          <w:vertAlign w:val="subscript"/>
        </w:rPr>
        <w:t>WA</w:t>
      </w:r>
      <w:r w:rsidRPr="00141E32">
        <w:rPr>
          <w:color w:val="000000"/>
          <w:sz w:val="22"/>
          <w:szCs w:val="22"/>
        </w:rPr>
        <w:t xml:space="preserve"> = 90,4 </w:t>
      </w:r>
      <w:proofErr w:type="spellStart"/>
      <w:r w:rsidRPr="00141E32">
        <w:rPr>
          <w:color w:val="000000"/>
          <w:sz w:val="22"/>
          <w:szCs w:val="22"/>
        </w:rPr>
        <w:t>dB</w:t>
      </w:r>
      <w:proofErr w:type="spellEnd"/>
      <w:r w:rsidRPr="00141E32">
        <w:rPr>
          <w:color w:val="000000"/>
          <w:sz w:val="22"/>
          <w:szCs w:val="22"/>
        </w:rPr>
        <w:t>.</w:t>
      </w:r>
    </w:p>
    <w:p w14:paraId="47C3923F" w14:textId="2BA5C365" w:rsidR="00985472" w:rsidRDefault="00141E32" w:rsidP="00D70BF4">
      <w:pPr>
        <w:pStyle w:val="NormalnyWeb"/>
        <w:spacing w:before="0" w:beforeAutospacing="0" w:after="0"/>
        <w:jc w:val="both"/>
        <w:rPr>
          <w:color w:val="000000"/>
          <w:sz w:val="22"/>
          <w:szCs w:val="22"/>
        </w:rPr>
      </w:pPr>
      <w:r w:rsidRPr="00141E32">
        <w:rPr>
          <w:color w:val="000000"/>
          <w:sz w:val="22"/>
          <w:szCs w:val="22"/>
        </w:rPr>
        <w:t>Zmodernizowana stacja transformatorowa o mocy akustycznej do L</w:t>
      </w:r>
      <w:r w:rsidRPr="00141E32">
        <w:rPr>
          <w:color w:val="000000"/>
          <w:sz w:val="22"/>
          <w:szCs w:val="22"/>
          <w:vertAlign w:val="subscript"/>
        </w:rPr>
        <w:t>WA</w:t>
      </w:r>
      <w:r w:rsidRPr="00141E32">
        <w:rPr>
          <w:color w:val="000000"/>
          <w:sz w:val="22"/>
          <w:szCs w:val="22"/>
        </w:rPr>
        <w:t xml:space="preserve"> = 75 </w:t>
      </w:r>
      <w:proofErr w:type="spellStart"/>
      <w:r w:rsidRPr="00141E32">
        <w:rPr>
          <w:color w:val="000000"/>
          <w:sz w:val="22"/>
          <w:szCs w:val="22"/>
        </w:rPr>
        <w:t>dB</w:t>
      </w:r>
      <w:proofErr w:type="spellEnd"/>
      <w:r w:rsidRPr="00141E32">
        <w:rPr>
          <w:color w:val="000000"/>
          <w:sz w:val="22"/>
          <w:szCs w:val="22"/>
        </w:rPr>
        <w:t xml:space="preserve"> </w:t>
      </w:r>
      <w:r w:rsidR="00937431" w:rsidRPr="00141E32">
        <w:rPr>
          <w:color w:val="000000"/>
          <w:sz w:val="22"/>
          <w:szCs w:val="22"/>
        </w:rPr>
        <w:t xml:space="preserve">będzie </w:t>
      </w:r>
      <w:r w:rsidRPr="00141E32">
        <w:rPr>
          <w:color w:val="000000"/>
          <w:sz w:val="22"/>
          <w:szCs w:val="22"/>
        </w:rPr>
        <w:t>pracowała całą dobę. W obliczeniach nie uwzględniono izolacyjności akustycznej wynikającej z zabudowy transformatora.</w:t>
      </w:r>
    </w:p>
    <w:p w14:paraId="2F42D3D9" w14:textId="4B84FC61" w:rsidR="00141E32" w:rsidRDefault="00141E32" w:rsidP="00D70BF4">
      <w:pPr>
        <w:pStyle w:val="NormalnyWeb"/>
        <w:spacing w:before="0" w:beforeAutospacing="0" w:after="0"/>
        <w:jc w:val="both"/>
        <w:rPr>
          <w:color w:val="000000"/>
          <w:sz w:val="22"/>
          <w:szCs w:val="22"/>
        </w:rPr>
      </w:pPr>
      <w:r w:rsidRPr="00141E32">
        <w:rPr>
          <w:color w:val="000000"/>
          <w:sz w:val="22"/>
          <w:szCs w:val="22"/>
        </w:rPr>
        <w:t>W ramach inwestycji planowany jest zakup dodatkowej kontenerowej stacji sprężonego powietrza. Wentylacja, o zakładanej mocy akustycznej L</w:t>
      </w:r>
      <w:r w:rsidRPr="00141E32">
        <w:rPr>
          <w:color w:val="000000"/>
          <w:sz w:val="22"/>
          <w:szCs w:val="22"/>
          <w:vertAlign w:val="subscript"/>
        </w:rPr>
        <w:t>WA</w:t>
      </w:r>
      <w:r w:rsidRPr="00141E32">
        <w:rPr>
          <w:color w:val="000000"/>
          <w:sz w:val="22"/>
          <w:szCs w:val="22"/>
        </w:rPr>
        <w:t xml:space="preserve"> = 77 </w:t>
      </w:r>
      <w:proofErr w:type="spellStart"/>
      <w:r w:rsidRPr="00141E32">
        <w:rPr>
          <w:color w:val="000000"/>
          <w:sz w:val="22"/>
          <w:szCs w:val="22"/>
        </w:rPr>
        <w:t>dB</w:t>
      </w:r>
      <w:proofErr w:type="spellEnd"/>
      <w:r w:rsidRPr="00141E32">
        <w:rPr>
          <w:color w:val="000000"/>
          <w:sz w:val="22"/>
          <w:szCs w:val="22"/>
        </w:rPr>
        <w:t>, umieszczona na dachu kontenera pracowała będzie do 24 godzin/dobę.</w:t>
      </w:r>
    </w:p>
    <w:p w14:paraId="128CE36A" w14:textId="4C57BC71" w:rsidR="00141E32" w:rsidRDefault="00141E32" w:rsidP="00D70BF4">
      <w:pPr>
        <w:pStyle w:val="NormalnyWeb"/>
        <w:spacing w:before="0" w:beforeAutospacing="0" w:after="0"/>
        <w:jc w:val="both"/>
        <w:rPr>
          <w:color w:val="000000"/>
          <w:sz w:val="22"/>
          <w:szCs w:val="22"/>
        </w:rPr>
      </w:pPr>
      <w:r w:rsidRPr="00141E32">
        <w:rPr>
          <w:color w:val="000000"/>
          <w:sz w:val="22"/>
          <w:szCs w:val="22"/>
        </w:rPr>
        <w:lastRenderedPageBreak/>
        <w:t xml:space="preserve">W ramach oddziaływań skumulowanych w analizie uwzględniono inne źródła hałasu znajdujące się </w:t>
      </w:r>
      <w:r>
        <w:rPr>
          <w:color w:val="000000"/>
          <w:sz w:val="22"/>
          <w:szCs w:val="22"/>
        </w:rPr>
        <w:br/>
      </w:r>
      <w:r w:rsidRPr="00141E32">
        <w:rPr>
          <w:color w:val="000000"/>
          <w:sz w:val="22"/>
          <w:szCs w:val="22"/>
        </w:rPr>
        <w:t xml:space="preserve">na terenie zakładu (punktowe, typu budynek oraz liniowe </w:t>
      </w:r>
      <w:r>
        <w:rPr>
          <w:color w:val="000000"/>
          <w:sz w:val="22"/>
          <w:szCs w:val="22"/>
        </w:rPr>
        <w:t>–</w:t>
      </w:r>
      <w:r w:rsidRPr="00141E32">
        <w:rPr>
          <w:color w:val="000000"/>
          <w:sz w:val="22"/>
          <w:szCs w:val="22"/>
        </w:rPr>
        <w:t xml:space="preserve"> ruch pojazdów).</w:t>
      </w:r>
    </w:p>
    <w:p w14:paraId="22BA1ECD" w14:textId="213BEAC5" w:rsidR="00141E32" w:rsidRDefault="00141E32" w:rsidP="00D70BF4">
      <w:pPr>
        <w:pStyle w:val="NormalnyWeb"/>
        <w:spacing w:before="0" w:beforeAutospacing="0" w:after="0"/>
        <w:jc w:val="both"/>
        <w:rPr>
          <w:color w:val="000000"/>
          <w:sz w:val="22"/>
          <w:szCs w:val="22"/>
        </w:rPr>
      </w:pPr>
      <w:r w:rsidRPr="00141E32">
        <w:rPr>
          <w:color w:val="000000"/>
          <w:sz w:val="22"/>
          <w:szCs w:val="22"/>
        </w:rPr>
        <w:t>Przeprowadzona analiza akustyczna wykazała, że po realizacji inwestycji zakład nie będzie źródłem ponadnormatywnego oddziaływania w zakresie emisji hałasu.</w:t>
      </w:r>
    </w:p>
    <w:p w14:paraId="7BAA773A" w14:textId="1B59650C" w:rsidR="00141E32" w:rsidRDefault="00141E32" w:rsidP="00D70BF4">
      <w:pPr>
        <w:pStyle w:val="NormalnyWeb"/>
        <w:spacing w:before="0" w:beforeAutospacing="0" w:after="0"/>
        <w:jc w:val="both"/>
        <w:rPr>
          <w:color w:val="000000"/>
          <w:sz w:val="22"/>
          <w:szCs w:val="22"/>
        </w:rPr>
      </w:pPr>
      <w:r w:rsidRPr="00141E32">
        <w:rPr>
          <w:color w:val="000000"/>
          <w:sz w:val="22"/>
          <w:szCs w:val="22"/>
        </w:rPr>
        <w:t xml:space="preserve">Zamierzenie nie wpłynie na wielkość emisji zanieczyszczeń do atmosfery. Planowane urządzenia, </w:t>
      </w:r>
      <w:r>
        <w:rPr>
          <w:color w:val="000000"/>
          <w:sz w:val="22"/>
          <w:szCs w:val="22"/>
        </w:rPr>
        <w:br/>
      </w:r>
      <w:r w:rsidRPr="00141E32">
        <w:rPr>
          <w:color w:val="000000"/>
          <w:sz w:val="22"/>
          <w:szCs w:val="22"/>
        </w:rPr>
        <w:t>tj. separator optyczny, prasa belująca, stacja kontenerowa oraz transformator nie będą źródłami emisji zorganizowanej.</w:t>
      </w:r>
    </w:p>
    <w:p w14:paraId="681CD1B1" w14:textId="3234C10E" w:rsidR="00985472" w:rsidRDefault="00141E32" w:rsidP="00D70BF4">
      <w:pPr>
        <w:pStyle w:val="NormalnyWeb"/>
        <w:spacing w:before="0" w:beforeAutospacing="0" w:after="0"/>
        <w:jc w:val="both"/>
        <w:rPr>
          <w:color w:val="000000"/>
          <w:sz w:val="22"/>
          <w:szCs w:val="22"/>
        </w:rPr>
      </w:pPr>
      <w:r w:rsidRPr="00141E32">
        <w:rPr>
          <w:color w:val="000000"/>
          <w:sz w:val="22"/>
          <w:szCs w:val="22"/>
        </w:rPr>
        <w:t>W wyniku planowanej modernizacji nie zmieni się również w stosunku do stanu obecnego, ruch pojazdów po terenie zakładu (natężenia i struktura ruchu).</w:t>
      </w:r>
    </w:p>
    <w:p w14:paraId="481F46A0" w14:textId="1AD3DCDE" w:rsidR="00985472" w:rsidRDefault="00141E32" w:rsidP="00D70BF4">
      <w:pPr>
        <w:pStyle w:val="NormalnyWeb"/>
        <w:spacing w:before="0" w:beforeAutospacing="0" w:after="0"/>
        <w:jc w:val="both"/>
        <w:rPr>
          <w:color w:val="000000"/>
          <w:sz w:val="22"/>
          <w:szCs w:val="22"/>
        </w:rPr>
      </w:pPr>
      <w:r w:rsidRPr="00141E32">
        <w:rPr>
          <w:color w:val="000000"/>
          <w:sz w:val="22"/>
          <w:szCs w:val="22"/>
        </w:rPr>
        <w:t xml:space="preserve">W ramach analizy zanieczyszczeń powietrza wykonano obliczenia rozprzestrzeniania się zanieczyszczeń dla stanu istniejącego oraz planowanego w ramach przyszłej rozbudowy. </w:t>
      </w:r>
      <w:r>
        <w:rPr>
          <w:color w:val="000000"/>
          <w:sz w:val="22"/>
          <w:szCs w:val="22"/>
        </w:rPr>
        <w:br/>
      </w:r>
      <w:r w:rsidRPr="00141E32">
        <w:rPr>
          <w:color w:val="000000"/>
          <w:sz w:val="22"/>
          <w:szCs w:val="22"/>
        </w:rPr>
        <w:t>W obliczeniach uwzględniono wszystkie źródła zanieczyszczeń znajdujące się na terenie zakładu.</w:t>
      </w:r>
    </w:p>
    <w:p w14:paraId="5F237DC8" w14:textId="4CC9625E" w:rsidR="00985472" w:rsidRDefault="00141E32" w:rsidP="00D70BF4">
      <w:pPr>
        <w:pStyle w:val="NormalnyWeb"/>
        <w:spacing w:before="0" w:beforeAutospacing="0" w:after="0"/>
        <w:jc w:val="both"/>
        <w:rPr>
          <w:color w:val="000000"/>
          <w:sz w:val="22"/>
          <w:szCs w:val="22"/>
        </w:rPr>
      </w:pPr>
      <w:r w:rsidRPr="00141E32">
        <w:rPr>
          <w:color w:val="000000"/>
          <w:sz w:val="22"/>
          <w:szCs w:val="22"/>
        </w:rPr>
        <w:t>Aktualnie zaopatrzenie w ciepło odbywa się z dwóch istniejących kotłowni olejowych i nie przewiduje się żadnych zmian w tym zakresie. Źródłami zanieczyszczeń w zakładzie jest ruch maszyn roboczych oraz pojazdów dowożących odpady na teren zakładu. Obecnie na terenie zakładu występuje również emisja technologiczna ze składowiska oraz kompostowni.</w:t>
      </w:r>
    </w:p>
    <w:p w14:paraId="64CF7E26" w14:textId="1B7C3B35" w:rsidR="00141E32" w:rsidRDefault="00B1465F" w:rsidP="00D70BF4">
      <w:pPr>
        <w:pStyle w:val="NormalnyWeb"/>
        <w:spacing w:before="0" w:beforeAutospacing="0" w:after="0"/>
        <w:jc w:val="both"/>
        <w:rPr>
          <w:color w:val="000000"/>
          <w:sz w:val="22"/>
          <w:szCs w:val="22"/>
        </w:rPr>
      </w:pPr>
      <w:r w:rsidRPr="00B1465F">
        <w:rPr>
          <w:color w:val="000000"/>
          <w:sz w:val="22"/>
          <w:szCs w:val="22"/>
        </w:rPr>
        <w:t>Na terenie zakładu zlokalizowane są zamknięte i otwarte zbiorniki na ścieki (3-komorowy zbiornik podczyszczalni ścieków, zbiornik infiltracyjno-</w:t>
      </w:r>
      <w:proofErr w:type="spellStart"/>
      <w:r w:rsidRPr="00B1465F">
        <w:rPr>
          <w:color w:val="000000"/>
          <w:sz w:val="22"/>
          <w:szCs w:val="22"/>
        </w:rPr>
        <w:t>odparowywalny</w:t>
      </w:r>
      <w:proofErr w:type="spellEnd"/>
      <w:r w:rsidRPr="00B1465F">
        <w:rPr>
          <w:color w:val="000000"/>
          <w:sz w:val="22"/>
          <w:szCs w:val="22"/>
        </w:rPr>
        <w:t xml:space="preserve">, zbiornik buforowy odcieków). </w:t>
      </w:r>
      <w:r w:rsidR="00605A90">
        <w:rPr>
          <w:color w:val="000000"/>
          <w:sz w:val="22"/>
          <w:szCs w:val="22"/>
        </w:rPr>
        <w:br/>
      </w:r>
      <w:r w:rsidRPr="00B1465F">
        <w:rPr>
          <w:color w:val="000000"/>
          <w:sz w:val="22"/>
          <w:szCs w:val="22"/>
        </w:rPr>
        <w:t>Ze względu na stałe przykrycie oraz regularne opróżnianie nie stanowią one istotnego źródła zanieczyszczeń do powietrza.</w:t>
      </w:r>
    </w:p>
    <w:p w14:paraId="0AF552CC" w14:textId="22ECCA8D" w:rsidR="00141E32" w:rsidRDefault="00605A90" w:rsidP="00D70BF4">
      <w:pPr>
        <w:pStyle w:val="NormalnyWeb"/>
        <w:spacing w:before="0" w:beforeAutospacing="0" w:after="0"/>
        <w:jc w:val="both"/>
        <w:rPr>
          <w:color w:val="000000"/>
          <w:sz w:val="22"/>
          <w:szCs w:val="22"/>
        </w:rPr>
      </w:pPr>
      <w:r w:rsidRPr="00605A90">
        <w:rPr>
          <w:color w:val="000000"/>
          <w:sz w:val="22"/>
          <w:szCs w:val="22"/>
        </w:rPr>
        <w:t>Wykonane obliczenia rozprzestrzeniania się zanieczyszczeń w powietrzu wykazały, że funkcjonowanie zakładu nie powinno spowodować przekroczenia standardów jakości powietrza.</w:t>
      </w:r>
    </w:p>
    <w:p w14:paraId="48CFCA63" w14:textId="5BCAD80A" w:rsidR="00D65180" w:rsidRPr="00801421" w:rsidRDefault="00D65180" w:rsidP="00605A90">
      <w:pPr>
        <w:pStyle w:val="NormalnyWeb"/>
        <w:spacing w:before="0" w:beforeAutospacing="0" w:after="0"/>
        <w:jc w:val="both"/>
        <w:rPr>
          <w:color w:val="000000"/>
          <w:sz w:val="22"/>
          <w:szCs w:val="22"/>
        </w:rPr>
      </w:pPr>
      <w:r w:rsidRPr="00362CD0">
        <w:rPr>
          <w:color w:val="000000"/>
          <w:sz w:val="22"/>
          <w:szCs w:val="22"/>
        </w:rPr>
        <w:t>W dniu 26 czerwca 2023 r. Sejmik Województwa Kujawsko-Pomorskiego uchwalił nowe programy ochrony powietrza (</w:t>
      </w:r>
      <w:r>
        <w:rPr>
          <w:color w:val="000000"/>
          <w:sz w:val="22"/>
          <w:szCs w:val="22"/>
        </w:rPr>
        <w:t xml:space="preserve">dalej: </w:t>
      </w:r>
      <w:r w:rsidRPr="00362CD0">
        <w:rPr>
          <w:color w:val="000000"/>
          <w:sz w:val="22"/>
          <w:szCs w:val="22"/>
        </w:rPr>
        <w:t xml:space="preserve">POP) dla wszystkich stref województwa kujawsko-pomorskiego, w tym </w:t>
      </w:r>
      <w:r w:rsidR="00605A90">
        <w:rPr>
          <w:color w:val="000000"/>
          <w:sz w:val="22"/>
          <w:szCs w:val="22"/>
        </w:rPr>
        <w:br/>
      </w:r>
      <w:r w:rsidRPr="00362CD0">
        <w:rPr>
          <w:color w:val="000000"/>
          <w:sz w:val="22"/>
          <w:szCs w:val="22"/>
        </w:rPr>
        <w:t xml:space="preserve">dla miasta Toruń, w którym znajduje się projektowane przedsięwzięcie – uchwała nr LIX/805/23 Sejmiku Województwa Kujawsko-Pomorskiego z dnia 26 czerwca 2023 r. w sprawie określenia programu ochrony powietrza w zakresie pyłu zawieszonego PM10, PM2,5 oraz </w:t>
      </w:r>
      <w:proofErr w:type="spellStart"/>
      <w:r w:rsidRPr="00362CD0">
        <w:rPr>
          <w:color w:val="000000"/>
          <w:sz w:val="22"/>
          <w:szCs w:val="22"/>
        </w:rPr>
        <w:t>benzo</w:t>
      </w:r>
      <w:proofErr w:type="spellEnd"/>
      <w:r w:rsidRPr="00362CD0">
        <w:rPr>
          <w:color w:val="000000"/>
          <w:sz w:val="22"/>
          <w:szCs w:val="22"/>
        </w:rPr>
        <w:t>(a)</w:t>
      </w:r>
      <w:proofErr w:type="spellStart"/>
      <w:r w:rsidRPr="00362CD0">
        <w:rPr>
          <w:color w:val="000000"/>
          <w:sz w:val="22"/>
          <w:szCs w:val="22"/>
        </w:rPr>
        <w:t>pirenu</w:t>
      </w:r>
      <w:proofErr w:type="spellEnd"/>
      <w:r w:rsidRPr="00362CD0">
        <w:rPr>
          <w:color w:val="000000"/>
          <w:sz w:val="22"/>
          <w:szCs w:val="22"/>
        </w:rPr>
        <w:t xml:space="preserve"> </w:t>
      </w:r>
      <w:r w:rsidRPr="00362CD0">
        <w:rPr>
          <w:color w:val="000000"/>
          <w:sz w:val="22"/>
          <w:szCs w:val="22"/>
        </w:rPr>
        <w:br/>
        <w:t>dla strefy miasto Toruń – aktualizacja</w:t>
      </w:r>
      <w:r w:rsidRPr="00801421">
        <w:rPr>
          <w:color w:val="000000"/>
          <w:sz w:val="22"/>
          <w:szCs w:val="22"/>
        </w:rPr>
        <w:t>.</w:t>
      </w:r>
    </w:p>
    <w:p w14:paraId="66941300" w14:textId="1F065C33" w:rsidR="00D65180" w:rsidRPr="00801421" w:rsidRDefault="00D65180" w:rsidP="00605A90">
      <w:pPr>
        <w:pStyle w:val="NormalnyWeb"/>
        <w:spacing w:before="0" w:beforeAutospacing="0" w:after="0"/>
        <w:jc w:val="both"/>
        <w:rPr>
          <w:color w:val="000000"/>
          <w:sz w:val="22"/>
          <w:szCs w:val="22"/>
        </w:rPr>
      </w:pPr>
      <w:r w:rsidRPr="00801421">
        <w:rPr>
          <w:color w:val="000000"/>
          <w:sz w:val="22"/>
          <w:szCs w:val="22"/>
        </w:rPr>
        <w:t xml:space="preserve">POP stanowi aktualizację obowiązującego dotychczas „Programu ochrony powietrza w zakresie pyłu zawieszonego PM10 oraz </w:t>
      </w:r>
      <w:proofErr w:type="spellStart"/>
      <w:r w:rsidRPr="00801421">
        <w:rPr>
          <w:color w:val="000000"/>
          <w:sz w:val="22"/>
          <w:szCs w:val="22"/>
        </w:rPr>
        <w:t>benzo</w:t>
      </w:r>
      <w:proofErr w:type="spellEnd"/>
      <w:r w:rsidRPr="00801421">
        <w:rPr>
          <w:color w:val="000000"/>
          <w:sz w:val="22"/>
          <w:szCs w:val="22"/>
        </w:rPr>
        <w:t>(a)</w:t>
      </w:r>
      <w:proofErr w:type="spellStart"/>
      <w:r w:rsidRPr="00801421">
        <w:rPr>
          <w:color w:val="000000"/>
          <w:sz w:val="22"/>
          <w:szCs w:val="22"/>
        </w:rPr>
        <w:t>pirenu</w:t>
      </w:r>
      <w:proofErr w:type="spellEnd"/>
      <w:r w:rsidRPr="00801421">
        <w:rPr>
          <w:color w:val="000000"/>
          <w:sz w:val="22"/>
          <w:szCs w:val="22"/>
        </w:rPr>
        <w:t xml:space="preserve"> dla strefy miasto Toruń” określonego uchwałą XXIII/341/20 Sejmiku Województwa Kujawsko-Pomorskiego z dnia 22 czerwca 2020 r., w zakresie </w:t>
      </w:r>
      <w:proofErr w:type="spellStart"/>
      <w:r w:rsidRPr="00801421">
        <w:rPr>
          <w:color w:val="000000"/>
          <w:sz w:val="22"/>
          <w:szCs w:val="22"/>
        </w:rPr>
        <w:t>benzo</w:t>
      </w:r>
      <w:proofErr w:type="spellEnd"/>
      <w:r w:rsidRPr="00801421">
        <w:rPr>
          <w:color w:val="000000"/>
          <w:sz w:val="22"/>
          <w:szCs w:val="22"/>
        </w:rPr>
        <w:t>(a)</w:t>
      </w:r>
      <w:proofErr w:type="spellStart"/>
      <w:r w:rsidRPr="00801421">
        <w:rPr>
          <w:color w:val="000000"/>
          <w:sz w:val="22"/>
          <w:szCs w:val="22"/>
        </w:rPr>
        <w:t>pirenu</w:t>
      </w:r>
      <w:proofErr w:type="spellEnd"/>
      <w:r w:rsidRPr="00801421">
        <w:rPr>
          <w:color w:val="000000"/>
          <w:sz w:val="22"/>
          <w:szCs w:val="22"/>
        </w:rPr>
        <w:t>, a także uwzględnia nowe zanieczyszczenie</w:t>
      </w:r>
      <w:r>
        <w:rPr>
          <w:color w:val="000000"/>
          <w:sz w:val="22"/>
          <w:szCs w:val="22"/>
        </w:rPr>
        <w:t>:</w:t>
      </w:r>
      <w:r w:rsidRPr="00801421">
        <w:rPr>
          <w:color w:val="000000"/>
          <w:sz w:val="22"/>
          <w:szCs w:val="22"/>
        </w:rPr>
        <w:t xml:space="preserve"> pył zawieszony PM2,5. Został opracowany w związku </w:t>
      </w:r>
      <w:r w:rsidR="00605A90">
        <w:rPr>
          <w:color w:val="000000"/>
          <w:sz w:val="22"/>
          <w:szCs w:val="22"/>
        </w:rPr>
        <w:br/>
      </w:r>
      <w:r w:rsidRPr="00801421">
        <w:rPr>
          <w:color w:val="000000"/>
          <w:sz w:val="22"/>
          <w:szCs w:val="22"/>
        </w:rPr>
        <w:t xml:space="preserve">z odnotowaniem w 2021 r. przekroczenia poziomu docelowego </w:t>
      </w:r>
      <w:proofErr w:type="spellStart"/>
      <w:r w:rsidRPr="00801421">
        <w:rPr>
          <w:color w:val="000000"/>
          <w:sz w:val="22"/>
          <w:szCs w:val="22"/>
        </w:rPr>
        <w:t>benzo</w:t>
      </w:r>
      <w:proofErr w:type="spellEnd"/>
      <w:r w:rsidRPr="00801421">
        <w:rPr>
          <w:color w:val="000000"/>
          <w:sz w:val="22"/>
          <w:szCs w:val="22"/>
        </w:rPr>
        <w:t>(a)</w:t>
      </w:r>
      <w:proofErr w:type="spellStart"/>
      <w:r w:rsidRPr="00801421">
        <w:rPr>
          <w:color w:val="000000"/>
          <w:sz w:val="22"/>
          <w:szCs w:val="22"/>
        </w:rPr>
        <w:t>pirenu</w:t>
      </w:r>
      <w:proofErr w:type="spellEnd"/>
      <w:r w:rsidRPr="00801421">
        <w:rPr>
          <w:color w:val="000000"/>
          <w:sz w:val="22"/>
          <w:szCs w:val="22"/>
        </w:rPr>
        <w:t xml:space="preserve"> oraz przekroczenia standardu jakości powietrza pyłu zawieszonego PM2,5 (nowego zanieczyszczenia, którego przekroczenie poziomu dopuszczalnego nie wystąpiło w 2018 r.) na terenie strefy. W 2021 r. w strefie miasto Toruń nie stwierdzono przekroczenia poziomów dopuszczalnych pyłu zawieszonego PM10, </w:t>
      </w:r>
      <w:r w:rsidR="00605A90">
        <w:rPr>
          <w:color w:val="000000"/>
          <w:sz w:val="22"/>
          <w:szCs w:val="22"/>
        </w:rPr>
        <w:br/>
      </w:r>
      <w:r w:rsidRPr="00801421">
        <w:rPr>
          <w:color w:val="000000"/>
          <w:sz w:val="22"/>
          <w:szCs w:val="22"/>
        </w:rPr>
        <w:t xml:space="preserve">a więc dla tej substancji </w:t>
      </w:r>
      <w:r>
        <w:rPr>
          <w:color w:val="000000"/>
          <w:sz w:val="22"/>
          <w:szCs w:val="22"/>
        </w:rPr>
        <w:t>POP</w:t>
      </w:r>
      <w:r w:rsidRPr="00801421">
        <w:rPr>
          <w:color w:val="000000"/>
          <w:sz w:val="22"/>
          <w:szCs w:val="22"/>
        </w:rPr>
        <w:t xml:space="preserve"> nie podlega aktualizacji.</w:t>
      </w:r>
    </w:p>
    <w:p w14:paraId="59A9DB70" w14:textId="09CD2312" w:rsidR="00D65180" w:rsidRDefault="00D65180" w:rsidP="00605A90">
      <w:pPr>
        <w:pStyle w:val="NormalnyWeb"/>
        <w:spacing w:before="0" w:beforeAutospacing="0" w:after="0"/>
        <w:jc w:val="both"/>
        <w:rPr>
          <w:color w:val="000000"/>
          <w:sz w:val="22"/>
          <w:szCs w:val="22"/>
        </w:rPr>
      </w:pPr>
      <w:r w:rsidRPr="00801421">
        <w:rPr>
          <w:color w:val="000000"/>
          <w:sz w:val="22"/>
          <w:szCs w:val="22"/>
        </w:rPr>
        <w:t xml:space="preserve">Na podstawie rocznej oceny jakości powietrza za rok 2018 strefa miasto Toruń ze względu na ochronę zdrowia została zakwalifikowana do klasy C pod kątem pyłu zawieszonego PM10 i </w:t>
      </w:r>
      <w:proofErr w:type="spellStart"/>
      <w:r w:rsidRPr="00801421">
        <w:rPr>
          <w:color w:val="000000"/>
          <w:sz w:val="22"/>
          <w:szCs w:val="22"/>
        </w:rPr>
        <w:t>benzo</w:t>
      </w:r>
      <w:proofErr w:type="spellEnd"/>
      <w:r w:rsidRPr="00801421">
        <w:rPr>
          <w:color w:val="000000"/>
          <w:sz w:val="22"/>
          <w:szCs w:val="22"/>
        </w:rPr>
        <w:t>(a)</w:t>
      </w:r>
      <w:proofErr w:type="spellStart"/>
      <w:r w:rsidRPr="00801421">
        <w:rPr>
          <w:color w:val="000000"/>
          <w:sz w:val="22"/>
          <w:szCs w:val="22"/>
        </w:rPr>
        <w:t>pirenu</w:t>
      </w:r>
      <w:proofErr w:type="spellEnd"/>
      <w:r w:rsidRPr="00801421">
        <w:rPr>
          <w:color w:val="000000"/>
          <w:sz w:val="22"/>
          <w:szCs w:val="22"/>
        </w:rPr>
        <w:t xml:space="preserve">. Zgodnie z roczną oceną jakości powietrza za rok 2021 strefa miasto Toruń została zakwalifikowana </w:t>
      </w:r>
      <w:r w:rsidR="00605A90">
        <w:rPr>
          <w:color w:val="000000"/>
          <w:sz w:val="22"/>
          <w:szCs w:val="22"/>
        </w:rPr>
        <w:br/>
      </w:r>
      <w:r w:rsidRPr="00801421">
        <w:rPr>
          <w:color w:val="000000"/>
          <w:sz w:val="22"/>
          <w:szCs w:val="22"/>
        </w:rPr>
        <w:t>do klasy C w zakresie pyłu.</w:t>
      </w:r>
    </w:p>
    <w:p w14:paraId="1DC72602" w14:textId="16C5DDEB" w:rsidR="00605A90" w:rsidRDefault="00605A90" w:rsidP="00605A90">
      <w:pPr>
        <w:pStyle w:val="NormalnyWeb"/>
        <w:spacing w:before="0" w:beforeAutospacing="0" w:after="0"/>
        <w:jc w:val="both"/>
        <w:rPr>
          <w:color w:val="000000"/>
          <w:sz w:val="22"/>
          <w:szCs w:val="22"/>
        </w:rPr>
      </w:pPr>
      <w:r w:rsidRPr="00605A90">
        <w:rPr>
          <w:color w:val="000000"/>
          <w:sz w:val="22"/>
          <w:szCs w:val="22"/>
        </w:rPr>
        <w:t>Zamierzenie nie jest związane z wprowadzeniem dodatkowych źródeł emisji na terenie zakładu.</w:t>
      </w:r>
    </w:p>
    <w:p w14:paraId="2293EBE5" w14:textId="6918A044" w:rsidR="00605A90" w:rsidRDefault="00605A90" w:rsidP="00605A90">
      <w:pPr>
        <w:pStyle w:val="NormalnyWeb"/>
        <w:spacing w:before="0" w:beforeAutospacing="0" w:after="0"/>
        <w:jc w:val="both"/>
        <w:rPr>
          <w:color w:val="000000"/>
          <w:sz w:val="22"/>
          <w:szCs w:val="22"/>
        </w:rPr>
      </w:pPr>
      <w:r w:rsidRPr="00605A90">
        <w:rPr>
          <w:color w:val="000000"/>
          <w:sz w:val="22"/>
          <w:szCs w:val="22"/>
        </w:rPr>
        <w:t xml:space="preserve">Planowane przedsięwzięcie będzie zlokalizowane poza obszarami chronionymi w myśl ustawy </w:t>
      </w:r>
      <w:r>
        <w:rPr>
          <w:color w:val="000000"/>
          <w:sz w:val="22"/>
          <w:szCs w:val="22"/>
        </w:rPr>
        <w:br/>
        <w:t>o ochronie przyrody</w:t>
      </w:r>
      <w:r w:rsidRPr="00605A90">
        <w:rPr>
          <w:color w:val="000000"/>
          <w:sz w:val="22"/>
          <w:szCs w:val="22"/>
        </w:rPr>
        <w:t>, w terenie przekształconym i zagospodarowanym przez człowieka, w ramach istniejącej i funkcjonującej infrastruktury.</w:t>
      </w:r>
    </w:p>
    <w:p w14:paraId="2A776F1E" w14:textId="24971B42" w:rsidR="00605A90" w:rsidRDefault="00605A90" w:rsidP="00605A90">
      <w:pPr>
        <w:pStyle w:val="NormalnyWeb"/>
        <w:spacing w:before="0" w:beforeAutospacing="0" w:after="0"/>
        <w:jc w:val="both"/>
        <w:rPr>
          <w:color w:val="000000"/>
          <w:sz w:val="22"/>
          <w:szCs w:val="22"/>
        </w:rPr>
      </w:pPr>
      <w:r w:rsidRPr="00605A90">
        <w:rPr>
          <w:color w:val="000000"/>
          <w:sz w:val="22"/>
          <w:szCs w:val="22"/>
        </w:rPr>
        <w:t xml:space="preserve">Jednocześnie obszar przedsięwzięcia znajduje się w obrębie funkcjonalnych korytarzy migracji nietoperzy, wskazanych w zarządzeniu Regionalnego Dyrektora Ochrony Środowiska w Bydgoszczy </w:t>
      </w:r>
      <w:r>
        <w:rPr>
          <w:color w:val="000000"/>
          <w:sz w:val="22"/>
          <w:szCs w:val="22"/>
        </w:rPr>
        <w:br/>
      </w:r>
      <w:r w:rsidRPr="00605A90">
        <w:rPr>
          <w:color w:val="000000"/>
          <w:sz w:val="22"/>
          <w:szCs w:val="22"/>
        </w:rPr>
        <w:t>z dnia 17 lutego 2014 r. w sprawie ustanowienia planu zadań ochronnych dla obszaru Natura 2000 Forty w Toruniu PLH040001 (Dz. Urz. Woj. Kuj-Pom. poz. 579 ze zm</w:t>
      </w:r>
      <w:r>
        <w:rPr>
          <w:color w:val="000000"/>
          <w:sz w:val="22"/>
          <w:szCs w:val="22"/>
        </w:rPr>
        <w:t>ianami</w:t>
      </w:r>
      <w:r w:rsidRPr="00605A90">
        <w:rPr>
          <w:color w:val="000000"/>
          <w:sz w:val="22"/>
          <w:szCs w:val="22"/>
        </w:rPr>
        <w:t xml:space="preserve">). Realizacja zamierzenia nie wymaga wycinki drzew i krzewów, jak również nie wpłynie istotnie negatywnie na możliwość migracji, przelotów i żerowania </w:t>
      </w:r>
      <w:proofErr w:type="spellStart"/>
      <w:r w:rsidRPr="00605A90">
        <w:rPr>
          <w:color w:val="000000"/>
          <w:sz w:val="22"/>
          <w:szCs w:val="22"/>
        </w:rPr>
        <w:t>chiropterofauny</w:t>
      </w:r>
      <w:proofErr w:type="spellEnd"/>
      <w:r w:rsidRPr="00605A90">
        <w:rPr>
          <w:color w:val="000000"/>
          <w:sz w:val="22"/>
          <w:szCs w:val="22"/>
        </w:rPr>
        <w:t>, w tym gatunków związanych z ww. obszarem Natura 2000.</w:t>
      </w:r>
    </w:p>
    <w:p w14:paraId="53F2805F" w14:textId="2D442E79" w:rsidR="00605A90" w:rsidRDefault="00605A90" w:rsidP="00605A90">
      <w:pPr>
        <w:pStyle w:val="NormalnyWeb"/>
        <w:spacing w:before="0" w:beforeAutospacing="0" w:after="0"/>
        <w:jc w:val="both"/>
        <w:rPr>
          <w:color w:val="000000"/>
          <w:sz w:val="22"/>
          <w:szCs w:val="22"/>
        </w:rPr>
      </w:pPr>
      <w:r w:rsidRPr="00605A90">
        <w:rPr>
          <w:color w:val="000000"/>
          <w:sz w:val="22"/>
          <w:szCs w:val="22"/>
        </w:rPr>
        <w:t xml:space="preserve">Inwestycja nie wiąże się ze zniszczeniem lub naruszeniem terenów leśnych, podmokłych, bagiennych </w:t>
      </w:r>
      <w:r>
        <w:rPr>
          <w:color w:val="000000"/>
          <w:sz w:val="22"/>
          <w:szCs w:val="22"/>
        </w:rPr>
        <w:br/>
      </w:r>
      <w:r w:rsidRPr="00605A90">
        <w:rPr>
          <w:color w:val="000000"/>
          <w:sz w:val="22"/>
          <w:szCs w:val="22"/>
        </w:rPr>
        <w:t>i torfowiskowych. Jednocześnie na podstawie analizy przedłożonej dokumentacji nie stwierdza się negatywnego wpływu w zakresie zachowania różnorodności biologicznej.</w:t>
      </w:r>
    </w:p>
    <w:p w14:paraId="6F155E95" w14:textId="5609E3CB" w:rsidR="00605A90" w:rsidRDefault="00605A90" w:rsidP="00605A90">
      <w:pPr>
        <w:pStyle w:val="NormalnyWeb"/>
        <w:spacing w:before="0" w:beforeAutospacing="0" w:after="0"/>
        <w:jc w:val="both"/>
        <w:rPr>
          <w:color w:val="000000"/>
          <w:sz w:val="22"/>
          <w:szCs w:val="22"/>
        </w:rPr>
      </w:pPr>
      <w:r w:rsidRPr="00605A90">
        <w:rPr>
          <w:color w:val="000000"/>
          <w:sz w:val="22"/>
          <w:szCs w:val="22"/>
        </w:rPr>
        <w:lastRenderedPageBreak/>
        <w:t xml:space="preserve">W związku z powyższym nie stwierdza się znacząco negatywnego oddziaływania na obszary chronione, w tym obszary Natura 2000, a ocena oddziaływania na środowisko w zakresie ochrony przyrody </w:t>
      </w:r>
      <w:r>
        <w:rPr>
          <w:color w:val="000000"/>
          <w:sz w:val="22"/>
          <w:szCs w:val="22"/>
        </w:rPr>
        <w:br/>
      </w:r>
      <w:r w:rsidRPr="00605A90">
        <w:rPr>
          <w:color w:val="000000"/>
          <w:sz w:val="22"/>
          <w:szCs w:val="22"/>
        </w:rPr>
        <w:t>i obszarów Natura 2000 nie jest wymagana.</w:t>
      </w:r>
    </w:p>
    <w:p w14:paraId="1CFA8E7C" w14:textId="68F7A6D2" w:rsidR="00605A90" w:rsidRDefault="00605A90" w:rsidP="00605A90">
      <w:pPr>
        <w:pStyle w:val="NormalnyWeb"/>
        <w:spacing w:before="0" w:beforeAutospacing="0" w:after="0"/>
        <w:jc w:val="both"/>
        <w:rPr>
          <w:color w:val="000000"/>
          <w:sz w:val="22"/>
          <w:szCs w:val="22"/>
        </w:rPr>
      </w:pPr>
      <w:r w:rsidRPr="00605A90">
        <w:rPr>
          <w:color w:val="000000"/>
          <w:sz w:val="22"/>
          <w:szCs w:val="22"/>
        </w:rPr>
        <w:t>Jednocześnie informuję, że w przypadku jeśli skutkiem robót budowlanych bądź innych prac związanych z realizacją zamierzenia będzie podjęcie czynności objętych zakazami względem gatunków chronionych zwierząt, roślin oraz grzybów, wynikającymi z art. 51 i art. 52 ustawy o ochronie przyrody, np.</w:t>
      </w:r>
    </w:p>
    <w:p w14:paraId="2E4FC821" w14:textId="77777777" w:rsidR="00E45EB7" w:rsidRPr="00E45EB7" w:rsidRDefault="00E45EB7" w:rsidP="00E45EB7">
      <w:pPr>
        <w:pStyle w:val="Akapitzlist"/>
        <w:numPr>
          <w:ilvl w:val="0"/>
          <w:numId w:val="16"/>
        </w:numPr>
        <w:spacing w:after="0" w:line="240" w:lineRule="auto"/>
        <w:ind w:left="284" w:hanging="283"/>
        <w:jc w:val="both"/>
        <w:rPr>
          <w:rFonts w:ascii="Times New Roman" w:hAnsi="Times New Roman"/>
          <w:color w:val="000000"/>
        </w:rPr>
      </w:pPr>
      <w:r w:rsidRPr="00E45EB7">
        <w:rPr>
          <w:rFonts w:ascii="Times New Roman" w:hAnsi="Times New Roman"/>
          <w:color w:val="000000"/>
        </w:rPr>
        <w:t>w odniesieniu do zwierząt objętych ochroną gatunkową – niszczenie ich siedlisk lub ostoi, będących obszarem rozrodu, wychowu młodych, odpoczynku, migracji lub żerowania, jak również niszczenie, usuwanie lub uszkadzanie gniazd, mrowisk, nor, legowisk, żeremi, tam, tarlisk, zimowisk lub innych schronień,</w:t>
      </w:r>
    </w:p>
    <w:p w14:paraId="47C62BF7" w14:textId="45BD648B" w:rsidR="00605A90" w:rsidRPr="00E45EB7" w:rsidRDefault="00E45EB7" w:rsidP="00E45EB7">
      <w:pPr>
        <w:pStyle w:val="Akapitzlist"/>
        <w:numPr>
          <w:ilvl w:val="0"/>
          <w:numId w:val="16"/>
        </w:numPr>
        <w:spacing w:after="0" w:line="240" w:lineRule="auto"/>
        <w:ind w:left="284" w:hanging="283"/>
        <w:jc w:val="both"/>
        <w:rPr>
          <w:rFonts w:ascii="Times New Roman" w:hAnsi="Times New Roman"/>
          <w:color w:val="000000"/>
        </w:rPr>
      </w:pPr>
      <w:r w:rsidRPr="00E45EB7">
        <w:rPr>
          <w:rFonts w:ascii="Times New Roman" w:hAnsi="Times New Roman"/>
          <w:color w:val="000000"/>
        </w:rPr>
        <w:t>w odniesieniu do grzybów i roślin – umyślne niszczenie osobników oraz niszczenie siedlisk lub ostoi roślin i grzybów,</w:t>
      </w:r>
    </w:p>
    <w:p w14:paraId="1E7934D4" w14:textId="3D2C5D88" w:rsidR="00605A90" w:rsidRDefault="00E45EB7" w:rsidP="00605A90">
      <w:pPr>
        <w:pStyle w:val="NormalnyWeb"/>
        <w:spacing w:before="0" w:beforeAutospacing="0" w:after="0"/>
        <w:jc w:val="both"/>
        <w:rPr>
          <w:color w:val="000000"/>
          <w:sz w:val="22"/>
          <w:szCs w:val="22"/>
        </w:rPr>
      </w:pPr>
      <w:r w:rsidRPr="00E45EB7">
        <w:rPr>
          <w:color w:val="000000"/>
          <w:sz w:val="22"/>
          <w:szCs w:val="22"/>
        </w:rPr>
        <w:t>Inwestor lub Wykonawca są zobowiązani do uzyskania zgody na wykonani</w:t>
      </w:r>
      <w:r>
        <w:rPr>
          <w:color w:val="000000"/>
          <w:sz w:val="22"/>
          <w:szCs w:val="22"/>
        </w:rPr>
        <w:t>e</w:t>
      </w:r>
      <w:r w:rsidRPr="00E45EB7">
        <w:rPr>
          <w:color w:val="000000"/>
          <w:sz w:val="22"/>
          <w:szCs w:val="22"/>
        </w:rPr>
        <w:t xml:space="preserve"> czynności podlegających zakazom na zasadach określonych w art. 56 ustawy o ochronie przyrody.</w:t>
      </w:r>
    </w:p>
    <w:p w14:paraId="4AB327C7" w14:textId="1C561FC5" w:rsidR="00605A90" w:rsidRDefault="00E45EB7" w:rsidP="00605A90">
      <w:pPr>
        <w:pStyle w:val="NormalnyWeb"/>
        <w:spacing w:before="0" w:beforeAutospacing="0" w:after="0"/>
        <w:jc w:val="both"/>
        <w:rPr>
          <w:color w:val="000000"/>
          <w:sz w:val="22"/>
          <w:szCs w:val="22"/>
        </w:rPr>
      </w:pPr>
      <w:r w:rsidRPr="00E45EB7">
        <w:rPr>
          <w:color w:val="000000"/>
          <w:sz w:val="22"/>
          <w:szCs w:val="22"/>
        </w:rPr>
        <w:t xml:space="preserve">Na etapie analizowania zamierzenia, przy określaniu negatywnych oddziaływań, uwzględniono wzajemne powiązania poszczególnych elementów środowiska oraz interakcje pośrednie wynikające </w:t>
      </w:r>
      <w:r>
        <w:rPr>
          <w:color w:val="000000"/>
          <w:sz w:val="22"/>
          <w:szCs w:val="22"/>
        </w:rPr>
        <w:br/>
      </w:r>
      <w:r w:rsidRPr="00E45EB7">
        <w:rPr>
          <w:color w:val="000000"/>
          <w:sz w:val="22"/>
          <w:szCs w:val="22"/>
        </w:rPr>
        <w:t xml:space="preserve">z tych powiązań. Analiza oddziaływania na środowisko objęła więc efekty skumulowane, związane </w:t>
      </w:r>
      <w:r>
        <w:rPr>
          <w:color w:val="000000"/>
          <w:sz w:val="22"/>
          <w:szCs w:val="22"/>
        </w:rPr>
        <w:br/>
      </w:r>
      <w:r w:rsidRPr="00E45EB7">
        <w:rPr>
          <w:color w:val="000000"/>
          <w:sz w:val="22"/>
          <w:szCs w:val="22"/>
        </w:rPr>
        <w:t>z potencjalną degradacją kilku elementów środowiska. Biorąc pod uwagę charakter i lokalizację inwestycji, nie będzie mieć miejsca znaczące oddziaływanie skumulowane.</w:t>
      </w:r>
    </w:p>
    <w:p w14:paraId="555A6336" w14:textId="321AB13C" w:rsidR="00605A90" w:rsidRDefault="00E45EB7" w:rsidP="00605A90">
      <w:pPr>
        <w:pStyle w:val="NormalnyWeb"/>
        <w:spacing w:before="0" w:beforeAutospacing="0" w:after="0"/>
        <w:jc w:val="both"/>
        <w:rPr>
          <w:color w:val="000000"/>
          <w:sz w:val="22"/>
          <w:szCs w:val="22"/>
        </w:rPr>
      </w:pPr>
      <w:r w:rsidRPr="00E45EB7">
        <w:rPr>
          <w:color w:val="000000"/>
          <w:sz w:val="22"/>
          <w:szCs w:val="22"/>
        </w:rPr>
        <w:t xml:space="preserve">Analizując wpływ przedsięwzięcia w kontekście adaptacji do skutków zmian klimatu należy wskazać, iż zamierzenie, z uwagi na swój rodzaj i charakter, będzie związane z emisją gazów cieplarnianych </w:t>
      </w:r>
      <w:r>
        <w:rPr>
          <w:color w:val="000000"/>
          <w:sz w:val="22"/>
          <w:szCs w:val="22"/>
        </w:rPr>
        <w:br/>
      </w:r>
      <w:r w:rsidRPr="00E45EB7">
        <w:rPr>
          <w:color w:val="000000"/>
          <w:sz w:val="22"/>
          <w:szCs w:val="22"/>
        </w:rPr>
        <w:t>do atmosfery w niewielkim zakresie. Należy także zaznaczyć, iż zadanie zostanie zlokalizowane poza terenami osuwisk oraz zagrożonymi podtopieniami. Zatem nie przewiduje się ekstremalnych sytuacji klimatycznych w obrębie analizowanej inwestycji</w:t>
      </w:r>
      <w:r>
        <w:rPr>
          <w:color w:val="000000"/>
          <w:sz w:val="22"/>
          <w:szCs w:val="22"/>
        </w:rPr>
        <w:t>.</w:t>
      </w:r>
    </w:p>
    <w:p w14:paraId="140713A0" w14:textId="647F6B8D" w:rsidR="00E45EB7" w:rsidRDefault="00E45EB7" w:rsidP="00605A90">
      <w:pPr>
        <w:pStyle w:val="NormalnyWeb"/>
        <w:spacing w:before="0" w:beforeAutospacing="0" w:after="0"/>
        <w:jc w:val="both"/>
        <w:rPr>
          <w:color w:val="000000"/>
          <w:sz w:val="22"/>
          <w:szCs w:val="22"/>
        </w:rPr>
      </w:pPr>
      <w:r w:rsidRPr="00E45EB7">
        <w:rPr>
          <w:color w:val="000000"/>
          <w:sz w:val="22"/>
          <w:szCs w:val="22"/>
        </w:rPr>
        <w:t>Biorąc pod uwagę rodzaj zamierzenia, a także fakt, że będzie ono realizowane na terenie województwa kujawsko-pomorskiego, nie stwierdzono negatywnego wpływu i występowania transgranicznego oddziaływania analizowanej inwestycji na środowisko. Nie przewiduje się również przekroczeń standardów jakości środowiska, zwłaszcza biorąc pod uwagę, że w przedłożonej Kip przedstawione zostały rozwiązania minimalizujące oddziaływania przedsięwzięcia na środowisko.</w:t>
      </w:r>
    </w:p>
    <w:p w14:paraId="083B2F50" w14:textId="09FE0337" w:rsidR="00E45EB7" w:rsidRDefault="00E45EB7" w:rsidP="00605A90">
      <w:pPr>
        <w:pStyle w:val="NormalnyWeb"/>
        <w:spacing w:before="0" w:beforeAutospacing="0" w:after="0"/>
        <w:jc w:val="both"/>
        <w:rPr>
          <w:color w:val="000000"/>
          <w:sz w:val="22"/>
          <w:szCs w:val="22"/>
        </w:rPr>
      </w:pPr>
      <w:r>
        <w:rPr>
          <w:color w:val="000000"/>
          <w:sz w:val="22"/>
          <w:szCs w:val="22"/>
        </w:rPr>
        <w:t>U</w:t>
      </w:r>
      <w:r w:rsidRPr="00E45EB7">
        <w:rPr>
          <w:color w:val="000000"/>
          <w:sz w:val="22"/>
          <w:szCs w:val="22"/>
        </w:rPr>
        <w:t xml:space="preserve">znano, </w:t>
      </w:r>
      <w:r>
        <w:rPr>
          <w:color w:val="000000"/>
          <w:sz w:val="22"/>
          <w:szCs w:val="22"/>
        </w:rPr>
        <w:t>że</w:t>
      </w:r>
      <w:r w:rsidRPr="00E45EB7">
        <w:rPr>
          <w:color w:val="000000"/>
          <w:sz w:val="22"/>
          <w:szCs w:val="22"/>
        </w:rPr>
        <w:t xml:space="preserve"> zastosowanie zaproponowanych w przedłożonej Kip</w:t>
      </w:r>
      <w:r>
        <w:rPr>
          <w:color w:val="000000"/>
          <w:sz w:val="22"/>
          <w:szCs w:val="22"/>
        </w:rPr>
        <w:t>,</w:t>
      </w:r>
      <w:r w:rsidRPr="00E45EB7">
        <w:rPr>
          <w:color w:val="000000"/>
          <w:sz w:val="22"/>
          <w:szCs w:val="22"/>
        </w:rPr>
        <w:t xml:space="preserve"> wraz z uzupełnieniem</w:t>
      </w:r>
      <w:r>
        <w:rPr>
          <w:color w:val="000000"/>
          <w:sz w:val="22"/>
          <w:szCs w:val="22"/>
        </w:rPr>
        <w:t>,</w:t>
      </w:r>
      <w:r w:rsidRPr="00E45EB7">
        <w:rPr>
          <w:color w:val="000000"/>
          <w:sz w:val="22"/>
          <w:szCs w:val="22"/>
        </w:rPr>
        <w:t xml:space="preserve"> rozwiązań technicznych, technologicznych i organizacyjnych, zapewni ochronę środowiska na etapie realizacji </w:t>
      </w:r>
      <w:r w:rsidR="00911ED2">
        <w:rPr>
          <w:color w:val="000000"/>
          <w:sz w:val="22"/>
          <w:szCs w:val="22"/>
        </w:rPr>
        <w:br/>
      </w:r>
      <w:r w:rsidRPr="00E45EB7">
        <w:rPr>
          <w:color w:val="000000"/>
          <w:sz w:val="22"/>
          <w:szCs w:val="22"/>
        </w:rPr>
        <w:t>i eksploatacji zadania.</w:t>
      </w:r>
    </w:p>
    <w:p w14:paraId="1D0CDE8A" w14:textId="022AE7B0" w:rsidR="00937431" w:rsidRPr="00FE0345" w:rsidRDefault="00937431" w:rsidP="00937431">
      <w:pPr>
        <w:spacing w:after="0" w:line="240" w:lineRule="auto"/>
        <w:jc w:val="both"/>
        <w:rPr>
          <w:rFonts w:ascii="Times New Roman" w:hAnsi="Times New Roman"/>
        </w:rPr>
      </w:pPr>
      <w:r w:rsidRPr="00FE0345">
        <w:rPr>
          <w:rFonts w:ascii="Times New Roman" w:hAnsi="Times New Roman"/>
        </w:rPr>
        <w:t xml:space="preserve">Organ postanowił uznać za zasadny wniosek Inwestora z dnia </w:t>
      </w:r>
      <w:r>
        <w:rPr>
          <w:rFonts w:ascii="Times New Roman" w:hAnsi="Times New Roman"/>
        </w:rPr>
        <w:t>19 lipca</w:t>
      </w:r>
      <w:r w:rsidRPr="00FE0345">
        <w:rPr>
          <w:rFonts w:ascii="Times New Roman" w:hAnsi="Times New Roman"/>
        </w:rPr>
        <w:t xml:space="preserve"> 2024 r. (RPW/</w:t>
      </w:r>
      <w:r w:rsidR="00175373" w:rsidRPr="00175373">
        <w:rPr>
          <w:rFonts w:ascii="Times New Roman" w:hAnsi="Times New Roman"/>
        </w:rPr>
        <w:t>57545</w:t>
      </w:r>
      <w:r w:rsidRPr="00FE0345">
        <w:rPr>
          <w:rFonts w:ascii="Times New Roman" w:hAnsi="Times New Roman"/>
        </w:rPr>
        <w:t xml:space="preserve">/2024), </w:t>
      </w:r>
      <w:r w:rsidR="00175373">
        <w:rPr>
          <w:rFonts w:ascii="Times New Roman" w:hAnsi="Times New Roman"/>
        </w:rPr>
        <w:t xml:space="preserve">uzupełniony w dniu 24 lipca 2024 r. </w:t>
      </w:r>
      <w:r w:rsidR="00175373" w:rsidRPr="00FE0345">
        <w:rPr>
          <w:rFonts w:ascii="Times New Roman" w:hAnsi="Times New Roman"/>
        </w:rPr>
        <w:t>(RPW/</w:t>
      </w:r>
      <w:r w:rsidR="00175373">
        <w:rPr>
          <w:rFonts w:ascii="Times New Roman" w:hAnsi="Times New Roman"/>
        </w:rPr>
        <w:t>58614</w:t>
      </w:r>
      <w:r w:rsidR="00175373" w:rsidRPr="00FE0345">
        <w:rPr>
          <w:rFonts w:ascii="Times New Roman" w:hAnsi="Times New Roman"/>
        </w:rPr>
        <w:t xml:space="preserve">/2024), </w:t>
      </w:r>
      <w:r w:rsidRPr="00FE0345">
        <w:rPr>
          <w:rFonts w:ascii="Times New Roman" w:hAnsi="Times New Roman"/>
        </w:rPr>
        <w:t>w sprawie nadania niniejszej decyzji rygoru natychmiastowej wykonalności na podstawie art. 108 § 1 Kpa. Inwestor uzasadnił swój wniosek wskazując na ważny interes społeczny</w:t>
      </w:r>
      <w:r>
        <w:rPr>
          <w:rFonts w:ascii="Times New Roman" w:hAnsi="Times New Roman"/>
        </w:rPr>
        <w:t xml:space="preserve"> i wyjątkowo ważny interes strony</w:t>
      </w:r>
      <w:r w:rsidRPr="00FE0345">
        <w:rPr>
          <w:rFonts w:ascii="Times New Roman" w:hAnsi="Times New Roman"/>
        </w:rPr>
        <w:t xml:space="preserve">. Zadanie objęte niniejszą decyzją przewidziane jest do realizacji w ramach programu </w:t>
      </w:r>
      <w:r w:rsidRPr="00937431">
        <w:rPr>
          <w:rFonts w:ascii="Times New Roman" w:hAnsi="Times New Roman"/>
        </w:rPr>
        <w:t xml:space="preserve">Fundusze Europejskie dla Kujaw i Pomorza 2021-2027 poprzez złożenie wniosku o dofinansowanie w naborze nr FEKP.02.13-IZ.00-127/24, </w:t>
      </w:r>
      <w:r w:rsidR="00175373">
        <w:rPr>
          <w:rFonts w:ascii="Times New Roman" w:hAnsi="Times New Roman"/>
        </w:rPr>
        <w:br/>
      </w:r>
      <w:r w:rsidRPr="00937431">
        <w:rPr>
          <w:rFonts w:ascii="Times New Roman" w:hAnsi="Times New Roman"/>
        </w:rPr>
        <w:t>w ramach działania: 2.13 Gospodarka odpadami, schemat: Kompleksowa gospodarka odpadami komunalnymi</w:t>
      </w:r>
      <w:r w:rsidRPr="00FE0345">
        <w:rPr>
          <w:rFonts w:ascii="Times New Roman" w:hAnsi="Times New Roman"/>
        </w:rPr>
        <w:t xml:space="preserve">. Termin składania wniosków w powyższym programie przypada na </w:t>
      </w:r>
      <w:r>
        <w:rPr>
          <w:rFonts w:ascii="Times New Roman" w:hAnsi="Times New Roman"/>
        </w:rPr>
        <w:t>29 lipca</w:t>
      </w:r>
      <w:r w:rsidRPr="00FE0345">
        <w:rPr>
          <w:rFonts w:ascii="Times New Roman" w:hAnsi="Times New Roman"/>
        </w:rPr>
        <w:t xml:space="preserve"> 2024 r. Decyzja o środowiskowych uwarunkowaniach jest niezbędna do złożenia ww. wniosku. Niepozyskanie środków unijnych uniemożliwi realizację zadania, a w konsekwencji </w:t>
      </w:r>
      <w:r w:rsidRPr="00937431">
        <w:rPr>
          <w:rFonts w:ascii="Times New Roman" w:hAnsi="Times New Roman"/>
        </w:rPr>
        <w:t>skutkować będzie znacznym ograniczeniem szans na osiągnięcie przez Gminę Miasta Toruń wymaganych prawem poziomów recyklingu odpadów komunalnych</w:t>
      </w:r>
      <w:r w:rsidRPr="00FE0345">
        <w:rPr>
          <w:rFonts w:ascii="Times New Roman" w:hAnsi="Times New Roman"/>
        </w:rPr>
        <w:t>. Wobec powyższego organ przychylił się do nadania niniejszej decyzji rygoru natychmiastowej wykonalności.</w:t>
      </w:r>
    </w:p>
    <w:p w14:paraId="548D7EEC" w14:textId="7D779998" w:rsidR="00D65180" w:rsidRDefault="00D65180" w:rsidP="00E45EB7">
      <w:pPr>
        <w:spacing w:after="0" w:line="240" w:lineRule="auto"/>
        <w:jc w:val="both"/>
        <w:rPr>
          <w:rFonts w:ascii="Times New Roman" w:hAnsi="Times New Roman" w:cs="Times New Roman"/>
          <w:color w:val="000000"/>
        </w:rPr>
      </w:pPr>
      <w:r w:rsidRPr="001417B2">
        <w:rPr>
          <w:rFonts w:ascii="Times New Roman" w:hAnsi="Times New Roman" w:cs="Times New Roman"/>
          <w:color w:val="000000"/>
        </w:rPr>
        <w:t>Na podstawie analizy złożonej dokumentacji wraz z uzupełnieniami oraz po uzyskaniu opinii: Regionalnego Dyrektora Ochrony Środowiska w Bydgoszczy, Państwowego Powiatowego Inspektora Sanitarnego w Toruniu i Państwowego Gospodarstwa Wodnego Wody Polskie w Gd</w:t>
      </w:r>
      <w:r>
        <w:rPr>
          <w:rFonts w:ascii="Times New Roman" w:hAnsi="Times New Roman" w:cs="Times New Roman"/>
          <w:color w:val="000000"/>
        </w:rPr>
        <w:t xml:space="preserve">ańsku, Zarządu </w:t>
      </w:r>
      <w:r w:rsidRPr="001417B2">
        <w:rPr>
          <w:rFonts w:ascii="Times New Roman" w:hAnsi="Times New Roman" w:cs="Times New Roman"/>
          <w:color w:val="000000"/>
        </w:rPr>
        <w:t xml:space="preserve">Zlewni w Toruniu zgodnie z art. 84 ust. 1 </w:t>
      </w:r>
      <w:proofErr w:type="spellStart"/>
      <w:r w:rsidRPr="001417B2">
        <w:rPr>
          <w:rFonts w:ascii="Times New Roman" w:hAnsi="Times New Roman" w:cs="Times New Roman"/>
          <w:color w:val="000000"/>
        </w:rPr>
        <w:t>uouioś</w:t>
      </w:r>
      <w:proofErr w:type="spellEnd"/>
      <w:r w:rsidRPr="001417B2">
        <w:rPr>
          <w:rFonts w:ascii="Times New Roman" w:hAnsi="Times New Roman" w:cs="Times New Roman"/>
          <w:color w:val="000000"/>
        </w:rPr>
        <w:t>, organ administracji publicznej orzekł</w:t>
      </w:r>
      <w:r>
        <w:rPr>
          <w:rFonts w:ascii="Times New Roman" w:hAnsi="Times New Roman" w:cs="Times New Roman"/>
          <w:color w:val="000000"/>
        </w:rPr>
        <w:t>,</w:t>
      </w:r>
      <w:r w:rsidRPr="001417B2">
        <w:rPr>
          <w:rFonts w:ascii="Times New Roman" w:hAnsi="Times New Roman" w:cs="Times New Roman"/>
          <w:color w:val="000000"/>
        </w:rPr>
        <w:t xml:space="preserve"> jak w sentencji decyzji</w:t>
      </w:r>
      <w:r>
        <w:rPr>
          <w:rFonts w:ascii="Times New Roman" w:hAnsi="Times New Roman" w:cs="Times New Roman"/>
          <w:color w:val="000000"/>
        </w:rPr>
        <w:t>,</w:t>
      </w:r>
      <w:r w:rsidRPr="001417B2">
        <w:rPr>
          <w:rFonts w:ascii="Times New Roman" w:hAnsi="Times New Roman" w:cs="Times New Roman"/>
          <w:color w:val="000000"/>
        </w:rPr>
        <w:t xml:space="preserve"> brak potrzeby przeprowadzenia oceny oddziaływania przedsięwzięcia na środowisko.</w:t>
      </w:r>
    </w:p>
    <w:p w14:paraId="00A3AE6C" w14:textId="77777777" w:rsidR="00D65180" w:rsidRPr="001417B2" w:rsidRDefault="00D65180" w:rsidP="00175373">
      <w:pPr>
        <w:spacing w:before="120" w:after="120" w:line="240" w:lineRule="auto"/>
        <w:jc w:val="center"/>
        <w:rPr>
          <w:rFonts w:ascii="Times New Roman" w:eastAsia="Times New Roman" w:hAnsi="Times New Roman" w:cs="Times New Roman"/>
          <w:lang w:eastAsia="pl-PL"/>
        </w:rPr>
      </w:pPr>
      <w:r w:rsidRPr="001417B2">
        <w:rPr>
          <w:rFonts w:ascii="Times New Roman" w:eastAsia="Times New Roman" w:hAnsi="Times New Roman" w:cs="Times New Roman"/>
          <w:b/>
          <w:bCs/>
          <w:color w:val="000000"/>
          <w:lang w:eastAsia="pl-PL"/>
        </w:rPr>
        <w:t>P o u c z e n i e</w:t>
      </w:r>
    </w:p>
    <w:p w14:paraId="6637A64A" w14:textId="77777777" w:rsidR="00D65180" w:rsidRPr="004B3DA6" w:rsidRDefault="00D65180" w:rsidP="00D65180">
      <w:pPr>
        <w:spacing w:after="0" w:line="240" w:lineRule="auto"/>
        <w:jc w:val="both"/>
        <w:rPr>
          <w:rFonts w:ascii="Times New Roman" w:eastAsia="Times New Roman" w:hAnsi="Times New Roman" w:cs="Times New Roman"/>
          <w:lang w:eastAsia="pl-PL"/>
        </w:rPr>
      </w:pPr>
      <w:r w:rsidRPr="004B3DA6">
        <w:rPr>
          <w:rFonts w:ascii="Times New Roman" w:eastAsia="Times New Roman" w:hAnsi="Times New Roman" w:cs="Times New Roman"/>
          <w:color w:val="000000"/>
          <w:lang w:eastAsia="pl-PL"/>
        </w:rPr>
        <w:t xml:space="preserve">Decyzja o środowiskowych uwarunkowaniach wiąże organ wydający decyzję, o której mowa w art. 72 ust. 1 </w:t>
      </w:r>
      <w:proofErr w:type="spellStart"/>
      <w:r>
        <w:rPr>
          <w:rFonts w:ascii="Times New Roman" w:eastAsia="Times New Roman" w:hAnsi="Times New Roman" w:cs="Times New Roman"/>
          <w:color w:val="000000"/>
          <w:lang w:eastAsia="pl-PL"/>
        </w:rPr>
        <w:t>uouioś</w:t>
      </w:r>
      <w:proofErr w:type="spellEnd"/>
      <w:r w:rsidRPr="004B3DA6">
        <w:rPr>
          <w:rFonts w:ascii="Times New Roman" w:eastAsia="Times New Roman" w:hAnsi="Times New Roman" w:cs="Times New Roman"/>
          <w:color w:val="000000"/>
          <w:lang w:eastAsia="pl-PL"/>
        </w:rPr>
        <w:t>.</w:t>
      </w:r>
    </w:p>
    <w:p w14:paraId="7FF3644B" w14:textId="77777777" w:rsidR="00D65180" w:rsidRPr="001417B2" w:rsidRDefault="00D65180" w:rsidP="00D65180">
      <w:pPr>
        <w:spacing w:after="0" w:line="240" w:lineRule="auto"/>
        <w:jc w:val="both"/>
        <w:rPr>
          <w:rFonts w:ascii="Times New Roman" w:eastAsia="Times New Roman" w:hAnsi="Times New Roman" w:cs="Times New Roman"/>
          <w:lang w:eastAsia="pl-PL"/>
        </w:rPr>
      </w:pPr>
      <w:r w:rsidRPr="004B3DA6">
        <w:rPr>
          <w:rFonts w:ascii="Times New Roman" w:eastAsia="Times New Roman" w:hAnsi="Times New Roman" w:cs="Times New Roman"/>
          <w:color w:val="000000"/>
          <w:lang w:eastAsia="pl-PL"/>
        </w:rPr>
        <w:lastRenderedPageBreak/>
        <w:t xml:space="preserve">Niniejszą decyzję dołącza się do wniosku o wydanie jednej z decyzji wymienionych w art. 72 ust. 1 </w:t>
      </w:r>
      <w:proofErr w:type="spellStart"/>
      <w:r>
        <w:rPr>
          <w:rFonts w:ascii="Times New Roman" w:eastAsia="Times New Roman" w:hAnsi="Times New Roman" w:cs="Times New Roman"/>
          <w:color w:val="000000"/>
          <w:lang w:eastAsia="pl-PL"/>
        </w:rPr>
        <w:t>uouioś</w:t>
      </w:r>
      <w:proofErr w:type="spellEnd"/>
      <w:r w:rsidRPr="004B3DA6">
        <w:rPr>
          <w:rFonts w:ascii="Times New Roman" w:eastAsia="Times New Roman" w:hAnsi="Times New Roman" w:cs="Times New Roman"/>
          <w:color w:val="000000"/>
          <w:lang w:eastAsia="pl-PL"/>
        </w:rPr>
        <w:t xml:space="preserve">. </w:t>
      </w:r>
      <w:r w:rsidRPr="001417B2">
        <w:rPr>
          <w:rFonts w:ascii="Times New Roman" w:eastAsia="Times New Roman" w:hAnsi="Times New Roman" w:cs="Times New Roman"/>
          <w:bCs/>
          <w:color w:val="000000"/>
          <w:lang w:eastAsia="pl-PL"/>
        </w:rPr>
        <w:t xml:space="preserve">Wniosek ten powinien być złożony przed upływem sześciu lat od dnia, w którym decyzja </w:t>
      </w:r>
      <w:r>
        <w:rPr>
          <w:rFonts w:ascii="Times New Roman" w:eastAsia="Times New Roman" w:hAnsi="Times New Roman" w:cs="Times New Roman"/>
          <w:bCs/>
          <w:color w:val="000000"/>
          <w:lang w:eastAsia="pl-PL"/>
        </w:rPr>
        <w:br/>
      </w:r>
      <w:r w:rsidRPr="001417B2">
        <w:rPr>
          <w:rFonts w:ascii="Times New Roman" w:eastAsia="Times New Roman" w:hAnsi="Times New Roman" w:cs="Times New Roman"/>
          <w:bCs/>
          <w:color w:val="000000"/>
          <w:lang w:eastAsia="pl-PL"/>
        </w:rPr>
        <w:t>ta stała się ostateczna.</w:t>
      </w:r>
    </w:p>
    <w:p w14:paraId="375BA00F" w14:textId="77777777" w:rsidR="00D65180" w:rsidRPr="004B3DA6" w:rsidRDefault="00D65180" w:rsidP="00D65180">
      <w:pPr>
        <w:spacing w:after="0" w:line="240" w:lineRule="auto"/>
        <w:jc w:val="both"/>
        <w:rPr>
          <w:rFonts w:ascii="Times New Roman" w:eastAsia="Times New Roman" w:hAnsi="Times New Roman" w:cs="Times New Roman"/>
          <w:lang w:eastAsia="pl-PL"/>
        </w:rPr>
      </w:pPr>
      <w:r w:rsidRPr="001417B2">
        <w:rPr>
          <w:rFonts w:ascii="Times New Roman" w:eastAsia="Times New Roman" w:hAnsi="Times New Roman" w:cs="Times New Roman"/>
          <w:color w:val="000000"/>
          <w:lang w:eastAsia="pl-PL"/>
        </w:rPr>
        <w:t>Od decyzji niniejszej</w:t>
      </w:r>
      <w:r w:rsidRPr="004B3DA6">
        <w:rPr>
          <w:rFonts w:ascii="Times New Roman" w:eastAsia="Times New Roman" w:hAnsi="Times New Roman" w:cs="Times New Roman"/>
          <w:color w:val="000000"/>
          <w:lang w:eastAsia="pl-PL"/>
        </w:rPr>
        <w:t xml:space="preserve"> służy stronie prawo wniesienia odwołania do Samorządowego Kolegium Odwoławczego w Toruniu za pośrednictwem Prezydenta Miasta Torunia w terminie 14 dni licząc </w:t>
      </w:r>
      <w:r>
        <w:rPr>
          <w:rFonts w:ascii="Times New Roman" w:eastAsia="Times New Roman" w:hAnsi="Times New Roman" w:cs="Times New Roman"/>
          <w:color w:val="000000"/>
          <w:lang w:eastAsia="pl-PL"/>
        </w:rPr>
        <w:br/>
      </w:r>
      <w:r w:rsidRPr="004B3DA6">
        <w:rPr>
          <w:rFonts w:ascii="Times New Roman" w:eastAsia="Times New Roman" w:hAnsi="Times New Roman" w:cs="Times New Roman"/>
          <w:color w:val="000000"/>
          <w:lang w:eastAsia="pl-PL"/>
        </w:rPr>
        <w:t>od dnia jej doręczenia.</w:t>
      </w:r>
    </w:p>
    <w:p w14:paraId="51184161" w14:textId="77777777" w:rsidR="00D65180" w:rsidRPr="004B3DA6" w:rsidRDefault="00D65180" w:rsidP="00D65180">
      <w:pPr>
        <w:spacing w:after="0" w:line="240" w:lineRule="auto"/>
        <w:rPr>
          <w:rFonts w:ascii="Times New Roman" w:eastAsia="Times New Roman" w:hAnsi="Times New Roman" w:cs="Times New Roman"/>
          <w:lang w:eastAsia="pl-PL"/>
        </w:rPr>
      </w:pPr>
    </w:p>
    <w:p w14:paraId="2A910F97" w14:textId="77777777" w:rsidR="00D65180" w:rsidRPr="00C57816" w:rsidRDefault="00D65180" w:rsidP="00C57816">
      <w:pPr>
        <w:pStyle w:val="NormalnyWeb"/>
        <w:spacing w:before="0" w:beforeAutospacing="0" w:after="0"/>
        <w:ind w:left="4956"/>
        <w:jc w:val="center"/>
        <w:rPr>
          <w:color w:val="FF0000"/>
          <w:sz w:val="22"/>
          <w:szCs w:val="22"/>
        </w:rPr>
      </w:pPr>
    </w:p>
    <w:p w14:paraId="21CBD94B" w14:textId="77777777" w:rsidR="00C57816" w:rsidRPr="00250267" w:rsidRDefault="00C57816" w:rsidP="00C57816">
      <w:pPr>
        <w:pStyle w:val="NormalnyWeb"/>
        <w:spacing w:before="0" w:beforeAutospacing="0" w:after="0"/>
        <w:ind w:left="4956"/>
        <w:jc w:val="center"/>
        <w:rPr>
          <w:color w:val="FF0000"/>
          <w:sz w:val="22"/>
          <w:szCs w:val="22"/>
        </w:rPr>
      </w:pPr>
      <w:bookmarkStart w:id="1" w:name="_Hlk167189824"/>
      <w:r w:rsidRPr="00250267">
        <w:rPr>
          <w:color w:val="FF0000"/>
          <w:sz w:val="22"/>
          <w:szCs w:val="22"/>
        </w:rPr>
        <w:t>Z up. Prezydenta Miasta Torunia</w:t>
      </w:r>
    </w:p>
    <w:p w14:paraId="245BDB87" w14:textId="77777777" w:rsidR="00C57816" w:rsidRPr="00250267" w:rsidRDefault="00C57816" w:rsidP="00C57816">
      <w:pPr>
        <w:pStyle w:val="NormalnyWeb"/>
        <w:spacing w:before="0" w:beforeAutospacing="0" w:after="0"/>
        <w:ind w:left="4956"/>
        <w:jc w:val="center"/>
        <w:rPr>
          <w:color w:val="FF0000"/>
          <w:sz w:val="22"/>
          <w:szCs w:val="22"/>
        </w:rPr>
      </w:pPr>
      <w:r w:rsidRPr="00250267">
        <w:rPr>
          <w:color w:val="FF0000"/>
          <w:sz w:val="22"/>
          <w:szCs w:val="22"/>
        </w:rPr>
        <w:t>Magdalena Piernik</w:t>
      </w:r>
    </w:p>
    <w:p w14:paraId="7301963E" w14:textId="77777777" w:rsidR="00C57816" w:rsidRPr="00250267" w:rsidRDefault="00C57816" w:rsidP="00C57816">
      <w:pPr>
        <w:pStyle w:val="NormalnyWeb"/>
        <w:spacing w:before="0" w:beforeAutospacing="0" w:after="0"/>
        <w:ind w:left="4956"/>
        <w:jc w:val="center"/>
        <w:rPr>
          <w:color w:val="FF0000"/>
          <w:sz w:val="22"/>
          <w:szCs w:val="22"/>
        </w:rPr>
      </w:pPr>
      <w:r w:rsidRPr="00250267">
        <w:rPr>
          <w:color w:val="FF0000"/>
          <w:sz w:val="22"/>
          <w:szCs w:val="22"/>
        </w:rPr>
        <w:t>Z-ca Dyrektora</w:t>
      </w:r>
    </w:p>
    <w:p w14:paraId="1EEDBE50" w14:textId="77777777" w:rsidR="00C57816" w:rsidRPr="00250267" w:rsidRDefault="00C57816" w:rsidP="00C57816">
      <w:pPr>
        <w:pStyle w:val="NormalnyWeb"/>
        <w:spacing w:before="0" w:beforeAutospacing="0" w:after="0"/>
        <w:ind w:left="4956"/>
        <w:jc w:val="center"/>
        <w:rPr>
          <w:color w:val="FF0000"/>
          <w:sz w:val="20"/>
          <w:szCs w:val="20"/>
        </w:rPr>
      </w:pPr>
      <w:r w:rsidRPr="00250267">
        <w:rPr>
          <w:color w:val="FF0000"/>
          <w:sz w:val="22"/>
          <w:szCs w:val="22"/>
        </w:rPr>
        <w:t>Wydziału Architektury i Budownictwa</w:t>
      </w:r>
    </w:p>
    <w:bookmarkEnd w:id="1"/>
    <w:p w14:paraId="3A2A1F90" w14:textId="264FCDCA" w:rsidR="00D65180" w:rsidRDefault="00D65180" w:rsidP="00D65180">
      <w:pPr>
        <w:spacing w:after="0" w:line="240" w:lineRule="auto"/>
        <w:ind w:right="3963"/>
        <w:rPr>
          <w:rFonts w:ascii="Times New Roman" w:eastAsia="Times New Roman" w:hAnsi="Times New Roman" w:cs="Times New Roman"/>
          <w:color w:val="000000"/>
          <w:sz w:val="20"/>
          <w:szCs w:val="20"/>
          <w:lang w:eastAsia="pl-PL"/>
        </w:rPr>
      </w:pPr>
    </w:p>
    <w:p w14:paraId="5E967F58" w14:textId="320DB965" w:rsidR="00C57816" w:rsidRDefault="00C57816" w:rsidP="00D65180">
      <w:pPr>
        <w:spacing w:after="0" w:line="240" w:lineRule="auto"/>
        <w:ind w:right="3963"/>
        <w:rPr>
          <w:rFonts w:ascii="Times New Roman" w:eastAsia="Times New Roman" w:hAnsi="Times New Roman" w:cs="Times New Roman"/>
          <w:color w:val="000000"/>
          <w:sz w:val="20"/>
          <w:szCs w:val="20"/>
          <w:lang w:eastAsia="pl-PL"/>
        </w:rPr>
      </w:pPr>
    </w:p>
    <w:p w14:paraId="538E35BA" w14:textId="77777777" w:rsidR="00C57816" w:rsidRDefault="00C57816" w:rsidP="00D65180">
      <w:pPr>
        <w:spacing w:after="0" w:line="240" w:lineRule="auto"/>
        <w:ind w:right="3963"/>
        <w:rPr>
          <w:rFonts w:ascii="Times New Roman" w:eastAsia="Times New Roman" w:hAnsi="Times New Roman" w:cs="Times New Roman"/>
          <w:color w:val="000000"/>
          <w:sz w:val="20"/>
          <w:szCs w:val="20"/>
          <w:lang w:eastAsia="pl-PL"/>
        </w:rPr>
      </w:pPr>
    </w:p>
    <w:p w14:paraId="7D09ACA7" w14:textId="77777777" w:rsidR="00D65180" w:rsidRDefault="00D65180" w:rsidP="00D65180">
      <w:pPr>
        <w:spacing w:after="0" w:line="240" w:lineRule="auto"/>
        <w:ind w:right="3963"/>
        <w:rPr>
          <w:rFonts w:ascii="Times New Roman" w:eastAsia="Times New Roman" w:hAnsi="Times New Roman" w:cs="Times New Roman"/>
          <w:color w:val="000000"/>
          <w:sz w:val="20"/>
          <w:szCs w:val="20"/>
          <w:lang w:eastAsia="pl-PL"/>
        </w:rPr>
      </w:pPr>
    </w:p>
    <w:p w14:paraId="77317E99" w14:textId="77777777" w:rsidR="00D65180" w:rsidRPr="00BD1EE6" w:rsidRDefault="00D65180" w:rsidP="00D65180">
      <w:pPr>
        <w:spacing w:after="0" w:line="240" w:lineRule="auto"/>
        <w:ind w:right="3963"/>
        <w:rPr>
          <w:rFonts w:ascii="Times New Roman" w:eastAsia="Times New Roman" w:hAnsi="Times New Roman" w:cs="Times New Roman"/>
          <w:sz w:val="24"/>
          <w:szCs w:val="24"/>
          <w:lang w:eastAsia="pl-PL"/>
        </w:rPr>
      </w:pPr>
      <w:r w:rsidRPr="00BD1EE6">
        <w:rPr>
          <w:rFonts w:ascii="Times New Roman" w:eastAsia="Times New Roman" w:hAnsi="Times New Roman" w:cs="Times New Roman"/>
          <w:color w:val="000000"/>
          <w:sz w:val="20"/>
          <w:szCs w:val="20"/>
          <w:lang w:eastAsia="pl-PL"/>
        </w:rPr>
        <w:t>Załączniki:</w:t>
      </w:r>
    </w:p>
    <w:p w14:paraId="40D29E35" w14:textId="21832DB3" w:rsidR="00D65180" w:rsidRPr="00BD1EE6" w:rsidRDefault="00D65180" w:rsidP="00D65180">
      <w:pPr>
        <w:numPr>
          <w:ilvl w:val="0"/>
          <w:numId w:val="2"/>
        </w:numPr>
        <w:tabs>
          <w:tab w:val="clear" w:pos="720"/>
          <w:tab w:val="num" w:pos="426"/>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C</w:t>
      </w:r>
      <w:r w:rsidRPr="00BD1EE6">
        <w:rPr>
          <w:rFonts w:ascii="Times New Roman" w:eastAsia="Times New Roman" w:hAnsi="Times New Roman" w:cs="Times New Roman"/>
          <w:sz w:val="20"/>
          <w:szCs w:val="20"/>
          <w:lang w:eastAsia="pl-PL"/>
        </w:rPr>
        <w:t>harakteryst</w:t>
      </w:r>
      <w:r>
        <w:rPr>
          <w:rFonts w:ascii="Times New Roman" w:eastAsia="Times New Roman" w:hAnsi="Times New Roman" w:cs="Times New Roman"/>
          <w:sz w:val="20"/>
          <w:szCs w:val="20"/>
          <w:lang w:eastAsia="pl-PL"/>
        </w:rPr>
        <w:t xml:space="preserve">yka przedsięwzięcia zgodnie z </w:t>
      </w:r>
      <w:r w:rsidRPr="00BD1EE6">
        <w:rPr>
          <w:rFonts w:ascii="Times New Roman" w:eastAsia="Times New Roman" w:hAnsi="Times New Roman" w:cs="Times New Roman"/>
          <w:sz w:val="20"/>
          <w:szCs w:val="20"/>
          <w:lang w:eastAsia="pl-PL"/>
        </w:rPr>
        <w:t>art. 8</w:t>
      </w:r>
      <w:r>
        <w:rPr>
          <w:rFonts w:ascii="Times New Roman" w:eastAsia="Times New Roman" w:hAnsi="Times New Roman" w:cs="Times New Roman"/>
          <w:sz w:val="20"/>
          <w:szCs w:val="20"/>
          <w:lang w:eastAsia="pl-PL"/>
        </w:rPr>
        <w:t>4</w:t>
      </w:r>
      <w:r w:rsidRPr="00BD1EE6">
        <w:rPr>
          <w:rFonts w:ascii="Times New Roman" w:eastAsia="Times New Roman" w:hAnsi="Times New Roman" w:cs="Times New Roman"/>
          <w:sz w:val="20"/>
          <w:szCs w:val="20"/>
          <w:lang w:eastAsia="pl-PL"/>
        </w:rPr>
        <w:t xml:space="preserve"> ust. </w:t>
      </w:r>
      <w:r>
        <w:rPr>
          <w:rFonts w:ascii="Times New Roman" w:eastAsia="Times New Roman" w:hAnsi="Times New Roman" w:cs="Times New Roman"/>
          <w:sz w:val="20"/>
          <w:szCs w:val="20"/>
          <w:lang w:eastAsia="pl-PL"/>
        </w:rPr>
        <w:t>2</w:t>
      </w:r>
      <w:r w:rsidRPr="00BD1EE6">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color w:val="000000"/>
          <w:sz w:val="20"/>
          <w:szCs w:val="20"/>
          <w:lang w:eastAsia="pl-PL"/>
        </w:rPr>
        <w:t>uouioś</w:t>
      </w:r>
      <w:proofErr w:type="spellEnd"/>
      <w:r w:rsidR="00E45EB7">
        <w:rPr>
          <w:rFonts w:ascii="Times New Roman" w:eastAsia="Times New Roman" w:hAnsi="Times New Roman" w:cs="Times New Roman"/>
          <w:color w:val="000000"/>
          <w:sz w:val="20"/>
          <w:szCs w:val="20"/>
          <w:lang w:eastAsia="pl-PL"/>
        </w:rPr>
        <w:t>.</w:t>
      </w:r>
    </w:p>
    <w:p w14:paraId="6B0C1D03" w14:textId="64576242" w:rsidR="00D65180" w:rsidRDefault="00D65180" w:rsidP="00D65180">
      <w:pPr>
        <w:pStyle w:val="NormalnyWeb"/>
        <w:spacing w:before="0" w:beforeAutospacing="0" w:after="0"/>
        <w:rPr>
          <w:sz w:val="20"/>
          <w:szCs w:val="20"/>
          <w:u w:val="single"/>
        </w:rPr>
      </w:pPr>
    </w:p>
    <w:p w14:paraId="07617557" w14:textId="6FDC53D2" w:rsidR="00911ED2" w:rsidRDefault="00911ED2" w:rsidP="00D65180">
      <w:pPr>
        <w:pStyle w:val="NormalnyWeb"/>
        <w:spacing w:before="0" w:beforeAutospacing="0" w:after="0"/>
        <w:rPr>
          <w:sz w:val="20"/>
          <w:szCs w:val="20"/>
          <w:u w:val="single"/>
        </w:rPr>
      </w:pPr>
    </w:p>
    <w:p w14:paraId="7288A08A" w14:textId="7E83B4B5" w:rsidR="00937431" w:rsidRDefault="00937431" w:rsidP="00D65180">
      <w:pPr>
        <w:pStyle w:val="NormalnyWeb"/>
        <w:spacing w:before="0" w:beforeAutospacing="0" w:after="0"/>
        <w:rPr>
          <w:sz w:val="20"/>
          <w:szCs w:val="20"/>
          <w:u w:val="single"/>
        </w:rPr>
      </w:pPr>
    </w:p>
    <w:p w14:paraId="1DB87739" w14:textId="48C275BC" w:rsidR="00937431" w:rsidRDefault="00937431" w:rsidP="00D65180">
      <w:pPr>
        <w:pStyle w:val="NormalnyWeb"/>
        <w:spacing w:before="0" w:beforeAutospacing="0" w:after="0"/>
        <w:rPr>
          <w:sz w:val="20"/>
          <w:szCs w:val="20"/>
          <w:u w:val="single"/>
        </w:rPr>
      </w:pPr>
    </w:p>
    <w:p w14:paraId="672B97B1" w14:textId="0E675ECF" w:rsidR="00937431" w:rsidRDefault="00937431" w:rsidP="00D65180">
      <w:pPr>
        <w:pStyle w:val="NormalnyWeb"/>
        <w:spacing w:before="0" w:beforeAutospacing="0" w:after="0"/>
        <w:rPr>
          <w:sz w:val="20"/>
          <w:szCs w:val="20"/>
          <w:u w:val="single"/>
        </w:rPr>
      </w:pPr>
    </w:p>
    <w:p w14:paraId="2EACE831" w14:textId="3A547419" w:rsidR="00937431" w:rsidRDefault="00937431" w:rsidP="00D65180">
      <w:pPr>
        <w:pStyle w:val="NormalnyWeb"/>
        <w:spacing w:before="0" w:beforeAutospacing="0" w:after="0"/>
        <w:rPr>
          <w:sz w:val="20"/>
          <w:szCs w:val="20"/>
          <w:u w:val="single"/>
        </w:rPr>
      </w:pPr>
    </w:p>
    <w:p w14:paraId="54F6A3D2" w14:textId="14F786BC" w:rsidR="00937431" w:rsidRDefault="00937431" w:rsidP="00D65180">
      <w:pPr>
        <w:pStyle w:val="NormalnyWeb"/>
        <w:spacing w:before="0" w:beforeAutospacing="0" w:after="0"/>
        <w:rPr>
          <w:sz w:val="20"/>
          <w:szCs w:val="20"/>
          <w:u w:val="single"/>
        </w:rPr>
      </w:pPr>
    </w:p>
    <w:p w14:paraId="1D8D9DB5" w14:textId="77777777" w:rsidR="00D65180" w:rsidRPr="008A3835" w:rsidRDefault="00D65180" w:rsidP="00D65180">
      <w:pPr>
        <w:spacing w:after="0" w:line="240" w:lineRule="auto"/>
        <w:rPr>
          <w:rFonts w:ascii="Times New Roman" w:hAnsi="Times New Roman" w:cs="Times New Roman"/>
        </w:rPr>
      </w:pPr>
      <w:r w:rsidRPr="008A3835">
        <w:rPr>
          <w:rFonts w:ascii="Times New Roman" w:hAnsi="Times New Roman" w:cs="Times New Roman"/>
          <w:sz w:val="18"/>
          <w:szCs w:val="18"/>
          <w:u w:val="single"/>
        </w:rPr>
        <w:t>Otrzymują:</w:t>
      </w:r>
    </w:p>
    <w:p w14:paraId="72422E25" w14:textId="77777777" w:rsidR="00E45EB7" w:rsidRPr="00E45EB7" w:rsidRDefault="00E45EB7" w:rsidP="00E45EB7">
      <w:pPr>
        <w:widowControl w:val="0"/>
        <w:pBdr>
          <w:top w:val="none" w:sz="0" w:space="0" w:color="000000"/>
          <w:left w:val="none" w:sz="0" w:space="0" w:color="000000"/>
          <w:bottom w:val="none" w:sz="0" w:space="0" w:color="000000"/>
          <w:right w:val="none" w:sz="0" w:space="0" w:color="000000"/>
        </w:pBdr>
        <w:tabs>
          <w:tab w:val="left" w:pos="284"/>
        </w:tabs>
        <w:suppressAutoHyphens/>
        <w:spacing w:after="0" w:line="240" w:lineRule="auto"/>
        <w:textAlignment w:val="baseline"/>
        <w:rPr>
          <w:rFonts w:ascii="Times New Roman" w:eastAsia="Times New Roman" w:hAnsi="Times New Roman" w:cs="Times New Roman"/>
          <w:sz w:val="18"/>
          <w:szCs w:val="18"/>
          <w:lang w:eastAsia="pl-PL"/>
        </w:rPr>
      </w:pPr>
      <w:r w:rsidRPr="00E45EB7">
        <w:rPr>
          <w:rFonts w:ascii="Times New Roman" w:eastAsia="Times New Roman" w:hAnsi="Times New Roman" w:cs="Times New Roman"/>
          <w:sz w:val="18"/>
          <w:szCs w:val="18"/>
          <w:lang w:eastAsia="pl-PL"/>
        </w:rPr>
        <w:t>1.</w:t>
      </w:r>
      <w:r w:rsidRPr="00E45EB7">
        <w:rPr>
          <w:rFonts w:ascii="Times New Roman" w:eastAsia="Times New Roman" w:hAnsi="Times New Roman" w:cs="Times New Roman"/>
          <w:sz w:val="18"/>
          <w:szCs w:val="18"/>
          <w:lang w:eastAsia="pl-PL"/>
        </w:rPr>
        <w:tab/>
        <w:t>Miejskie Przedsiębiorstwo Oczyszczania sp. z o.o.</w:t>
      </w:r>
    </w:p>
    <w:p w14:paraId="6FF13E58" w14:textId="64F5C96C" w:rsidR="00E45EB7" w:rsidRPr="00E45EB7" w:rsidRDefault="00E45EB7" w:rsidP="00E45EB7">
      <w:pPr>
        <w:tabs>
          <w:tab w:val="left" w:pos="-5300"/>
          <w:tab w:val="left" w:pos="284"/>
        </w:tabs>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ab/>
      </w:r>
      <w:r w:rsidRPr="00E45EB7">
        <w:rPr>
          <w:rFonts w:ascii="Times New Roman" w:eastAsia="Times New Roman" w:hAnsi="Times New Roman" w:cs="Times New Roman"/>
          <w:sz w:val="18"/>
          <w:szCs w:val="18"/>
          <w:lang w:eastAsia="pl-PL"/>
        </w:rPr>
        <w:t>przez pełnomocnika – Panią Aldonę Mikulską</w:t>
      </w:r>
    </w:p>
    <w:p w14:paraId="14F1AE62" w14:textId="443D24ED" w:rsidR="00E45EB7" w:rsidRPr="00E45EB7" w:rsidRDefault="00E45EB7" w:rsidP="00E45EB7">
      <w:pPr>
        <w:tabs>
          <w:tab w:val="left" w:pos="-5300"/>
          <w:tab w:val="left" w:pos="284"/>
        </w:tabs>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ab/>
      </w:r>
      <w:r w:rsidRPr="00E45EB7">
        <w:rPr>
          <w:rFonts w:ascii="Times New Roman" w:eastAsia="Times New Roman" w:hAnsi="Times New Roman" w:cs="Times New Roman"/>
          <w:sz w:val="18"/>
          <w:szCs w:val="18"/>
          <w:lang w:eastAsia="pl-PL"/>
        </w:rPr>
        <w:t>ul. Grudziądzka 132 – Toruń</w:t>
      </w:r>
    </w:p>
    <w:p w14:paraId="16BB952F" w14:textId="77777777" w:rsidR="00E45EB7" w:rsidRPr="00E45EB7" w:rsidRDefault="00E45EB7" w:rsidP="00E45EB7">
      <w:pPr>
        <w:tabs>
          <w:tab w:val="left" w:pos="-5300"/>
          <w:tab w:val="left" w:pos="284"/>
        </w:tabs>
        <w:spacing w:after="0" w:line="240" w:lineRule="auto"/>
        <w:jc w:val="both"/>
        <w:rPr>
          <w:rFonts w:ascii="Times New Roman" w:eastAsia="Times New Roman" w:hAnsi="Times New Roman" w:cs="Times New Roman"/>
          <w:sz w:val="18"/>
          <w:szCs w:val="18"/>
          <w:lang w:eastAsia="pl-PL"/>
        </w:rPr>
      </w:pPr>
      <w:r w:rsidRPr="00E45EB7">
        <w:rPr>
          <w:rFonts w:ascii="Times New Roman" w:eastAsia="Times New Roman" w:hAnsi="Times New Roman" w:cs="Times New Roman"/>
          <w:sz w:val="18"/>
          <w:szCs w:val="18"/>
          <w:lang w:eastAsia="pl-PL"/>
        </w:rPr>
        <w:t>2.</w:t>
      </w:r>
      <w:r w:rsidRPr="00E45EB7">
        <w:rPr>
          <w:rFonts w:ascii="Times New Roman" w:eastAsia="Times New Roman" w:hAnsi="Times New Roman" w:cs="Times New Roman"/>
          <w:sz w:val="18"/>
          <w:szCs w:val="18"/>
          <w:lang w:eastAsia="pl-PL"/>
        </w:rPr>
        <w:tab/>
        <w:t>Lasy Państwowe Nadleśnictwo Toruń</w:t>
      </w:r>
    </w:p>
    <w:p w14:paraId="3556ECAA" w14:textId="78BE7920" w:rsidR="00E45EB7" w:rsidRPr="00E45EB7" w:rsidRDefault="00E45EB7" w:rsidP="00E45EB7">
      <w:pPr>
        <w:tabs>
          <w:tab w:val="left" w:pos="-5300"/>
          <w:tab w:val="left" w:pos="284"/>
        </w:tabs>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ab/>
      </w:r>
      <w:r w:rsidRPr="00E45EB7">
        <w:rPr>
          <w:rFonts w:ascii="Times New Roman" w:eastAsia="Times New Roman" w:hAnsi="Times New Roman" w:cs="Times New Roman"/>
          <w:sz w:val="18"/>
          <w:szCs w:val="18"/>
          <w:lang w:eastAsia="pl-PL"/>
        </w:rPr>
        <w:t>ul. Polna 34-38 – Toruń</w:t>
      </w:r>
    </w:p>
    <w:p w14:paraId="62C1FF43" w14:textId="77777777" w:rsidR="00E45EB7" w:rsidRPr="00E45EB7" w:rsidRDefault="00E45EB7" w:rsidP="00E45EB7">
      <w:pPr>
        <w:tabs>
          <w:tab w:val="left" w:pos="-5300"/>
          <w:tab w:val="left" w:pos="284"/>
        </w:tabs>
        <w:spacing w:after="0" w:line="240" w:lineRule="auto"/>
        <w:jc w:val="both"/>
        <w:rPr>
          <w:rFonts w:ascii="Times New Roman" w:eastAsia="Times New Roman" w:hAnsi="Times New Roman" w:cs="Times New Roman"/>
          <w:sz w:val="18"/>
          <w:szCs w:val="18"/>
          <w:lang w:eastAsia="pl-PL"/>
        </w:rPr>
      </w:pPr>
      <w:r w:rsidRPr="00E45EB7">
        <w:rPr>
          <w:rFonts w:ascii="Times New Roman" w:eastAsia="Times New Roman" w:hAnsi="Times New Roman" w:cs="Times New Roman"/>
          <w:sz w:val="18"/>
          <w:szCs w:val="18"/>
          <w:lang w:eastAsia="pl-PL"/>
        </w:rPr>
        <w:t>3.</w:t>
      </w:r>
      <w:r w:rsidRPr="00E45EB7">
        <w:rPr>
          <w:rFonts w:ascii="Times New Roman" w:eastAsia="Times New Roman" w:hAnsi="Times New Roman" w:cs="Times New Roman"/>
          <w:sz w:val="18"/>
          <w:szCs w:val="18"/>
          <w:lang w:eastAsia="pl-PL"/>
        </w:rPr>
        <w:tab/>
        <w:t>Gmina Miasta Toruń poprzez Wydział Gospodarki Nieruchomościami UMT</w:t>
      </w:r>
    </w:p>
    <w:p w14:paraId="476A8E72" w14:textId="3E39C972" w:rsidR="00E45EB7" w:rsidRPr="00E45EB7" w:rsidRDefault="00E45EB7" w:rsidP="00E45EB7">
      <w:pPr>
        <w:tabs>
          <w:tab w:val="left" w:pos="-5300"/>
          <w:tab w:val="left" w:pos="284"/>
        </w:tabs>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ab/>
      </w:r>
      <w:r w:rsidRPr="00E45EB7">
        <w:rPr>
          <w:rFonts w:ascii="Times New Roman" w:eastAsia="Times New Roman" w:hAnsi="Times New Roman" w:cs="Times New Roman"/>
          <w:sz w:val="18"/>
          <w:szCs w:val="18"/>
          <w:lang w:eastAsia="pl-PL"/>
        </w:rPr>
        <w:t>ul. Grudziądzka 126B – Toruń</w:t>
      </w:r>
    </w:p>
    <w:p w14:paraId="5DE794D6" w14:textId="77777777" w:rsidR="00E45EB7" w:rsidRPr="00E45EB7" w:rsidRDefault="00E45EB7" w:rsidP="00E45EB7">
      <w:pPr>
        <w:tabs>
          <w:tab w:val="left" w:pos="-5300"/>
          <w:tab w:val="left" w:pos="284"/>
        </w:tabs>
        <w:spacing w:after="0" w:line="240" w:lineRule="auto"/>
        <w:jc w:val="both"/>
        <w:rPr>
          <w:rFonts w:ascii="Times New Roman" w:eastAsia="Times New Roman" w:hAnsi="Times New Roman" w:cs="Times New Roman"/>
          <w:sz w:val="18"/>
          <w:szCs w:val="18"/>
          <w:lang w:eastAsia="pl-PL"/>
        </w:rPr>
      </w:pPr>
      <w:r w:rsidRPr="00E45EB7">
        <w:rPr>
          <w:rFonts w:ascii="Times New Roman" w:eastAsia="Times New Roman" w:hAnsi="Times New Roman" w:cs="Times New Roman"/>
          <w:sz w:val="18"/>
          <w:szCs w:val="18"/>
          <w:lang w:eastAsia="pl-PL"/>
        </w:rPr>
        <w:t>4.</w:t>
      </w:r>
      <w:r w:rsidRPr="00E45EB7">
        <w:rPr>
          <w:rFonts w:ascii="Times New Roman" w:eastAsia="Times New Roman" w:hAnsi="Times New Roman" w:cs="Times New Roman"/>
          <w:sz w:val="18"/>
          <w:szCs w:val="18"/>
          <w:lang w:eastAsia="pl-PL"/>
        </w:rPr>
        <w:tab/>
        <w:t>PGE Toruń S.A.</w:t>
      </w:r>
    </w:p>
    <w:p w14:paraId="1845C563" w14:textId="49F1E7F7" w:rsidR="00E45EB7" w:rsidRPr="00E45EB7" w:rsidRDefault="00E45EB7" w:rsidP="00E45EB7">
      <w:pPr>
        <w:tabs>
          <w:tab w:val="left" w:pos="-5300"/>
          <w:tab w:val="left" w:pos="284"/>
        </w:tabs>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ab/>
      </w:r>
      <w:r w:rsidRPr="00E45EB7">
        <w:rPr>
          <w:rFonts w:ascii="Times New Roman" w:eastAsia="Times New Roman" w:hAnsi="Times New Roman" w:cs="Times New Roman"/>
          <w:sz w:val="18"/>
          <w:szCs w:val="18"/>
          <w:lang w:eastAsia="pl-PL"/>
        </w:rPr>
        <w:t>ul. Ceramiczna 6 – Toruń</w:t>
      </w:r>
    </w:p>
    <w:p w14:paraId="47B2332B" w14:textId="77777777" w:rsidR="00E45EB7" w:rsidRPr="00E45EB7" w:rsidRDefault="00E45EB7" w:rsidP="00E45EB7">
      <w:pPr>
        <w:tabs>
          <w:tab w:val="left" w:pos="-5300"/>
          <w:tab w:val="left" w:pos="284"/>
        </w:tabs>
        <w:spacing w:after="0" w:line="240" w:lineRule="auto"/>
        <w:jc w:val="both"/>
        <w:rPr>
          <w:rFonts w:ascii="Times New Roman" w:eastAsia="Times New Roman" w:hAnsi="Times New Roman" w:cs="Times New Roman"/>
          <w:sz w:val="18"/>
          <w:szCs w:val="18"/>
          <w:lang w:eastAsia="pl-PL"/>
        </w:rPr>
      </w:pPr>
      <w:r w:rsidRPr="00E45EB7">
        <w:rPr>
          <w:rFonts w:ascii="Times New Roman" w:eastAsia="Times New Roman" w:hAnsi="Times New Roman" w:cs="Times New Roman"/>
          <w:sz w:val="18"/>
          <w:szCs w:val="18"/>
          <w:lang w:eastAsia="pl-PL"/>
        </w:rPr>
        <w:t>5.</w:t>
      </w:r>
      <w:r w:rsidRPr="00E45EB7">
        <w:rPr>
          <w:rFonts w:ascii="Times New Roman" w:eastAsia="Times New Roman" w:hAnsi="Times New Roman" w:cs="Times New Roman"/>
          <w:sz w:val="18"/>
          <w:szCs w:val="18"/>
          <w:lang w:eastAsia="pl-PL"/>
        </w:rPr>
        <w:tab/>
        <w:t>aa (akta: 54/V/2004 tom VI-A (16))</w:t>
      </w:r>
    </w:p>
    <w:p w14:paraId="5F44ABBE" w14:textId="59B8E63F" w:rsidR="00D65180" w:rsidRPr="008A3835" w:rsidRDefault="00E45EB7" w:rsidP="00E45EB7">
      <w:pPr>
        <w:tabs>
          <w:tab w:val="left" w:pos="-5300"/>
          <w:tab w:val="left" w:pos="284"/>
        </w:tabs>
        <w:spacing w:after="0" w:line="240" w:lineRule="auto"/>
        <w:jc w:val="both"/>
        <w:rPr>
          <w:rFonts w:ascii="Times New Roman" w:hAnsi="Times New Roman" w:cs="Times New Roman"/>
        </w:rPr>
      </w:pPr>
      <w:r w:rsidRPr="00E45EB7">
        <w:rPr>
          <w:rFonts w:ascii="Times New Roman" w:eastAsia="Times New Roman" w:hAnsi="Times New Roman" w:cs="Times New Roman"/>
          <w:sz w:val="18"/>
          <w:szCs w:val="18"/>
          <w:lang w:eastAsia="pl-PL"/>
        </w:rPr>
        <w:t xml:space="preserve">Sprawę w Wydziale Architektury i Budownictwa UMT przy ul. Grudziądzkiej 126b, prowadzi Agnieszka Schreiber, </w:t>
      </w:r>
      <w:r>
        <w:rPr>
          <w:rFonts w:ascii="Times New Roman" w:eastAsia="Times New Roman" w:hAnsi="Times New Roman" w:cs="Times New Roman"/>
          <w:sz w:val="18"/>
          <w:szCs w:val="18"/>
          <w:lang w:eastAsia="pl-PL"/>
        </w:rPr>
        <w:br/>
      </w:r>
      <w:r w:rsidRPr="00E45EB7">
        <w:rPr>
          <w:rFonts w:ascii="Times New Roman" w:eastAsia="Times New Roman" w:hAnsi="Times New Roman" w:cs="Times New Roman"/>
          <w:sz w:val="18"/>
          <w:szCs w:val="18"/>
          <w:lang w:eastAsia="pl-PL"/>
        </w:rPr>
        <w:t>pokój nr 303, telefon: 56 611 84 2</w:t>
      </w:r>
      <w:r w:rsidR="00D65180" w:rsidRPr="008A3835">
        <w:rPr>
          <w:rFonts w:ascii="Times New Roman" w:hAnsi="Times New Roman" w:cs="Times New Roman"/>
          <w:color w:val="000000"/>
          <w:sz w:val="18"/>
          <w:szCs w:val="18"/>
        </w:rPr>
        <w:t>3.</w:t>
      </w:r>
    </w:p>
    <w:p w14:paraId="687D8A36" w14:textId="77777777" w:rsidR="00D65180" w:rsidRDefault="00D65180" w:rsidP="00D65180">
      <w:pPr>
        <w:spacing w:after="0" w:line="240" w:lineRule="auto"/>
        <w:rPr>
          <w:rFonts w:ascii="Times New Roman" w:eastAsia="Arial Unicode MS" w:hAnsi="Times New Roman" w:cs="Times New Roman"/>
          <w:sz w:val="18"/>
          <w:szCs w:val="18"/>
          <w:u w:val="single"/>
          <w:lang w:eastAsia="pl-PL"/>
        </w:rPr>
      </w:pPr>
    </w:p>
    <w:p w14:paraId="332C32ED" w14:textId="77777777" w:rsidR="00D65180" w:rsidRPr="006472F4" w:rsidRDefault="00D65180" w:rsidP="00D65180">
      <w:pPr>
        <w:spacing w:after="0" w:line="240" w:lineRule="auto"/>
        <w:rPr>
          <w:rFonts w:ascii="Times New Roman" w:eastAsia="Arial Unicode MS" w:hAnsi="Times New Roman" w:cs="Times New Roman"/>
          <w:sz w:val="18"/>
          <w:szCs w:val="18"/>
          <w:u w:val="single"/>
          <w:lang w:eastAsia="pl-PL"/>
        </w:rPr>
      </w:pPr>
      <w:r w:rsidRPr="006472F4">
        <w:rPr>
          <w:rFonts w:ascii="Times New Roman" w:eastAsia="Arial Unicode MS" w:hAnsi="Times New Roman" w:cs="Times New Roman"/>
          <w:sz w:val="18"/>
          <w:szCs w:val="18"/>
          <w:u w:val="single"/>
          <w:lang w:eastAsia="pl-PL"/>
        </w:rPr>
        <w:t>Do wiadomości:</w:t>
      </w:r>
    </w:p>
    <w:p w14:paraId="41AA8ADC" w14:textId="77777777" w:rsidR="00D65180" w:rsidRPr="006472F4" w:rsidRDefault="00D65180" w:rsidP="00D65180">
      <w:pPr>
        <w:widowControl w:val="0"/>
        <w:numPr>
          <w:ilvl w:val="0"/>
          <w:numId w:val="5"/>
        </w:numPr>
        <w:suppressAutoHyphens/>
        <w:autoSpaceDN w:val="0"/>
        <w:spacing w:after="0" w:line="240" w:lineRule="auto"/>
        <w:textAlignment w:val="baseline"/>
        <w:rPr>
          <w:rFonts w:ascii="Times New Roman" w:eastAsia="Arial Unicode MS" w:hAnsi="Times New Roman" w:cs="Times New Roman"/>
          <w:sz w:val="18"/>
          <w:szCs w:val="18"/>
          <w:lang w:eastAsia="pl-PL"/>
        </w:rPr>
      </w:pPr>
      <w:r w:rsidRPr="006472F4">
        <w:rPr>
          <w:rFonts w:ascii="Times New Roman" w:eastAsia="Arial Unicode MS" w:hAnsi="Times New Roman" w:cs="Times New Roman"/>
          <w:sz w:val="18"/>
          <w:szCs w:val="18"/>
          <w:lang w:eastAsia="pl-PL"/>
        </w:rPr>
        <w:t>Regionalny Dyrektor Ochrony Środowiska w Bydgoszczy, ul. Dworcowa 81, 85-009 Bydgoszcz</w:t>
      </w:r>
    </w:p>
    <w:p w14:paraId="469DEED1" w14:textId="77777777" w:rsidR="00D65180" w:rsidRPr="006472F4" w:rsidRDefault="00D65180" w:rsidP="00D65180">
      <w:pPr>
        <w:widowControl w:val="0"/>
        <w:numPr>
          <w:ilvl w:val="0"/>
          <w:numId w:val="5"/>
        </w:numPr>
        <w:suppressAutoHyphens/>
        <w:autoSpaceDN w:val="0"/>
        <w:spacing w:after="0" w:line="240" w:lineRule="auto"/>
        <w:textAlignment w:val="baseline"/>
        <w:rPr>
          <w:rFonts w:ascii="Times New Roman" w:eastAsia="Arial Unicode MS" w:hAnsi="Times New Roman" w:cs="Times New Roman"/>
          <w:sz w:val="18"/>
          <w:szCs w:val="18"/>
          <w:lang w:eastAsia="pl-PL"/>
        </w:rPr>
      </w:pPr>
      <w:r w:rsidRPr="006472F4">
        <w:rPr>
          <w:rFonts w:ascii="Times New Roman" w:eastAsia="Arial Unicode MS" w:hAnsi="Times New Roman" w:cs="Times New Roman"/>
          <w:sz w:val="18"/>
          <w:szCs w:val="18"/>
          <w:lang w:eastAsia="pl-PL"/>
        </w:rPr>
        <w:t>Państwowy Powiatowy Inspektor Sanitarny, ul. Szosa Bydgoska 1 – Toruń</w:t>
      </w:r>
    </w:p>
    <w:p w14:paraId="33DF9A0C" w14:textId="77777777" w:rsidR="00D65180" w:rsidRPr="008A3835" w:rsidRDefault="00D65180" w:rsidP="00D65180">
      <w:pPr>
        <w:widowControl w:val="0"/>
        <w:numPr>
          <w:ilvl w:val="0"/>
          <w:numId w:val="5"/>
        </w:numPr>
        <w:suppressAutoHyphens/>
        <w:autoSpaceDN w:val="0"/>
        <w:spacing w:after="0" w:line="240" w:lineRule="auto"/>
        <w:jc w:val="both"/>
        <w:textAlignment w:val="baseline"/>
        <w:rPr>
          <w:rFonts w:ascii="Times New Roman" w:hAnsi="Times New Roman" w:cs="Times New Roman"/>
        </w:rPr>
      </w:pPr>
      <w:r w:rsidRPr="006472F4">
        <w:rPr>
          <w:rFonts w:ascii="Times New Roman" w:eastAsia="Arial Unicode MS" w:hAnsi="Times New Roman" w:cs="Times New Roman"/>
          <w:sz w:val="18"/>
          <w:szCs w:val="18"/>
          <w:lang w:eastAsia="pl-PL"/>
        </w:rPr>
        <w:t xml:space="preserve">Państwowe Gospodarstwo Wodne Wody Polskie, Zarząd Zlewni w Toruniu, ul. Popiełuszki 3 </w:t>
      </w:r>
      <w:r>
        <w:rPr>
          <w:rFonts w:ascii="Times New Roman" w:eastAsia="Arial Unicode MS" w:hAnsi="Times New Roman" w:cs="Times New Roman"/>
          <w:sz w:val="18"/>
          <w:szCs w:val="18"/>
          <w:lang w:eastAsia="pl-PL"/>
        </w:rPr>
        <w:t>–</w:t>
      </w:r>
      <w:r w:rsidRPr="006472F4">
        <w:rPr>
          <w:rFonts w:ascii="Times New Roman" w:eastAsia="Arial Unicode MS" w:hAnsi="Times New Roman" w:cs="Times New Roman"/>
          <w:sz w:val="18"/>
          <w:szCs w:val="18"/>
          <w:lang w:eastAsia="pl-PL"/>
        </w:rPr>
        <w:t xml:space="preserve"> Toruń</w:t>
      </w:r>
    </w:p>
    <w:sectPr w:rsidR="00D65180" w:rsidRPr="008A3835" w:rsidSect="00C57816">
      <w:footerReference w:type="default" r:id="rId7"/>
      <w:headerReference w:type="first" r:id="rId8"/>
      <w:footerReference w:type="first" r:id="rId9"/>
      <w:pgSz w:w="11906" w:h="16838"/>
      <w:pgMar w:top="1417" w:right="1417" w:bottom="1417" w:left="1417" w:header="68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1306" w14:textId="77777777" w:rsidR="00822E35" w:rsidRDefault="007F3E68">
      <w:pPr>
        <w:spacing w:after="0" w:line="240" w:lineRule="auto"/>
      </w:pPr>
      <w:r>
        <w:separator/>
      </w:r>
    </w:p>
  </w:endnote>
  <w:endnote w:type="continuationSeparator" w:id="0">
    <w:p w14:paraId="7C971CFB" w14:textId="77777777" w:rsidR="00822E35" w:rsidRDefault="007F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407325"/>
      <w:docPartObj>
        <w:docPartGallery w:val="Page Numbers (Bottom of Page)"/>
        <w:docPartUnique/>
      </w:docPartObj>
    </w:sdtPr>
    <w:sdtEndPr>
      <w:rPr>
        <w:rFonts w:ascii="Times New Roman" w:hAnsi="Times New Roman" w:cs="Times New Roman"/>
      </w:rPr>
    </w:sdtEndPr>
    <w:sdtContent>
      <w:p w14:paraId="32622D0C" w14:textId="37A42CDC" w:rsidR="0088430D" w:rsidRPr="0088430D" w:rsidRDefault="0088430D">
        <w:pPr>
          <w:pStyle w:val="Stopka"/>
          <w:jc w:val="right"/>
          <w:rPr>
            <w:rFonts w:ascii="Times New Roman" w:hAnsi="Times New Roman" w:cs="Times New Roman"/>
          </w:rPr>
        </w:pPr>
        <w:r w:rsidRPr="0088430D">
          <w:rPr>
            <w:rFonts w:ascii="Times New Roman" w:hAnsi="Times New Roman" w:cs="Times New Roman"/>
          </w:rPr>
          <w:fldChar w:fldCharType="begin"/>
        </w:r>
        <w:r w:rsidRPr="0088430D">
          <w:rPr>
            <w:rFonts w:ascii="Times New Roman" w:hAnsi="Times New Roman" w:cs="Times New Roman"/>
          </w:rPr>
          <w:instrText>PAGE   \* MERGEFORMAT</w:instrText>
        </w:r>
        <w:r w:rsidRPr="0088430D">
          <w:rPr>
            <w:rFonts w:ascii="Times New Roman" w:hAnsi="Times New Roman" w:cs="Times New Roman"/>
          </w:rPr>
          <w:fldChar w:fldCharType="separate"/>
        </w:r>
        <w:r w:rsidRPr="0088430D">
          <w:rPr>
            <w:rFonts w:ascii="Times New Roman" w:hAnsi="Times New Roman" w:cs="Times New Roman"/>
          </w:rPr>
          <w:t>2</w:t>
        </w:r>
        <w:r w:rsidRPr="0088430D">
          <w:rPr>
            <w:rFonts w:ascii="Times New Roman" w:hAnsi="Times New Roman" w:cs="Times New Roman"/>
          </w:rPr>
          <w:fldChar w:fldCharType="end"/>
        </w:r>
      </w:p>
    </w:sdtContent>
  </w:sdt>
  <w:p w14:paraId="43A0620F" w14:textId="44D4AFD6" w:rsidR="004217B5" w:rsidRPr="0088430D" w:rsidRDefault="00C57816" w:rsidP="0088430D">
    <w:pPr>
      <w:pStyle w:val="Stopk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7E8F" w14:textId="2A25DF83" w:rsidR="00A30E94" w:rsidRPr="0088430D" w:rsidRDefault="00C57816" w:rsidP="0088430D">
    <w:pPr>
      <w:pStyle w:val="Stopka"/>
      <w:widowControl w:val="0"/>
      <w:pBdr>
        <w:top w:val="none" w:sz="0" w:space="0" w:color="000000"/>
        <w:left w:val="none" w:sz="0" w:space="0" w:color="000000"/>
        <w:bottom w:val="none" w:sz="0" w:space="0" w:color="000000"/>
        <w:right w:val="none" w:sz="0" w:space="0" w:color="000000"/>
      </w:pBdr>
      <w:suppressAutoHyphens/>
      <w:jc w:val="right"/>
      <w:textAlignment w:val="baseline"/>
      <w:rPr>
        <w:rFonts w:ascii="Times New Roman" w:hAnsi="Times New Roman" w:cs="Times New Roman"/>
      </w:rPr>
    </w:pPr>
  </w:p>
  <w:p w14:paraId="04961D4D" w14:textId="77777777" w:rsidR="00A30E94" w:rsidRDefault="00C578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A48C" w14:textId="77777777" w:rsidR="00822E35" w:rsidRDefault="007F3E68">
      <w:pPr>
        <w:spacing w:after="0" w:line="240" w:lineRule="auto"/>
      </w:pPr>
      <w:r>
        <w:separator/>
      </w:r>
    </w:p>
  </w:footnote>
  <w:footnote w:type="continuationSeparator" w:id="0">
    <w:p w14:paraId="03365695" w14:textId="77777777" w:rsidR="00822E35" w:rsidRDefault="007F3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C814" w14:textId="77777777" w:rsidR="00C57816" w:rsidRPr="00A31A18" w:rsidRDefault="00C57816" w:rsidP="00C57816">
    <w:pPr>
      <w:pStyle w:val="Nagwek"/>
      <w:jc w:val="both"/>
      <w:rPr>
        <w:rFonts w:ascii="Arial" w:hAnsi="Arial"/>
        <w:color w:val="C00000"/>
      </w:rPr>
    </w:pPr>
    <w:r>
      <w:t xml:space="preserve">   </w:t>
    </w:r>
    <w:r w:rsidRPr="00A31A18">
      <w:rPr>
        <w:rFonts w:ascii="Arial" w:hAnsi="Arial"/>
        <w:color w:val="C00000"/>
      </w:rPr>
      <w:t>PREZYDENT MIASTA TORUNIA</w:t>
    </w:r>
  </w:p>
  <w:p w14:paraId="13EA57F9" w14:textId="77777777" w:rsidR="00C57816" w:rsidRPr="00A31A18" w:rsidRDefault="00C57816" w:rsidP="00C57816">
    <w:pPr>
      <w:pStyle w:val="Nagwek"/>
      <w:rPr>
        <w:rFonts w:ascii="Arial" w:hAnsi="Arial"/>
        <w:color w:val="C00000"/>
      </w:rPr>
    </w:pPr>
    <w:r w:rsidRPr="00A31A18">
      <w:rPr>
        <w:rFonts w:ascii="Arial" w:hAnsi="Arial"/>
        <w:color w:val="C00000"/>
      </w:rPr>
      <w:t xml:space="preserve">              adres do doręczeń:</w:t>
    </w:r>
  </w:p>
  <w:p w14:paraId="203DA17C" w14:textId="77777777" w:rsidR="00C57816" w:rsidRPr="008F3730" w:rsidRDefault="00C57816" w:rsidP="00C57816">
    <w:pPr>
      <w:pStyle w:val="Nagwek"/>
      <w:rPr>
        <w:rFonts w:ascii="Arial" w:hAnsi="Arial"/>
        <w:color w:val="C00000"/>
      </w:rPr>
    </w:pPr>
    <w:r w:rsidRPr="00A31A18">
      <w:rPr>
        <w:rFonts w:ascii="Arial" w:hAnsi="Arial"/>
        <w:color w:val="C00000"/>
      </w:rPr>
      <w:t>ul.</w:t>
    </w:r>
    <w:r>
      <w:rPr>
        <w:rFonts w:ascii="Arial" w:hAnsi="Arial"/>
        <w:color w:val="C00000"/>
      </w:rPr>
      <w:t xml:space="preserve"> Grudziądzka 126B, 87-100 Toruń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7F40"/>
    <w:multiLevelType w:val="hybridMultilevel"/>
    <w:tmpl w:val="BDF6F7C0"/>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 w15:restartNumberingAfterBreak="0">
    <w:nsid w:val="15C964E0"/>
    <w:multiLevelType w:val="multilevel"/>
    <w:tmpl w:val="4762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A2F0B"/>
    <w:multiLevelType w:val="multilevel"/>
    <w:tmpl w:val="C38A2C22"/>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3419B"/>
    <w:multiLevelType w:val="hybridMultilevel"/>
    <w:tmpl w:val="E92E4D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314F75"/>
    <w:multiLevelType w:val="hybridMultilevel"/>
    <w:tmpl w:val="0654303C"/>
    <w:lvl w:ilvl="0" w:tplc="00000002">
      <w:start w:val="1"/>
      <w:numFmt w:val="bullet"/>
      <w:lvlText w:val="-"/>
      <w:lvlJc w:val="left"/>
      <w:pPr>
        <w:ind w:left="1428" w:hanging="360"/>
      </w:pPr>
      <w:rPr>
        <w:rFonts w:ascii="StarSymbol" w:hAnsi="StarSymbol"/>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28F8625C"/>
    <w:multiLevelType w:val="multilevel"/>
    <w:tmpl w:val="4E5A3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1D71A2"/>
    <w:multiLevelType w:val="multilevel"/>
    <w:tmpl w:val="53D8004A"/>
    <w:lvl w:ilvl="0">
      <w:start w:val="1"/>
      <w:numFmt w:val="decimal"/>
      <w:lvlText w:val="%1."/>
      <w:lvlJc w:val="left"/>
      <w:pPr>
        <w:ind w:left="283" w:hanging="282"/>
      </w:pPr>
      <w:rPr>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7851BA5"/>
    <w:multiLevelType w:val="hybridMultilevel"/>
    <w:tmpl w:val="8A2AD69A"/>
    <w:lvl w:ilvl="0" w:tplc="1B3E88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3DE07AC0"/>
    <w:multiLevelType w:val="hybridMultilevel"/>
    <w:tmpl w:val="D564F076"/>
    <w:lvl w:ilvl="0" w:tplc="1B3E88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16C04A4"/>
    <w:multiLevelType w:val="hybridMultilevel"/>
    <w:tmpl w:val="C8329BE6"/>
    <w:lvl w:ilvl="0" w:tplc="56BE497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61DF7E47"/>
    <w:multiLevelType w:val="hybridMultilevel"/>
    <w:tmpl w:val="ADF29C6E"/>
    <w:lvl w:ilvl="0" w:tplc="C20E4A7C">
      <w:start w:val="1"/>
      <w:numFmt w:val="decimal"/>
      <w:pStyle w:val="StylaciskiTimesNewRoman12ptWyrwnanydorodkaIn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FC204C"/>
    <w:multiLevelType w:val="hybridMultilevel"/>
    <w:tmpl w:val="5C5A5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D404B1"/>
    <w:multiLevelType w:val="multilevel"/>
    <w:tmpl w:val="DE061832"/>
    <w:lvl w:ilvl="0">
      <w:start w:val="1"/>
      <w:numFmt w:val="decimal"/>
      <w:lvlText w:val="%1."/>
      <w:lvlJc w:val="left"/>
      <w:pPr>
        <w:ind w:left="36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F237EF"/>
    <w:multiLevelType w:val="hybridMultilevel"/>
    <w:tmpl w:val="3BEC4790"/>
    <w:lvl w:ilvl="0" w:tplc="1B3E88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7A223BF3"/>
    <w:multiLevelType w:val="multilevel"/>
    <w:tmpl w:val="5D200C3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205F7"/>
    <w:multiLevelType w:val="hybridMultilevel"/>
    <w:tmpl w:val="FA90342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CD38E7"/>
    <w:multiLevelType w:val="hybridMultilevel"/>
    <w:tmpl w:val="77B24B74"/>
    <w:lvl w:ilvl="0" w:tplc="1B3E88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3"/>
  </w:num>
  <w:num w:numId="7">
    <w:abstractNumId w:val="15"/>
  </w:num>
  <w:num w:numId="8">
    <w:abstractNumId w:val="9"/>
  </w:num>
  <w:num w:numId="9">
    <w:abstractNumId w:val="11"/>
  </w:num>
  <w:num w:numId="10">
    <w:abstractNumId w:val="4"/>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16"/>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80"/>
    <w:rsid w:val="000162EE"/>
    <w:rsid w:val="000404AE"/>
    <w:rsid w:val="00141E32"/>
    <w:rsid w:val="00175373"/>
    <w:rsid w:val="001D7345"/>
    <w:rsid w:val="002B385E"/>
    <w:rsid w:val="003D06C7"/>
    <w:rsid w:val="005D01FA"/>
    <w:rsid w:val="00605A90"/>
    <w:rsid w:val="006476C4"/>
    <w:rsid w:val="00784C08"/>
    <w:rsid w:val="007F3E68"/>
    <w:rsid w:val="00822E35"/>
    <w:rsid w:val="0088430D"/>
    <w:rsid w:val="00911ED2"/>
    <w:rsid w:val="00937431"/>
    <w:rsid w:val="00985472"/>
    <w:rsid w:val="00B1465F"/>
    <w:rsid w:val="00B92612"/>
    <w:rsid w:val="00C01FBB"/>
    <w:rsid w:val="00C57816"/>
    <w:rsid w:val="00CB23BE"/>
    <w:rsid w:val="00CD62D7"/>
    <w:rsid w:val="00D65180"/>
    <w:rsid w:val="00D70BF4"/>
    <w:rsid w:val="00DA3920"/>
    <w:rsid w:val="00DC3A05"/>
    <w:rsid w:val="00E27D96"/>
    <w:rsid w:val="00E432FB"/>
    <w:rsid w:val="00E45EB7"/>
    <w:rsid w:val="00F61D3A"/>
    <w:rsid w:val="00FB0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772909"/>
  <w15:chartTrackingRefBased/>
  <w15:docId w15:val="{9BCB9696-C8D0-4FB6-97E3-37286B96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518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aliases w:val="Normalny (Web) Znak,Normalny (Web) Znak Znak"/>
    <w:basedOn w:val="Normalny"/>
    <w:uiPriority w:val="99"/>
    <w:unhideWhenUsed/>
    <w:qFormat/>
    <w:rsid w:val="00D65180"/>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aliases w:val="Wyliczanie,List Paragraph,Obiekt,List Paragraph1,Akapit z listą3,Akapit z listą31,Numerowanie,Normal,Normal1,Z podkreśleniem,punk 1,Sl_Akapit z listą,Eko punkty,podpunkt,Normalny w tabeli,Normalny2,ASIA,BulletC,normalny,Akapit z listą1,L1"/>
    <w:basedOn w:val="Normalny"/>
    <w:link w:val="AkapitzlistZnak"/>
    <w:uiPriority w:val="34"/>
    <w:qFormat/>
    <w:rsid w:val="00D65180"/>
    <w:pPr>
      <w:ind w:left="720"/>
      <w:contextualSpacing/>
    </w:pPr>
    <w:rPr>
      <w:rFonts w:ascii="Calibri" w:eastAsia="Times New Roman" w:hAnsi="Calibri" w:cs="Times New Roman"/>
      <w:lang w:eastAsia="pl-PL"/>
    </w:rPr>
  </w:style>
  <w:style w:type="paragraph" w:customStyle="1" w:styleId="Standard">
    <w:name w:val="Standard"/>
    <w:qFormat/>
    <w:rsid w:val="00D65180"/>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Stopka">
    <w:name w:val="footer"/>
    <w:basedOn w:val="Normalny"/>
    <w:link w:val="StopkaZnak"/>
    <w:uiPriority w:val="99"/>
    <w:unhideWhenUsed/>
    <w:rsid w:val="00D651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180"/>
  </w:style>
  <w:style w:type="paragraph" w:customStyle="1" w:styleId="NormalnyWeb1">
    <w:name w:val="Normalny (Web)1"/>
    <w:basedOn w:val="Normalny"/>
    <w:rsid w:val="00D65180"/>
    <w:pPr>
      <w:widowControl w:val="0"/>
      <w:suppressAutoHyphens/>
      <w:spacing w:before="28" w:after="119" w:line="100" w:lineRule="atLeast"/>
    </w:pPr>
    <w:rPr>
      <w:rFonts w:ascii="Times New Roman" w:eastAsia="Times New Roman" w:hAnsi="Times New Roman" w:cs="Times New Roman"/>
      <w:kern w:val="1"/>
      <w:sz w:val="24"/>
      <w:szCs w:val="24"/>
      <w:lang w:eastAsia="ar-SA"/>
    </w:rPr>
  </w:style>
  <w:style w:type="character" w:customStyle="1" w:styleId="Domylnaczcionkaakapitu1">
    <w:name w:val="Domyślna czcionka akapitu1"/>
    <w:rsid w:val="00D65180"/>
  </w:style>
  <w:style w:type="paragraph" w:customStyle="1" w:styleId="Normalny1">
    <w:name w:val="Normalny1"/>
    <w:rsid w:val="00D65180"/>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paragraph" w:styleId="Nagwek">
    <w:name w:val="header"/>
    <w:basedOn w:val="Normalny"/>
    <w:link w:val="NagwekZnak"/>
    <w:uiPriority w:val="99"/>
    <w:unhideWhenUsed/>
    <w:rsid w:val="00D651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180"/>
  </w:style>
  <w:style w:type="paragraph" w:styleId="Tekstdymka">
    <w:name w:val="Balloon Text"/>
    <w:basedOn w:val="Normalny"/>
    <w:link w:val="TekstdymkaZnak"/>
    <w:uiPriority w:val="99"/>
    <w:semiHidden/>
    <w:unhideWhenUsed/>
    <w:rsid w:val="00D65180"/>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D65180"/>
    <w:rPr>
      <w:rFonts w:ascii="Tahoma" w:eastAsia="Calibri" w:hAnsi="Tahoma" w:cs="Times New Roman"/>
      <w:sz w:val="16"/>
      <w:szCs w:val="16"/>
    </w:rPr>
  </w:style>
  <w:style w:type="character" w:styleId="Hipercze">
    <w:name w:val="Hyperlink"/>
    <w:uiPriority w:val="99"/>
    <w:unhideWhenUsed/>
    <w:rsid w:val="00D65180"/>
    <w:rPr>
      <w:color w:val="0000FF"/>
      <w:u w:val="single"/>
    </w:rPr>
  </w:style>
  <w:style w:type="paragraph" w:customStyle="1" w:styleId="StylaciskiTimesNewRoman12ptWyrwnanydorodkaInter">
    <w:name w:val="Styl (Łaciński) Times New Roman 12 pt Wyrównany do środka Inter..."/>
    <w:basedOn w:val="Normalny"/>
    <w:autoRedefine/>
    <w:rsid w:val="00D65180"/>
    <w:pPr>
      <w:numPr>
        <w:numId w:val="13"/>
      </w:numPr>
      <w:suppressAutoHyphens/>
      <w:spacing w:after="40" w:line="360" w:lineRule="auto"/>
      <w:jc w:val="both"/>
    </w:pPr>
    <w:rPr>
      <w:rFonts w:ascii="Times New Roman" w:eastAsia="Times New Roman" w:hAnsi="Times New Roman" w:cs="Times New Roman"/>
      <w:color w:val="000000" w:themeColor="text1"/>
      <w:sz w:val="24"/>
      <w:szCs w:val="20"/>
      <w:lang w:eastAsia="ar-SA"/>
    </w:rPr>
  </w:style>
  <w:style w:type="paragraph" w:styleId="Tekstpodstawowy">
    <w:name w:val="Body Text"/>
    <w:basedOn w:val="Normalny"/>
    <w:link w:val="TekstpodstawowyZnak"/>
    <w:rsid w:val="00D65180"/>
    <w:pPr>
      <w:suppressAutoHyphens/>
      <w:spacing w:after="120"/>
    </w:pPr>
    <w:rPr>
      <w:rFonts w:ascii="Calibri" w:eastAsia="Calibri" w:hAnsi="Calibri" w:cs="Wingdings"/>
      <w:lang w:eastAsia="ar-SA"/>
    </w:rPr>
  </w:style>
  <w:style w:type="character" w:customStyle="1" w:styleId="TekstpodstawowyZnak">
    <w:name w:val="Tekst podstawowy Znak"/>
    <w:basedOn w:val="Domylnaczcionkaakapitu"/>
    <w:link w:val="Tekstpodstawowy"/>
    <w:rsid w:val="00D65180"/>
    <w:rPr>
      <w:rFonts w:ascii="Calibri" w:eastAsia="Calibri" w:hAnsi="Calibri" w:cs="Wingdings"/>
      <w:lang w:eastAsia="ar-SA"/>
    </w:rPr>
  </w:style>
  <w:style w:type="paragraph" w:styleId="Tekstpodstawowywcity">
    <w:name w:val="Body Text Indent"/>
    <w:basedOn w:val="Normalny"/>
    <w:link w:val="TekstpodstawowywcityZnak"/>
    <w:uiPriority w:val="99"/>
    <w:semiHidden/>
    <w:unhideWhenUsed/>
    <w:rsid w:val="00D65180"/>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D65180"/>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65180"/>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D6518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65180"/>
    <w:rPr>
      <w:vertAlign w:val="superscript"/>
    </w:rPr>
  </w:style>
  <w:style w:type="character" w:customStyle="1" w:styleId="apple-converted-space">
    <w:name w:val="apple-converted-space"/>
    <w:basedOn w:val="Domylnaczcionkaakapitu"/>
    <w:rsid w:val="00D65180"/>
  </w:style>
  <w:style w:type="paragraph" w:customStyle="1" w:styleId="Default">
    <w:name w:val="Default"/>
    <w:rsid w:val="00D65180"/>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Odwoaniedokomentarza">
    <w:name w:val="annotation reference"/>
    <w:basedOn w:val="Domylnaczcionkaakapitu"/>
    <w:uiPriority w:val="99"/>
    <w:semiHidden/>
    <w:unhideWhenUsed/>
    <w:rsid w:val="00D65180"/>
    <w:rPr>
      <w:sz w:val="16"/>
      <w:szCs w:val="16"/>
    </w:rPr>
  </w:style>
  <w:style w:type="paragraph" w:styleId="Tekstkomentarza">
    <w:name w:val="annotation text"/>
    <w:basedOn w:val="Normalny"/>
    <w:link w:val="TekstkomentarzaZnak"/>
    <w:uiPriority w:val="99"/>
    <w:semiHidden/>
    <w:unhideWhenUsed/>
    <w:rsid w:val="00D65180"/>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D6518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5180"/>
    <w:rPr>
      <w:b/>
      <w:bCs/>
    </w:rPr>
  </w:style>
  <w:style w:type="character" w:customStyle="1" w:styleId="TematkomentarzaZnak">
    <w:name w:val="Temat komentarza Znak"/>
    <w:basedOn w:val="TekstkomentarzaZnak"/>
    <w:link w:val="Tematkomentarza"/>
    <w:uiPriority w:val="99"/>
    <w:semiHidden/>
    <w:rsid w:val="00D65180"/>
    <w:rPr>
      <w:rFonts w:ascii="Calibri" w:eastAsia="Calibri" w:hAnsi="Calibri" w:cs="Times New Roman"/>
      <w:b/>
      <w:bCs/>
      <w:sz w:val="20"/>
      <w:szCs w:val="20"/>
    </w:rPr>
  </w:style>
  <w:style w:type="paragraph" w:customStyle="1" w:styleId="Tekstpodstawowy1">
    <w:name w:val="Tekst podstawowy 1"/>
    <w:basedOn w:val="Normalny"/>
    <w:link w:val="Tekstpodstawowy1Znak"/>
    <w:rsid w:val="00D65180"/>
    <w:pPr>
      <w:spacing w:after="0" w:line="320" w:lineRule="exact"/>
      <w:ind w:firstLine="697"/>
      <w:jc w:val="both"/>
    </w:pPr>
    <w:rPr>
      <w:rFonts w:ascii="Cambria" w:eastAsia="Times New Roman" w:hAnsi="Cambria" w:cs="Times New Roman"/>
      <w:sz w:val="24"/>
      <w:szCs w:val="28"/>
      <w:lang w:eastAsia="pl-PL"/>
    </w:rPr>
  </w:style>
  <w:style w:type="character" w:customStyle="1" w:styleId="Tekstpodstawowy1Znak">
    <w:name w:val="Tekst podstawowy 1 Znak"/>
    <w:link w:val="Tekstpodstawowy1"/>
    <w:rsid w:val="00D65180"/>
    <w:rPr>
      <w:rFonts w:ascii="Cambria" w:eastAsia="Times New Roman" w:hAnsi="Cambria" w:cs="Times New Roman"/>
      <w:sz w:val="24"/>
      <w:szCs w:val="28"/>
      <w:lang w:eastAsia="pl-PL"/>
    </w:rPr>
  </w:style>
  <w:style w:type="character" w:customStyle="1" w:styleId="WW8Num1z0">
    <w:name w:val="WW8Num1z0"/>
    <w:rsid w:val="00D65180"/>
    <w:rPr>
      <w:rFonts w:ascii="Wingdings" w:hAnsi="Wingdings"/>
    </w:rPr>
  </w:style>
  <w:style w:type="character" w:styleId="Pogrubienie">
    <w:name w:val="Strong"/>
    <w:basedOn w:val="Domylnaczcionkaakapitu"/>
    <w:uiPriority w:val="22"/>
    <w:qFormat/>
    <w:rsid w:val="00D65180"/>
    <w:rPr>
      <w:b/>
      <w:bCs/>
    </w:rPr>
  </w:style>
  <w:style w:type="character" w:customStyle="1" w:styleId="AkapitzlistZnak">
    <w:name w:val="Akapit z listą Znak"/>
    <w:aliases w:val="Wyliczanie Znak,List Paragraph Znak,Obiekt Znak,List Paragraph1 Znak,Akapit z listą3 Znak,Akapit z listą31 Znak,Numerowanie Znak,Normal Znak,Normal1 Znak,Z podkreśleniem Znak,punk 1 Znak,Sl_Akapit z listą Znak,Eko punkty Znak,L1 Znak"/>
    <w:link w:val="Akapitzlist"/>
    <w:uiPriority w:val="34"/>
    <w:qFormat/>
    <w:locked/>
    <w:rsid w:val="00D65180"/>
    <w:rPr>
      <w:rFonts w:ascii="Calibri" w:eastAsia="Times New Roman" w:hAnsi="Calibri" w:cs="Times New Roman"/>
      <w:lang w:eastAsia="pl-PL"/>
    </w:rPr>
  </w:style>
  <w:style w:type="character" w:customStyle="1" w:styleId="Nierozpoznanawzmianka1">
    <w:name w:val="Nierozpoznana wzmianka1"/>
    <w:basedOn w:val="Domylnaczcionkaakapitu"/>
    <w:uiPriority w:val="99"/>
    <w:semiHidden/>
    <w:unhideWhenUsed/>
    <w:rsid w:val="00D65180"/>
    <w:rPr>
      <w:color w:val="605E5C"/>
      <w:shd w:val="clear" w:color="auto" w:fill="E1DFDD"/>
    </w:rPr>
  </w:style>
  <w:style w:type="character" w:styleId="Uwydatnienie">
    <w:name w:val="Emphasis"/>
    <w:basedOn w:val="Domylnaczcionkaakapitu"/>
    <w:qFormat/>
    <w:rsid w:val="00D65180"/>
    <w:rPr>
      <w:i/>
      <w:iCs/>
    </w:rPr>
  </w:style>
  <w:style w:type="paragraph" w:styleId="Tekstpodstawowywcity3">
    <w:name w:val="Body Text Indent 3"/>
    <w:basedOn w:val="Normalny"/>
    <w:link w:val="Tekstpodstawowywcity3Znak"/>
    <w:uiPriority w:val="99"/>
    <w:semiHidden/>
    <w:unhideWhenUsed/>
    <w:rsid w:val="00D65180"/>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semiHidden/>
    <w:rsid w:val="00D65180"/>
    <w:rPr>
      <w:rFonts w:ascii="Calibri" w:eastAsia="Calibri" w:hAnsi="Calibri" w:cs="Times New Roman"/>
      <w:sz w:val="16"/>
      <w:szCs w:val="16"/>
    </w:rPr>
  </w:style>
  <w:style w:type="paragraph" w:styleId="Legenda">
    <w:name w:val="caption"/>
    <w:basedOn w:val="Normalny"/>
    <w:next w:val="Normalny"/>
    <w:uiPriority w:val="35"/>
    <w:unhideWhenUsed/>
    <w:qFormat/>
    <w:rsid w:val="00D65180"/>
    <w:pPr>
      <w:spacing w:line="240" w:lineRule="auto"/>
    </w:pPr>
    <w:rPr>
      <w:rFonts w:ascii="Calibri" w:eastAsia="Calibri" w:hAnsi="Calibri" w:cs="Times New Roman"/>
      <w:i/>
      <w:iCs/>
      <w:color w:val="44546A" w:themeColor="text2"/>
      <w:sz w:val="18"/>
      <w:szCs w:val="18"/>
    </w:rPr>
  </w:style>
  <w:style w:type="table" w:styleId="Tabela-Siatka">
    <w:name w:val="Table Grid"/>
    <w:basedOn w:val="Standardowy"/>
    <w:uiPriority w:val="39"/>
    <w:rsid w:val="00D65180"/>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D65180"/>
  </w:style>
  <w:style w:type="table" w:customStyle="1" w:styleId="Tabela-Siatka1">
    <w:name w:val="Tabela - Siatka1"/>
    <w:basedOn w:val="Standardowy"/>
    <w:next w:val="Tabela-Siatka"/>
    <w:uiPriority w:val="39"/>
    <w:rsid w:val="00D65180"/>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65180"/>
    <w:pPr>
      <w:spacing w:after="0" w:line="240" w:lineRule="auto"/>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5755</Words>
  <Characters>34534</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Schreiber</dc:creator>
  <cp:keywords/>
  <dc:description/>
  <cp:lastModifiedBy>Agnieszka Schreiber</cp:lastModifiedBy>
  <cp:revision>2</cp:revision>
  <dcterms:created xsi:type="dcterms:W3CDTF">2024-07-25T09:38:00Z</dcterms:created>
  <dcterms:modified xsi:type="dcterms:W3CDTF">2024-07-25T09:38:00Z</dcterms:modified>
</cp:coreProperties>
</file>