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120" w14:textId="5824660B" w:rsidR="008F2417" w:rsidRPr="00621AF6" w:rsidRDefault="008F2417" w:rsidP="008F2417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621AF6">
        <w:rPr>
          <w:sz w:val="22"/>
          <w:szCs w:val="22"/>
        </w:rPr>
        <w:t>Toruń, dnia</w:t>
      </w:r>
      <w:r>
        <w:rPr>
          <w:sz w:val="22"/>
          <w:szCs w:val="22"/>
        </w:rPr>
        <w:t xml:space="preserve">          lipca</w:t>
      </w:r>
      <w:r w:rsidRPr="00621AF6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621AF6">
        <w:rPr>
          <w:sz w:val="22"/>
          <w:szCs w:val="22"/>
        </w:rPr>
        <w:t xml:space="preserve"> r.</w:t>
      </w:r>
    </w:p>
    <w:p w14:paraId="36ED3D85" w14:textId="5998B1E0" w:rsidR="008F2417" w:rsidRPr="00621AF6" w:rsidRDefault="008F2417" w:rsidP="008F2417">
      <w:pPr>
        <w:pStyle w:val="NormalnyWeb"/>
        <w:spacing w:before="0" w:beforeAutospacing="0" w:after="0"/>
        <w:rPr>
          <w:sz w:val="22"/>
          <w:szCs w:val="22"/>
        </w:rPr>
      </w:pPr>
      <w:r w:rsidRPr="00621AF6">
        <w:rPr>
          <w:sz w:val="22"/>
          <w:szCs w:val="22"/>
        </w:rPr>
        <w:t>WAiB.6220.11.</w:t>
      </w:r>
      <w:r>
        <w:rPr>
          <w:sz w:val="22"/>
          <w:szCs w:val="22"/>
        </w:rPr>
        <w:t>16</w:t>
      </w:r>
      <w:r w:rsidRPr="00621AF6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621AF6">
        <w:rPr>
          <w:sz w:val="22"/>
          <w:szCs w:val="22"/>
        </w:rPr>
        <w:t xml:space="preserve"> </w:t>
      </w:r>
      <w:proofErr w:type="spellStart"/>
      <w:r w:rsidRPr="00621AF6">
        <w:rPr>
          <w:sz w:val="22"/>
          <w:szCs w:val="22"/>
        </w:rPr>
        <w:t>AGW</w:t>
      </w:r>
      <w:r>
        <w:rPr>
          <w:sz w:val="22"/>
          <w:szCs w:val="22"/>
        </w:rPr>
        <w:t>.ASch</w:t>
      </w:r>
      <w:proofErr w:type="spellEnd"/>
    </w:p>
    <w:p w14:paraId="465DE970" w14:textId="7A36EDEA" w:rsidR="008F2417" w:rsidRPr="00904BAA" w:rsidRDefault="008F2417" w:rsidP="008F2417">
      <w:pPr>
        <w:pStyle w:val="NormalnyWeb"/>
        <w:spacing w:before="0" w:beforeAutospacing="0" w:after="0"/>
        <w:rPr>
          <w:sz w:val="28"/>
          <w:szCs w:val="28"/>
        </w:rPr>
      </w:pPr>
    </w:p>
    <w:p w14:paraId="28522DF5" w14:textId="77777777" w:rsidR="000A604A" w:rsidRPr="00904BAA" w:rsidRDefault="000A604A" w:rsidP="008F2417">
      <w:pPr>
        <w:pStyle w:val="NormalnyWeb"/>
        <w:spacing w:before="0" w:beforeAutospacing="0" w:after="0"/>
        <w:rPr>
          <w:sz w:val="28"/>
          <w:szCs w:val="28"/>
        </w:rPr>
      </w:pPr>
    </w:p>
    <w:p w14:paraId="6AADEC7F" w14:textId="08ED5069" w:rsidR="008F2417" w:rsidRDefault="008F2417" w:rsidP="008F2417">
      <w:pPr>
        <w:pStyle w:val="NormalnyWeb"/>
        <w:spacing w:before="0" w:beforeAutospacing="0" w:after="0"/>
        <w:jc w:val="center"/>
        <w:rPr>
          <w:b/>
          <w:bCs/>
        </w:rPr>
      </w:pPr>
      <w:r w:rsidRPr="00621AF6">
        <w:rPr>
          <w:b/>
          <w:bCs/>
        </w:rPr>
        <w:t>DECYZJA</w:t>
      </w:r>
      <w:r w:rsidR="0054264A">
        <w:rPr>
          <w:b/>
          <w:bCs/>
        </w:rPr>
        <w:t xml:space="preserve"> </w:t>
      </w:r>
      <w:r w:rsidRPr="00621AF6">
        <w:rPr>
          <w:b/>
          <w:bCs/>
        </w:rPr>
        <w:t>o środowiskowych uwarunkowaniach</w:t>
      </w:r>
      <w:r w:rsidR="00CF2B30">
        <w:rPr>
          <w:b/>
          <w:bCs/>
        </w:rPr>
        <w:t xml:space="preserve"> </w:t>
      </w:r>
      <w:r>
        <w:rPr>
          <w:b/>
          <w:bCs/>
        </w:rPr>
        <w:t>nr      .2024</w:t>
      </w:r>
    </w:p>
    <w:p w14:paraId="2D56A159" w14:textId="73B9E4E5" w:rsidR="008F2417" w:rsidRPr="00904BAA" w:rsidRDefault="008F2417" w:rsidP="008F2417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D8F1DAD" w14:textId="77777777" w:rsidR="000A604A" w:rsidRPr="00904BAA" w:rsidRDefault="000A604A" w:rsidP="008F2417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42CA426" w14:textId="77777777" w:rsidR="00CF2B30" w:rsidRDefault="008F2417" w:rsidP="008F2417">
      <w:pPr>
        <w:pStyle w:val="NormalnyWeb"/>
        <w:spacing w:before="0" w:beforeAutospacing="0" w:after="0" w:line="240" w:lineRule="atLeast"/>
        <w:contextualSpacing/>
        <w:jc w:val="both"/>
        <w:rPr>
          <w:sz w:val="22"/>
          <w:szCs w:val="22"/>
        </w:rPr>
      </w:pPr>
      <w:r w:rsidRPr="00621AF6">
        <w:rPr>
          <w:bCs/>
          <w:sz w:val="22"/>
          <w:szCs w:val="22"/>
        </w:rPr>
        <w:t>Na podstawie</w:t>
      </w:r>
      <w:r w:rsidR="00CF2B30">
        <w:rPr>
          <w:bCs/>
          <w:sz w:val="22"/>
          <w:szCs w:val="22"/>
        </w:rPr>
        <w:t>:</w:t>
      </w:r>
    </w:p>
    <w:p w14:paraId="5B28F41F" w14:textId="552FC8CE" w:rsidR="00CF2B30" w:rsidRDefault="008F2417" w:rsidP="00CF2B30">
      <w:pPr>
        <w:pStyle w:val="NormalnyWeb"/>
        <w:numPr>
          <w:ilvl w:val="0"/>
          <w:numId w:val="70"/>
        </w:numPr>
        <w:spacing w:before="0" w:beforeAutospacing="0" w:after="0" w:line="240" w:lineRule="atLeast"/>
        <w:ind w:left="284" w:hanging="284"/>
        <w:contextualSpacing/>
        <w:jc w:val="both"/>
        <w:rPr>
          <w:sz w:val="22"/>
          <w:szCs w:val="22"/>
        </w:rPr>
      </w:pPr>
      <w:r w:rsidRPr="00621AF6">
        <w:rPr>
          <w:sz w:val="22"/>
          <w:szCs w:val="22"/>
        </w:rPr>
        <w:t>art. 71 ust. 2 pkt 1, art. 75 ust. 1 pkt</w:t>
      </w:r>
      <w:r w:rsidRPr="00621AF6">
        <w:rPr>
          <w:sz w:val="22"/>
          <w:szCs w:val="22"/>
          <w:vertAlign w:val="superscript"/>
        </w:rPr>
        <w:t xml:space="preserve"> </w:t>
      </w:r>
      <w:r w:rsidRPr="00621AF6">
        <w:rPr>
          <w:sz w:val="22"/>
          <w:szCs w:val="22"/>
        </w:rPr>
        <w:t xml:space="preserve">4 oraz art. 82 i art. 85 ust. 1 ustawy z dnia 3 października </w:t>
      </w:r>
      <w:r w:rsidR="00CF2B30">
        <w:rPr>
          <w:sz w:val="22"/>
          <w:szCs w:val="22"/>
        </w:rPr>
        <w:br/>
      </w:r>
      <w:r w:rsidRPr="00621AF6">
        <w:rPr>
          <w:sz w:val="22"/>
          <w:szCs w:val="22"/>
        </w:rPr>
        <w:t>2008 r. o udostępnianiu informacji o środowisku i jego ochronie, udziale społeczeństwa w ochronie środowiska oraz o ocena</w:t>
      </w:r>
      <w:r>
        <w:rPr>
          <w:sz w:val="22"/>
          <w:szCs w:val="22"/>
        </w:rPr>
        <w:t xml:space="preserve">ch oddziaływania na środowisko </w:t>
      </w:r>
      <w:r w:rsidRPr="00621AF6">
        <w:rPr>
          <w:sz w:val="22"/>
          <w:szCs w:val="22"/>
        </w:rPr>
        <w:t>(t</w:t>
      </w:r>
      <w:r w:rsidR="00CF2B30">
        <w:rPr>
          <w:sz w:val="22"/>
          <w:szCs w:val="22"/>
        </w:rPr>
        <w:t xml:space="preserve">ekst </w:t>
      </w:r>
      <w:r w:rsidRPr="00621AF6">
        <w:rPr>
          <w:sz w:val="22"/>
          <w:szCs w:val="22"/>
        </w:rPr>
        <w:t>j</w:t>
      </w:r>
      <w:r w:rsidR="00CF2B30">
        <w:rPr>
          <w:sz w:val="22"/>
          <w:szCs w:val="22"/>
        </w:rPr>
        <w:t>ednolity:</w:t>
      </w:r>
      <w:r w:rsidRPr="00621AF6">
        <w:rPr>
          <w:sz w:val="22"/>
          <w:szCs w:val="22"/>
        </w:rPr>
        <w:t xml:space="preserve"> Dz. U. z 202</w:t>
      </w:r>
      <w:r>
        <w:rPr>
          <w:sz w:val="22"/>
          <w:szCs w:val="22"/>
        </w:rPr>
        <w:t xml:space="preserve">3 </w:t>
      </w:r>
      <w:r w:rsidRPr="00621AF6">
        <w:rPr>
          <w:sz w:val="22"/>
          <w:szCs w:val="22"/>
        </w:rPr>
        <w:t>r., poz. 10</w:t>
      </w:r>
      <w:r>
        <w:rPr>
          <w:sz w:val="22"/>
          <w:szCs w:val="22"/>
        </w:rPr>
        <w:t>94</w:t>
      </w:r>
      <w:r w:rsidRPr="00621AF6">
        <w:rPr>
          <w:sz w:val="22"/>
          <w:szCs w:val="22"/>
        </w:rPr>
        <w:t xml:space="preserve"> ze zm</w:t>
      </w:r>
      <w:r>
        <w:rPr>
          <w:sz w:val="22"/>
          <w:szCs w:val="22"/>
        </w:rPr>
        <w:t>ianami, dalej</w:t>
      </w:r>
      <w:r w:rsidR="00CF2B3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uouioś</w:t>
      </w:r>
      <w:proofErr w:type="spellEnd"/>
      <w:r w:rsidRPr="00621AF6">
        <w:rPr>
          <w:sz w:val="22"/>
          <w:szCs w:val="22"/>
        </w:rPr>
        <w:t>),</w:t>
      </w:r>
    </w:p>
    <w:p w14:paraId="376ADED5" w14:textId="77777777" w:rsidR="00CF2B30" w:rsidRDefault="008F2417" w:rsidP="00CF2B30">
      <w:pPr>
        <w:pStyle w:val="NormalnyWeb"/>
        <w:numPr>
          <w:ilvl w:val="0"/>
          <w:numId w:val="70"/>
        </w:numPr>
        <w:spacing w:before="0" w:beforeAutospacing="0" w:after="0" w:line="240" w:lineRule="atLeast"/>
        <w:ind w:left="284" w:hanging="284"/>
        <w:contextualSpacing/>
        <w:jc w:val="both"/>
        <w:rPr>
          <w:sz w:val="22"/>
          <w:szCs w:val="22"/>
        </w:rPr>
      </w:pPr>
      <w:r w:rsidRPr="000F5F3B">
        <w:rPr>
          <w:rFonts w:cs="Garamond"/>
          <w:sz w:val="22"/>
          <w:szCs w:val="22"/>
          <w:lang w:eastAsia="ar-SA"/>
        </w:rPr>
        <w:t xml:space="preserve">§ 3 </w:t>
      </w:r>
      <w:r w:rsidR="00CF2B30">
        <w:rPr>
          <w:rFonts w:cs="Garamond"/>
          <w:sz w:val="22"/>
          <w:szCs w:val="22"/>
          <w:lang w:eastAsia="ar-SA"/>
        </w:rPr>
        <w:t xml:space="preserve">ust. 2 pkt 2 w związku z </w:t>
      </w:r>
      <w:r w:rsidR="00CF2B30" w:rsidRPr="000F5F3B">
        <w:rPr>
          <w:rFonts w:cs="Garamond"/>
          <w:sz w:val="22"/>
          <w:szCs w:val="22"/>
          <w:lang w:eastAsia="ar-SA"/>
        </w:rPr>
        <w:t>§ 3</w:t>
      </w:r>
      <w:r w:rsidR="00CF2B30">
        <w:rPr>
          <w:rFonts w:cs="Garamond"/>
          <w:sz w:val="22"/>
          <w:szCs w:val="22"/>
          <w:lang w:eastAsia="ar-SA"/>
        </w:rPr>
        <w:t xml:space="preserve"> </w:t>
      </w:r>
      <w:r w:rsidRPr="000F5F3B">
        <w:rPr>
          <w:rFonts w:cs="Garamond"/>
          <w:sz w:val="22"/>
          <w:szCs w:val="22"/>
          <w:lang w:eastAsia="ar-SA"/>
        </w:rPr>
        <w:t xml:space="preserve">ust. 1 pkt </w:t>
      </w:r>
      <w:r w:rsidR="00CF2B30">
        <w:rPr>
          <w:rFonts w:cs="Garamond"/>
          <w:sz w:val="22"/>
          <w:szCs w:val="22"/>
          <w:lang w:eastAsia="ar-SA"/>
        </w:rPr>
        <w:t xml:space="preserve">14 </w:t>
      </w:r>
      <w:r w:rsidRPr="00621AF6">
        <w:rPr>
          <w:color w:val="000000"/>
          <w:sz w:val="22"/>
          <w:szCs w:val="22"/>
        </w:rPr>
        <w:t>rozporządzenia Rady Ministrów z dnia 10 września 2019 r. w sprawie przedsięwzięć mogących znacząco oddziaływać na środowisko (t</w:t>
      </w:r>
      <w:r w:rsidR="00CF2B30">
        <w:rPr>
          <w:color w:val="000000"/>
          <w:sz w:val="22"/>
          <w:szCs w:val="22"/>
        </w:rPr>
        <w:t xml:space="preserve">ekst </w:t>
      </w:r>
      <w:r w:rsidRPr="00621AF6">
        <w:rPr>
          <w:color w:val="000000"/>
          <w:sz w:val="22"/>
          <w:szCs w:val="22"/>
        </w:rPr>
        <w:t>j</w:t>
      </w:r>
      <w:r w:rsidR="00CF2B30">
        <w:rPr>
          <w:color w:val="000000"/>
          <w:sz w:val="22"/>
          <w:szCs w:val="22"/>
        </w:rPr>
        <w:t>ednolity:</w:t>
      </w:r>
      <w:r w:rsidRPr="00621AF6">
        <w:rPr>
          <w:color w:val="000000"/>
          <w:sz w:val="22"/>
          <w:szCs w:val="22"/>
        </w:rPr>
        <w:t xml:space="preserve"> Dz. U. z 2019 r., poz. 1839 ze zm</w:t>
      </w:r>
      <w:r>
        <w:rPr>
          <w:color w:val="000000"/>
          <w:sz w:val="22"/>
          <w:szCs w:val="22"/>
        </w:rPr>
        <w:t>ianami</w:t>
      </w:r>
      <w:r w:rsidR="00CF2B30">
        <w:rPr>
          <w:color w:val="000000"/>
          <w:sz w:val="22"/>
          <w:szCs w:val="22"/>
        </w:rPr>
        <w:t xml:space="preserve">, dalej: rozporządzenie </w:t>
      </w:r>
      <w:r w:rsidR="00CF2B30" w:rsidRPr="00621AF6">
        <w:rPr>
          <w:color w:val="000000"/>
          <w:sz w:val="22"/>
          <w:szCs w:val="22"/>
        </w:rPr>
        <w:t>z dnia 10 września 2019 r.</w:t>
      </w:r>
      <w:r w:rsidRPr="00621AF6">
        <w:rPr>
          <w:color w:val="000000"/>
          <w:sz w:val="22"/>
          <w:szCs w:val="22"/>
        </w:rPr>
        <w:t>)</w:t>
      </w:r>
      <w:r w:rsidR="00CF2B30">
        <w:rPr>
          <w:sz w:val="22"/>
          <w:szCs w:val="22"/>
        </w:rPr>
        <w:t>,</w:t>
      </w:r>
    </w:p>
    <w:p w14:paraId="6F78ABAB" w14:textId="75780244" w:rsidR="008F2417" w:rsidRPr="00621AF6" w:rsidRDefault="008F2417" w:rsidP="00CF2B30">
      <w:pPr>
        <w:pStyle w:val="NormalnyWeb"/>
        <w:numPr>
          <w:ilvl w:val="0"/>
          <w:numId w:val="70"/>
        </w:numPr>
        <w:spacing w:before="0" w:beforeAutospacing="0" w:after="0" w:line="240" w:lineRule="atLeast"/>
        <w:ind w:left="284" w:hanging="284"/>
        <w:contextualSpacing/>
        <w:jc w:val="both"/>
        <w:rPr>
          <w:sz w:val="22"/>
          <w:szCs w:val="22"/>
        </w:rPr>
      </w:pPr>
      <w:r w:rsidRPr="00621AF6">
        <w:rPr>
          <w:sz w:val="22"/>
          <w:szCs w:val="22"/>
        </w:rPr>
        <w:t>art. 104</w:t>
      </w:r>
      <w:r>
        <w:rPr>
          <w:sz w:val="22"/>
          <w:szCs w:val="22"/>
        </w:rPr>
        <w:t xml:space="preserve"> </w:t>
      </w:r>
      <w:r w:rsidRPr="00621AF6">
        <w:rPr>
          <w:sz w:val="22"/>
          <w:szCs w:val="22"/>
        </w:rPr>
        <w:t>ustawy z dnia 14 czerwca 1960 r. Kodeksu postępowania administracyjnego (t</w:t>
      </w:r>
      <w:r w:rsidR="00CF2B30">
        <w:rPr>
          <w:sz w:val="22"/>
          <w:szCs w:val="22"/>
        </w:rPr>
        <w:t xml:space="preserve">ekst </w:t>
      </w:r>
      <w:r w:rsidRPr="00621AF6">
        <w:rPr>
          <w:sz w:val="22"/>
          <w:szCs w:val="22"/>
        </w:rPr>
        <w:t>j</w:t>
      </w:r>
      <w:r w:rsidR="00CF2B30">
        <w:rPr>
          <w:sz w:val="22"/>
          <w:szCs w:val="22"/>
        </w:rPr>
        <w:t>ednolity:</w:t>
      </w:r>
      <w:r w:rsidRPr="00621AF6">
        <w:rPr>
          <w:sz w:val="22"/>
          <w:szCs w:val="22"/>
        </w:rPr>
        <w:t xml:space="preserve"> Dz. U. z 202</w:t>
      </w:r>
      <w:r>
        <w:rPr>
          <w:sz w:val="22"/>
          <w:szCs w:val="22"/>
        </w:rPr>
        <w:t>4</w:t>
      </w:r>
      <w:r w:rsidRPr="00621AF6">
        <w:rPr>
          <w:sz w:val="22"/>
          <w:szCs w:val="22"/>
        </w:rPr>
        <w:t xml:space="preserve"> r., poz. </w:t>
      </w:r>
      <w:r>
        <w:rPr>
          <w:sz w:val="22"/>
          <w:szCs w:val="22"/>
        </w:rPr>
        <w:t>572, dalej: Kpa</w:t>
      </w:r>
      <w:r w:rsidRPr="00621AF6">
        <w:rPr>
          <w:sz w:val="22"/>
          <w:szCs w:val="22"/>
        </w:rPr>
        <w:t>),</w:t>
      </w:r>
    </w:p>
    <w:p w14:paraId="035EC53F" w14:textId="77777777" w:rsidR="008F2417" w:rsidRPr="00904BAA" w:rsidRDefault="008F2417" w:rsidP="008F2417">
      <w:pPr>
        <w:pStyle w:val="NormalnyWeb"/>
        <w:spacing w:before="0" w:beforeAutospacing="0" w:after="0"/>
        <w:rPr>
          <w:sz w:val="28"/>
          <w:szCs w:val="28"/>
        </w:rPr>
      </w:pPr>
    </w:p>
    <w:p w14:paraId="65C1BAC1" w14:textId="24E91090" w:rsidR="008F2417" w:rsidRPr="00621AF6" w:rsidRDefault="008F2417" w:rsidP="00CF2B30">
      <w:pPr>
        <w:pStyle w:val="NormalnyWeb"/>
        <w:spacing w:before="0" w:beforeAutospacing="0" w:after="0"/>
        <w:jc w:val="both"/>
        <w:rPr>
          <w:rFonts w:eastAsia="Arial Unicode MS" w:cs="Tahoma"/>
          <w:kern w:val="2"/>
        </w:rPr>
      </w:pPr>
      <w:r w:rsidRPr="00904D69">
        <w:rPr>
          <w:sz w:val="22"/>
          <w:szCs w:val="22"/>
        </w:rPr>
        <w:t>po</w:t>
      </w:r>
      <w:r w:rsidRPr="0054264A">
        <w:rPr>
          <w:sz w:val="18"/>
          <w:szCs w:val="18"/>
        </w:rPr>
        <w:t xml:space="preserve"> </w:t>
      </w:r>
      <w:r w:rsidRPr="00904D69">
        <w:rPr>
          <w:sz w:val="22"/>
          <w:szCs w:val="22"/>
        </w:rPr>
        <w:t>rozpatrzeniu</w:t>
      </w:r>
      <w:r w:rsidRPr="0054264A">
        <w:rPr>
          <w:sz w:val="18"/>
          <w:szCs w:val="18"/>
        </w:rPr>
        <w:t xml:space="preserve"> </w:t>
      </w:r>
      <w:r w:rsidRPr="00904D69">
        <w:rPr>
          <w:sz w:val="22"/>
          <w:szCs w:val="22"/>
        </w:rPr>
        <w:t>wniosku</w:t>
      </w:r>
      <w:r w:rsidRPr="0054264A">
        <w:rPr>
          <w:rStyle w:val="Domylnaczcionkaakapitu2"/>
          <w:sz w:val="18"/>
          <w:szCs w:val="18"/>
        </w:rPr>
        <w:t xml:space="preserve"> </w:t>
      </w:r>
      <w:r w:rsidR="0054264A">
        <w:rPr>
          <w:sz w:val="22"/>
          <w:szCs w:val="22"/>
        </w:rPr>
        <w:t>złożonego</w:t>
      </w:r>
      <w:r w:rsidR="0054264A" w:rsidRPr="00970FA6">
        <w:rPr>
          <w:sz w:val="22"/>
          <w:szCs w:val="22"/>
        </w:rPr>
        <w:t xml:space="preserve"> w dniu </w:t>
      </w:r>
      <w:r w:rsidR="0054264A">
        <w:rPr>
          <w:sz w:val="22"/>
          <w:szCs w:val="22"/>
        </w:rPr>
        <w:t>1 czerwca 2023</w:t>
      </w:r>
      <w:r w:rsidR="0054264A" w:rsidRPr="00970FA6">
        <w:rPr>
          <w:sz w:val="22"/>
          <w:szCs w:val="22"/>
        </w:rPr>
        <w:t xml:space="preserve"> r. </w:t>
      </w:r>
      <w:r w:rsidR="0054264A">
        <w:rPr>
          <w:sz w:val="22"/>
          <w:szCs w:val="22"/>
        </w:rPr>
        <w:t>(</w:t>
      </w:r>
      <w:r w:rsidR="0054264A" w:rsidRPr="00970FA6">
        <w:rPr>
          <w:sz w:val="22"/>
          <w:szCs w:val="22"/>
        </w:rPr>
        <w:t>nr w rejestrze</w:t>
      </w:r>
      <w:r w:rsidR="00CF2B30">
        <w:rPr>
          <w:sz w:val="22"/>
          <w:szCs w:val="22"/>
        </w:rPr>
        <w:t xml:space="preserve"> organu:</w:t>
      </w:r>
      <w:r w:rsidR="0054264A" w:rsidRPr="00970FA6">
        <w:rPr>
          <w:sz w:val="22"/>
          <w:szCs w:val="22"/>
        </w:rPr>
        <w:t xml:space="preserve"> l. dz. </w:t>
      </w:r>
      <w:r w:rsidR="0054264A">
        <w:rPr>
          <w:sz w:val="22"/>
          <w:szCs w:val="22"/>
        </w:rPr>
        <w:t>3676</w:t>
      </w:r>
      <w:r w:rsidR="0054264A" w:rsidRPr="00970FA6">
        <w:rPr>
          <w:sz w:val="22"/>
          <w:szCs w:val="22"/>
        </w:rPr>
        <w:t>/202</w:t>
      </w:r>
      <w:r w:rsidR="0054264A">
        <w:rPr>
          <w:sz w:val="22"/>
          <w:szCs w:val="22"/>
        </w:rPr>
        <w:t>3)</w:t>
      </w:r>
      <w:r w:rsidR="0054264A" w:rsidRPr="009F7DAE">
        <w:rPr>
          <w:rStyle w:val="Domylnaczcionkaakapitu1"/>
          <w:sz w:val="22"/>
          <w:szCs w:val="22"/>
        </w:rPr>
        <w:t>,</w:t>
      </w:r>
      <w:r w:rsidR="0054264A">
        <w:rPr>
          <w:rStyle w:val="Domylnaczcionkaakapitu1"/>
          <w:sz w:val="22"/>
          <w:szCs w:val="22"/>
        </w:rPr>
        <w:t xml:space="preserve"> uzupełnionego dnia 24 stycznia 2024 r. (</w:t>
      </w:r>
      <w:r w:rsidR="00904BAA">
        <w:rPr>
          <w:rStyle w:val="Domylnaczcionkaakapitu1"/>
          <w:sz w:val="22"/>
          <w:szCs w:val="22"/>
        </w:rPr>
        <w:t xml:space="preserve">nr w rejestrze organu: </w:t>
      </w:r>
      <w:r w:rsidR="0054264A">
        <w:rPr>
          <w:rStyle w:val="Domylnaczcionkaakapitu1"/>
          <w:sz w:val="22"/>
          <w:szCs w:val="22"/>
        </w:rPr>
        <w:t>RPW/7272/2024)</w:t>
      </w:r>
      <w:r>
        <w:rPr>
          <w:rStyle w:val="Domylnaczcionkaakapitu2"/>
          <w:sz w:val="22"/>
          <w:szCs w:val="22"/>
        </w:rPr>
        <w:t>,</w:t>
      </w:r>
    </w:p>
    <w:p w14:paraId="54267925" w14:textId="77777777" w:rsidR="008F2417" w:rsidRPr="00904BAA" w:rsidRDefault="008F2417" w:rsidP="008F2417">
      <w:pPr>
        <w:pStyle w:val="NormalnyWeb"/>
        <w:spacing w:before="0" w:beforeAutospacing="0" w:after="0"/>
        <w:jc w:val="both"/>
        <w:rPr>
          <w:b/>
          <w:bCs/>
          <w:sz w:val="28"/>
          <w:szCs w:val="28"/>
        </w:rPr>
      </w:pPr>
    </w:p>
    <w:p w14:paraId="63026405" w14:textId="77777777" w:rsidR="008F2417" w:rsidRPr="00F018B3" w:rsidRDefault="008F2417" w:rsidP="008F2417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018B3">
        <w:rPr>
          <w:sz w:val="22"/>
          <w:szCs w:val="22"/>
        </w:rPr>
        <w:t>ustalam dla</w:t>
      </w:r>
    </w:p>
    <w:p w14:paraId="72433951" w14:textId="1C2D3DA1" w:rsidR="008F2417" w:rsidRPr="00904D69" w:rsidRDefault="0054264A" w:rsidP="008F2417">
      <w:pPr>
        <w:pStyle w:val="NormalnyWeb"/>
        <w:spacing w:before="0" w:beforeAutospacing="0" w:after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Firmy Handlowo-Produkcyjnej PAK sp. z o.o.</w:t>
      </w:r>
      <w:r w:rsidR="00904BAA">
        <w:rPr>
          <w:sz w:val="22"/>
          <w:szCs w:val="22"/>
        </w:rPr>
        <w:t>,</w:t>
      </w:r>
      <w:r w:rsidR="00F018B3">
        <w:rPr>
          <w:sz w:val="22"/>
          <w:szCs w:val="22"/>
        </w:rPr>
        <w:t xml:space="preserve"> </w:t>
      </w:r>
      <w:r w:rsidR="008F2417" w:rsidRPr="00904D69">
        <w:rPr>
          <w:sz w:val="22"/>
          <w:szCs w:val="22"/>
        </w:rPr>
        <w:t xml:space="preserve">ul. </w:t>
      </w:r>
      <w:r>
        <w:rPr>
          <w:sz w:val="22"/>
          <w:szCs w:val="22"/>
        </w:rPr>
        <w:t>Towarowa 15</w:t>
      </w:r>
      <w:r w:rsidR="008F2417" w:rsidRPr="00904D69">
        <w:rPr>
          <w:sz w:val="22"/>
          <w:szCs w:val="22"/>
        </w:rPr>
        <w:t xml:space="preserve"> w Toruniu</w:t>
      </w:r>
    </w:p>
    <w:p w14:paraId="17FACD64" w14:textId="77777777" w:rsidR="008F2417" w:rsidRPr="00904BAA" w:rsidRDefault="008F2417" w:rsidP="008F2417">
      <w:pPr>
        <w:pStyle w:val="NormalnyWeb"/>
        <w:spacing w:before="0" w:beforeAutospacing="0" w:after="0"/>
        <w:jc w:val="center"/>
        <w:rPr>
          <w:bCs/>
        </w:rPr>
      </w:pPr>
    </w:p>
    <w:p w14:paraId="0BA63DA3" w14:textId="2D74099C" w:rsidR="008F2417" w:rsidRPr="007A4922" w:rsidRDefault="008F2417" w:rsidP="008F2417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904D69">
        <w:rPr>
          <w:bCs/>
          <w:sz w:val="22"/>
          <w:szCs w:val="22"/>
        </w:rPr>
        <w:t>środowiskowe uwarunkowania dla przedsięwzięcia pn.:</w:t>
      </w:r>
      <w:r>
        <w:rPr>
          <w:bCs/>
          <w:sz w:val="22"/>
          <w:szCs w:val="22"/>
        </w:rPr>
        <w:t xml:space="preserve"> </w:t>
      </w:r>
      <w:r w:rsidRPr="00904D69">
        <w:rPr>
          <w:rFonts w:eastAsia="Arial Unicode MS"/>
          <w:kern w:val="2"/>
          <w:sz w:val="22"/>
          <w:szCs w:val="22"/>
        </w:rPr>
        <w:t>„</w:t>
      </w:r>
      <w:r w:rsidR="0054264A" w:rsidRPr="00091763">
        <w:rPr>
          <w:rFonts w:eastAsia="Arial Unicode MS"/>
          <w:sz w:val="22"/>
          <w:szCs w:val="22"/>
        </w:rPr>
        <w:t>Z</w:t>
      </w:r>
      <w:r w:rsidR="0054264A" w:rsidRPr="00091763">
        <w:rPr>
          <w:sz w:val="22"/>
          <w:szCs w:val="22"/>
        </w:rPr>
        <w:t xml:space="preserve">miana przeznaczenia hali magazynowej </w:t>
      </w:r>
      <w:r w:rsidR="0054264A">
        <w:rPr>
          <w:sz w:val="22"/>
          <w:szCs w:val="22"/>
        </w:rPr>
        <w:br/>
      </w:r>
      <w:r w:rsidR="0054264A" w:rsidRPr="00091763">
        <w:rPr>
          <w:sz w:val="22"/>
          <w:szCs w:val="22"/>
        </w:rPr>
        <w:t>na produkcyjno-magazynową na terenie spółki PAK sp. z o.o. przy ul. Towarowej 15 w Toruniu</w:t>
      </w:r>
      <w:r w:rsidR="00904BAA" w:rsidRPr="00904D69">
        <w:rPr>
          <w:rFonts w:eastAsia="Arial Unicode MS"/>
          <w:kern w:val="2"/>
          <w:sz w:val="22"/>
          <w:szCs w:val="22"/>
        </w:rPr>
        <w:t>”</w:t>
      </w:r>
      <w:r w:rsidR="0054264A" w:rsidRPr="00091763">
        <w:rPr>
          <w:sz w:val="22"/>
          <w:szCs w:val="22"/>
        </w:rPr>
        <w:t xml:space="preserve"> (część dz. nr 509/1, 509/2, 523/1, 523/4 </w:t>
      </w:r>
      <w:r w:rsidR="0054264A">
        <w:rPr>
          <w:sz w:val="22"/>
          <w:szCs w:val="22"/>
        </w:rPr>
        <w:t>z</w:t>
      </w:r>
      <w:r w:rsidR="0054264A" w:rsidRPr="00091763">
        <w:rPr>
          <w:sz w:val="22"/>
          <w:szCs w:val="22"/>
        </w:rPr>
        <w:t xml:space="preserve"> obręb</w:t>
      </w:r>
      <w:r w:rsidR="0054264A">
        <w:rPr>
          <w:sz w:val="22"/>
          <w:szCs w:val="22"/>
        </w:rPr>
        <w:t>u</w:t>
      </w:r>
      <w:r w:rsidR="0054264A" w:rsidRPr="00091763">
        <w:rPr>
          <w:sz w:val="22"/>
          <w:szCs w:val="22"/>
        </w:rPr>
        <w:t xml:space="preserve"> 43)</w:t>
      </w:r>
      <w:r w:rsidR="0054264A">
        <w:rPr>
          <w:rFonts w:eastAsia="Arial Unicode MS"/>
          <w:kern w:val="2"/>
          <w:sz w:val="22"/>
          <w:szCs w:val="22"/>
        </w:rPr>
        <w:t>.</w:t>
      </w:r>
    </w:p>
    <w:p w14:paraId="5F93AA38" w14:textId="6AF729E6" w:rsidR="008F2417" w:rsidRPr="00904D69" w:rsidRDefault="0054264A" w:rsidP="008F2417">
      <w:pPr>
        <w:pStyle w:val="NormalnyWeb"/>
        <w:spacing w:before="0" w:beforeAutospacing="0" w:after="0"/>
        <w:jc w:val="both"/>
        <w:rPr>
          <w:rFonts w:eastAsia="Arial Unicode MS"/>
          <w:kern w:val="2"/>
          <w:sz w:val="22"/>
          <w:szCs w:val="22"/>
        </w:rPr>
      </w:pPr>
      <w:r>
        <w:rPr>
          <w:rFonts w:eastAsia="Arial Unicode MS"/>
          <w:kern w:val="2"/>
          <w:sz w:val="22"/>
          <w:szCs w:val="22"/>
        </w:rPr>
        <w:t>O</w:t>
      </w:r>
      <w:r w:rsidR="008F2417" w:rsidRPr="00904D69">
        <w:rPr>
          <w:rFonts w:eastAsia="Arial Unicode MS"/>
          <w:kern w:val="2"/>
          <w:sz w:val="22"/>
          <w:szCs w:val="22"/>
        </w:rPr>
        <w:t>bszar oddziaływania przedsięwzięcia w zasięgu 100m od granic przedsięwzięcia</w:t>
      </w:r>
      <w:r w:rsidR="008F2417" w:rsidRPr="007A4922">
        <w:rPr>
          <w:rFonts w:eastAsia="Arial Unicode MS"/>
          <w:kern w:val="2"/>
          <w:sz w:val="22"/>
          <w:szCs w:val="22"/>
        </w:rPr>
        <w:t xml:space="preserve">, o którym mowa </w:t>
      </w:r>
      <w:r w:rsidR="008F2417">
        <w:rPr>
          <w:rFonts w:eastAsia="Arial Unicode MS"/>
          <w:kern w:val="2"/>
          <w:sz w:val="22"/>
          <w:szCs w:val="22"/>
        </w:rPr>
        <w:br/>
      </w:r>
      <w:r w:rsidR="008F2417" w:rsidRPr="007A4922">
        <w:rPr>
          <w:rFonts w:eastAsia="Arial Unicode MS"/>
          <w:kern w:val="2"/>
          <w:sz w:val="22"/>
          <w:szCs w:val="22"/>
        </w:rPr>
        <w:t xml:space="preserve">w art. 74 ust. 3a pkt 1 </w:t>
      </w:r>
      <w:proofErr w:type="spellStart"/>
      <w:r w:rsidR="008F2417" w:rsidRPr="007A4922">
        <w:rPr>
          <w:rFonts w:eastAsia="Arial Unicode MS"/>
          <w:kern w:val="2"/>
          <w:sz w:val="22"/>
          <w:szCs w:val="22"/>
        </w:rPr>
        <w:t>uouioś</w:t>
      </w:r>
      <w:proofErr w:type="spellEnd"/>
      <w:r w:rsidR="008F2417" w:rsidRPr="00904D69">
        <w:rPr>
          <w:rFonts w:eastAsia="Arial Unicode MS"/>
          <w:kern w:val="2"/>
          <w:sz w:val="22"/>
          <w:szCs w:val="22"/>
        </w:rPr>
        <w:t>:</w:t>
      </w:r>
      <w:r w:rsidR="00F018B3">
        <w:rPr>
          <w:rFonts w:eastAsia="Arial Unicode MS"/>
          <w:kern w:val="2"/>
          <w:sz w:val="22"/>
          <w:szCs w:val="22"/>
        </w:rPr>
        <w:t xml:space="preserve"> </w:t>
      </w:r>
      <w:r w:rsidR="00CB2FB9" w:rsidRPr="00091763">
        <w:rPr>
          <w:rFonts w:eastAsia="Arial Unicode MS"/>
          <w:color w:val="000000"/>
          <w:sz w:val="22"/>
          <w:szCs w:val="22"/>
        </w:rPr>
        <w:t>dz. nr 853, 854, 863, 855, 860/3, 856/1, 1048/1, 789, 860/2, 1048/4, 864/1, 865/1, 860/1, 867/1, 1048/2, 1048/3, 868, 862/1, 838, 861, 839, 837, 869, 836, 835, 894, 893, 895, 905, 1047, 1046, 1045, 1053, 1048/1, 610/16, 610/1, 529, 531/2, 531/1, 523/1, 523/2, 531/3, 531/4, 531/10, 531/9, 523/5, 524, 523/3, 522/1, 522/2, 521, 518, 511, 510, 512, 509/6, 514, 509/5, 509/7, 509/2, 509/1, 1120, 508, 509/8, 791/2, 785/2, 783, 782, 625, 624, 623/2, 623/1, 794/1, 794/3, 793/1, 793/2, 790, 789, 523/4</w:t>
      </w:r>
      <w:r w:rsidR="00CB2FB9">
        <w:rPr>
          <w:sz w:val="22"/>
          <w:szCs w:val="22"/>
          <w:lang w:eastAsia="zh-CN" w:bidi="hi-IN"/>
        </w:rPr>
        <w:t xml:space="preserve"> z</w:t>
      </w:r>
      <w:r w:rsidR="00CB2FB9" w:rsidRPr="00091763">
        <w:rPr>
          <w:rFonts w:eastAsia="Arial Unicode MS"/>
          <w:color w:val="000000"/>
          <w:sz w:val="22"/>
          <w:szCs w:val="22"/>
        </w:rPr>
        <w:t xml:space="preserve"> obręb</w:t>
      </w:r>
      <w:r w:rsidR="00CB2FB9">
        <w:rPr>
          <w:rFonts w:eastAsia="Arial Unicode MS"/>
          <w:color w:val="000000"/>
          <w:sz w:val="22"/>
          <w:szCs w:val="22"/>
        </w:rPr>
        <w:t>u</w:t>
      </w:r>
      <w:r w:rsidR="00CB2FB9" w:rsidRPr="00091763">
        <w:rPr>
          <w:rFonts w:eastAsia="Arial Unicode MS"/>
          <w:color w:val="000000"/>
          <w:sz w:val="22"/>
          <w:szCs w:val="22"/>
        </w:rPr>
        <w:t xml:space="preserve"> 43</w:t>
      </w:r>
      <w:r w:rsidR="00F018B3">
        <w:rPr>
          <w:rFonts w:eastAsia="Arial Unicode MS"/>
          <w:kern w:val="2"/>
          <w:sz w:val="22"/>
          <w:szCs w:val="22"/>
        </w:rPr>
        <w:t>.</w:t>
      </w:r>
    </w:p>
    <w:p w14:paraId="3EF60FFE" w14:textId="77777777" w:rsidR="008F2417" w:rsidRPr="00904BAA" w:rsidRDefault="008F2417" w:rsidP="008F2417">
      <w:pPr>
        <w:pStyle w:val="NormalnyWeb"/>
        <w:spacing w:before="0" w:beforeAutospacing="0" w:after="0"/>
        <w:jc w:val="both"/>
        <w:rPr>
          <w:rFonts w:eastAsia="Arial Unicode MS"/>
          <w:b/>
          <w:kern w:val="2"/>
          <w:sz w:val="28"/>
          <w:szCs w:val="28"/>
        </w:rPr>
      </w:pPr>
    </w:p>
    <w:p w14:paraId="5537ABB5" w14:textId="251B034E" w:rsidR="008F2417" w:rsidRPr="00904D69" w:rsidRDefault="008F2417" w:rsidP="00904BAA">
      <w:pPr>
        <w:pStyle w:val="NormalnyWeb"/>
        <w:spacing w:before="0" w:beforeAutospacing="0" w:after="0"/>
        <w:rPr>
          <w:bCs/>
          <w:sz w:val="22"/>
          <w:szCs w:val="22"/>
        </w:rPr>
      </w:pPr>
      <w:r w:rsidRPr="00904D69">
        <w:rPr>
          <w:bCs/>
          <w:sz w:val="22"/>
          <w:szCs w:val="22"/>
        </w:rPr>
        <w:t>Określam:</w:t>
      </w:r>
    </w:p>
    <w:p w14:paraId="53C30F4D" w14:textId="1D63D640" w:rsidR="008F2417" w:rsidRPr="00904D69" w:rsidRDefault="00F018B3" w:rsidP="00F018B3">
      <w:pPr>
        <w:pStyle w:val="NormalnyWeb"/>
        <w:numPr>
          <w:ilvl w:val="0"/>
          <w:numId w:val="12"/>
        </w:numPr>
        <w:spacing w:before="0" w:beforeAutospacing="0" w:after="0"/>
        <w:ind w:left="426" w:hanging="284"/>
        <w:rPr>
          <w:sz w:val="22"/>
          <w:szCs w:val="22"/>
        </w:rPr>
      </w:pPr>
      <w:r>
        <w:rPr>
          <w:bCs/>
          <w:sz w:val="22"/>
          <w:szCs w:val="22"/>
        </w:rPr>
        <w:t>R</w:t>
      </w:r>
      <w:r w:rsidR="008F2417" w:rsidRPr="00904D69">
        <w:rPr>
          <w:bCs/>
          <w:sz w:val="22"/>
          <w:szCs w:val="22"/>
        </w:rPr>
        <w:t>odzaj i miejsce realizacji przedsięwzięcia:</w:t>
      </w:r>
    </w:p>
    <w:p w14:paraId="2E139C0F" w14:textId="51E88004" w:rsidR="009706F0" w:rsidRPr="009706F0" w:rsidRDefault="008F2417" w:rsidP="00F018B3">
      <w:pPr>
        <w:pStyle w:val="NormalnyWeb"/>
        <w:spacing w:before="0" w:beforeAutospacing="0" w:after="0"/>
        <w:ind w:left="426"/>
        <w:jc w:val="both"/>
        <w:rPr>
          <w:sz w:val="22"/>
          <w:szCs w:val="22"/>
        </w:rPr>
      </w:pPr>
      <w:r w:rsidRPr="0081620E">
        <w:rPr>
          <w:sz w:val="22"/>
          <w:szCs w:val="22"/>
        </w:rPr>
        <w:t xml:space="preserve">W ramach </w:t>
      </w:r>
      <w:r w:rsidR="00F018B3">
        <w:rPr>
          <w:sz w:val="22"/>
          <w:szCs w:val="22"/>
        </w:rPr>
        <w:t>i</w:t>
      </w:r>
      <w:r w:rsidRPr="0081620E">
        <w:rPr>
          <w:sz w:val="22"/>
          <w:szCs w:val="22"/>
        </w:rPr>
        <w:t xml:space="preserve">nwestycji planowana jest </w:t>
      </w:r>
      <w:r w:rsidR="009706F0" w:rsidRPr="009706F0">
        <w:rPr>
          <w:sz w:val="22"/>
          <w:szCs w:val="22"/>
        </w:rPr>
        <w:t xml:space="preserve">zmiana przeznaczenia hali magazynowej </w:t>
      </w:r>
      <w:r w:rsidR="009706F0">
        <w:rPr>
          <w:sz w:val="22"/>
          <w:szCs w:val="22"/>
        </w:rPr>
        <w:br/>
      </w:r>
      <w:r w:rsidR="009706F0" w:rsidRPr="009706F0">
        <w:rPr>
          <w:sz w:val="22"/>
          <w:szCs w:val="22"/>
        </w:rPr>
        <w:t>na produkcyjno-magazynową</w:t>
      </w:r>
      <w:r w:rsidR="00E367EB">
        <w:rPr>
          <w:sz w:val="22"/>
          <w:szCs w:val="22"/>
        </w:rPr>
        <w:t xml:space="preserve"> </w:t>
      </w:r>
      <w:r w:rsidR="00E367EB" w:rsidRPr="00091763">
        <w:rPr>
          <w:sz w:val="22"/>
          <w:szCs w:val="22"/>
        </w:rPr>
        <w:t xml:space="preserve">na terenie </w:t>
      </w:r>
      <w:r w:rsidR="00904BAA">
        <w:rPr>
          <w:sz w:val="22"/>
          <w:szCs w:val="22"/>
        </w:rPr>
        <w:t>firmy</w:t>
      </w:r>
      <w:r w:rsidR="00E367EB" w:rsidRPr="00091763">
        <w:rPr>
          <w:sz w:val="22"/>
          <w:szCs w:val="22"/>
        </w:rPr>
        <w:t xml:space="preserve"> PAK sp. z o.o. </w:t>
      </w:r>
      <w:r w:rsidR="00904BAA">
        <w:rPr>
          <w:sz w:val="22"/>
          <w:szCs w:val="22"/>
        </w:rPr>
        <w:t xml:space="preserve">zlokalizowanej </w:t>
      </w:r>
      <w:r w:rsidR="00904BAA">
        <w:rPr>
          <w:sz w:val="22"/>
          <w:szCs w:val="22"/>
        </w:rPr>
        <w:br/>
      </w:r>
      <w:r w:rsidR="00E367EB" w:rsidRPr="00091763">
        <w:rPr>
          <w:sz w:val="22"/>
          <w:szCs w:val="22"/>
        </w:rPr>
        <w:t xml:space="preserve">przy ul. Towarowej 15 w Toruniu (część dz. nr 509/1, 509/2, 523/1, 523/4 </w:t>
      </w:r>
      <w:r w:rsidR="00E367EB">
        <w:rPr>
          <w:sz w:val="22"/>
          <w:szCs w:val="22"/>
        </w:rPr>
        <w:t>z</w:t>
      </w:r>
      <w:r w:rsidR="00E367EB" w:rsidRPr="00091763">
        <w:rPr>
          <w:sz w:val="22"/>
          <w:szCs w:val="22"/>
        </w:rPr>
        <w:t xml:space="preserve"> obręb</w:t>
      </w:r>
      <w:r w:rsidR="00E367EB">
        <w:rPr>
          <w:sz w:val="22"/>
          <w:szCs w:val="22"/>
        </w:rPr>
        <w:t>u</w:t>
      </w:r>
      <w:r w:rsidR="00E367EB" w:rsidRPr="00091763">
        <w:rPr>
          <w:sz w:val="22"/>
          <w:szCs w:val="22"/>
        </w:rPr>
        <w:t xml:space="preserve"> 43)</w:t>
      </w:r>
      <w:r w:rsidR="009706F0" w:rsidRPr="009706F0">
        <w:rPr>
          <w:sz w:val="22"/>
          <w:szCs w:val="22"/>
        </w:rPr>
        <w:t xml:space="preserve">. W budynku zaplanowano prowadzenie analogicznych procesów do tych, które obecnie są już realizowane </w:t>
      </w:r>
      <w:r w:rsidR="00904BAA">
        <w:rPr>
          <w:sz w:val="22"/>
          <w:szCs w:val="22"/>
        </w:rPr>
        <w:br/>
      </w:r>
      <w:r w:rsidR="009706F0" w:rsidRPr="009706F0">
        <w:rPr>
          <w:sz w:val="22"/>
          <w:szCs w:val="22"/>
        </w:rPr>
        <w:t>na terenie Zakładu</w:t>
      </w:r>
      <w:r w:rsidR="009706F0">
        <w:rPr>
          <w:sz w:val="22"/>
          <w:szCs w:val="22"/>
        </w:rPr>
        <w:t xml:space="preserve"> </w:t>
      </w:r>
      <w:r w:rsidR="009706F0" w:rsidRPr="009706F0">
        <w:rPr>
          <w:sz w:val="22"/>
          <w:szCs w:val="22"/>
        </w:rPr>
        <w:t>oraz posadowienie dodatkowego laminatora, dlatego na potrzeby niniejszej dokumentacji przyjęto założenie, że wielkość produkcji laminatów może wzrosnąć w</w:t>
      </w:r>
      <w:r w:rsidR="009706F0">
        <w:rPr>
          <w:sz w:val="22"/>
          <w:szCs w:val="22"/>
        </w:rPr>
        <w:t xml:space="preserve"> </w:t>
      </w:r>
      <w:r w:rsidR="009706F0" w:rsidRPr="009706F0">
        <w:rPr>
          <w:sz w:val="22"/>
          <w:szCs w:val="22"/>
        </w:rPr>
        <w:t xml:space="preserve">stosunku </w:t>
      </w:r>
      <w:r w:rsidR="00904BAA">
        <w:rPr>
          <w:sz w:val="22"/>
          <w:szCs w:val="22"/>
        </w:rPr>
        <w:br/>
      </w:r>
      <w:r w:rsidR="009706F0" w:rsidRPr="009706F0">
        <w:rPr>
          <w:sz w:val="22"/>
          <w:szCs w:val="22"/>
        </w:rPr>
        <w:t>do</w:t>
      </w:r>
      <w:r w:rsidR="009706F0">
        <w:rPr>
          <w:sz w:val="22"/>
          <w:szCs w:val="22"/>
        </w:rPr>
        <w:t xml:space="preserve"> </w:t>
      </w:r>
      <w:r w:rsidR="009706F0" w:rsidRPr="009706F0">
        <w:rPr>
          <w:sz w:val="22"/>
          <w:szCs w:val="22"/>
        </w:rPr>
        <w:t>stanu obecnego z 800 Mg/rok do 1</w:t>
      </w:r>
      <w:r w:rsidR="009706F0">
        <w:rPr>
          <w:sz w:val="22"/>
          <w:szCs w:val="22"/>
        </w:rPr>
        <w:t xml:space="preserve"> </w:t>
      </w:r>
      <w:r w:rsidR="009706F0" w:rsidRPr="009706F0">
        <w:rPr>
          <w:sz w:val="22"/>
          <w:szCs w:val="22"/>
        </w:rPr>
        <w:t>200 Mg/rok.</w:t>
      </w:r>
    </w:p>
    <w:p w14:paraId="1899E6DA" w14:textId="77777777" w:rsidR="008F2417" w:rsidRPr="00904BAA" w:rsidRDefault="008F2417" w:rsidP="008F2417">
      <w:pPr>
        <w:autoSpaceDE w:val="0"/>
        <w:autoSpaceDN w:val="0"/>
        <w:adjustRightInd w:val="0"/>
        <w:jc w:val="both"/>
      </w:pPr>
    </w:p>
    <w:p w14:paraId="6339E7CD" w14:textId="086EB3B6" w:rsidR="008F2417" w:rsidRPr="00904D69" w:rsidRDefault="00F018B3" w:rsidP="00F018B3">
      <w:pPr>
        <w:pStyle w:val="NormalnyWeb"/>
        <w:numPr>
          <w:ilvl w:val="0"/>
          <w:numId w:val="12"/>
        </w:numPr>
        <w:spacing w:before="0" w:beforeAutospacing="0" w:after="0"/>
        <w:ind w:left="426" w:hanging="284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8F2417" w:rsidRPr="00904D69">
        <w:rPr>
          <w:bCs/>
          <w:sz w:val="22"/>
          <w:szCs w:val="22"/>
        </w:rPr>
        <w:t>arunki wykorzystania terenu w fazie realizacji i eksploatacji lub użytkowania przedsięwzięcia:</w:t>
      </w:r>
    </w:p>
    <w:p w14:paraId="3F7E7C90" w14:textId="77777777" w:rsidR="008F2417" w:rsidRDefault="008F2417" w:rsidP="00F018B3">
      <w:pPr>
        <w:pStyle w:val="NormalnyWeb"/>
        <w:spacing w:before="0" w:beforeAutospacing="0" w:after="0"/>
        <w:ind w:firstLine="426"/>
        <w:jc w:val="both"/>
        <w:rPr>
          <w:sz w:val="22"/>
          <w:szCs w:val="22"/>
        </w:rPr>
      </w:pPr>
      <w:r w:rsidRPr="00531DEF">
        <w:rPr>
          <w:sz w:val="22"/>
          <w:szCs w:val="22"/>
        </w:rPr>
        <w:t>Określone w postanowieniu Regionalnego Dyrektora Ochrony Środowiska w Bydgoszczy:</w:t>
      </w:r>
    </w:p>
    <w:p w14:paraId="727D7906" w14:textId="6F09390E" w:rsidR="008F2417" w:rsidRDefault="008F2417" w:rsidP="00F018B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81620E">
        <w:rPr>
          <w:sz w:val="22"/>
          <w:szCs w:val="22"/>
        </w:rPr>
        <w:t>W celu minimalizacji i ograniczenia oddziaływań związanych z emisją hałasu, wibracji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1620E">
        <w:rPr>
          <w:sz w:val="22"/>
          <w:szCs w:val="22"/>
        </w:rPr>
        <w:t>i zanieczyszczeń do powietrza, uciążliwe prace budowlan</w:t>
      </w:r>
      <w:r w:rsidR="00E367EB">
        <w:rPr>
          <w:sz w:val="22"/>
          <w:szCs w:val="22"/>
        </w:rPr>
        <w:t>o-montażowe</w:t>
      </w:r>
      <w:r w:rsidRPr="0081620E">
        <w:rPr>
          <w:sz w:val="22"/>
          <w:szCs w:val="22"/>
        </w:rPr>
        <w:t xml:space="preserve"> (przede wszystkim prace</w:t>
      </w:r>
      <w:r>
        <w:rPr>
          <w:sz w:val="22"/>
          <w:szCs w:val="22"/>
        </w:rPr>
        <w:t xml:space="preserve"> </w:t>
      </w:r>
      <w:r w:rsidRPr="0081620E">
        <w:rPr>
          <w:sz w:val="22"/>
          <w:szCs w:val="22"/>
        </w:rPr>
        <w:t>hałaśliwe oraz związane z wykorzystywaniem ciężkiego sprzętu/transportu), prowadzić</w:t>
      </w:r>
      <w:r>
        <w:rPr>
          <w:sz w:val="22"/>
          <w:szCs w:val="22"/>
        </w:rPr>
        <w:t xml:space="preserve"> </w:t>
      </w:r>
      <w:r w:rsidRPr="0081620E">
        <w:rPr>
          <w:sz w:val="22"/>
          <w:szCs w:val="22"/>
        </w:rPr>
        <w:t>wyłącznie w porze dziennej, tj. w godzinach 6.00-22.00.</w:t>
      </w:r>
    </w:p>
    <w:p w14:paraId="30B3E92E" w14:textId="2A0F1CBB" w:rsidR="00E367EB" w:rsidRDefault="00E367EB" w:rsidP="00F018B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Zaplecze budowy oraz miejsca składowania materiałów budowlanych lub postoju pojazdów </w:t>
      </w:r>
      <w:r>
        <w:rPr>
          <w:sz w:val="22"/>
          <w:szCs w:val="22"/>
        </w:rPr>
        <w:br/>
        <w:t>i maszyn zorganizować poza terenami chronionymi akustycznie.</w:t>
      </w:r>
    </w:p>
    <w:p w14:paraId="20CE0495" w14:textId="44B0E868" w:rsidR="00E367EB" w:rsidRDefault="00E367EB" w:rsidP="00F018B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stosować materiałów lakierniczych zawierających lotne związki organiczne, sklasyfikowanych jako substancje rakotwórcze, mutagenne lub działające szkodliwie </w:t>
      </w:r>
      <w:r>
        <w:rPr>
          <w:sz w:val="22"/>
          <w:szCs w:val="22"/>
        </w:rPr>
        <w:br/>
        <w:t>na rozrodczość oraz chlorowcowe LZO.</w:t>
      </w:r>
    </w:p>
    <w:p w14:paraId="0189AD28" w14:textId="77777777" w:rsidR="008F2417" w:rsidRPr="00904BAA" w:rsidRDefault="008F2417" w:rsidP="008F2417">
      <w:pPr>
        <w:autoSpaceDE w:val="0"/>
        <w:autoSpaceDN w:val="0"/>
        <w:adjustRightInd w:val="0"/>
        <w:ind w:left="1134"/>
        <w:jc w:val="both"/>
      </w:pPr>
    </w:p>
    <w:p w14:paraId="19C497E6" w14:textId="2FD2B3D1" w:rsidR="008F2417" w:rsidRPr="00621AF6" w:rsidRDefault="008F2417" w:rsidP="00F018B3">
      <w:pPr>
        <w:pStyle w:val="NormalnyWeb"/>
        <w:spacing w:before="0" w:beforeAutospacing="0" w:after="0"/>
        <w:ind w:left="426"/>
        <w:jc w:val="both"/>
        <w:rPr>
          <w:sz w:val="22"/>
          <w:szCs w:val="22"/>
        </w:rPr>
      </w:pPr>
      <w:r w:rsidRPr="00621AF6">
        <w:rPr>
          <w:sz w:val="22"/>
          <w:szCs w:val="22"/>
        </w:rPr>
        <w:t>Określone w postanowieniu Państwowego Gospodarstwa Wodnego Wody Polskie w Gdańsku</w:t>
      </w:r>
      <w:r>
        <w:rPr>
          <w:sz w:val="22"/>
          <w:szCs w:val="22"/>
        </w:rPr>
        <w:t>, Zarządu Zlewni w Toruniu</w:t>
      </w:r>
      <w:r w:rsidRPr="00621AF6">
        <w:rPr>
          <w:sz w:val="22"/>
          <w:szCs w:val="22"/>
        </w:rPr>
        <w:t>:</w:t>
      </w:r>
    </w:p>
    <w:p w14:paraId="26040728" w14:textId="69A1E5FF" w:rsidR="008F2417" w:rsidRDefault="005E6781" w:rsidP="00F018B3">
      <w:pPr>
        <w:numPr>
          <w:ilvl w:val="0"/>
          <w:numId w:val="20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5E6781">
        <w:rPr>
          <w:color w:val="000009"/>
          <w:sz w:val="22"/>
          <w:szCs w:val="22"/>
        </w:rPr>
        <w:t>Należy używać wyłącznie sprawnego sprzętu i monitorować ewentualne wycieki substancji ropopochodnych, które mogą powstać w wyniku konserwacji lub awarii sprzętu.</w:t>
      </w:r>
    </w:p>
    <w:p w14:paraId="03935C25" w14:textId="63F742F2" w:rsidR="008F2417" w:rsidRDefault="008F2417" w:rsidP="00F018B3">
      <w:pPr>
        <w:numPr>
          <w:ilvl w:val="0"/>
          <w:numId w:val="20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B97D75">
        <w:rPr>
          <w:color w:val="000009"/>
          <w:sz w:val="22"/>
          <w:szCs w:val="22"/>
        </w:rPr>
        <w:t xml:space="preserve">Place </w:t>
      </w:r>
      <w:r w:rsidR="005E6781" w:rsidRPr="005E6781">
        <w:rPr>
          <w:color w:val="000009"/>
          <w:sz w:val="22"/>
          <w:szCs w:val="22"/>
        </w:rPr>
        <w:t>postojowe środków transportu i maszyn budowlanych lokalizować na szczelnej, utwardzonej nawierzchni</w:t>
      </w:r>
      <w:r w:rsidRPr="00B97D75">
        <w:rPr>
          <w:color w:val="000009"/>
          <w:sz w:val="22"/>
          <w:szCs w:val="22"/>
        </w:rPr>
        <w:t>.</w:t>
      </w:r>
    </w:p>
    <w:p w14:paraId="4742A1AA" w14:textId="78C7B7CA" w:rsidR="008F2417" w:rsidRDefault="008F2417" w:rsidP="00F018B3">
      <w:pPr>
        <w:numPr>
          <w:ilvl w:val="0"/>
          <w:numId w:val="20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B97D75">
        <w:rPr>
          <w:color w:val="000009"/>
          <w:sz w:val="22"/>
          <w:szCs w:val="22"/>
        </w:rPr>
        <w:t xml:space="preserve">Zabiegi związane z konserwacją i naprawami maszyn i urządzeń należy wykonywać </w:t>
      </w:r>
      <w:r w:rsidR="005E6781">
        <w:rPr>
          <w:color w:val="000009"/>
          <w:sz w:val="22"/>
          <w:szCs w:val="22"/>
        </w:rPr>
        <w:br/>
      </w:r>
      <w:r w:rsidRPr="00B97D75">
        <w:rPr>
          <w:color w:val="000009"/>
          <w:sz w:val="22"/>
          <w:szCs w:val="22"/>
        </w:rPr>
        <w:t xml:space="preserve">w miejscach do tego odpowiednio przystosowanych, o podłożu zabezpieczonym </w:t>
      </w:r>
      <w:r w:rsidR="005E6781">
        <w:rPr>
          <w:color w:val="000009"/>
          <w:sz w:val="22"/>
          <w:szCs w:val="22"/>
        </w:rPr>
        <w:br/>
      </w:r>
      <w:r w:rsidRPr="00B97D75">
        <w:rPr>
          <w:color w:val="000009"/>
          <w:sz w:val="22"/>
          <w:szCs w:val="22"/>
        </w:rPr>
        <w:t xml:space="preserve">przed przedostaniem się do gruntu i wód podziemnych zanieczyszczeń. </w:t>
      </w:r>
    </w:p>
    <w:p w14:paraId="7FF1B46D" w14:textId="20E2A9E2" w:rsidR="008F2417" w:rsidRPr="00B97D75" w:rsidRDefault="008F2417" w:rsidP="00F018B3">
      <w:pPr>
        <w:numPr>
          <w:ilvl w:val="0"/>
          <w:numId w:val="20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B97D75">
        <w:rPr>
          <w:color w:val="000009"/>
          <w:sz w:val="22"/>
          <w:szCs w:val="22"/>
        </w:rPr>
        <w:t>W celu neutralizacji ewentualnych wycieków substancji ropopochodnych należy na bieżąco usuwać je z wykorzystaniem sorbentów, których odpowiednia ilość powinna być stale zagwarantowana na placu budowy.</w:t>
      </w:r>
    </w:p>
    <w:p w14:paraId="49674878" w14:textId="06D04819" w:rsidR="008F2417" w:rsidRDefault="005E6781" w:rsidP="00F018B3">
      <w:pPr>
        <w:numPr>
          <w:ilvl w:val="0"/>
          <w:numId w:val="20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5E6781">
        <w:rPr>
          <w:color w:val="000000"/>
          <w:sz w:val="22"/>
          <w:szCs w:val="22"/>
        </w:rPr>
        <w:t xml:space="preserve">Należy </w:t>
      </w:r>
      <w:r w:rsidRPr="00F018B3">
        <w:rPr>
          <w:color w:val="000009"/>
          <w:sz w:val="22"/>
          <w:szCs w:val="22"/>
        </w:rPr>
        <w:t>zapewnić</w:t>
      </w:r>
      <w:r w:rsidRPr="005E6781">
        <w:rPr>
          <w:color w:val="000000"/>
          <w:sz w:val="22"/>
          <w:szCs w:val="22"/>
        </w:rPr>
        <w:t xml:space="preserve"> odpowiednią ilość pojemników do selektywnego składowania odpadów </w:t>
      </w:r>
      <w:r>
        <w:rPr>
          <w:color w:val="000000"/>
          <w:sz w:val="22"/>
          <w:szCs w:val="22"/>
        </w:rPr>
        <w:br/>
      </w:r>
      <w:r w:rsidRPr="005E6781">
        <w:rPr>
          <w:color w:val="000000"/>
          <w:sz w:val="22"/>
          <w:szCs w:val="22"/>
        </w:rPr>
        <w:t>w specjalnie wydzielonych dla tego celu miejscach</w:t>
      </w:r>
      <w:r w:rsidR="008F2417" w:rsidRPr="00F779A1">
        <w:rPr>
          <w:color w:val="000000"/>
          <w:sz w:val="22"/>
          <w:szCs w:val="22"/>
        </w:rPr>
        <w:t>.</w:t>
      </w:r>
    </w:p>
    <w:p w14:paraId="1A53FF3C" w14:textId="77777777" w:rsidR="008F2417" w:rsidRPr="00904BAA" w:rsidRDefault="008F2417" w:rsidP="008F24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237359E5" w14:textId="77777777" w:rsidR="008F2417" w:rsidRPr="00621AF6" w:rsidRDefault="008F2417" w:rsidP="00F018B3">
      <w:pPr>
        <w:pStyle w:val="NormalnyWeb"/>
        <w:spacing w:before="0" w:beforeAutospacing="0" w:after="0"/>
        <w:ind w:left="426"/>
        <w:jc w:val="both"/>
        <w:rPr>
          <w:sz w:val="22"/>
          <w:szCs w:val="22"/>
        </w:rPr>
      </w:pPr>
      <w:r w:rsidRPr="00621AF6">
        <w:rPr>
          <w:sz w:val="22"/>
          <w:szCs w:val="22"/>
        </w:rPr>
        <w:t>Określone w opinii Państwowego Powiatowego Inspektora Sanitarnego w Toruniu:</w:t>
      </w:r>
    </w:p>
    <w:p w14:paraId="5D746BA2" w14:textId="565305BE" w:rsidR="008F2417" w:rsidRDefault="005E6781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zakładzie prowadzony powinien być monitoring dotyczący wykonywania okresowych pomiarów stężeń lotnych związków organicznych na wylotach z emitorów oraz czystości powietrza na stanowiskach pracy, a uzyskane parametry winny dotrzymywać obowiązujących norm i przepisów</w:t>
      </w:r>
      <w:r w:rsidR="008F2417">
        <w:rPr>
          <w:sz w:val="22"/>
          <w:szCs w:val="22"/>
        </w:rPr>
        <w:t>.</w:t>
      </w:r>
    </w:p>
    <w:p w14:paraId="5652102C" w14:textId="2D668220" w:rsidR="008F2417" w:rsidRDefault="005E6781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Projektowane przedsiębiorstwo nie może być przyczyną </w:t>
      </w:r>
      <w:r w:rsidR="00EC2873">
        <w:rPr>
          <w:sz w:val="22"/>
          <w:szCs w:val="22"/>
        </w:rPr>
        <w:t xml:space="preserve">powstawania ponadnormatywnych uciążliwości dla mieszkających i przebywających w jego otoczeniu ludzi. Warunki środowiskowe nie powinny ulec zmianie w odniesieniu do stanu sprzed realizacji inwestycji, </w:t>
      </w:r>
      <w:r w:rsidR="00EC2873">
        <w:rPr>
          <w:sz w:val="22"/>
          <w:szCs w:val="22"/>
        </w:rPr>
        <w:br/>
        <w:t>a uciążliwość zakładu powinna zamykać się w granicy działki inwestycyjnej, do której inwestor posiada tytuł prawny.</w:t>
      </w:r>
    </w:p>
    <w:p w14:paraId="0A2A851D" w14:textId="77777777" w:rsidR="00904BAA" w:rsidRDefault="00904BAA" w:rsidP="00904B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</w:t>
      </w:r>
      <w:r w:rsidRPr="0075443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budowlane</w:t>
      </w:r>
      <w:r>
        <w:rPr>
          <w:sz w:val="22"/>
          <w:szCs w:val="22"/>
        </w:rPr>
        <w:t xml:space="preserve"> w sąsiedztwie zabudowy mieszkaniowej należy prowadzić wyłącznie w porze dziennej w godz. od 6:00 do 22:00, przy czym prace szczególnie uciążliwe pod względem hałasu winno się ograniczyć do godzin od 8:00 do 16:00.</w:t>
      </w:r>
    </w:p>
    <w:p w14:paraId="76016EAA" w14:textId="0F49C30A" w:rsidR="008F2417" w:rsidRDefault="00905FA3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Zaplecze budowy powinno się zorganizować poza bezpośrednim sąsiedztwem zabudowy mieszkaniowej</w:t>
      </w:r>
      <w:r w:rsidR="008F2417">
        <w:rPr>
          <w:sz w:val="22"/>
          <w:szCs w:val="22"/>
        </w:rPr>
        <w:t>.</w:t>
      </w:r>
    </w:p>
    <w:p w14:paraId="2FFF5A62" w14:textId="0606EB54" w:rsidR="008F2417" w:rsidRDefault="008F2417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5944F8">
        <w:rPr>
          <w:sz w:val="22"/>
          <w:szCs w:val="22"/>
        </w:rPr>
        <w:t>fazie eksploatacji przedsięwzięcia należy przeciwdziałać zaistnieniu zdarzeń stwarzających możliwość wystąpienia poważnej awarii i zagrożenia zdrowia ludzi oraz zanieczyszczenia środowiska</w:t>
      </w:r>
      <w:r>
        <w:rPr>
          <w:sz w:val="22"/>
          <w:szCs w:val="22"/>
        </w:rPr>
        <w:t>.</w:t>
      </w:r>
    </w:p>
    <w:p w14:paraId="723B275B" w14:textId="0F0CFC15" w:rsidR="008F2417" w:rsidRDefault="005944F8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Stosowane w procesie technologicznym substancje chemiczne należy przechowywać zgodnie </w:t>
      </w:r>
      <w:r>
        <w:rPr>
          <w:sz w:val="22"/>
          <w:szCs w:val="22"/>
        </w:rPr>
        <w:br/>
        <w:t>z warunkami określonymi w kartach charakterystyki</w:t>
      </w:r>
      <w:r w:rsidR="008F2417">
        <w:rPr>
          <w:sz w:val="22"/>
          <w:szCs w:val="22"/>
        </w:rPr>
        <w:t>.</w:t>
      </w:r>
    </w:p>
    <w:p w14:paraId="5DD0CB0C" w14:textId="69CC04C0" w:rsidR="008F2417" w:rsidRDefault="008F2417" w:rsidP="00F018B3">
      <w:pPr>
        <w:pStyle w:val="NormalnyWeb"/>
        <w:numPr>
          <w:ilvl w:val="0"/>
          <w:numId w:val="9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Ścieki technologiczne należy odprowadzać zgodnie z obowiązującymi przepisami </w:t>
      </w:r>
      <w:r>
        <w:rPr>
          <w:sz w:val="22"/>
          <w:szCs w:val="22"/>
        </w:rPr>
        <w:br/>
        <w:t>z zachowaniem zasad ochrony środowiska wodno</w:t>
      </w:r>
      <w:r w:rsidR="005E6781">
        <w:rPr>
          <w:sz w:val="22"/>
          <w:szCs w:val="22"/>
        </w:rPr>
        <w:t>-</w:t>
      </w:r>
      <w:r>
        <w:rPr>
          <w:sz w:val="22"/>
          <w:szCs w:val="22"/>
        </w:rPr>
        <w:t>gruntowego przed zanieczyszczeniami.</w:t>
      </w:r>
    </w:p>
    <w:p w14:paraId="71318E18" w14:textId="77777777" w:rsidR="008F2417" w:rsidRPr="00904BAA" w:rsidRDefault="008F2417" w:rsidP="008F2417">
      <w:pPr>
        <w:pStyle w:val="NormalnyWeb"/>
        <w:spacing w:before="0" w:beforeAutospacing="0" w:after="0"/>
        <w:jc w:val="both"/>
      </w:pPr>
    </w:p>
    <w:p w14:paraId="15252BA1" w14:textId="3D067AFC" w:rsidR="008F2417" w:rsidRPr="00060C68" w:rsidRDefault="00754438" w:rsidP="008F2417">
      <w:pPr>
        <w:pStyle w:val="NormalnyWeb"/>
        <w:numPr>
          <w:ilvl w:val="0"/>
          <w:numId w:val="13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8F2417" w:rsidRPr="00904D69">
        <w:rPr>
          <w:bCs/>
          <w:sz w:val="22"/>
          <w:szCs w:val="22"/>
        </w:rPr>
        <w:t>ymagania dotyczące ochrony środow</w:t>
      </w:r>
      <w:r w:rsidR="008F2417">
        <w:rPr>
          <w:bCs/>
          <w:sz w:val="22"/>
          <w:szCs w:val="22"/>
        </w:rPr>
        <w:t xml:space="preserve">iska konieczne do uwzględnienia </w:t>
      </w:r>
      <w:r w:rsidR="008F2417" w:rsidRPr="00904D69">
        <w:rPr>
          <w:bCs/>
          <w:sz w:val="22"/>
          <w:szCs w:val="22"/>
        </w:rPr>
        <w:t>w dokumentacji wymaganej do wydania decyzji, o których mowa w art. 72 ust. 1, w szczególności w projekcie zagospodarowania działki lub terenu lub projekcie architektoniczno</w:t>
      </w:r>
      <w:r w:rsidR="00591AB7">
        <w:rPr>
          <w:bCs/>
          <w:sz w:val="22"/>
          <w:szCs w:val="22"/>
        </w:rPr>
        <w:t>-</w:t>
      </w:r>
      <w:r w:rsidR="008F2417" w:rsidRPr="00904D69">
        <w:rPr>
          <w:bCs/>
          <w:sz w:val="22"/>
          <w:szCs w:val="22"/>
        </w:rPr>
        <w:t xml:space="preserve">budowlanym, w przypadku decyzji, o których </w:t>
      </w:r>
      <w:r w:rsidR="008F2417" w:rsidRPr="00060C68">
        <w:rPr>
          <w:bCs/>
          <w:sz w:val="22"/>
          <w:szCs w:val="22"/>
        </w:rPr>
        <w:t>mowa w art. 72 ust. 1 pkt 1, 10, 14, 18</w:t>
      </w:r>
      <w:r w:rsidR="00060C68" w:rsidRPr="00060C68">
        <w:rPr>
          <w:bCs/>
          <w:sz w:val="22"/>
          <w:szCs w:val="22"/>
        </w:rPr>
        <w:t xml:space="preserve"> i 21</w:t>
      </w:r>
      <w:r w:rsidR="00060C68" w:rsidRPr="00060C68">
        <w:rPr>
          <w:rFonts w:eastAsiaTheme="minorHAnsi"/>
          <w:sz w:val="22"/>
          <w:szCs w:val="22"/>
          <w:lang w:eastAsia="en-US"/>
        </w:rPr>
        <w:t xml:space="preserve"> , w tym w szczególności</w:t>
      </w:r>
      <w:r w:rsidR="008F2417" w:rsidRPr="00060C68">
        <w:rPr>
          <w:bCs/>
          <w:sz w:val="22"/>
          <w:szCs w:val="22"/>
        </w:rPr>
        <w:t>:</w:t>
      </w:r>
    </w:p>
    <w:p w14:paraId="4A928A24" w14:textId="17FBCF69" w:rsidR="00904BAA" w:rsidRDefault="00904BAA" w:rsidP="00904BAA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projektowania należy przyjąć technologie i urządzenia techniczne przyjazne środowisku, tj. eliminujące lub ograniczające wpływ inwestycji na środowisko przyrodnicze </w:t>
      </w:r>
      <w:r>
        <w:rPr>
          <w:sz w:val="22"/>
          <w:szCs w:val="22"/>
        </w:rPr>
        <w:br/>
        <w:t xml:space="preserve">(ze szczególnym uwzględnieniem zmniejszenia oddziaływania planowanego zamierzenia </w:t>
      </w:r>
      <w:r>
        <w:rPr>
          <w:sz w:val="22"/>
          <w:szCs w:val="22"/>
        </w:rPr>
        <w:br/>
        <w:t>na środowisko gruntowo-wodne, zanieczyszczenia powietrza i wytwarzania hałasu), zdrowie ludzi i inne obiekty budowlane, zgodnie z obowiązującymi przepisami</w:t>
      </w:r>
      <w:r w:rsidRPr="005A5F7D">
        <w:rPr>
          <w:sz w:val="22"/>
          <w:szCs w:val="22"/>
        </w:rPr>
        <w:t>.</w:t>
      </w:r>
    </w:p>
    <w:p w14:paraId="3250A76B" w14:textId="5B337728" w:rsidR="00904BAA" w:rsidRDefault="00904BAA" w:rsidP="00904BAA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14:paraId="606F17B7" w14:textId="77777777" w:rsidR="00904BAA" w:rsidRPr="005A5F7D" w:rsidRDefault="00904BAA" w:rsidP="00904BAA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14:paraId="4E076B2C" w14:textId="69AB5A89" w:rsidR="008F2417" w:rsidRPr="00060C68" w:rsidRDefault="00060C68" w:rsidP="0075443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TimesNewRomanPSMT" w:hAnsi="TimesNewRomanPSMT" w:cs="TimesNewRomanPSMT"/>
          <w:sz w:val="20"/>
          <w:szCs w:val="20"/>
        </w:rPr>
      </w:pPr>
      <w:r w:rsidRPr="00060C68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Zainstalować maksymalnie nowe źródła hałasu w postaci: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6"/>
        <w:gridCol w:w="3170"/>
        <w:gridCol w:w="1701"/>
        <w:gridCol w:w="3113"/>
      </w:tblGrid>
      <w:tr w:rsidR="00AC7673" w14:paraId="4EC22F03" w14:textId="77777777" w:rsidTr="002A54D8">
        <w:tc>
          <w:tcPr>
            <w:tcW w:w="0" w:type="auto"/>
          </w:tcPr>
          <w:p w14:paraId="52BDDD60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Lp.</w:t>
            </w:r>
          </w:p>
        </w:tc>
        <w:tc>
          <w:tcPr>
            <w:tcW w:w="3170" w:type="dxa"/>
          </w:tcPr>
          <w:p w14:paraId="58E29705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Pełna nazwa źródła hałasu</w:t>
            </w:r>
          </w:p>
        </w:tc>
        <w:tc>
          <w:tcPr>
            <w:tcW w:w="1701" w:type="dxa"/>
          </w:tcPr>
          <w:p w14:paraId="07C89148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Maksymalna ilość sztuk</w:t>
            </w:r>
          </w:p>
        </w:tc>
        <w:tc>
          <w:tcPr>
            <w:tcW w:w="3113" w:type="dxa"/>
          </w:tcPr>
          <w:p w14:paraId="347A314D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Maksymalny poziom A mocy akustycznej źródła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dB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</w:p>
        </w:tc>
      </w:tr>
      <w:tr w:rsidR="00AC7673" w14:paraId="16C59FD1" w14:textId="77777777" w:rsidTr="002A54D8">
        <w:tc>
          <w:tcPr>
            <w:tcW w:w="0" w:type="auto"/>
          </w:tcPr>
          <w:p w14:paraId="0A927057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70" w:type="dxa"/>
          </w:tcPr>
          <w:p w14:paraId="2EEC82D0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Centrala wentylacyjna NW 3</w:t>
            </w:r>
          </w:p>
        </w:tc>
        <w:tc>
          <w:tcPr>
            <w:tcW w:w="1701" w:type="dxa"/>
            <w:vAlign w:val="center"/>
          </w:tcPr>
          <w:p w14:paraId="42632ACC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3" w:type="dxa"/>
            <w:vAlign w:val="center"/>
          </w:tcPr>
          <w:p w14:paraId="716DA7A7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79</w:t>
            </w:r>
          </w:p>
        </w:tc>
      </w:tr>
      <w:tr w:rsidR="00AC7673" w14:paraId="0A92F69D" w14:textId="77777777" w:rsidTr="002A54D8">
        <w:tc>
          <w:tcPr>
            <w:tcW w:w="0" w:type="auto"/>
          </w:tcPr>
          <w:p w14:paraId="3690C900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3170" w:type="dxa"/>
          </w:tcPr>
          <w:p w14:paraId="6B7BE80E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 xml:space="preserve">Dopalacz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RCO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Brofind</w:t>
            </w:r>
            <w:proofErr w:type="spellEnd"/>
          </w:p>
        </w:tc>
        <w:tc>
          <w:tcPr>
            <w:tcW w:w="1701" w:type="dxa"/>
            <w:vAlign w:val="center"/>
          </w:tcPr>
          <w:p w14:paraId="0B823FE0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1ED91F50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80</w:t>
            </w:r>
          </w:p>
        </w:tc>
      </w:tr>
      <w:tr w:rsidR="00AC7673" w14:paraId="3C6D7AED" w14:textId="77777777" w:rsidTr="002A54D8">
        <w:tc>
          <w:tcPr>
            <w:tcW w:w="0" w:type="auto"/>
          </w:tcPr>
          <w:p w14:paraId="430BA181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3170" w:type="dxa"/>
          </w:tcPr>
          <w:p w14:paraId="303F9BBE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NW 4</w:t>
            </w:r>
          </w:p>
        </w:tc>
        <w:tc>
          <w:tcPr>
            <w:tcW w:w="1701" w:type="dxa"/>
            <w:vAlign w:val="center"/>
          </w:tcPr>
          <w:p w14:paraId="1346A59D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184C267E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70</w:t>
            </w:r>
          </w:p>
        </w:tc>
      </w:tr>
      <w:tr w:rsidR="00AC7673" w14:paraId="373E6DB1" w14:textId="77777777" w:rsidTr="002A54D8">
        <w:tc>
          <w:tcPr>
            <w:tcW w:w="0" w:type="auto"/>
          </w:tcPr>
          <w:p w14:paraId="4F11B70E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3170" w:type="dxa"/>
          </w:tcPr>
          <w:p w14:paraId="75A86F92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NW 5</w:t>
            </w:r>
          </w:p>
        </w:tc>
        <w:tc>
          <w:tcPr>
            <w:tcW w:w="1701" w:type="dxa"/>
            <w:vAlign w:val="center"/>
          </w:tcPr>
          <w:p w14:paraId="59CD2BEC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2F1AEE8D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70</w:t>
            </w:r>
          </w:p>
        </w:tc>
      </w:tr>
      <w:tr w:rsidR="00AC7673" w14:paraId="0C189E08" w14:textId="77777777" w:rsidTr="002A54D8">
        <w:tc>
          <w:tcPr>
            <w:tcW w:w="0" w:type="auto"/>
          </w:tcPr>
          <w:p w14:paraId="7102EA4D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14:paraId="17E3855C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Wydmuch z Gallusa</w:t>
            </w:r>
            <w:r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Labelmaster</w:t>
            </w:r>
            <w:proofErr w:type="spellEnd"/>
          </w:p>
        </w:tc>
        <w:tc>
          <w:tcPr>
            <w:tcW w:w="1701" w:type="dxa"/>
            <w:vAlign w:val="center"/>
          </w:tcPr>
          <w:p w14:paraId="0E7FD7CB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3113" w:type="dxa"/>
            <w:vAlign w:val="center"/>
          </w:tcPr>
          <w:p w14:paraId="59863127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76</w:t>
            </w:r>
          </w:p>
        </w:tc>
      </w:tr>
      <w:tr w:rsidR="00AC7673" w14:paraId="780B351F" w14:textId="77777777" w:rsidTr="002A54D8">
        <w:tc>
          <w:tcPr>
            <w:tcW w:w="0" w:type="auto"/>
          </w:tcPr>
          <w:p w14:paraId="27734BDC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3170" w:type="dxa"/>
          </w:tcPr>
          <w:p w14:paraId="0D31FE2F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Uteco</w:t>
            </w:r>
            <w:proofErr w:type="spellEnd"/>
          </w:p>
        </w:tc>
        <w:tc>
          <w:tcPr>
            <w:tcW w:w="1701" w:type="dxa"/>
            <w:vAlign w:val="center"/>
          </w:tcPr>
          <w:p w14:paraId="51F0FA95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24CA1819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69</w:t>
            </w:r>
          </w:p>
        </w:tc>
      </w:tr>
      <w:tr w:rsidR="00AC7673" w14:paraId="52C48967" w14:textId="77777777" w:rsidTr="002A54D8">
        <w:tc>
          <w:tcPr>
            <w:tcW w:w="0" w:type="auto"/>
          </w:tcPr>
          <w:p w14:paraId="6101CF62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3170" w:type="dxa"/>
          </w:tcPr>
          <w:p w14:paraId="1D7DDCD0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Nowa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sprężarkownia</w:t>
            </w:r>
            <w:proofErr w:type="spellEnd"/>
          </w:p>
        </w:tc>
        <w:tc>
          <w:tcPr>
            <w:tcW w:w="1701" w:type="dxa"/>
            <w:vAlign w:val="center"/>
          </w:tcPr>
          <w:p w14:paraId="008CD4DC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35CE9F5D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67</w:t>
            </w:r>
          </w:p>
        </w:tc>
      </w:tr>
      <w:tr w:rsidR="00AC7673" w14:paraId="5650DF59" w14:textId="77777777" w:rsidTr="002A54D8">
        <w:tc>
          <w:tcPr>
            <w:tcW w:w="0" w:type="auto"/>
          </w:tcPr>
          <w:p w14:paraId="58D818D2" w14:textId="77777777" w:rsidR="00AC7673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3170" w:type="dxa"/>
          </w:tcPr>
          <w:p w14:paraId="753D1969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Wyciąg ze zgrzewarki S</w:t>
            </w:r>
            <w:r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-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DAI</w:t>
            </w:r>
          </w:p>
        </w:tc>
        <w:tc>
          <w:tcPr>
            <w:tcW w:w="1701" w:type="dxa"/>
            <w:vAlign w:val="center"/>
          </w:tcPr>
          <w:p w14:paraId="4404CB47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06F73FA2" w14:textId="77777777" w:rsidR="00AC7673" w:rsidRPr="00060C68" w:rsidRDefault="00AC7673" w:rsidP="002A54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76</w:t>
            </w:r>
          </w:p>
        </w:tc>
      </w:tr>
    </w:tbl>
    <w:p w14:paraId="211ADCF5" w14:textId="77777777" w:rsidR="00060C68" w:rsidRPr="00160F7B" w:rsidRDefault="00060C68" w:rsidP="00060C68">
      <w:p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sz w:val="22"/>
          <w:szCs w:val="22"/>
        </w:rPr>
      </w:pPr>
    </w:p>
    <w:p w14:paraId="4D9F7912" w14:textId="7EA50729" w:rsidR="00754438" w:rsidRPr="00754438" w:rsidRDefault="00865290" w:rsidP="00754438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54438" w:rsidRPr="00754438">
        <w:rPr>
          <w:sz w:val="22"/>
          <w:szCs w:val="22"/>
        </w:rPr>
        <w:t>ymogi w zakresie przeciwdziałania skutkom awarii przemysłowych, w odniesieniu</w:t>
      </w:r>
      <w:r w:rsidR="00754438" w:rsidRPr="00754438">
        <w:rPr>
          <w:sz w:val="22"/>
          <w:szCs w:val="22"/>
        </w:rPr>
        <w:br/>
        <w:t>do przedsięwzięć zaliczanych do zakładów stwarzających zagrożenie wystąpienia poważnych awarii:</w:t>
      </w:r>
    </w:p>
    <w:p w14:paraId="79F48A71" w14:textId="1CCFD639" w:rsidR="00754438" w:rsidRDefault="00754438" w:rsidP="00865290">
      <w:pPr>
        <w:pStyle w:val="NormalnyWeb"/>
        <w:spacing w:before="0" w:beforeAutospacing="0" w:after="0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621AF6">
        <w:rPr>
          <w:rStyle w:val="Pogrubienie"/>
          <w:b w:val="0"/>
          <w:sz w:val="22"/>
          <w:szCs w:val="22"/>
        </w:rPr>
        <w:tab/>
        <w:t xml:space="preserve">Nie dotyczy – przedsięwzięcie nie spełnia warunków, o których mowa w rozporządzeniu Ministra Rozwoju z dnia 29 stycznia 2016 r. w sprawie rodzajów i ilości znajdujących się w zakładzie substancji niebezpiecznych, decydujących o zaliczeniu zakładu do zakładu o zwiększonym </w:t>
      </w:r>
      <w:r w:rsidR="00865290">
        <w:rPr>
          <w:rStyle w:val="Pogrubienie"/>
          <w:b w:val="0"/>
          <w:sz w:val="22"/>
          <w:szCs w:val="22"/>
        </w:rPr>
        <w:br/>
      </w:r>
      <w:r w:rsidRPr="00621AF6">
        <w:rPr>
          <w:rStyle w:val="Pogrubienie"/>
          <w:b w:val="0"/>
          <w:sz w:val="22"/>
          <w:szCs w:val="22"/>
        </w:rPr>
        <w:t>lub dużym ryzyku wystąpienia poważnej awarii przemysłowej (</w:t>
      </w:r>
      <w:r w:rsidR="00865290">
        <w:rPr>
          <w:rStyle w:val="Pogrubienie"/>
          <w:b w:val="0"/>
          <w:sz w:val="22"/>
          <w:szCs w:val="22"/>
        </w:rPr>
        <w:t xml:space="preserve">tekst jednolity: </w:t>
      </w:r>
      <w:r w:rsidRPr="00621AF6">
        <w:rPr>
          <w:rStyle w:val="Pogrubienie"/>
          <w:b w:val="0"/>
          <w:sz w:val="22"/>
          <w:szCs w:val="22"/>
        </w:rPr>
        <w:t xml:space="preserve">Dz. U. z 2016 r., </w:t>
      </w:r>
      <w:r w:rsidR="00865290">
        <w:rPr>
          <w:rStyle w:val="Pogrubienie"/>
          <w:b w:val="0"/>
          <w:sz w:val="22"/>
          <w:szCs w:val="22"/>
        </w:rPr>
        <w:br/>
      </w:r>
      <w:r w:rsidRPr="00621AF6">
        <w:rPr>
          <w:rStyle w:val="Pogrubienie"/>
          <w:b w:val="0"/>
          <w:sz w:val="22"/>
          <w:szCs w:val="22"/>
        </w:rPr>
        <w:t>poz. 138).</w:t>
      </w:r>
    </w:p>
    <w:p w14:paraId="50159186" w14:textId="77777777" w:rsidR="00754438" w:rsidRPr="00621AF6" w:rsidRDefault="00754438" w:rsidP="00754438">
      <w:pPr>
        <w:pStyle w:val="NormalnyWeb"/>
        <w:spacing w:before="0" w:beforeAutospacing="0" w:after="0"/>
        <w:ind w:left="426"/>
        <w:jc w:val="both"/>
        <w:rPr>
          <w:rStyle w:val="Pogrubienie"/>
          <w:b w:val="0"/>
          <w:sz w:val="22"/>
          <w:szCs w:val="22"/>
        </w:rPr>
      </w:pPr>
    </w:p>
    <w:p w14:paraId="6FBA4EF6" w14:textId="57103F1B" w:rsidR="008F2417" w:rsidRPr="00182A3C" w:rsidRDefault="00754438" w:rsidP="00865290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8F2417" w:rsidRPr="00182A3C">
        <w:rPr>
          <w:bCs/>
          <w:sz w:val="22"/>
          <w:szCs w:val="22"/>
        </w:rPr>
        <w:t>ymogi w zakresie ograniczenia transgranicznego oddziaływania na środowisko:</w:t>
      </w:r>
    </w:p>
    <w:p w14:paraId="597437FD" w14:textId="5ADADF6F" w:rsidR="008F2417" w:rsidRDefault="008F2417" w:rsidP="00865290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865290">
        <w:rPr>
          <w:rStyle w:val="Pogrubienie"/>
          <w:b w:val="0"/>
          <w:bCs w:val="0"/>
        </w:rPr>
        <w:t>Planowana</w:t>
      </w:r>
      <w:r w:rsidRPr="000B2930">
        <w:rPr>
          <w:sz w:val="22"/>
          <w:szCs w:val="22"/>
        </w:rPr>
        <w:t xml:space="preserve"> inwestycja ma charakter lokalny i nie będzie oddziaływać na środowisko</w:t>
      </w:r>
      <w:r w:rsidR="000A604A">
        <w:rPr>
          <w:sz w:val="22"/>
          <w:szCs w:val="22"/>
        </w:rPr>
        <w:t xml:space="preserve"> </w:t>
      </w:r>
      <w:r w:rsidRPr="000B2930">
        <w:rPr>
          <w:sz w:val="22"/>
          <w:szCs w:val="22"/>
        </w:rPr>
        <w:t xml:space="preserve">w zakresie transgranicznym zgodnie z </w:t>
      </w:r>
      <w:proofErr w:type="spellStart"/>
      <w:r>
        <w:rPr>
          <w:sz w:val="22"/>
          <w:szCs w:val="22"/>
        </w:rPr>
        <w:t>uouioś</w:t>
      </w:r>
      <w:proofErr w:type="spellEnd"/>
      <w:r w:rsidRPr="000B2930">
        <w:rPr>
          <w:sz w:val="22"/>
          <w:szCs w:val="22"/>
        </w:rPr>
        <w:t>.</w:t>
      </w:r>
    </w:p>
    <w:p w14:paraId="56359D32" w14:textId="77777777" w:rsidR="008F2417" w:rsidRPr="00160F7B" w:rsidRDefault="008F2417" w:rsidP="008F2417">
      <w:pPr>
        <w:pStyle w:val="NormalnyWeb"/>
        <w:spacing w:before="0" w:beforeAutospacing="0" w:after="0"/>
        <w:ind w:left="426"/>
        <w:jc w:val="both"/>
        <w:rPr>
          <w:sz w:val="22"/>
          <w:szCs w:val="22"/>
        </w:rPr>
      </w:pPr>
    </w:p>
    <w:p w14:paraId="61DC6A11" w14:textId="6671C665" w:rsidR="008F2417" w:rsidRPr="00182A3C" w:rsidRDefault="00865290" w:rsidP="00865290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8F2417" w:rsidRPr="00182A3C">
        <w:rPr>
          <w:bCs/>
          <w:sz w:val="22"/>
          <w:szCs w:val="22"/>
        </w:rPr>
        <w:t xml:space="preserve">ie nakładam obowiązku: </w:t>
      </w:r>
    </w:p>
    <w:p w14:paraId="5FDE0563" w14:textId="19BA99B1" w:rsidR="008F2417" w:rsidRPr="00182A3C" w:rsidRDefault="008F2417" w:rsidP="008F2417">
      <w:pPr>
        <w:pStyle w:val="NormalnyWeb"/>
        <w:numPr>
          <w:ilvl w:val="0"/>
          <w:numId w:val="3"/>
        </w:numPr>
        <w:spacing w:before="0" w:beforeAutospacing="0" w:after="0"/>
        <w:ind w:left="760" w:hanging="403"/>
        <w:jc w:val="both"/>
        <w:rPr>
          <w:sz w:val="22"/>
          <w:szCs w:val="22"/>
        </w:rPr>
      </w:pPr>
      <w:r w:rsidRPr="00182A3C">
        <w:rPr>
          <w:bCs/>
          <w:sz w:val="22"/>
          <w:szCs w:val="22"/>
        </w:rPr>
        <w:t>przeprowadzenia oceny oddziaływania na ś</w:t>
      </w:r>
      <w:r>
        <w:rPr>
          <w:bCs/>
          <w:sz w:val="22"/>
          <w:szCs w:val="22"/>
        </w:rPr>
        <w:t xml:space="preserve">rodowisko w ramach postępowania </w:t>
      </w:r>
      <w:r w:rsidRPr="00182A3C">
        <w:rPr>
          <w:bCs/>
          <w:sz w:val="22"/>
          <w:szCs w:val="22"/>
        </w:rPr>
        <w:t>w sprawie wydania decyzji o pozwoleniu na budowę;</w:t>
      </w:r>
    </w:p>
    <w:p w14:paraId="6381806D" w14:textId="77777777" w:rsidR="008F2417" w:rsidRPr="00182A3C" w:rsidRDefault="008F2417" w:rsidP="008F241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182A3C">
        <w:rPr>
          <w:bCs/>
          <w:sz w:val="22"/>
          <w:szCs w:val="22"/>
        </w:rPr>
        <w:t>przeprowadzenia postępowania w sprawie transgranicznego</w:t>
      </w:r>
      <w:r>
        <w:rPr>
          <w:bCs/>
          <w:sz w:val="22"/>
          <w:szCs w:val="22"/>
        </w:rPr>
        <w:t xml:space="preserve"> oddziaływania </w:t>
      </w:r>
      <w:r w:rsidRPr="00182A3C">
        <w:rPr>
          <w:bCs/>
          <w:sz w:val="22"/>
          <w:szCs w:val="22"/>
        </w:rPr>
        <w:t>na środowisko</w:t>
      </w:r>
      <w:r w:rsidRPr="00182A3C">
        <w:rPr>
          <w:sz w:val="22"/>
          <w:szCs w:val="22"/>
        </w:rPr>
        <w:t>.</w:t>
      </w:r>
    </w:p>
    <w:p w14:paraId="7A28D127" w14:textId="77777777" w:rsidR="008F2417" w:rsidRPr="00E74609" w:rsidRDefault="008F2417" w:rsidP="008F2417">
      <w:pPr>
        <w:pStyle w:val="NormalnyWeb"/>
        <w:spacing w:before="0" w:beforeAutospacing="0" w:after="0"/>
        <w:jc w:val="both"/>
        <w:rPr>
          <w:sz w:val="22"/>
          <w:szCs w:val="22"/>
        </w:rPr>
      </w:pPr>
      <w:bookmarkStart w:id="0" w:name="_Hlk170735621"/>
    </w:p>
    <w:p w14:paraId="0AECB32B" w14:textId="77777777" w:rsidR="008F2417" w:rsidRPr="00182A3C" w:rsidRDefault="008F2417" w:rsidP="00865290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182A3C">
        <w:rPr>
          <w:bCs/>
          <w:sz w:val="22"/>
          <w:szCs w:val="22"/>
        </w:rPr>
        <w:t xml:space="preserve">Nakładam na wnioskodawcę obowiązek przeprowadzenia analizy </w:t>
      </w:r>
      <w:proofErr w:type="spellStart"/>
      <w:r w:rsidRPr="00182A3C">
        <w:rPr>
          <w:bCs/>
          <w:sz w:val="22"/>
          <w:szCs w:val="22"/>
        </w:rPr>
        <w:t>porealizacyjnej</w:t>
      </w:r>
      <w:proofErr w:type="spellEnd"/>
      <w:r w:rsidRPr="00182A3C">
        <w:rPr>
          <w:bCs/>
          <w:sz w:val="22"/>
          <w:szCs w:val="22"/>
        </w:rPr>
        <w:t>.</w:t>
      </w:r>
    </w:p>
    <w:p w14:paraId="35A21E9C" w14:textId="77777777" w:rsidR="008F2417" w:rsidRDefault="008F2417" w:rsidP="008F2417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6B3460">
        <w:rPr>
          <w:sz w:val="22"/>
          <w:szCs w:val="22"/>
        </w:rPr>
        <w:t xml:space="preserve">Po uruchomieniu ww. instalacji należy wykonać analizę </w:t>
      </w:r>
      <w:proofErr w:type="spellStart"/>
      <w:r w:rsidRPr="006B3460">
        <w:rPr>
          <w:sz w:val="22"/>
          <w:szCs w:val="22"/>
        </w:rPr>
        <w:t>porealizacyjną</w:t>
      </w:r>
      <w:proofErr w:type="spellEnd"/>
      <w:r w:rsidRPr="006B3460">
        <w:rPr>
          <w:sz w:val="22"/>
          <w:szCs w:val="22"/>
        </w:rPr>
        <w:t xml:space="preserve"> oddziaływania przedmiotowego zamierzenia na otaczające środowisko w zakresie emisji hałasu i zanieczyszczeń powietrza do środowiska</w:t>
      </w:r>
      <w:r>
        <w:rPr>
          <w:sz w:val="22"/>
          <w:szCs w:val="22"/>
        </w:rPr>
        <w:t xml:space="preserve">. </w:t>
      </w:r>
      <w:r w:rsidRPr="006B3460">
        <w:rPr>
          <w:sz w:val="22"/>
          <w:szCs w:val="22"/>
        </w:rPr>
        <w:t xml:space="preserve">Uzyskane wyniki przedstawić, w terminie 3 miesięcy od rozpoczęcia </w:t>
      </w:r>
      <w:r w:rsidRPr="00033000">
        <w:rPr>
          <w:sz w:val="22"/>
          <w:szCs w:val="22"/>
        </w:rPr>
        <w:t>eksploatacji, Regionalnemu Dyrektorowi Ochrony Środowiska w Bydgoszczy oraz Wojewódzkiemu Inspektorowi Ochrony Środowiska w Bydgoszczy. W przypadku uzyskania ponadnormatywnych wyników pomiarów powinno się podjąć działania zmierzające do uzyskania</w:t>
      </w:r>
      <w:r w:rsidRPr="006B3460">
        <w:rPr>
          <w:sz w:val="22"/>
          <w:szCs w:val="22"/>
        </w:rPr>
        <w:t xml:space="preserve"> właściwych parametrów środowiska.</w:t>
      </w:r>
    </w:p>
    <w:p w14:paraId="47BE3B97" w14:textId="77777777" w:rsidR="008F2417" w:rsidRPr="00182A3C" w:rsidRDefault="008F2417" w:rsidP="00160F7B">
      <w:pPr>
        <w:pStyle w:val="NormalnyWeb"/>
        <w:spacing w:before="120" w:beforeAutospacing="0" w:after="120"/>
        <w:ind w:left="284"/>
        <w:jc w:val="center"/>
        <w:rPr>
          <w:sz w:val="22"/>
          <w:szCs w:val="22"/>
        </w:rPr>
      </w:pPr>
      <w:r w:rsidRPr="00621AF6">
        <w:rPr>
          <w:b/>
          <w:bCs/>
          <w:sz w:val="22"/>
          <w:szCs w:val="22"/>
          <w:lang w:val="pt-BR"/>
        </w:rPr>
        <w:t>U Z A S A D N I E N I E</w:t>
      </w:r>
    </w:p>
    <w:p w14:paraId="06F818FE" w14:textId="2F727BA6" w:rsidR="008F2417" w:rsidRPr="00EC2FEB" w:rsidRDefault="008F2417" w:rsidP="008F2417">
      <w:pPr>
        <w:jc w:val="both"/>
        <w:rPr>
          <w:rFonts w:eastAsia="Arial Unicode MS" w:cs="Tahoma"/>
          <w:kern w:val="2"/>
        </w:rPr>
      </w:pPr>
      <w:r>
        <w:rPr>
          <w:sz w:val="22"/>
          <w:szCs w:val="22"/>
        </w:rPr>
        <w:tab/>
      </w:r>
      <w:r w:rsidRPr="00621AF6">
        <w:rPr>
          <w:sz w:val="22"/>
          <w:szCs w:val="22"/>
        </w:rPr>
        <w:t xml:space="preserve">W dniu </w:t>
      </w:r>
      <w:r w:rsidR="007845DC">
        <w:rPr>
          <w:sz w:val="22"/>
          <w:szCs w:val="22"/>
        </w:rPr>
        <w:t>1 czerwca</w:t>
      </w:r>
      <w:r>
        <w:rPr>
          <w:sz w:val="22"/>
          <w:szCs w:val="22"/>
        </w:rPr>
        <w:t xml:space="preserve"> 202</w:t>
      </w:r>
      <w:r w:rsidR="007845DC">
        <w:rPr>
          <w:sz w:val="22"/>
          <w:szCs w:val="22"/>
        </w:rPr>
        <w:t>3</w:t>
      </w:r>
      <w:r w:rsidRPr="00D41994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="007845DC">
        <w:rPr>
          <w:sz w:val="22"/>
          <w:szCs w:val="22"/>
        </w:rPr>
        <w:t xml:space="preserve">Firma Handlowo-Produkcyjna PAK sp. z o.o., ul. Towarowej 15 </w:t>
      </w:r>
      <w:r w:rsidR="007845DC">
        <w:rPr>
          <w:sz w:val="22"/>
          <w:szCs w:val="22"/>
        </w:rPr>
        <w:br/>
        <w:t>w Toruniu</w:t>
      </w:r>
      <w:r w:rsidRPr="00621AF6">
        <w:rPr>
          <w:color w:val="000000"/>
          <w:sz w:val="22"/>
          <w:szCs w:val="22"/>
        </w:rPr>
        <w:t xml:space="preserve">, </w:t>
      </w:r>
      <w:r w:rsidRPr="00621AF6">
        <w:rPr>
          <w:sz w:val="22"/>
          <w:szCs w:val="22"/>
        </w:rPr>
        <w:t>wystąpił</w:t>
      </w:r>
      <w:r>
        <w:rPr>
          <w:sz w:val="22"/>
          <w:szCs w:val="22"/>
        </w:rPr>
        <w:t>a</w:t>
      </w:r>
      <w:r w:rsidRPr="00621AF6">
        <w:rPr>
          <w:sz w:val="22"/>
          <w:szCs w:val="22"/>
        </w:rPr>
        <w:t xml:space="preserve"> do tut. organu z wnioskiem o wydanie decyzji o środowiskowych uwarunkowaniach dla </w:t>
      </w:r>
      <w:r>
        <w:rPr>
          <w:sz w:val="22"/>
          <w:szCs w:val="22"/>
        </w:rPr>
        <w:t>przedsięwzięcia</w:t>
      </w:r>
      <w:r w:rsidR="00865290">
        <w:rPr>
          <w:sz w:val="22"/>
          <w:szCs w:val="22"/>
        </w:rPr>
        <w:t>, o którym mowa w sentencji</w:t>
      </w:r>
      <w:r>
        <w:rPr>
          <w:rFonts w:eastAsia="Arial Unicode MS"/>
          <w:kern w:val="2"/>
          <w:sz w:val="22"/>
          <w:szCs w:val="22"/>
        </w:rPr>
        <w:t>.</w:t>
      </w:r>
    </w:p>
    <w:p w14:paraId="76E38AE2" w14:textId="18546D50" w:rsidR="008F2417" w:rsidRDefault="008F2417" w:rsidP="008F2417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21AF6">
        <w:rPr>
          <w:color w:val="000000"/>
          <w:sz w:val="22"/>
          <w:szCs w:val="22"/>
        </w:rPr>
        <w:tab/>
        <w:t xml:space="preserve">Przedmiotową inwestycję zakwalifikowano zgodnie z art. 71 ust. 2 pkt </w:t>
      </w: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621AF6">
        <w:rPr>
          <w:color w:val="000000"/>
          <w:sz w:val="22"/>
          <w:szCs w:val="22"/>
        </w:rPr>
        <w:t>, a także rozporządzeni</w:t>
      </w:r>
      <w:r>
        <w:rPr>
          <w:color w:val="000000"/>
          <w:sz w:val="22"/>
          <w:szCs w:val="22"/>
        </w:rPr>
        <w:t>em</w:t>
      </w:r>
      <w:r w:rsidRPr="00621AF6">
        <w:rPr>
          <w:color w:val="000000"/>
          <w:sz w:val="22"/>
          <w:szCs w:val="22"/>
        </w:rPr>
        <w:t xml:space="preserve"> z dnia 10 września 2019 r. w sprawie przedsięwzięć mogących znacząco oddziaływać na środowisko (</w:t>
      </w:r>
      <w:proofErr w:type="spellStart"/>
      <w:r w:rsidRPr="00621AF6">
        <w:rPr>
          <w:color w:val="000000"/>
          <w:sz w:val="22"/>
          <w:szCs w:val="22"/>
        </w:rPr>
        <w:t>t.j</w:t>
      </w:r>
      <w:proofErr w:type="spellEnd"/>
      <w:r w:rsidRPr="00621AF6">
        <w:rPr>
          <w:color w:val="000000"/>
          <w:sz w:val="22"/>
          <w:szCs w:val="22"/>
        </w:rPr>
        <w:t>. Dz. U. z 2019 r., poz. 1839 ze zm</w:t>
      </w:r>
      <w:r w:rsidR="007D2925">
        <w:rPr>
          <w:color w:val="000000"/>
          <w:sz w:val="22"/>
          <w:szCs w:val="22"/>
        </w:rPr>
        <w:t>ianami</w:t>
      </w:r>
      <w:r w:rsidRPr="00621AF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:</w:t>
      </w:r>
    </w:p>
    <w:p w14:paraId="3A9D0BD0" w14:textId="77777777" w:rsidR="00865290" w:rsidRDefault="008F2417" w:rsidP="008F2417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F33B1D">
        <w:rPr>
          <w:rFonts w:ascii="TimesNewRomanPSMT" w:hAnsi="TimesNewRomanPSMT" w:cs="TimesNewRomanPSMT"/>
          <w:sz w:val="22"/>
          <w:szCs w:val="22"/>
        </w:rPr>
        <w:t xml:space="preserve">§ 3 ust. </w:t>
      </w:r>
      <w:r w:rsidR="007D2925">
        <w:rPr>
          <w:rFonts w:ascii="TimesNewRomanPSMT" w:hAnsi="TimesNewRomanPSMT" w:cs="TimesNewRomanPSMT"/>
          <w:sz w:val="22"/>
          <w:szCs w:val="22"/>
        </w:rPr>
        <w:t>2</w:t>
      </w:r>
      <w:r w:rsidRPr="00F33B1D">
        <w:rPr>
          <w:rFonts w:ascii="TimesNewRomanPSMT" w:hAnsi="TimesNewRomanPSMT" w:cs="TimesNewRomanPSMT"/>
          <w:sz w:val="22"/>
          <w:szCs w:val="22"/>
        </w:rPr>
        <w:t xml:space="preserve"> pkt </w:t>
      </w:r>
      <w:r w:rsidR="007D2925">
        <w:rPr>
          <w:rFonts w:ascii="TimesNewRomanPSMT" w:hAnsi="TimesNewRomanPSMT" w:cs="TimesNewRomanPSMT"/>
          <w:sz w:val="22"/>
          <w:szCs w:val="22"/>
        </w:rPr>
        <w:t>2</w:t>
      </w:r>
      <w:r w:rsidRPr="00F33B1D">
        <w:rPr>
          <w:rFonts w:ascii="TimesNewRomanPSMT" w:hAnsi="TimesNewRomanPSMT" w:cs="TimesNewRomanPSMT"/>
          <w:sz w:val="22"/>
          <w:szCs w:val="22"/>
        </w:rPr>
        <w:t xml:space="preserve"> jako: „</w:t>
      </w:r>
      <w:r w:rsidR="007D2925" w:rsidRPr="007D2925">
        <w:rPr>
          <w:rFonts w:ascii="TimesNewRomanPSMT" w:hAnsi="TimesNewRomanPSMT" w:cs="TimesNewRomanPSMT"/>
          <w:sz w:val="22"/>
          <w:szCs w:val="22"/>
        </w:rPr>
        <w:t xml:space="preserve">przedsięwzięcia polegające na rozbudowie, przebudowie lub montażu realizowanego lub zrealizowanego przedsięwzięcia wymienionego w ust. 1, z wyłączeniem przypadków, w których ulegająca zmianie lub powstająca w wyniku rozbudowy, przebudowy </w:t>
      </w:r>
      <w:r w:rsidR="007D2925">
        <w:rPr>
          <w:rFonts w:ascii="TimesNewRomanPSMT" w:hAnsi="TimesNewRomanPSMT" w:cs="TimesNewRomanPSMT"/>
          <w:sz w:val="22"/>
          <w:szCs w:val="22"/>
        </w:rPr>
        <w:br/>
      </w:r>
      <w:r w:rsidR="007D2925" w:rsidRPr="007D2925">
        <w:rPr>
          <w:rFonts w:ascii="TimesNewRomanPSMT" w:hAnsi="TimesNewRomanPSMT" w:cs="TimesNewRomanPSMT"/>
          <w:sz w:val="22"/>
          <w:szCs w:val="22"/>
        </w:rPr>
        <w:t>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uwarunkowaniach”,</w:t>
      </w:r>
    </w:p>
    <w:p w14:paraId="05B89D12" w14:textId="609C22E5" w:rsidR="008F2417" w:rsidRPr="00F33B1D" w:rsidRDefault="00865290" w:rsidP="007D292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D2925">
        <w:rPr>
          <w:rFonts w:ascii="TimesNewRomanPSMT" w:hAnsi="TimesNewRomanPSMT" w:cs="TimesNewRomanPSMT"/>
          <w:sz w:val="22"/>
          <w:szCs w:val="22"/>
        </w:rPr>
        <w:lastRenderedPageBreak/>
        <w:t>w związku z</w:t>
      </w:r>
      <w:r w:rsidRPr="00F33B1D">
        <w:rPr>
          <w:rFonts w:ascii="TimesNewRomanPSMT" w:hAnsi="TimesNewRomanPSMT" w:cs="TimesNewRomanPSMT"/>
          <w:sz w:val="22"/>
          <w:szCs w:val="22"/>
        </w:rPr>
        <w:t xml:space="preserve"> </w:t>
      </w:r>
      <w:r w:rsidR="008F2417" w:rsidRPr="00F33B1D">
        <w:rPr>
          <w:rFonts w:ascii="TimesNewRomanPSMT" w:hAnsi="TimesNewRomanPSMT" w:cs="TimesNewRomanPSMT"/>
          <w:sz w:val="22"/>
          <w:szCs w:val="22"/>
        </w:rPr>
        <w:t xml:space="preserve">§ 3 ust. 1 pkt </w:t>
      </w:r>
      <w:r w:rsidR="007D2925">
        <w:rPr>
          <w:rFonts w:ascii="TimesNewRomanPSMT" w:hAnsi="TimesNewRomanPSMT" w:cs="TimesNewRomanPSMT"/>
          <w:sz w:val="22"/>
          <w:szCs w:val="22"/>
        </w:rPr>
        <w:t>14</w:t>
      </w:r>
      <w:r w:rsidR="008F2417" w:rsidRPr="00F33B1D">
        <w:rPr>
          <w:rFonts w:ascii="TimesNewRomanPSMT" w:hAnsi="TimesNewRomanPSMT" w:cs="TimesNewRomanPSMT"/>
          <w:sz w:val="22"/>
          <w:szCs w:val="22"/>
        </w:rPr>
        <w:t>: „</w:t>
      </w:r>
      <w:r w:rsidR="007D2925">
        <w:rPr>
          <w:rFonts w:ascii="TimesNewRomanPSMT" w:hAnsi="TimesNewRomanPSMT" w:cs="TimesNewRomanPSMT"/>
          <w:sz w:val="22"/>
          <w:szCs w:val="22"/>
        </w:rPr>
        <w:t xml:space="preserve">instalacje </w:t>
      </w:r>
      <w:r w:rsidR="007D2925" w:rsidRPr="007D2925">
        <w:rPr>
          <w:rFonts w:ascii="TimesNewRomanPSMT" w:hAnsi="TimesNewRomanPSMT" w:cs="TimesNewRomanPSMT"/>
          <w:sz w:val="22"/>
          <w:szCs w:val="22"/>
        </w:rPr>
        <w:t xml:space="preserve">do powierzchniowej obróbki substancji, przedmiotów </w:t>
      </w:r>
      <w:r>
        <w:rPr>
          <w:rFonts w:ascii="TimesNewRomanPSMT" w:hAnsi="TimesNewRomanPSMT" w:cs="TimesNewRomanPSMT"/>
          <w:sz w:val="22"/>
          <w:szCs w:val="22"/>
        </w:rPr>
        <w:br/>
      </w:r>
      <w:r w:rsidR="007D2925" w:rsidRPr="007D2925">
        <w:rPr>
          <w:rFonts w:ascii="TimesNewRomanPSMT" w:hAnsi="TimesNewRomanPSMT" w:cs="TimesNewRomanPSMT"/>
          <w:sz w:val="22"/>
          <w:szCs w:val="22"/>
        </w:rPr>
        <w:t>lub produktów z zastosowaniem rozpuszczalników organicznych, z wyłączeniem zmian tych instalacji polegających na wprowadzeniu do ciągu technologicznego kontenerowych urządzeń odzysku rozpuszczalników</w:t>
      </w:r>
      <w:r w:rsidR="007D2925">
        <w:rPr>
          <w:rFonts w:ascii="TimesNewRomanPSMT" w:hAnsi="TimesNewRomanPSMT" w:cs="TimesNewRomanPSMT"/>
          <w:sz w:val="22"/>
          <w:szCs w:val="22"/>
        </w:rPr>
        <w:t>.”</w:t>
      </w:r>
    </w:p>
    <w:p w14:paraId="56CB678B" w14:textId="77777777" w:rsidR="00865290" w:rsidRDefault="008F2417" w:rsidP="008F241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>
        <w:rPr>
          <w:color w:val="000000"/>
          <w:sz w:val="22"/>
          <w:szCs w:val="22"/>
        </w:rPr>
        <w:br/>
      </w:r>
      <w:r w:rsidRPr="00F33B1D">
        <w:rPr>
          <w:color w:val="000000"/>
          <w:sz w:val="22"/>
          <w:szCs w:val="22"/>
        </w:rPr>
        <w:t xml:space="preserve">w publicznie dostępnym wykazie danych na stronie www.ekoportal.pl pod pozycją: </w:t>
      </w:r>
      <w:r w:rsidR="007D2925">
        <w:rPr>
          <w:color w:val="000000"/>
          <w:sz w:val="22"/>
          <w:szCs w:val="22"/>
        </w:rPr>
        <w:t>263</w:t>
      </w:r>
      <w:r w:rsidRPr="00F33B1D">
        <w:rPr>
          <w:color w:val="000000"/>
          <w:sz w:val="22"/>
          <w:szCs w:val="22"/>
        </w:rPr>
        <w:t>/202</w:t>
      </w:r>
      <w:r w:rsidR="007D2925">
        <w:rPr>
          <w:color w:val="000000"/>
          <w:sz w:val="22"/>
          <w:szCs w:val="22"/>
        </w:rPr>
        <w:t>3</w:t>
      </w:r>
      <w:r w:rsidRPr="00F33B1D">
        <w:rPr>
          <w:color w:val="000000"/>
          <w:sz w:val="22"/>
          <w:szCs w:val="22"/>
        </w:rPr>
        <w:t>.</w:t>
      </w:r>
    </w:p>
    <w:p w14:paraId="166E7084" w14:textId="43127274" w:rsidR="008F2417" w:rsidRDefault="008F2417" w:rsidP="008F241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 xml:space="preserve">Obwieszczeniem z dnia </w:t>
      </w:r>
      <w:r w:rsidR="007D2925">
        <w:rPr>
          <w:color w:val="000000"/>
          <w:sz w:val="22"/>
          <w:szCs w:val="22"/>
        </w:rPr>
        <w:t>20 czerwca</w:t>
      </w:r>
      <w:r w:rsidRPr="00F33B1D">
        <w:rPr>
          <w:color w:val="000000"/>
          <w:sz w:val="22"/>
          <w:szCs w:val="22"/>
        </w:rPr>
        <w:t xml:space="preserve"> 2023 r., strony postępowania zostały poinformowane </w:t>
      </w:r>
      <w:r w:rsidR="00865290">
        <w:rPr>
          <w:color w:val="000000"/>
          <w:sz w:val="22"/>
          <w:szCs w:val="22"/>
        </w:rPr>
        <w:br/>
      </w:r>
      <w:r w:rsidRPr="00F33B1D">
        <w:rPr>
          <w:color w:val="000000"/>
          <w:sz w:val="22"/>
          <w:szCs w:val="22"/>
        </w:rPr>
        <w:t>o wszczęciu postępowania w przedmiotowej sprawie.</w:t>
      </w:r>
    </w:p>
    <w:p w14:paraId="7B4B2F73" w14:textId="77777777" w:rsidR="00865290" w:rsidRDefault="008F2417" w:rsidP="008F241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>W toku postępowania administracyjnego</w:t>
      </w:r>
      <w:r w:rsidR="00865290">
        <w:rPr>
          <w:color w:val="000000"/>
          <w:sz w:val="22"/>
          <w:szCs w:val="22"/>
        </w:rPr>
        <w:t>:</w:t>
      </w:r>
    </w:p>
    <w:p w14:paraId="0135AF5F" w14:textId="3DD2B4FF" w:rsidR="00865290" w:rsidRDefault="008F2417" w:rsidP="006205F8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205F8">
        <w:rPr>
          <w:rFonts w:ascii="TimesNewRomanPSMT" w:hAnsi="TimesNewRomanPSMT" w:cs="TimesNewRomanPSMT"/>
          <w:sz w:val="22"/>
          <w:szCs w:val="22"/>
        </w:rPr>
        <w:t>Państwowe</w:t>
      </w:r>
      <w:r w:rsidRPr="00F33B1D">
        <w:rPr>
          <w:color w:val="000000"/>
          <w:sz w:val="22"/>
          <w:szCs w:val="22"/>
        </w:rPr>
        <w:t xml:space="preserve"> Gospodarstwo Wodne Wody Polskie Zarząd Zlewni w Toruniu, pismem </w:t>
      </w:r>
      <w:r w:rsidR="00E74609">
        <w:rPr>
          <w:color w:val="000000"/>
          <w:sz w:val="22"/>
          <w:szCs w:val="22"/>
        </w:rPr>
        <w:br/>
      </w:r>
      <w:r w:rsidRPr="00F33B1D">
        <w:rPr>
          <w:color w:val="000000"/>
          <w:sz w:val="22"/>
          <w:szCs w:val="22"/>
        </w:rPr>
        <w:t xml:space="preserve">z dnia </w:t>
      </w:r>
      <w:r w:rsidR="0032608A">
        <w:rPr>
          <w:color w:val="000000"/>
          <w:sz w:val="22"/>
          <w:szCs w:val="22"/>
        </w:rPr>
        <w:t>29 czerwca</w:t>
      </w:r>
      <w:r w:rsidRPr="00F33B1D">
        <w:rPr>
          <w:color w:val="000000"/>
          <w:sz w:val="22"/>
          <w:szCs w:val="22"/>
        </w:rPr>
        <w:t xml:space="preserve"> 2023 r. znak: GD.ZZŚ.5.4901.</w:t>
      </w:r>
      <w:r w:rsidR="0032608A">
        <w:rPr>
          <w:color w:val="000000"/>
          <w:sz w:val="22"/>
          <w:szCs w:val="22"/>
        </w:rPr>
        <w:t>301</w:t>
      </w:r>
      <w:r w:rsidRPr="00F33B1D">
        <w:rPr>
          <w:color w:val="000000"/>
          <w:sz w:val="22"/>
          <w:szCs w:val="22"/>
        </w:rPr>
        <w:t>.2023.</w:t>
      </w:r>
      <w:r w:rsidR="0032608A">
        <w:rPr>
          <w:color w:val="000000"/>
          <w:sz w:val="22"/>
          <w:szCs w:val="22"/>
        </w:rPr>
        <w:t>WL</w:t>
      </w:r>
      <w:r w:rsidRPr="00F33B1D">
        <w:rPr>
          <w:color w:val="000000"/>
          <w:sz w:val="22"/>
          <w:szCs w:val="22"/>
        </w:rPr>
        <w:t xml:space="preserve">, wyraziło opinię, że dla planowanego przedsięwzięcia nie ma konieczności przeprowadzenia oceny oddziaływania na środowisko </w:t>
      </w:r>
      <w:r w:rsidR="006205F8">
        <w:rPr>
          <w:color w:val="000000"/>
          <w:sz w:val="22"/>
          <w:szCs w:val="22"/>
        </w:rPr>
        <w:br/>
      </w:r>
      <w:r w:rsidRPr="00F33B1D">
        <w:rPr>
          <w:color w:val="000000"/>
          <w:sz w:val="22"/>
          <w:szCs w:val="22"/>
        </w:rPr>
        <w:t>oraz wskazało warunki i wymagania konieczne do uwzględnienia w decyzji o środowiskowych uwarunkowaniach. Warunki te zostały uwzględnione w sentencji decyzji.</w:t>
      </w:r>
    </w:p>
    <w:p w14:paraId="79D5089E" w14:textId="77777777" w:rsidR="00865290" w:rsidRDefault="008F2417" w:rsidP="006205F8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205F8">
        <w:rPr>
          <w:rFonts w:ascii="TimesNewRomanPSMT" w:hAnsi="TimesNewRomanPSMT" w:cs="TimesNewRomanPSMT"/>
          <w:sz w:val="22"/>
          <w:szCs w:val="22"/>
        </w:rPr>
        <w:t>Państwowy</w:t>
      </w:r>
      <w:r w:rsidRPr="00F33B1D">
        <w:rPr>
          <w:color w:val="000000"/>
          <w:sz w:val="22"/>
          <w:szCs w:val="22"/>
        </w:rPr>
        <w:t xml:space="preserve"> Powiatowy Inspektor Sanitarny w Toruniu</w:t>
      </w:r>
      <w:r w:rsidR="00865290">
        <w:rPr>
          <w:color w:val="000000"/>
          <w:sz w:val="22"/>
          <w:szCs w:val="22"/>
        </w:rPr>
        <w:t xml:space="preserve"> (dalej: PPIS)</w:t>
      </w:r>
      <w:r w:rsidRPr="00F33B1D">
        <w:rPr>
          <w:color w:val="000000"/>
          <w:sz w:val="22"/>
          <w:szCs w:val="22"/>
        </w:rPr>
        <w:t xml:space="preserve">, pismem z dnia </w:t>
      </w:r>
      <w:r w:rsidR="0032608A">
        <w:rPr>
          <w:color w:val="000000"/>
          <w:sz w:val="22"/>
          <w:szCs w:val="22"/>
        </w:rPr>
        <w:t>3 lipca</w:t>
      </w:r>
      <w:r w:rsidRPr="00F33B1D">
        <w:rPr>
          <w:color w:val="000000"/>
          <w:sz w:val="22"/>
          <w:szCs w:val="22"/>
        </w:rPr>
        <w:t xml:space="preserve"> 2023 r. znak: N.NZ.40.2.0.</w:t>
      </w:r>
      <w:r w:rsidR="0032608A">
        <w:rPr>
          <w:color w:val="000000"/>
          <w:sz w:val="22"/>
          <w:szCs w:val="22"/>
        </w:rPr>
        <w:t>18</w:t>
      </w:r>
      <w:r w:rsidRPr="00F33B1D">
        <w:rPr>
          <w:color w:val="000000"/>
          <w:sz w:val="22"/>
          <w:szCs w:val="22"/>
        </w:rPr>
        <w:t>.2023</w:t>
      </w:r>
      <w:r w:rsidR="0032608A">
        <w:rPr>
          <w:color w:val="000000"/>
          <w:sz w:val="22"/>
          <w:szCs w:val="22"/>
        </w:rPr>
        <w:t>,</w:t>
      </w:r>
      <w:r w:rsidRPr="00F33B1D">
        <w:rPr>
          <w:color w:val="000000"/>
          <w:sz w:val="22"/>
          <w:szCs w:val="22"/>
        </w:rPr>
        <w:t xml:space="preserve"> wyraził opinię, że dla planowanego przedsięwzięcia należy przeprowadzić ocenę oddziaływania na środowisko</w:t>
      </w:r>
      <w:r w:rsidR="00865290">
        <w:rPr>
          <w:color w:val="000000"/>
          <w:sz w:val="22"/>
          <w:szCs w:val="22"/>
        </w:rPr>
        <w:t xml:space="preserve"> i wskazał zakres, jaki powinien obejmować raport o oddziaływaniu przedsięwzięcia na środowisko (dalej: raport </w:t>
      </w:r>
      <w:proofErr w:type="spellStart"/>
      <w:r w:rsidR="00865290">
        <w:rPr>
          <w:color w:val="000000"/>
          <w:sz w:val="22"/>
          <w:szCs w:val="22"/>
        </w:rPr>
        <w:t>ooś</w:t>
      </w:r>
      <w:proofErr w:type="spellEnd"/>
      <w:r w:rsidR="00865290">
        <w:rPr>
          <w:color w:val="000000"/>
          <w:sz w:val="22"/>
          <w:szCs w:val="22"/>
        </w:rPr>
        <w:t>)</w:t>
      </w:r>
      <w:r w:rsidRPr="00F33B1D">
        <w:rPr>
          <w:color w:val="000000"/>
          <w:sz w:val="22"/>
          <w:szCs w:val="22"/>
        </w:rPr>
        <w:t>.</w:t>
      </w:r>
    </w:p>
    <w:p w14:paraId="25DF3B8A" w14:textId="20EDADAF" w:rsidR="008F2417" w:rsidRDefault="008F2417" w:rsidP="006205F8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>Regionalny Dyrektor Ochrony Środowiska w Bydgoszczy</w:t>
      </w:r>
      <w:r w:rsidR="00865290">
        <w:rPr>
          <w:color w:val="000000"/>
          <w:sz w:val="22"/>
          <w:szCs w:val="22"/>
        </w:rPr>
        <w:t xml:space="preserve"> (dalej: RDOŚ)</w:t>
      </w:r>
      <w:r w:rsidR="00904BAA">
        <w:rPr>
          <w:color w:val="000000"/>
          <w:sz w:val="22"/>
          <w:szCs w:val="22"/>
        </w:rPr>
        <w:t>,</w:t>
      </w:r>
      <w:r w:rsidRPr="00F33B1D">
        <w:rPr>
          <w:color w:val="000000"/>
          <w:sz w:val="22"/>
          <w:szCs w:val="22"/>
        </w:rPr>
        <w:t xml:space="preserve"> postanowieniem z </w:t>
      </w:r>
      <w:r w:rsidRPr="006205F8">
        <w:rPr>
          <w:rFonts w:ascii="TimesNewRomanPSMT" w:hAnsi="TimesNewRomanPSMT" w:cs="TimesNewRomanPSMT"/>
          <w:sz w:val="22"/>
          <w:szCs w:val="22"/>
        </w:rPr>
        <w:t>dnia</w:t>
      </w:r>
      <w:r w:rsidRPr="00F33B1D">
        <w:rPr>
          <w:color w:val="000000"/>
          <w:sz w:val="22"/>
          <w:szCs w:val="22"/>
        </w:rPr>
        <w:t xml:space="preserve"> </w:t>
      </w:r>
      <w:r w:rsidR="006205F8">
        <w:rPr>
          <w:color w:val="000000"/>
          <w:sz w:val="22"/>
          <w:szCs w:val="22"/>
        </w:rPr>
        <w:br/>
      </w:r>
      <w:r w:rsidR="0032608A">
        <w:rPr>
          <w:color w:val="000000"/>
          <w:sz w:val="22"/>
          <w:szCs w:val="22"/>
        </w:rPr>
        <w:t>21 września</w:t>
      </w:r>
      <w:r w:rsidRPr="00F33B1D">
        <w:rPr>
          <w:color w:val="000000"/>
          <w:sz w:val="22"/>
          <w:szCs w:val="22"/>
        </w:rPr>
        <w:t xml:space="preserve"> 2023 r., znak: WOO.4220.</w:t>
      </w:r>
      <w:r w:rsidR="0032608A">
        <w:rPr>
          <w:color w:val="000000"/>
          <w:sz w:val="22"/>
          <w:szCs w:val="22"/>
        </w:rPr>
        <w:t>549</w:t>
      </w:r>
      <w:r w:rsidRPr="00F33B1D">
        <w:rPr>
          <w:color w:val="000000"/>
          <w:sz w:val="22"/>
          <w:szCs w:val="22"/>
        </w:rPr>
        <w:t>.2023.</w:t>
      </w:r>
      <w:r w:rsidR="0032608A">
        <w:rPr>
          <w:color w:val="000000"/>
          <w:sz w:val="22"/>
          <w:szCs w:val="22"/>
        </w:rPr>
        <w:t>OD.4</w:t>
      </w:r>
      <w:r w:rsidRPr="00F33B1D">
        <w:rPr>
          <w:color w:val="000000"/>
          <w:sz w:val="22"/>
          <w:szCs w:val="22"/>
        </w:rPr>
        <w:t xml:space="preserve"> </w:t>
      </w:r>
      <w:r w:rsidR="00A92EC1" w:rsidRPr="00F33B1D">
        <w:rPr>
          <w:color w:val="000000"/>
          <w:sz w:val="22"/>
          <w:szCs w:val="22"/>
        </w:rPr>
        <w:t xml:space="preserve">wyraził opinię, że dla planowanego przedsięwzięcia nie </w:t>
      </w:r>
      <w:r w:rsidR="00865290">
        <w:rPr>
          <w:color w:val="000000"/>
          <w:sz w:val="22"/>
          <w:szCs w:val="22"/>
        </w:rPr>
        <w:t>istnieje</w:t>
      </w:r>
      <w:r w:rsidR="00A92EC1" w:rsidRPr="00F33B1D">
        <w:rPr>
          <w:color w:val="000000"/>
          <w:sz w:val="22"/>
          <w:szCs w:val="22"/>
        </w:rPr>
        <w:t xml:space="preserve"> koniecznoś</w:t>
      </w:r>
      <w:r w:rsidR="00865290">
        <w:rPr>
          <w:color w:val="000000"/>
          <w:sz w:val="22"/>
          <w:szCs w:val="22"/>
        </w:rPr>
        <w:t>ć</w:t>
      </w:r>
      <w:r w:rsidR="00A92EC1" w:rsidRPr="00F33B1D">
        <w:rPr>
          <w:color w:val="000000"/>
          <w:sz w:val="22"/>
          <w:szCs w:val="22"/>
        </w:rPr>
        <w:t xml:space="preserve"> przeprowadzenia oceny oddziaływania na środowisko </w:t>
      </w:r>
      <w:r w:rsidR="006205F8">
        <w:rPr>
          <w:color w:val="000000"/>
          <w:sz w:val="22"/>
          <w:szCs w:val="22"/>
        </w:rPr>
        <w:br/>
      </w:r>
      <w:r w:rsidR="00A92EC1" w:rsidRPr="00F33B1D">
        <w:rPr>
          <w:color w:val="000000"/>
          <w:sz w:val="22"/>
          <w:szCs w:val="22"/>
        </w:rPr>
        <w:t>oraz wskazał warunki i wymagania konieczne do uwzględnienia w decyzji o środowiskowych uwarunkowaniach</w:t>
      </w:r>
      <w:r w:rsidRPr="00F33B1D">
        <w:rPr>
          <w:color w:val="000000"/>
          <w:sz w:val="22"/>
          <w:szCs w:val="22"/>
        </w:rPr>
        <w:t>.</w:t>
      </w:r>
    </w:p>
    <w:p w14:paraId="7FFBF0D3" w14:textId="12EB0E88" w:rsidR="008F2417" w:rsidRDefault="008F2417" w:rsidP="008F241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 xml:space="preserve">Wyżej wymienione dokumenty zostały zamieszczone w publicznie dostępnym wykazie danych na stronie www.ekoportal.pl pod pozycjami odpowiednio: </w:t>
      </w:r>
      <w:r w:rsidR="00A92EC1">
        <w:rPr>
          <w:color w:val="000000"/>
          <w:sz w:val="22"/>
          <w:szCs w:val="22"/>
        </w:rPr>
        <w:t>312</w:t>
      </w:r>
      <w:r w:rsidRPr="00F33B1D">
        <w:rPr>
          <w:color w:val="000000"/>
          <w:sz w:val="22"/>
          <w:szCs w:val="22"/>
        </w:rPr>
        <w:t xml:space="preserve">/2023, </w:t>
      </w:r>
      <w:r w:rsidR="00A92EC1">
        <w:rPr>
          <w:color w:val="000000"/>
          <w:sz w:val="22"/>
          <w:szCs w:val="22"/>
        </w:rPr>
        <w:t>316</w:t>
      </w:r>
      <w:r w:rsidRPr="00F33B1D">
        <w:rPr>
          <w:color w:val="000000"/>
          <w:sz w:val="22"/>
          <w:szCs w:val="22"/>
        </w:rPr>
        <w:t xml:space="preserve">/2023 i </w:t>
      </w:r>
      <w:r w:rsidR="00A92EC1">
        <w:rPr>
          <w:color w:val="000000"/>
          <w:sz w:val="22"/>
          <w:szCs w:val="22"/>
        </w:rPr>
        <w:t>470</w:t>
      </w:r>
      <w:r>
        <w:rPr>
          <w:color w:val="000000"/>
          <w:sz w:val="22"/>
          <w:szCs w:val="22"/>
        </w:rPr>
        <w:t>/2023.</w:t>
      </w:r>
    </w:p>
    <w:p w14:paraId="7F52CABB" w14:textId="2BD5516F" w:rsidR="008F2417" w:rsidRPr="00033000" w:rsidRDefault="008F2417" w:rsidP="008F241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F33B1D">
        <w:rPr>
          <w:color w:val="000000"/>
          <w:sz w:val="22"/>
          <w:szCs w:val="22"/>
        </w:rPr>
        <w:t xml:space="preserve">Prezydent Miasta Torunia, po zapoznaniu się z załączoną do wniosku kartą informacyjną przedsięwzięcia oraz ww. opiniami, w dniu </w:t>
      </w:r>
      <w:r w:rsidR="00A92EC1">
        <w:rPr>
          <w:color w:val="000000"/>
          <w:sz w:val="22"/>
          <w:szCs w:val="22"/>
        </w:rPr>
        <w:t>27 września</w:t>
      </w:r>
      <w:r w:rsidRPr="00F33B1D">
        <w:rPr>
          <w:color w:val="000000"/>
          <w:sz w:val="22"/>
          <w:szCs w:val="22"/>
        </w:rPr>
        <w:t xml:space="preserve"> 2023 r. wydał postanowienie </w:t>
      </w:r>
      <w:r w:rsidR="00A92EC1">
        <w:rPr>
          <w:color w:val="000000"/>
          <w:sz w:val="22"/>
          <w:szCs w:val="22"/>
        </w:rPr>
        <w:br/>
      </w:r>
      <w:r w:rsidRPr="00F33B1D">
        <w:rPr>
          <w:color w:val="000000"/>
          <w:sz w:val="22"/>
          <w:szCs w:val="22"/>
        </w:rPr>
        <w:t>znak: WAiB.6220.</w:t>
      </w:r>
      <w:r w:rsidR="00A92EC1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>.202</w:t>
      </w:r>
      <w:r w:rsidR="00A92EC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AG</w:t>
      </w:r>
      <w:r w:rsidR="00A92EC1">
        <w:rPr>
          <w:color w:val="000000"/>
          <w:sz w:val="22"/>
          <w:szCs w:val="22"/>
        </w:rPr>
        <w:t>W4</w:t>
      </w:r>
      <w:r w:rsidRPr="00F33B1D">
        <w:rPr>
          <w:color w:val="000000"/>
          <w:sz w:val="22"/>
          <w:szCs w:val="22"/>
        </w:rPr>
        <w:t xml:space="preserve"> nakładające obowiązek przeprowadzenia oceny oddziaływania </w:t>
      </w:r>
      <w:r w:rsidR="00A92EC1">
        <w:rPr>
          <w:color w:val="000000"/>
          <w:sz w:val="22"/>
          <w:szCs w:val="22"/>
        </w:rPr>
        <w:br/>
      </w:r>
      <w:r w:rsidRPr="00033000">
        <w:rPr>
          <w:color w:val="000000"/>
          <w:sz w:val="22"/>
          <w:szCs w:val="22"/>
        </w:rPr>
        <w:t xml:space="preserve">na środowisko oraz określił zakres raportu </w:t>
      </w:r>
      <w:proofErr w:type="spellStart"/>
      <w:r w:rsidRPr="00033000">
        <w:rPr>
          <w:color w:val="000000"/>
          <w:sz w:val="22"/>
          <w:szCs w:val="22"/>
        </w:rPr>
        <w:t>ooś</w:t>
      </w:r>
      <w:proofErr w:type="spellEnd"/>
      <w:r w:rsidRPr="00033000">
        <w:rPr>
          <w:color w:val="000000"/>
          <w:sz w:val="22"/>
          <w:szCs w:val="22"/>
        </w:rPr>
        <w:t xml:space="preserve">. Dokument ten został zamieszczony w publicznie dostępnym wykazie danych na stronie internetowej, dostępnej pod adresem www.ekoportal.pl </w:t>
      </w:r>
      <w:r w:rsidR="00A92EC1" w:rsidRPr="00033000">
        <w:rPr>
          <w:color w:val="000000"/>
          <w:sz w:val="22"/>
          <w:szCs w:val="22"/>
        </w:rPr>
        <w:br/>
      </w:r>
      <w:r w:rsidRPr="00033000">
        <w:rPr>
          <w:color w:val="000000"/>
          <w:sz w:val="22"/>
          <w:szCs w:val="22"/>
        </w:rPr>
        <w:t xml:space="preserve">pod pozycją: </w:t>
      </w:r>
      <w:r w:rsidR="00033000">
        <w:rPr>
          <w:color w:val="000000"/>
          <w:sz w:val="22"/>
          <w:szCs w:val="22"/>
        </w:rPr>
        <w:t>554</w:t>
      </w:r>
      <w:r w:rsidRPr="00033000">
        <w:rPr>
          <w:color w:val="000000"/>
          <w:sz w:val="22"/>
          <w:szCs w:val="22"/>
        </w:rPr>
        <w:t>/2023.</w:t>
      </w:r>
    </w:p>
    <w:bookmarkEnd w:id="0"/>
    <w:p w14:paraId="26386058" w14:textId="4988F821" w:rsidR="008F2417" w:rsidRDefault="008F2417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D27D8">
        <w:rPr>
          <w:color w:val="000000"/>
          <w:sz w:val="22"/>
          <w:szCs w:val="22"/>
        </w:rPr>
        <w:t xml:space="preserve">Postanowieniem z dnia 7 </w:t>
      </w:r>
      <w:r w:rsidR="00FD27D8">
        <w:rPr>
          <w:color w:val="000000"/>
          <w:sz w:val="22"/>
          <w:szCs w:val="22"/>
        </w:rPr>
        <w:t>listopada</w:t>
      </w:r>
      <w:r w:rsidRPr="00FD27D8">
        <w:rPr>
          <w:color w:val="000000"/>
          <w:sz w:val="22"/>
          <w:szCs w:val="22"/>
        </w:rPr>
        <w:t xml:space="preserve"> 2023 r. organ zawiesił postępowanie w sprawie wydania</w:t>
      </w:r>
      <w:r>
        <w:rPr>
          <w:color w:val="000000"/>
          <w:sz w:val="22"/>
          <w:szCs w:val="22"/>
        </w:rPr>
        <w:t xml:space="preserve"> decyzji o środowiskowych uwarunkowaniach dla ww. przedsięwzięcia do czasu przedłożenia raportu </w:t>
      </w:r>
      <w:proofErr w:type="spellStart"/>
      <w:r>
        <w:rPr>
          <w:color w:val="000000"/>
          <w:sz w:val="22"/>
          <w:szCs w:val="22"/>
        </w:rPr>
        <w:t>ooś</w:t>
      </w:r>
      <w:proofErr w:type="spellEnd"/>
      <w:r>
        <w:rPr>
          <w:color w:val="000000"/>
          <w:sz w:val="22"/>
          <w:szCs w:val="22"/>
        </w:rPr>
        <w:t xml:space="preserve">. </w:t>
      </w:r>
      <w:r w:rsidRPr="00987943">
        <w:rPr>
          <w:color w:val="000000"/>
          <w:sz w:val="22"/>
          <w:szCs w:val="22"/>
        </w:rPr>
        <w:t xml:space="preserve">Postanowieniem z dnia </w:t>
      </w:r>
      <w:r w:rsidR="00FD27D8">
        <w:rPr>
          <w:color w:val="000000"/>
          <w:sz w:val="22"/>
          <w:szCs w:val="22"/>
        </w:rPr>
        <w:t>8 lutego 2024 r.</w:t>
      </w:r>
      <w:r w:rsidRPr="00987943">
        <w:rPr>
          <w:color w:val="000000"/>
          <w:sz w:val="22"/>
          <w:szCs w:val="22"/>
        </w:rPr>
        <w:t xml:space="preserve"> organ podjął zawieszone postępowanie</w:t>
      </w:r>
      <w:r>
        <w:rPr>
          <w:color w:val="000000"/>
          <w:sz w:val="22"/>
          <w:szCs w:val="22"/>
        </w:rPr>
        <w:t xml:space="preserve">, w związku </w:t>
      </w:r>
      <w:r>
        <w:rPr>
          <w:color w:val="000000"/>
          <w:sz w:val="22"/>
          <w:szCs w:val="22"/>
        </w:rPr>
        <w:br/>
        <w:t>z przedłożeniem przez</w:t>
      </w:r>
      <w:r w:rsidRPr="00987943">
        <w:rPr>
          <w:color w:val="000000"/>
          <w:sz w:val="22"/>
          <w:szCs w:val="22"/>
        </w:rPr>
        <w:t xml:space="preserve"> </w:t>
      </w:r>
      <w:r w:rsidRPr="00F33B1D">
        <w:rPr>
          <w:color w:val="000000"/>
          <w:sz w:val="22"/>
          <w:szCs w:val="22"/>
        </w:rPr>
        <w:t>Inwestor</w:t>
      </w:r>
      <w:r>
        <w:rPr>
          <w:color w:val="000000"/>
          <w:sz w:val="22"/>
          <w:szCs w:val="22"/>
        </w:rPr>
        <w:t>a</w:t>
      </w:r>
      <w:r w:rsidRPr="00F33B1D">
        <w:rPr>
          <w:color w:val="000000"/>
          <w:sz w:val="22"/>
          <w:szCs w:val="22"/>
        </w:rPr>
        <w:t xml:space="preserve"> w dniu </w:t>
      </w:r>
      <w:r w:rsidR="00FD27D8">
        <w:rPr>
          <w:color w:val="000000"/>
          <w:sz w:val="22"/>
          <w:szCs w:val="22"/>
        </w:rPr>
        <w:t>24 stycznia</w:t>
      </w:r>
      <w:r>
        <w:rPr>
          <w:color w:val="000000"/>
          <w:sz w:val="22"/>
          <w:szCs w:val="22"/>
        </w:rPr>
        <w:t xml:space="preserve"> 202</w:t>
      </w:r>
      <w:r w:rsidR="00FD27D8">
        <w:rPr>
          <w:color w:val="000000"/>
          <w:sz w:val="22"/>
          <w:szCs w:val="22"/>
        </w:rPr>
        <w:t>4</w:t>
      </w:r>
      <w:r w:rsidRPr="00F33B1D">
        <w:rPr>
          <w:color w:val="000000"/>
          <w:sz w:val="22"/>
          <w:szCs w:val="22"/>
        </w:rPr>
        <w:t xml:space="preserve"> r. raport</w:t>
      </w:r>
      <w:r>
        <w:rPr>
          <w:color w:val="000000"/>
          <w:sz w:val="22"/>
          <w:szCs w:val="22"/>
        </w:rPr>
        <w:t>u</w:t>
      </w:r>
      <w:r w:rsidRPr="00F33B1D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ooś</w:t>
      </w:r>
      <w:proofErr w:type="spellEnd"/>
      <w:r>
        <w:rPr>
          <w:color w:val="000000"/>
          <w:sz w:val="22"/>
          <w:szCs w:val="22"/>
        </w:rPr>
        <w:t xml:space="preserve">, </w:t>
      </w:r>
      <w:r w:rsidR="00865290">
        <w:rPr>
          <w:color w:val="000000"/>
          <w:sz w:val="22"/>
          <w:szCs w:val="22"/>
        </w:rPr>
        <w:t xml:space="preserve">który </w:t>
      </w:r>
      <w:r>
        <w:rPr>
          <w:color w:val="000000"/>
          <w:sz w:val="22"/>
          <w:szCs w:val="22"/>
        </w:rPr>
        <w:t xml:space="preserve">uzupełniony </w:t>
      </w:r>
      <w:r w:rsidR="00865290">
        <w:rPr>
          <w:color w:val="000000"/>
          <w:sz w:val="22"/>
          <w:szCs w:val="22"/>
        </w:rPr>
        <w:t xml:space="preserve">został </w:t>
      </w:r>
      <w:r w:rsidR="008652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dniu </w:t>
      </w:r>
      <w:r w:rsidR="00FD27D8">
        <w:rPr>
          <w:color w:val="000000"/>
          <w:sz w:val="22"/>
          <w:szCs w:val="22"/>
        </w:rPr>
        <w:t>25 marca</w:t>
      </w:r>
      <w:r>
        <w:rPr>
          <w:color w:val="000000"/>
          <w:sz w:val="22"/>
          <w:szCs w:val="22"/>
        </w:rPr>
        <w:t xml:space="preserve"> 202</w:t>
      </w:r>
      <w:r w:rsidR="00FD27D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r. </w:t>
      </w:r>
      <w:r w:rsidRPr="00F33B1D">
        <w:rPr>
          <w:color w:val="000000"/>
          <w:sz w:val="22"/>
          <w:szCs w:val="22"/>
        </w:rPr>
        <w:t xml:space="preserve">Raport </w:t>
      </w:r>
      <w:r>
        <w:rPr>
          <w:color w:val="000000"/>
          <w:sz w:val="22"/>
          <w:szCs w:val="22"/>
        </w:rPr>
        <w:t>ten</w:t>
      </w:r>
      <w:r w:rsidRPr="00F33B1D">
        <w:rPr>
          <w:color w:val="000000"/>
          <w:sz w:val="22"/>
          <w:szCs w:val="22"/>
        </w:rPr>
        <w:t xml:space="preserve"> został zarejestrowany w publicznie dostępnym wykazie danych na stronie internetowej, dostępnej pod adresem www.ekoportal.pl pod pozycją </w:t>
      </w:r>
      <w:r w:rsidR="00FD27D8">
        <w:rPr>
          <w:color w:val="000000"/>
          <w:sz w:val="22"/>
          <w:szCs w:val="22"/>
        </w:rPr>
        <w:t>20</w:t>
      </w:r>
      <w:r w:rsidRPr="00F33B1D">
        <w:rPr>
          <w:color w:val="000000"/>
          <w:sz w:val="22"/>
          <w:szCs w:val="22"/>
        </w:rPr>
        <w:t>/202</w:t>
      </w:r>
      <w:r w:rsidR="00174AD9">
        <w:rPr>
          <w:color w:val="000000"/>
          <w:sz w:val="22"/>
          <w:szCs w:val="22"/>
        </w:rPr>
        <w:t>4</w:t>
      </w:r>
      <w:r w:rsidRPr="00F33B1D">
        <w:rPr>
          <w:color w:val="000000"/>
          <w:sz w:val="22"/>
          <w:szCs w:val="22"/>
        </w:rPr>
        <w:t>.</w:t>
      </w:r>
    </w:p>
    <w:p w14:paraId="5BD4E5E9" w14:textId="61C87224" w:rsidR="008F2417" w:rsidRPr="003954AC" w:rsidRDefault="008F2417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954AC">
        <w:rPr>
          <w:color w:val="000000"/>
          <w:sz w:val="22"/>
          <w:szCs w:val="22"/>
        </w:rPr>
        <w:t xml:space="preserve">W związku z przystąpieniem do procedury przeprowadzenia oceny oddziaływania </w:t>
      </w:r>
      <w:r w:rsidR="00174AD9">
        <w:rPr>
          <w:color w:val="000000"/>
          <w:sz w:val="22"/>
          <w:szCs w:val="22"/>
        </w:rPr>
        <w:br/>
      </w:r>
      <w:r w:rsidRPr="003954AC">
        <w:rPr>
          <w:color w:val="000000"/>
          <w:sz w:val="22"/>
          <w:szCs w:val="22"/>
        </w:rPr>
        <w:t xml:space="preserve">na środowisko tut. organ wystąpił w dniu </w:t>
      </w:r>
      <w:r w:rsidR="00174AD9">
        <w:rPr>
          <w:color w:val="000000"/>
          <w:sz w:val="22"/>
          <w:szCs w:val="22"/>
        </w:rPr>
        <w:t>1 marca</w:t>
      </w:r>
      <w:r w:rsidRPr="003954AC">
        <w:rPr>
          <w:color w:val="000000"/>
          <w:sz w:val="22"/>
          <w:szCs w:val="22"/>
        </w:rPr>
        <w:t xml:space="preserve"> 202</w:t>
      </w:r>
      <w:r w:rsidR="00174AD9">
        <w:rPr>
          <w:color w:val="000000"/>
          <w:sz w:val="22"/>
          <w:szCs w:val="22"/>
        </w:rPr>
        <w:t>4</w:t>
      </w:r>
      <w:r w:rsidRPr="003954AC">
        <w:rPr>
          <w:color w:val="000000"/>
          <w:sz w:val="22"/>
          <w:szCs w:val="22"/>
        </w:rPr>
        <w:t xml:space="preserve"> r. z pismem </w:t>
      </w:r>
      <w:r>
        <w:rPr>
          <w:color w:val="000000"/>
          <w:sz w:val="22"/>
          <w:szCs w:val="22"/>
        </w:rPr>
        <w:t>RDOŚ</w:t>
      </w:r>
      <w:r w:rsidRPr="003954AC">
        <w:rPr>
          <w:color w:val="000000"/>
          <w:sz w:val="22"/>
          <w:szCs w:val="22"/>
        </w:rPr>
        <w:t xml:space="preserve"> i </w:t>
      </w:r>
      <w:r w:rsidR="00FB3595">
        <w:rPr>
          <w:color w:val="000000"/>
          <w:sz w:val="22"/>
          <w:szCs w:val="22"/>
        </w:rPr>
        <w:t>PPIS</w:t>
      </w:r>
      <w:r>
        <w:rPr>
          <w:color w:val="000000"/>
          <w:sz w:val="22"/>
          <w:szCs w:val="22"/>
        </w:rPr>
        <w:t xml:space="preserve"> </w:t>
      </w:r>
      <w:r w:rsidRPr="003954AC">
        <w:rPr>
          <w:color w:val="000000"/>
          <w:sz w:val="22"/>
          <w:szCs w:val="22"/>
        </w:rPr>
        <w:t>o uzgodnienie realizacji i określenie warunków realizacji</w:t>
      </w:r>
      <w:r w:rsidR="00FB3595" w:rsidRPr="00FB3595">
        <w:rPr>
          <w:color w:val="000000"/>
          <w:sz w:val="22"/>
          <w:szCs w:val="22"/>
        </w:rPr>
        <w:t xml:space="preserve"> </w:t>
      </w:r>
      <w:r w:rsidR="00FB3595" w:rsidRPr="003954AC">
        <w:rPr>
          <w:color w:val="000000"/>
          <w:sz w:val="22"/>
          <w:szCs w:val="22"/>
        </w:rPr>
        <w:t>przedsięwzięcia</w:t>
      </w:r>
      <w:r w:rsidRPr="003954AC">
        <w:rPr>
          <w:color w:val="000000"/>
          <w:sz w:val="22"/>
          <w:szCs w:val="22"/>
        </w:rPr>
        <w:t>.</w:t>
      </w:r>
    </w:p>
    <w:p w14:paraId="11850299" w14:textId="1985C245" w:rsidR="008F2417" w:rsidRPr="003954AC" w:rsidRDefault="008F2417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954AC">
        <w:rPr>
          <w:color w:val="000000"/>
          <w:sz w:val="22"/>
          <w:szCs w:val="22"/>
        </w:rPr>
        <w:t xml:space="preserve">W trybie art. 77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3954AC">
        <w:rPr>
          <w:color w:val="000000"/>
          <w:sz w:val="22"/>
          <w:szCs w:val="22"/>
        </w:rPr>
        <w:t xml:space="preserve">, przed wydaniem decyzji o środowiskowych uwarunkowaniach </w:t>
      </w:r>
      <w:r w:rsidR="00174AD9">
        <w:rPr>
          <w:color w:val="000000"/>
          <w:sz w:val="22"/>
          <w:szCs w:val="22"/>
        </w:rPr>
        <w:br/>
      </w:r>
      <w:r w:rsidRPr="003954AC">
        <w:rPr>
          <w:color w:val="000000"/>
          <w:sz w:val="22"/>
          <w:szCs w:val="22"/>
        </w:rPr>
        <w:t>dla planowanej inwestycji, uzyskano:</w:t>
      </w:r>
    </w:p>
    <w:p w14:paraId="36C17116" w14:textId="54DD2713" w:rsidR="008F2417" w:rsidRDefault="008F2417" w:rsidP="008F2417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954AC">
        <w:rPr>
          <w:color w:val="000000"/>
          <w:sz w:val="22"/>
          <w:szCs w:val="22"/>
        </w:rPr>
        <w:t xml:space="preserve">opinię </w:t>
      </w:r>
      <w:r w:rsidR="00FB3595">
        <w:rPr>
          <w:color w:val="000000"/>
          <w:sz w:val="22"/>
          <w:szCs w:val="22"/>
        </w:rPr>
        <w:t>PPIS</w:t>
      </w:r>
      <w:r w:rsidRPr="003954AC">
        <w:rPr>
          <w:color w:val="000000"/>
          <w:sz w:val="22"/>
          <w:szCs w:val="22"/>
        </w:rPr>
        <w:t xml:space="preserve"> z dnia </w:t>
      </w:r>
      <w:r w:rsidR="00174AD9">
        <w:rPr>
          <w:color w:val="000000"/>
          <w:sz w:val="22"/>
          <w:szCs w:val="22"/>
        </w:rPr>
        <w:t xml:space="preserve">14 marca </w:t>
      </w:r>
      <w:r>
        <w:rPr>
          <w:color w:val="000000"/>
          <w:sz w:val="22"/>
          <w:szCs w:val="22"/>
        </w:rPr>
        <w:t>202</w:t>
      </w:r>
      <w:r w:rsidR="00174AD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r., znak: N.NZ.40.3.0.</w:t>
      </w:r>
      <w:r w:rsidR="00174AD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.202</w:t>
      </w:r>
      <w:r w:rsidR="00174AD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(wpływ do organu </w:t>
      </w:r>
      <w:r w:rsidR="00174AD9">
        <w:rPr>
          <w:color w:val="000000"/>
          <w:sz w:val="22"/>
          <w:szCs w:val="22"/>
        </w:rPr>
        <w:t>18 marca</w:t>
      </w:r>
      <w:r>
        <w:rPr>
          <w:color w:val="000000"/>
          <w:sz w:val="22"/>
          <w:szCs w:val="22"/>
        </w:rPr>
        <w:t xml:space="preserve"> 202</w:t>
      </w:r>
      <w:r w:rsidR="00174AD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r., RPW/</w:t>
      </w:r>
      <w:r w:rsidR="00174AD9">
        <w:rPr>
          <w:color w:val="000000"/>
          <w:sz w:val="22"/>
          <w:szCs w:val="22"/>
        </w:rPr>
        <w:t>22719</w:t>
      </w:r>
      <w:r>
        <w:rPr>
          <w:color w:val="000000"/>
          <w:sz w:val="22"/>
          <w:szCs w:val="22"/>
        </w:rPr>
        <w:t>/202</w:t>
      </w:r>
      <w:r w:rsidR="00174AD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), </w:t>
      </w:r>
      <w:r w:rsidRPr="003954AC">
        <w:rPr>
          <w:color w:val="000000"/>
          <w:sz w:val="22"/>
          <w:szCs w:val="22"/>
        </w:rPr>
        <w:t xml:space="preserve">który określił warunki konieczne do uwzględnienia w decyzji o środowiskowych uwarunkowaniach. Warunki te zostały w całości uwzględnione w </w:t>
      </w:r>
      <w:r>
        <w:rPr>
          <w:color w:val="000000"/>
          <w:sz w:val="22"/>
          <w:szCs w:val="22"/>
        </w:rPr>
        <w:t xml:space="preserve">sentencji </w:t>
      </w:r>
      <w:r w:rsidRPr="003954AC">
        <w:rPr>
          <w:color w:val="000000"/>
          <w:sz w:val="22"/>
          <w:szCs w:val="22"/>
        </w:rPr>
        <w:t>decyzji</w:t>
      </w:r>
      <w:r w:rsidR="00174AD9">
        <w:rPr>
          <w:color w:val="000000"/>
          <w:sz w:val="22"/>
          <w:szCs w:val="22"/>
        </w:rPr>
        <w:t>;</w:t>
      </w:r>
    </w:p>
    <w:p w14:paraId="361C3A1A" w14:textId="458471D6" w:rsidR="008F2417" w:rsidRPr="00925595" w:rsidRDefault="008F2417" w:rsidP="008F2417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3954AC">
        <w:rPr>
          <w:color w:val="000000"/>
          <w:sz w:val="22"/>
          <w:szCs w:val="22"/>
        </w:rPr>
        <w:t xml:space="preserve">postanowienie </w:t>
      </w:r>
      <w:r w:rsidR="00FB3595">
        <w:rPr>
          <w:color w:val="000000"/>
          <w:sz w:val="22"/>
          <w:szCs w:val="22"/>
        </w:rPr>
        <w:t>RDOŚ</w:t>
      </w:r>
      <w:r w:rsidRPr="003954AC">
        <w:rPr>
          <w:color w:val="000000"/>
          <w:sz w:val="22"/>
          <w:szCs w:val="22"/>
        </w:rPr>
        <w:t xml:space="preserve"> z dnia </w:t>
      </w:r>
      <w:r w:rsidR="00174AD9">
        <w:rPr>
          <w:color w:val="000000"/>
          <w:sz w:val="22"/>
          <w:szCs w:val="22"/>
        </w:rPr>
        <w:t>30 kwietnia</w:t>
      </w:r>
      <w:r w:rsidRPr="003954AC">
        <w:rPr>
          <w:color w:val="000000"/>
          <w:sz w:val="22"/>
          <w:szCs w:val="22"/>
        </w:rPr>
        <w:t xml:space="preserve"> 202</w:t>
      </w:r>
      <w:r w:rsidR="00174AD9">
        <w:rPr>
          <w:color w:val="000000"/>
          <w:sz w:val="22"/>
          <w:szCs w:val="22"/>
        </w:rPr>
        <w:t>4</w:t>
      </w:r>
      <w:r w:rsidRPr="003954AC">
        <w:rPr>
          <w:color w:val="000000"/>
          <w:sz w:val="22"/>
          <w:szCs w:val="22"/>
        </w:rPr>
        <w:t xml:space="preserve"> r., znak: WOO.4221.</w:t>
      </w:r>
      <w:r w:rsidR="00174AD9">
        <w:rPr>
          <w:color w:val="000000"/>
          <w:sz w:val="22"/>
          <w:szCs w:val="22"/>
        </w:rPr>
        <w:t>60</w:t>
      </w:r>
      <w:r w:rsidRPr="003954AC">
        <w:rPr>
          <w:color w:val="000000"/>
          <w:sz w:val="22"/>
          <w:szCs w:val="22"/>
        </w:rPr>
        <w:t>.202</w:t>
      </w:r>
      <w:r w:rsidR="00174AD9">
        <w:rPr>
          <w:color w:val="000000"/>
          <w:sz w:val="22"/>
          <w:szCs w:val="22"/>
        </w:rPr>
        <w:t>4</w:t>
      </w:r>
      <w:r w:rsidRPr="003954AC">
        <w:rPr>
          <w:color w:val="000000"/>
          <w:sz w:val="22"/>
          <w:szCs w:val="22"/>
        </w:rPr>
        <w:t>.</w:t>
      </w:r>
      <w:r w:rsidR="00174AD9">
        <w:rPr>
          <w:color w:val="000000"/>
          <w:sz w:val="22"/>
          <w:szCs w:val="22"/>
        </w:rPr>
        <w:t>PP</w:t>
      </w:r>
      <w:r w:rsidRPr="003954AC">
        <w:rPr>
          <w:color w:val="000000"/>
          <w:sz w:val="22"/>
          <w:szCs w:val="22"/>
        </w:rPr>
        <w:t>.</w:t>
      </w:r>
      <w:r w:rsidR="00174AD9">
        <w:rPr>
          <w:color w:val="000000"/>
          <w:sz w:val="22"/>
          <w:szCs w:val="22"/>
        </w:rPr>
        <w:t>3</w:t>
      </w:r>
      <w:r w:rsidRPr="003954AC">
        <w:rPr>
          <w:color w:val="000000"/>
          <w:sz w:val="22"/>
          <w:szCs w:val="22"/>
        </w:rPr>
        <w:t xml:space="preserve"> (RPW/</w:t>
      </w:r>
      <w:r w:rsidR="00174AD9">
        <w:rPr>
          <w:color w:val="000000"/>
          <w:sz w:val="22"/>
          <w:szCs w:val="22"/>
        </w:rPr>
        <w:t>34750</w:t>
      </w:r>
      <w:r w:rsidRPr="003954AC">
        <w:rPr>
          <w:color w:val="000000"/>
          <w:sz w:val="22"/>
          <w:szCs w:val="22"/>
        </w:rPr>
        <w:t>/202</w:t>
      </w:r>
      <w:r w:rsidR="00174AD9">
        <w:rPr>
          <w:color w:val="000000"/>
          <w:sz w:val="22"/>
          <w:szCs w:val="22"/>
        </w:rPr>
        <w:t>4</w:t>
      </w:r>
      <w:r w:rsidRPr="003954AC">
        <w:rPr>
          <w:color w:val="000000"/>
          <w:sz w:val="22"/>
          <w:szCs w:val="22"/>
        </w:rPr>
        <w:t xml:space="preserve">), który uzgodnił realizację przedmiotowego przedsięwzięcia oraz określił warunki na etapie realizacji, eksploatacji i użytkowania przedsięwzięcia. Zgodnie z art. 85 ust. 2 </w:t>
      </w:r>
      <w:r w:rsidR="00FB3595">
        <w:rPr>
          <w:color w:val="000000"/>
          <w:sz w:val="22"/>
          <w:szCs w:val="22"/>
        </w:rPr>
        <w:br/>
      </w:r>
      <w:r w:rsidRPr="00925595">
        <w:rPr>
          <w:color w:val="000000"/>
          <w:sz w:val="22"/>
          <w:szCs w:val="22"/>
        </w:rPr>
        <w:t xml:space="preserve">lit. b)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>
        <w:rPr>
          <w:color w:val="000000"/>
          <w:sz w:val="22"/>
          <w:szCs w:val="22"/>
        </w:rPr>
        <w:t xml:space="preserve"> </w:t>
      </w:r>
      <w:r w:rsidRPr="00925595">
        <w:rPr>
          <w:color w:val="000000"/>
          <w:sz w:val="22"/>
          <w:szCs w:val="22"/>
        </w:rPr>
        <w:t>informuję, że warunki te zostały w całości uwzględnione w decyzji.</w:t>
      </w:r>
    </w:p>
    <w:p w14:paraId="73EDBA81" w14:textId="4977D7FF" w:rsidR="008F2417" w:rsidRDefault="008F2417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3954AC">
        <w:rPr>
          <w:color w:val="000000"/>
          <w:sz w:val="22"/>
          <w:szCs w:val="22"/>
        </w:rPr>
        <w:t>Wyżej wymienione dokumenty zostały zamieszczone w publicznie dost</w:t>
      </w:r>
      <w:r>
        <w:rPr>
          <w:color w:val="000000"/>
          <w:sz w:val="22"/>
          <w:szCs w:val="22"/>
        </w:rPr>
        <w:t>ępnym wykazie danych pod pozycjami</w:t>
      </w:r>
      <w:r w:rsidRPr="003954AC">
        <w:rPr>
          <w:color w:val="000000"/>
          <w:sz w:val="22"/>
          <w:szCs w:val="22"/>
        </w:rPr>
        <w:t xml:space="preserve"> odpowiednio: </w:t>
      </w:r>
      <w:r w:rsidR="00C564A5">
        <w:rPr>
          <w:color w:val="000000"/>
          <w:sz w:val="22"/>
          <w:szCs w:val="22"/>
        </w:rPr>
        <w:t>62</w:t>
      </w:r>
      <w:r w:rsidRPr="003954AC">
        <w:rPr>
          <w:color w:val="000000"/>
          <w:sz w:val="22"/>
          <w:szCs w:val="22"/>
        </w:rPr>
        <w:t>/202</w:t>
      </w:r>
      <w:r w:rsidR="00C564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r w:rsidRPr="003954AC">
        <w:rPr>
          <w:color w:val="000000"/>
          <w:sz w:val="22"/>
          <w:szCs w:val="22"/>
        </w:rPr>
        <w:t xml:space="preserve">i </w:t>
      </w:r>
      <w:r w:rsidR="00C564A5">
        <w:rPr>
          <w:color w:val="000000"/>
          <w:sz w:val="22"/>
          <w:szCs w:val="22"/>
        </w:rPr>
        <w:t>83</w:t>
      </w:r>
      <w:r w:rsidRPr="003954AC">
        <w:rPr>
          <w:color w:val="000000"/>
          <w:sz w:val="22"/>
          <w:szCs w:val="22"/>
        </w:rPr>
        <w:t>/202</w:t>
      </w:r>
      <w:r w:rsidR="00C564A5">
        <w:rPr>
          <w:color w:val="000000"/>
          <w:sz w:val="22"/>
          <w:szCs w:val="22"/>
        </w:rPr>
        <w:t>4</w:t>
      </w:r>
      <w:r w:rsidRPr="003954AC">
        <w:rPr>
          <w:color w:val="000000"/>
          <w:sz w:val="22"/>
          <w:szCs w:val="22"/>
        </w:rPr>
        <w:t>.</w:t>
      </w:r>
    </w:p>
    <w:p w14:paraId="0218D683" w14:textId="72CE2EAF" w:rsidR="008F2417" w:rsidRPr="00621AF6" w:rsidRDefault="008F2417" w:rsidP="008F2417">
      <w:pPr>
        <w:ind w:firstLine="708"/>
        <w:jc w:val="both"/>
        <w:rPr>
          <w:color w:val="000000"/>
          <w:sz w:val="22"/>
          <w:szCs w:val="22"/>
        </w:rPr>
      </w:pPr>
      <w:r w:rsidRPr="00621AF6">
        <w:rPr>
          <w:color w:val="000000"/>
          <w:sz w:val="22"/>
          <w:szCs w:val="22"/>
        </w:rPr>
        <w:t xml:space="preserve">Zgodnie z art. 33 ust. 1, w związku z art. 79 ust.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>
        <w:rPr>
          <w:color w:val="000000"/>
          <w:sz w:val="22"/>
          <w:szCs w:val="22"/>
        </w:rPr>
        <w:t xml:space="preserve">, organ prowadzący </w:t>
      </w:r>
      <w:r w:rsidRPr="00621AF6">
        <w:rPr>
          <w:color w:val="000000"/>
          <w:sz w:val="22"/>
          <w:szCs w:val="22"/>
        </w:rPr>
        <w:t xml:space="preserve">postępowanie </w:t>
      </w:r>
      <w:r>
        <w:rPr>
          <w:color w:val="000000"/>
          <w:sz w:val="22"/>
          <w:szCs w:val="22"/>
        </w:rPr>
        <w:br/>
      </w:r>
      <w:r w:rsidRPr="00621AF6">
        <w:rPr>
          <w:color w:val="000000"/>
          <w:sz w:val="22"/>
          <w:szCs w:val="22"/>
        </w:rPr>
        <w:t xml:space="preserve">w drodze obwieszczenia z dnia </w:t>
      </w:r>
      <w:r w:rsidR="00C564A5">
        <w:rPr>
          <w:color w:val="000000"/>
          <w:sz w:val="22"/>
          <w:szCs w:val="22"/>
        </w:rPr>
        <w:t>7 maja</w:t>
      </w:r>
      <w:r>
        <w:rPr>
          <w:color w:val="000000"/>
          <w:sz w:val="22"/>
          <w:szCs w:val="22"/>
        </w:rPr>
        <w:t xml:space="preserve"> 2024 r. poinformował </w:t>
      </w:r>
      <w:r w:rsidRPr="00621AF6">
        <w:rPr>
          <w:color w:val="000000"/>
          <w:sz w:val="22"/>
          <w:szCs w:val="22"/>
        </w:rPr>
        <w:t xml:space="preserve">o rozpoczęciu procedury z udziałem społeczeństwa. Podano do </w:t>
      </w:r>
      <w:r>
        <w:rPr>
          <w:color w:val="000000"/>
          <w:sz w:val="22"/>
          <w:szCs w:val="22"/>
        </w:rPr>
        <w:t>publicznej wiadomości informacje</w:t>
      </w:r>
      <w:r w:rsidRPr="00621AF6">
        <w:rPr>
          <w:color w:val="000000"/>
          <w:sz w:val="22"/>
          <w:szCs w:val="22"/>
        </w:rPr>
        <w:t xml:space="preserve"> o prowadzonym postępowaniu </w:t>
      </w:r>
      <w:r w:rsidRPr="00621AF6">
        <w:rPr>
          <w:color w:val="000000"/>
          <w:sz w:val="22"/>
          <w:szCs w:val="22"/>
        </w:rPr>
        <w:lastRenderedPageBreak/>
        <w:t xml:space="preserve">administracyjnym w przedmiotowej sprawie, wskazano 30 dniowy termin do zapoznania się </w:t>
      </w:r>
      <w:r>
        <w:rPr>
          <w:color w:val="000000"/>
          <w:sz w:val="22"/>
          <w:szCs w:val="22"/>
        </w:rPr>
        <w:br/>
      </w:r>
      <w:r w:rsidRPr="00621AF6">
        <w:rPr>
          <w:color w:val="000000"/>
          <w:sz w:val="22"/>
          <w:szCs w:val="22"/>
        </w:rPr>
        <w:t xml:space="preserve">z dokumentacją sprawy </w:t>
      </w:r>
      <w:r>
        <w:rPr>
          <w:color w:val="000000"/>
          <w:sz w:val="22"/>
          <w:szCs w:val="22"/>
        </w:rPr>
        <w:t xml:space="preserve">(od </w:t>
      </w:r>
      <w:r w:rsidR="00C564A5">
        <w:rPr>
          <w:color w:val="000000"/>
          <w:sz w:val="22"/>
          <w:szCs w:val="22"/>
        </w:rPr>
        <w:t>9 maja</w:t>
      </w:r>
      <w:r>
        <w:rPr>
          <w:color w:val="000000"/>
          <w:sz w:val="22"/>
          <w:szCs w:val="22"/>
        </w:rPr>
        <w:t xml:space="preserve"> do </w:t>
      </w:r>
      <w:r w:rsidR="00C564A5">
        <w:rPr>
          <w:color w:val="000000"/>
          <w:sz w:val="22"/>
          <w:szCs w:val="22"/>
        </w:rPr>
        <w:t>8 czerwca</w:t>
      </w:r>
      <w:r>
        <w:rPr>
          <w:color w:val="000000"/>
          <w:sz w:val="22"/>
          <w:szCs w:val="22"/>
        </w:rPr>
        <w:t xml:space="preserve"> 2024 r.) </w:t>
      </w:r>
      <w:r w:rsidRPr="00621AF6">
        <w:rPr>
          <w:color w:val="000000"/>
          <w:sz w:val="22"/>
          <w:szCs w:val="22"/>
        </w:rPr>
        <w:t xml:space="preserve">oraz wskazano miejsce do składania uwag </w:t>
      </w:r>
      <w:r w:rsidR="00C564A5">
        <w:rPr>
          <w:color w:val="000000"/>
          <w:sz w:val="22"/>
          <w:szCs w:val="22"/>
        </w:rPr>
        <w:br/>
      </w:r>
      <w:r w:rsidRPr="00621AF6">
        <w:rPr>
          <w:color w:val="000000"/>
          <w:sz w:val="22"/>
          <w:szCs w:val="22"/>
        </w:rPr>
        <w:t xml:space="preserve">i wniosków. Wyżej wymienioną informację </w:t>
      </w:r>
      <w:r w:rsidRPr="00621AF6">
        <w:rPr>
          <w:sz w:val="22"/>
          <w:szCs w:val="22"/>
        </w:rPr>
        <w:t xml:space="preserve">udostępniono na stronie w Biuletynie Informacji Publicznej, </w:t>
      </w:r>
      <w:r w:rsidRPr="00621AF6">
        <w:rPr>
          <w:color w:val="000000"/>
          <w:sz w:val="22"/>
          <w:szCs w:val="22"/>
        </w:rPr>
        <w:t xml:space="preserve">ogłoszono, w sposób zwyczajowo przyjęty, na tablicach ogłoszeń – Wydziału Architektury </w:t>
      </w:r>
      <w:r w:rsidR="00C564A5">
        <w:rPr>
          <w:color w:val="000000"/>
          <w:sz w:val="22"/>
          <w:szCs w:val="22"/>
        </w:rPr>
        <w:br/>
      </w:r>
      <w:r w:rsidRPr="00621AF6">
        <w:rPr>
          <w:color w:val="000000"/>
          <w:sz w:val="22"/>
          <w:szCs w:val="22"/>
        </w:rPr>
        <w:t>i Budownictwa oraz w Budynku Głównym Urzędu Miasta Torunia, a także ogłoszono w mie</w:t>
      </w:r>
      <w:r>
        <w:rPr>
          <w:color w:val="000000"/>
          <w:sz w:val="22"/>
          <w:szCs w:val="22"/>
        </w:rPr>
        <w:t xml:space="preserve">jscu realizacji przedsięwzięcia. </w:t>
      </w:r>
      <w:r w:rsidRPr="001A7214">
        <w:rPr>
          <w:color w:val="000000"/>
          <w:sz w:val="22"/>
          <w:szCs w:val="22"/>
        </w:rPr>
        <w:t xml:space="preserve">We wskazanym terminie nie odnotowano żadnych uwag, zastrzeżeń </w:t>
      </w:r>
      <w:r w:rsidR="00C564A5">
        <w:rPr>
          <w:color w:val="000000"/>
          <w:sz w:val="22"/>
          <w:szCs w:val="22"/>
        </w:rPr>
        <w:br/>
      </w:r>
      <w:r w:rsidRPr="001A7214">
        <w:rPr>
          <w:color w:val="000000"/>
          <w:sz w:val="22"/>
          <w:szCs w:val="22"/>
        </w:rPr>
        <w:t>i wniosków odnośnie prowadzonego postępowania w przedmiotowej sprawie.</w:t>
      </w:r>
    </w:p>
    <w:p w14:paraId="2F54BDC5" w14:textId="6D5E957E" w:rsidR="008F2417" w:rsidRDefault="008F2417" w:rsidP="008F2417">
      <w:pPr>
        <w:pStyle w:val="Bezodstpw"/>
        <w:ind w:firstLine="708"/>
        <w:jc w:val="both"/>
        <w:rPr>
          <w:rFonts w:ascii="Times New Roman" w:hAnsi="Times New Roman"/>
          <w:color w:val="000000"/>
        </w:rPr>
      </w:pPr>
      <w:r w:rsidRPr="004B48D8">
        <w:rPr>
          <w:rFonts w:ascii="Times New Roman" w:hAnsi="Times New Roman"/>
          <w:color w:val="000000"/>
        </w:rPr>
        <w:t xml:space="preserve">Po przeanalizowaniu wniosku o wydanie decyzji o środowiskowych uwarunkowaniach oraz raportu </w:t>
      </w:r>
      <w:proofErr w:type="spellStart"/>
      <w:r w:rsidR="00FB3595">
        <w:rPr>
          <w:rFonts w:ascii="Times New Roman" w:hAnsi="Times New Roman"/>
          <w:color w:val="000000"/>
        </w:rPr>
        <w:t>ooś</w:t>
      </w:r>
      <w:proofErr w:type="spellEnd"/>
      <w:r w:rsidRPr="004B48D8">
        <w:rPr>
          <w:rFonts w:ascii="Times New Roman" w:hAnsi="Times New Roman"/>
          <w:color w:val="000000"/>
        </w:rPr>
        <w:t xml:space="preserve">, w myśl art. 82 i art. 85 ust. 1 </w:t>
      </w:r>
      <w:proofErr w:type="spellStart"/>
      <w:r w:rsidR="00FB3595" w:rsidRPr="00FB3595">
        <w:rPr>
          <w:rFonts w:ascii="Times New Roman" w:hAnsi="Times New Roman"/>
          <w:color w:val="000000"/>
        </w:rPr>
        <w:t>uouioś</w:t>
      </w:r>
      <w:proofErr w:type="spellEnd"/>
      <w:r w:rsidR="00FB3595" w:rsidRPr="004B48D8">
        <w:rPr>
          <w:rFonts w:ascii="Times New Roman" w:hAnsi="Times New Roman"/>
          <w:color w:val="000000"/>
        </w:rPr>
        <w:t xml:space="preserve"> </w:t>
      </w:r>
      <w:r w:rsidRPr="004B48D8">
        <w:rPr>
          <w:rFonts w:ascii="Times New Roman" w:hAnsi="Times New Roman"/>
          <w:color w:val="000000"/>
        </w:rPr>
        <w:t>stwierdzono, ż</w:t>
      </w:r>
      <w:r w:rsidR="00FB3595">
        <w:rPr>
          <w:rFonts w:ascii="Times New Roman" w:hAnsi="Times New Roman"/>
          <w:color w:val="000000"/>
        </w:rPr>
        <w:t>e</w:t>
      </w:r>
      <w:r w:rsidRPr="004B48D8">
        <w:rPr>
          <w:rFonts w:ascii="Times New Roman" w:hAnsi="Times New Roman"/>
          <w:color w:val="000000"/>
        </w:rPr>
        <w:t xml:space="preserve"> proponowane rozwiązania techniczne, organizacyjne oraz zabezpieczenia ekologiczne planowanego zamierzenia inwestycyjnego, na terenie </w:t>
      </w:r>
      <w:r w:rsidR="00FB3595">
        <w:rPr>
          <w:rFonts w:ascii="Times New Roman" w:hAnsi="Times New Roman"/>
          <w:color w:val="000000"/>
        </w:rPr>
        <w:t xml:space="preserve">części </w:t>
      </w:r>
      <w:r>
        <w:rPr>
          <w:rFonts w:ascii="Times New Roman" w:hAnsi="Times New Roman"/>
          <w:color w:val="000000"/>
        </w:rPr>
        <w:t>dz</w:t>
      </w:r>
      <w:r w:rsidR="00C564A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nr </w:t>
      </w:r>
      <w:r w:rsidR="00C564A5" w:rsidRPr="00C564A5">
        <w:rPr>
          <w:rFonts w:ascii="Times New Roman" w:hAnsi="Times New Roman"/>
          <w:color w:val="000000"/>
        </w:rPr>
        <w:t xml:space="preserve">509/1, 509/2, 523/1, 523/4 z obrębu 43 </w:t>
      </w:r>
      <w:r w:rsidRPr="004B48D8">
        <w:rPr>
          <w:rFonts w:ascii="Times New Roman" w:hAnsi="Times New Roman"/>
          <w:color w:val="000000"/>
        </w:rPr>
        <w:t>zostały przyjęte właściwie.</w:t>
      </w:r>
    </w:p>
    <w:p w14:paraId="6100F659" w14:textId="0F9F23A9" w:rsidR="008F2417" w:rsidRDefault="008F2417" w:rsidP="008F2417">
      <w:pPr>
        <w:pStyle w:val="Bezodstpw"/>
        <w:ind w:firstLine="708"/>
        <w:jc w:val="both"/>
        <w:rPr>
          <w:rFonts w:ascii="Times New Roman" w:hAnsi="Times New Roman"/>
          <w:color w:val="000000"/>
        </w:rPr>
      </w:pPr>
      <w:r w:rsidRPr="00B25643">
        <w:rPr>
          <w:rFonts w:ascii="Times New Roman" w:hAnsi="Times New Roman"/>
          <w:color w:val="000000"/>
        </w:rPr>
        <w:t xml:space="preserve">Teren, na którym zlokalizowana jest inwestycja, znajduje się na obszarze objętym ustaleniami miejscowego planu zagospodarowania przestrzennego </w:t>
      </w:r>
      <w:r w:rsidR="00C564A5" w:rsidRPr="00C564A5">
        <w:rPr>
          <w:rFonts w:ascii="Times New Roman" w:hAnsi="Times New Roman"/>
          <w:color w:val="000000"/>
        </w:rPr>
        <w:t>dla terenów położonych przy ul.</w:t>
      </w:r>
      <w:r w:rsidR="00C564A5">
        <w:rPr>
          <w:rFonts w:ascii="Times New Roman" w:hAnsi="Times New Roman"/>
          <w:color w:val="000000"/>
        </w:rPr>
        <w:t xml:space="preserve"> </w:t>
      </w:r>
      <w:r w:rsidR="00C564A5" w:rsidRPr="00C564A5">
        <w:rPr>
          <w:rFonts w:ascii="Times New Roman" w:hAnsi="Times New Roman"/>
          <w:color w:val="000000"/>
        </w:rPr>
        <w:t>Towarowej</w:t>
      </w:r>
      <w:r w:rsidRPr="00B25643">
        <w:rPr>
          <w:rFonts w:ascii="Times New Roman" w:hAnsi="Times New Roman"/>
          <w:color w:val="000000"/>
        </w:rPr>
        <w:t xml:space="preserve"> </w:t>
      </w:r>
      <w:r w:rsidR="00FB3595">
        <w:rPr>
          <w:rFonts w:ascii="Times New Roman" w:hAnsi="Times New Roman"/>
          <w:color w:val="000000"/>
        </w:rPr>
        <w:br/>
      </w:r>
      <w:r w:rsidRPr="00B25643">
        <w:rPr>
          <w:rFonts w:ascii="Times New Roman" w:hAnsi="Times New Roman"/>
          <w:color w:val="000000"/>
        </w:rPr>
        <w:t>w Toruniu</w:t>
      </w:r>
      <w:r w:rsidR="00FB3595">
        <w:rPr>
          <w:rFonts w:ascii="Times New Roman" w:hAnsi="Times New Roman"/>
          <w:color w:val="000000"/>
        </w:rPr>
        <w:t>,</w:t>
      </w:r>
      <w:r w:rsidRPr="00B25643">
        <w:rPr>
          <w:rFonts w:ascii="Times New Roman" w:hAnsi="Times New Roman"/>
          <w:color w:val="000000"/>
        </w:rPr>
        <w:t xml:space="preserve"> </w:t>
      </w:r>
      <w:r w:rsidR="00160F7B">
        <w:rPr>
          <w:rFonts w:ascii="Times New Roman" w:hAnsi="Times New Roman"/>
          <w:color w:val="000000"/>
        </w:rPr>
        <w:t>zatwierdzonego</w:t>
      </w:r>
      <w:r w:rsidR="00FB3595" w:rsidRPr="00B25643">
        <w:rPr>
          <w:rFonts w:ascii="Times New Roman" w:hAnsi="Times New Roman"/>
          <w:color w:val="000000"/>
        </w:rPr>
        <w:t xml:space="preserve"> </w:t>
      </w:r>
      <w:r w:rsidR="00FB3595">
        <w:rPr>
          <w:rFonts w:ascii="Times New Roman" w:hAnsi="Times New Roman"/>
          <w:color w:val="000000"/>
        </w:rPr>
        <w:t>u</w:t>
      </w:r>
      <w:r w:rsidR="00FB3595" w:rsidRPr="00B25643">
        <w:rPr>
          <w:rFonts w:ascii="Times New Roman" w:hAnsi="Times New Roman"/>
          <w:color w:val="000000"/>
        </w:rPr>
        <w:t xml:space="preserve">chwałą </w:t>
      </w:r>
      <w:r w:rsidR="00FB3595">
        <w:rPr>
          <w:rFonts w:ascii="Times New Roman" w:hAnsi="Times New Roman"/>
          <w:color w:val="000000"/>
        </w:rPr>
        <w:t>n</w:t>
      </w:r>
      <w:r w:rsidR="00FB3595" w:rsidRPr="00B25643">
        <w:rPr>
          <w:rFonts w:ascii="Times New Roman" w:hAnsi="Times New Roman"/>
          <w:color w:val="000000"/>
        </w:rPr>
        <w:t xml:space="preserve">r </w:t>
      </w:r>
      <w:r w:rsidR="00FB3595">
        <w:rPr>
          <w:rFonts w:ascii="Times New Roman" w:hAnsi="Times New Roman"/>
          <w:color w:val="000000"/>
        </w:rPr>
        <w:t>932</w:t>
      </w:r>
      <w:r w:rsidR="00FB3595" w:rsidRPr="00B25643">
        <w:rPr>
          <w:rFonts w:ascii="Times New Roman" w:hAnsi="Times New Roman"/>
          <w:color w:val="000000"/>
        </w:rPr>
        <w:t>/</w:t>
      </w:r>
      <w:r w:rsidR="00FB3595">
        <w:rPr>
          <w:rFonts w:ascii="Times New Roman" w:hAnsi="Times New Roman"/>
          <w:color w:val="000000"/>
        </w:rPr>
        <w:t>05</w:t>
      </w:r>
      <w:r w:rsidR="00FB3595" w:rsidRPr="00B25643">
        <w:rPr>
          <w:rFonts w:ascii="Times New Roman" w:hAnsi="Times New Roman"/>
          <w:color w:val="000000"/>
        </w:rPr>
        <w:t xml:space="preserve"> Rady Miasta Torunia z dnia </w:t>
      </w:r>
      <w:r w:rsidR="00FB3595">
        <w:rPr>
          <w:rFonts w:ascii="Times New Roman" w:hAnsi="Times New Roman"/>
          <w:color w:val="000000"/>
        </w:rPr>
        <w:t>29 grudnia</w:t>
      </w:r>
      <w:r w:rsidR="00FB3595" w:rsidRPr="00B25643">
        <w:rPr>
          <w:rFonts w:ascii="Times New Roman" w:hAnsi="Times New Roman"/>
          <w:color w:val="000000"/>
        </w:rPr>
        <w:t xml:space="preserve"> 20</w:t>
      </w:r>
      <w:r w:rsidR="00FB3595">
        <w:rPr>
          <w:rFonts w:ascii="Times New Roman" w:hAnsi="Times New Roman"/>
          <w:color w:val="000000"/>
        </w:rPr>
        <w:t>05</w:t>
      </w:r>
      <w:r w:rsidR="00FB3595" w:rsidRPr="00B25643">
        <w:rPr>
          <w:rFonts w:ascii="Times New Roman" w:hAnsi="Times New Roman"/>
          <w:color w:val="000000"/>
        </w:rPr>
        <w:t xml:space="preserve"> r. </w:t>
      </w:r>
      <w:r w:rsidRPr="00B25643">
        <w:rPr>
          <w:rFonts w:ascii="Times New Roman" w:hAnsi="Times New Roman"/>
          <w:color w:val="000000"/>
        </w:rPr>
        <w:t>(Dz. Urz. Woj. Kuj.-Pom. z 20</w:t>
      </w:r>
      <w:r w:rsidR="00C564A5">
        <w:rPr>
          <w:rFonts w:ascii="Times New Roman" w:hAnsi="Times New Roman"/>
          <w:color w:val="000000"/>
        </w:rPr>
        <w:t>06</w:t>
      </w:r>
      <w:r w:rsidRPr="00B25643">
        <w:rPr>
          <w:rFonts w:ascii="Times New Roman" w:hAnsi="Times New Roman"/>
          <w:color w:val="000000"/>
        </w:rPr>
        <w:t xml:space="preserve"> r.</w:t>
      </w:r>
      <w:r w:rsidR="00FB3595">
        <w:rPr>
          <w:rFonts w:ascii="Times New Roman" w:hAnsi="Times New Roman"/>
          <w:color w:val="000000"/>
        </w:rPr>
        <w:t xml:space="preserve"> </w:t>
      </w:r>
      <w:r w:rsidR="00C564A5">
        <w:rPr>
          <w:rFonts w:ascii="Times New Roman" w:hAnsi="Times New Roman"/>
          <w:color w:val="000000"/>
        </w:rPr>
        <w:t>Nr 30</w:t>
      </w:r>
      <w:r w:rsidR="00FB3595">
        <w:rPr>
          <w:rFonts w:ascii="Times New Roman" w:hAnsi="Times New Roman"/>
          <w:color w:val="000000"/>
        </w:rPr>
        <w:t>,</w:t>
      </w:r>
      <w:r w:rsidR="00C564A5">
        <w:rPr>
          <w:rFonts w:ascii="Times New Roman" w:hAnsi="Times New Roman"/>
          <w:color w:val="000000"/>
        </w:rPr>
        <w:t xml:space="preserve"> </w:t>
      </w:r>
      <w:r w:rsidRPr="00B25643">
        <w:rPr>
          <w:rFonts w:ascii="Times New Roman" w:hAnsi="Times New Roman"/>
          <w:color w:val="000000"/>
        </w:rPr>
        <w:t xml:space="preserve">poz. </w:t>
      </w:r>
      <w:r w:rsidR="00C564A5">
        <w:rPr>
          <w:rFonts w:ascii="Times New Roman" w:hAnsi="Times New Roman"/>
          <w:color w:val="000000"/>
        </w:rPr>
        <w:t>470</w:t>
      </w:r>
      <w:r w:rsidRPr="00B25643">
        <w:rPr>
          <w:rFonts w:ascii="Times New Roman" w:hAnsi="Times New Roman"/>
          <w:color w:val="000000"/>
        </w:rPr>
        <w:t xml:space="preserve">), zwanego dalej </w:t>
      </w:r>
      <w:proofErr w:type="spellStart"/>
      <w:r w:rsidRPr="00B25643">
        <w:rPr>
          <w:rFonts w:ascii="Times New Roman" w:hAnsi="Times New Roman"/>
          <w:color w:val="000000"/>
        </w:rPr>
        <w:t>mpzp</w:t>
      </w:r>
      <w:proofErr w:type="spellEnd"/>
      <w:r w:rsidRPr="00B25643">
        <w:rPr>
          <w:rFonts w:ascii="Times New Roman" w:hAnsi="Times New Roman"/>
          <w:color w:val="000000"/>
        </w:rPr>
        <w:t xml:space="preserve">. </w:t>
      </w:r>
      <w:r w:rsidR="00C564A5" w:rsidRPr="00C564A5">
        <w:rPr>
          <w:rFonts w:ascii="Times New Roman" w:hAnsi="Times New Roman"/>
          <w:color w:val="000000"/>
        </w:rPr>
        <w:t>Planowana inwestycja w części należy do obszaru jednostki</w:t>
      </w:r>
      <w:r w:rsidR="00C564A5" w:rsidRPr="00647691">
        <w:rPr>
          <w:rFonts w:eastAsia="Times New Roman"/>
          <w:color w:val="000000"/>
        </w:rPr>
        <w:t xml:space="preserve"> </w:t>
      </w:r>
      <w:r w:rsidR="00C564A5" w:rsidRPr="00C564A5">
        <w:rPr>
          <w:rFonts w:ascii="Times New Roman" w:hAnsi="Times New Roman"/>
          <w:color w:val="000000"/>
        </w:rPr>
        <w:t>planistycznej o symbolu M1-P4</w:t>
      </w:r>
      <w:r w:rsidR="00C564A5">
        <w:rPr>
          <w:rFonts w:ascii="Times New Roman" w:hAnsi="Times New Roman"/>
          <w:color w:val="000000"/>
        </w:rPr>
        <w:t xml:space="preserve">, </w:t>
      </w:r>
      <w:r w:rsidR="00A06ECD">
        <w:rPr>
          <w:rFonts w:ascii="Times New Roman" w:hAnsi="Times New Roman"/>
          <w:color w:val="000000"/>
        </w:rPr>
        <w:t>a</w:t>
      </w:r>
      <w:r w:rsidR="00C564A5" w:rsidRPr="00C564A5">
        <w:rPr>
          <w:rFonts w:ascii="Times New Roman" w:hAnsi="Times New Roman"/>
          <w:color w:val="000000"/>
        </w:rPr>
        <w:t xml:space="preserve"> w części </w:t>
      </w:r>
      <w:r w:rsidR="00C564A5">
        <w:rPr>
          <w:rFonts w:ascii="Times New Roman" w:hAnsi="Times New Roman"/>
          <w:color w:val="000000"/>
        </w:rPr>
        <w:t xml:space="preserve">– </w:t>
      </w:r>
      <w:r w:rsidR="00C564A5" w:rsidRPr="00C564A5">
        <w:rPr>
          <w:rFonts w:ascii="Times New Roman" w:hAnsi="Times New Roman"/>
          <w:color w:val="000000"/>
        </w:rPr>
        <w:t xml:space="preserve">do obszaru jednostki planistycznej </w:t>
      </w:r>
      <w:r w:rsidR="00160F7B">
        <w:rPr>
          <w:rFonts w:ascii="Times New Roman" w:hAnsi="Times New Roman"/>
          <w:color w:val="000000"/>
        </w:rPr>
        <w:br/>
      </w:r>
      <w:r w:rsidR="00C564A5" w:rsidRPr="00C564A5">
        <w:rPr>
          <w:rFonts w:ascii="Times New Roman" w:hAnsi="Times New Roman"/>
          <w:color w:val="000000"/>
        </w:rPr>
        <w:t>o symbolu M1-P5</w:t>
      </w:r>
      <w:r w:rsidRPr="00B25643">
        <w:rPr>
          <w:rFonts w:ascii="Times New Roman" w:hAnsi="Times New Roman"/>
          <w:color w:val="000000"/>
        </w:rPr>
        <w:t xml:space="preserve">. Zgodnie z § </w:t>
      </w:r>
      <w:r w:rsidR="00A06ECD">
        <w:rPr>
          <w:rFonts w:ascii="Times New Roman" w:hAnsi="Times New Roman"/>
          <w:color w:val="000000"/>
        </w:rPr>
        <w:t>7</w:t>
      </w:r>
      <w:r w:rsidRPr="00B25643">
        <w:rPr>
          <w:rFonts w:ascii="Times New Roman" w:hAnsi="Times New Roman"/>
          <w:color w:val="000000"/>
        </w:rPr>
        <w:t xml:space="preserve"> </w:t>
      </w:r>
      <w:proofErr w:type="spellStart"/>
      <w:r w:rsidRPr="00B25643">
        <w:rPr>
          <w:rFonts w:ascii="Times New Roman" w:hAnsi="Times New Roman"/>
          <w:color w:val="000000"/>
        </w:rPr>
        <w:t>mpzp</w:t>
      </w:r>
      <w:proofErr w:type="spellEnd"/>
      <w:r w:rsidRPr="00B25643">
        <w:rPr>
          <w:rFonts w:ascii="Times New Roman" w:hAnsi="Times New Roman"/>
          <w:color w:val="000000"/>
        </w:rPr>
        <w:t xml:space="preserve"> dla teren</w:t>
      </w:r>
      <w:r w:rsidR="00A06ECD">
        <w:rPr>
          <w:rFonts w:ascii="Times New Roman" w:hAnsi="Times New Roman"/>
          <w:color w:val="000000"/>
        </w:rPr>
        <w:t>u</w:t>
      </w:r>
      <w:r w:rsidRPr="00B25643">
        <w:rPr>
          <w:rFonts w:ascii="Times New Roman" w:hAnsi="Times New Roman"/>
          <w:color w:val="000000"/>
        </w:rPr>
        <w:t xml:space="preserve"> oznaczon</w:t>
      </w:r>
      <w:r w:rsidR="00A06ECD">
        <w:rPr>
          <w:rFonts w:ascii="Times New Roman" w:hAnsi="Times New Roman"/>
          <w:color w:val="000000"/>
        </w:rPr>
        <w:t>ego</w:t>
      </w:r>
      <w:r w:rsidRPr="00B25643">
        <w:rPr>
          <w:rFonts w:ascii="Times New Roman" w:hAnsi="Times New Roman"/>
          <w:color w:val="000000"/>
        </w:rPr>
        <w:t xml:space="preserve"> na rysunku planu symbol</w:t>
      </w:r>
      <w:r w:rsidR="00A06ECD">
        <w:rPr>
          <w:rFonts w:ascii="Times New Roman" w:hAnsi="Times New Roman"/>
          <w:color w:val="000000"/>
        </w:rPr>
        <w:t>e</w:t>
      </w:r>
      <w:r w:rsidRPr="00B25643">
        <w:rPr>
          <w:rFonts w:ascii="Times New Roman" w:hAnsi="Times New Roman"/>
          <w:color w:val="000000"/>
        </w:rPr>
        <w:t xml:space="preserve">m </w:t>
      </w:r>
      <w:r w:rsidR="00A06ECD" w:rsidRPr="00C564A5">
        <w:rPr>
          <w:rFonts w:ascii="Times New Roman" w:hAnsi="Times New Roman"/>
          <w:color w:val="000000"/>
        </w:rPr>
        <w:t>M1-P4</w:t>
      </w:r>
      <w:r w:rsidRPr="00B25643">
        <w:rPr>
          <w:rFonts w:ascii="Times New Roman" w:hAnsi="Times New Roman"/>
          <w:color w:val="000000"/>
        </w:rPr>
        <w:t xml:space="preserve"> ustala się przeznaczenie podstawowe: </w:t>
      </w:r>
      <w:r w:rsidR="00A06ECD" w:rsidRPr="00A06ECD">
        <w:rPr>
          <w:rFonts w:ascii="Times New Roman" w:hAnsi="Times New Roman"/>
          <w:color w:val="000000"/>
        </w:rPr>
        <w:t>przemysł, składy, usługi</w:t>
      </w:r>
      <w:r w:rsidRPr="00B25643">
        <w:rPr>
          <w:rFonts w:ascii="Times New Roman" w:hAnsi="Times New Roman"/>
          <w:color w:val="000000"/>
        </w:rPr>
        <w:t xml:space="preserve"> oraz dopuszczalne: </w:t>
      </w:r>
      <w:r w:rsidR="00A06ECD">
        <w:rPr>
          <w:rFonts w:ascii="Times New Roman" w:hAnsi="Times New Roman"/>
          <w:color w:val="000000"/>
        </w:rPr>
        <w:t>drogi wewnętrzne, parkingi, obiekty małej architektury, zieleń urządzona, obiekty i urządzenia infrastruktury technicznej</w:t>
      </w:r>
      <w:r w:rsidRPr="00B25643">
        <w:rPr>
          <w:rFonts w:ascii="Times New Roman" w:hAnsi="Times New Roman"/>
          <w:color w:val="000000"/>
        </w:rPr>
        <w:t>.</w:t>
      </w:r>
      <w:r w:rsidR="00A06ECD">
        <w:rPr>
          <w:rFonts w:ascii="Times New Roman" w:hAnsi="Times New Roman"/>
          <w:color w:val="000000"/>
        </w:rPr>
        <w:t xml:space="preserve"> Natomiast z</w:t>
      </w:r>
      <w:r w:rsidR="00A06ECD" w:rsidRPr="00B25643">
        <w:rPr>
          <w:rFonts w:ascii="Times New Roman" w:hAnsi="Times New Roman"/>
          <w:color w:val="000000"/>
        </w:rPr>
        <w:t xml:space="preserve">godnie z § </w:t>
      </w:r>
      <w:r w:rsidR="00A06ECD">
        <w:rPr>
          <w:rFonts w:ascii="Times New Roman" w:hAnsi="Times New Roman"/>
          <w:color w:val="000000"/>
        </w:rPr>
        <w:t>8</w:t>
      </w:r>
      <w:r w:rsidR="00A06ECD" w:rsidRPr="00B25643">
        <w:rPr>
          <w:rFonts w:ascii="Times New Roman" w:hAnsi="Times New Roman"/>
          <w:color w:val="000000"/>
        </w:rPr>
        <w:t xml:space="preserve"> </w:t>
      </w:r>
      <w:proofErr w:type="spellStart"/>
      <w:r w:rsidR="00A06ECD" w:rsidRPr="00B25643">
        <w:rPr>
          <w:rFonts w:ascii="Times New Roman" w:hAnsi="Times New Roman"/>
          <w:color w:val="000000"/>
        </w:rPr>
        <w:t>mpzp</w:t>
      </w:r>
      <w:proofErr w:type="spellEnd"/>
      <w:r w:rsidR="00A06ECD" w:rsidRPr="00B25643">
        <w:rPr>
          <w:rFonts w:ascii="Times New Roman" w:hAnsi="Times New Roman"/>
          <w:color w:val="000000"/>
        </w:rPr>
        <w:t xml:space="preserve"> dla teren</w:t>
      </w:r>
      <w:r w:rsidR="00A06ECD">
        <w:rPr>
          <w:rFonts w:ascii="Times New Roman" w:hAnsi="Times New Roman"/>
          <w:color w:val="000000"/>
        </w:rPr>
        <w:t>u</w:t>
      </w:r>
      <w:r w:rsidR="00A06ECD" w:rsidRPr="00B25643">
        <w:rPr>
          <w:rFonts w:ascii="Times New Roman" w:hAnsi="Times New Roman"/>
          <w:color w:val="000000"/>
        </w:rPr>
        <w:t xml:space="preserve"> oznaczon</w:t>
      </w:r>
      <w:r w:rsidR="00A06ECD">
        <w:rPr>
          <w:rFonts w:ascii="Times New Roman" w:hAnsi="Times New Roman"/>
          <w:color w:val="000000"/>
        </w:rPr>
        <w:t>ego</w:t>
      </w:r>
      <w:r w:rsidR="00A06ECD" w:rsidRPr="00B25643">
        <w:rPr>
          <w:rFonts w:ascii="Times New Roman" w:hAnsi="Times New Roman"/>
          <w:color w:val="000000"/>
        </w:rPr>
        <w:t xml:space="preserve"> na rysunku planu symbol</w:t>
      </w:r>
      <w:r w:rsidR="00A06ECD">
        <w:rPr>
          <w:rFonts w:ascii="Times New Roman" w:hAnsi="Times New Roman"/>
          <w:color w:val="000000"/>
        </w:rPr>
        <w:t>e</w:t>
      </w:r>
      <w:r w:rsidR="00A06ECD" w:rsidRPr="00B25643">
        <w:rPr>
          <w:rFonts w:ascii="Times New Roman" w:hAnsi="Times New Roman"/>
          <w:color w:val="000000"/>
        </w:rPr>
        <w:t xml:space="preserve">m </w:t>
      </w:r>
      <w:r w:rsidR="00A06ECD" w:rsidRPr="00C564A5">
        <w:rPr>
          <w:rFonts w:ascii="Times New Roman" w:hAnsi="Times New Roman"/>
          <w:color w:val="000000"/>
        </w:rPr>
        <w:t>M1-P</w:t>
      </w:r>
      <w:r w:rsidR="00A06ECD">
        <w:rPr>
          <w:rFonts w:ascii="Times New Roman" w:hAnsi="Times New Roman"/>
          <w:color w:val="000000"/>
        </w:rPr>
        <w:t>5</w:t>
      </w:r>
      <w:r w:rsidR="00A06ECD" w:rsidRPr="00B25643">
        <w:rPr>
          <w:rFonts w:ascii="Times New Roman" w:hAnsi="Times New Roman"/>
          <w:color w:val="000000"/>
        </w:rPr>
        <w:t xml:space="preserve"> ustala się przeznaczenie podstawowe: </w:t>
      </w:r>
      <w:r w:rsidR="00A06ECD" w:rsidRPr="00A06ECD">
        <w:rPr>
          <w:rFonts w:ascii="Times New Roman" w:hAnsi="Times New Roman"/>
          <w:color w:val="000000"/>
        </w:rPr>
        <w:t>przemysł, usługi</w:t>
      </w:r>
      <w:r w:rsidR="00A06ECD" w:rsidRPr="00B25643">
        <w:rPr>
          <w:rFonts w:ascii="Times New Roman" w:hAnsi="Times New Roman"/>
          <w:color w:val="000000"/>
        </w:rPr>
        <w:t xml:space="preserve"> oraz dopuszczalne: </w:t>
      </w:r>
      <w:r w:rsidR="00A06ECD">
        <w:rPr>
          <w:rFonts w:ascii="Times New Roman" w:hAnsi="Times New Roman"/>
          <w:color w:val="000000"/>
        </w:rPr>
        <w:t>drogi wewnętrzne, parkingi, obiekty małej architektury, zieleń urządzona, obiekty i urządzenia infrastruktury technicznej</w:t>
      </w:r>
      <w:r w:rsidR="00A06ECD" w:rsidRPr="00B25643">
        <w:rPr>
          <w:rFonts w:ascii="Times New Roman" w:hAnsi="Times New Roman"/>
          <w:color w:val="000000"/>
        </w:rPr>
        <w:t>.</w:t>
      </w:r>
      <w:r w:rsidR="00A06ECD">
        <w:rPr>
          <w:rFonts w:ascii="Times New Roman" w:hAnsi="Times New Roman"/>
          <w:color w:val="000000"/>
        </w:rPr>
        <w:t xml:space="preserve"> </w:t>
      </w:r>
      <w:r w:rsidRPr="00B25643">
        <w:rPr>
          <w:rFonts w:ascii="Times New Roman" w:hAnsi="Times New Roman"/>
          <w:color w:val="000000"/>
        </w:rPr>
        <w:t xml:space="preserve">Planowane przedsięwzięcie jest zgodne z funkcją określoną </w:t>
      </w:r>
      <w:r>
        <w:rPr>
          <w:rFonts w:ascii="Times New Roman" w:hAnsi="Times New Roman"/>
          <w:color w:val="000000"/>
        </w:rPr>
        <w:t>w tym planie</w:t>
      </w:r>
      <w:r w:rsidRPr="00B25643">
        <w:rPr>
          <w:rFonts w:ascii="Times New Roman" w:hAnsi="Times New Roman"/>
          <w:color w:val="000000"/>
        </w:rPr>
        <w:t>.</w:t>
      </w:r>
    </w:p>
    <w:p w14:paraId="7CF78E9E" w14:textId="7F31FE3E" w:rsidR="008F2417" w:rsidRPr="004B48D8" w:rsidRDefault="008F2417" w:rsidP="00A6560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 w:rsidRPr="004B48D8">
        <w:rPr>
          <w:rFonts w:ascii="TimesNewRomanPSMT" w:hAnsi="TimesNewRomanPSMT" w:cs="TimesNewRomanPSMT"/>
          <w:sz w:val="22"/>
          <w:szCs w:val="22"/>
        </w:rPr>
        <w:t xml:space="preserve">Zamierzenie polega </w:t>
      </w:r>
      <w:r w:rsidR="00FB3595">
        <w:rPr>
          <w:rFonts w:ascii="TimesNewRomanPSMT" w:hAnsi="TimesNewRomanPSMT" w:cs="TimesNewRomanPSMT"/>
          <w:sz w:val="22"/>
          <w:szCs w:val="22"/>
        </w:rPr>
        <w:t xml:space="preserve">na </w:t>
      </w:r>
      <w:r w:rsidR="00AD33A5" w:rsidRPr="00AD33A5">
        <w:rPr>
          <w:rFonts w:ascii="TimesNewRomanPSMT" w:hAnsi="TimesNewRomanPSMT" w:cs="TimesNewRomanPSMT"/>
          <w:sz w:val="22"/>
          <w:szCs w:val="22"/>
        </w:rPr>
        <w:t xml:space="preserve">zmianie </w:t>
      </w:r>
      <w:r w:rsidR="00FB3595">
        <w:rPr>
          <w:rFonts w:ascii="TimesNewRomanPSMT" w:hAnsi="TimesNewRomanPSMT" w:cs="TimesNewRomanPSMT"/>
          <w:sz w:val="22"/>
          <w:szCs w:val="22"/>
        </w:rPr>
        <w:t>sposobu użytkowania</w:t>
      </w:r>
      <w:r w:rsidR="00AD33A5" w:rsidRPr="00AD33A5">
        <w:rPr>
          <w:rFonts w:ascii="TimesNewRomanPSMT" w:hAnsi="TimesNewRomanPSMT" w:cs="TimesNewRomanPSMT"/>
          <w:sz w:val="22"/>
          <w:szCs w:val="22"/>
        </w:rPr>
        <w:t xml:space="preserve"> hali magazynowej </w:t>
      </w:r>
      <w:r w:rsidR="00FB3595">
        <w:rPr>
          <w:rFonts w:ascii="TimesNewRomanPSMT" w:hAnsi="TimesNewRomanPSMT" w:cs="TimesNewRomanPSMT"/>
          <w:sz w:val="22"/>
          <w:szCs w:val="22"/>
        </w:rPr>
        <w:br/>
      </w:r>
      <w:r w:rsidR="00AD33A5" w:rsidRPr="00AD33A5">
        <w:rPr>
          <w:rFonts w:ascii="TimesNewRomanPSMT" w:hAnsi="TimesNewRomanPSMT" w:cs="TimesNewRomanPSMT"/>
          <w:sz w:val="22"/>
          <w:szCs w:val="22"/>
        </w:rPr>
        <w:t xml:space="preserve">na produkcyjno-magazynową. W budynku zaplanowano prowadzenie analogicznych procesów do tych, które obecnie są już realizowane na obszarze zakładu. Inwestycja realizowana będzie na terenie </w:t>
      </w:r>
      <w:r w:rsidR="00160F7B">
        <w:rPr>
          <w:rFonts w:ascii="TimesNewRomanPSMT" w:hAnsi="TimesNewRomanPSMT" w:cs="TimesNewRomanPSMT"/>
          <w:sz w:val="22"/>
          <w:szCs w:val="22"/>
        </w:rPr>
        <w:br/>
      </w:r>
      <w:r w:rsidR="00AD33A5">
        <w:rPr>
          <w:rFonts w:ascii="TimesNewRomanPSMT" w:hAnsi="TimesNewRomanPSMT" w:cs="TimesNewRomanPSMT"/>
          <w:sz w:val="22"/>
          <w:szCs w:val="22"/>
        </w:rPr>
        <w:t>Firmy Handlowo-Produkcyjnej</w:t>
      </w:r>
      <w:r w:rsidR="00AD33A5" w:rsidRPr="00AD33A5">
        <w:rPr>
          <w:rFonts w:ascii="TimesNewRomanPSMT" w:hAnsi="TimesNewRomanPSMT" w:cs="TimesNewRomanPSMT"/>
          <w:sz w:val="22"/>
          <w:szCs w:val="22"/>
        </w:rPr>
        <w:t xml:space="preserve"> PAK</w:t>
      </w:r>
      <w:r w:rsidR="00AD33A5">
        <w:rPr>
          <w:rFonts w:ascii="TimesNewRomanPSMT" w:hAnsi="TimesNewRomanPSMT" w:cs="TimesNewRomanPSMT"/>
          <w:sz w:val="22"/>
          <w:szCs w:val="22"/>
        </w:rPr>
        <w:t xml:space="preserve"> sp. z o.o.</w:t>
      </w:r>
      <w:r w:rsidR="00160F7B">
        <w:rPr>
          <w:rFonts w:ascii="TimesNewRomanPSMT" w:hAnsi="TimesNewRomanPSMT" w:cs="TimesNewRomanPSMT"/>
          <w:sz w:val="22"/>
          <w:szCs w:val="22"/>
        </w:rPr>
        <w:t xml:space="preserve">, z siedzibą </w:t>
      </w:r>
      <w:r w:rsidR="00AD33A5" w:rsidRPr="00AD33A5">
        <w:rPr>
          <w:rFonts w:ascii="TimesNewRomanPSMT" w:hAnsi="TimesNewRomanPSMT" w:cs="TimesNewRomanPSMT"/>
          <w:sz w:val="22"/>
          <w:szCs w:val="22"/>
        </w:rPr>
        <w:t>przy ul. Towarowej 15 w Toruniu</w:t>
      </w:r>
      <w:r w:rsidR="00AD33A5">
        <w:rPr>
          <w:rFonts w:ascii="TimesNewRomanPSMT" w:hAnsi="TimesNewRomanPSMT" w:cs="TimesNewRomanPSMT"/>
          <w:sz w:val="22"/>
          <w:szCs w:val="22"/>
        </w:rPr>
        <w:t xml:space="preserve"> </w:t>
      </w:r>
      <w:r w:rsidR="00904BAA">
        <w:rPr>
          <w:rFonts w:ascii="TimesNewRomanPSMT" w:hAnsi="TimesNewRomanPSMT" w:cs="TimesNewRomanPSMT"/>
          <w:sz w:val="22"/>
          <w:szCs w:val="22"/>
        </w:rPr>
        <w:t>(</w:t>
      </w:r>
      <w:r w:rsidR="00160F7B">
        <w:rPr>
          <w:rFonts w:ascii="TimesNewRomanPSMT" w:hAnsi="TimesNewRomanPSMT" w:cs="TimesNewRomanPSMT"/>
          <w:sz w:val="22"/>
          <w:szCs w:val="22"/>
        </w:rPr>
        <w:t xml:space="preserve">część </w:t>
      </w:r>
      <w:r w:rsidR="00160F7B">
        <w:rPr>
          <w:rFonts w:ascii="TimesNewRomanPSMT" w:hAnsi="TimesNewRomanPSMT" w:cs="TimesNewRomanPSMT"/>
          <w:sz w:val="22"/>
          <w:szCs w:val="22"/>
        </w:rPr>
        <w:br/>
      </w:r>
      <w:r w:rsidR="00AD33A5" w:rsidRPr="00AD33A5">
        <w:rPr>
          <w:rFonts w:ascii="TimesNewRomanPSMT" w:hAnsi="TimesNewRomanPSMT" w:cs="TimesNewRomanPSMT"/>
          <w:sz w:val="22"/>
          <w:szCs w:val="22"/>
        </w:rPr>
        <w:t>dz. nr 509/1, 509/2, 523/1, 523/4 z obrębu 43</w:t>
      </w:r>
      <w:r w:rsidR="00AD33A5">
        <w:rPr>
          <w:rFonts w:ascii="TimesNewRomanPSMT" w:hAnsi="TimesNewRomanPSMT" w:cs="TimesNewRomanPSMT"/>
          <w:sz w:val="22"/>
          <w:szCs w:val="22"/>
        </w:rPr>
        <w:t>)</w:t>
      </w:r>
      <w:r w:rsidR="00AD33A5" w:rsidRPr="00AD33A5">
        <w:rPr>
          <w:rFonts w:ascii="TimesNewRomanPSMT" w:hAnsi="TimesNewRomanPSMT" w:cs="TimesNewRomanPSMT"/>
          <w:sz w:val="22"/>
          <w:szCs w:val="22"/>
        </w:rPr>
        <w:t>.</w:t>
      </w:r>
    </w:p>
    <w:p w14:paraId="52ED09C7" w14:textId="56846933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Na terenie zakładu funkcjonuje instalacja do powierzchniowej obróbki substancji, przedmiotów lub produktów z wykorzystaniem rozpuszczalników organicznych, o zużyciu rozpuszczalnika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ponad 150 kg na godzinę lub ponad 200 ton rocznie, dla której wydane zostało pozwolenie zintegrowane. W ramach przedsięwzięcia zaplanowano przeniesienie części maszyn do budynku, którego przeznaczenie zostanie zmienione, a także przewidziano doposażenie instalacji w dodatkowe urządzenia.</w:t>
      </w:r>
    </w:p>
    <w:p w14:paraId="23DDFFE0" w14:textId="28AF46F3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Inwestycja nie będzie wymagać przekształcenia zagospodarowania terenu zakładu, zmiana </w:t>
      </w:r>
      <w:r w:rsidR="00160F7B">
        <w:rPr>
          <w:sz w:val="22"/>
          <w:szCs w:val="22"/>
        </w:rPr>
        <w:t>sposobu użytkowania</w:t>
      </w:r>
      <w:r w:rsidRPr="00AD33A5">
        <w:rPr>
          <w:sz w:val="22"/>
          <w:szCs w:val="22"/>
        </w:rPr>
        <w:t xml:space="preserve"> dotyczyć będzie istniejącego budynku.</w:t>
      </w:r>
    </w:p>
    <w:p w14:paraId="5BB63057" w14:textId="78001D69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Podstawowa działalność spółki to wykonywanie nadruków na folii oraz papierze, produkcja opakowań foliowych i papierowych oraz produkcja pozostałych wyrobów z tworzyw sztucznych.</w:t>
      </w:r>
    </w:p>
    <w:p w14:paraId="1E23548E" w14:textId="0A35C876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Zadanie zakłada posadowienie dodatkowego laminatora, dlatego przyjęto założenie,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 xml:space="preserve">że wielkość produkcji laminatów może wzrosnąć w stosunku do stanu obecnego z 800 Mg/rok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do 1 200 Mg/rok.</w:t>
      </w:r>
    </w:p>
    <w:p w14:paraId="6E7B42B0" w14:textId="2F5DEEE7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Czas pracy zakładu wynosi 24 h na dobę, przez 7 dni w tygodniu. Realizacja zamierzenia nie spowoduje zmian w tym zakresie.</w:t>
      </w:r>
    </w:p>
    <w:p w14:paraId="69F333BB" w14:textId="56E85B12" w:rsidR="00AD33A5" w:rsidRDefault="00AD33A5" w:rsidP="00AD33A5">
      <w:pPr>
        <w:tabs>
          <w:tab w:val="left" w:pos="112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W związku z przedsięwzięciem nie zaplanowano istotnego zwiększenia zatrudnienia, jednak przyjęto, że zatrudnienie może wzrosnąć o 5 osób w stosunku do stanu obecnego.</w:t>
      </w:r>
    </w:p>
    <w:p w14:paraId="582CB842" w14:textId="7C55969E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Na terenie projektowanego zadania nie występują obszary wodno-błotne, inne obszary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 xml:space="preserve">o płytkim zaleganiu wód podziemnych, w tym siedliska łęgowe oraz ujścia rzek, obszary wybrzeży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 xml:space="preserve">i środowisko morskie, górskie lub leśne, obszary objęte ochroną, w tym strefy ochronne ujęć wód, obszary wymagające specjalnej ochrony ze względu na występowanie gatunków roślin, grzybów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 xml:space="preserve">i zwierząt lub ich siedlisk lub siedlisk przyrodniczych objętych ochroną, w tym obszary Natura 2000, oraz pozostałe formy ochrony przyrody, a także obszary o krajobrazie mającym znaczenie historyczne, kulturowe lub archeologiczne, o znacznej gęstości zaludnienia, przylegające do jezior, uzdrowiska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i obszary ochrony uzdrowiskowej.</w:t>
      </w:r>
    </w:p>
    <w:p w14:paraId="2236C5C1" w14:textId="07D73781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W raporcie</w:t>
      </w:r>
      <w:r w:rsidR="00160F7B">
        <w:rPr>
          <w:sz w:val="22"/>
          <w:szCs w:val="22"/>
        </w:rPr>
        <w:t xml:space="preserve"> </w:t>
      </w:r>
      <w:proofErr w:type="spellStart"/>
      <w:r w:rsidR="00160F7B">
        <w:rPr>
          <w:sz w:val="22"/>
          <w:szCs w:val="22"/>
        </w:rPr>
        <w:t>ooś</w:t>
      </w:r>
      <w:proofErr w:type="spellEnd"/>
      <w:r w:rsidRPr="00AD33A5">
        <w:rPr>
          <w:sz w:val="22"/>
          <w:szCs w:val="22"/>
        </w:rPr>
        <w:t xml:space="preserve"> przeprowadzono analizę wariantową. Jako wariant alternatywny rozważano posadowienie w przekształcanej hali dwóch drukarek zamiast jednej proponowanej w wariancie </w:t>
      </w:r>
      <w:r w:rsidRPr="00AD33A5">
        <w:rPr>
          <w:sz w:val="22"/>
          <w:szCs w:val="22"/>
        </w:rPr>
        <w:lastRenderedPageBreak/>
        <w:t xml:space="preserve">wybranym do realizacji. Nowy dopalacz byłby źródłem analogicznych zanieczyszczeń jak dopalacz już funkcjonujący na terenie zakładu. W wyniku analizy porównawczej czynników oddziaływania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na środowisko stwierdzono, że Inwestor przyjął wariant proponowany do realizacji, opisany w raporcie jako najkorzystniejszy dla środowiska.</w:t>
      </w:r>
    </w:p>
    <w:p w14:paraId="71A39C1D" w14:textId="50419E12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Na etapie realizacji przedsięwzięcia zakłada się jedynie krótkotrwałe prowadzenie prac budowlano-montażowych w obrębie istniejącego budynku o uregulowanej gospodarce </w:t>
      </w:r>
      <w:r w:rsidR="00904BAA">
        <w:rPr>
          <w:sz w:val="22"/>
          <w:szCs w:val="22"/>
        </w:rPr>
        <w:br/>
      </w:r>
      <w:r w:rsidRPr="00AD33A5">
        <w:rPr>
          <w:sz w:val="22"/>
          <w:szCs w:val="22"/>
        </w:rPr>
        <w:t>wodno</w:t>
      </w:r>
      <w:r w:rsidR="00904BAA">
        <w:rPr>
          <w:sz w:val="22"/>
          <w:szCs w:val="22"/>
        </w:rPr>
        <w:t>-</w:t>
      </w:r>
      <w:r w:rsidRPr="00AD33A5">
        <w:rPr>
          <w:sz w:val="22"/>
          <w:szCs w:val="22"/>
        </w:rPr>
        <w:t xml:space="preserve">ściekowej. Projekt nie wymaga wykonywania fundamentów lub prowadzenia wykopów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i ograniczy się do prac w obrębie istniejącej zabudowy, posiadającej szczelną posadzkę. Tym samym nie zakłada się możliwości naruszenia istniejących warstw wodonośnych, zanieczyszczenia środowiska wodno-gruntowego, zakłócenia lub zmiany przepływu wód powierzchniowych i podziemnych.</w:t>
      </w:r>
    </w:p>
    <w:p w14:paraId="6BA332EB" w14:textId="10E119B6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W związku z realizacją zadania nie nastąpią znaczne zmiany z zakresu gospodarki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wodno-ściekowej.</w:t>
      </w:r>
    </w:p>
    <w:p w14:paraId="6F5347F0" w14:textId="4C9BE8F8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Woda zarówno na etapie realizacji, jak i użytkowania zamierzenia będzie pobierana, tak jak obecnie, z miejskiej sieci wodociągowej. Zakłada się, że po zrealizowaniu inwestycji, roczny pobór wody nie przekroczy wielkości określonej w aktualnym pozwoleniu zintegrowanym, tj. 2400 m</w:t>
      </w:r>
      <w:r w:rsidRPr="00AD33A5">
        <w:rPr>
          <w:sz w:val="22"/>
          <w:szCs w:val="22"/>
          <w:vertAlign w:val="superscript"/>
        </w:rPr>
        <w:t>3</w:t>
      </w:r>
      <w:r w:rsidRPr="00AD33A5">
        <w:rPr>
          <w:sz w:val="22"/>
          <w:szCs w:val="22"/>
        </w:rPr>
        <w:t xml:space="preserve">. Wykorzystywany będzie laminator wyposażony w chłodziarkę z zamkniętym obiegiem wody, </w:t>
      </w:r>
      <w:r>
        <w:rPr>
          <w:sz w:val="22"/>
          <w:szCs w:val="22"/>
        </w:rPr>
        <w:br/>
      </w:r>
      <w:r w:rsidRPr="00AD33A5">
        <w:rPr>
          <w:sz w:val="22"/>
          <w:szCs w:val="22"/>
        </w:rPr>
        <w:t>co zmniejszy jej zużycie.</w:t>
      </w:r>
    </w:p>
    <w:p w14:paraId="014352B4" w14:textId="44623653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>Ścieki bytowe są i nadal będą odprowadzane do miejskiej sieci kanalizacji sanitarnej. Zamierzenie nie wiąże się z wytwarzaniem ścieków przemysłowych.</w:t>
      </w:r>
    </w:p>
    <w:p w14:paraId="390C90C6" w14:textId="53D1B36F" w:rsidR="00AD33A5" w:rsidRDefault="00AD33A5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33A5">
        <w:rPr>
          <w:sz w:val="22"/>
          <w:szCs w:val="22"/>
        </w:rPr>
        <w:t xml:space="preserve">Biorąc pod uwagę charakter przedsięwzięcia (zmianę sposobu użytkowania budynku), nie przewiduje się zmian z zakresu odprowadzania wód opadowych i roztopowych lub zwiększenia ilości tych wód. Wody te będą, tak jak obecnie, odprowadzane do miejskiej kanalizacji deszczowej, </w:t>
      </w:r>
      <w:r w:rsidR="00A95B8C">
        <w:rPr>
          <w:sz w:val="22"/>
          <w:szCs w:val="22"/>
        </w:rPr>
        <w:br/>
      </w:r>
      <w:r w:rsidRPr="00AD33A5">
        <w:rPr>
          <w:sz w:val="22"/>
          <w:szCs w:val="22"/>
        </w:rPr>
        <w:t>po uprzednim podczyszczeniu za pomocą poduszek sorpcyjnych.</w:t>
      </w:r>
    </w:p>
    <w:p w14:paraId="4A134D83" w14:textId="0720659B" w:rsidR="00AD33A5" w:rsidRDefault="00A95B8C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95B8C">
        <w:rPr>
          <w:sz w:val="22"/>
          <w:szCs w:val="22"/>
        </w:rPr>
        <w:t>W związku z powyższym, nie przewiduje się wystąpienia zanieczyszczenia środowiska gruntowo-wodnego lub wód podziemnych.</w:t>
      </w:r>
    </w:p>
    <w:p w14:paraId="40D54920" w14:textId="76461B88" w:rsidR="00AD33A5" w:rsidRDefault="00A95B8C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95B8C">
        <w:rPr>
          <w:sz w:val="22"/>
          <w:szCs w:val="22"/>
        </w:rPr>
        <w:t xml:space="preserve">Przedmiotowe przedsięwzięcie zlokalizowane zostanie w obszarze dorzecza Wisły, zgodnie </w:t>
      </w:r>
      <w:r>
        <w:rPr>
          <w:sz w:val="22"/>
          <w:szCs w:val="22"/>
        </w:rPr>
        <w:br/>
      </w:r>
      <w:r w:rsidRPr="00A95B8C">
        <w:rPr>
          <w:sz w:val="22"/>
          <w:szCs w:val="22"/>
        </w:rPr>
        <w:t>z rozporządzeniem Ministra Infrastruktury z dnia 4 listopada 2022 r. w sprawie Planu gospodarowania wodami na obszarze dorzecza Wisły (Dz. U. z 2023 r., poz. 300</w:t>
      </w:r>
      <w:r>
        <w:rPr>
          <w:sz w:val="22"/>
          <w:szCs w:val="22"/>
        </w:rPr>
        <w:t xml:space="preserve">, dalej: rozporządzenie </w:t>
      </w:r>
      <w:r w:rsidRPr="00A95B8C">
        <w:rPr>
          <w:sz w:val="22"/>
          <w:szCs w:val="22"/>
        </w:rPr>
        <w:t>z dnia 4 listopada 2022 r</w:t>
      </w:r>
      <w:r>
        <w:rPr>
          <w:sz w:val="22"/>
          <w:szCs w:val="22"/>
        </w:rPr>
        <w:t>.</w:t>
      </w:r>
      <w:r w:rsidRPr="00A95B8C">
        <w:rPr>
          <w:sz w:val="22"/>
          <w:szCs w:val="22"/>
        </w:rPr>
        <w:t>).</w:t>
      </w:r>
    </w:p>
    <w:p w14:paraId="6640F34E" w14:textId="4D31FC2C" w:rsidR="00AD33A5" w:rsidRDefault="00A95B8C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95B8C">
        <w:rPr>
          <w:sz w:val="22"/>
          <w:szCs w:val="22"/>
        </w:rPr>
        <w:t>Zamierzenie znajduje się w obszarze jednolitej części wód podziemnych</w:t>
      </w:r>
      <w:r>
        <w:rPr>
          <w:sz w:val="22"/>
          <w:szCs w:val="22"/>
        </w:rPr>
        <w:t xml:space="preserve"> (dalej: </w:t>
      </w:r>
      <w:proofErr w:type="spellStart"/>
      <w:r w:rsidRPr="00A95B8C">
        <w:rPr>
          <w:sz w:val="22"/>
          <w:szCs w:val="22"/>
        </w:rPr>
        <w:t>JCWPd</w:t>
      </w:r>
      <w:proofErr w:type="spellEnd"/>
      <w:r>
        <w:rPr>
          <w:sz w:val="22"/>
          <w:szCs w:val="22"/>
        </w:rPr>
        <w:t>)</w:t>
      </w:r>
      <w:r w:rsidRPr="00A95B8C">
        <w:rPr>
          <w:sz w:val="22"/>
          <w:szCs w:val="22"/>
        </w:rPr>
        <w:t xml:space="preserve"> oznaczonym europejskim kodem PLGW200039, zaliczonym do regionu wodnego Dolnej Wisły. Zgodnie z rozporządzeniem z dnia 4 listopada 2022 r.</w:t>
      </w:r>
      <w:r w:rsidR="00904BAA">
        <w:rPr>
          <w:sz w:val="22"/>
          <w:szCs w:val="22"/>
        </w:rPr>
        <w:t>,</w:t>
      </w:r>
      <w:r w:rsidRPr="00A95B8C">
        <w:rPr>
          <w:sz w:val="22"/>
          <w:szCs w:val="22"/>
        </w:rPr>
        <w:t xml:space="preserve"> stan ogólny tej </w:t>
      </w:r>
      <w:proofErr w:type="spellStart"/>
      <w:r w:rsidRPr="00A95B8C">
        <w:rPr>
          <w:sz w:val="22"/>
          <w:szCs w:val="22"/>
        </w:rPr>
        <w:t>JCWPd</w:t>
      </w:r>
      <w:proofErr w:type="spellEnd"/>
      <w:r w:rsidRPr="00A95B8C">
        <w:rPr>
          <w:sz w:val="22"/>
          <w:szCs w:val="22"/>
        </w:rPr>
        <w:t xml:space="preserve"> oceniono jako dobry (stan chemiczny: dobry; stan ilościowy: dobry). Rozpatrywana </w:t>
      </w:r>
      <w:proofErr w:type="spellStart"/>
      <w:r w:rsidR="00160F7B">
        <w:rPr>
          <w:sz w:val="22"/>
          <w:szCs w:val="22"/>
        </w:rPr>
        <w:t>JCWPd</w:t>
      </w:r>
      <w:proofErr w:type="spellEnd"/>
      <w:r w:rsidRPr="00A95B8C">
        <w:rPr>
          <w:sz w:val="22"/>
          <w:szCs w:val="22"/>
        </w:rPr>
        <w:t xml:space="preserve"> jest zagrożona chemicznie ryzykiem nieosiągnięcia celów środowiskowych, tj. utrzymania dobrego stanu chemicznego i ilościowego wód podziemnych.</w:t>
      </w:r>
    </w:p>
    <w:p w14:paraId="212759CA" w14:textId="282D9952" w:rsidR="00AD33A5" w:rsidRDefault="009B5FF1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FF1">
        <w:rPr>
          <w:sz w:val="22"/>
          <w:szCs w:val="22"/>
        </w:rPr>
        <w:t xml:space="preserve">Inwestycja usytuowana jest w obszarze zlewni jednolitej części wód powierzchniowych </w:t>
      </w:r>
      <w:r>
        <w:rPr>
          <w:sz w:val="22"/>
          <w:szCs w:val="22"/>
        </w:rPr>
        <w:br/>
        <w:t xml:space="preserve">(dalej: </w:t>
      </w:r>
      <w:r w:rsidRPr="00A95B8C">
        <w:rPr>
          <w:sz w:val="22"/>
          <w:szCs w:val="22"/>
        </w:rPr>
        <w:t>JCWP</w:t>
      </w:r>
      <w:r>
        <w:rPr>
          <w:sz w:val="22"/>
          <w:szCs w:val="22"/>
        </w:rPr>
        <w:t>)</w:t>
      </w:r>
      <w:r w:rsidRPr="00A95B8C">
        <w:rPr>
          <w:sz w:val="22"/>
          <w:szCs w:val="22"/>
        </w:rPr>
        <w:t xml:space="preserve"> </w:t>
      </w:r>
      <w:r w:rsidRPr="009B5FF1">
        <w:rPr>
          <w:sz w:val="22"/>
          <w:szCs w:val="22"/>
        </w:rPr>
        <w:t xml:space="preserve">oznaczonym europejskim kodem PLRW20001229199 – „Wisła od Zgłowiączki </w:t>
      </w:r>
      <w:r>
        <w:rPr>
          <w:sz w:val="22"/>
          <w:szCs w:val="22"/>
        </w:rPr>
        <w:br/>
      </w:r>
      <w:r w:rsidRPr="009B5FF1">
        <w:rPr>
          <w:sz w:val="22"/>
          <w:szCs w:val="22"/>
        </w:rPr>
        <w:t xml:space="preserve">do Brdy”, zaliczonym do regionu wodnego Warty. Zgodnie z rozporządzeniem z dnia 4 listopada </w:t>
      </w:r>
      <w:r>
        <w:rPr>
          <w:sz w:val="22"/>
          <w:szCs w:val="22"/>
        </w:rPr>
        <w:br/>
      </w:r>
      <w:r w:rsidRPr="009B5FF1">
        <w:rPr>
          <w:sz w:val="22"/>
          <w:szCs w:val="22"/>
        </w:rPr>
        <w:t xml:space="preserve">2022 r., ta JCWP posiada status silnie zmienionej części wód, której stan ogólny oceniono jako zły (potencjał ekologiczny: słaby; stan chemiczny: dobry). Rozpatrywana </w:t>
      </w:r>
      <w:r w:rsidRPr="00A95B8C">
        <w:rPr>
          <w:sz w:val="22"/>
          <w:szCs w:val="22"/>
        </w:rPr>
        <w:t>JCWP</w:t>
      </w:r>
      <w:r w:rsidRPr="009B5FF1">
        <w:rPr>
          <w:sz w:val="22"/>
          <w:szCs w:val="22"/>
        </w:rPr>
        <w:t xml:space="preserve"> jest zagrożona ryzykiem nieosiągnięcia celów środowiskowych, tj. osiągnięcia umiarkowanego potencjału ekologicznego oraz zapewnienia drożności cieku dla migracji ichtiofauny na odcinku cieku istotnego Wisła w obrębie JCWP (dla jesiotra); zapewnienia drożności cieku według wymagań gatunków chronionych; zapewnienia drożności cieku dla migracji gatunków o znaczeniu gospodarczym na odcinku cieku głównego Wisła </w:t>
      </w:r>
      <w:r>
        <w:rPr>
          <w:sz w:val="22"/>
          <w:szCs w:val="22"/>
        </w:rPr>
        <w:br/>
      </w:r>
      <w:r w:rsidRPr="009B5FF1">
        <w:rPr>
          <w:sz w:val="22"/>
          <w:szCs w:val="22"/>
        </w:rPr>
        <w:t>w obrębie JCWP (dla troci wędrownej oraz węgorza europejskiego) i utrzymania dobrego stanu chemicznego wód powierzchniowych.</w:t>
      </w:r>
    </w:p>
    <w:p w14:paraId="57F14E8C" w14:textId="134CE77D" w:rsidR="00AD33A5" w:rsidRDefault="009B5FF1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FF1">
        <w:rPr>
          <w:sz w:val="22"/>
          <w:szCs w:val="22"/>
        </w:rPr>
        <w:t>Przedsięwzięcie będzie realizowane poza granicami głównych zbiorników wód podziemnych, obszarami szczególnego zagrożenia powodzią, a także poza strefami ochronnymi ujęć wód na potrzeby zaopatrzenia ludności.</w:t>
      </w:r>
    </w:p>
    <w:p w14:paraId="62EA1032" w14:textId="7758E39A" w:rsidR="00AD33A5" w:rsidRDefault="009B5FF1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FF1">
        <w:rPr>
          <w:sz w:val="22"/>
          <w:szCs w:val="22"/>
        </w:rPr>
        <w:t xml:space="preserve">Z uwagi na rodzaj, zakres i lokalizację zamierzenia, stwierdza się, że jego realizacja </w:t>
      </w:r>
      <w:r>
        <w:rPr>
          <w:sz w:val="22"/>
          <w:szCs w:val="22"/>
        </w:rPr>
        <w:br/>
      </w:r>
      <w:r w:rsidRPr="009B5FF1">
        <w:rPr>
          <w:sz w:val="22"/>
          <w:szCs w:val="22"/>
        </w:rPr>
        <w:t xml:space="preserve">i eksploatacja nie wpływa na ryzyko nieosiągnięcia celów środowiskowych zawartych w Planie gospodarowania wodami na obszarze dorzecza Wisły. Omawiane zadanie pozostanie również </w:t>
      </w:r>
      <w:r w:rsidR="00E74609">
        <w:rPr>
          <w:sz w:val="22"/>
          <w:szCs w:val="22"/>
        </w:rPr>
        <w:br/>
      </w:r>
      <w:r w:rsidRPr="009B5FF1">
        <w:rPr>
          <w:sz w:val="22"/>
          <w:szCs w:val="22"/>
        </w:rPr>
        <w:t>bez wpływu na wyznaczone dla JCWP cele środowiskowe dotyczące zapewnienia możliwości migracji organizmów wodnych, ponieważ Wisła przepływa w odległości ponad 2 km od działek inwestycyjnych i w jej obrębie nie będą prowadzone jakiekolwiek prace.</w:t>
      </w:r>
    </w:p>
    <w:p w14:paraId="5FCC6C60" w14:textId="1D825BEE" w:rsidR="00AD33A5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lastRenderedPageBreak/>
        <w:t>W związku z charakterem planowanego przedsięwzięcia, przy zastosowaniu zaproponowanych w przedłożonej dokumentacji rozwiązań mających na celu ochronę środowiska, nie przewiduje się negatywnego wpływu czynności realizacyjnych oraz eksploatacji inwestycji na wody podziemne, powierzchniowe oraz glebę.</w:t>
      </w:r>
    </w:p>
    <w:p w14:paraId="50AC43A8" w14:textId="358D5DBD" w:rsidR="000D52EE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>Wszelkie substancje chemiczne wykorzystywane w procesach produkcyjnych będą magazynowane wewnątrz budynku, w pomieszczeniach posiadających szczelną posadzkę. Procesy produkcyjne będą prowadzone wewnątrz budynku, co zapobiegnie możliwości zanieczyszczenia środowiska wodno-gruntowego.</w:t>
      </w:r>
    </w:p>
    <w:p w14:paraId="0B51ED1C" w14:textId="69D69368" w:rsidR="000D52EE" w:rsidRDefault="000D52EE" w:rsidP="000D52E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 xml:space="preserve">Istniejący zakład posiada obowiązujące pozwolenie zintegrowane wydane decyzją Prezydenta Miasta Torunia z dnia 31 sierpnia 2017 r., znak: WŚiZ.6223.03.2017.MB, zmienione decyzją z dnia </w:t>
      </w:r>
      <w:r>
        <w:rPr>
          <w:sz w:val="22"/>
          <w:szCs w:val="22"/>
        </w:rPr>
        <w:br/>
      </w:r>
      <w:r w:rsidRPr="000D52EE">
        <w:rPr>
          <w:sz w:val="22"/>
          <w:szCs w:val="22"/>
        </w:rPr>
        <w:t>9 marca 2020 r., znak: WŚiZ.6323.01.2020.MB.</w:t>
      </w:r>
    </w:p>
    <w:p w14:paraId="448E912F" w14:textId="77777777" w:rsidR="000D52EE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>Planowana inwestycja na etapie realizacji spowoduje wytworzenie typowych odpadów budowlanych z grupy 17 oraz odpa</w:t>
      </w:r>
      <w:r>
        <w:rPr>
          <w:sz w:val="22"/>
          <w:szCs w:val="22"/>
        </w:rPr>
        <w:t>dów</w:t>
      </w:r>
      <w:r w:rsidRPr="000D52EE">
        <w:rPr>
          <w:sz w:val="22"/>
          <w:szCs w:val="22"/>
        </w:rPr>
        <w:t xml:space="preserve"> z grupy 15, a także niesegregowan</w:t>
      </w:r>
      <w:r>
        <w:rPr>
          <w:sz w:val="22"/>
          <w:szCs w:val="22"/>
        </w:rPr>
        <w:t>ych</w:t>
      </w:r>
      <w:r w:rsidRPr="000D52EE">
        <w:rPr>
          <w:sz w:val="22"/>
          <w:szCs w:val="22"/>
        </w:rPr>
        <w:t xml:space="preserve"> (zmieszan</w:t>
      </w:r>
      <w:r>
        <w:rPr>
          <w:sz w:val="22"/>
          <w:szCs w:val="22"/>
        </w:rPr>
        <w:t>ych</w:t>
      </w:r>
      <w:r w:rsidRPr="000D52EE">
        <w:rPr>
          <w:sz w:val="22"/>
          <w:szCs w:val="22"/>
        </w:rPr>
        <w:t>) odpad</w:t>
      </w:r>
      <w:r>
        <w:rPr>
          <w:sz w:val="22"/>
          <w:szCs w:val="22"/>
        </w:rPr>
        <w:t>ów</w:t>
      </w:r>
      <w:r w:rsidRPr="000D52EE">
        <w:rPr>
          <w:sz w:val="22"/>
          <w:szCs w:val="22"/>
        </w:rPr>
        <w:t xml:space="preserve"> komunaln</w:t>
      </w:r>
      <w:r>
        <w:rPr>
          <w:sz w:val="22"/>
          <w:szCs w:val="22"/>
        </w:rPr>
        <w:t>ych</w:t>
      </w:r>
      <w:r w:rsidRPr="000D52EE">
        <w:rPr>
          <w:sz w:val="22"/>
          <w:szCs w:val="22"/>
        </w:rPr>
        <w:t>.</w:t>
      </w:r>
    </w:p>
    <w:p w14:paraId="61B41B49" w14:textId="75BBE6B4" w:rsidR="000D52EE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>W wyniku prowadzonej działalności będą mogły powstawać m.in.: odpady farb, odpadowe kleje i szczeliwa, w tym zawierające substancje niebezpieczne, odpady opakowaniowe, sorbenty, materiały filtracyjne, tkaniny do wycierania i ubrania ochronne, zużyte urządzenia, zużyte oleje.</w:t>
      </w:r>
    </w:p>
    <w:p w14:paraId="2F51CF7C" w14:textId="43F7293A" w:rsidR="000D52EE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>Przedmiotowa inwestycja nie spowoduje przekroczenia wartości emisji odpadów określonych w obowiązującym pozwoleniu zintegrowanym.</w:t>
      </w:r>
    </w:p>
    <w:p w14:paraId="7BF5681D" w14:textId="342F1DD9" w:rsidR="000D52EE" w:rsidRDefault="000D52EE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D52EE">
        <w:rPr>
          <w:sz w:val="22"/>
          <w:szCs w:val="22"/>
        </w:rPr>
        <w:t>Przesłana dokumentacja wskazuje selektywne magazynowanie odpadów uwzględniające ich właściwości i zabezpieczające przed emisją do środowiska, a także przekazywanie i</w:t>
      </w:r>
      <w:r>
        <w:rPr>
          <w:sz w:val="22"/>
          <w:szCs w:val="22"/>
        </w:rPr>
        <w:t>ch</w:t>
      </w:r>
      <w:r w:rsidRPr="000D52EE">
        <w:rPr>
          <w:sz w:val="22"/>
          <w:szCs w:val="22"/>
        </w:rPr>
        <w:t xml:space="preserve"> uprawnionym podmiotom w celu dalszego przetwarzania.</w:t>
      </w:r>
    </w:p>
    <w:p w14:paraId="195C086C" w14:textId="0329442D" w:rsidR="000D52EE" w:rsidRDefault="00BD7DF9" w:rsidP="00BD7D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7DF9">
        <w:rPr>
          <w:sz w:val="22"/>
          <w:szCs w:val="22"/>
        </w:rPr>
        <w:t>Odpady planuje się magazynować w sposób bezpieczny dla środowiska, w odpowiednich pojemnikach, w wyznaczonych miejscach. Dalszy sposób gospodarowania odpadami uwzględnia przekazanie ich w pierwszej kolejności do odzysku, a jeżeli nie będzie to możliwe</w:t>
      </w:r>
      <w:r>
        <w:rPr>
          <w:sz w:val="22"/>
          <w:szCs w:val="22"/>
        </w:rPr>
        <w:t>,</w:t>
      </w:r>
      <w:r w:rsidRPr="00BD7D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D7DF9">
        <w:rPr>
          <w:sz w:val="22"/>
          <w:szCs w:val="22"/>
        </w:rPr>
        <w:t>to do unieszkodliwienia przez upoważnione podmioty.</w:t>
      </w:r>
    </w:p>
    <w:p w14:paraId="1A898855" w14:textId="617A309E" w:rsidR="000D52EE" w:rsidRDefault="00BD7DF9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7DF9">
        <w:rPr>
          <w:sz w:val="22"/>
          <w:szCs w:val="22"/>
        </w:rPr>
        <w:t xml:space="preserve">Etap realizacji polegać będzie na zmianie </w:t>
      </w:r>
      <w:r w:rsidR="00160F7B">
        <w:rPr>
          <w:sz w:val="22"/>
          <w:szCs w:val="22"/>
        </w:rPr>
        <w:t>sposobu użytkowania</w:t>
      </w:r>
      <w:r w:rsidRPr="00BD7DF9">
        <w:rPr>
          <w:sz w:val="22"/>
          <w:szCs w:val="22"/>
        </w:rPr>
        <w:t xml:space="preserve"> istniejącej hali z magazynowej na produkcyjno-magazynową, posadowieniu poszczególnych urządzeń i elementów wyposażenia </w:t>
      </w:r>
      <w:r w:rsidR="00A65606">
        <w:rPr>
          <w:sz w:val="22"/>
          <w:szCs w:val="22"/>
        </w:rPr>
        <w:br/>
      </w:r>
      <w:r w:rsidRPr="00BD7DF9">
        <w:rPr>
          <w:sz w:val="22"/>
          <w:szCs w:val="22"/>
        </w:rPr>
        <w:t xml:space="preserve">we wnętrzu hali, wykonaniu niezbędnych instalacji oraz przyłączeń. Działania te będą mogły być związane z emisją niezorganizowaną spowodowaną ruchem pojazdów dostarczających elementy wyposażenia. W celu ograniczenia uciążliwości związanej z emisją hałasu należy wykluczyć pracę sprzętu charakteryzującego się wysoką uciążliwością akustyczną w porze nocnej. Wszystkie pojazdy </w:t>
      </w:r>
      <w:r w:rsidR="00A65606">
        <w:rPr>
          <w:sz w:val="22"/>
          <w:szCs w:val="22"/>
        </w:rPr>
        <w:br/>
      </w:r>
      <w:r w:rsidRPr="00BD7DF9">
        <w:rPr>
          <w:sz w:val="22"/>
          <w:szCs w:val="22"/>
        </w:rPr>
        <w:t>i maszyny powinny spełniać wymagania normowe i ustawowe w zakresie ochrony przed hałasem. Oddziaływanie to będzie krótkotrwałe i ustanie po zakończeniu realizacji inwestycji.</w:t>
      </w:r>
    </w:p>
    <w:p w14:paraId="12CC693D" w14:textId="518F88F3" w:rsidR="000D52EE" w:rsidRDefault="00A65606" w:rsidP="00AC7673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A65606">
        <w:rPr>
          <w:sz w:val="22"/>
          <w:szCs w:val="22"/>
        </w:rPr>
        <w:t xml:space="preserve">Nowymi źródłami hałasu bezpośredniego stacjonarnego emitowanego z terenu zakładu </w:t>
      </w:r>
      <w:r>
        <w:rPr>
          <w:sz w:val="22"/>
          <w:szCs w:val="22"/>
        </w:rPr>
        <w:br/>
      </w:r>
      <w:r w:rsidRPr="00A65606">
        <w:rPr>
          <w:sz w:val="22"/>
          <w:szCs w:val="22"/>
        </w:rPr>
        <w:t>do środowiska będzie praca maksymalnie: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6"/>
        <w:gridCol w:w="3170"/>
        <w:gridCol w:w="1701"/>
        <w:gridCol w:w="3113"/>
      </w:tblGrid>
      <w:tr w:rsidR="00A65606" w14:paraId="248178EB" w14:textId="77777777" w:rsidTr="00AC7673">
        <w:tc>
          <w:tcPr>
            <w:tcW w:w="0" w:type="auto"/>
          </w:tcPr>
          <w:p w14:paraId="697139E4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Lp.</w:t>
            </w:r>
          </w:p>
        </w:tc>
        <w:tc>
          <w:tcPr>
            <w:tcW w:w="3170" w:type="dxa"/>
          </w:tcPr>
          <w:p w14:paraId="37C6DEFB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Pełna nazwa źródła hałasu</w:t>
            </w:r>
          </w:p>
        </w:tc>
        <w:tc>
          <w:tcPr>
            <w:tcW w:w="1701" w:type="dxa"/>
          </w:tcPr>
          <w:p w14:paraId="63652663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Maksymalna ilość sztuk</w:t>
            </w:r>
          </w:p>
        </w:tc>
        <w:tc>
          <w:tcPr>
            <w:tcW w:w="3113" w:type="dxa"/>
          </w:tcPr>
          <w:p w14:paraId="3A7E90B0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Maksymalny poziom A mocy akustycznej źródła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dB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</w:p>
        </w:tc>
      </w:tr>
      <w:tr w:rsidR="00A65606" w14:paraId="54D7D849" w14:textId="77777777" w:rsidTr="00AC7673">
        <w:tc>
          <w:tcPr>
            <w:tcW w:w="0" w:type="auto"/>
          </w:tcPr>
          <w:p w14:paraId="1608A611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70" w:type="dxa"/>
          </w:tcPr>
          <w:p w14:paraId="64D793B8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Centrala wentylacyjna NW 3</w:t>
            </w:r>
          </w:p>
        </w:tc>
        <w:tc>
          <w:tcPr>
            <w:tcW w:w="1701" w:type="dxa"/>
            <w:vAlign w:val="center"/>
          </w:tcPr>
          <w:p w14:paraId="3D4AE6DD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3" w:type="dxa"/>
            <w:vAlign w:val="center"/>
          </w:tcPr>
          <w:p w14:paraId="7D879123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79</w:t>
            </w:r>
          </w:p>
        </w:tc>
      </w:tr>
      <w:tr w:rsidR="00A65606" w14:paraId="6D344F71" w14:textId="77777777" w:rsidTr="00AC7673">
        <w:tc>
          <w:tcPr>
            <w:tcW w:w="0" w:type="auto"/>
          </w:tcPr>
          <w:p w14:paraId="77914A00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3170" w:type="dxa"/>
          </w:tcPr>
          <w:p w14:paraId="1BD0C7E8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 xml:space="preserve">Dopalacz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RCO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Brofind</w:t>
            </w:r>
            <w:proofErr w:type="spellEnd"/>
          </w:p>
        </w:tc>
        <w:tc>
          <w:tcPr>
            <w:tcW w:w="1701" w:type="dxa"/>
            <w:vAlign w:val="center"/>
          </w:tcPr>
          <w:p w14:paraId="3391C3F5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7A175C13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80</w:t>
            </w:r>
          </w:p>
        </w:tc>
      </w:tr>
      <w:tr w:rsidR="00A65606" w14:paraId="61516779" w14:textId="77777777" w:rsidTr="00AC7673">
        <w:tc>
          <w:tcPr>
            <w:tcW w:w="0" w:type="auto"/>
          </w:tcPr>
          <w:p w14:paraId="0AD89CB6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3170" w:type="dxa"/>
          </w:tcPr>
          <w:p w14:paraId="3CDD32DF" w14:textId="4A76D5DD" w:rsidR="00A65606" w:rsidRPr="00060C68" w:rsidRDefault="00A65606" w:rsidP="00AC76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 w:rsidR="00AC7673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NW 4</w:t>
            </w:r>
          </w:p>
        </w:tc>
        <w:tc>
          <w:tcPr>
            <w:tcW w:w="1701" w:type="dxa"/>
            <w:vAlign w:val="center"/>
          </w:tcPr>
          <w:p w14:paraId="0CF569C2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3DE6FBA9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70</w:t>
            </w:r>
          </w:p>
        </w:tc>
      </w:tr>
      <w:tr w:rsidR="00A65606" w14:paraId="210A6147" w14:textId="77777777" w:rsidTr="00AC7673">
        <w:tc>
          <w:tcPr>
            <w:tcW w:w="0" w:type="auto"/>
          </w:tcPr>
          <w:p w14:paraId="0AFB6813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3170" w:type="dxa"/>
          </w:tcPr>
          <w:p w14:paraId="10FDE731" w14:textId="23E8775F" w:rsidR="00A65606" w:rsidRPr="00060C68" w:rsidRDefault="00A65606" w:rsidP="00AC767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 w:rsidR="00AC7673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NW 5</w:t>
            </w:r>
          </w:p>
        </w:tc>
        <w:tc>
          <w:tcPr>
            <w:tcW w:w="1701" w:type="dxa"/>
            <w:vAlign w:val="center"/>
          </w:tcPr>
          <w:p w14:paraId="779AF107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0E1D9C85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70</w:t>
            </w:r>
          </w:p>
        </w:tc>
      </w:tr>
      <w:tr w:rsidR="00A65606" w14:paraId="7493B93A" w14:textId="77777777" w:rsidTr="00AC7673">
        <w:tc>
          <w:tcPr>
            <w:tcW w:w="0" w:type="auto"/>
          </w:tcPr>
          <w:p w14:paraId="264294CC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3170" w:type="dxa"/>
          </w:tcPr>
          <w:p w14:paraId="03F9CD4A" w14:textId="6D8CF67D" w:rsidR="00A65606" w:rsidRPr="00060C68" w:rsidRDefault="00A65606" w:rsidP="00AC76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Wydmuch z Gallusa</w:t>
            </w:r>
            <w:r w:rsidR="00AC7673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Labelmaster</w:t>
            </w:r>
            <w:proofErr w:type="spellEnd"/>
          </w:p>
        </w:tc>
        <w:tc>
          <w:tcPr>
            <w:tcW w:w="1701" w:type="dxa"/>
            <w:vAlign w:val="center"/>
          </w:tcPr>
          <w:p w14:paraId="21453A5F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3113" w:type="dxa"/>
            <w:vAlign w:val="center"/>
          </w:tcPr>
          <w:p w14:paraId="77DD019C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76</w:t>
            </w:r>
          </w:p>
        </w:tc>
      </w:tr>
      <w:tr w:rsidR="00A65606" w14:paraId="3DE723D2" w14:textId="77777777" w:rsidTr="00AC7673">
        <w:tc>
          <w:tcPr>
            <w:tcW w:w="0" w:type="auto"/>
          </w:tcPr>
          <w:p w14:paraId="6235D423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</w:t>
            </w:r>
          </w:p>
        </w:tc>
        <w:tc>
          <w:tcPr>
            <w:tcW w:w="3170" w:type="dxa"/>
          </w:tcPr>
          <w:p w14:paraId="2AD4CE2B" w14:textId="4A1A54D2" w:rsidR="00A65606" w:rsidRPr="00060C68" w:rsidRDefault="00A65606" w:rsidP="00AC76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Centrala wentylacyjna</w:t>
            </w:r>
            <w:r w:rsidR="00AC7673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Uteco</w:t>
            </w:r>
            <w:proofErr w:type="spellEnd"/>
          </w:p>
        </w:tc>
        <w:tc>
          <w:tcPr>
            <w:tcW w:w="1701" w:type="dxa"/>
            <w:vAlign w:val="center"/>
          </w:tcPr>
          <w:p w14:paraId="40F603CA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38FC30C1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69</w:t>
            </w:r>
          </w:p>
        </w:tc>
      </w:tr>
      <w:tr w:rsidR="00A65606" w14:paraId="2734D89D" w14:textId="77777777" w:rsidTr="00AC7673">
        <w:tc>
          <w:tcPr>
            <w:tcW w:w="0" w:type="auto"/>
          </w:tcPr>
          <w:p w14:paraId="6756029B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7</w:t>
            </w:r>
          </w:p>
        </w:tc>
        <w:tc>
          <w:tcPr>
            <w:tcW w:w="3170" w:type="dxa"/>
          </w:tcPr>
          <w:p w14:paraId="69AEF3E9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 xml:space="preserve">Nowa </w:t>
            </w:r>
            <w:proofErr w:type="spellStart"/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sprężarkownia</w:t>
            </w:r>
            <w:proofErr w:type="spellEnd"/>
          </w:p>
        </w:tc>
        <w:tc>
          <w:tcPr>
            <w:tcW w:w="1701" w:type="dxa"/>
            <w:vAlign w:val="center"/>
          </w:tcPr>
          <w:p w14:paraId="77D0184B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0540EF9C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67</w:t>
            </w:r>
          </w:p>
        </w:tc>
      </w:tr>
      <w:tr w:rsidR="00A65606" w14:paraId="676B2755" w14:textId="77777777" w:rsidTr="00AC7673">
        <w:tc>
          <w:tcPr>
            <w:tcW w:w="0" w:type="auto"/>
          </w:tcPr>
          <w:p w14:paraId="3166C791" w14:textId="77777777" w:rsidR="00A65606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3170" w:type="dxa"/>
          </w:tcPr>
          <w:p w14:paraId="4F02D8EC" w14:textId="056A818D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Wyciąg ze zgrzewarki S</w:t>
            </w:r>
            <w:r w:rsidR="002C5EBB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-</w:t>
            </w: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DAI</w:t>
            </w:r>
          </w:p>
        </w:tc>
        <w:tc>
          <w:tcPr>
            <w:tcW w:w="1701" w:type="dxa"/>
            <w:vAlign w:val="center"/>
          </w:tcPr>
          <w:p w14:paraId="3B48A802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13" w:type="dxa"/>
            <w:vAlign w:val="center"/>
          </w:tcPr>
          <w:p w14:paraId="6D621922" w14:textId="77777777" w:rsidR="00A65606" w:rsidRPr="00060C68" w:rsidRDefault="00A65606" w:rsidP="00542D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60C68">
              <w:rPr>
                <w:rFonts w:ascii="TimesNewRomanPSMT" w:eastAsiaTheme="minorHAnsi" w:hAnsi="TimesNewRomanPSMT" w:cs="TimesNewRomanPSMT"/>
                <w:color w:val="00000A"/>
                <w:sz w:val="22"/>
                <w:szCs w:val="22"/>
                <w:lang w:eastAsia="en-US"/>
              </w:rPr>
              <w:t>76</w:t>
            </w:r>
          </w:p>
        </w:tc>
      </w:tr>
    </w:tbl>
    <w:p w14:paraId="39FD6A71" w14:textId="381BDC3B" w:rsidR="00AD33A5" w:rsidRDefault="00A34639" w:rsidP="00AC7673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A34639">
        <w:rPr>
          <w:sz w:val="22"/>
          <w:szCs w:val="22"/>
        </w:rPr>
        <w:t xml:space="preserve">Źródłem </w:t>
      </w:r>
      <w:r>
        <w:rPr>
          <w:sz w:val="22"/>
          <w:szCs w:val="22"/>
        </w:rPr>
        <w:t xml:space="preserve">hałasu </w:t>
      </w:r>
      <w:r w:rsidRPr="00A34639">
        <w:rPr>
          <w:sz w:val="22"/>
          <w:szCs w:val="22"/>
        </w:rPr>
        <w:t xml:space="preserve">typu budynek/hala przemysłowa będą istniejące </w:t>
      </w:r>
      <w:r w:rsidR="006205F8">
        <w:rPr>
          <w:sz w:val="22"/>
          <w:szCs w:val="22"/>
        </w:rPr>
        <w:t>hale produkcyjne oraz hala magazynowa podlegająca zmianie sposobu użytkowania</w:t>
      </w:r>
      <w:r w:rsidR="006205F8" w:rsidRPr="00BD7DF9">
        <w:rPr>
          <w:sz w:val="22"/>
          <w:szCs w:val="22"/>
        </w:rPr>
        <w:t xml:space="preserve"> na </w:t>
      </w:r>
      <w:r w:rsidR="006205F8">
        <w:rPr>
          <w:sz w:val="22"/>
          <w:szCs w:val="22"/>
        </w:rPr>
        <w:t xml:space="preserve">halę </w:t>
      </w:r>
      <w:r w:rsidR="006205F8" w:rsidRPr="00BD7DF9">
        <w:rPr>
          <w:sz w:val="22"/>
          <w:szCs w:val="22"/>
        </w:rPr>
        <w:t>produkcyjno-magazynową</w:t>
      </w:r>
      <w:r w:rsidR="006205F8" w:rsidRPr="00A34639">
        <w:rPr>
          <w:sz w:val="22"/>
          <w:szCs w:val="22"/>
        </w:rPr>
        <w:t xml:space="preserve"> </w:t>
      </w:r>
      <w:r w:rsidRPr="00A34639">
        <w:rPr>
          <w:sz w:val="22"/>
          <w:szCs w:val="22"/>
        </w:rPr>
        <w:t>na terenie zakładu.</w:t>
      </w:r>
    </w:p>
    <w:p w14:paraId="141373B6" w14:textId="7E5191A2" w:rsidR="00AD33A5" w:rsidRDefault="00DE39A6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E39A6">
        <w:rPr>
          <w:sz w:val="22"/>
          <w:szCs w:val="22"/>
        </w:rPr>
        <w:t xml:space="preserve">Źródłami hałasu ruchomymi będzie ruch pojazdów osobowych, ciężarowych i dostawczych, </w:t>
      </w:r>
      <w:r>
        <w:rPr>
          <w:sz w:val="22"/>
          <w:szCs w:val="22"/>
        </w:rPr>
        <w:br/>
      </w:r>
      <w:r w:rsidRPr="00DE39A6">
        <w:rPr>
          <w:sz w:val="22"/>
          <w:szCs w:val="22"/>
        </w:rPr>
        <w:t>a także ruch wózków widłowych poruszających w obrębie zakładu.</w:t>
      </w:r>
    </w:p>
    <w:p w14:paraId="023BFBC1" w14:textId="77777777" w:rsidR="00DE39A6" w:rsidRPr="00DE39A6" w:rsidRDefault="00DE39A6" w:rsidP="00DE39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E39A6">
        <w:rPr>
          <w:sz w:val="22"/>
          <w:szCs w:val="22"/>
        </w:rPr>
        <w:t>W otoczeniu firmy znajdują się:</w:t>
      </w:r>
    </w:p>
    <w:p w14:paraId="5235CF90" w14:textId="0419228D" w:rsidR="00DE39A6" w:rsidRPr="00DE39A6" w:rsidRDefault="00DE39A6" w:rsidP="006205F8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E39A6">
        <w:rPr>
          <w:color w:val="000000"/>
          <w:sz w:val="22"/>
          <w:szCs w:val="22"/>
        </w:rPr>
        <w:t>od północy: ulica miejska, a następnie zabudowa jednorodzinna,</w:t>
      </w:r>
    </w:p>
    <w:p w14:paraId="26A4D52F" w14:textId="04257473" w:rsidR="00AD33A5" w:rsidRPr="00DE39A6" w:rsidRDefault="00DE39A6" w:rsidP="006205F8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E39A6">
        <w:rPr>
          <w:color w:val="000000"/>
          <w:sz w:val="22"/>
          <w:szCs w:val="22"/>
        </w:rPr>
        <w:lastRenderedPageBreak/>
        <w:t>od południa, wschodu i zachodu: drogi i tereny przemysłowe.</w:t>
      </w:r>
    </w:p>
    <w:p w14:paraId="48B2CB2A" w14:textId="020D9C14" w:rsidR="00DE39A6" w:rsidRDefault="00DE39A6" w:rsidP="00DE39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E39A6">
        <w:rPr>
          <w:sz w:val="22"/>
          <w:szCs w:val="22"/>
        </w:rPr>
        <w:t>Najbliższe budynki mieszkalne znajdują się w odległości około 20 m na północ</w:t>
      </w:r>
      <w:r>
        <w:rPr>
          <w:sz w:val="22"/>
          <w:szCs w:val="22"/>
        </w:rPr>
        <w:t xml:space="preserve"> </w:t>
      </w:r>
      <w:r w:rsidRPr="00DE39A6">
        <w:rPr>
          <w:sz w:val="22"/>
          <w:szCs w:val="22"/>
        </w:rPr>
        <w:t>od granic terenu zakładu i jest to zabudowa jednorodzinna.</w:t>
      </w:r>
    </w:p>
    <w:p w14:paraId="53363412" w14:textId="69604983" w:rsidR="00DE39A6" w:rsidRDefault="00400D06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D06">
        <w:rPr>
          <w:sz w:val="22"/>
          <w:szCs w:val="22"/>
        </w:rPr>
        <w:t xml:space="preserve">Nie przewiduje się negatywnego oddziaływania analizowanego zamierzenia na klimat akustyczny rozpatrywanego obszaru. Zgodnie z przedstawioną analizą akustyczną, zakłada się, </w:t>
      </w:r>
      <w:r>
        <w:rPr>
          <w:sz w:val="22"/>
          <w:szCs w:val="22"/>
        </w:rPr>
        <w:br/>
      </w:r>
      <w:r w:rsidRPr="00400D06">
        <w:rPr>
          <w:sz w:val="22"/>
          <w:szCs w:val="22"/>
        </w:rPr>
        <w:t>że oddziaływanie akustyczne przedsięwzięcia nie powinno powodować przekroczeń dopuszczalnych poziomów hałasu na najbliższych terenach chronionych akustycznie.</w:t>
      </w:r>
    </w:p>
    <w:p w14:paraId="653CA23E" w14:textId="4D3A1061" w:rsidR="00DE39A6" w:rsidRDefault="00400D06" w:rsidP="00400D06">
      <w:pPr>
        <w:tabs>
          <w:tab w:val="left" w:pos="109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D06">
        <w:rPr>
          <w:sz w:val="22"/>
          <w:szCs w:val="22"/>
        </w:rPr>
        <w:t>Planowana inwestycja zrealizowana zostanie na terenie istniejącego zakładu, na terenie którego eksploatowane są obecnie źródła zorganizowanej i niezorganizowanej emisji substancji do powietrza atmosferycznego.</w:t>
      </w:r>
    </w:p>
    <w:p w14:paraId="4E2E6820" w14:textId="7A5C84C4" w:rsidR="00400D06" w:rsidRPr="00400D06" w:rsidRDefault="00400D06" w:rsidP="00400D0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D06">
        <w:rPr>
          <w:sz w:val="22"/>
          <w:szCs w:val="22"/>
        </w:rPr>
        <w:t xml:space="preserve">Instalacja IPPC, która funkcjonuje obecnie na terenie analizowanego zakładu, objęta jest pozwoleniem zintegrowanym na podstawie decyzji Prezydenta Miasta Torunia z dnia 31 sierpnia </w:t>
      </w:r>
      <w:r>
        <w:rPr>
          <w:sz w:val="22"/>
          <w:szCs w:val="22"/>
        </w:rPr>
        <w:br/>
      </w:r>
      <w:r w:rsidRPr="00400D06">
        <w:rPr>
          <w:sz w:val="22"/>
          <w:szCs w:val="22"/>
        </w:rPr>
        <w:t>2017 r., znak</w:t>
      </w:r>
      <w:r>
        <w:rPr>
          <w:sz w:val="22"/>
          <w:szCs w:val="22"/>
        </w:rPr>
        <w:t>:</w:t>
      </w:r>
      <w:r w:rsidRPr="00400D06">
        <w:rPr>
          <w:sz w:val="22"/>
          <w:szCs w:val="22"/>
        </w:rPr>
        <w:t xml:space="preserve"> WŚiZ.6223.03.2017.MB, zmienion</w:t>
      </w:r>
      <w:r>
        <w:rPr>
          <w:sz w:val="22"/>
          <w:szCs w:val="22"/>
        </w:rPr>
        <w:t>ej</w:t>
      </w:r>
      <w:r w:rsidRPr="00400D06">
        <w:rPr>
          <w:sz w:val="22"/>
          <w:szCs w:val="22"/>
        </w:rPr>
        <w:t xml:space="preserve"> następnie decyzją Prezydenta Miasta Torunia z dnia 9 marca 2020 r., znak</w:t>
      </w:r>
      <w:r>
        <w:rPr>
          <w:sz w:val="22"/>
          <w:szCs w:val="22"/>
        </w:rPr>
        <w:t>:</w:t>
      </w:r>
      <w:r w:rsidRPr="00400D06">
        <w:rPr>
          <w:sz w:val="22"/>
          <w:szCs w:val="22"/>
        </w:rPr>
        <w:t xml:space="preserve"> WŚiE.6223.01.2020.MB.</w:t>
      </w:r>
      <w:r w:rsidR="00AC7673">
        <w:rPr>
          <w:sz w:val="22"/>
          <w:szCs w:val="22"/>
        </w:rPr>
        <w:t xml:space="preserve"> </w:t>
      </w:r>
      <w:r w:rsidRPr="00400D06">
        <w:rPr>
          <w:sz w:val="22"/>
          <w:szCs w:val="22"/>
        </w:rPr>
        <w:t>Pozwoleniem zintegrowanym objęte są następujące obiekty:</w:t>
      </w:r>
    </w:p>
    <w:p w14:paraId="655D781A" w14:textId="77777777" w:rsidR="00400D06" w:rsidRPr="00400D06" w:rsidRDefault="00400D06" w:rsidP="00904B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D06">
        <w:rPr>
          <w:sz w:val="22"/>
          <w:szCs w:val="22"/>
        </w:rPr>
        <w:t xml:space="preserve">a) wydział drukowania, w którym wykonywane są nadruki na folii oraz na papierze w procesie druku </w:t>
      </w:r>
      <w:proofErr w:type="spellStart"/>
      <w:r w:rsidRPr="00400D06">
        <w:rPr>
          <w:sz w:val="22"/>
          <w:szCs w:val="22"/>
        </w:rPr>
        <w:t>fleksograficznego</w:t>
      </w:r>
      <w:proofErr w:type="spellEnd"/>
      <w:r w:rsidRPr="00400D06">
        <w:rPr>
          <w:sz w:val="22"/>
          <w:szCs w:val="22"/>
        </w:rPr>
        <w:t xml:space="preserve"> z wykorzystaniem następujących drukarek:</w:t>
      </w:r>
    </w:p>
    <w:p w14:paraId="4DD56D8A" w14:textId="74109BFC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dwóch maszyn drukarskich FISCHER 10-kolorowych,</w:t>
      </w:r>
    </w:p>
    <w:p w14:paraId="0FD816C9" w14:textId="10465E0F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maszyn</w:t>
      </w:r>
      <w:r>
        <w:rPr>
          <w:color w:val="000000"/>
          <w:sz w:val="22"/>
          <w:szCs w:val="22"/>
        </w:rPr>
        <w:t>y</w:t>
      </w:r>
      <w:r w:rsidRPr="00400D06">
        <w:rPr>
          <w:color w:val="000000"/>
          <w:sz w:val="22"/>
          <w:szCs w:val="22"/>
        </w:rPr>
        <w:t xml:space="preserve"> drukarsk</w:t>
      </w:r>
      <w:r>
        <w:rPr>
          <w:color w:val="000000"/>
          <w:sz w:val="22"/>
          <w:szCs w:val="22"/>
        </w:rPr>
        <w:t>iej</w:t>
      </w:r>
      <w:r w:rsidRPr="00400D06">
        <w:rPr>
          <w:color w:val="000000"/>
          <w:sz w:val="22"/>
          <w:szCs w:val="22"/>
        </w:rPr>
        <w:t xml:space="preserve"> BIELLONI MAGIFLEX 8-kolorow</w:t>
      </w:r>
      <w:r>
        <w:rPr>
          <w:color w:val="000000"/>
          <w:sz w:val="22"/>
          <w:szCs w:val="22"/>
        </w:rPr>
        <w:t>ej</w:t>
      </w:r>
      <w:r w:rsidRPr="00400D06">
        <w:rPr>
          <w:color w:val="000000"/>
          <w:sz w:val="22"/>
          <w:szCs w:val="22"/>
        </w:rPr>
        <w:t>,</w:t>
      </w:r>
    </w:p>
    <w:p w14:paraId="6FEED3B7" w14:textId="5522878B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maszyn</w:t>
      </w:r>
      <w:r>
        <w:rPr>
          <w:color w:val="000000"/>
          <w:sz w:val="22"/>
          <w:szCs w:val="22"/>
        </w:rPr>
        <w:t>y</w:t>
      </w:r>
      <w:r w:rsidRPr="00400D06">
        <w:rPr>
          <w:color w:val="000000"/>
          <w:sz w:val="22"/>
          <w:szCs w:val="22"/>
        </w:rPr>
        <w:t xml:space="preserve"> drukarsk</w:t>
      </w:r>
      <w:r>
        <w:rPr>
          <w:color w:val="000000"/>
          <w:sz w:val="22"/>
          <w:szCs w:val="22"/>
        </w:rPr>
        <w:t>iej</w:t>
      </w:r>
      <w:r w:rsidRPr="00400D06">
        <w:rPr>
          <w:color w:val="000000"/>
          <w:sz w:val="22"/>
          <w:szCs w:val="22"/>
        </w:rPr>
        <w:t xml:space="preserve"> BIELLONI MINIFLEX 7-kolorow</w:t>
      </w:r>
      <w:r>
        <w:rPr>
          <w:color w:val="000000"/>
          <w:sz w:val="22"/>
          <w:szCs w:val="22"/>
        </w:rPr>
        <w:t>ej</w:t>
      </w:r>
      <w:r w:rsidRPr="00400D06">
        <w:rPr>
          <w:color w:val="000000"/>
          <w:sz w:val="22"/>
          <w:szCs w:val="22"/>
        </w:rPr>
        <w:t>,</w:t>
      </w:r>
    </w:p>
    <w:p w14:paraId="383D0440" w14:textId="77777777" w:rsidR="00400D06" w:rsidRPr="00400D06" w:rsidRDefault="00400D06" w:rsidP="00904B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D06">
        <w:rPr>
          <w:sz w:val="22"/>
          <w:szCs w:val="22"/>
        </w:rPr>
        <w:t>b) wydział laminowania z zainstalowanymi następującymi urządzeniami laminującymi:</w:t>
      </w:r>
    </w:p>
    <w:p w14:paraId="17D8CCF7" w14:textId="438AF8F8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laminarka RAINBOW,</w:t>
      </w:r>
    </w:p>
    <w:p w14:paraId="733BDEAB" w14:textId="13D6FC6B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laminarka COMEXI.</w:t>
      </w:r>
    </w:p>
    <w:p w14:paraId="5ADA3623" w14:textId="77777777" w:rsidR="00400D06" w:rsidRPr="00400D06" w:rsidRDefault="00400D06" w:rsidP="00AC76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D06">
        <w:rPr>
          <w:sz w:val="22"/>
          <w:szCs w:val="22"/>
        </w:rPr>
        <w:t>W skład instalacji IPPC zgodnie z obowiązującym pozwoleniem zintegrowanym wchodzą obecnie:</w:t>
      </w:r>
    </w:p>
    <w:p w14:paraId="005BCBD6" w14:textId="512AB869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dwie maszyny drukarskie FISCHER 10-kolorowe,</w:t>
      </w:r>
    </w:p>
    <w:p w14:paraId="5CA79287" w14:textId="401ACDEA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maszyna drukarska BIELLONI MAGIFLEX 8-kolorowa,</w:t>
      </w:r>
    </w:p>
    <w:p w14:paraId="23AD3151" w14:textId="29C0CCFD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maszyna drukarska BIELLONI MINIFLEX 7-kolorowa,</w:t>
      </w:r>
    </w:p>
    <w:p w14:paraId="4649C458" w14:textId="55FEF7A6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laminarka RAINBOW,</w:t>
      </w:r>
    </w:p>
    <w:p w14:paraId="16FE4E98" w14:textId="1D74CC87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laminarka COMEXI,</w:t>
      </w:r>
    </w:p>
    <w:p w14:paraId="3519E2E7" w14:textId="6AE908E6" w:rsidR="00400D0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dopalacz RCO,</w:t>
      </w:r>
    </w:p>
    <w:p w14:paraId="0214BD8B" w14:textId="760C1F9B" w:rsidR="00DE39A6" w:rsidRPr="00400D06" w:rsidRDefault="00400D06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400D06">
        <w:rPr>
          <w:color w:val="000000"/>
          <w:sz w:val="22"/>
          <w:szCs w:val="22"/>
        </w:rPr>
        <w:t>dopalacz RTO.</w:t>
      </w:r>
    </w:p>
    <w:p w14:paraId="62199636" w14:textId="0BC50CC5" w:rsidR="00DE39A6" w:rsidRDefault="00400D06" w:rsidP="00AC76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D06">
        <w:rPr>
          <w:sz w:val="22"/>
          <w:szCs w:val="22"/>
        </w:rPr>
        <w:t xml:space="preserve">Obecnie w instalacji nie jest już wykorzystywana drukarka </w:t>
      </w:r>
      <w:r w:rsidRPr="00400D06">
        <w:rPr>
          <w:color w:val="000000"/>
          <w:sz w:val="22"/>
          <w:szCs w:val="22"/>
        </w:rPr>
        <w:t>BIELLONI MAGIFLEX</w:t>
      </w:r>
      <w:r w:rsidRPr="00400D06">
        <w:rPr>
          <w:sz w:val="22"/>
          <w:szCs w:val="22"/>
        </w:rPr>
        <w:t>, która została sprzedana.</w:t>
      </w:r>
    </w:p>
    <w:p w14:paraId="1DC4C36C" w14:textId="5F4D0724" w:rsidR="00AD33A5" w:rsidRDefault="00400D06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D06">
        <w:rPr>
          <w:sz w:val="22"/>
          <w:szCs w:val="22"/>
        </w:rPr>
        <w:t xml:space="preserve">W ramach inwestycji przewiduje się zmianę przeznaczenia hali magazynowej (obecnie </w:t>
      </w:r>
      <w:r>
        <w:rPr>
          <w:sz w:val="22"/>
          <w:szCs w:val="22"/>
        </w:rPr>
        <w:br/>
      </w:r>
      <w:r w:rsidRPr="00400D06">
        <w:rPr>
          <w:sz w:val="22"/>
          <w:szCs w:val="22"/>
        </w:rPr>
        <w:t>w trakcie realizacji) na produkcyjno-magazynową. Do obiektu zostanie przeniesiona część urządzeń istniejących, a dodatkowo planuje się posadowienie urządzeń nowych.</w:t>
      </w:r>
    </w:p>
    <w:p w14:paraId="65A0A48F" w14:textId="2917EAF6" w:rsidR="002C5EBB" w:rsidRPr="002C5EBB" w:rsidRDefault="002C5EBB" w:rsidP="002C5E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5EBB">
        <w:rPr>
          <w:sz w:val="22"/>
          <w:szCs w:val="22"/>
        </w:rPr>
        <w:t>Zgodnie z aktualną koncepcją w hali posadowione zostaną:</w:t>
      </w:r>
    </w:p>
    <w:p w14:paraId="5ED5E77A" w14:textId="159DB503" w:rsidR="002C5EBB" w:rsidRPr="002C5EBB" w:rsidRDefault="002C5EBB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2A0C4F">
        <w:rPr>
          <w:color w:val="000000"/>
          <w:sz w:val="22"/>
          <w:szCs w:val="22"/>
        </w:rPr>
        <w:t>laminator</w:t>
      </w:r>
      <w:r w:rsidRPr="002A0C4F">
        <w:rPr>
          <w:color w:val="000000"/>
          <w:sz w:val="14"/>
          <w:szCs w:val="14"/>
        </w:rPr>
        <w:t xml:space="preserve"> </w:t>
      </w:r>
      <w:proofErr w:type="spellStart"/>
      <w:r w:rsidRPr="002A0C4F">
        <w:rPr>
          <w:color w:val="000000"/>
          <w:sz w:val="22"/>
          <w:szCs w:val="22"/>
        </w:rPr>
        <w:t>Comexi</w:t>
      </w:r>
      <w:proofErr w:type="spellEnd"/>
      <w:r w:rsidRPr="002A0C4F">
        <w:rPr>
          <w:color w:val="000000"/>
          <w:sz w:val="14"/>
          <w:szCs w:val="14"/>
        </w:rPr>
        <w:t xml:space="preserve"> </w:t>
      </w:r>
      <w:r w:rsidRPr="002A0C4F">
        <w:rPr>
          <w:color w:val="000000"/>
          <w:sz w:val="22"/>
          <w:szCs w:val="22"/>
        </w:rPr>
        <w:t>Dual</w:t>
      </w:r>
      <w:r w:rsidRPr="002A0C4F">
        <w:rPr>
          <w:color w:val="000000"/>
          <w:sz w:val="13"/>
          <w:szCs w:val="13"/>
        </w:rPr>
        <w:t xml:space="preserve"> </w:t>
      </w:r>
      <w:r w:rsidRPr="002A0C4F">
        <w:rPr>
          <w:color w:val="000000"/>
          <w:sz w:val="21"/>
          <w:szCs w:val="21"/>
        </w:rPr>
        <w:t>–</w:t>
      </w:r>
      <w:r w:rsidRPr="002A0C4F">
        <w:rPr>
          <w:color w:val="000000"/>
          <w:sz w:val="13"/>
          <w:szCs w:val="13"/>
        </w:rPr>
        <w:t xml:space="preserve"> </w:t>
      </w:r>
      <w:r w:rsidRPr="002A0C4F">
        <w:rPr>
          <w:color w:val="000000"/>
          <w:sz w:val="22"/>
          <w:szCs w:val="22"/>
        </w:rPr>
        <w:t>dotychczasowy</w:t>
      </w:r>
      <w:r w:rsidRPr="002A0C4F">
        <w:rPr>
          <w:color w:val="000000"/>
          <w:sz w:val="13"/>
          <w:szCs w:val="13"/>
        </w:rPr>
        <w:t xml:space="preserve"> </w:t>
      </w:r>
      <w:r w:rsidRPr="002A0C4F">
        <w:rPr>
          <w:color w:val="000000"/>
          <w:sz w:val="22"/>
          <w:szCs w:val="22"/>
        </w:rPr>
        <w:t>laminator</w:t>
      </w:r>
      <w:r w:rsidRPr="002A0C4F">
        <w:rPr>
          <w:color w:val="000000"/>
          <w:sz w:val="13"/>
          <w:szCs w:val="13"/>
        </w:rPr>
        <w:t xml:space="preserve"> </w:t>
      </w:r>
      <w:r w:rsidRPr="006205F8">
        <w:rPr>
          <w:color w:val="000000"/>
          <w:sz w:val="22"/>
          <w:szCs w:val="22"/>
        </w:rPr>
        <w:t>bezrozpuszczalnikowo-rozpuszczalnikowy</w:t>
      </w:r>
      <w:r w:rsidRPr="002A0C4F">
        <w:rPr>
          <w:color w:val="000000"/>
          <w:sz w:val="21"/>
          <w:szCs w:val="21"/>
        </w:rPr>
        <w:t>,</w:t>
      </w:r>
      <w:r w:rsidRPr="002C5EBB">
        <w:rPr>
          <w:color w:val="000000"/>
          <w:sz w:val="22"/>
          <w:szCs w:val="22"/>
        </w:rPr>
        <w:t xml:space="preserve"> będzie przeniesiony do hali. Laminator posiada dwie stacje obróbki koronowej folii i tunel suszący z odprowadzeniem LZO do obecnego dopalacza RTO,</w:t>
      </w:r>
    </w:p>
    <w:p w14:paraId="4F1E11E1" w14:textId="4CC98390" w:rsidR="002C5EBB" w:rsidRPr="002C5EBB" w:rsidRDefault="002C5EBB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904BAA">
        <w:rPr>
          <w:color w:val="000000"/>
          <w:sz w:val="22"/>
          <w:szCs w:val="22"/>
        </w:rPr>
        <w:t xml:space="preserve">laminator </w:t>
      </w:r>
      <w:proofErr w:type="spellStart"/>
      <w:r w:rsidRPr="002C5EBB">
        <w:rPr>
          <w:color w:val="000000"/>
          <w:sz w:val="22"/>
          <w:szCs w:val="22"/>
        </w:rPr>
        <w:t>Comexi</w:t>
      </w:r>
      <w:proofErr w:type="spellEnd"/>
      <w:r w:rsidRPr="002C5EBB">
        <w:rPr>
          <w:color w:val="000000"/>
          <w:sz w:val="22"/>
          <w:szCs w:val="22"/>
        </w:rPr>
        <w:t xml:space="preserve"> SL2 – w hali zaplanowano posadowienie nowego laminatora </w:t>
      </w:r>
      <w:r w:rsidRPr="006205F8">
        <w:rPr>
          <w:color w:val="000000"/>
          <w:sz w:val="22"/>
          <w:szCs w:val="22"/>
        </w:rPr>
        <w:t>bezrozpuszczalnikowego</w:t>
      </w:r>
      <w:r w:rsidRPr="002C5EBB">
        <w:rPr>
          <w:color w:val="000000"/>
          <w:sz w:val="22"/>
          <w:szCs w:val="22"/>
        </w:rPr>
        <w:t xml:space="preserve"> z dwiema stacjami obróbki koronowej folii; zanieczyszczenia z tego urządzenia będą odprowadzane do obecnego dopalacza RTO,</w:t>
      </w:r>
    </w:p>
    <w:p w14:paraId="4FA0C76B" w14:textId="77777777" w:rsidR="002C5EBB" w:rsidRPr="002C5EBB" w:rsidRDefault="002C5EBB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2C5EBB">
        <w:rPr>
          <w:color w:val="000000"/>
          <w:sz w:val="22"/>
          <w:szCs w:val="22"/>
        </w:rPr>
        <w:t>trzy bobiniarki – urządzenia funkcjonować będą analogicznie do tych, które obecnie są już eksploatowane na terenie zakładu;</w:t>
      </w:r>
    </w:p>
    <w:p w14:paraId="660F362D" w14:textId="77777777" w:rsidR="002C5EBB" w:rsidRPr="002C5EBB" w:rsidRDefault="002C5EBB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color w:val="000000"/>
          <w:sz w:val="22"/>
          <w:szCs w:val="22"/>
        </w:rPr>
      </w:pPr>
      <w:r w:rsidRPr="002C5EBB">
        <w:rPr>
          <w:color w:val="000000"/>
          <w:sz w:val="22"/>
          <w:szCs w:val="22"/>
        </w:rPr>
        <w:t>przewijarka – urządzenie funkcjonować będą analogicznie do tego, które obecnie jest już eksploatowane na terenie zakładu;</w:t>
      </w:r>
    </w:p>
    <w:p w14:paraId="6063D8BE" w14:textId="76B425C5" w:rsidR="00AD33A5" w:rsidRDefault="002C5EBB" w:rsidP="00904BAA">
      <w:pPr>
        <w:pStyle w:val="NormalnyWeb"/>
        <w:numPr>
          <w:ilvl w:val="0"/>
          <w:numId w:val="22"/>
        </w:numPr>
        <w:spacing w:before="0" w:beforeAutospacing="0" w:after="0"/>
        <w:ind w:left="567" w:hanging="284"/>
        <w:jc w:val="both"/>
        <w:rPr>
          <w:sz w:val="22"/>
          <w:szCs w:val="22"/>
        </w:rPr>
      </w:pPr>
      <w:r w:rsidRPr="002C5EBB">
        <w:rPr>
          <w:sz w:val="22"/>
          <w:szCs w:val="22"/>
        </w:rPr>
        <w:t xml:space="preserve">nowa </w:t>
      </w:r>
      <w:r w:rsidRPr="002C5EBB">
        <w:rPr>
          <w:color w:val="000000"/>
          <w:sz w:val="22"/>
          <w:szCs w:val="22"/>
        </w:rPr>
        <w:t>drukarka</w:t>
      </w:r>
      <w:r w:rsidRPr="002C5EBB">
        <w:rPr>
          <w:sz w:val="22"/>
          <w:szCs w:val="22"/>
        </w:rPr>
        <w:t xml:space="preserve"> – w związku z tym, że drukarka </w:t>
      </w:r>
      <w:r w:rsidR="002A0C4F" w:rsidRPr="00400D06">
        <w:rPr>
          <w:color w:val="000000"/>
          <w:sz w:val="22"/>
          <w:szCs w:val="22"/>
        </w:rPr>
        <w:t>BIELLONI MAGIFLEX</w:t>
      </w:r>
      <w:r w:rsidR="002A0C4F" w:rsidRPr="002C5EBB">
        <w:rPr>
          <w:sz w:val="22"/>
          <w:szCs w:val="22"/>
        </w:rPr>
        <w:t xml:space="preserve"> </w:t>
      </w:r>
      <w:r w:rsidRPr="002C5EBB">
        <w:rPr>
          <w:sz w:val="22"/>
          <w:szCs w:val="22"/>
        </w:rPr>
        <w:t>została sprzedana, zaplanowano zastąpienie jej w przyszłości innym urządzeniem o podobnych parametrach.</w:t>
      </w:r>
    </w:p>
    <w:p w14:paraId="2A2A9B96" w14:textId="30113821" w:rsidR="00AD33A5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>Inwestycja przewiduje także wydzielenie w obrębie hali miejsc magazynowych na materiały wykorzystywane w procesie produkcyjnym, a także na wyroby gotowe. Zaplanowano m.in. montaż regałów wysokiego składowania laminatów na czas ich sezonowania.</w:t>
      </w:r>
    </w:p>
    <w:p w14:paraId="5B684DF7" w14:textId="50DABFFB" w:rsidR="00AD33A5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lastRenderedPageBreak/>
        <w:t xml:space="preserve">W związku z tym, że urządzenia </w:t>
      </w:r>
      <w:r w:rsidR="00AC7673">
        <w:rPr>
          <w:sz w:val="22"/>
          <w:szCs w:val="22"/>
        </w:rPr>
        <w:t>lokalizowane</w:t>
      </w:r>
      <w:r w:rsidRPr="002A0C4F">
        <w:rPr>
          <w:sz w:val="22"/>
          <w:szCs w:val="22"/>
        </w:rPr>
        <w:t xml:space="preserve"> w hali </w:t>
      </w:r>
      <w:r w:rsidR="00AC7673">
        <w:rPr>
          <w:sz w:val="22"/>
          <w:szCs w:val="22"/>
        </w:rPr>
        <w:t xml:space="preserve">przewidzianej do zmiany sposobu użytkowania </w:t>
      </w:r>
      <w:r w:rsidRPr="002A0C4F">
        <w:rPr>
          <w:sz w:val="22"/>
          <w:szCs w:val="22"/>
        </w:rPr>
        <w:t>będą wykorzystywać gaz ziemny, zaplanowano także budowę instalacji gazowej, która będzie doprowadzać gaz do odbiorników w przedmiotowej hali.</w:t>
      </w:r>
    </w:p>
    <w:p w14:paraId="568BA557" w14:textId="6FE10A53" w:rsidR="002A0C4F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>Hala</w:t>
      </w:r>
      <w:r w:rsidR="00AC7673">
        <w:rPr>
          <w:sz w:val="22"/>
          <w:szCs w:val="22"/>
        </w:rPr>
        <w:t xml:space="preserve"> będzie</w:t>
      </w:r>
      <w:r w:rsidRPr="002A0C4F">
        <w:rPr>
          <w:sz w:val="22"/>
          <w:szCs w:val="22"/>
        </w:rPr>
        <w:t xml:space="preserve"> ogrzewana z istniejącej kotłowni, zatem nie ma konieczności rozbudowy istniejącej instalacji energetycznej o dodatkowe urządzenia.</w:t>
      </w:r>
    </w:p>
    <w:p w14:paraId="7F6444C5" w14:textId="70AB6F2F" w:rsidR="002A0C4F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 xml:space="preserve">Wielkość emisji zanieczyszczeń z instalacji energetycznej po realizacji przedsięwzięcia </w:t>
      </w:r>
      <w:r>
        <w:rPr>
          <w:sz w:val="22"/>
          <w:szCs w:val="22"/>
        </w:rPr>
        <w:br/>
      </w:r>
      <w:r w:rsidRPr="002A0C4F">
        <w:rPr>
          <w:sz w:val="22"/>
          <w:szCs w:val="22"/>
        </w:rPr>
        <w:t>nie ulegnie zmianie w stosunku do stanu obecnego.</w:t>
      </w:r>
    </w:p>
    <w:p w14:paraId="48A8DC4C" w14:textId="6AC6583A" w:rsidR="00AD33A5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>Po realizacji zamierzenia, roczne łączne zużycie wszystkich lotnych związków organicznych, w związku z wykorzystaniem klejów może wzrosnąć z 1 002 kg rocznie do 1 806 kg rocznie.</w:t>
      </w:r>
    </w:p>
    <w:p w14:paraId="7C3F91CC" w14:textId="52780B42" w:rsidR="002C5EBB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 xml:space="preserve">Zgodnie z przedstawioną dokumentacją, materiały lakiernicze zawierające lotne związki organiczne sklasyfikowane jako substancje rakotwórcze, mutagenne lub działające szkodliwie </w:t>
      </w:r>
      <w:r>
        <w:rPr>
          <w:sz w:val="22"/>
          <w:szCs w:val="22"/>
        </w:rPr>
        <w:br/>
      </w:r>
      <w:r w:rsidRPr="002A0C4F">
        <w:rPr>
          <w:sz w:val="22"/>
          <w:szCs w:val="22"/>
        </w:rPr>
        <w:t>na rozrodczość oraz chlorowcowe LZO nie będą stosowane.</w:t>
      </w:r>
    </w:p>
    <w:p w14:paraId="1B721E8A" w14:textId="655C8321" w:rsidR="002C5EBB" w:rsidRDefault="002A0C4F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0C4F">
        <w:rPr>
          <w:sz w:val="22"/>
          <w:szCs w:val="22"/>
        </w:rPr>
        <w:t>Zakłada się, że eksploatacja zakładu nie spowoduje przekroczeń obowiązujących wartości stężeń zanieczyszczeń i wartości odniesienia substancji w powietrzu.</w:t>
      </w:r>
    </w:p>
    <w:p w14:paraId="4720CF30" w14:textId="77777777" w:rsidR="00466367" w:rsidRDefault="00466367" w:rsidP="0046636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E1536">
        <w:rPr>
          <w:color w:val="000000"/>
          <w:sz w:val="22"/>
          <w:szCs w:val="22"/>
        </w:rPr>
        <w:t>W dniu 26 czerwca 2023 r. Sejmik Województwa Kujawsko-Pomorskiego uchwalił now</w:t>
      </w:r>
      <w:r>
        <w:rPr>
          <w:color w:val="000000"/>
          <w:sz w:val="22"/>
          <w:szCs w:val="22"/>
        </w:rPr>
        <w:t>y</w:t>
      </w:r>
      <w:r w:rsidRPr="00AE1536">
        <w:rPr>
          <w:color w:val="000000"/>
          <w:sz w:val="22"/>
          <w:szCs w:val="22"/>
        </w:rPr>
        <w:t xml:space="preserve"> program ochrony powietrza</w:t>
      </w:r>
      <w:r>
        <w:rPr>
          <w:color w:val="000000"/>
          <w:sz w:val="22"/>
          <w:szCs w:val="22"/>
        </w:rPr>
        <w:t xml:space="preserve"> </w:t>
      </w:r>
      <w:r w:rsidRPr="00362CD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dalej: </w:t>
      </w:r>
      <w:r w:rsidRPr="00362CD0">
        <w:rPr>
          <w:color w:val="000000"/>
          <w:sz w:val="22"/>
          <w:szCs w:val="22"/>
        </w:rPr>
        <w:t xml:space="preserve">POP) </w:t>
      </w:r>
      <w:r w:rsidRPr="00AE1536">
        <w:rPr>
          <w:color w:val="000000"/>
          <w:sz w:val="22"/>
          <w:szCs w:val="22"/>
        </w:rPr>
        <w:t xml:space="preserve">dla wszystkich stref województwa kujawsko-pomorskiego, </w:t>
      </w:r>
      <w:r>
        <w:rPr>
          <w:color w:val="000000"/>
          <w:sz w:val="22"/>
          <w:szCs w:val="22"/>
        </w:rPr>
        <w:br/>
      </w:r>
      <w:r w:rsidRPr="00AE1536">
        <w:rPr>
          <w:color w:val="000000"/>
          <w:sz w:val="22"/>
          <w:szCs w:val="22"/>
        </w:rPr>
        <w:t>w tym miast</w:t>
      </w:r>
      <w:r>
        <w:rPr>
          <w:color w:val="000000"/>
          <w:sz w:val="22"/>
          <w:szCs w:val="22"/>
        </w:rPr>
        <w:t>a</w:t>
      </w:r>
      <w:r w:rsidRPr="00AE1536">
        <w:rPr>
          <w:color w:val="000000"/>
          <w:sz w:val="22"/>
          <w:szCs w:val="22"/>
        </w:rPr>
        <w:t xml:space="preserve"> Toruń, </w:t>
      </w:r>
      <w:r>
        <w:rPr>
          <w:color w:val="000000"/>
          <w:sz w:val="22"/>
          <w:szCs w:val="22"/>
        </w:rPr>
        <w:t xml:space="preserve">w którym </w:t>
      </w:r>
      <w:r w:rsidRPr="00AE1536">
        <w:rPr>
          <w:color w:val="000000"/>
          <w:sz w:val="22"/>
          <w:szCs w:val="22"/>
        </w:rPr>
        <w:t xml:space="preserve"> zlokalizowane jest planowane przedsięwzięcie (uchwa</w:t>
      </w:r>
      <w:r>
        <w:rPr>
          <w:color w:val="000000"/>
          <w:sz w:val="22"/>
          <w:szCs w:val="22"/>
        </w:rPr>
        <w:t>ł</w:t>
      </w:r>
      <w:r w:rsidRPr="00AE1536">
        <w:rPr>
          <w:color w:val="000000"/>
          <w:sz w:val="22"/>
          <w:szCs w:val="22"/>
        </w:rPr>
        <w:t xml:space="preserve">a nr LIX/805/23 </w:t>
      </w:r>
      <w:r w:rsidRPr="00362CD0">
        <w:rPr>
          <w:color w:val="000000"/>
          <w:sz w:val="22"/>
          <w:szCs w:val="22"/>
        </w:rPr>
        <w:t xml:space="preserve">Sejmiku Województwa Kujawsko-Pomorskiego </w:t>
      </w:r>
      <w:r w:rsidRPr="00AE1536">
        <w:rPr>
          <w:color w:val="000000"/>
          <w:sz w:val="22"/>
          <w:szCs w:val="22"/>
        </w:rPr>
        <w:t>z dnia 26</w:t>
      </w:r>
      <w:r>
        <w:rPr>
          <w:color w:val="000000"/>
          <w:sz w:val="22"/>
          <w:szCs w:val="22"/>
        </w:rPr>
        <w:t xml:space="preserve"> czerwca </w:t>
      </w:r>
      <w:r w:rsidRPr="00AE1536">
        <w:rPr>
          <w:color w:val="000000"/>
          <w:sz w:val="22"/>
          <w:szCs w:val="22"/>
        </w:rPr>
        <w:t xml:space="preserve">2023 r. w sprawie określenia programu ochrony powietrza w zakresie pyłu zawieszonego PM10, PM2,5 oraz </w:t>
      </w:r>
      <w:proofErr w:type="spellStart"/>
      <w:r w:rsidRPr="00AE1536">
        <w:rPr>
          <w:color w:val="000000"/>
          <w:sz w:val="22"/>
          <w:szCs w:val="22"/>
        </w:rPr>
        <w:t>benzo</w:t>
      </w:r>
      <w:proofErr w:type="spellEnd"/>
      <w:r w:rsidRPr="00AE1536">
        <w:rPr>
          <w:color w:val="000000"/>
          <w:sz w:val="22"/>
          <w:szCs w:val="22"/>
        </w:rPr>
        <w:t>(a)</w:t>
      </w:r>
      <w:proofErr w:type="spellStart"/>
      <w:r w:rsidRPr="00AE1536">
        <w:rPr>
          <w:color w:val="000000"/>
          <w:sz w:val="22"/>
          <w:szCs w:val="22"/>
        </w:rPr>
        <w:t>pirenu</w:t>
      </w:r>
      <w:proofErr w:type="spellEnd"/>
      <w:r w:rsidRPr="00AE15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AE1536">
        <w:rPr>
          <w:color w:val="000000"/>
          <w:sz w:val="22"/>
          <w:szCs w:val="22"/>
        </w:rPr>
        <w:t>dla strefy miasto Toruń – aktualizacja).</w:t>
      </w:r>
    </w:p>
    <w:p w14:paraId="50B939C8" w14:textId="5CC1A37F" w:rsidR="00466367" w:rsidRPr="00801421" w:rsidRDefault="00466367" w:rsidP="0046636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01421">
        <w:rPr>
          <w:color w:val="000000"/>
          <w:sz w:val="22"/>
          <w:szCs w:val="22"/>
        </w:rPr>
        <w:t xml:space="preserve">POP stanowi aktualizację obowiązującego dotychczas „Programu ochrony powietrza w zakresie pyłu zawieszonego PM10 oraz </w:t>
      </w:r>
      <w:proofErr w:type="spellStart"/>
      <w:r w:rsidRPr="00801421">
        <w:rPr>
          <w:color w:val="000000"/>
          <w:sz w:val="22"/>
          <w:szCs w:val="22"/>
        </w:rPr>
        <w:t>benzo</w:t>
      </w:r>
      <w:proofErr w:type="spellEnd"/>
      <w:r w:rsidRPr="00801421">
        <w:rPr>
          <w:color w:val="000000"/>
          <w:sz w:val="22"/>
          <w:szCs w:val="22"/>
        </w:rPr>
        <w:t>(a)</w:t>
      </w:r>
      <w:proofErr w:type="spellStart"/>
      <w:r w:rsidRPr="00801421">
        <w:rPr>
          <w:color w:val="000000"/>
          <w:sz w:val="22"/>
          <w:szCs w:val="22"/>
        </w:rPr>
        <w:t>pirenu</w:t>
      </w:r>
      <w:proofErr w:type="spellEnd"/>
      <w:r w:rsidRPr="00801421">
        <w:rPr>
          <w:color w:val="000000"/>
          <w:sz w:val="22"/>
          <w:szCs w:val="22"/>
        </w:rPr>
        <w:t xml:space="preserve"> dla strefy miasto Toruń” określonego uchwałą XXIII/341/20 Sejmiku Województwa Kujawsko-Pomorskiego z dnia 22 czerwca 2020 r., w zakresie </w:t>
      </w:r>
      <w:proofErr w:type="spellStart"/>
      <w:r w:rsidRPr="00801421">
        <w:rPr>
          <w:color w:val="000000"/>
          <w:sz w:val="22"/>
          <w:szCs w:val="22"/>
        </w:rPr>
        <w:t>benzo</w:t>
      </w:r>
      <w:proofErr w:type="spellEnd"/>
      <w:r w:rsidRPr="00801421">
        <w:rPr>
          <w:color w:val="000000"/>
          <w:sz w:val="22"/>
          <w:szCs w:val="22"/>
        </w:rPr>
        <w:t>(a)</w:t>
      </w:r>
      <w:proofErr w:type="spellStart"/>
      <w:r w:rsidRPr="00801421">
        <w:rPr>
          <w:color w:val="000000"/>
          <w:sz w:val="22"/>
          <w:szCs w:val="22"/>
        </w:rPr>
        <w:t>pirenu</w:t>
      </w:r>
      <w:proofErr w:type="spellEnd"/>
      <w:r w:rsidRPr="00801421">
        <w:rPr>
          <w:color w:val="000000"/>
          <w:sz w:val="22"/>
          <w:szCs w:val="22"/>
        </w:rPr>
        <w:t>, a także uwzględnia nowe zanieczyszczenie</w:t>
      </w:r>
      <w:r>
        <w:rPr>
          <w:color w:val="000000"/>
          <w:sz w:val="22"/>
          <w:szCs w:val="22"/>
        </w:rPr>
        <w:t>:</w:t>
      </w:r>
      <w:r w:rsidRPr="00801421">
        <w:rPr>
          <w:color w:val="000000"/>
          <w:sz w:val="22"/>
          <w:szCs w:val="22"/>
        </w:rPr>
        <w:t xml:space="preserve"> pył zawieszony PM2,5. Został </w:t>
      </w:r>
      <w:r w:rsidR="00AC7673">
        <w:rPr>
          <w:color w:val="000000"/>
          <w:sz w:val="22"/>
          <w:szCs w:val="22"/>
        </w:rPr>
        <w:t xml:space="preserve">on </w:t>
      </w:r>
      <w:r w:rsidRPr="00801421">
        <w:rPr>
          <w:color w:val="000000"/>
          <w:sz w:val="22"/>
          <w:szCs w:val="22"/>
        </w:rPr>
        <w:t xml:space="preserve">opracowany w związku z odnotowaniem w 2021 r. przekroczenia poziomu docelowego </w:t>
      </w:r>
      <w:proofErr w:type="spellStart"/>
      <w:r w:rsidRPr="00801421">
        <w:rPr>
          <w:color w:val="000000"/>
          <w:sz w:val="22"/>
          <w:szCs w:val="22"/>
        </w:rPr>
        <w:t>benzo</w:t>
      </w:r>
      <w:proofErr w:type="spellEnd"/>
      <w:r w:rsidRPr="00801421">
        <w:rPr>
          <w:color w:val="000000"/>
          <w:sz w:val="22"/>
          <w:szCs w:val="22"/>
        </w:rPr>
        <w:t>(a)</w:t>
      </w:r>
      <w:proofErr w:type="spellStart"/>
      <w:r w:rsidRPr="00801421">
        <w:rPr>
          <w:color w:val="000000"/>
          <w:sz w:val="22"/>
          <w:szCs w:val="22"/>
        </w:rPr>
        <w:t>pirenu</w:t>
      </w:r>
      <w:proofErr w:type="spellEnd"/>
      <w:r w:rsidRPr="00801421">
        <w:rPr>
          <w:color w:val="000000"/>
          <w:sz w:val="22"/>
          <w:szCs w:val="22"/>
        </w:rPr>
        <w:t xml:space="preserve"> oraz przekroczenia standardu jakości powietrza pyłu zawieszonego PM2,5 (nowego zanieczyszczenia, którego przekroczenie poziomu dopuszczalnego nie wystąpiło w 2018 r.) na terenie strefy. W 2021 r. </w:t>
      </w:r>
      <w:r>
        <w:rPr>
          <w:color w:val="000000"/>
          <w:sz w:val="22"/>
          <w:szCs w:val="22"/>
        </w:rPr>
        <w:br/>
      </w:r>
      <w:r w:rsidRPr="00801421">
        <w:rPr>
          <w:color w:val="000000"/>
          <w:sz w:val="22"/>
          <w:szCs w:val="22"/>
        </w:rPr>
        <w:t xml:space="preserve">w strefie miasto Toruń nie stwierdzono przekroczenia poziomów dopuszczalnych pyłu zawieszonego PM10, a więc dla tej substancji </w:t>
      </w:r>
      <w:r>
        <w:rPr>
          <w:color w:val="000000"/>
          <w:sz w:val="22"/>
          <w:szCs w:val="22"/>
        </w:rPr>
        <w:t>POP</w:t>
      </w:r>
      <w:r w:rsidRPr="00801421">
        <w:rPr>
          <w:color w:val="000000"/>
          <w:sz w:val="22"/>
          <w:szCs w:val="22"/>
        </w:rPr>
        <w:t xml:space="preserve"> nie podlega aktualizacji.</w:t>
      </w:r>
    </w:p>
    <w:p w14:paraId="6CEA8339" w14:textId="77777777" w:rsidR="00466367" w:rsidRPr="00801421" w:rsidRDefault="00466367" w:rsidP="00466367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01421">
        <w:rPr>
          <w:color w:val="000000"/>
          <w:sz w:val="22"/>
          <w:szCs w:val="22"/>
        </w:rPr>
        <w:t xml:space="preserve">Na podstawie rocznej oceny jakości powietrza za rok 2018 strefa miasto Toruń ze względu </w:t>
      </w:r>
      <w:r>
        <w:rPr>
          <w:color w:val="000000"/>
          <w:sz w:val="22"/>
          <w:szCs w:val="22"/>
        </w:rPr>
        <w:br/>
      </w:r>
      <w:r w:rsidRPr="00801421">
        <w:rPr>
          <w:color w:val="000000"/>
          <w:sz w:val="22"/>
          <w:szCs w:val="22"/>
        </w:rPr>
        <w:t xml:space="preserve">na ochronę zdrowia została zakwalifikowana do klasy C pod kątem pyłu zawieszonego PM10 </w:t>
      </w:r>
      <w:r>
        <w:rPr>
          <w:color w:val="000000"/>
          <w:sz w:val="22"/>
          <w:szCs w:val="22"/>
        </w:rPr>
        <w:br/>
      </w:r>
      <w:r w:rsidRPr="00801421">
        <w:rPr>
          <w:color w:val="000000"/>
          <w:sz w:val="22"/>
          <w:szCs w:val="22"/>
        </w:rPr>
        <w:t xml:space="preserve">i </w:t>
      </w:r>
      <w:proofErr w:type="spellStart"/>
      <w:r w:rsidRPr="00801421">
        <w:rPr>
          <w:color w:val="000000"/>
          <w:sz w:val="22"/>
          <w:szCs w:val="22"/>
        </w:rPr>
        <w:t>benzo</w:t>
      </w:r>
      <w:proofErr w:type="spellEnd"/>
      <w:r w:rsidRPr="00801421">
        <w:rPr>
          <w:color w:val="000000"/>
          <w:sz w:val="22"/>
          <w:szCs w:val="22"/>
        </w:rPr>
        <w:t>(a)</w:t>
      </w:r>
      <w:proofErr w:type="spellStart"/>
      <w:r w:rsidRPr="00801421">
        <w:rPr>
          <w:color w:val="000000"/>
          <w:sz w:val="22"/>
          <w:szCs w:val="22"/>
        </w:rPr>
        <w:t>pirenu</w:t>
      </w:r>
      <w:proofErr w:type="spellEnd"/>
      <w:r w:rsidRPr="00801421">
        <w:rPr>
          <w:color w:val="000000"/>
          <w:sz w:val="22"/>
          <w:szCs w:val="22"/>
        </w:rPr>
        <w:t>. Zgodnie z roczną oceną jakości powietrza za rok 2021 strefa miasto Toruń została zakwalifikowana do klasy C w zakresie pyłu</w:t>
      </w:r>
      <w:r w:rsidRPr="000C52BF">
        <w:rPr>
          <w:color w:val="000000"/>
          <w:sz w:val="22"/>
          <w:szCs w:val="22"/>
        </w:rPr>
        <w:t xml:space="preserve"> zawieszonego PM2,5 oraz </w:t>
      </w:r>
      <w:proofErr w:type="spellStart"/>
      <w:r w:rsidRPr="000C52BF">
        <w:rPr>
          <w:color w:val="000000"/>
          <w:sz w:val="22"/>
          <w:szCs w:val="22"/>
        </w:rPr>
        <w:t>benzo</w:t>
      </w:r>
      <w:proofErr w:type="spellEnd"/>
      <w:r w:rsidRPr="000C52BF">
        <w:rPr>
          <w:color w:val="000000"/>
          <w:sz w:val="22"/>
          <w:szCs w:val="22"/>
        </w:rPr>
        <w:t>(a)</w:t>
      </w:r>
      <w:proofErr w:type="spellStart"/>
      <w:r w:rsidRPr="000C52BF">
        <w:rPr>
          <w:color w:val="000000"/>
          <w:sz w:val="22"/>
          <w:szCs w:val="22"/>
        </w:rPr>
        <w:t>pirenu</w:t>
      </w:r>
      <w:proofErr w:type="spellEnd"/>
      <w:r w:rsidRPr="00801421">
        <w:rPr>
          <w:color w:val="000000"/>
          <w:sz w:val="22"/>
          <w:szCs w:val="22"/>
        </w:rPr>
        <w:t>.</w:t>
      </w:r>
    </w:p>
    <w:p w14:paraId="291F68AC" w14:textId="5B46958A" w:rsidR="002A0C4F" w:rsidRDefault="00466367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6367">
        <w:rPr>
          <w:sz w:val="22"/>
          <w:szCs w:val="22"/>
        </w:rPr>
        <w:t xml:space="preserve">Przedsięwzięcie nie będzie znaczącym źródłem </w:t>
      </w:r>
      <w:proofErr w:type="spellStart"/>
      <w:r w:rsidRPr="00466367">
        <w:rPr>
          <w:sz w:val="22"/>
          <w:szCs w:val="22"/>
        </w:rPr>
        <w:t>benzo</w:t>
      </w:r>
      <w:proofErr w:type="spellEnd"/>
      <w:r w:rsidRPr="00466367">
        <w:rPr>
          <w:sz w:val="22"/>
          <w:szCs w:val="22"/>
        </w:rPr>
        <w:t>(a)</w:t>
      </w:r>
      <w:proofErr w:type="spellStart"/>
      <w:r w:rsidRPr="00466367">
        <w:rPr>
          <w:sz w:val="22"/>
          <w:szCs w:val="22"/>
        </w:rPr>
        <w:t>pirenu</w:t>
      </w:r>
      <w:proofErr w:type="spellEnd"/>
      <w:r w:rsidRPr="00466367">
        <w:rPr>
          <w:sz w:val="22"/>
          <w:szCs w:val="22"/>
        </w:rPr>
        <w:t xml:space="preserve"> oraz pyłu zawieszonego PM2,5, przez co nie wpłynie na pogorszenie obecnej sytuacji.</w:t>
      </w:r>
    </w:p>
    <w:p w14:paraId="3DE3B868" w14:textId="157F5250" w:rsidR="00466367" w:rsidRDefault="00466367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66367">
        <w:rPr>
          <w:sz w:val="22"/>
          <w:szCs w:val="22"/>
        </w:rPr>
        <w:t>rzy określaniu negatywnych oddziaływań, uwzględniono wzajemne powiązania poszczególnych elementów środowiska oraz oddziaływania pośrednie wynikające z tych powiązań. Analiza oddziaływania na środowisko objęła więc efekty skumulowane, związane z potencjalną degradacją kilku elementów środowiska, przede wszystkim powietrza oraz klimatu akustycznego. Biorąc pod uwagę powyższe,</w:t>
      </w:r>
      <w:r>
        <w:rPr>
          <w:sz w:val="22"/>
          <w:szCs w:val="22"/>
        </w:rPr>
        <w:t xml:space="preserve"> </w:t>
      </w:r>
      <w:r w:rsidRPr="00466367">
        <w:rPr>
          <w:sz w:val="22"/>
          <w:szCs w:val="22"/>
        </w:rPr>
        <w:t>przeanalizowa</w:t>
      </w:r>
      <w:r>
        <w:rPr>
          <w:sz w:val="22"/>
          <w:szCs w:val="22"/>
        </w:rPr>
        <w:t>no</w:t>
      </w:r>
      <w:r w:rsidRPr="00466367">
        <w:rPr>
          <w:sz w:val="22"/>
          <w:szCs w:val="22"/>
        </w:rPr>
        <w:t xml:space="preserve"> ryzyko wystąpienia efektu skumulowanego oddziaływania. Przy analizie powiązań z innymi przedsięwzięciami i możliwości kumulowania się oddziaływań pod uwagę wzięto w pierwszej kolejności przedsięwzięcia zrealizowane, znajdujące się </w:t>
      </w:r>
      <w:r>
        <w:rPr>
          <w:sz w:val="22"/>
          <w:szCs w:val="22"/>
        </w:rPr>
        <w:br/>
      </w:r>
      <w:r w:rsidRPr="00466367">
        <w:rPr>
          <w:sz w:val="22"/>
          <w:szCs w:val="22"/>
        </w:rPr>
        <w:t xml:space="preserve">na terenie, na którym planuje się przedsięwzięcie, tj. istniejący zakład produkcyjny, a także oddziaływania wynikające z funkcjonowania na tym terenie </w:t>
      </w:r>
      <w:r>
        <w:rPr>
          <w:sz w:val="22"/>
          <w:szCs w:val="22"/>
        </w:rPr>
        <w:t>s</w:t>
      </w:r>
      <w:r w:rsidRPr="00466367">
        <w:rPr>
          <w:sz w:val="22"/>
          <w:szCs w:val="22"/>
        </w:rPr>
        <w:t xml:space="preserve">półki PAK. Inwestycję zaplanowano </w:t>
      </w:r>
      <w:r>
        <w:rPr>
          <w:sz w:val="22"/>
          <w:szCs w:val="22"/>
        </w:rPr>
        <w:br/>
      </w:r>
      <w:r w:rsidRPr="00466367">
        <w:rPr>
          <w:sz w:val="22"/>
          <w:szCs w:val="22"/>
        </w:rPr>
        <w:t xml:space="preserve">w przemysłowej części miasta, w sąsiedztwie innych obiektów o podobnym charakterze oraz sieci drogowej. W analizie wykazano, że oddziaływanie obiektu będzie miało ograniczony charakter </w:t>
      </w:r>
      <w:r>
        <w:rPr>
          <w:sz w:val="22"/>
          <w:szCs w:val="22"/>
        </w:rPr>
        <w:br/>
      </w:r>
      <w:r w:rsidRPr="00466367">
        <w:rPr>
          <w:sz w:val="22"/>
          <w:szCs w:val="22"/>
        </w:rPr>
        <w:t xml:space="preserve">i nie będzie prowadzić do ponadnormatywnego oddziaływania na tereny chronione akustycznie, </w:t>
      </w:r>
      <w:r>
        <w:rPr>
          <w:sz w:val="22"/>
          <w:szCs w:val="22"/>
        </w:rPr>
        <w:br/>
      </w:r>
      <w:r w:rsidRPr="00466367">
        <w:rPr>
          <w:sz w:val="22"/>
          <w:szCs w:val="22"/>
        </w:rPr>
        <w:t>a ze względu na ograniczoną ilość nowych źródeł hałasu oraz ich usytuowanie w stosunku do zabudowy chronionej akustycznie, realizacja i eksploatacja inwestycji nie będzie prowadzić do skumulowania się jej oddziaływań z oddziaływaniem innych zrealizowanych bądź realizowanych przedsięwzięć, które mogłoby powodować znaczące oddziaływanie na środowisko.</w:t>
      </w:r>
    </w:p>
    <w:p w14:paraId="1CFEF417" w14:textId="0756C4CD" w:rsidR="002C5EBB" w:rsidRDefault="00466367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6367">
        <w:rPr>
          <w:sz w:val="22"/>
          <w:szCs w:val="22"/>
        </w:rPr>
        <w:t xml:space="preserve">Charakter przedmiotowego obszaru, a także rodzaj i zakres zamierzenia, pozwala </w:t>
      </w:r>
      <w:r>
        <w:rPr>
          <w:sz w:val="22"/>
          <w:szCs w:val="22"/>
        </w:rPr>
        <w:br/>
      </w:r>
      <w:r w:rsidRPr="00466367">
        <w:rPr>
          <w:sz w:val="22"/>
          <w:szCs w:val="22"/>
        </w:rPr>
        <w:t>na stwierdzenie, że je</w:t>
      </w:r>
      <w:r>
        <w:rPr>
          <w:sz w:val="22"/>
          <w:szCs w:val="22"/>
        </w:rPr>
        <w:t>go</w:t>
      </w:r>
      <w:r w:rsidRPr="00466367">
        <w:rPr>
          <w:sz w:val="22"/>
          <w:szCs w:val="22"/>
        </w:rPr>
        <w:t xml:space="preserve"> eksploatacja nie spowoduje kumulowania oddziaływań, a tym samym przekroczenia standardów jakości środowiska i wartości odniesienia.</w:t>
      </w:r>
    </w:p>
    <w:p w14:paraId="63FE7254" w14:textId="56B2405B" w:rsidR="002C5EBB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lastRenderedPageBreak/>
        <w:t>Analizując oddziaływanie zamierzenia związane ze zmianami klimatu (</w:t>
      </w:r>
      <w:proofErr w:type="spellStart"/>
      <w:r w:rsidRPr="00BA27BD">
        <w:rPr>
          <w:sz w:val="22"/>
          <w:szCs w:val="22"/>
        </w:rPr>
        <w:t>mitygacja</w:t>
      </w:r>
      <w:proofErr w:type="spellEnd"/>
      <w:r w:rsidRPr="00BA27BD">
        <w:rPr>
          <w:sz w:val="22"/>
          <w:szCs w:val="22"/>
        </w:rPr>
        <w:t xml:space="preserve"> i adaptacja </w:t>
      </w:r>
      <w:r>
        <w:rPr>
          <w:sz w:val="22"/>
          <w:szCs w:val="22"/>
        </w:rPr>
        <w:br/>
      </w:r>
      <w:r w:rsidRPr="00BA27BD">
        <w:rPr>
          <w:sz w:val="22"/>
          <w:szCs w:val="22"/>
        </w:rPr>
        <w:t xml:space="preserve">do zmian klimatu) należy wskazać, iż przedsięwzięcie z uwagi na swój charakter oraz zakres inwestycji nie będzie w istotny sposób wpływać na klimat. Przewiduje się, że materiały zastosowane przy realizacji zamierzenia charakteryzować się będą odpornością na wysokie temperatury, fale chłodu </w:t>
      </w:r>
      <w:r>
        <w:rPr>
          <w:sz w:val="22"/>
          <w:szCs w:val="22"/>
        </w:rPr>
        <w:br/>
      </w:r>
      <w:r w:rsidRPr="00BA27BD">
        <w:rPr>
          <w:sz w:val="22"/>
          <w:szCs w:val="22"/>
        </w:rPr>
        <w:t>oraz intensywne opady śniegu. Analizowane przedsięwzięcie nie będzie związane ze zmniejszeniem bądź też usunięciem powierzchni leśnych. Inwestor zapewni również właściwą izolację obiektów.</w:t>
      </w:r>
    </w:p>
    <w:p w14:paraId="26EF0F74" w14:textId="55C61A66" w:rsidR="002C5EBB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>Teren, na którym przewidziano realizację inwestycji nie leży na obszarze zagrożonym ruchami masowymi ziemi powodującymi osuwiska.</w:t>
      </w:r>
    </w:p>
    <w:p w14:paraId="4D4816C7" w14:textId="4FF67243" w:rsidR="00BA27BD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 xml:space="preserve">Odnośnie ryzyka wystąpienia poważnej awarii, należy zaznaczyć, że przedsięwzięcie nie należy do kategorii zakładu o zwiększonym bądź dużym ryzyku pojawienia się awarii przemysłowej, w myśl rozporządzenia Ministra Rozwoju z dnia 29 stycznia 2016 r. w sprawie rodzajów i ilości znajdujących się w zakładzie substancji niebezpiecznych, decydujących o zaliczeniu zakładu do zakładu </w:t>
      </w:r>
      <w:r>
        <w:rPr>
          <w:sz w:val="22"/>
          <w:szCs w:val="22"/>
        </w:rPr>
        <w:br/>
      </w:r>
      <w:r w:rsidRPr="00BA27BD">
        <w:rPr>
          <w:sz w:val="22"/>
          <w:szCs w:val="22"/>
        </w:rPr>
        <w:t xml:space="preserve">o zwiększonym lub dużym ryzyku wystąpienia poważnej awarii przemysłowej (Dz. U. z 2016 r., </w:t>
      </w:r>
      <w:r>
        <w:rPr>
          <w:sz w:val="22"/>
          <w:szCs w:val="22"/>
        </w:rPr>
        <w:br/>
      </w:r>
      <w:r w:rsidRPr="00BA27BD">
        <w:rPr>
          <w:sz w:val="22"/>
          <w:szCs w:val="22"/>
        </w:rPr>
        <w:t>poz. 138).</w:t>
      </w:r>
    </w:p>
    <w:p w14:paraId="30B5FBE0" w14:textId="3F2BD09B" w:rsidR="002C5EBB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>Planowane przedsięwzięcie będzie zlokalizowane poza obszarami chronionymi w myśl ustawy z dnia 16 kwietnia 2004 r. o ochronie przyrody (Dz. U. z 2023 r., poz. 1336 ze zm</w:t>
      </w:r>
      <w:r>
        <w:rPr>
          <w:sz w:val="22"/>
          <w:szCs w:val="22"/>
        </w:rPr>
        <w:t>ianami; dalej: ustawa o ochronie przyrody</w:t>
      </w:r>
      <w:r w:rsidRPr="00BA27BD">
        <w:rPr>
          <w:sz w:val="22"/>
          <w:szCs w:val="22"/>
        </w:rPr>
        <w:t>), w tym poza wyznaczonymi, mającymi znaczenie dla Wspólnoty i projektowanymi przekazanymi do Komisji Europejskiej</w:t>
      </w:r>
      <w:r>
        <w:rPr>
          <w:sz w:val="22"/>
          <w:szCs w:val="22"/>
        </w:rPr>
        <w:t>,</w:t>
      </w:r>
      <w:r w:rsidRPr="00BA27BD">
        <w:rPr>
          <w:sz w:val="22"/>
          <w:szCs w:val="22"/>
        </w:rPr>
        <w:t xml:space="preserve"> obszarami Natura 2000.</w:t>
      </w:r>
    </w:p>
    <w:p w14:paraId="22787A47" w14:textId="712C31C2" w:rsidR="00BA27BD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>Realizacja przedmiotowej inwestycji, przy przyjętym rozwiązaniu lokalizacji (w obrębie istniejących budynków hal) nie wymaga naruszania cennych siedlisk przyrodniczych i ich przekształcania, zajęcia siedlisk wrażliwych, wycinki drzew i krzewów, budowy i rozbiórki obiektów kubaturowych.</w:t>
      </w:r>
    </w:p>
    <w:p w14:paraId="477DE3BA" w14:textId="0C561263" w:rsidR="00BA27BD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 xml:space="preserve">Na podstawie przeprowadzonej analizy przedłożonej dokumentacji, w tym raportu </w:t>
      </w:r>
      <w:proofErr w:type="spellStart"/>
      <w:r w:rsidRPr="00BA27BD">
        <w:rPr>
          <w:sz w:val="22"/>
          <w:szCs w:val="22"/>
        </w:rPr>
        <w:t>o</w:t>
      </w:r>
      <w:r w:rsidR="00AC7673">
        <w:rPr>
          <w:sz w:val="22"/>
          <w:szCs w:val="22"/>
        </w:rPr>
        <w:t>oś</w:t>
      </w:r>
      <w:proofErr w:type="spellEnd"/>
      <w:r w:rsidRPr="00BA27BD">
        <w:rPr>
          <w:sz w:val="22"/>
          <w:szCs w:val="22"/>
        </w:rPr>
        <w:t>, ustalono, że realizacja i eksploatacja inwestycji nie będzie skutkować niekorzystnym wpływem na środowisko przyrodnicze i krajobraz, a przyjęte działania minimalizujące wyeliminują zidentyfikowane zagrożenia względem stwierdzonych elementów środowiska przyrodniczego.</w:t>
      </w:r>
    </w:p>
    <w:p w14:paraId="779A8EE2" w14:textId="5D6ADC8F" w:rsidR="00BA27BD" w:rsidRDefault="00BA27BD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A27BD">
        <w:rPr>
          <w:sz w:val="22"/>
          <w:szCs w:val="22"/>
        </w:rPr>
        <w:t xml:space="preserve">Jednocześnie informuję, że w przypadku jeśli skutkiem robót budowlanych bądź innych prac związanych z realizacją zamierzenia będzie podjęcie czynności objętych zakazami względem gatunków chronionych zwierząt, wynikającymi z art. 52 ustawy o ochronie przyrody, np. niszczenie ich siedlisk lub ostoi, będących obszarem rozrodu, wychowu młodych, odpoczynku, migracji lub żerowania, </w:t>
      </w:r>
      <w:r w:rsidR="003D786B">
        <w:rPr>
          <w:sz w:val="22"/>
          <w:szCs w:val="22"/>
        </w:rPr>
        <w:br/>
      </w:r>
      <w:r w:rsidRPr="00BA27BD">
        <w:rPr>
          <w:sz w:val="22"/>
          <w:szCs w:val="22"/>
        </w:rPr>
        <w:t xml:space="preserve">jak również niszczenie, usuwanie lub uszkadzanie gniazd, Inwestor lub Wykonawca są zobowiązani </w:t>
      </w:r>
      <w:r w:rsidR="003D786B">
        <w:rPr>
          <w:sz w:val="22"/>
          <w:szCs w:val="22"/>
        </w:rPr>
        <w:br/>
      </w:r>
      <w:r w:rsidRPr="00BA27BD">
        <w:rPr>
          <w:sz w:val="22"/>
          <w:szCs w:val="22"/>
        </w:rPr>
        <w:t xml:space="preserve">do uzyskania zgody na wykonania czynności podlegających zakazom na zasadach określonych </w:t>
      </w:r>
      <w:r w:rsidR="003D786B">
        <w:rPr>
          <w:sz w:val="22"/>
          <w:szCs w:val="22"/>
        </w:rPr>
        <w:br/>
      </w:r>
      <w:r w:rsidRPr="00BA27BD">
        <w:rPr>
          <w:sz w:val="22"/>
          <w:szCs w:val="22"/>
        </w:rPr>
        <w:t>w art. 56 ustawy o ochronie przyrody.</w:t>
      </w:r>
    </w:p>
    <w:p w14:paraId="6400CB7E" w14:textId="28071092" w:rsidR="00BA27BD" w:rsidRDefault="003D786B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786B">
        <w:rPr>
          <w:sz w:val="22"/>
          <w:szCs w:val="22"/>
        </w:rPr>
        <w:t xml:space="preserve">Biorąc pod uwagę rodzaj przedsięwzięcia, a także fakt, że będzie ono realizowane na terenie województwa kujawsko-pomorskiego, nie stwierdzono negatywnego wpływu i występowania transgranicznego oddziaływania analizowanej inwestycji na środowisko. Nie przewiduje się również przekroczeń standardów jakości środowiska, zwłaszcza biorąc pod uwagę, że w przedłożonym raporcie </w:t>
      </w:r>
      <w:proofErr w:type="spellStart"/>
      <w:r w:rsidR="00AC7673">
        <w:rPr>
          <w:sz w:val="22"/>
          <w:szCs w:val="22"/>
        </w:rPr>
        <w:t>ooś</w:t>
      </w:r>
      <w:proofErr w:type="spellEnd"/>
      <w:r w:rsidR="00AC7673">
        <w:rPr>
          <w:sz w:val="22"/>
          <w:szCs w:val="22"/>
        </w:rPr>
        <w:t xml:space="preserve"> </w:t>
      </w:r>
      <w:r w:rsidRPr="003D786B">
        <w:rPr>
          <w:sz w:val="22"/>
          <w:szCs w:val="22"/>
        </w:rPr>
        <w:t>przedstawione zostały rozwiązania minimalizujące i ograniczające oddziaływanie na środowisko.</w:t>
      </w:r>
    </w:p>
    <w:p w14:paraId="6EE31965" w14:textId="32EC9E77" w:rsidR="003D786B" w:rsidRDefault="003D786B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786B">
        <w:rPr>
          <w:sz w:val="22"/>
          <w:szCs w:val="22"/>
        </w:rPr>
        <w:t xml:space="preserve">Ze względu na szczegółowy i jednoznaczny opis planowanej do zastosowania technologii </w:t>
      </w:r>
      <w:r>
        <w:rPr>
          <w:sz w:val="22"/>
          <w:szCs w:val="22"/>
        </w:rPr>
        <w:br/>
      </w:r>
      <w:r w:rsidRPr="003D786B">
        <w:rPr>
          <w:sz w:val="22"/>
          <w:szCs w:val="22"/>
        </w:rPr>
        <w:t xml:space="preserve">oraz używanych środków mających na celu zmniejszenie uciążliwości dla środowiska, w stosunku </w:t>
      </w:r>
      <w:r>
        <w:rPr>
          <w:sz w:val="22"/>
          <w:szCs w:val="22"/>
        </w:rPr>
        <w:br/>
      </w:r>
      <w:r w:rsidRPr="003D786B">
        <w:rPr>
          <w:sz w:val="22"/>
          <w:szCs w:val="22"/>
        </w:rPr>
        <w:t xml:space="preserve">do projektowanego zamierzenia, nie stwierdzono konieczności przeprowadzania ponownej oceny oddziaływania na środowisko, w ramach postępowania w sprawie wydania decyzji, o których mowa </w:t>
      </w:r>
      <w:r>
        <w:rPr>
          <w:sz w:val="22"/>
          <w:szCs w:val="22"/>
        </w:rPr>
        <w:br/>
      </w:r>
      <w:r w:rsidRPr="003D786B">
        <w:rPr>
          <w:sz w:val="22"/>
          <w:szCs w:val="22"/>
        </w:rPr>
        <w:t xml:space="preserve">w art. 88 ust. 1 </w:t>
      </w:r>
      <w:proofErr w:type="spellStart"/>
      <w:r w:rsidRPr="003D786B">
        <w:rPr>
          <w:sz w:val="22"/>
          <w:szCs w:val="22"/>
        </w:rPr>
        <w:t>uouioś</w:t>
      </w:r>
      <w:proofErr w:type="spellEnd"/>
      <w:r w:rsidRPr="003D786B">
        <w:rPr>
          <w:sz w:val="22"/>
          <w:szCs w:val="22"/>
        </w:rPr>
        <w:t xml:space="preserve"> pod warunkiem jednak, że we wniosku o wydanie ww. decyzji nie zostaną dokonane zmiany w stosunku do wymagań określonych w decyzji o środowiskowych uwarunkowaniach oraz w raporcie o oddziaływaniu na środowisko.</w:t>
      </w:r>
    </w:p>
    <w:p w14:paraId="02E955ED" w14:textId="0EC049BA" w:rsidR="003D786B" w:rsidRDefault="003D786B" w:rsidP="008F2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786B">
        <w:rPr>
          <w:sz w:val="22"/>
          <w:szCs w:val="22"/>
        </w:rPr>
        <w:t>Zastosowanie zaproponowanych rozwiązań technicznych, technologicznych i organizacyjnych, w przedłożonym raporcie o oddziaływaniu przedmiotowego przedsięwzięcia na środowisko, a także właściwa organizacja prac budowlanych, zapewni ochronę środowiska przed negatywnym oddziaływaniem inwestycji na etapie jej realizacji i eksploatacji.</w:t>
      </w:r>
    </w:p>
    <w:p w14:paraId="66312511" w14:textId="50F53B0A" w:rsidR="008F2417" w:rsidRDefault="008F2417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621AF6">
        <w:rPr>
          <w:color w:val="000000"/>
          <w:sz w:val="22"/>
          <w:szCs w:val="22"/>
        </w:rPr>
        <w:t xml:space="preserve">Biorąc pod uwagę powyższe oraz mając </w:t>
      </w:r>
      <w:r>
        <w:rPr>
          <w:color w:val="000000"/>
          <w:sz w:val="22"/>
          <w:szCs w:val="22"/>
        </w:rPr>
        <w:t xml:space="preserve">na względzie spełnienie wymogów </w:t>
      </w:r>
      <w:r w:rsidRPr="00621AF6">
        <w:rPr>
          <w:color w:val="000000"/>
          <w:sz w:val="22"/>
          <w:szCs w:val="22"/>
        </w:rPr>
        <w:t>w zakresie ochrony środowiska, orzeczono jak w sentencji.</w:t>
      </w:r>
    </w:p>
    <w:p w14:paraId="6AE6D0DD" w14:textId="33E78D25" w:rsidR="00904BAA" w:rsidRDefault="00904BAA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14:paraId="551E9CC8" w14:textId="1271846B" w:rsidR="00904BAA" w:rsidRDefault="00904BAA" w:rsidP="008F2417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14:paraId="27F1B598" w14:textId="77777777" w:rsidR="00904BAA" w:rsidRPr="00621AF6" w:rsidRDefault="00904BAA" w:rsidP="008F2417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</w:p>
    <w:p w14:paraId="5BCFA22C" w14:textId="77777777" w:rsidR="008F2417" w:rsidRPr="00621AF6" w:rsidRDefault="008F2417" w:rsidP="008F2417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621AF6">
        <w:rPr>
          <w:b/>
          <w:bCs/>
          <w:sz w:val="22"/>
          <w:szCs w:val="22"/>
        </w:rPr>
        <w:lastRenderedPageBreak/>
        <w:t>P O U C Z E N I E</w:t>
      </w:r>
    </w:p>
    <w:p w14:paraId="478D509E" w14:textId="77777777" w:rsidR="008F2417" w:rsidRPr="003D679D" w:rsidRDefault="008F2417" w:rsidP="008F2417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14:paraId="135AA70D" w14:textId="77777777" w:rsidR="008F2417" w:rsidRPr="00621AF6" w:rsidRDefault="008F2417" w:rsidP="008F241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21AF6">
        <w:rPr>
          <w:color w:val="000000"/>
          <w:sz w:val="22"/>
          <w:szCs w:val="22"/>
        </w:rPr>
        <w:t xml:space="preserve">Decyzja o środowiskowych uwarunkowaniach wiąże organ wydający decyzję, o której mowa w art. 72 ust.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621AF6">
        <w:rPr>
          <w:color w:val="000000"/>
          <w:sz w:val="22"/>
          <w:szCs w:val="22"/>
        </w:rPr>
        <w:t>.</w:t>
      </w:r>
    </w:p>
    <w:p w14:paraId="17C7558C" w14:textId="3213705B" w:rsidR="008F2417" w:rsidRPr="00AC7673" w:rsidRDefault="008F2417" w:rsidP="008F241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21AF6">
        <w:rPr>
          <w:color w:val="000000"/>
          <w:sz w:val="22"/>
          <w:szCs w:val="22"/>
        </w:rPr>
        <w:t xml:space="preserve">Niniejszą decyzję dołącza się do wniosku o wydanie jednej z decyzji wymienionych w art. 72 ust.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621AF6">
        <w:rPr>
          <w:color w:val="000000"/>
          <w:sz w:val="22"/>
          <w:szCs w:val="22"/>
        </w:rPr>
        <w:t xml:space="preserve">. </w:t>
      </w:r>
      <w:r w:rsidRPr="00AC7673">
        <w:rPr>
          <w:color w:val="000000"/>
          <w:sz w:val="22"/>
          <w:szCs w:val="22"/>
        </w:rPr>
        <w:t xml:space="preserve">Wniosek ten powinien być złożony przed upływem sześciu lat od dnia, w którym decyzja </w:t>
      </w:r>
      <w:r w:rsidR="00AC7673">
        <w:rPr>
          <w:color w:val="000000"/>
          <w:sz w:val="22"/>
          <w:szCs w:val="22"/>
        </w:rPr>
        <w:br/>
      </w:r>
      <w:r w:rsidRPr="00AC7673">
        <w:rPr>
          <w:color w:val="000000"/>
          <w:sz w:val="22"/>
          <w:szCs w:val="22"/>
        </w:rPr>
        <w:t>ta stała się ostateczna.</w:t>
      </w:r>
    </w:p>
    <w:p w14:paraId="55299BB3" w14:textId="3768DB75" w:rsidR="008F2417" w:rsidRPr="00621AF6" w:rsidRDefault="008F2417" w:rsidP="008F241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21AF6">
        <w:rPr>
          <w:color w:val="000000"/>
          <w:sz w:val="22"/>
          <w:szCs w:val="22"/>
        </w:rPr>
        <w:t xml:space="preserve">Od decyzji niniejszej służy stronie prawo wniesienia odwołania do Samorządowego Kolegium Odwoławczego w Toruniu za pośrednictwem </w:t>
      </w:r>
      <w:r>
        <w:rPr>
          <w:color w:val="000000"/>
          <w:sz w:val="22"/>
          <w:szCs w:val="22"/>
        </w:rPr>
        <w:t xml:space="preserve">Prezydenta Miasta Torunia </w:t>
      </w:r>
      <w:r w:rsidRPr="00621AF6">
        <w:rPr>
          <w:color w:val="000000"/>
          <w:sz w:val="22"/>
          <w:szCs w:val="22"/>
        </w:rPr>
        <w:t xml:space="preserve">w terminie 14 dni licząc </w:t>
      </w:r>
      <w:r w:rsidR="003D786B">
        <w:rPr>
          <w:color w:val="000000"/>
          <w:sz w:val="22"/>
          <w:szCs w:val="22"/>
        </w:rPr>
        <w:br/>
      </w:r>
      <w:r w:rsidRPr="00621AF6">
        <w:rPr>
          <w:color w:val="000000"/>
          <w:sz w:val="22"/>
          <w:szCs w:val="22"/>
        </w:rPr>
        <w:t>od dnia jej doręczenia.</w:t>
      </w:r>
    </w:p>
    <w:p w14:paraId="3846F293" w14:textId="77777777" w:rsidR="008F2417" w:rsidRPr="00621AF6" w:rsidRDefault="008F2417" w:rsidP="008F2417">
      <w:pPr>
        <w:pStyle w:val="NormalnyWeb"/>
        <w:spacing w:after="240"/>
        <w:rPr>
          <w:sz w:val="22"/>
          <w:szCs w:val="22"/>
        </w:rPr>
      </w:pPr>
    </w:p>
    <w:p w14:paraId="54442555" w14:textId="77777777" w:rsidR="00986F32" w:rsidRPr="00250267" w:rsidRDefault="00986F32" w:rsidP="00986F32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1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5558FF06" w14:textId="77777777" w:rsidR="00986F32" w:rsidRPr="00250267" w:rsidRDefault="00986F32" w:rsidP="00986F32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523C7E84" w14:textId="77777777" w:rsidR="00986F32" w:rsidRPr="00250267" w:rsidRDefault="00986F32" w:rsidP="00986F32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75CE7906" w14:textId="77777777" w:rsidR="00986F32" w:rsidRPr="00250267" w:rsidRDefault="00986F32" w:rsidP="00986F32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1"/>
    <w:p w14:paraId="2675EF30" w14:textId="77777777" w:rsidR="008F2417" w:rsidRDefault="008F2417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565C122" w14:textId="41827EFE" w:rsidR="008F2417" w:rsidRDefault="008F2417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464EBD13" w14:textId="77777777" w:rsidR="00986F32" w:rsidRDefault="00986F32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7BAEEDC5" w14:textId="77777777" w:rsidR="008F2417" w:rsidRDefault="008F2417" w:rsidP="008F2417">
      <w:pPr>
        <w:pStyle w:val="NormalnyWeb"/>
        <w:spacing w:before="0" w:beforeAutospacing="0" w:after="0"/>
      </w:pPr>
      <w:r>
        <w:rPr>
          <w:sz w:val="20"/>
          <w:szCs w:val="20"/>
          <w:u w:val="single"/>
        </w:rPr>
        <w:t>Załączniki:</w:t>
      </w:r>
    </w:p>
    <w:p w14:paraId="00E49628" w14:textId="77777777" w:rsidR="008F2417" w:rsidRPr="00E22E55" w:rsidRDefault="008F2417" w:rsidP="008F2417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rPr>
          <w:sz w:val="20"/>
          <w:szCs w:val="20"/>
        </w:rPr>
        <w:t xml:space="preserve">Charakterystyka planowanego przedsięwzięcia zgodnie z art. 82 ust. 3 </w:t>
      </w:r>
      <w:proofErr w:type="spellStart"/>
      <w:r>
        <w:rPr>
          <w:color w:val="000000"/>
          <w:sz w:val="20"/>
          <w:szCs w:val="20"/>
        </w:rPr>
        <w:t>uouioś</w:t>
      </w:r>
      <w:proofErr w:type="spellEnd"/>
      <w:r>
        <w:rPr>
          <w:color w:val="000000"/>
          <w:sz w:val="20"/>
          <w:szCs w:val="20"/>
        </w:rPr>
        <w:t xml:space="preserve"> stanowi integralną część niniejszej decyzji.</w:t>
      </w:r>
    </w:p>
    <w:p w14:paraId="5C612C1C" w14:textId="77777777" w:rsidR="008F2417" w:rsidRDefault="008F2417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6E61521" w14:textId="17A5FC8D" w:rsidR="008F2417" w:rsidRDefault="008F2417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55D665DE" w14:textId="77777777" w:rsidR="005B5B21" w:rsidRDefault="005B5B21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3C54199" w14:textId="77777777" w:rsidR="008F2417" w:rsidRDefault="008F2417" w:rsidP="008F2417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1723D50" w14:textId="77777777" w:rsidR="008F2417" w:rsidRPr="00057EF1" w:rsidRDefault="008F2417" w:rsidP="008F24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eastAsia="Arial Unicode MS" w:cs="Tahoma"/>
          <w:kern w:val="2"/>
        </w:rPr>
      </w:pPr>
      <w:r w:rsidRPr="00057EF1">
        <w:rPr>
          <w:rFonts w:eastAsia="Arial Unicode MS" w:cs="Tahoma"/>
          <w:kern w:val="2"/>
          <w:sz w:val="18"/>
          <w:szCs w:val="18"/>
          <w:u w:val="single"/>
        </w:rPr>
        <w:t>Otrzymują:</w:t>
      </w:r>
    </w:p>
    <w:p w14:paraId="6323E8B7" w14:textId="77777777" w:rsidR="003D786B" w:rsidRDefault="003D786B" w:rsidP="003D786B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 w:hanging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Firma Handlowo-Produkcyjna PAK sp. z o.o., ul. Towarowa 15 – Toruń</w:t>
      </w:r>
    </w:p>
    <w:p w14:paraId="09592469" w14:textId="77777777" w:rsidR="008F2417" w:rsidRDefault="008F2417" w:rsidP="008F2417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 w:hanging="360"/>
        <w:jc w:val="both"/>
        <w:textAlignment w:val="baseline"/>
        <w:rPr>
          <w:sz w:val="18"/>
          <w:szCs w:val="18"/>
        </w:rPr>
      </w:pPr>
      <w:r w:rsidRPr="007A33BE">
        <w:rPr>
          <w:color w:val="000000"/>
          <w:kern w:val="2"/>
          <w:sz w:val="18"/>
          <w:szCs w:val="18"/>
        </w:rPr>
        <w:t>Strony postępowania informowane obwieszczeniem</w:t>
      </w:r>
    </w:p>
    <w:p w14:paraId="3BD679E1" w14:textId="1871AC1A" w:rsidR="008F2417" w:rsidRPr="00791B64" w:rsidRDefault="008F2417" w:rsidP="008F2417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 w:hanging="360"/>
        <w:jc w:val="both"/>
        <w:textAlignment w:val="baseline"/>
        <w:rPr>
          <w:sz w:val="18"/>
          <w:szCs w:val="18"/>
        </w:rPr>
      </w:pPr>
      <w:r>
        <w:rPr>
          <w:rFonts w:eastAsia="Arial Unicode MS" w:cs="Tahoma"/>
          <w:color w:val="000000"/>
          <w:kern w:val="2"/>
          <w:sz w:val="18"/>
          <w:szCs w:val="18"/>
        </w:rPr>
        <w:t xml:space="preserve">aa </w:t>
      </w:r>
      <w:r w:rsidR="00904BAA">
        <w:rPr>
          <w:rFonts w:eastAsia="Arial Unicode MS" w:cs="Tahoma"/>
          <w:color w:val="000000"/>
          <w:kern w:val="2"/>
          <w:sz w:val="18"/>
          <w:szCs w:val="18"/>
        </w:rPr>
        <w:t>(</w:t>
      </w:r>
      <w:r w:rsidR="005B5B21">
        <w:rPr>
          <w:rStyle w:val="Domylnaczcionkaakapitu1"/>
          <w:sz w:val="18"/>
          <w:szCs w:val="18"/>
        </w:rPr>
        <w:t>102/V/81 t</w:t>
      </w:r>
      <w:r w:rsidR="00AC7673">
        <w:rPr>
          <w:rStyle w:val="Domylnaczcionkaakapitu1"/>
          <w:sz w:val="18"/>
          <w:szCs w:val="18"/>
        </w:rPr>
        <w:t>om</w:t>
      </w:r>
      <w:r w:rsidR="005B5B21">
        <w:rPr>
          <w:rStyle w:val="Domylnaczcionkaakapitu1"/>
          <w:sz w:val="18"/>
          <w:szCs w:val="18"/>
        </w:rPr>
        <w:t xml:space="preserve"> II (18)</w:t>
      </w:r>
      <w:r w:rsidR="00904BAA">
        <w:rPr>
          <w:rStyle w:val="Domylnaczcionkaakapitu1"/>
          <w:sz w:val="18"/>
          <w:szCs w:val="18"/>
        </w:rPr>
        <w:t>)</w:t>
      </w:r>
    </w:p>
    <w:p w14:paraId="2E0E8D3F" w14:textId="514D3B6C" w:rsidR="008F2417" w:rsidRPr="007A33BE" w:rsidRDefault="00AC7673" w:rsidP="008F24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360"/>
        <w:jc w:val="both"/>
        <w:textAlignment w:val="baseline"/>
        <w:rPr>
          <w:sz w:val="18"/>
          <w:szCs w:val="18"/>
        </w:rPr>
      </w:pPr>
      <w:r>
        <w:rPr>
          <w:rFonts w:eastAsia="Arial Unicode MS" w:cs="Tahoma"/>
          <w:color w:val="000000"/>
          <w:kern w:val="2"/>
          <w:sz w:val="18"/>
          <w:szCs w:val="18"/>
        </w:rPr>
        <w:t>S</w:t>
      </w:r>
      <w:r w:rsidR="008F2417" w:rsidRPr="007A33BE">
        <w:rPr>
          <w:rFonts w:eastAsia="Arial Unicode MS" w:cs="Tahoma"/>
          <w:color w:val="000000"/>
          <w:kern w:val="2"/>
          <w:sz w:val="18"/>
          <w:szCs w:val="18"/>
        </w:rPr>
        <w:t>prawę w Wydziale Architektury i Budownictwa UMT przy ul. Grudziądzkie</w:t>
      </w:r>
      <w:r w:rsidR="008F2417">
        <w:rPr>
          <w:rFonts w:eastAsia="Arial Unicode MS" w:cs="Tahoma"/>
          <w:color w:val="000000"/>
          <w:kern w:val="2"/>
          <w:sz w:val="18"/>
          <w:szCs w:val="18"/>
        </w:rPr>
        <w:t>j 126B prowadzi Aleksandra Góra-Wrzos</w:t>
      </w:r>
      <w:r>
        <w:rPr>
          <w:rFonts w:eastAsia="Arial Unicode MS" w:cs="Tahoma"/>
          <w:color w:val="000000"/>
          <w:kern w:val="2"/>
          <w:sz w:val="18"/>
          <w:szCs w:val="18"/>
        </w:rPr>
        <w:t>, pokój nr 303,</w:t>
      </w:r>
      <w:r w:rsidR="005B5B21">
        <w:rPr>
          <w:rFonts w:eastAsia="Arial Unicode MS" w:cs="Tahoma"/>
          <w:color w:val="000000"/>
          <w:kern w:val="2"/>
          <w:sz w:val="18"/>
          <w:szCs w:val="18"/>
        </w:rPr>
        <w:t xml:space="preserve"> </w:t>
      </w:r>
      <w:r>
        <w:rPr>
          <w:rFonts w:eastAsia="Arial Unicode MS" w:cs="Tahoma"/>
          <w:color w:val="000000"/>
          <w:kern w:val="2"/>
          <w:sz w:val="18"/>
          <w:szCs w:val="18"/>
        </w:rPr>
        <w:t xml:space="preserve">nr </w:t>
      </w:r>
      <w:r w:rsidR="008F2417" w:rsidRPr="007A33BE">
        <w:rPr>
          <w:rFonts w:eastAsia="Arial Unicode MS" w:cs="Tahoma"/>
          <w:color w:val="000000"/>
          <w:kern w:val="2"/>
          <w:sz w:val="18"/>
          <w:szCs w:val="18"/>
        </w:rPr>
        <w:t>tel. 56 611-84-21</w:t>
      </w:r>
      <w:r>
        <w:rPr>
          <w:rFonts w:eastAsia="Arial Unicode MS" w:cs="Tahoma"/>
          <w:color w:val="000000"/>
          <w:kern w:val="2"/>
          <w:sz w:val="18"/>
          <w:szCs w:val="18"/>
        </w:rPr>
        <w:t>.</w:t>
      </w:r>
    </w:p>
    <w:p w14:paraId="7F4D81ED" w14:textId="77777777" w:rsidR="008F2417" w:rsidRPr="00057EF1" w:rsidRDefault="008F2417" w:rsidP="008F24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5"/>
        </w:tabs>
        <w:suppressAutoHyphens/>
        <w:ind w:left="-15"/>
        <w:jc w:val="both"/>
        <w:textAlignment w:val="baseline"/>
        <w:rPr>
          <w:color w:val="000000"/>
          <w:kern w:val="2"/>
          <w:sz w:val="18"/>
          <w:szCs w:val="18"/>
        </w:rPr>
      </w:pPr>
    </w:p>
    <w:p w14:paraId="5B7E4B58" w14:textId="77777777" w:rsidR="008F2417" w:rsidRPr="00057EF1" w:rsidRDefault="008F2417" w:rsidP="008F24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eastAsia="Arial Unicode MS" w:cs="Tahoma"/>
          <w:kern w:val="2"/>
        </w:rPr>
      </w:pPr>
      <w:r w:rsidRPr="00057EF1">
        <w:rPr>
          <w:rFonts w:eastAsia="Arial Unicode MS" w:cs="Tahoma"/>
          <w:color w:val="000000"/>
          <w:kern w:val="2"/>
          <w:sz w:val="18"/>
          <w:szCs w:val="18"/>
          <w:u w:val="single"/>
        </w:rPr>
        <w:t>Do wiadomości:</w:t>
      </w:r>
    </w:p>
    <w:p w14:paraId="171D5EB1" w14:textId="7516475C" w:rsidR="008F2417" w:rsidRPr="00057EF1" w:rsidRDefault="008F2417" w:rsidP="008F2417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eastAsia="Arial Unicode MS" w:cs="Tahoma"/>
          <w:kern w:val="2"/>
        </w:rPr>
      </w:pPr>
      <w:r w:rsidRPr="00057EF1">
        <w:rPr>
          <w:rFonts w:eastAsia="Arial Unicode MS" w:cs="Tahoma"/>
          <w:color w:val="000000"/>
          <w:kern w:val="2"/>
          <w:sz w:val="18"/>
          <w:szCs w:val="18"/>
        </w:rPr>
        <w:t>Regionalny Dyrektor Ochrony Środowiska w Bydgoszczy</w:t>
      </w:r>
      <w:r w:rsidR="005B5B21">
        <w:rPr>
          <w:rFonts w:eastAsia="Arial Unicode MS" w:cs="Tahoma"/>
          <w:color w:val="000000"/>
          <w:kern w:val="2"/>
          <w:sz w:val="18"/>
          <w:szCs w:val="18"/>
        </w:rPr>
        <w:t>,</w:t>
      </w:r>
      <w:r w:rsidRPr="00057EF1">
        <w:rPr>
          <w:rFonts w:eastAsia="Arial Unicode MS" w:cs="Tahoma"/>
          <w:color w:val="000000"/>
          <w:kern w:val="2"/>
          <w:sz w:val="18"/>
          <w:szCs w:val="18"/>
        </w:rPr>
        <w:t xml:space="preserve"> ul. Dworcowa 81, 85-009 Bydgoszcz</w:t>
      </w:r>
    </w:p>
    <w:p w14:paraId="5CC6591B" w14:textId="6627E859" w:rsidR="008F2417" w:rsidRPr="00057EF1" w:rsidRDefault="008F2417" w:rsidP="008F2417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eastAsia="Arial Unicode MS" w:cs="Tahoma"/>
          <w:kern w:val="2"/>
        </w:rPr>
      </w:pPr>
      <w:r w:rsidRPr="00057EF1">
        <w:rPr>
          <w:rFonts w:eastAsia="Arial Unicode MS" w:cs="Tahoma"/>
          <w:color w:val="000000"/>
          <w:kern w:val="2"/>
          <w:sz w:val="18"/>
          <w:szCs w:val="18"/>
        </w:rPr>
        <w:t>Państwowy Powiatowy Inspektor Sanitarny w Toruniu</w:t>
      </w:r>
      <w:r w:rsidR="005B5B21">
        <w:rPr>
          <w:rFonts w:eastAsia="Arial Unicode MS" w:cs="Tahoma"/>
          <w:color w:val="000000"/>
          <w:kern w:val="2"/>
          <w:sz w:val="18"/>
          <w:szCs w:val="18"/>
        </w:rPr>
        <w:t>,</w:t>
      </w:r>
      <w:r w:rsidRPr="00057EF1">
        <w:rPr>
          <w:rFonts w:eastAsia="Arial Unicode MS" w:cs="Tahoma"/>
          <w:color w:val="000000"/>
          <w:kern w:val="2"/>
          <w:sz w:val="18"/>
          <w:szCs w:val="18"/>
        </w:rPr>
        <w:t xml:space="preserve"> ul. Szosa Bydgoska 1 </w:t>
      </w:r>
      <w:r w:rsidR="005B5B21">
        <w:rPr>
          <w:rFonts w:eastAsia="Arial Unicode MS" w:cs="Tahoma"/>
          <w:color w:val="000000"/>
          <w:kern w:val="2"/>
          <w:sz w:val="18"/>
          <w:szCs w:val="18"/>
        </w:rPr>
        <w:t xml:space="preserve">– </w:t>
      </w:r>
      <w:r w:rsidRPr="00057EF1">
        <w:rPr>
          <w:rFonts w:eastAsia="Arial Unicode MS" w:cs="Tahoma"/>
          <w:color w:val="000000"/>
          <w:kern w:val="2"/>
          <w:sz w:val="18"/>
          <w:szCs w:val="18"/>
        </w:rPr>
        <w:t>Toruń</w:t>
      </w:r>
    </w:p>
    <w:p w14:paraId="4055527A" w14:textId="4D2D7907" w:rsidR="008F2417" w:rsidRPr="00B92BB9" w:rsidRDefault="008F2417" w:rsidP="008F2417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eastAsia="Arial Unicode MS" w:cs="Tahoma"/>
          <w:kern w:val="2"/>
        </w:rPr>
      </w:pPr>
      <w:r w:rsidRPr="00057EF1">
        <w:rPr>
          <w:rFonts w:eastAsia="Arial Unicode MS" w:cs="Tahoma"/>
          <w:color w:val="000000"/>
          <w:kern w:val="2"/>
          <w:sz w:val="18"/>
          <w:szCs w:val="18"/>
        </w:rPr>
        <w:t xml:space="preserve">Państwowe Gospodarstwo Wodne Wody Polskie w Gdańsku, </w:t>
      </w:r>
      <w:r>
        <w:rPr>
          <w:rFonts w:eastAsia="Arial Unicode MS" w:cs="Tahoma"/>
          <w:color w:val="000000"/>
          <w:kern w:val="2"/>
          <w:sz w:val="18"/>
          <w:szCs w:val="18"/>
        </w:rPr>
        <w:t>Zarząd Zlewni w Toruniu</w:t>
      </w:r>
      <w:r w:rsidRPr="00057EF1">
        <w:rPr>
          <w:rFonts w:eastAsia="Arial Unicode MS" w:cs="Tahoma"/>
          <w:color w:val="000000"/>
          <w:kern w:val="2"/>
          <w:sz w:val="18"/>
          <w:szCs w:val="18"/>
        </w:rPr>
        <w:t xml:space="preserve">, ul. </w:t>
      </w:r>
      <w:r>
        <w:rPr>
          <w:rFonts w:eastAsia="Arial Unicode MS" w:cs="Tahoma"/>
          <w:color w:val="000000"/>
          <w:kern w:val="2"/>
          <w:sz w:val="18"/>
          <w:szCs w:val="18"/>
        </w:rPr>
        <w:t xml:space="preserve">Popiełuszki 3 </w:t>
      </w:r>
      <w:r w:rsidR="005B5B21">
        <w:rPr>
          <w:rFonts w:eastAsia="Arial Unicode MS" w:cs="Tahoma"/>
          <w:color w:val="000000"/>
          <w:kern w:val="2"/>
          <w:sz w:val="18"/>
          <w:szCs w:val="18"/>
        </w:rPr>
        <w:t>–</w:t>
      </w:r>
      <w:r>
        <w:rPr>
          <w:rFonts w:eastAsia="Arial Unicode MS" w:cs="Tahoma"/>
          <w:color w:val="000000"/>
          <w:kern w:val="2"/>
          <w:sz w:val="18"/>
          <w:szCs w:val="18"/>
        </w:rPr>
        <w:t xml:space="preserve"> Toruń</w:t>
      </w:r>
    </w:p>
    <w:sectPr w:rsidR="008F2417" w:rsidRPr="00B92BB9" w:rsidSect="00986F3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E46F" w14:textId="77777777" w:rsidR="00BE43B6" w:rsidRDefault="00EC2873">
      <w:r>
        <w:separator/>
      </w:r>
    </w:p>
  </w:endnote>
  <w:endnote w:type="continuationSeparator" w:id="0">
    <w:p w14:paraId="5F37E1FC" w14:textId="77777777" w:rsidR="00BE43B6" w:rsidRDefault="00EC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44EE" w14:textId="7E6B47AA" w:rsidR="00BC481F" w:rsidRPr="004240BA" w:rsidRDefault="006070C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367EB" w:rsidRPr="004240BA">
      <w:rPr>
        <w:sz w:val="20"/>
        <w:szCs w:val="20"/>
      </w:rPr>
      <w:fldChar w:fldCharType="begin"/>
    </w:r>
    <w:r w:rsidR="00E367EB" w:rsidRPr="004240BA">
      <w:rPr>
        <w:sz w:val="20"/>
        <w:szCs w:val="20"/>
      </w:rPr>
      <w:instrText>PAGE   \* MERGEFORMAT</w:instrText>
    </w:r>
    <w:r w:rsidR="00E367EB" w:rsidRPr="004240BA">
      <w:rPr>
        <w:sz w:val="20"/>
        <w:szCs w:val="20"/>
      </w:rPr>
      <w:fldChar w:fldCharType="separate"/>
    </w:r>
    <w:r w:rsidR="00E367EB">
      <w:rPr>
        <w:noProof/>
        <w:sz w:val="20"/>
        <w:szCs w:val="20"/>
      </w:rPr>
      <w:t>6</w:t>
    </w:r>
    <w:r w:rsidR="00E367EB" w:rsidRPr="004240BA">
      <w:rPr>
        <w:sz w:val="20"/>
        <w:szCs w:val="20"/>
      </w:rPr>
      <w:fldChar w:fldCharType="end"/>
    </w:r>
  </w:p>
  <w:p w14:paraId="57D15393" w14:textId="77777777" w:rsidR="00BC481F" w:rsidRDefault="00986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E334" w14:textId="77777777" w:rsidR="00BE43B6" w:rsidRDefault="00EC2873">
      <w:r>
        <w:separator/>
      </w:r>
    </w:p>
  </w:footnote>
  <w:footnote w:type="continuationSeparator" w:id="0">
    <w:p w14:paraId="3BAE7270" w14:textId="77777777" w:rsidR="00BE43B6" w:rsidRDefault="00EC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B071" w14:textId="77777777" w:rsidR="00BC481F" w:rsidRDefault="00986F32">
    <w:pPr>
      <w:pStyle w:val="Nagwek"/>
    </w:pPr>
  </w:p>
  <w:p w14:paraId="6546B152" w14:textId="77777777" w:rsidR="00BC481F" w:rsidRDefault="00986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A54E" w14:textId="77777777" w:rsidR="00986F32" w:rsidRPr="00A31A18" w:rsidRDefault="00986F32" w:rsidP="00986F32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496876E7" w14:textId="77777777" w:rsidR="00986F32" w:rsidRPr="00A31A18" w:rsidRDefault="00986F32" w:rsidP="00986F32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47A66664" w14:textId="77777777" w:rsidR="00986F32" w:rsidRPr="008F3730" w:rsidRDefault="00986F32" w:rsidP="00986F32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7AF4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8EE6E0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7626E11"/>
    <w:multiLevelType w:val="hybridMultilevel"/>
    <w:tmpl w:val="8206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EA5"/>
    <w:multiLevelType w:val="hybridMultilevel"/>
    <w:tmpl w:val="0A746222"/>
    <w:lvl w:ilvl="0" w:tplc="183E70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6AD"/>
    <w:multiLevelType w:val="hybridMultilevel"/>
    <w:tmpl w:val="A88C8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17F"/>
    <w:multiLevelType w:val="hybridMultilevel"/>
    <w:tmpl w:val="7E061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1A6"/>
    <w:multiLevelType w:val="hybridMultilevel"/>
    <w:tmpl w:val="DB5A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6BBA"/>
    <w:multiLevelType w:val="hybridMultilevel"/>
    <w:tmpl w:val="21C6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64619"/>
    <w:multiLevelType w:val="hybridMultilevel"/>
    <w:tmpl w:val="34002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92B7C"/>
    <w:multiLevelType w:val="multilevel"/>
    <w:tmpl w:val="462C6B02"/>
    <w:lvl w:ilvl="0"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20481E"/>
    <w:multiLevelType w:val="hybridMultilevel"/>
    <w:tmpl w:val="5A3C3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2D97"/>
    <w:multiLevelType w:val="hybridMultilevel"/>
    <w:tmpl w:val="F4F610D2"/>
    <w:lvl w:ilvl="0" w:tplc="B75E13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C34B3"/>
    <w:multiLevelType w:val="hybridMultilevel"/>
    <w:tmpl w:val="0F0A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50E"/>
    <w:multiLevelType w:val="hybridMultilevel"/>
    <w:tmpl w:val="E646B2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3D5E"/>
    <w:multiLevelType w:val="hybridMultilevel"/>
    <w:tmpl w:val="06E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49BE"/>
    <w:multiLevelType w:val="hybridMultilevel"/>
    <w:tmpl w:val="6308819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57F88"/>
    <w:multiLevelType w:val="hybridMultilevel"/>
    <w:tmpl w:val="D64A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A7FFD"/>
    <w:multiLevelType w:val="hybridMultilevel"/>
    <w:tmpl w:val="49F8115E"/>
    <w:lvl w:ilvl="0" w:tplc="A4584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1448F"/>
    <w:multiLevelType w:val="hybridMultilevel"/>
    <w:tmpl w:val="DB6C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F228D"/>
    <w:multiLevelType w:val="hybridMultilevel"/>
    <w:tmpl w:val="F954BC1C"/>
    <w:lvl w:ilvl="0" w:tplc="13CCDBF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4790A"/>
    <w:multiLevelType w:val="hybridMultilevel"/>
    <w:tmpl w:val="D32CF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D3F6C"/>
    <w:multiLevelType w:val="hybridMultilevel"/>
    <w:tmpl w:val="CC661B0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36417"/>
    <w:multiLevelType w:val="multilevel"/>
    <w:tmpl w:val="3EE67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4261"/>
        </w:tabs>
        <w:ind w:left="4261" w:hanging="576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706"/>
        </w:tabs>
        <w:ind w:left="2706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46C3F93"/>
    <w:multiLevelType w:val="multilevel"/>
    <w:tmpl w:val="8FCE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BD1D84"/>
    <w:multiLevelType w:val="hybridMultilevel"/>
    <w:tmpl w:val="EDC4076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44F70"/>
    <w:multiLevelType w:val="multilevel"/>
    <w:tmpl w:val="6D0E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96922D6"/>
    <w:multiLevelType w:val="hybridMultilevel"/>
    <w:tmpl w:val="463259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D626A"/>
    <w:multiLevelType w:val="hybridMultilevel"/>
    <w:tmpl w:val="8C02C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E06B5"/>
    <w:multiLevelType w:val="hybridMultilevel"/>
    <w:tmpl w:val="F3662A1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82E86"/>
    <w:multiLevelType w:val="hybridMultilevel"/>
    <w:tmpl w:val="1504838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933A5"/>
    <w:multiLevelType w:val="hybridMultilevel"/>
    <w:tmpl w:val="F5D4574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E085D"/>
    <w:multiLevelType w:val="hybridMultilevel"/>
    <w:tmpl w:val="F5CE78E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475FC5"/>
    <w:multiLevelType w:val="hybridMultilevel"/>
    <w:tmpl w:val="8FCA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E57A4"/>
    <w:multiLevelType w:val="hybridMultilevel"/>
    <w:tmpl w:val="F33A78E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C1F02"/>
    <w:multiLevelType w:val="hybridMultilevel"/>
    <w:tmpl w:val="8AC2DB8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23442"/>
    <w:multiLevelType w:val="multilevel"/>
    <w:tmpl w:val="2446D79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B012D15"/>
    <w:multiLevelType w:val="hybridMultilevel"/>
    <w:tmpl w:val="F35A6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5774A"/>
    <w:multiLevelType w:val="hybridMultilevel"/>
    <w:tmpl w:val="35F2DDD2"/>
    <w:lvl w:ilvl="0" w:tplc="058C3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F519AF"/>
    <w:multiLevelType w:val="hybridMultilevel"/>
    <w:tmpl w:val="F7D0A552"/>
    <w:lvl w:ilvl="0" w:tplc="6C42BB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52BCC"/>
    <w:multiLevelType w:val="hybridMultilevel"/>
    <w:tmpl w:val="C238515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A31A3"/>
    <w:multiLevelType w:val="hybridMultilevel"/>
    <w:tmpl w:val="FF5C05C2"/>
    <w:lvl w:ilvl="0" w:tplc="15E68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8E471F"/>
    <w:multiLevelType w:val="hybridMultilevel"/>
    <w:tmpl w:val="8508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20A35"/>
    <w:multiLevelType w:val="hybridMultilevel"/>
    <w:tmpl w:val="CF102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E7CF7"/>
    <w:multiLevelType w:val="hybridMultilevel"/>
    <w:tmpl w:val="D820C3F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90815"/>
    <w:multiLevelType w:val="hybridMultilevel"/>
    <w:tmpl w:val="5A3C3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0A7801"/>
    <w:multiLevelType w:val="hybridMultilevel"/>
    <w:tmpl w:val="B57CD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C1B00"/>
    <w:multiLevelType w:val="hybridMultilevel"/>
    <w:tmpl w:val="FA5C1CB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D293D"/>
    <w:multiLevelType w:val="hybridMultilevel"/>
    <w:tmpl w:val="646C21D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682561"/>
    <w:multiLevelType w:val="hybridMultilevel"/>
    <w:tmpl w:val="B34E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14503E"/>
    <w:multiLevelType w:val="hybridMultilevel"/>
    <w:tmpl w:val="3F2C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87220"/>
    <w:multiLevelType w:val="hybridMultilevel"/>
    <w:tmpl w:val="F024360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BD258C"/>
    <w:multiLevelType w:val="hybridMultilevel"/>
    <w:tmpl w:val="33CC8E2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8475EA"/>
    <w:multiLevelType w:val="multilevel"/>
    <w:tmpl w:val="E444C95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3DC381C"/>
    <w:multiLevelType w:val="hybridMultilevel"/>
    <w:tmpl w:val="A65A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44BAA"/>
    <w:multiLevelType w:val="hybridMultilevel"/>
    <w:tmpl w:val="D96CA20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7D2986"/>
    <w:multiLevelType w:val="hybridMultilevel"/>
    <w:tmpl w:val="5A8AC2B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C63C8E"/>
    <w:multiLevelType w:val="hybridMultilevel"/>
    <w:tmpl w:val="B2FA8D8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8F22AB"/>
    <w:multiLevelType w:val="hybridMultilevel"/>
    <w:tmpl w:val="5126B768"/>
    <w:lvl w:ilvl="0" w:tplc="4606C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E7424"/>
    <w:multiLevelType w:val="hybridMultilevel"/>
    <w:tmpl w:val="A90A865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986DA4"/>
    <w:multiLevelType w:val="hybridMultilevel"/>
    <w:tmpl w:val="D4D4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9E3040"/>
    <w:multiLevelType w:val="hybridMultilevel"/>
    <w:tmpl w:val="1B4215C2"/>
    <w:lvl w:ilvl="0" w:tplc="0EAE80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176D5"/>
    <w:multiLevelType w:val="hybridMultilevel"/>
    <w:tmpl w:val="252A27A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66ACF"/>
    <w:multiLevelType w:val="hybridMultilevel"/>
    <w:tmpl w:val="C86EBEB8"/>
    <w:lvl w:ilvl="0" w:tplc="15E68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6E8E09CF"/>
    <w:multiLevelType w:val="multilevel"/>
    <w:tmpl w:val="5C64D3D4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F7074C4"/>
    <w:multiLevelType w:val="hybridMultilevel"/>
    <w:tmpl w:val="BBF6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06DC9"/>
    <w:multiLevelType w:val="hybridMultilevel"/>
    <w:tmpl w:val="3008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A0DAC"/>
    <w:multiLevelType w:val="hybridMultilevel"/>
    <w:tmpl w:val="5A0C100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785316"/>
    <w:multiLevelType w:val="hybridMultilevel"/>
    <w:tmpl w:val="516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0B6D27"/>
    <w:multiLevelType w:val="hybridMultilevel"/>
    <w:tmpl w:val="5B5C507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33546"/>
    <w:multiLevelType w:val="hybridMultilevel"/>
    <w:tmpl w:val="106EC3D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36389C"/>
    <w:multiLevelType w:val="hybridMultilevel"/>
    <w:tmpl w:val="CF6040CC"/>
    <w:lvl w:ilvl="0" w:tplc="15E68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60"/>
  </w:num>
  <w:num w:numId="5">
    <w:abstractNumId w:val="52"/>
  </w:num>
  <w:num w:numId="6">
    <w:abstractNumId w:val="11"/>
  </w:num>
  <w:num w:numId="7">
    <w:abstractNumId w:val="6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8">
    <w:abstractNumId w:val="35"/>
  </w:num>
  <w:num w:numId="9">
    <w:abstractNumId w:val="10"/>
  </w:num>
  <w:num w:numId="10">
    <w:abstractNumId w:val="0"/>
  </w:num>
  <w:num w:numId="11">
    <w:abstractNumId w:val="1"/>
  </w:num>
  <w:num w:numId="12">
    <w:abstractNumId w:val="17"/>
  </w:num>
  <w:num w:numId="13">
    <w:abstractNumId w:val="3"/>
  </w:num>
  <w:num w:numId="14">
    <w:abstractNumId w:val="19"/>
  </w:num>
  <w:num w:numId="15">
    <w:abstractNumId w:val="41"/>
  </w:num>
  <w:num w:numId="16">
    <w:abstractNumId w:val="57"/>
  </w:num>
  <w:num w:numId="17">
    <w:abstractNumId w:val="45"/>
  </w:num>
  <w:num w:numId="18">
    <w:abstractNumId w:val="5"/>
  </w:num>
  <w:num w:numId="19">
    <w:abstractNumId w:val="20"/>
  </w:num>
  <w:num w:numId="20">
    <w:abstractNumId w:val="38"/>
  </w:num>
  <w:num w:numId="21">
    <w:abstractNumId w:val="21"/>
  </w:num>
  <w:num w:numId="22">
    <w:abstractNumId w:val="54"/>
  </w:num>
  <w:num w:numId="23">
    <w:abstractNumId w:val="48"/>
  </w:num>
  <w:num w:numId="24">
    <w:abstractNumId w:val="53"/>
  </w:num>
  <w:num w:numId="25">
    <w:abstractNumId w:val="70"/>
  </w:num>
  <w:num w:numId="26">
    <w:abstractNumId w:val="47"/>
  </w:num>
  <w:num w:numId="27">
    <w:abstractNumId w:val="2"/>
  </w:num>
  <w:num w:numId="28">
    <w:abstractNumId w:val="39"/>
  </w:num>
  <w:num w:numId="29">
    <w:abstractNumId w:val="68"/>
  </w:num>
  <w:num w:numId="30">
    <w:abstractNumId w:val="28"/>
  </w:num>
  <w:num w:numId="31">
    <w:abstractNumId w:val="66"/>
  </w:num>
  <w:num w:numId="32">
    <w:abstractNumId w:val="18"/>
  </w:num>
  <w:num w:numId="33">
    <w:abstractNumId w:val="64"/>
  </w:num>
  <w:num w:numId="34">
    <w:abstractNumId w:val="69"/>
  </w:num>
  <w:num w:numId="35">
    <w:abstractNumId w:val="46"/>
  </w:num>
  <w:num w:numId="36">
    <w:abstractNumId w:val="15"/>
  </w:num>
  <w:num w:numId="37">
    <w:abstractNumId w:val="14"/>
  </w:num>
  <w:num w:numId="38">
    <w:abstractNumId w:val="6"/>
  </w:num>
  <w:num w:numId="39">
    <w:abstractNumId w:val="67"/>
  </w:num>
  <w:num w:numId="40">
    <w:abstractNumId w:val="51"/>
  </w:num>
  <w:num w:numId="41">
    <w:abstractNumId w:val="33"/>
  </w:num>
  <w:num w:numId="42">
    <w:abstractNumId w:val="16"/>
  </w:num>
  <w:num w:numId="43">
    <w:abstractNumId w:val="43"/>
  </w:num>
  <w:num w:numId="44">
    <w:abstractNumId w:val="59"/>
  </w:num>
  <w:num w:numId="45">
    <w:abstractNumId w:val="56"/>
  </w:num>
  <w:num w:numId="46">
    <w:abstractNumId w:val="49"/>
  </w:num>
  <w:num w:numId="47">
    <w:abstractNumId w:val="36"/>
  </w:num>
  <w:num w:numId="48">
    <w:abstractNumId w:val="40"/>
  </w:num>
  <w:num w:numId="49">
    <w:abstractNumId w:val="8"/>
  </w:num>
  <w:num w:numId="50">
    <w:abstractNumId w:val="37"/>
  </w:num>
  <w:num w:numId="51">
    <w:abstractNumId w:val="65"/>
  </w:num>
  <w:num w:numId="52">
    <w:abstractNumId w:val="61"/>
  </w:num>
  <w:num w:numId="53">
    <w:abstractNumId w:val="50"/>
  </w:num>
  <w:num w:numId="54">
    <w:abstractNumId w:val="29"/>
  </w:num>
  <w:num w:numId="55">
    <w:abstractNumId w:val="4"/>
  </w:num>
  <w:num w:numId="56">
    <w:abstractNumId w:val="55"/>
  </w:num>
  <w:num w:numId="57">
    <w:abstractNumId w:val="34"/>
  </w:num>
  <w:num w:numId="58">
    <w:abstractNumId w:val="7"/>
  </w:num>
  <w:num w:numId="59">
    <w:abstractNumId w:val="31"/>
  </w:num>
  <w:num w:numId="60">
    <w:abstractNumId w:val="24"/>
  </w:num>
  <w:num w:numId="61">
    <w:abstractNumId w:val="30"/>
  </w:num>
  <w:num w:numId="62">
    <w:abstractNumId w:val="32"/>
  </w:num>
  <w:num w:numId="63">
    <w:abstractNumId w:val="42"/>
  </w:num>
  <w:num w:numId="64">
    <w:abstractNumId w:val="27"/>
  </w:num>
  <w:num w:numId="65">
    <w:abstractNumId w:val="58"/>
  </w:num>
  <w:num w:numId="66">
    <w:abstractNumId w:val="26"/>
  </w:num>
  <w:num w:numId="67">
    <w:abstractNumId w:val="12"/>
  </w:num>
  <w:num w:numId="68">
    <w:abstractNumId w:val="22"/>
  </w:num>
  <w:num w:numId="69">
    <w:abstractNumId w:val="63"/>
  </w:num>
  <w:num w:numId="70">
    <w:abstractNumId w:val="13"/>
  </w:num>
  <w:num w:numId="71">
    <w:abstractNumId w:val="44"/>
  </w:num>
  <w:num w:numId="72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7"/>
    <w:rsid w:val="00033000"/>
    <w:rsid w:val="00060C68"/>
    <w:rsid w:val="000A604A"/>
    <w:rsid w:val="000D52EE"/>
    <w:rsid w:val="00160F7B"/>
    <w:rsid w:val="00174AD9"/>
    <w:rsid w:val="00186CD1"/>
    <w:rsid w:val="002A0C4F"/>
    <w:rsid w:val="002C5EBB"/>
    <w:rsid w:val="0032608A"/>
    <w:rsid w:val="003D06C7"/>
    <w:rsid w:val="003D786B"/>
    <w:rsid w:val="00400D06"/>
    <w:rsid w:val="00466367"/>
    <w:rsid w:val="0054183C"/>
    <w:rsid w:val="0054264A"/>
    <w:rsid w:val="00591AB7"/>
    <w:rsid w:val="005944F8"/>
    <w:rsid w:val="005A5F7D"/>
    <w:rsid w:val="005B5B21"/>
    <w:rsid w:val="005E6781"/>
    <w:rsid w:val="006070CF"/>
    <w:rsid w:val="006205F8"/>
    <w:rsid w:val="00754438"/>
    <w:rsid w:val="007845DC"/>
    <w:rsid w:val="007D2925"/>
    <w:rsid w:val="00865290"/>
    <w:rsid w:val="008F2417"/>
    <w:rsid w:val="00904BAA"/>
    <w:rsid w:val="00905FA3"/>
    <w:rsid w:val="009706F0"/>
    <w:rsid w:val="00986F32"/>
    <w:rsid w:val="009B5FF1"/>
    <w:rsid w:val="00A06ECD"/>
    <w:rsid w:val="00A34639"/>
    <w:rsid w:val="00A65606"/>
    <w:rsid w:val="00A92EC1"/>
    <w:rsid w:val="00A95B8C"/>
    <w:rsid w:val="00AC7673"/>
    <w:rsid w:val="00AD33A5"/>
    <w:rsid w:val="00B137B0"/>
    <w:rsid w:val="00BA27BD"/>
    <w:rsid w:val="00BD7DF9"/>
    <w:rsid w:val="00BE43B6"/>
    <w:rsid w:val="00C564A5"/>
    <w:rsid w:val="00C66D1A"/>
    <w:rsid w:val="00CB23BE"/>
    <w:rsid w:val="00CB2FB9"/>
    <w:rsid w:val="00CF2B30"/>
    <w:rsid w:val="00D437BB"/>
    <w:rsid w:val="00DE39A6"/>
    <w:rsid w:val="00E367EB"/>
    <w:rsid w:val="00E74609"/>
    <w:rsid w:val="00EC2873"/>
    <w:rsid w:val="00F018B3"/>
    <w:rsid w:val="00FB3595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86691"/>
  <w15:chartTrackingRefBased/>
  <w15:docId w15:val="{EF4ADF3F-0090-4832-90CD-F13E537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uiPriority w:val="99"/>
    <w:qFormat/>
    <w:rsid w:val="009706F0"/>
    <w:pPr>
      <w:keepNext/>
      <w:numPr>
        <w:ilvl w:val="1"/>
        <w:numId w:val="68"/>
      </w:numPr>
      <w:tabs>
        <w:tab w:val="left" w:pos="1134"/>
      </w:tabs>
      <w:suppressAutoHyphens/>
      <w:spacing w:before="360" w:after="360"/>
      <w:ind w:left="578" w:hanging="578"/>
      <w:outlineLvl w:val="1"/>
    </w:pPr>
    <w:rPr>
      <w:b/>
      <w:bCs/>
      <w:i/>
      <w:sz w:val="28"/>
      <w:szCs w:val="3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9706F0"/>
    <w:pPr>
      <w:keepNext/>
      <w:numPr>
        <w:ilvl w:val="3"/>
        <w:numId w:val="68"/>
      </w:numPr>
      <w:tabs>
        <w:tab w:val="left" w:pos="851"/>
      </w:tabs>
      <w:suppressAutoHyphens/>
      <w:spacing w:before="240" w:after="120"/>
      <w:ind w:left="0" w:firstLine="0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06F0"/>
    <w:pPr>
      <w:numPr>
        <w:ilvl w:val="4"/>
        <w:numId w:val="68"/>
      </w:numPr>
      <w:suppressAutoHyphens/>
      <w:spacing w:before="360" w:after="360"/>
      <w:outlineLvl w:val="4"/>
    </w:pPr>
    <w:rPr>
      <w:bCs/>
      <w:i/>
      <w:iCs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06F0"/>
    <w:pPr>
      <w:numPr>
        <w:ilvl w:val="5"/>
        <w:numId w:val="68"/>
      </w:numPr>
      <w:suppressAutoHyphens/>
      <w:spacing w:before="360" w:after="360"/>
      <w:ind w:left="1151" w:hanging="1151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06F0"/>
    <w:pPr>
      <w:numPr>
        <w:ilvl w:val="6"/>
        <w:numId w:val="68"/>
      </w:numPr>
      <w:suppressAutoHyphens/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06F0"/>
    <w:pPr>
      <w:numPr>
        <w:ilvl w:val="7"/>
        <w:numId w:val="68"/>
      </w:numPr>
      <w:suppressAutoHyphens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06F0"/>
    <w:pPr>
      <w:numPr>
        <w:ilvl w:val="8"/>
        <w:numId w:val="68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 Znak"/>
    <w:basedOn w:val="Normalny"/>
    <w:link w:val="NormalnyWebZnak"/>
    <w:uiPriority w:val="99"/>
    <w:qFormat/>
    <w:rsid w:val="008F2417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8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8F24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241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qFormat/>
    <w:rsid w:val="008F2417"/>
    <w:rPr>
      <w:b/>
      <w:bCs/>
    </w:rPr>
  </w:style>
  <w:style w:type="character" w:styleId="Hipercze">
    <w:name w:val="Hyperlink"/>
    <w:rsid w:val="008F2417"/>
    <w:rPr>
      <w:color w:val="0000FF"/>
      <w:u w:val="single"/>
    </w:rPr>
  </w:style>
  <w:style w:type="paragraph" w:styleId="Akapitzlist">
    <w:name w:val="List Paragraph"/>
    <w:aliases w:val="Wyliczanie,List Paragraph,Obiekt,List Paragraph1,Akapit z listą3,Akapit z listą31,Numerowanie"/>
    <w:basedOn w:val="Normalny"/>
    <w:link w:val="AkapitzlistZnak"/>
    <w:uiPriority w:val="34"/>
    <w:qFormat/>
    <w:rsid w:val="008F2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F2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ZnakZnakZnak">
    <w:name w:val="Znak Znak Znak Znak Znak Znak Znak"/>
    <w:basedOn w:val="Normalny"/>
    <w:next w:val="Normalny"/>
    <w:uiPriority w:val="99"/>
    <w:rsid w:val="008F2417"/>
  </w:style>
  <w:style w:type="paragraph" w:customStyle="1" w:styleId="Default">
    <w:name w:val="Default"/>
    <w:rsid w:val="008F2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F24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F2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241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rsid w:val="008F2417"/>
    <w:pPr>
      <w:numPr>
        <w:numId w:val="5"/>
      </w:numPr>
    </w:pPr>
  </w:style>
  <w:style w:type="character" w:customStyle="1" w:styleId="txt11">
    <w:name w:val="txt11"/>
    <w:rsid w:val="008F2417"/>
  </w:style>
  <w:style w:type="table" w:styleId="Tabela-Siatka">
    <w:name w:val="Table Grid"/>
    <w:basedOn w:val="Standardowy"/>
    <w:rsid w:val="008F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2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24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F2417"/>
    <w:rPr>
      <w:vertAlign w:val="superscript"/>
    </w:rPr>
  </w:style>
  <w:style w:type="numbering" w:customStyle="1" w:styleId="WW8Num31">
    <w:name w:val="WW8Num31"/>
    <w:basedOn w:val="Bezlisty"/>
    <w:rsid w:val="008F2417"/>
    <w:pPr>
      <w:numPr>
        <w:numId w:val="69"/>
      </w:numPr>
    </w:pPr>
  </w:style>
  <w:style w:type="numbering" w:customStyle="1" w:styleId="WW8Num2">
    <w:name w:val="WW8Num2"/>
    <w:basedOn w:val="Bezlisty"/>
    <w:rsid w:val="008F2417"/>
    <w:pPr>
      <w:numPr>
        <w:numId w:val="8"/>
      </w:numPr>
    </w:pPr>
  </w:style>
  <w:style w:type="character" w:customStyle="1" w:styleId="Domylnaczcionkaakapitu1">
    <w:name w:val="Domyślna czcionka akapitu1"/>
    <w:rsid w:val="008F2417"/>
  </w:style>
  <w:style w:type="paragraph" w:customStyle="1" w:styleId="Normalny1">
    <w:name w:val="Normalny1"/>
    <w:rsid w:val="008F24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8F24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2"/>
    </w:rPr>
  </w:style>
  <w:style w:type="paragraph" w:styleId="Tekstpodstawowy">
    <w:name w:val="Body Text"/>
    <w:basedOn w:val="Normalny"/>
    <w:link w:val="TekstpodstawowyZnak"/>
    <w:rsid w:val="008F2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"/>
    <w:link w:val="Akapitzlist"/>
    <w:uiPriority w:val="34"/>
    <w:qFormat/>
    <w:locked/>
    <w:rsid w:val="008F2417"/>
    <w:rPr>
      <w:rFonts w:ascii="Calibri" w:eastAsia="Calibri" w:hAnsi="Calibri" w:cs="Times New Roman"/>
    </w:rPr>
  </w:style>
  <w:style w:type="paragraph" w:styleId="Legenda">
    <w:name w:val="caption"/>
    <w:basedOn w:val="Normalny"/>
    <w:semiHidden/>
    <w:unhideWhenUsed/>
    <w:qFormat/>
    <w:rsid w:val="008F241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lang w:val="de-DE" w:bidi="fa-IR"/>
    </w:rPr>
  </w:style>
  <w:style w:type="paragraph" w:customStyle="1" w:styleId="Textbody">
    <w:name w:val="Text body"/>
    <w:basedOn w:val="Normalny"/>
    <w:qFormat/>
    <w:rsid w:val="008F2417"/>
    <w:pPr>
      <w:widowControl w:val="0"/>
      <w:suppressAutoHyphens/>
      <w:spacing w:line="360" w:lineRule="auto"/>
      <w:jc w:val="both"/>
    </w:pPr>
    <w:rPr>
      <w:rFonts w:eastAsia="Andale Sans UI" w:cs="Tahoma"/>
      <w:lang w:val="de-DE" w:bidi="fa-IR"/>
    </w:rPr>
  </w:style>
  <w:style w:type="character" w:customStyle="1" w:styleId="Domylnaczcionkaakapitu2">
    <w:name w:val="Domyślna czcionka akapitu2"/>
    <w:rsid w:val="008F2417"/>
  </w:style>
  <w:style w:type="character" w:customStyle="1" w:styleId="WW8Num1z0">
    <w:name w:val="WW8Num1z0"/>
    <w:rsid w:val="008F2417"/>
    <w:rPr>
      <w:rFonts w:ascii="Symbol" w:hAnsi="Symbol" w:cs="Symbol" w:hint="default"/>
      <w:color w:val="000000"/>
    </w:rPr>
  </w:style>
  <w:style w:type="character" w:customStyle="1" w:styleId="Nagwek2Znak">
    <w:name w:val="Nagłówek 2 Znak"/>
    <w:basedOn w:val="Domylnaczcionkaakapitu"/>
    <w:uiPriority w:val="9"/>
    <w:semiHidden/>
    <w:rsid w:val="009706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06F0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706F0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706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7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706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706F0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link w:val="Nagwek2"/>
    <w:uiPriority w:val="99"/>
    <w:qFormat/>
    <w:rsid w:val="009706F0"/>
    <w:rPr>
      <w:rFonts w:ascii="Times New Roman" w:eastAsia="Times New Roman" w:hAnsi="Times New Roman" w:cs="Times New Roman"/>
      <w:b/>
      <w:bCs/>
      <w:i/>
      <w:sz w:val="28"/>
      <w:szCs w:val="36"/>
      <w:lang w:eastAsia="pl-PL"/>
    </w:rPr>
  </w:style>
  <w:style w:type="character" w:customStyle="1" w:styleId="NormalnyWebZnak">
    <w:name w:val="Normalny (Web) Znak"/>
    <w:aliases w:val="Normalny (Web) Znak Znak Znak"/>
    <w:link w:val="NormalnyWeb"/>
    <w:qFormat/>
    <w:rsid w:val="0097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5798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2024-07-12T08:09:00Z</dcterms:created>
  <dcterms:modified xsi:type="dcterms:W3CDTF">2024-07-12T08:09:00Z</dcterms:modified>
</cp:coreProperties>
</file>