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1242F" w14:textId="4E83D883" w:rsidR="004A69EB" w:rsidRDefault="002D7354">
      <w:r>
        <w:rPr>
          <w:noProof/>
        </w:rPr>
        <w:drawing>
          <wp:anchor distT="0" distB="0" distL="114300" distR="114300" simplePos="0" relativeHeight="251658240" behindDoc="1" locked="0" layoutInCell="1" allowOverlap="0" wp14:anchorId="3EE40056" wp14:editId="4BEDAE18">
            <wp:simplePos x="0" y="0"/>
            <wp:positionH relativeFrom="column">
              <wp:posOffset>-446023</wp:posOffset>
            </wp:positionH>
            <wp:positionV relativeFrom="paragraph">
              <wp:posOffset>-138520</wp:posOffset>
            </wp:positionV>
            <wp:extent cx="6617209" cy="923544"/>
            <wp:effectExtent l="0" t="0" r="0" b="0"/>
            <wp:wrapNone/>
            <wp:docPr id="3076" name="Picture 30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307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7209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Przewodniczący Rady Miasta Torunia </w:t>
      </w:r>
    </w:p>
    <w:p w14:paraId="0BD9D599" w14:textId="64ECB1E2" w:rsidR="00250468" w:rsidRDefault="002D7354">
      <w:r>
        <w:t>Łukasz Walkusz</w:t>
      </w:r>
    </w:p>
    <w:p w14:paraId="03B8D782" w14:textId="0AEB9D37" w:rsidR="004A69EB" w:rsidRPr="004A69EB" w:rsidRDefault="004A69EB" w:rsidP="004A69EB">
      <w:pPr>
        <w:spacing w:line="276" w:lineRule="auto"/>
        <w:jc w:val="both"/>
        <w:rPr>
          <w:color w:val="auto"/>
          <w:sz w:val="24"/>
        </w:rPr>
      </w:pPr>
      <w:r w:rsidRPr="004A69EB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A69EB">
        <w:rPr>
          <w:color w:val="auto"/>
          <w:sz w:val="24"/>
        </w:rPr>
        <w:t xml:space="preserve">Toruń, </w:t>
      </w:r>
      <w:r w:rsidRPr="004A69EB">
        <w:rPr>
          <w:color w:val="auto"/>
          <w:sz w:val="24"/>
        </w:rPr>
        <w:t>dnia 20 czerwca</w:t>
      </w:r>
      <w:r w:rsidRPr="004A69EB">
        <w:rPr>
          <w:color w:val="auto"/>
          <w:sz w:val="24"/>
        </w:rPr>
        <w:t xml:space="preserve"> 2024 r. </w:t>
      </w:r>
    </w:p>
    <w:p w14:paraId="65304102" w14:textId="77777777" w:rsidR="004A69EB" w:rsidRPr="004A69EB" w:rsidRDefault="004A69EB" w:rsidP="004A69EB">
      <w:pPr>
        <w:spacing w:line="276" w:lineRule="auto"/>
        <w:jc w:val="both"/>
        <w:rPr>
          <w:b/>
          <w:color w:val="auto"/>
          <w:sz w:val="24"/>
        </w:rPr>
      </w:pPr>
    </w:p>
    <w:p w14:paraId="073ADF11" w14:textId="77777777" w:rsidR="004A69EB" w:rsidRPr="004A69EB" w:rsidRDefault="004A69EB" w:rsidP="004A69EB">
      <w:pPr>
        <w:spacing w:line="276" w:lineRule="auto"/>
        <w:jc w:val="both"/>
        <w:rPr>
          <w:b/>
          <w:color w:val="auto"/>
          <w:sz w:val="24"/>
        </w:rPr>
      </w:pPr>
    </w:p>
    <w:p w14:paraId="788C53E2" w14:textId="77777777" w:rsidR="004A69EB" w:rsidRPr="004A69EB" w:rsidRDefault="004A69EB" w:rsidP="004A69EB">
      <w:pPr>
        <w:spacing w:line="276" w:lineRule="auto"/>
        <w:ind w:left="6372"/>
        <w:jc w:val="both"/>
        <w:rPr>
          <w:b/>
          <w:color w:val="auto"/>
          <w:sz w:val="24"/>
        </w:rPr>
      </w:pPr>
      <w:r w:rsidRPr="004A69EB">
        <w:rPr>
          <w:b/>
          <w:color w:val="auto"/>
          <w:sz w:val="24"/>
        </w:rPr>
        <w:t>Pan</w:t>
      </w:r>
    </w:p>
    <w:p w14:paraId="3A7AF498" w14:textId="75F2B5C6" w:rsidR="004A69EB" w:rsidRPr="004A69EB" w:rsidRDefault="004A69EB" w:rsidP="004A69EB">
      <w:pPr>
        <w:spacing w:line="276" w:lineRule="auto"/>
        <w:ind w:left="6372"/>
        <w:jc w:val="both"/>
        <w:rPr>
          <w:b/>
          <w:color w:val="auto"/>
          <w:sz w:val="24"/>
        </w:rPr>
      </w:pPr>
      <w:r w:rsidRPr="004A69EB">
        <w:rPr>
          <w:b/>
          <w:color w:val="auto"/>
          <w:sz w:val="24"/>
        </w:rPr>
        <w:t xml:space="preserve">Paweł </w:t>
      </w:r>
      <w:proofErr w:type="spellStart"/>
      <w:r w:rsidRPr="004A69EB">
        <w:rPr>
          <w:b/>
          <w:color w:val="auto"/>
          <w:sz w:val="24"/>
        </w:rPr>
        <w:t>Gulewski</w:t>
      </w:r>
      <w:proofErr w:type="spellEnd"/>
    </w:p>
    <w:p w14:paraId="1A064FDA" w14:textId="77777777" w:rsidR="004A69EB" w:rsidRPr="004A69EB" w:rsidRDefault="004A69EB" w:rsidP="004A69EB">
      <w:pPr>
        <w:spacing w:line="276" w:lineRule="auto"/>
        <w:ind w:left="6372"/>
        <w:jc w:val="both"/>
        <w:rPr>
          <w:b/>
          <w:color w:val="auto"/>
          <w:sz w:val="24"/>
        </w:rPr>
      </w:pPr>
      <w:r w:rsidRPr="004A69EB">
        <w:rPr>
          <w:b/>
          <w:color w:val="auto"/>
          <w:sz w:val="24"/>
        </w:rPr>
        <w:t>Prezydent Miasta Torunia</w:t>
      </w:r>
    </w:p>
    <w:p w14:paraId="7F320F7F" w14:textId="77777777" w:rsidR="004A69EB" w:rsidRPr="004A69EB" w:rsidRDefault="004A69EB" w:rsidP="004A69EB">
      <w:pPr>
        <w:spacing w:line="276" w:lineRule="auto"/>
        <w:jc w:val="both"/>
        <w:rPr>
          <w:color w:val="auto"/>
          <w:sz w:val="24"/>
        </w:rPr>
      </w:pPr>
    </w:p>
    <w:p w14:paraId="5A951034" w14:textId="2A167F37" w:rsidR="0097564D" w:rsidRDefault="0097564D" w:rsidP="0097564D">
      <w:pPr>
        <w:spacing w:line="276" w:lineRule="auto"/>
        <w:ind w:left="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Dotyczy: </w:t>
      </w:r>
      <w:bookmarkStart w:id="0" w:name="_GoBack"/>
      <w:r w:rsidR="003C7BEA">
        <w:rPr>
          <w:color w:val="auto"/>
          <w:sz w:val="24"/>
        </w:rPr>
        <w:t>renowacja</w:t>
      </w:r>
      <w:r w:rsidR="006B21DB" w:rsidRPr="0027482E">
        <w:rPr>
          <w:color w:val="auto"/>
          <w:sz w:val="24"/>
        </w:rPr>
        <w:t xml:space="preserve"> parku bielawskiego </w:t>
      </w:r>
      <w:r w:rsidR="006B21DB">
        <w:rPr>
          <w:color w:val="auto"/>
          <w:sz w:val="24"/>
        </w:rPr>
        <w:t xml:space="preserve">i utworzenie „zielonych” szlaków spacerowych </w:t>
      </w:r>
      <w:r w:rsidR="006B21DB">
        <w:rPr>
          <w:color w:val="auto"/>
          <w:sz w:val="24"/>
        </w:rPr>
        <w:br/>
        <w:t xml:space="preserve">wraz z systematyczną pielęgnacją zieleni funkcjonującej na Osiedlu Rubinkowo II. </w:t>
      </w:r>
      <w:bookmarkEnd w:id="0"/>
    </w:p>
    <w:p w14:paraId="2171D239" w14:textId="77777777" w:rsidR="0097564D" w:rsidRDefault="0097564D" w:rsidP="0097564D">
      <w:pPr>
        <w:spacing w:line="276" w:lineRule="auto"/>
        <w:ind w:left="0"/>
        <w:jc w:val="both"/>
        <w:rPr>
          <w:color w:val="auto"/>
          <w:sz w:val="24"/>
        </w:rPr>
      </w:pPr>
    </w:p>
    <w:p w14:paraId="14EDDC24" w14:textId="77777777" w:rsidR="0097564D" w:rsidRDefault="0097564D" w:rsidP="0097564D">
      <w:pPr>
        <w:spacing w:line="276" w:lineRule="auto"/>
        <w:ind w:left="0"/>
        <w:jc w:val="both"/>
        <w:rPr>
          <w:color w:val="auto"/>
          <w:sz w:val="24"/>
        </w:rPr>
      </w:pPr>
    </w:p>
    <w:p w14:paraId="2B3431C0" w14:textId="269A9FB6" w:rsidR="00A279D0" w:rsidRDefault="004A69EB" w:rsidP="00992D1E">
      <w:pPr>
        <w:spacing w:line="276" w:lineRule="auto"/>
        <w:ind w:left="0" w:right="-692"/>
        <w:jc w:val="both"/>
        <w:rPr>
          <w:color w:val="auto"/>
          <w:sz w:val="24"/>
        </w:rPr>
      </w:pPr>
      <w:r w:rsidRPr="00857B7B">
        <w:rPr>
          <w:color w:val="auto"/>
          <w:sz w:val="24"/>
        </w:rPr>
        <w:t>Szanowny Panie Prezydencie,</w:t>
      </w:r>
    </w:p>
    <w:p w14:paraId="2DD027B7" w14:textId="77777777" w:rsidR="00992D1E" w:rsidRDefault="00A279D0" w:rsidP="00992D1E">
      <w:pPr>
        <w:tabs>
          <w:tab w:val="left" w:pos="284"/>
        </w:tabs>
        <w:spacing w:line="276" w:lineRule="auto"/>
        <w:ind w:left="0" w:right="-692"/>
        <w:jc w:val="both"/>
        <w:rPr>
          <w:color w:val="auto"/>
          <w:sz w:val="24"/>
        </w:rPr>
      </w:pPr>
      <w:r>
        <w:rPr>
          <w:color w:val="auto"/>
          <w:sz w:val="24"/>
        </w:rPr>
        <w:tab/>
      </w:r>
    </w:p>
    <w:p w14:paraId="29504650" w14:textId="2CF9FAC5" w:rsidR="00992D1E" w:rsidRDefault="00992D1E" w:rsidP="00992D1E">
      <w:pPr>
        <w:tabs>
          <w:tab w:val="left" w:pos="284"/>
        </w:tabs>
        <w:spacing w:line="276" w:lineRule="auto"/>
        <w:ind w:left="0" w:right="-692"/>
        <w:jc w:val="both"/>
        <w:rPr>
          <w:color w:val="auto"/>
          <w:sz w:val="24"/>
        </w:rPr>
      </w:pPr>
      <w:r>
        <w:rPr>
          <w:color w:val="auto"/>
          <w:sz w:val="24"/>
        </w:rPr>
        <w:tab/>
      </w:r>
      <w:r w:rsidR="00A279D0" w:rsidRPr="0027482E">
        <w:rPr>
          <w:color w:val="auto"/>
          <w:sz w:val="24"/>
        </w:rPr>
        <w:t>W</w:t>
      </w:r>
      <w:r w:rsidR="004A69EB" w:rsidRPr="0027482E">
        <w:rPr>
          <w:color w:val="auto"/>
          <w:sz w:val="24"/>
        </w:rPr>
        <w:t xml:space="preserve"> związku z licznymi sygnałami ze strony mieszkańców</w:t>
      </w:r>
      <w:r w:rsidR="004A69EB" w:rsidRPr="0027482E">
        <w:rPr>
          <w:color w:val="auto"/>
          <w:sz w:val="24"/>
        </w:rPr>
        <w:t xml:space="preserve"> </w:t>
      </w:r>
      <w:r w:rsidR="0027482E">
        <w:rPr>
          <w:color w:val="auto"/>
          <w:sz w:val="24"/>
        </w:rPr>
        <w:t xml:space="preserve">Osiedla Rubinkowo II </w:t>
      </w:r>
      <w:r w:rsidR="00857B7B" w:rsidRPr="00D636F5">
        <w:rPr>
          <w:color w:val="auto"/>
          <w:sz w:val="24"/>
        </w:rPr>
        <w:t xml:space="preserve">zwracam </w:t>
      </w:r>
      <w:r>
        <w:rPr>
          <w:color w:val="auto"/>
          <w:sz w:val="24"/>
        </w:rPr>
        <w:br/>
      </w:r>
      <w:r w:rsidR="00857B7B" w:rsidRPr="00D636F5">
        <w:rPr>
          <w:color w:val="auto"/>
          <w:sz w:val="24"/>
        </w:rPr>
        <w:t xml:space="preserve">się z prośbą o rozważenie </w:t>
      </w:r>
      <w:r w:rsidR="006B21DB">
        <w:rPr>
          <w:color w:val="auto"/>
          <w:sz w:val="24"/>
        </w:rPr>
        <w:t xml:space="preserve">możliwości renowacji parku bielawskiego wraz z utworzeniem „zielonych” szlaków </w:t>
      </w:r>
      <w:r w:rsidR="0027482E" w:rsidRPr="0027482E">
        <w:rPr>
          <w:color w:val="auto"/>
          <w:sz w:val="24"/>
        </w:rPr>
        <w:t>spacerowy</w:t>
      </w:r>
      <w:r w:rsidR="006B21DB">
        <w:rPr>
          <w:color w:val="auto"/>
          <w:sz w:val="24"/>
        </w:rPr>
        <w:t>ch na terenie po</w:t>
      </w:r>
      <w:r w:rsidR="0027482E" w:rsidRPr="0027482E">
        <w:rPr>
          <w:color w:val="auto"/>
          <w:sz w:val="24"/>
        </w:rPr>
        <w:t xml:space="preserve">między </w:t>
      </w:r>
      <w:proofErr w:type="spellStart"/>
      <w:r w:rsidR="0027482E" w:rsidRPr="0027482E">
        <w:rPr>
          <w:color w:val="auto"/>
          <w:sz w:val="24"/>
        </w:rPr>
        <w:t>Rubinkowem</w:t>
      </w:r>
      <w:proofErr w:type="spellEnd"/>
      <w:r w:rsidR="0027482E" w:rsidRPr="0027482E">
        <w:rPr>
          <w:color w:val="auto"/>
          <w:sz w:val="24"/>
        </w:rPr>
        <w:t xml:space="preserve"> II a Bielawami</w:t>
      </w:r>
      <w:r w:rsidR="006B21DB">
        <w:rPr>
          <w:color w:val="auto"/>
          <w:sz w:val="24"/>
        </w:rPr>
        <w:t xml:space="preserve">. </w:t>
      </w:r>
    </w:p>
    <w:p w14:paraId="242B1CA8" w14:textId="77777777" w:rsidR="00992D1E" w:rsidRDefault="00992D1E" w:rsidP="00992D1E">
      <w:pPr>
        <w:tabs>
          <w:tab w:val="left" w:pos="284"/>
        </w:tabs>
        <w:spacing w:line="276" w:lineRule="auto"/>
        <w:ind w:left="0" w:right="-692"/>
        <w:jc w:val="both"/>
        <w:rPr>
          <w:color w:val="auto"/>
          <w:sz w:val="24"/>
        </w:rPr>
      </w:pPr>
      <w:r>
        <w:rPr>
          <w:color w:val="auto"/>
          <w:sz w:val="24"/>
        </w:rPr>
        <w:tab/>
      </w:r>
      <w:r w:rsidR="006B21DB">
        <w:rPr>
          <w:color w:val="auto"/>
          <w:sz w:val="24"/>
        </w:rPr>
        <w:t>Uprzejmie informuję, iż n</w:t>
      </w:r>
      <w:r w:rsidR="0027482E" w:rsidRPr="0027482E">
        <w:rPr>
          <w:color w:val="auto"/>
          <w:sz w:val="24"/>
        </w:rPr>
        <w:t>ajbliższym d</w:t>
      </w:r>
      <w:r w:rsidR="006B21DB">
        <w:rPr>
          <w:color w:val="auto"/>
          <w:sz w:val="24"/>
        </w:rPr>
        <w:t>la</w:t>
      </w:r>
      <w:r w:rsidR="0027482E" w:rsidRPr="0027482E">
        <w:rPr>
          <w:color w:val="auto"/>
          <w:sz w:val="24"/>
        </w:rPr>
        <w:t xml:space="preserve"> Rubinkowa II mini parkiem jest park bielawski </w:t>
      </w:r>
      <w:r>
        <w:rPr>
          <w:color w:val="auto"/>
          <w:sz w:val="24"/>
        </w:rPr>
        <w:br/>
      </w:r>
      <w:r w:rsidR="006B21DB">
        <w:rPr>
          <w:color w:val="auto"/>
          <w:sz w:val="24"/>
        </w:rPr>
        <w:t>tzw. „</w:t>
      </w:r>
      <w:proofErr w:type="spellStart"/>
      <w:r w:rsidR="0027482E" w:rsidRPr="0027482E">
        <w:rPr>
          <w:color w:val="auto"/>
          <w:sz w:val="24"/>
        </w:rPr>
        <w:t>Prezydentówka</w:t>
      </w:r>
      <w:proofErr w:type="spellEnd"/>
      <w:r w:rsidR="0027482E" w:rsidRPr="0027482E">
        <w:rPr>
          <w:color w:val="auto"/>
          <w:sz w:val="24"/>
        </w:rPr>
        <w:t>"</w:t>
      </w:r>
      <w:r w:rsidR="006B21DB">
        <w:rPr>
          <w:color w:val="auto"/>
          <w:sz w:val="24"/>
        </w:rPr>
        <w:t>,</w:t>
      </w:r>
      <w:r w:rsidR="0027482E" w:rsidRPr="0027482E">
        <w:rPr>
          <w:color w:val="auto"/>
          <w:sz w:val="24"/>
        </w:rPr>
        <w:t xml:space="preserve"> stosunkowo niewielki teren pokryty głównie starodrzewem dębowym. </w:t>
      </w:r>
      <w:r w:rsidR="006B21DB">
        <w:rPr>
          <w:color w:val="auto"/>
          <w:sz w:val="24"/>
        </w:rPr>
        <w:t>Jednakże d</w:t>
      </w:r>
      <w:r w:rsidR="006B21DB" w:rsidRPr="0027482E">
        <w:rPr>
          <w:color w:val="auto"/>
          <w:sz w:val="24"/>
        </w:rPr>
        <w:t>rzewa są zaniedbane, mają dużo posuszu</w:t>
      </w:r>
      <w:r w:rsidR="006B21DB">
        <w:rPr>
          <w:color w:val="auto"/>
          <w:sz w:val="24"/>
        </w:rPr>
        <w:t>, niektóre z nich chorują</w:t>
      </w:r>
      <w:r>
        <w:rPr>
          <w:color w:val="auto"/>
          <w:sz w:val="24"/>
        </w:rPr>
        <w:t xml:space="preserve">, brakuje nowych </w:t>
      </w:r>
      <w:proofErr w:type="spellStart"/>
      <w:r>
        <w:rPr>
          <w:color w:val="auto"/>
          <w:sz w:val="24"/>
        </w:rPr>
        <w:t>nasadzeń</w:t>
      </w:r>
      <w:proofErr w:type="spellEnd"/>
      <w:r>
        <w:rPr>
          <w:color w:val="auto"/>
          <w:sz w:val="24"/>
        </w:rPr>
        <w:t xml:space="preserve"> uzupeł</w:t>
      </w:r>
      <w:r w:rsidR="006B21DB">
        <w:rPr>
          <w:color w:val="auto"/>
          <w:sz w:val="24"/>
        </w:rPr>
        <w:t>niających</w:t>
      </w:r>
      <w:r>
        <w:rPr>
          <w:color w:val="auto"/>
          <w:sz w:val="24"/>
        </w:rPr>
        <w:t xml:space="preserve"> w miejscach drzew obumarłych</w:t>
      </w:r>
      <w:r w:rsidR="006B21DB">
        <w:rPr>
          <w:color w:val="auto"/>
          <w:sz w:val="24"/>
        </w:rPr>
        <w:t>.</w:t>
      </w:r>
      <w:r w:rsidR="006B21DB" w:rsidRPr="0027482E">
        <w:rPr>
          <w:color w:val="auto"/>
          <w:sz w:val="24"/>
        </w:rPr>
        <w:t xml:space="preserve"> </w:t>
      </w:r>
      <w:r w:rsidR="006B21DB">
        <w:rPr>
          <w:color w:val="auto"/>
          <w:sz w:val="24"/>
        </w:rPr>
        <w:t>Mieszkańcy osiedla widzą w nim jednak duży potencjał, na stworzenie</w:t>
      </w:r>
      <w:r w:rsidR="0027482E" w:rsidRPr="0027482E">
        <w:rPr>
          <w:color w:val="auto"/>
          <w:sz w:val="24"/>
        </w:rPr>
        <w:t xml:space="preserve"> teren</w:t>
      </w:r>
      <w:r w:rsidR="006B21DB">
        <w:rPr>
          <w:color w:val="auto"/>
          <w:sz w:val="24"/>
        </w:rPr>
        <w:t>u zielonego</w:t>
      </w:r>
      <w:r w:rsidR="0027482E" w:rsidRPr="0027482E">
        <w:rPr>
          <w:color w:val="auto"/>
          <w:sz w:val="24"/>
        </w:rPr>
        <w:t xml:space="preserve"> do spacerów </w:t>
      </w:r>
      <w:r w:rsidR="006B21DB">
        <w:rPr>
          <w:color w:val="auto"/>
          <w:sz w:val="24"/>
        </w:rPr>
        <w:t xml:space="preserve">i rekreacji </w:t>
      </w:r>
      <w:r w:rsidR="0027482E" w:rsidRPr="0027482E">
        <w:rPr>
          <w:color w:val="auto"/>
          <w:sz w:val="24"/>
        </w:rPr>
        <w:t xml:space="preserve">dla mieszkańców Rubinkowa II. Niestety, jest </w:t>
      </w:r>
      <w:r w:rsidR="006B21DB">
        <w:rPr>
          <w:color w:val="auto"/>
          <w:sz w:val="24"/>
        </w:rPr>
        <w:t>to obszar</w:t>
      </w:r>
      <w:r w:rsidR="0027482E" w:rsidRPr="0027482E">
        <w:rPr>
          <w:color w:val="auto"/>
          <w:sz w:val="24"/>
        </w:rPr>
        <w:t xml:space="preserve"> bardzo zaniedbany i niedoinwestowany</w:t>
      </w:r>
      <w:r w:rsidR="006B21DB">
        <w:rPr>
          <w:color w:val="auto"/>
          <w:sz w:val="24"/>
        </w:rPr>
        <w:t xml:space="preserve">, pomimo starań podejmowanych przez mieszkańców i corocznego zgłaszania </w:t>
      </w:r>
      <w:r w:rsidR="0027482E" w:rsidRPr="0027482E">
        <w:rPr>
          <w:color w:val="auto"/>
          <w:sz w:val="24"/>
        </w:rPr>
        <w:t>projekt</w:t>
      </w:r>
      <w:r w:rsidR="006B21DB">
        <w:rPr>
          <w:color w:val="auto"/>
          <w:sz w:val="24"/>
        </w:rPr>
        <w:t>u</w:t>
      </w:r>
      <w:r w:rsidR="0027482E" w:rsidRPr="0027482E">
        <w:rPr>
          <w:color w:val="auto"/>
          <w:sz w:val="24"/>
        </w:rPr>
        <w:t xml:space="preserve"> renowacji parku bielawskiego do Budżetu Obywatelskiego.</w:t>
      </w:r>
      <w:r>
        <w:rPr>
          <w:color w:val="auto"/>
          <w:sz w:val="24"/>
        </w:rPr>
        <w:t xml:space="preserve"> </w:t>
      </w:r>
    </w:p>
    <w:p w14:paraId="52B7BFA6" w14:textId="622A2EAB" w:rsidR="0027482E" w:rsidRPr="0027482E" w:rsidRDefault="00992D1E" w:rsidP="00992D1E">
      <w:pPr>
        <w:tabs>
          <w:tab w:val="left" w:pos="284"/>
        </w:tabs>
        <w:spacing w:line="276" w:lineRule="auto"/>
        <w:ind w:left="0" w:right="-692"/>
        <w:jc w:val="both"/>
        <w:rPr>
          <w:color w:val="auto"/>
          <w:sz w:val="24"/>
        </w:rPr>
      </w:pPr>
      <w:r>
        <w:rPr>
          <w:color w:val="auto"/>
          <w:sz w:val="24"/>
        </w:rPr>
        <w:tab/>
      </w:r>
      <w:r w:rsidR="0027482E" w:rsidRPr="0027482E">
        <w:rPr>
          <w:color w:val="auto"/>
          <w:sz w:val="24"/>
        </w:rPr>
        <w:t>Drugi</w:t>
      </w:r>
      <w:r>
        <w:rPr>
          <w:color w:val="auto"/>
          <w:sz w:val="24"/>
        </w:rPr>
        <w:t>m</w:t>
      </w:r>
      <w:r w:rsidR="0027482E" w:rsidRPr="0027482E">
        <w:rPr>
          <w:color w:val="auto"/>
          <w:sz w:val="24"/>
        </w:rPr>
        <w:t xml:space="preserve"> zielony</w:t>
      </w:r>
      <w:r>
        <w:rPr>
          <w:color w:val="auto"/>
          <w:sz w:val="24"/>
        </w:rPr>
        <w:t>m</w:t>
      </w:r>
      <w:r w:rsidR="0027482E" w:rsidRPr="0027482E">
        <w:rPr>
          <w:color w:val="auto"/>
          <w:sz w:val="24"/>
        </w:rPr>
        <w:t xml:space="preserve"> projekt</w:t>
      </w:r>
      <w:r>
        <w:rPr>
          <w:color w:val="auto"/>
          <w:sz w:val="24"/>
        </w:rPr>
        <w:t>em</w:t>
      </w:r>
      <w:r w:rsidR="0027482E" w:rsidRPr="0027482E">
        <w:rPr>
          <w:color w:val="auto"/>
          <w:sz w:val="24"/>
        </w:rPr>
        <w:t xml:space="preserve"> na </w:t>
      </w:r>
      <w:proofErr w:type="spellStart"/>
      <w:r w:rsidR="0027482E" w:rsidRPr="0027482E">
        <w:rPr>
          <w:color w:val="auto"/>
          <w:sz w:val="24"/>
        </w:rPr>
        <w:t>Rubinkowie</w:t>
      </w:r>
      <w:proofErr w:type="spellEnd"/>
      <w:r w:rsidR="0027482E" w:rsidRPr="0027482E">
        <w:rPr>
          <w:color w:val="auto"/>
          <w:sz w:val="24"/>
        </w:rPr>
        <w:t xml:space="preserve"> II, który niewielkim nakładem </w:t>
      </w:r>
      <w:r>
        <w:rPr>
          <w:color w:val="auto"/>
          <w:sz w:val="24"/>
        </w:rPr>
        <w:t xml:space="preserve">ze strony miasta </w:t>
      </w:r>
      <w:r w:rsidR="0027482E" w:rsidRPr="0027482E">
        <w:rPr>
          <w:color w:val="auto"/>
          <w:sz w:val="24"/>
        </w:rPr>
        <w:t>mógłby służyć mieszkańcom,</w:t>
      </w:r>
      <w:r>
        <w:rPr>
          <w:color w:val="auto"/>
          <w:sz w:val="24"/>
        </w:rPr>
        <w:t xml:space="preserve"> jest istniejący ciąg spacerowo-</w:t>
      </w:r>
      <w:r w:rsidR="0027482E" w:rsidRPr="0027482E">
        <w:rPr>
          <w:color w:val="auto"/>
          <w:sz w:val="24"/>
        </w:rPr>
        <w:t xml:space="preserve">rowerowy </w:t>
      </w:r>
      <w:r>
        <w:rPr>
          <w:color w:val="auto"/>
          <w:sz w:val="24"/>
        </w:rPr>
        <w:t xml:space="preserve">zlokalizowany </w:t>
      </w:r>
      <w:r w:rsidR="0027482E" w:rsidRPr="0027482E">
        <w:rPr>
          <w:color w:val="auto"/>
          <w:sz w:val="24"/>
        </w:rPr>
        <w:t xml:space="preserve">od parkingu P&amp;R Dziewulskiego do </w:t>
      </w:r>
      <w:proofErr w:type="spellStart"/>
      <w:r w:rsidR="0027482E" w:rsidRPr="0027482E">
        <w:rPr>
          <w:color w:val="auto"/>
          <w:sz w:val="24"/>
        </w:rPr>
        <w:t>McDonalds</w:t>
      </w:r>
      <w:r>
        <w:rPr>
          <w:color w:val="auto"/>
          <w:sz w:val="24"/>
        </w:rPr>
        <w:t>’</w:t>
      </w:r>
      <w:r w:rsidR="0027482E" w:rsidRPr="0027482E">
        <w:rPr>
          <w:color w:val="auto"/>
          <w:sz w:val="24"/>
        </w:rPr>
        <w:t>a</w:t>
      </w:r>
      <w:proofErr w:type="spellEnd"/>
      <w:r w:rsidR="0027482E" w:rsidRPr="0027482E">
        <w:rPr>
          <w:color w:val="auto"/>
          <w:sz w:val="24"/>
        </w:rPr>
        <w:t xml:space="preserve"> i dalej do </w:t>
      </w:r>
      <w:r>
        <w:rPr>
          <w:color w:val="auto"/>
          <w:sz w:val="24"/>
        </w:rPr>
        <w:t>T</w:t>
      </w:r>
      <w:r w:rsidR="0027482E" w:rsidRPr="0027482E">
        <w:rPr>
          <w:color w:val="auto"/>
          <w:sz w:val="24"/>
        </w:rPr>
        <w:t xml:space="preserve">argowiska Manhattan. </w:t>
      </w:r>
      <w:r>
        <w:rPr>
          <w:color w:val="auto"/>
          <w:sz w:val="24"/>
        </w:rPr>
        <w:t>Składa się on z wielu</w:t>
      </w:r>
      <w:r w:rsidR="0027482E" w:rsidRPr="0027482E">
        <w:rPr>
          <w:color w:val="auto"/>
          <w:sz w:val="24"/>
        </w:rPr>
        <w:t xml:space="preserve"> drzew, </w:t>
      </w:r>
      <w:r>
        <w:rPr>
          <w:color w:val="auto"/>
          <w:sz w:val="24"/>
        </w:rPr>
        <w:t>jednakże</w:t>
      </w:r>
      <w:r w:rsidR="0027482E" w:rsidRPr="0027482E">
        <w:rPr>
          <w:color w:val="auto"/>
          <w:sz w:val="24"/>
        </w:rPr>
        <w:t xml:space="preserve"> jedna strona tego ciągu (od Sz. Lubickiej) jest pod opieką GMT</w:t>
      </w:r>
      <w:r>
        <w:rPr>
          <w:color w:val="auto"/>
          <w:sz w:val="24"/>
        </w:rPr>
        <w:t>,</w:t>
      </w:r>
      <w:r w:rsidR="0027482E" w:rsidRPr="0027482E">
        <w:rPr>
          <w:color w:val="auto"/>
          <w:sz w:val="24"/>
        </w:rPr>
        <w:t xml:space="preserve"> druga </w:t>
      </w:r>
      <w:r>
        <w:rPr>
          <w:color w:val="auto"/>
          <w:sz w:val="24"/>
        </w:rPr>
        <w:t xml:space="preserve">natomiast </w:t>
      </w:r>
      <w:r w:rsidR="0027482E" w:rsidRPr="0027482E">
        <w:rPr>
          <w:color w:val="auto"/>
          <w:sz w:val="24"/>
        </w:rPr>
        <w:t xml:space="preserve">(od strony SM Rubinkowo) </w:t>
      </w:r>
      <w:r>
        <w:rPr>
          <w:color w:val="auto"/>
          <w:sz w:val="24"/>
        </w:rPr>
        <w:t xml:space="preserve">znajduje się </w:t>
      </w:r>
      <w:r w:rsidR="0027482E" w:rsidRPr="0027482E">
        <w:rPr>
          <w:color w:val="auto"/>
          <w:sz w:val="24"/>
        </w:rPr>
        <w:t>pod opieką SM Rubinkowo</w:t>
      </w:r>
      <w:r>
        <w:rPr>
          <w:color w:val="auto"/>
          <w:sz w:val="24"/>
        </w:rPr>
        <w:t>, co</w:t>
      </w:r>
      <w:r w:rsidR="0027482E" w:rsidRPr="0027482E">
        <w:rPr>
          <w:color w:val="auto"/>
          <w:sz w:val="24"/>
        </w:rPr>
        <w:t xml:space="preserve"> powoduje, iż tak naprawdę opieka </w:t>
      </w:r>
      <w:r>
        <w:rPr>
          <w:color w:val="auto"/>
          <w:sz w:val="24"/>
        </w:rPr>
        <w:br/>
      </w:r>
      <w:r w:rsidR="0027482E" w:rsidRPr="0027482E">
        <w:rPr>
          <w:color w:val="auto"/>
          <w:sz w:val="24"/>
        </w:rPr>
        <w:t xml:space="preserve">nad nim jest sporadyczna. </w:t>
      </w:r>
      <w:r>
        <w:rPr>
          <w:color w:val="auto"/>
          <w:sz w:val="24"/>
        </w:rPr>
        <w:t xml:space="preserve">Niewątpliwie zwiększenie i zagęszczenie </w:t>
      </w:r>
      <w:proofErr w:type="spellStart"/>
      <w:r>
        <w:rPr>
          <w:color w:val="auto"/>
          <w:sz w:val="24"/>
        </w:rPr>
        <w:t>nasadzeń</w:t>
      </w:r>
      <w:proofErr w:type="spellEnd"/>
      <w:r w:rsidR="0027482E" w:rsidRPr="0027482E">
        <w:rPr>
          <w:color w:val="auto"/>
          <w:sz w:val="24"/>
        </w:rPr>
        <w:t xml:space="preserve"> drzew i krzewów, obj</w:t>
      </w:r>
      <w:r>
        <w:rPr>
          <w:color w:val="auto"/>
          <w:sz w:val="24"/>
        </w:rPr>
        <w:t>ęcie systematyczną i jednolitą</w:t>
      </w:r>
      <w:r w:rsidR="0027482E" w:rsidRPr="0027482E">
        <w:rPr>
          <w:color w:val="auto"/>
          <w:sz w:val="24"/>
        </w:rPr>
        <w:t xml:space="preserve"> opieką, założ</w:t>
      </w:r>
      <w:r>
        <w:rPr>
          <w:color w:val="auto"/>
          <w:sz w:val="24"/>
        </w:rPr>
        <w:t xml:space="preserve">enie </w:t>
      </w:r>
      <w:r w:rsidR="0027482E" w:rsidRPr="0027482E">
        <w:rPr>
          <w:color w:val="auto"/>
          <w:sz w:val="24"/>
        </w:rPr>
        <w:t>oświetleni</w:t>
      </w:r>
      <w:r>
        <w:rPr>
          <w:color w:val="auto"/>
          <w:sz w:val="24"/>
        </w:rPr>
        <w:t>a</w:t>
      </w:r>
      <w:r w:rsidR="0027482E" w:rsidRPr="0027482E">
        <w:rPr>
          <w:color w:val="auto"/>
          <w:sz w:val="24"/>
        </w:rPr>
        <w:t xml:space="preserve"> parkowe</w:t>
      </w:r>
      <w:r>
        <w:rPr>
          <w:color w:val="auto"/>
          <w:sz w:val="24"/>
        </w:rPr>
        <w:t>go</w:t>
      </w:r>
      <w:r w:rsidR="0027482E" w:rsidRPr="0027482E">
        <w:rPr>
          <w:color w:val="auto"/>
          <w:sz w:val="24"/>
        </w:rPr>
        <w:t xml:space="preserve"> na odcinku </w:t>
      </w:r>
      <w:proofErr w:type="spellStart"/>
      <w:r w:rsidR="0027482E" w:rsidRPr="0027482E">
        <w:rPr>
          <w:color w:val="auto"/>
          <w:sz w:val="24"/>
        </w:rPr>
        <w:t>McDonalds</w:t>
      </w:r>
      <w:proofErr w:type="spellEnd"/>
      <w:r w:rsidR="0027482E" w:rsidRPr="0027482E">
        <w:rPr>
          <w:color w:val="auto"/>
          <w:sz w:val="24"/>
        </w:rPr>
        <w:t xml:space="preserve"> </w:t>
      </w:r>
      <w:r>
        <w:rPr>
          <w:color w:val="auto"/>
          <w:sz w:val="24"/>
        </w:rPr>
        <w:br/>
      </w:r>
      <w:r w:rsidR="0027482E" w:rsidRPr="0027482E">
        <w:rPr>
          <w:color w:val="auto"/>
          <w:sz w:val="24"/>
        </w:rPr>
        <w:t>- parking P&amp;R, postawi</w:t>
      </w:r>
      <w:r>
        <w:rPr>
          <w:color w:val="auto"/>
          <w:sz w:val="24"/>
        </w:rPr>
        <w:t>enie</w:t>
      </w:r>
      <w:r w:rsidR="0027482E" w:rsidRPr="0027482E">
        <w:rPr>
          <w:color w:val="auto"/>
          <w:sz w:val="24"/>
        </w:rPr>
        <w:t xml:space="preserve"> ław</w:t>
      </w:r>
      <w:r>
        <w:rPr>
          <w:color w:val="auto"/>
          <w:sz w:val="24"/>
        </w:rPr>
        <w:t>ek</w:t>
      </w:r>
      <w:r w:rsidR="0027482E" w:rsidRPr="0027482E">
        <w:rPr>
          <w:color w:val="auto"/>
          <w:sz w:val="24"/>
        </w:rPr>
        <w:t xml:space="preserve"> </w:t>
      </w:r>
      <w:r>
        <w:rPr>
          <w:color w:val="auto"/>
          <w:sz w:val="24"/>
        </w:rPr>
        <w:t xml:space="preserve">spowodowałoby stworzenie miejsca przynoszącego radość </w:t>
      </w:r>
      <w:r>
        <w:rPr>
          <w:color w:val="auto"/>
          <w:sz w:val="24"/>
        </w:rPr>
        <w:br/>
        <w:t xml:space="preserve">i wytchnienie mieszkańcom, przyczyniając się do poprawy jakości </w:t>
      </w:r>
      <w:r w:rsidR="003C7BEA">
        <w:rPr>
          <w:color w:val="auto"/>
          <w:sz w:val="24"/>
        </w:rPr>
        <w:t>ich życia.</w:t>
      </w:r>
    </w:p>
    <w:p w14:paraId="7BB6D2C3" w14:textId="77777777" w:rsidR="00992D1E" w:rsidRDefault="0027482E" w:rsidP="0027482E">
      <w:pPr>
        <w:tabs>
          <w:tab w:val="left" w:pos="284"/>
        </w:tabs>
        <w:spacing w:line="276" w:lineRule="auto"/>
        <w:ind w:left="0"/>
        <w:jc w:val="both"/>
        <w:rPr>
          <w:color w:val="auto"/>
          <w:sz w:val="24"/>
        </w:rPr>
      </w:pP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</w:p>
    <w:p w14:paraId="15353934" w14:textId="7557249C" w:rsidR="004A69EB" w:rsidRPr="004A69EB" w:rsidRDefault="00992D1E" w:rsidP="0027482E">
      <w:pPr>
        <w:tabs>
          <w:tab w:val="left" w:pos="284"/>
        </w:tabs>
        <w:spacing w:line="276" w:lineRule="auto"/>
        <w:ind w:left="0"/>
        <w:jc w:val="both"/>
        <w:rPr>
          <w:color w:val="auto"/>
          <w:sz w:val="24"/>
        </w:rPr>
      </w:pP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 w:rsidR="004A69EB" w:rsidRPr="004A69EB">
        <w:rPr>
          <w:color w:val="auto"/>
          <w:sz w:val="24"/>
        </w:rPr>
        <w:t>Z wyrazami szacunku,</w:t>
      </w:r>
    </w:p>
    <w:p w14:paraId="35E04DBE" w14:textId="77777777" w:rsidR="004A69EB" w:rsidRPr="004A69EB" w:rsidRDefault="004A69EB" w:rsidP="00857B7B">
      <w:pPr>
        <w:spacing w:line="276" w:lineRule="auto"/>
        <w:ind w:left="0"/>
        <w:jc w:val="both"/>
        <w:rPr>
          <w:color w:val="auto"/>
          <w:sz w:val="24"/>
        </w:rPr>
      </w:pPr>
    </w:p>
    <w:p w14:paraId="27ECF4DE" w14:textId="6A86FD46" w:rsidR="00721359" w:rsidRDefault="004A69EB" w:rsidP="00721359">
      <w:pPr>
        <w:spacing w:line="276" w:lineRule="auto"/>
        <w:ind w:left="5664"/>
        <w:jc w:val="center"/>
        <w:rPr>
          <w:color w:val="auto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783CBA2A" wp14:editId="0FFA9800">
            <wp:simplePos x="0" y="0"/>
            <wp:positionH relativeFrom="page">
              <wp:posOffset>25400</wp:posOffset>
            </wp:positionH>
            <wp:positionV relativeFrom="page">
              <wp:posOffset>8720667</wp:posOffset>
            </wp:positionV>
            <wp:extent cx="7506000" cy="1969200"/>
            <wp:effectExtent l="0" t="0" r="0" b="0"/>
            <wp:wrapNone/>
            <wp:docPr id="3074" name="Picture 3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30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06000" cy="196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1359">
        <w:rPr>
          <w:color w:val="auto"/>
          <w:sz w:val="24"/>
        </w:rPr>
        <w:t>Przewodniczący</w:t>
      </w:r>
    </w:p>
    <w:p w14:paraId="264D4310" w14:textId="487AB12E" w:rsidR="000824A3" w:rsidRDefault="00721359" w:rsidP="00721359">
      <w:pPr>
        <w:spacing w:line="276" w:lineRule="auto"/>
        <w:ind w:left="5664"/>
        <w:jc w:val="center"/>
        <w:rPr>
          <w:color w:val="auto"/>
          <w:sz w:val="24"/>
        </w:rPr>
      </w:pPr>
      <w:r>
        <w:rPr>
          <w:color w:val="auto"/>
          <w:sz w:val="24"/>
        </w:rPr>
        <w:t>Rady Miasta Torunia</w:t>
      </w:r>
    </w:p>
    <w:p w14:paraId="25EC04F5" w14:textId="77777777" w:rsidR="00721359" w:rsidRDefault="00721359" w:rsidP="00721359">
      <w:pPr>
        <w:spacing w:line="276" w:lineRule="auto"/>
        <w:ind w:left="5664"/>
        <w:jc w:val="center"/>
        <w:rPr>
          <w:color w:val="auto"/>
          <w:sz w:val="24"/>
        </w:rPr>
      </w:pPr>
    </w:p>
    <w:p w14:paraId="4A0D5D69" w14:textId="11A54FF5" w:rsidR="00721359" w:rsidRPr="004A69EB" w:rsidRDefault="00721359" w:rsidP="00721359">
      <w:pPr>
        <w:spacing w:line="276" w:lineRule="auto"/>
        <w:ind w:left="5664"/>
        <w:jc w:val="center"/>
        <w:rPr>
          <w:color w:val="auto"/>
          <w:sz w:val="24"/>
        </w:rPr>
      </w:pPr>
      <w:r>
        <w:rPr>
          <w:color w:val="auto"/>
          <w:sz w:val="24"/>
        </w:rPr>
        <w:t>Łukasz Walkusz</w:t>
      </w:r>
    </w:p>
    <w:sectPr w:rsidR="00721359" w:rsidRPr="004A69EB" w:rsidSect="00857B7B">
      <w:pgSz w:w="11906" w:h="16838"/>
      <w:pgMar w:top="1440" w:right="1558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68"/>
    <w:rsid w:val="000824A3"/>
    <w:rsid w:val="00143A8E"/>
    <w:rsid w:val="00250468"/>
    <w:rsid w:val="0027482E"/>
    <w:rsid w:val="002D7354"/>
    <w:rsid w:val="00321864"/>
    <w:rsid w:val="003C7BEA"/>
    <w:rsid w:val="004A69EB"/>
    <w:rsid w:val="00690DAC"/>
    <w:rsid w:val="006B21DB"/>
    <w:rsid w:val="00721359"/>
    <w:rsid w:val="0085150D"/>
    <w:rsid w:val="00857B7B"/>
    <w:rsid w:val="0097564D"/>
    <w:rsid w:val="00992D1E"/>
    <w:rsid w:val="00A279D0"/>
    <w:rsid w:val="00BB4C8E"/>
    <w:rsid w:val="00FE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7920C"/>
  <w15:docId w15:val="{7E773BD7-B044-498B-AA09-E740AAC0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29" w:lineRule="auto"/>
      <w:ind w:left="858" w:right="-690"/>
    </w:pPr>
    <w:rPr>
      <w:rFonts w:ascii="Times New Roman" w:eastAsia="Times New Roman" w:hAnsi="Times New Roman" w:cs="Times New Roman"/>
      <w:color w:val="692E1F"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7B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B7B"/>
    <w:rPr>
      <w:rFonts w:ascii="Segoe UI" w:eastAsia="Times New Roman" w:hAnsi="Segoe UI" w:cs="Segoe UI"/>
      <w:color w:val="692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przewodniczący rady A4.cdr</vt:lpstr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przewodniczący rady A4.cdr</dc:title>
  <dc:subject/>
  <dc:creator>GRAFIK</dc:creator>
  <cp:keywords/>
  <cp:lastModifiedBy>a.grzybowska</cp:lastModifiedBy>
  <cp:revision>2</cp:revision>
  <cp:lastPrinted>2024-06-19T10:00:00Z</cp:lastPrinted>
  <dcterms:created xsi:type="dcterms:W3CDTF">2024-06-19T10:33:00Z</dcterms:created>
  <dcterms:modified xsi:type="dcterms:W3CDTF">2024-06-19T10:33:00Z</dcterms:modified>
</cp:coreProperties>
</file>