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311C1" w14:textId="17C1893A" w:rsidR="00CA0764" w:rsidRPr="00462C14" w:rsidRDefault="00541144" w:rsidP="00333676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2C14">
        <w:rPr>
          <w:rFonts w:ascii="Times New Roman" w:hAnsi="Times New Roman" w:cs="Times New Roman"/>
          <w:b/>
        </w:rPr>
        <w:t xml:space="preserve">Zarządzenie Nr </w:t>
      </w:r>
      <w:r w:rsidR="008A4F74">
        <w:rPr>
          <w:rFonts w:ascii="Times New Roman" w:hAnsi="Times New Roman" w:cs="Times New Roman"/>
          <w:b/>
        </w:rPr>
        <w:t>137</w:t>
      </w:r>
    </w:p>
    <w:p w14:paraId="07BCC600" w14:textId="77777777" w:rsidR="00541144" w:rsidRPr="00462C14" w:rsidRDefault="00541144" w:rsidP="00333676">
      <w:pPr>
        <w:spacing w:after="0" w:line="240" w:lineRule="auto"/>
        <w:ind w:right="-141"/>
        <w:jc w:val="center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  <w:b/>
        </w:rPr>
        <w:t>Prezydenta Miasta Torunia</w:t>
      </w:r>
    </w:p>
    <w:p w14:paraId="700499E8" w14:textId="3B06D032" w:rsidR="00541144" w:rsidRPr="00462C14" w:rsidRDefault="00541144" w:rsidP="00333676">
      <w:pPr>
        <w:spacing w:after="0" w:line="240" w:lineRule="auto"/>
        <w:ind w:right="-141"/>
        <w:jc w:val="center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  <w:b/>
        </w:rPr>
        <w:t>z dnia</w:t>
      </w:r>
      <w:r w:rsidRPr="00462C14">
        <w:rPr>
          <w:rFonts w:ascii="Times New Roman" w:hAnsi="Times New Roman" w:cs="Times New Roman"/>
        </w:rPr>
        <w:t xml:space="preserve"> </w:t>
      </w:r>
      <w:r w:rsidR="00C17244">
        <w:rPr>
          <w:rFonts w:ascii="Times New Roman" w:hAnsi="Times New Roman" w:cs="Times New Roman"/>
          <w:b/>
        </w:rPr>
        <w:t>19</w:t>
      </w:r>
      <w:r w:rsidR="00AA0F63" w:rsidRPr="00AA0F63">
        <w:rPr>
          <w:rFonts w:ascii="Times New Roman" w:hAnsi="Times New Roman" w:cs="Times New Roman"/>
          <w:b/>
        </w:rPr>
        <w:t xml:space="preserve"> czerwca</w:t>
      </w:r>
      <w:r w:rsidRPr="00462C14">
        <w:rPr>
          <w:rFonts w:ascii="Times New Roman" w:hAnsi="Times New Roman" w:cs="Times New Roman"/>
        </w:rPr>
        <w:t xml:space="preserve"> </w:t>
      </w:r>
      <w:r w:rsidRPr="00462C14">
        <w:rPr>
          <w:rFonts w:ascii="Times New Roman" w:hAnsi="Times New Roman" w:cs="Times New Roman"/>
          <w:b/>
        </w:rPr>
        <w:t>2024 r.</w:t>
      </w:r>
    </w:p>
    <w:p w14:paraId="7B91440D" w14:textId="77777777" w:rsidR="00541144" w:rsidRPr="00462C14" w:rsidRDefault="00541144" w:rsidP="00333676">
      <w:pPr>
        <w:spacing w:before="360" w:after="0" w:line="240" w:lineRule="auto"/>
        <w:ind w:right="-141"/>
        <w:jc w:val="both"/>
        <w:rPr>
          <w:rFonts w:ascii="Times New Roman" w:hAnsi="Times New Roman" w:cs="Times New Roman"/>
          <w:b/>
        </w:rPr>
      </w:pPr>
      <w:r w:rsidRPr="00462C14">
        <w:rPr>
          <w:rFonts w:ascii="Times New Roman" w:hAnsi="Times New Roman" w:cs="Times New Roman"/>
          <w:b/>
        </w:rPr>
        <w:t xml:space="preserve">w sprawie </w:t>
      </w:r>
      <w:r w:rsidR="00D96186">
        <w:rPr>
          <w:rFonts w:ascii="Times New Roman" w:hAnsi="Times New Roman" w:cs="Times New Roman"/>
          <w:b/>
        </w:rPr>
        <w:t xml:space="preserve">uszczegółowienia zasad </w:t>
      </w:r>
      <w:r w:rsidRPr="00462C14">
        <w:rPr>
          <w:rFonts w:ascii="Times New Roman" w:hAnsi="Times New Roman" w:cs="Times New Roman"/>
          <w:b/>
        </w:rPr>
        <w:t xml:space="preserve">ochrony </w:t>
      </w:r>
      <w:r w:rsidR="00D96186">
        <w:rPr>
          <w:rFonts w:ascii="Times New Roman" w:hAnsi="Times New Roman" w:cs="Times New Roman"/>
          <w:b/>
        </w:rPr>
        <w:t>zieleni</w:t>
      </w:r>
      <w:r w:rsidR="00C63343" w:rsidRPr="00462C14">
        <w:rPr>
          <w:rFonts w:ascii="Times New Roman" w:hAnsi="Times New Roman" w:cs="Times New Roman"/>
          <w:b/>
        </w:rPr>
        <w:t xml:space="preserve"> </w:t>
      </w:r>
      <w:r w:rsidRPr="00462C14">
        <w:rPr>
          <w:rFonts w:ascii="Times New Roman" w:hAnsi="Times New Roman" w:cs="Times New Roman"/>
          <w:b/>
        </w:rPr>
        <w:t xml:space="preserve">w </w:t>
      </w:r>
      <w:r w:rsidR="00A944DA">
        <w:rPr>
          <w:rFonts w:ascii="Times New Roman" w:hAnsi="Times New Roman" w:cs="Times New Roman"/>
          <w:b/>
        </w:rPr>
        <w:t xml:space="preserve">Toruniu w </w:t>
      </w:r>
      <w:r w:rsidR="00D96186">
        <w:rPr>
          <w:rFonts w:ascii="Times New Roman" w:hAnsi="Times New Roman" w:cs="Times New Roman"/>
          <w:b/>
        </w:rPr>
        <w:t>trakcie</w:t>
      </w:r>
      <w:r w:rsidRPr="00462C14">
        <w:rPr>
          <w:rFonts w:ascii="Times New Roman" w:hAnsi="Times New Roman" w:cs="Times New Roman"/>
          <w:b/>
        </w:rPr>
        <w:t xml:space="preserve"> inwestyc</w:t>
      </w:r>
      <w:r w:rsidR="00C70168">
        <w:rPr>
          <w:rFonts w:ascii="Times New Roman" w:hAnsi="Times New Roman" w:cs="Times New Roman"/>
          <w:b/>
        </w:rPr>
        <w:t>ji</w:t>
      </w:r>
      <w:r w:rsidRPr="00462C14">
        <w:rPr>
          <w:rFonts w:ascii="Times New Roman" w:hAnsi="Times New Roman" w:cs="Times New Roman"/>
          <w:b/>
        </w:rPr>
        <w:t xml:space="preserve"> prowadzonych na teren</w:t>
      </w:r>
      <w:r w:rsidR="00D96186">
        <w:rPr>
          <w:rFonts w:ascii="Times New Roman" w:hAnsi="Times New Roman" w:cs="Times New Roman"/>
          <w:b/>
        </w:rPr>
        <w:t>ach</w:t>
      </w:r>
      <w:r w:rsidRPr="00462C14">
        <w:rPr>
          <w:rFonts w:ascii="Times New Roman" w:hAnsi="Times New Roman" w:cs="Times New Roman"/>
          <w:b/>
        </w:rPr>
        <w:t xml:space="preserve"> </w:t>
      </w:r>
      <w:r w:rsidR="00136EDE">
        <w:rPr>
          <w:rFonts w:ascii="Times New Roman" w:hAnsi="Times New Roman" w:cs="Times New Roman"/>
          <w:b/>
        </w:rPr>
        <w:t>należących do Gminy Miasta Toruń</w:t>
      </w:r>
    </w:p>
    <w:p w14:paraId="0EECA0C9" w14:textId="7BB32030" w:rsidR="00541144" w:rsidRPr="00462C14" w:rsidRDefault="00FF147C" w:rsidP="00333676">
      <w:pPr>
        <w:spacing w:before="360" w:after="0" w:line="240" w:lineRule="auto"/>
        <w:ind w:right="-141"/>
        <w:jc w:val="both"/>
        <w:rPr>
          <w:rFonts w:ascii="Times New Roman" w:hAnsi="Times New Roman" w:cs="Times New Roman"/>
        </w:rPr>
      </w:pPr>
      <w:r w:rsidRPr="00FF147C">
        <w:rPr>
          <w:rFonts w:ascii="Times New Roman" w:hAnsi="Times New Roman" w:cs="Times New Roman"/>
        </w:rPr>
        <w:t xml:space="preserve">Na podstawie art. 30 ust. 1 i art. 33 ust. 1 ustawy z dnia 8 marca 1990 r. o samorządzie gminnym </w:t>
      </w:r>
      <w:r w:rsidR="00FA1C63">
        <w:rPr>
          <w:rFonts w:ascii="Times New Roman" w:hAnsi="Times New Roman" w:cs="Times New Roman"/>
        </w:rPr>
        <w:br/>
      </w:r>
      <w:r w:rsidRPr="00FF147C">
        <w:rPr>
          <w:rFonts w:ascii="Times New Roman" w:hAnsi="Times New Roman" w:cs="Times New Roman"/>
        </w:rPr>
        <w:t>(t.j. Dz. U. z 202</w:t>
      </w:r>
      <w:r>
        <w:rPr>
          <w:rFonts w:ascii="Times New Roman" w:hAnsi="Times New Roman" w:cs="Times New Roman"/>
        </w:rPr>
        <w:t xml:space="preserve">4 </w:t>
      </w:r>
      <w:r w:rsidRPr="00FF147C">
        <w:rPr>
          <w:rFonts w:ascii="Times New Roman" w:hAnsi="Times New Roman" w:cs="Times New Roman"/>
        </w:rPr>
        <w:t xml:space="preserve">r. poz. 609, 721) </w:t>
      </w:r>
      <w:r>
        <w:rPr>
          <w:rFonts w:ascii="Times New Roman" w:hAnsi="Times New Roman" w:cs="Times New Roman"/>
        </w:rPr>
        <w:t xml:space="preserve">w związku z </w:t>
      </w:r>
      <w:r w:rsidR="00541144" w:rsidRPr="00462C14">
        <w:rPr>
          <w:rFonts w:ascii="Times New Roman" w:hAnsi="Times New Roman" w:cs="Times New Roman"/>
        </w:rPr>
        <w:t xml:space="preserve">art. 4 </w:t>
      </w:r>
      <w:r>
        <w:rPr>
          <w:rFonts w:ascii="Times New Roman" w:hAnsi="Times New Roman" w:cs="Times New Roman"/>
        </w:rPr>
        <w:t>ust. 1 i 2, art. 87a, art. 88 ust. 1 pkt. 3 i 4</w:t>
      </w:r>
      <w:r w:rsidR="00F00CB4">
        <w:rPr>
          <w:rFonts w:ascii="Times New Roman" w:hAnsi="Times New Roman" w:cs="Times New Roman"/>
        </w:rPr>
        <w:t>, art. 90</w:t>
      </w:r>
      <w:r>
        <w:rPr>
          <w:rFonts w:ascii="Times New Roman" w:hAnsi="Times New Roman" w:cs="Times New Roman"/>
        </w:rPr>
        <w:t xml:space="preserve"> </w:t>
      </w:r>
      <w:r w:rsidR="00541144" w:rsidRPr="00462C14">
        <w:rPr>
          <w:rFonts w:ascii="Times New Roman" w:hAnsi="Times New Roman" w:cs="Times New Roman"/>
        </w:rPr>
        <w:t>ustawy z dnia 16 kwietnia 2004 r. o ochronie przyrody (</w:t>
      </w:r>
      <w:r w:rsidR="00C63343" w:rsidRPr="00462C14">
        <w:rPr>
          <w:rFonts w:ascii="Times New Roman" w:hAnsi="Times New Roman" w:cs="Times New Roman"/>
        </w:rPr>
        <w:t>t.j. Dz. U. z 2023 r. poz. 1336, 1688, 1890</w:t>
      </w:r>
      <w:r w:rsidR="00541144" w:rsidRPr="00462C14">
        <w:rPr>
          <w:rFonts w:ascii="Times New Roman" w:hAnsi="Times New Roman" w:cs="Times New Roman"/>
        </w:rPr>
        <w:t>)</w:t>
      </w:r>
    </w:p>
    <w:p w14:paraId="26E0EE73" w14:textId="77777777" w:rsidR="00541144" w:rsidRPr="00462C14" w:rsidRDefault="00C63343" w:rsidP="00725183">
      <w:pPr>
        <w:spacing w:before="240" w:after="0" w:line="240" w:lineRule="auto"/>
        <w:ind w:right="-142"/>
        <w:jc w:val="center"/>
        <w:rPr>
          <w:rFonts w:ascii="Times New Roman" w:hAnsi="Times New Roman" w:cs="Times New Roman"/>
        </w:rPr>
      </w:pPr>
      <w:r w:rsidRPr="00FF147C">
        <w:rPr>
          <w:rFonts w:ascii="Times New Roman" w:hAnsi="Times New Roman" w:cs="Times New Roman"/>
          <w:b/>
        </w:rPr>
        <w:t>z</w:t>
      </w:r>
      <w:r w:rsidR="00541144" w:rsidRPr="00FF147C">
        <w:rPr>
          <w:rFonts w:ascii="Times New Roman" w:hAnsi="Times New Roman" w:cs="Times New Roman"/>
          <w:b/>
        </w:rPr>
        <w:t>arządza się co następuje</w:t>
      </w:r>
      <w:r w:rsidR="00541144" w:rsidRPr="00462C14">
        <w:rPr>
          <w:rFonts w:ascii="Times New Roman" w:hAnsi="Times New Roman" w:cs="Times New Roman"/>
        </w:rPr>
        <w:t>:</w:t>
      </w:r>
    </w:p>
    <w:p w14:paraId="1E288ACB" w14:textId="77777777" w:rsidR="00541144" w:rsidRDefault="00541144" w:rsidP="00333676">
      <w:pPr>
        <w:spacing w:before="360" w:after="0" w:line="240" w:lineRule="auto"/>
        <w:ind w:right="-141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>§ 1. Zobowiązuj</w:t>
      </w:r>
      <w:r w:rsidR="00AA0F63">
        <w:rPr>
          <w:rFonts w:ascii="Times New Roman" w:hAnsi="Times New Roman" w:cs="Times New Roman"/>
        </w:rPr>
        <w:t>ę</w:t>
      </w:r>
      <w:r w:rsidRPr="00462C14">
        <w:rPr>
          <w:rFonts w:ascii="Times New Roman" w:hAnsi="Times New Roman" w:cs="Times New Roman"/>
        </w:rPr>
        <w:t xml:space="preserve"> podmioty zarządzające terenami stanowiącymi własność Gminy, w tym komórki organizacyjne Urzędu Miasta Torunia, </w:t>
      </w:r>
      <w:r w:rsidR="009A2D64">
        <w:rPr>
          <w:rFonts w:ascii="Times New Roman" w:hAnsi="Times New Roman" w:cs="Times New Roman"/>
        </w:rPr>
        <w:t>miejskie jednostki organizacyjne, spółki miejskie – zwane dalej jednostkami miejskimi</w:t>
      </w:r>
      <w:r w:rsidR="004A2C8E">
        <w:rPr>
          <w:rFonts w:ascii="Times New Roman" w:hAnsi="Times New Roman" w:cs="Times New Roman"/>
        </w:rPr>
        <w:t>,</w:t>
      </w:r>
      <w:r w:rsidR="009A2D64">
        <w:rPr>
          <w:rFonts w:ascii="Times New Roman" w:hAnsi="Times New Roman" w:cs="Times New Roman"/>
        </w:rPr>
        <w:t xml:space="preserve"> do </w:t>
      </w:r>
      <w:r w:rsidRPr="00462C14">
        <w:rPr>
          <w:rFonts w:ascii="Times New Roman" w:hAnsi="Times New Roman" w:cs="Times New Roman"/>
        </w:rPr>
        <w:t>podejmowania działań mających na celu ochronę drzew i krzewów podczas planowan</w:t>
      </w:r>
      <w:r w:rsidR="009A2D64">
        <w:rPr>
          <w:rFonts w:ascii="Times New Roman" w:hAnsi="Times New Roman" w:cs="Times New Roman"/>
        </w:rPr>
        <w:t>ia</w:t>
      </w:r>
      <w:r w:rsidRPr="00462C14">
        <w:rPr>
          <w:rFonts w:ascii="Times New Roman" w:hAnsi="Times New Roman" w:cs="Times New Roman"/>
        </w:rPr>
        <w:t xml:space="preserve"> i prowadz</w:t>
      </w:r>
      <w:r w:rsidR="009A2D64">
        <w:rPr>
          <w:rFonts w:ascii="Times New Roman" w:hAnsi="Times New Roman" w:cs="Times New Roman"/>
        </w:rPr>
        <w:t>e</w:t>
      </w:r>
      <w:r w:rsidRPr="00462C14">
        <w:rPr>
          <w:rFonts w:ascii="Times New Roman" w:hAnsi="Times New Roman" w:cs="Times New Roman"/>
        </w:rPr>
        <w:t>n</w:t>
      </w:r>
      <w:r w:rsidR="009A2D64">
        <w:rPr>
          <w:rFonts w:ascii="Times New Roman" w:hAnsi="Times New Roman" w:cs="Times New Roman"/>
        </w:rPr>
        <w:t>ia</w:t>
      </w:r>
      <w:r w:rsidRPr="00462C14">
        <w:rPr>
          <w:rFonts w:ascii="Times New Roman" w:hAnsi="Times New Roman" w:cs="Times New Roman"/>
        </w:rPr>
        <w:t xml:space="preserve"> procesów inwestycyjnych.</w:t>
      </w:r>
    </w:p>
    <w:p w14:paraId="14615F7F" w14:textId="693D4639" w:rsidR="004A2C8E" w:rsidRDefault="004A2C8E" w:rsidP="00725183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2. </w:t>
      </w:r>
      <w:r w:rsidRPr="00CA2815">
        <w:rPr>
          <w:rFonts w:ascii="Times New Roman" w:hAnsi="Times New Roman" w:cs="Times New Roman"/>
        </w:rPr>
        <w:t>Jednostki miejskie są zobowiązane</w:t>
      </w:r>
      <w:r w:rsidRPr="004A2C8E">
        <w:rPr>
          <w:rFonts w:ascii="Times New Roman" w:hAnsi="Times New Roman" w:cs="Times New Roman"/>
        </w:rPr>
        <w:t xml:space="preserve"> </w:t>
      </w:r>
      <w:r w:rsidR="00333676" w:rsidRPr="00CA2815">
        <w:rPr>
          <w:rFonts w:ascii="Times New Roman" w:hAnsi="Times New Roman" w:cs="Times New Roman"/>
        </w:rPr>
        <w:t xml:space="preserve">do promowania i wdrażania zasad zawartych </w:t>
      </w:r>
      <w:r w:rsidR="00333676">
        <w:rPr>
          <w:rFonts w:ascii="Times New Roman" w:hAnsi="Times New Roman" w:cs="Times New Roman"/>
        </w:rPr>
        <w:t xml:space="preserve">w niniejszym zarządzeniu </w:t>
      </w:r>
      <w:r w:rsidR="004768D0">
        <w:rPr>
          <w:rFonts w:ascii="Times New Roman" w:hAnsi="Times New Roman" w:cs="Times New Roman"/>
        </w:rPr>
        <w:t xml:space="preserve">oraz </w:t>
      </w:r>
      <w:r w:rsidR="004768D0" w:rsidRPr="004768D0">
        <w:rPr>
          <w:rFonts w:ascii="Times New Roman" w:hAnsi="Times New Roman" w:cs="Times New Roman"/>
        </w:rPr>
        <w:t>w zał</w:t>
      </w:r>
      <w:r w:rsidR="00D2000C">
        <w:rPr>
          <w:rFonts w:ascii="Times New Roman" w:hAnsi="Times New Roman" w:cs="Times New Roman"/>
        </w:rPr>
        <w:t>ączniku nr</w:t>
      </w:r>
      <w:r w:rsidR="004768D0" w:rsidRPr="004768D0">
        <w:rPr>
          <w:rFonts w:ascii="Times New Roman" w:hAnsi="Times New Roman" w:cs="Times New Roman"/>
        </w:rPr>
        <w:t xml:space="preserve"> 1 do uchwały nr 699/2021 RMT z dnia 9 września 2021 r. w sprawie przyjęcia „Programu ochrony środowiska dla miasta Torunia na lata 2021-2024 z uwzględnieniem perspektywy do roku 2028”</w:t>
      </w:r>
      <w:r w:rsidR="00662E0A">
        <w:rPr>
          <w:rFonts w:ascii="Times New Roman" w:hAnsi="Times New Roman" w:cs="Times New Roman"/>
        </w:rPr>
        <w:t>, zwanej dalej uchwałą</w:t>
      </w:r>
      <w:r>
        <w:rPr>
          <w:rFonts w:ascii="Times New Roman" w:hAnsi="Times New Roman" w:cs="Times New Roman"/>
        </w:rPr>
        <w:t xml:space="preserve">, a także </w:t>
      </w:r>
      <w:r w:rsidRPr="00CA2815">
        <w:rPr>
          <w:rFonts w:ascii="Times New Roman" w:hAnsi="Times New Roman" w:cs="Times New Roman"/>
        </w:rPr>
        <w:t xml:space="preserve">przekazywania ich treści innym podmiotom </w:t>
      </w:r>
      <w:r w:rsidR="00D2000C">
        <w:rPr>
          <w:rFonts w:ascii="Times New Roman" w:hAnsi="Times New Roman" w:cs="Times New Roman"/>
        </w:rPr>
        <w:t>realizującym zadania na gminnych terenach zieleni</w:t>
      </w:r>
      <w:r>
        <w:rPr>
          <w:rFonts w:ascii="Times New Roman" w:hAnsi="Times New Roman" w:cs="Times New Roman"/>
        </w:rPr>
        <w:t>.</w:t>
      </w:r>
    </w:p>
    <w:p w14:paraId="76994521" w14:textId="2CBB8C99" w:rsidR="00541144" w:rsidRPr="00462C14" w:rsidRDefault="00333676" w:rsidP="0071497E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  <w:r w:rsidRPr="00462C14">
        <w:rPr>
          <w:rFonts w:ascii="Times New Roman" w:hAnsi="Times New Roman" w:cs="Times New Roman"/>
        </w:rPr>
        <w:t>.</w:t>
      </w:r>
      <w:r w:rsidR="00D80725" w:rsidRPr="00462C14">
        <w:rPr>
          <w:rFonts w:ascii="Times New Roman" w:hAnsi="Times New Roman" w:cs="Times New Roman"/>
        </w:rPr>
        <w:t xml:space="preserve">1. </w:t>
      </w:r>
      <w:r w:rsidR="00006E41" w:rsidRPr="00462C14">
        <w:rPr>
          <w:rFonts w:ascii="Times New Roman" w:hAnsi="Times New Roman" w:cs="Times New Roman"/>
        </w:rPr>
        <w:t xml:space="preserve">Na etapie planowania i prowadzenia inwestycji należy stosować zabiegi mające na celu </w:t>
      </w:r>
      <w:r w:rsidR="00AA0F63">
        <w:rPr>
          <w:rFonts w:ascii="Times New Roman" w:hAnsi="Times New Roman" w:cs="Times New Roman"/>
        </w:rPr>
        <w:t>optyma</w:t>
      </w:r>
      <w:r w:rsidR="00D2000C">
        <w:rPr>
          <w:rFonts w:ascii="Times New Roman" w:hAnsi="Times New Roman" w:cs="Times New Roman"/>
        </w:rPr>
        <w:t xml:space="preserve">lną </w:t>
      </w:r>
      <w:r w:rsidR="00006E41" w:rsidRPr="00462C14">
        <w:rPr>
          <w:rFonts w:ascii="Times New Roman" w:hAnsi="Times New Roman" w:cs="Times New Roman"/>
        </w:rPr>
        <w:t>ochronę drzew i krzewów na placu budowy</w:t>
      </w:r>
      <w:r w:rsidR="0071497E">
        <w:rPr>
          <w:rFonts w:ascii="Times New Roman" w:hAnsi="Times New Roman" w:cs="Times New Roman"/>
        </w:rPr>
        <w:t xml:space="preserve">, w tym w szczególności </w:t>
      </w:r>
      <w:r w:rsidR="00D2000C">
        <w:rPr>
          <w:rFonts w:ascii="Times New Roman" w:hAnsi="Times New Roman" w:cs="Times New Roman"/>
        </w:rPr>
        <w:t>stosowa</w:t>
      </w:r>
      <w:r w:rsidR="00136EDE">
        <w:rPr>
          <w:rFonts w:ascii="Times New Roman" w:hAnsi="Times New Roman" w:cs="Times New Roman"/>
        </w:rPr>
        <w:t>ć</w:t>
      </w:r>
      <w:r w:rsidR="00D2000C">
        <w:rPr>
          <w:rFonts w:ascii="Times New Roman" w:hAnsi="Times New Roman" w:cs="Times New Roman"/>
        </w:rPr>
        <w:t xml:space="preserve"> </w:t>
      </w:r>
      <w:r w:rsidR="0071497E">
        <w:rPr>
          <w:rFonts w:ascii="Times New Roman" w:hAnsi="Times New Roman" w:cs="Times New Roman"/>
        </w:rPr>
        <w:t>rozwiąza</w:t>
      </w:r>
      <w:r w:rsidR="00136EDE">
        <w:rPr>
          <w:rFonts w:ascii="Times New Roman" w:hAnsi="Times New Roman" w:cs="Times New Roman"/>
        </w:rPr>
        <w:t>nia</w:t>
      </w:r>
      <w:r w:rsidR="0071497E">
        <w:rPr>
          <w:rFonts w:ascii="Times New Roman" w:hAnsi="Times New Roman" w:cs="Times New Roman"/>
        </w:rPr>
        <w:t xml:space="preserve"> </w:t>
      </w:r>
      <w:r w:rsidR="0071497E" w:rsidRPr="0071497E">
        <w:rPr>
          <w:rFonts w:ascii="Times New Roman" w:hAnsi="Times New Roman" w:cs="Times New Roman"/>
        </w:rPr>
        <w:t>minimaliz</w:t>
      </w:r>
      <w:r w:rsidR="0071497E">
        <w:rPr>
          <w:rFonts w:ascii="Times New Roman" w:hAnsi="Times New Roman" w:cs="Times New Roman"/>
        </w:rPr>
        <w:t>ując</w:t>
      </w:r>
      <w:r w:rsidR="00136EDE">
        <w:rPr>
          <w:rFonts w:ascii="Times New Roman" w:hAnsi="Times New Roman" w:cs="Times New Roman"/>
        </w:rPr>
        <w:t>e</w:t>
      </w:r>
      <w:r w:rsidR="0071497E" w:rsidRPr="0071497E">
        <w:rPr>
          <w:rFonts w:ascii="Times New Roman" w:hAnsi="Times New Roman" w:cs="Times New Roman"/>
        </w:rPr>
        <w:t xml:space="preserve"> działa</w:t>
      </w:r>
      <w:r w:rsidR="00D2000C">
        <w:rPr>
          <w:rFonts w:ascii="Times New Roman" w:hAnsi="Times New Roman" w:cs="Times New Roman"/>
        </w:rPr>
        <w:t>nia</w:t>
      </w:r>
      <w:r w:rsidR="0071497E" w:rsidRPr="0071497E">
        <w:rPr>
          <w:rFonts w:ascii="Times New Roman" w:hAnsi="Times New Roman" w:cs="Times New Roman"/>
        </w:rPr>
        <w:t xml:space="preserve"> związan</w:t>
      </w:r>
      <w:r w:rsidR="00D2000C">
        <w:rPr>
          <w:rFonts w:ascii="Times New Roman" w:hAnsi="Times New Roman" w:cs="Times New Roman"/>
        </w:rPr>
        <w:t>e</w:t>
      </w:r>
      <w:r w:rsidR="0071497E" w:rsidRPr="0071497E">
        <w:rPr>
          <w:rFonts w:ascii="Times New Roman" w:hAnsi="Times New Roman" w:cs="Times New Roman"/>
        </w:rPr>
        <w:t xml:space="preserve"> z</w:t>
      </w:r>
      <w:r w:rsidR="00D2000C">
        <w:rPr>
          <w:rFonts w:ascii="Times New Roman" w:hAnsi="Times New Roman" w:cs="Times New Roman"/>
        </w:rPr>
        <w:t>e</w:t>
      </w:r>
      <w:r w:rsidR="0071497E" w:rsidRPr="0071497E">
        <w:rPr>
          <w:rFonts w:ascii="Times New Roman" w:hAnsi="Times New Roman" w:cs="Times New Roman"/>
        </w:rPr>
        <w:t xml:space="preserve"> </w:t>
      </w:r>
      <w:r w:rsidR="00D2000C">
        <w:rPr>
          <w:rFonts w:ascii="Times New Roman" w:hAnsi="Times New Roman" w:cs="Times New Roman"/>
        </w:rPr>
        <w:t>zmianami</w:t>
      </w:r>
      <w:r w:rsidR="0071497E" w:rsidRPr="0071497E">
        <w:rPr>
          <w:rFonts w:ascii="Times New Roman" w:hAnsi="Times New Roman" w:cs="Times New Roman"/>
        </w:rPr>
        <w:t xml:space="preserve"> naturalnego ukształtowania</w:t>
      </w:r>
      <w:r w:rsidR="0071497E">
        <w:rPr>
          <w:rFonts w:ascii="Times New Roman" w:hAnsi="Times New Roman" w:cs="Times New Roman"/>
        </w:rPr>
        <w:t xml:space="preserve"> </w:t>
      </w:r>
      <w:r w:rsidR="0071497E" w:rsidRPr="0071497E">
        <w:rPr>
          <w:rFonts w:ascii="Times New Roman" w:hAnsi="Times New Roman" w:cs="Times New Roman"/>
        </w:rPr>
        <w:t xml:space="preserve">terenu </w:t>
      </w:r>
      <w:r w:rsidR="00D96186">
        <w:rPr>
          <w:rFonts w:ascii="Times New Roman" w:hAnsi="Times New Roman" w:cs="Times New Roman"/>
        </w:rPr>
        <w:t>oraz</w:t>
      </w:r>
      <w:r w:rsidR="0071497E" w:rsidRPr="0071497E">
        <w:rPr>
          <w:rFonts w:ascii="Times New Roman" w:hAnsi="Times New Roman" w:cs="Times New Roman"/>
        </w:rPr>
        <w:t xml:space="preserve"> warunk</w:t>
      </w:r>
      <w:r w:rsidR="00136EDE">
        <w:rPr>
          <w:rFonts w:ascii="Times New Roman" w:hAnsi="Times New Roman" w:cs="Times New Roman"/>
        </w:rPr>
        <w:t>ów</w:t>
      </w:r>
      <w:r w:rsidR="0071497E" w:rsidRPr="0071497E">
        <w:rPr>
          <w:rFonts w:ascii="Times New Roman" w:hAnsi="Times New Roman" w:cs="Times New Roman"/>
        </w:rPr>
        <w:t xml:space="preserve"> siedliskow</w:t>
      </w:r>
      <w:r w:rsidR="00A73E70">
        <w:rPr>
          <w:rFonts w:ascii="Times New Roman" w:hAnsi="Times New Roman" w:cs="Times New Roman"/>
        </w:rPr>
        <w:t>y</w:t>
      </w:r>
      <w:r w:rsidR="00136EDE">
        <w:rPr>
          <w:rFonts w:ascii="Times New Roman" w:hAnsi="Times New Roman" w:cs="Times New Roman"/>
        </w:rPr>
        <w:t>ch</w:t>
      </w:r>
      <w:r w:rsidR="00D2000C">
        <w:rPr>
          <w:rFonts w:ascii="Times New Roman" w:hAnsi="Times New Roman" w:cs="Times New Roman"/>
        </w:rPr>
        <w:t xml:space="preserve"> drzew</w:t>
      </w:r>
      <w:r w:rsidR="0071497E">
        <w:rPr>
          <w:rFonts w:ascii="Times New Roman" w:hAnsi="Times New Roman" w:cs="Times New Roman"/>
        </w:rPr>
        <w:t xml:space="preserve">, </w:t>
      </w:r>
      <w:r w:rsidR="0071497E" w:rsidRPr="0071497E">
        <w:rPr>
          <w:rFonts w:ascii="Times New Roman" w:hAnsi="Times New Roman" w:cs="Times New Roman"/>
        </w:rPr>
        <w:t>projektowanie szaty roślinnej w nawiązaniu do zastanego siedliska oraz</w:t>
      </w:r>
      <w:r w:rsidR="0071497E">
        <w:rPr>
          <w:rFonts w:ascii="Times New Roman" w:hAnsi="Times New Roman" w:cs="Times New Roman"/>
        </w:rPr>
        <w:t xml:space="preserve"> </w:t>
      </w:r>
      <w:r w:rsidR="0071497E" w:rsidRPr="0071497E">
        <w:rPr>
          <w:rFonts w:ascii="Times New Roman" w:hAnsi="Times New Roman" w:cs="Times New Roman"/>
        </w:rPr>
        <w:t>wdrażanie działań związanych z</w:t>
      </w:r>
      <w:r w:rsidR="0071497E">
        <w:rPr>
          <w:rFonts w:ascii="Times New Roman" w:hAnsi="Times New Roman" w:cs="Times New Roman"/>
        </w:rPr>
        <w:t>e</w:t>
      </w:r>
      <w:r w:rsidR="0071497E" w:rsidRPr="0071497E">
        <w:rPr>
          <w:rFonts w:ascii="Times New Roman" w:hAnsi="Times New Roman" w:cs="Times New Roman"/>
        </w:rPr>
        <w:t xml:space="preserve"> </w:t>
      </w:r>
      <w:r w:rsidR="0071497E">
        <w:rPr>
          <w:rFonts w:ascii="Times New Roman" w:hAnsi="Times New Roman" w:cs="Times New Roman"/>
        </w:rPr>
        <w:t>zwiększeniem małej</w:t>
      </w:r>
      <w:r w:rsidR="0071497E" w:rsidRPr="0071497E">
        <w:rPr>
          <w:rFonts w:ascii="Times New Roman" w:hAnsi="Times New Roman" w:cs="Times New Roman"/>
        </w:rPr>
        <w:t xml:space="preserve"> retencji</w:t>
      </w:r>
      <w:r w:rsidR="00CA2815">
        <w:rPr>
          <w:rFonts w:ascii="Times New Roman" w:hAnsi="Times New Roman" w:cs="Times New Roman"/>
        </w:rPr>
        <w:t xml:space="preserve">. </w:t>
      </w:r>
    </w:p>
    <w:p w14:paraId="70FDF374" w14:textId="6C6BB95D" w:rsidR="00006E41" w:rsidRDefault="00D80725" w:rsidP="00725183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>2</w:t>
      </w:r>
      <w:r w:rsidR="00006E41" w:rsidRPr="00462C14">
        <w:rPr>
          <w:rFonts w:ascii="Times New Roman" w:hAnsi="Times New Roman" w:cs="Times New Roman"/>
        </w:rPr>
        <w:t>. W procesie planowania inwestycji należy</w:t>
      </w:r>
      <w:r w:rsidR="009A2D64">
        <w:rPr>
          <w:rFonts w:ascii="Times New Roman" w:hAnsi="Times New Roman" w:cs="Times New Roman"/>
        </w:rPr>
        <w:t xml:space="preserve"> </w:t>
      </w:r>
      <w:r w:rsidR="00006E41" w:rsidRPr="00462C14">
        <w:rPr>
          <w:rFonts w:ascii="Times New Roman" w:hAnsi="Times New Roman" w:cs="Times New Roman"/>
        </w:rPr>
        <w:t xml:space="preserve">każdorazowo w specyfikacji warunków zamówienia (SWZ) </w:t>
      </w:r>
      <w:r w:rsidR="00FA1C63">
        <w:rPr>
          <w:rFonts w:ascii="Times New Roman" w:hAnsi="Times New Roman" w:cs="Times New Roman"/>
        </w:rPr>
        <w:br/>
      </w:r>
      <w:r w:rsidRPr="00462C14">
        <w:rPr>
          <w:rFonts w:ascii="Times New Roman" w:hAnsi="Times New Roman" w:cs="Times New Roman"/>
        </w:rPr>
        <w:t xml:space="preserve">i </w:t>
      </w:r>
      <w:r w:rsidR="003F2E47">
        <w:rPr>
          <w:rFonts w:ascii="Times New Roman" w:hAnsi="Times New Roman" w:cs="Times New Roman"/>
        </w:rPr>
        <w:t xml:space="preserve">w </w:t>
      </w:r>
      <w:r w:rsidRPr="00462C14">
        <w:rPr>
          <w:rFonts w:ascii="Times New Roman" w:hAnsi="Times New Roman" w:cs="Times New Roman"/>
        </w:rPr>
        <w:t>opis</w:t>
      </w:r>
      <w:r w:rsidR="00AA0F63">
        <w:rPr>
          <w:rFonts w:ascii="Times New Roman" w:hAnsi="Times New Roman" w:cs="Times New Roman"/>
        </w:rPr>
        <w:t>ie</w:t>
      </w:r>
      <w:r w:rsidRPr="00462C14">
        <w:rPr>
          <w:rFonts w:ascii="Times New Roman" w:hAnsi="Times New Roman" w:cs="Times New Roman"/>
        </w:rPr>
        <w:t xml:space="preserve"> przedmiotu zamówienia (OPZ) </w:t>
      </w:r>
      <w:r w:rsidR="00006E41" w:rsidRPr="00462C14">
        <w:rPr>
          <w:rFonts w:ascii="Times New Roman" w:hAnsi="Times New Roman" w:cs="Times New Roman"/>
        </w:rPr>
        <w:t xml:space="preserve">zawrzeć zapisy wynikające z niniejszego </w:t>
      </w:r>
      <w:r w:rsidR="00CA2815">
        <w:rPr>
          <w:rFonts w:ascii="Times New Roman" w:hAnsi="Times New Roman" w:cs="Times New Roman"/>
        </w:rPr>
        <w:t>z</w:t>
      </w:r>
      <w:r w:rsidR="00006E41" w:rsidRPr="00462C14">
        <w:rPr>
          <w:rFonts w:ascii="Times New Roman" w:hAnsi="Times New Roman" w:cs="Times New Roman"/>
        </w:rPr>
        <w:t>arządzenia</w:t>
      </w:r>
      <w:r w:rsidR="00CA2815">
        <w:rPr>
          <w:rFonts w:ascii="Times New Roman" w:hAnsi="Times New Roman" w:cs="Times New Roman"/>
        </w:rPr>
        <w:t xml:space="preserve">. </w:t>
      </w:r>
    </w:p>
    <w:p w14:paraId="59719BB4" w14:textId="21E6D7F0" w:rsidR="00006E41" w:rsidRPr="00462C14" w:rsidRDefault="00CA2815" w:rsidP="00725183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33676">
        <w:rPr>
          <w:rFonts w:ascii="Times New Roman" w:hAnsi="Times New Roman" w:cs="Times New Roman"/>
        </w:rPr>
        <w:t>P</w:t>
      </w:r>
      <w:r w:rsidR="00006E41" w:rsidRPr="00462C14">
        <w:rPr>
          <w:rFonts w:ascii="Times New Roman" w:hAnsi="Times New Roman" w:cs="Times New Roman"/>
        </w:rPr>
        <w:t>rzed przystąpieniem do opracowania rozwiązań projektowych w ramach dokumentacji projektowej (projekt wstępn</w:t>
      </w:r>
      <w:r w:rsidR="00333676">
        <w:rPr>
          <w:rFonts w:ascii="Times New Roman" w:hAnsi="Times New Roman" w:cs="Times New Roman"/>
        </w:rPr>
        <w:t>y</w:t>
      </w:r>
      <w:r w:rsidR="00006E41" w:rsidRPr="00462C14">
        <w:rPr>
          <w:rFonts w:ascii="Times New Roman" w:hAnsi="Times New Roman" w:cs="Times New Roman"/>
        </w:rPr>
        <w:t xml:space="preserve"> - koncepcyjn</w:t>
      </w:r>
      <w:r w:rsidR="00333676">
        <w:rPr>
          <w:rFonts w:ascii="Times New Roman" w:hAnsi="Times New Roman" w:cs="Times New Roman"/>
        </w:rPr>
        <w:t>y</w:t>
      </w:r>
      <w:r w:rsidR="00006E41" w:rsidRPr="00462C14">
        <w:rPr>
          <w:rFonts w:ascii="Times New Roman" w:hAnsi="Times New Roman" w:cs="Times New Roman"/>
        </w:rPr>
        <w:t>, projekt budowlan</w:t>
      </w:r>
      <w:r w:rsidR="00333676">
        <w:rPr>
          <w:rFonts w:ascii="Times New Roman" w:hAnsi="Times New Roman" w:cs="Times New Roman"/>
        </w:rPr>
        <w:t>y</w:t>
      </w:r>
      <w:r w:rsidR="00006E41" w:rsidRPr="00462C14">
        <w:rPr>
          <w:rFonts w:ascii="Times New Roman" w:hAnsi="Times New Roman" w:cs="Times New Roman"/>
        </w:rPr>
        <w:t xml:space="preserve"> lub wykonawcz</w:t>
      </w:r>
      <w:r w:rsidR="00333676">
        <w:rPr>
          <w:rFonts w:ascii="Times New Roman" w:hAnsi="Times New Roman" w:cs="Times New Roman"/>
        </w:rPr>
        <w:t>y</w:t>
      </w:r>
      <w:r w:rsidR="00006E41" w:rsidRPr="00462C14">
        <w:rPr>
          <w:rFonts w:ascii="Times New Roman" w:hAnsi="Times New Roman" w:cs="Times New Roman"/>
        </w:rPr>
        <w:t>)</w:t>
      </w:r>
      <w:r w:rsidR="00333676">
        <w:rPr>
          <w:rFonts w:ascii="Times New Roman" w:hAnsi="Times New Roman" w:cs="Times New Roman"/>
        </w:rPr>
        <w:t xml:space="preserve">, </w:t>
      </w:r>
      <w:r w:rsidR="00006E41" w:rsidRPr="00462C14">
        <w:rPr>
          <w:rFonts w:ascii="Times New Roman" w:hAnsi="Times New Roman" w:cs="Times New Roman"/>
        </w:rPr>
        <w:t>jeśli wstępna analiza terenowa wykaże taką potrzebę</w:t>
      </w:r>
      <w:r w:rsidR="00333676">
        <w:rPr>
          <w:rFonts w:ascii="Times New Roman" w:hAnsi="Times New Roman" w:cs="Times New Roman"/>
        </w:rPr>
        <w:t xml:space="preserve">, </w:t>
      </w:r>
      <w:r w:rsidR="00006E41" w:rsidRPr="00462C14">
        <w:rPr>
          <w:rFonts w:ascii="Times New Roman" w:hAnsi="Times New Roman" w:cs="Times New Roman"/>
        </w:rPr>
        <w:t xml:space="preserve">należy wyprzedzająco wykonać inwentaryzację </w:t>
      </w:r>
      <w:r w:rsidR="00FF147C">
        <w:rPr>
          <w:rFonts w:ascii="Times New Roman" w:hAnsi="Times New Roman" w:cs="Times New Roman"/>
        </w:rPr>
        <w:t>przyrodniczą (</w:t>
      </w:r>
      <w:r w:rsidR="00006E41" w:rsidRPr="00462C14">
        <w:rPr>
          <w:rFonts w:ascii="Times New Roman" w:hAnsi="Times New Roman" w:cs="Times New Roman"/>
        </w:rPr>
        <w:t>dendrologiczną</w:t>
      </w:r>
      <w:r w:rsidR="00FF147C">
        <w:rPr>
          <w:rFonts w:ascii="Times New Roman" w:hAnsi="Times New Roman" w:cs="Times New Roman"/>
        </w:rPr>
        <w:t>)</w:t>
      </w:r>
      <w:r w:rsidR="00006E41" w:rsidRPr="00462C14">
        <w:rPr>
          <w:rFonts w:ascii="Times New Roman" w:hAnsi="Times New Roman" w:cs="Times New Roman"/>
        </w:rPr>
        <w:t>, ze szczególnym uwzględnieniem drzew cennych</w:t>
      </w:r>
      <w:r w:rsidR="0094087C">
        <w:rPr>
          <w:rFonts w:ascii="Times New Roman" w:hAnsi="Times New Roman" w:cs="Times New Roman"/>
        </w:rPr>
        <w:t xml:space="preserve">, </w:t>
      </w:r>
      <w:r w:rsidR="00AA0F63">
        <w:rPr>
          <w:rFonts w:ascii="Times New Roman" w:hAnsi="Times New Roman" w:cs="Times New Roman"/>
        </w:rPr>
        <w:t>należy określić</w:t>
      </w:r>
      <w:r w:rsidR="00AA0F63" w:rsidRPr="00462C14">
        <w:rPr>
          <w:rFonts w:ascii="Times New Roman" w:hAnsi="Times New Roman" w:cs="Times New Roman"/>
        </w:rPr>
        <w:t xml:space="preserve"> zalece</w:t>
      </w:r>
      <w:r w:rsidR="00AA0F63">
        <w:rPr>
          <w:rFonts w:ascii="Times New Roman" w:hAnsi="Times New Roman" w:cs="Times New Roman"/>
        </w:rPr>
        <w:t>nia</w:t>
      </w:r>
      <w:r w:rsidR="00AA0F63" w:rsidRPr="00462C14">
        <w:rPr>
          <w:rFonts w:ascii="Times New Roman" w:hAnsi="Times New Roman" w:cs="Times New Roman"/>
        </w:rPr>
        <w:t xml:space="preserve"> projektow</w:t>
      </w:r>
      <w:r w:rsidR="00AA0F63">
        <w:rPr>
          <w:rFonts w:ascii="Times New Roman" w:hAnsi="Times New Roman" w:cs="Times New Roman"/>
        </w:rPr>
        <w:t>e</w:t>
      </w:r>
      <w:r w:rsidR="00AA0F63" w:rsidRPr="00462C14">
        <w:rPr>
          <w:rFonts w:ascii="Times New Roman" w:hAnsi="Times New Roman" w:cs="Times New Roman"/>
        </w:rPr>
        <w:t xml:space="preserve"> dotycząc</w:t>
      </w:r>
      <w:r w:rsidR="00AA0F63">
        <w:rPr>
          <w:rFonts w:ascii="Times New Roman" w:hAnsi="Times New Roman" w:cs="Times New Roman"/>
        </w:rPr>
        <w:t>e</w:t>
      </w:r>
      <w:r w:rsidR="00AA0F63" w:rsidRPr="00462C14">
        <w:rPr>
          <w:rFonts w:ascii="Times New Roman" w:hAnsi="Times New Roman" w:cs="Times New Roman"/>
        </w:rPr>
        <w:t xml:space="preserve"> </w:t>
      </w:r>
      <w:r w:rsidR="00AA0F63">
        <w:rPr>
          <w:rFonts w:ascii="Times New Roman" w:hAnsi="Times New Roman" w:cs="Times New Roman"/>
        </w:rPr>
        <w:t xml:space="preserve">możliwości </w:t>
      </w:r>
      <w:r w:rsidR="00AA0F63" w:rsidRPr="00462C14">
        <w:rPr>
          <w:rFonts w:ascii="Times New Roman" w:hAnsi="Times New Roman" w:cs="Times New Roman"/>
        </w:rPr>
        <w:t>uniknięcia kolizji drzew z planowaną inwestycją</w:t>
      </w:r>
      <w:r w:rsidR="00AA0F63">
        <w:rPr>
          <w:rFonts w:ascii="Times New Roman" w:hAnsi="Times New Roman" w:cs="Times New Roman"/>
        </w:rPr>
        <w:t xml:space="preserve">, </w:t>
      </w:r>
      <w:r w:rsidR="0094087C">
        <w:rPr>
          <w:rFonts w:ascii="Times New Roman" w:hAnsi="Times New Roman" w:cs="Times New Roman"/>
        </w:rPr>
        <w:t>wyznacz</w:t>
      </w:r>
      <w:r w:rsidR="00AA0F63">
        <w:rPr>
          <w:rFonts w:ascii="Times New Roman" w:hAnsi="Times New Roman" w:cs="Times New Roman"/>
        </w:rPr>
        <w:t>yć</w:t>
      </w:r>
      <w:r w:rsidR="0094087C">
        <w:rPr>
          <w:rFonts w:ascii="Times New Roman" w:hAnsi="Times New Roman" w:cs="Times New Roman"/>
        </w:rPr>
        <w:t xml:space="preserve"> stref</w:t>
      </w:r>
      <w:r w:rsidR="00AA0F63">
        <w:rPr>
          <w:rFonts w:ascii="Times New Roman" w:hAnsi="Times New Roman" w:cs="Times New Roman"/>
        </w:rPr>
        <w:t>y</w:t>
      </w:r>
      <w:r w:rsidR="0094087C">
        <w:rPr>
          <w:rFonts w:ascii="Times New Roman" w:hAnsi="Times New Roman" w:cs="Times New Roman"/>
        </w:rPr>
        <w:t xml:space="preserve"> ochrony drzew i krzewów, </w:t>
      </w:r>
      <w:r w:rsidR="00AA0F63">
        <w:rPr>
          <w:rFonts w:ascii="Times New Roman" w:hAnsi="Times New Roman" w:cs="Times New Roman"/>
        </w:rPr>
        <w:t>zaplanować</w:t>
      </w:r>
      <w:r w:rsidR="00725183">
        <w:rPr>
          <w:rFonts w:ascii="Times New Roman" w:hAnsi="Times New Roman" w:cs="Times New Roman"/>
        </w:rPr>
        <w:t xml:space="preserve"> lokalizacj</w:t>
      </w:r>
      <w:r w:rsidR="00AA0F63">
        <w:rPr>
          <w:rFonts w:ascii="Times New Roman" w:hAnsi="Times New Roman" w:cs="Times New Roman"/>
        </w:rPr>
        <w:t>ę</w:t>
      </w:r>
      <w:r w:rsidR="00725183">
        <w:rPr>
          <w:rFonts w:ascii="Times New Roman" w:hAnsi="Times New Roman" w:cs="Times New Roman"/>
        </w:rPr>
        <w:t xml:space="preserve"> miejsc składowania odpadów, materiałów budowlanych, postoju maszyn i sprzętu w </w:t>
      </w:r>
      <w:r w:rsidR="00AA0F63">
        <w:rPr>
          <w:rFonts w:ascii="Times New Roman" w:hAnsi="Times New Roman" w:cs="Times New Roman"/>
        </w:rPr>
        <w:t xml:space="preserve">czasie realizacji inwestycji </w:t>
      </w:r>
      <w:r w:rsidR="00FA1C63">
        <w:rPr>
          <w:rFonts w:ascii="Times New Roman" w:hAnsi="Times New Roman" w:cs="Times New Roman"/>
        </w:rPr>
        <w:br/>
      </w:r>
      <w:r w:rsidR="00AA0F63">
        <w:rPr>
          <w:rFonts w:ascii="Times New Roman" w:hAnsi="Times New Roman" w:cs="Times New Roman"/>
        </w:rPr>
        <w:t xml:space="preserve">w </w:t>
      </w:r>
      <w:r w:rsidR="00725183">
        <w:rPr>
          <w:rFonts w:ascii="Times New Roman" w:hAnsi="Times New Roman" w:cs="Times New Roman"/>
        </w:rPr>
        <w:t>sposób najmniej szkodzący drzewom i krzewom przewidziany</w:t>
      </w:r>
      <w:r w:rsidR="00136EDE">
        <w:rPr>
          <w:rFonts w:ascii="Times New Roman" w:hAnsi="Times New Roman" w:cs="Times New Roman"/>
        </w:rPr>
        <w:t>m</w:t>
      </w:r>
      <w:r w:rsidR="00725183">
        <w:rPr>
          <w:rFonts w:ascii="Times New Roman" w:hAnsi="Times New Roman" w:cs="Times New Roman"/>
        </w:rPr>
        <w:t xml:space="preserve"> do zachowania</w:t>
      </w:r>
      <w:r w:rsidR="00333676">
        <w:rPr>
          <w:rFonts w:ascii="Times New Roman" w:hAnsi="Times New Roman" w:cs="Times New Roman"/>
        </w:rPr>
        <w:t xml:space="preserve">. </w:t>
      </w:r>
    </w:p>
    <w:p w14:paraId="766F3E40" w14:textId="77777777" w:rsidR="00D13A1B" w:rsidRDefault="00333676" w:rsidP="00D13A1B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06E41" w:rsidRPr="00462C14">
        <w:rPr>
          <w:rFonts w:ascii="Times New Roman" w:hAnsi="Times New Roman" w:cs="Times New Roman"/>
        </w:rPr>
        <w:t xml:space="preserve"> </w:t>
      </w:r>
      <w:r w:rsidR="000857C7" w:rsidRPr="000857C7">
        <w:rPr>
          <w:rFonts w:ascii="Times New Roman" w:hAnsi="Times New Roman" w:cs="Times New Roman"/>
        </w:rPr>
        <w:t xml:space="preserve">Inwentaryzacja </w:t>
      </w:r>
      <w:r w:rsidR="00F165F4">
        <w:rPr>
          <w:rFonts w:ascii="Times New Roman" w:hAnsi="Times New Roman" w:cs="Times New Roman"/>
        </w:rPr>
        <w:t>przyrodnicza</w:t>
      </w:r>
      <w:r w:rsidR="000857C7" w:rsidRPr="000857C7">
        <w:rPr>
          <w:rFonts w:ascii="Times New Roman" w:hAnsi="Times New Roman" w:cs="Times New Roman"/>
        </w:rPr>
        <w:t xml:space="preserve">, operat dendrologiczny oraz projekt ochrony zieleni </w:t>
      </w:r>
      <w:r w:rsidR="007C1F2C">
        <w:rPr>
          <w:rFonts w:ascii="Times New Roman" w:hAnsi="Times New Roman" w:cs="Times New Roman"/>
        </w:rPr>
        <w:t xml:space="preserve">jako istotne </w:t>
      </w:r>
      <w:r w:rsidR="000857C7" w:rsidRPr="000857C7">
        <w:rPr>
          <w:rFonts w:ascii="Times New Roman" w:hAnsi="Times New Roman" w:cs="Times New Roman"/>
        </w:rPr>
        <w:t>dokument</w:t>
      </w:r>
      <w:r w:rsidR="007C1F2C">
        <w:rPr>
          <w:rFonts w:ascii="Times New Roman" w:hAnsi="Times New Roman" w:cs="Times New Roman"/>
        </w:rPr>
        <w:t>y</w:t>
      </w:r>
      <w:r w:rsidR="000857C7" w:rsidRPr="000857C7">
        <w:rPr>
          <w:rFonts w:ascii="Times New Roman" w:hAnsi="Times New Roman" w:cs="Times New Roman"/>
        </w:rPr>
        <w:t>, warunkując</w:t>
      </w:r>
      <w:r w:rsidR="007C1F2C">
        <w:rPr>
          <w:rFonts w:ascii="Times New Roman" w:hAnsi="Times New Roman" w:cs="Times New Roman"/>
        </w:rPr>
        <w:t>e</w:t>
      </w:r>
      <w:r w:rsidR="000857C7" w:rsidRPr="000857C7">
        <w:rPr>
          <w:rFonts w:ascii="Times New Roman" w:hAnsi="Times New Roman" w:cs="Times New Roman"/>
        </w:rPr>
        <w:t xml:space="preserve"> skuteczne gospodarowanie zielenią</w:t>
      </w:r>
      <w:r w:rsidR="00D15688">
        <w:rPr>
          <w:rFonts w:ascii="Times New Roman" w:hAnsi="Times New Roman" w:cs="Times New Roman"/>
        </w:rPr>
        <w:t>,</w:t>
      </w:r>
      <w:r w:rsidR="000857C7">
        <w:rPr>
          <w:rFonts w:ascii="Times New Roman" w:hAnsi="Times New Roman" w:cs="Times New Roman"/>
        </w:rPr>
        <w:t xml:space="preserve"> </w:t>
      </w:r>
      <w:r w:rsidR="007C1F2C">
        <w:rPr>
          <w:rFonts w:ascii="Times New Roman" w:hAnsi="Times New Roman" w:cs="Times New Roman"/>
        </w:rPr>
        <w:t xml:space="preserve">powinny być </w:t>
      </w:r>
      <w:r w:rsidR="000857C7" w:rsidRPr="000857C7">
        <w:rPr>
          <w:rFonts w:ascii="Times New Roman" w:hAnsi="Times New Roman" w:cs="Times New Roman"/>
        </w:rPr>
        <w:t>redagowane łącznie w ramach jednej dokumentacji</w:t>
      </w:r>
      <w:r w:rsidR="00D15688">
        <w:rPr>
          <w:rFonts w:ascii="Times New Roman" w:hAnsi="Times New Roman" w:cs="Times New Roman"/>
        </w:rPr>
        <w:t>,</w:t>
      </w:r>
      <w:r w:rsidR="000857C7" w:rsidRPr="000857C7">
        <w:rPr>
          <w:rFonts w:ascii="Times New Roman" w:hAnsi="Times New Roman" w:cs="Times New Roman"/>
        </w:rPr>
        <w:t xml:space="preserve"> zawierającej kolejność etapowania prac</w:t>
      </w:r>
      <w:r w:rsidR="000857C7">
        <w:rPr>
          <w:rFonts w:ascii="Times New Roman" w:hAnsi="Times New Roman" w:cs="Times New Roman"/>
        </w:rPr>
        <w:t xml:space="preserve"> </w:t>
      </w:r>
      <w:r w:rsidR="000857C7" w:rsidRPr="000857C7">
        <w:rPr>
          <w:rFonts w:ascii="Times New Roman" w:hAnsi="Times New Roman" w:cs="Times New Roman"/>
        </w:rPr>
        <w:t xml:space="preserve">w nawiązaniu do postępu prac </w:t>
      </w:r>
      <w:r w:rsidR="000857C7" w:rsidRPr="00D15688">
        <w:rPr>
          <w:rFonts w:ascii="Times New Roman" w:hAnsi="Times New Roman" w:cs="Times New Roman"/>
        </w:rPr>
        <w:t>projektowych</w:t>
      </w:r>
      <w:r w:rsidR="000857C7" w:rsidRPr="000857C7">
        <w:rPr>
          <w:rFonts w:ascii="Times New Roman" w:hAnsi="Times New Roman" w:cs="Times New Roman"/>
        </w:rPr>
        <w:t xml:space="preserve">. </w:t>
      </w:r>
    </w:p>
    <w:p w14:paraId="24B412BD" w14:textId="77777777" w:rsidR="00D13A1B" w:rsidRDefault="000857C7" w:rsidP="00D13A1B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13A1B">
        <w:rPr>
          <w:rFonts w:ascii="Times New Roman" w:hAnsi="Times New Roman" w:cs="Times New Roman"/>
        </w:rPr>
        <w:t xml:space="preserve">Dokumentacja, o której mowa w ust. 4 powinna zawierać </w:t>
      </w:r>
      <w:r w:rsidR="00D13A1B" w:rsidRPr="00D13A1B">
        <w:rPr>
          <w:rFonts w:ascii="Times New Roman" w:hAnsi="Times New Roman" w:cs="Times New Roman"/>
        </w:rPr>
        <w:t xml:space="preserve">opis pielęgnacji </w:t>
      </w:r>
      <w:r w:rsidR="001E51E3">
        <w:rPr>
          <w:rFonts w:ascii="Times New Roman" w:hAnsi="Times New Roman" w:cs="Times New Roman"/>
        </w:rPr>
        <w:t xml:space="preserve">zieleni </w:t>
      </w:r>
      <w:r w:rsidR="00D13A1B" w:rsidRPr="00D13A1B">
        <w:rPr>
          <w:rFonts w:ascii="Times New Roman" w:hAnsi="Times New Roman" w:cs="Times New Roman"/>
        </w:rPr>
        <w:t xml:space="preserve">w trakcie trwania robót i po ich zakończeniu </w:t>
      </w:r>
      <w:r w:rsidR="00D13A1B">
        <w:rPr>
          <w:rFonts w:ascii="Times New Roman" w:hAnsi="Times New Roman" w:cs="Times New Roman"/>
        </w:rPr>
        <w:t xml:space="preserve">oraz </w:t>
      </w:r>
      <w:r w:rsidR="00D13A1B" w:rsidRPr="00462C14">
        <w:rPr>
          <w:rFonts w:ascii="Times New Roman" w:hAnsi="Times New Roman" w:cs="Times New Roman"/>
        </w:rPr>
        <w:t>przykładowe rozwiązania projektowe, minimalizujące kolizje z drzewami</w:t>
      </w:r>
      <w:r w:rsidR="001E51E3">
        <w:rPr>
          <w:rFonts w:ascii="Times New Roman" w:hAnsi="Times New Roman" w:cs="Times New Roman"/>
        </w:rPr>
        <w:t xml:space="preserve"> i krzewami</w:t>
      </w:r>
      <w:r w:rsidR="00D13A1B" w:rsidRPr="00462C14">
        <w:rPr>
          <w:rFonts w:ascii="Times New Roman" w:hAnsi="Times New Roman" w:cs="Times New Roman"/>
        </w:rPr>
        <w:t xml:space="preserve">, wykazanymi w inwentaryzacji </w:t>
      </w:r>
      <w:r w:rsidR="000D749B">
        <w:rPr>
          <w:rFonts w:ascii="Times New Roman" w:hAnsi="Times New Roman" w:cs="Times New Roman"/>
        </w:rPr>
        <w:t>przyrodniczej</w:t>
      </w:r>
      <w:r w:rsidR="00D13A1B">
        <w:rPr>
          <w:rFonts w:ascii="Times New Roman" w:hAnsi="Times New Roman" w:cs="Times New Roman"/>
        </w:rPr>
        <w:t xml:space="preserve"> do pozostawienia</w:t>
      </w:r>
      <w:r w:rsidR="00D13A1B" w:rsidRPr="00D13A1B">
        <w:rPr>
          <w:rFonts w:ascii="Times New Roman" w:hAnsi="Times New Roman" w:cs="Times New Roman"/>
        </w:rPr>
        <w:t xml:space="preserve"> dla każdego projektu, którego przedmiot obejmuje prace w zasięgu rzutu koron drzew</w:t>
      </w:r>
      <w:r w:rsidR="00D13A1B">
        <w:rPr>
          <w:rFonts w:ascii="Times New Roman" w:hAnsi="Times New Roman" w:cs="Times New Roman"/>
        </w:rPr>
        <w:t>.</w:t>
      </w:r>
      <w:r w:rsidR="00D13A1B" w:rsidRPr="00D13A1B">
        <w:rPr>
          <w:rFonts w:ascii="Times New Roman" w:hAnsi="Times New Roman" w:cs="Times New Roman"/>
        </w:rPr>
        <w:t xml:space="preserve"> </w:t>
      </w:r>
    </w:p>
    <w:p w14:paraId="2B3FAF4F" w14:textId="77777777" w:rsidR="00006E41" w:rsidRPr="00462C14" w:rsidRDefault="00D13A1B" w:rsidP="00D13A1B">
      <w:pPr>
        <w:spacing w:before="120" w:after="12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857C7">
        <w:rPr>
          <w:rFonts w:ascii="Times New Roman" w:hAnsi="Times New Roman" w:cs="Times New Roman"/>
        </w:rPr>
        <w:t xml:space="preserve">Dokumentację, o której mowa w ust. 4 </w:t>
      </w:r>
      <w:r w:rsidR="00006E41" w:rsidRPr="00462C14">
        <w:rPr>
          <w:rFonts w:ascii="Times New Roman" w:hAnsi="Times New Roman" w:cs="Times New Roman"/>
        </w:rPr>
        <w:t>sporządz</w:t>
      </w:r>
      <w:r w:rsidR="000D749B">
        <w:rPr>
          <w:rFonts w:ascii="Times New Roman" w:hAnsi="Times New Roman" w:cs="Times New Roman"/>
        </w:rPr>
        <w:t xml:space="preserve">a </w:t>
      </w:r>
      <w:r w:rsidR="0037291C" w:rsidRPr="0037291C">
        <w:rPr>
          <w:rFonts w:ascii="Times New Roman" w:hAnsi="Times New Roman" w:cs="Times New Roman"/>
        </w:rPr>
        <w:t>projektant</w:t>
      </w:r>
      <w:r w:rsidR="000D749B">
        <w:rPr>
          <w:rFonts w:ascii="Times New Roman" w:hAnsi="Times New Roman" w:cs="Times New Roman"/>
        </w:rPr>
        <w:t xml:space="preserve"> </w:t>
      </w:r>
      <w:r w:rsidR="0037291C" w:rsidRPr="0037291C">
        <w:rPr>
          <w:rFonts w:ascii="Times New Roman" w:hAnsi="Times New Roman" w:cs="Times New Roman"/>
        </w:rPr>
        <w:t>z wykształceniem branżowym w dziedzinie ogrodnictwa</w:t>
      </w:r>
      <w:r w:rsidR="000D749B">
        <w:rPr>
          <w:rFonts w:ascii="Times New Roman" w:hAnsi="Times New Roman" w:cs="Times New Roman"/>
        </w:rPr>
        <w:t xml:space="preserve">, </w:t>
      </w:r>
      <w:r w:rsidR="0037291C" w:rsidRPr="0037291C">
        <w:rPr>
          <w:rFonts w:ascii="Times New Roman" w:hAnsi="Times New Roman" w:cs="Times New Roman"/>
        </w:rPr>
        <w:t xml:space="preserve">architektury krajobrazu </w:t>
      </w:r>
      <w:r w:rsidR="000D749B">
        <w:rPr>
          <w:rFonts w:ascii="Times New Roman" w:hAnsi="Times New Roman" w:cs="Times New Roman"/>
        </w:rPr>
        <w:t xml:space="preserve">lub pokrewnym </w:t>
      </w:r>
      <w:r w:rsidR="0037291C" w:rsidRPr="0037291C">
        <w:rPr>
          <w:rFonts w:ascii="Times New Roman" w:hAnsi="Times New Roman" w:cs="Times New Roman"/>
        </w:rPr>
        <w:t xml:space="preserve">oraz doświadczeniem projektowym w zakresie </w:t>
      </w:r>
      <w:r w:rsidR="000D749B">
        <w:rPr>
          <w:rFonts w:ascii="Times New Roman" w:hAnsi="Times New Roman" w:cs="Times New Roman"/>
        </w:rPr>
        <w:t xml:space="preserve">terenów </w:t>
      </w:r>
      <w:r w:rsidR="0037291C" w:rsidRPr="0037291C">
        <w:rPr>
          <w:rFonts w:ascii="Times New Roman" w:hAnsi="Times New Roman" w:cs="Times New Roman"/>
        </w:rPr>
        <w:t xml:space="preserve">zieleni. </w:t>
      </w:r>
    </w:p>
    <w:p w14:paraId="45352A96" w14:textId="2FC9D135" w:rsidR="0094087C" w:rsidRDefault="00D13A1B" w:rsidP="00333676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087C">
        <w:rPr>
          <w:rFonts w:ascii="Times New Roman" w:hAnsi="Times New Roman" w:cs="Times New Roman"/>
        </w:rPr>
        <w:t>. Dokumentacje projektowe</w:t>
      </w:r>
      <w:r w:rsidR="00D15688">
        <w:rPr>
          <w:rFonts w:ascii="Times New Roman" w:hAnsi="Times New Roman" w:cs="Times New Roman"/>
        </w:rPr>
        <w:t>, w tym projekt zieleni, projekt zagospodarowania zieleni oraz d</w:t>
      </w:r>
      <w:r w:rsidR="00D15688" w:rsidRPr="00D15688">
        <w:rPr>
          <w:rFonts w:ascii="Times New Roman" w:hAnsi="Times New Roman" w:cs="Times New Roman"/>
        </w:rPr>
        <w:t xml:space="preserve">okumentacja, </w:t>
      </w:r>
      <w:r w:rsidR="00FA1C63">
        <w:rPr>
          <w:rFonts w:ascii="Times New Roman" w:hAnsi="Times New Roman" w:cs="Times New Roman"/>
        </w:rPr>
        <w:br/>
      </w:r>
      <w:r w:rsidR="00D15688" w:rsidRPr="00D15688">
        <w:rPr>
          <w:rFonts w:ascii="Times New Roman" w:hAnsi="Times New Roman" w:cs="Times New Roman"/>
        </w:rPr>
        <w:t xml:space="preserve">o której mowa w ust. 4 </w:t>
      </w:r>
      <w:r w:rsidR="00DA0DCA">
        <w:rPr>
          <w:rFonts w:ascii="Times New Roman" w:hAnsi="Times New Roman" w:cs="Times New Roman"/>
        </w:rPr>
        <w:t>należy uzgodnić</w:t>
      </w:r>
      <w:r w:rsidR="0094087C">
        <w:rPr>
          <w:rFonts w:ascii="Times New Roman" w:hAnsi="Times New Roman" w:cs="Times New Roman"/>
        </w:rPr>
        <w:t xml:space="preserve"> z Wydziałem Środowiska i Ekologii UMT. </w:t>
      </w:r>
    </w:p>
    <w:p w14:paraId="23AFA1DF" w14:textId="77777777" w:rsidR="007549A2" w:rsidRPr="00462C14" w:rsidRDefault="007549A2" w:rsidP="00333676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W uzgodnieniu, o którym mowa w ust. 7, Wydział Środowiska i Ekologii może wskazać konieczność powołania inspektora </w:t>
      </w:r>
      <w:r w:rsidR="005C639A">
        <w:rPr>
          <w:rFonts w:ascii="Times New Roman" w:hAnsi="Times New Roman" w:cs="Times New Roman"/>
        </w:rPr>
        <w:t>nadzoru</w:t>
      </w:r>
      <w:r>
        <w:rPr>
          <w:rFonts w:ascii="Times New Roman" w:hAnsi="Times New Roman" w:cs="Times New Roman"/>
        </w:rPr>
        <w:t xml:space="preserve"> terenów zieleni w ramach nadzoru inwestorskiego. </w:t>
      </w:r>
    </w:p>
    <w:p w14:paraId="257509C7" w14:textId="2CA77896" w:rsidR="00D15688" w:rsidRDefault="00006E41" w:rsidP="00FA1C63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 xml:space="preserve">§ 4. </w:t>
      </w:r>
      <w:r w:rsidR="005D4E23">
        <w:rPr>
          <w:rFonts w:ascii="Times New Roman" w:hAnsi="Times New Roman" w:cs="Times New Roman"/>
        </w:rPr>
        <w:t xml:space="preserve">1. </w:t>
      </w:r>
      <w:r w:rsidRPr="00462C14">
        <w:rPr>
          <w:rFonts w:ascii="Times New Roman" w:hAnsi="Times New Roman" w:cs="Times New Roman"/>
        </w:rPr>
        <w:t>W umowach z wykonawc</w:t>
      </w:r>
      <w:r w:rsidR="00D80725" w:rsidRPr="00462C14">
        <w:rPr>
          <w:rFonts w:ascii="Times New Roman" w:hAnsi="Times New Roman" w:cs="Times New Roman"/>
        </w:rPr>
        <w:t xml:space="preserve">ą </w:t>
      </w:r>
      <w:r w:rsidR="00DA0DCA">
        <w:rPr>
          <w:rFonts w:ascii="Times New Roman" w:hAnsi="Times New Roman" w:cs="Times New Roman"/>
        </w:rPr>
        <w:t>inwestycji</w:t>
      </w:r>
      <w:r w:rsidRPr="00462C14">
        <w:rPr>
          <w:rFonts w:ascii="Times New Roman" w:hAnsi="Times New Roman" w:cs="Times New Roman"/>
        </w:rPr>
        <w:t xml:space="preserve"> </w:t>
      </w:r>
      <w:r w:rsidR="00BE330D" w:rsidRPr="00462C14">
        <w:rPr>
          <w:rFonts w:ascii="Times New Roman" w:hAnsi="Times New Roman" w:cs="Times New Roman"/>
        </w:rPr>
        <w:t xml:space="preserve">należy zawrzeć zapisy zobowiązujące do przestrzegania zasad </w:t>
      </w:r>
      <w:r w:rsidR="00BE330D" w:rsidRPr="00662E0A">
        <w:rPr>
          <w:rFonts w:ascii="Times New Roman" w:hAnsi="Times New Roman" w:cs="Times New Roman"/>
        </w:rPr>
        <w:t xml:space="preserve">ochrony drzew i krzewów, wynikające z niniejszego </w:t>
      </w:r>
      <w:r w:rsidR="00725183" w:rsidRPr="00662E0A">
        <w:rPr>
          <w:rFonts w:ascii="Times New Roman" w:hAnsi="Times New Roman" w:cs="Times New Roman"/>
        </w:rPr>
        <w:t>z</w:t>
      </w:r>
      <w:r w:rsidR="00BE330D" w:rsidRPr="00662E0A">
        <w:rPr>
          <w:rFonts w:ascii="Times New Roman" w:hAnsi="Times New Roman" w:cs="Times New Roman"/>
        </w:rPr>
        <w:t>arządzenia</w:t>
      </w:r>
      <w:r w:rsidR="00662E0A" w:rsidRPr="00662E0A">
        <w:rPr>
          <w:rFonts w:ascii="Times New Roman" w:hAnsi="Times New Roman" w:cs="Times New Roman"/>
        </w:rPr>
        <w:t xml:space="preserve"> i załącznika nr 1 do uchwały</w:t>
      </w:r>
      <w:r w:rsidR="00D80725" w:rsidRPr="00662E0A">
        <w:rPr>
          <w:rFonts w:ascii="Times New Roman" w:hAnsi="Times New Roman" w:cs="Times New Roman"/>
        </w:rPr>
        <w:t xml:space="preserve">, w tym </w:t>
      </w:r>
      <w:r w:rsidR="00FA1C63">
        <w:rPr>
          <w:rFonts w:ascii="Times New Roman" w:hAnsi="Times New Roman" w:cs="Times New Roman"/>
        </w:rPr>
        <w:br/>
      </w:r>
      <w:r w:rsidR="00D80725" w:rsidRPr="00662E0A">
        <w:rPr>
          <w:rFonts w:ascii="Times New Roman" w:hAnsi="Times New Roman" w:cs="Times New Roman"/>
        </w:rPr>
        <w:t xml:space="preserve">w </w:t>
      </w:r>
      <w:r w:rsidR="00D80725" w:rsidRPr="00462C14">
        <w:rPr>
          <w:rFonts w:ascii="Times New Roman" w:hAnsi="Times New Roman" w:cs="Times New Roman"/>
        </w:rPr>
        <w:t xml:space="preserve">szczególności sposoby ochrony </w:t>
      </w:r>
      <w:r w:rsidR="007421B9" w:rsidRPr="00462C14">
        <w:rPr>
          <w:rFonts w:ascii="Times New Roman" w:hAnsi="Times New Roman" w:cs="Times New Roman"/>
        </w:rPr>
        <w:t>drzew i krzewów, zakres pielęgnacji zieleni istniejącej i wprowadzanej, konsekwencje zniszcz</w:t>
      </w:r>
      <w:r w:rsidR="00DA0DCA">
        <w:rPr>
          <w:rFonts w:ascii="Times New Roman" w:hAnsi="Times New Roman" w:cs="Times New Roman"/>
        </w:rPr>
        <w:t>e</w:t>
      </w:r>
      <w:r w:rsidR="007421B9" w:rsidRPr="00462C14">
        <w:rPr>
          <w:rFonts w:ascii="Times New Roman" w:hAnsi="Times New Roman" w:cs="Times New Roman"/>
        </w:rPr>
        <w:t>n</w:t>
      </w:r>
      <w:r w:rsidR="00DA0DCA">
        <w:rPr>
          <w:rFonts w:ascii="Times New Roman" w:hAnsi="Times New Roman" w:cs="Times New Roman"/>
        </w:rPr>
        <w:t>ia</w:t>
      </w:r>
      <w:r w:rsidR="007421B9" w:rsidRPr="00462C14">
        <w:rPr>
          <w:rFonts w:ascii="Times New Roman" w:hAnsi="Times New Roman" w:cs="Times New Roman"/>
        </w:rPr>
        <w:t xml:space="preserve"> drzew i krzew</w:t>
      </w:r>
      <w:r w:rsidR="00DA0DCA">
        <w:rPr>
          <w:rFonts w:ascii="Times New Roman" w:hAnsi="Times New Roman" w:cs="Times New Roman"/>
        </w:rPr>
        <w:t>ów</w:t>
      </w:r>
      <w:r w:rsidR="007421B9" w:rsidRPr="00462C14">
        <w:rPr>
          <w:rFonts w:ascii="Times New Roman" w:hAnsi="Times New Roman" w:cs="Times New Roman"/>
        </w:rPr>
        <w:t xml:space="preserve">, zasady odtworzenia zieleni w przypadku </w:t>
      </w:r>
      <w:r w:rsidR="00DA0DCA">
        <w:rPr>
          <w:rFonts w:ascii="Times New Roman" w:hAnsi="Times New Roman" w:cs="Times New Roman"/>
        </w:rPr>
        <w:t xml:space="preserve">jej </w:t>
      </w:r>
      <w:r w:rsidR="007421B9" w:rsidRPr="00462C14">
        <w:rPr>
          <w:rFonts w:ascii="Times New Roman" w:hAnsi="Times New Roman" w:cs="Times New Roman"/>
        </w:rPr>
        <w:t xml:space="preserve">uszkodzenia lub </w:t>
      </w:r>
      <w:r w:rsidR="00DA0DCA">
        <w:rPr>
          <w:rFonts w:ascii="Times New Roman" w:hAnsi="Times New Roman" w:cs="Times New Roman"/>
        </w:rPr>
        <w:t xml:space="preserve">jej </w:t>
      </w:r>
      <w:r w:rsidR="007421B9" w:rsidRPr="00462C14">
        <w:rPr>
          <w:rFonts w:ascii="Times New Roman" w:hAnsi="Times New Roman" w:cs="Times New Roman"/>
        </w:rPr>
        <w:t>zniszczenia</w:t>
      </w:r>
      <w:r w:rsidR="00D15688">
        <w:rPr>
          <w:rFonts w:ascii="Times New Roman" w:hAnsi="Times New Roman" w:cs="Times New Roman"/>
        </w:rPr>
        <w:t xml:space="preserve">. </w:t>
      </w:r>
    </w:p>
    <w:p w14:paraId="520BCBEB" w14:textId="23481763" w:rsidR="005D4E23" w:rsidRPr="00FA1C63" w:rsidRDefault="007549A2" w:rsidP="00FA1C63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FA1C63">
        <w:rPr>
          <w:rFonts w:ascii="Times New Roman" w:hAnsi="Times New Roman" w:cs="Times New Roman"/>
        </w:rPr>
        <w:t>2</w:t>
      </w:r>
      <w:r w:rsidR="005D4E23" w:rsidRPr="00FA1C63">
        <w:rPr>
          <w:rFonts w:ascii="Times New Roman" w:hAnsi="Times New Roman" w:cs="Times New Roman"/>
        </w:rPr>
        <w:t xml:space="preserve">. </w:t>
      </w:r>
      <w:r w:rsidR="00DA0DCA" w:rsidRPr="00FA1C63">
        <w:rPr>
          <w:rFonts w:ascii="Times New Roman" w:hAnsi="Times New Roman" w:cs="Times New Roman"/>
        </w:rPr>
        <w:t xml:space="preserve">Do obowiązków jednostek miejskich prowadzących inwestycje należy poinformowanie wykonawców </w:t>
      </w:r>
      <w:r w:rsidR="00FA1C63" w:rsidRPr="00FA1C63">
        <w:rPr>
          <w:rFonts w:ascii="Times New Roman" w:hAnsi="Times New Roman" w:cs="Times New Roman"/>
        </w:rPr>
        <w:t xml:space="preserve"> </w:t>
      </w:r>
      <w:r w:rsidR="00FA1C63" w:rsidRPr="00FA1C63">
        <w:rPr>
          <w:rFonts w:ascii="Times New Roman" w:hAnsi="Times New Roman" w:cs="Times New Roman"/>
        </w:rPr>
        <w:br/>
      </w:r>
      <w:r w:rsidR="00DA0DCA" w:rsidRPr="00FA1C63">
        <w:rPr>
          <w:rFonts w:ascii="Times New Roman" w:hAnsi="Times New Roman" w:cs="Times New Roman"/>
        </w:rPr>
        <w:t xml:space="preserve">o zagrożeniu nałożenia </w:t>
      </w:r>
      <w:r w:rsidR="00662E0A" w:rsidRPr="00FA1C63">
        <w:rPr>
          <w:rFonts w:ascii="Times New Roman" w:hAnsi="Times New Roman" w:cs="Times New Roman"/>
        </w:rPr>
        <w:t xml:space="preserve">administracyjnej kary pieniężnej, o której mowa w ustawie o ochronie przyrody, </w:t>
      </w:r>
      <w:r w:rsidR="00FA1C63" w:rsidRPr="00FA1C63">
        <w:rPr>
          <w:rFonts w:ascii="Times New Roman" w:hAnsi="Times New Roman" w:cs="Times New Roman"/>
        </w:rPr>
        <w:br/>
      </w:r>
      <w:r w:rsidR="00DA0DCA" w:rsidRPr="00FA1C63">
        <w:rPr>
          <w:rFonts w:ascii="Times New Roman" w:hAnsi="Times New Roman" w:cs="Times New Roman"/>
        </w:rPr>
        <w:t xml:space="preserve">w przypadku uszkodzenia drzew i krzewów </w:t>
      </w:r>
      <w:r w:rsidR="005D4E23" w:rsidRPr="00FA1C63">
        <w:rPr>
          <w:rFonts w:ascii="Times New Roman" w:hAnsi="Times New Roman" w:cs="Times New Roman"/>
        </w:rPr>
        <w:t>podczas realizacji robót budowlanych prowadzące</w:t>
      </w:r>
      <w:r w:rsidRPr="00FA1C63">
        <w:rPr>
          <w:rFonts w:ascii="Times New Roman" w:hAnsi="Times New Roman" w:cs="Times New Roman"/>
        </w:rPr>
        <w:t>go</w:t>
      </w:r>
      <w:r w:rsidR="005D4E23" w:rsidRPr="00FA1C63">
        <w:rPr>
          <w:rFonts w:ascii="Times New Roman" w:hAnsi="Times New Roman" w:cs="Times New Roman"/>
        </w:rPr>
        <w:t xml:space="preserve"> do ich obumarcia w ciągu trzech lat od zakończenia inwestycji</w:t>
      </w:r>
      <w:r w:rsidRPr="00FA1C63">
        <w:rPr>
          <w:rFonts w:ascii="Times New Roman" w:hAnsi="Times New Roman" w:cs="Times New Roman"/>
        </w:rPr>
        <w:t xml:space="preserve">. </w:t>
      </w:r>
    </w:p>
    <w:p w14:paraId="299ACD4A" w14:textId="2CF9CE6B" w:rsidR="00BE330D" w:rsidRPr="00FA1C63" w:rsidRDefault="007421B9" w:rsidP="00725183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 xml:space="preserve">§ </w:t>
      </w:r>
      <w:r w:rsidR="0093023D">
        <w:rPr>
          <w:rFonts w:ascii="Times New Roman" w:hAnsi="Times New Roman" w:cs="Times New Roman"/>
        </w:rPr>
        <w:t>5</w:t>
      </w:r>
      <w:r w:rsidRPr="00462C14">
        <w:rPr>
          <w:rFonts w:ascii="Times New Roman" w:hAnsi="Times New Roman" w:cs="Times New Roman"/>
        </w:rPr>
        <w:t xml:space="preserve">. </w:t>
      </w:r>
      <w:r w:rsidR="00BE330D" w:rsidRPr="00462C14">
        <w:rPr>
          <w:rFonts w:ascii="Times New Roman" w:hAnsi="Times New Roman" w:cs="Times New Roman"/>
        </w:rPr>
        <w:t xml:space="preserve">Komórka organizacyjna Urzędu Miasta Torunia, która udostępnia teren </w:t>
      </w:r>
      <w:r w:rsidR="00CD4227">
        <w:rPr>
          <w:rFonts w:ascii="Times New Roman" w:hAnsi="Times New Roman" w:cs="Times New Roman"/>
        </w:rPr>
        <w:t xml:space="preserve">należący do </w:t>
      </w:r>
      <w:r w:rsidR="00BE330D" w:rsidRPr="00462C14">
        <w:rPr>
          <w:rFonts w:ascii="Times New Roman" w:hAnsi="Times New Roman" w:cs="Times New Roman"/>
        </w:rPr>
        <w:t xml:space="preserve">Gminy do czasowego korzystania w celach inwestycyjnych, zobowiązana jest do nałożenia w drodze pisemnej na korzystającego </w:t>
      </w:r>
      <w:r w:rsidR="00FA1C63">
        <w:rPr>
          <w:rFonts w:ascii="Times New Roman" w:hAnsi="Times New Roman" w:cs="Times New Roman"/>
        </w:rPr>
        <w:br/>
      </w:r>
      <w:r w:rsidR="00BE330D" w:rsidRPr="00462C14">
        <w:rPr>
          <w:rFonts w:ascii="Times New Roman" w:hAnsi="Times New Roman" w:cs="Times New Roman"/>
        </w:rPr>
        <w:t xml:space="preserve">z </w:t>
      </w:r>
      <w:r w:rsidR="00BE330D" w:rsidRPr="00FA1C63">
        <w:rPr>
          <w:rFonts w:ascii="Times New Roman" w:hAnsi="Times New Roman" w:cs="Times New Roman"/>
        </w:rPr>
        <w:t xml:space="preserve">udostępnionej nieruchomości lub jej części, obowiązku stosowania zapisów niniejszego </w:t>
      </w:r>
      <w:r w:rsidR="00725183" w:rsidRPr="00FA1C63">
        <w:rPr>
          <w:rFonts w:ascii="Times New Roman" w:hAnsi="Times New Roman" w:cs="Times New Roman"/>
        </w:rPr>
        <w:t>z</w:t>
      </w:r>
      <w:r w:rsidR="00BE330D" w:rsidRPr="00FA1C63">
        <w:rPr>
          <w:rFonts w:ascii="Times New Roman" w:hAnsi="Times New Roman" w:cs="Times New Roman"/>
        </w:rPr>
        <w:t xml:space="preserve">arządzenia. </w:t>
      </w:r>
    </w:p>
    <w:p w14:paraId="32C25E55" w14:textId="7BDA2B50" w:rsidR="00302553" w:rsidRPr="00FA1C63" w:rsidRDefault="007421B9" w:rsidP="0071497E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 xml:space="preserve">§ </w:t>
      </w:r>
      <w:r w:rsidR="00046691">
        <w:rPr>
          <w:rFonts w:ascii="Times New Roman" w:hAnsi="Times New Roman" w:cs="Times New Roman"/>
        </w:rPr>
        <w:t>6</w:t>
      </w:r>
      <w:r w:rsidRPr="00462C14">
        <w:rPr>
          <w:rFonts w:ascii="Times New Roman" w:hAnsi="Times New Roman" w:cs="Times New Roman"/>
        </w:rPr>
        <w:t>.</w:t>
      </w:r>
      <w:r w:rsidR="00302553" w:rsidRPr="00462C14">
        <w:rPr>
          <w:rFonts w:ascii="Times New Roman" w:hAnsi="Times New Roman" w:cs="Times New Roman"/>
        </w:rPr>
        <w:t xml:space="preserve">1. </w:t>
      </w:r>
      <w:r w:rsidRPr="00462C14">
        <w:rPr>
          <w:rFonts w:ascii="Times New Roman" w:hAnsi="Times New Roman" w:cs="Times New Roman"/>
        </w:rPr>
        <w:t xml:space="preserve">Przekazanie terenu </w:t>
      </w:r>
      <w:r w:rsidR="00CD4227">
        <w:rPr>
          <w:rFonts w:ascii="Times New Roman" w:hAnsi="Times New Roman" w:cs="Times New Roman"/>
        </w:rPr>
        <w:t xml:space="preserve">należącego do </w:t>
      </w:r>
      <w:r w:rsidRPr="00462C14">
        <w:rPr>
          <w:rFonts w:ascii="Times New Roman" w:hAnsi="Times New Roman" w:cs="Times New Roman"/>
        </w:rPr>
        <w:t xml:space="preserve">Gminy na potrzeby robót (budowlanych, remontowych, </w:t>
      </w:r>
      <w:r w:rsidRPr="00FA1C63">
        <w:rPr>
          <w:rFonts w:ascii="Times New Roman" w:hAnsi="Times New Roman" w:cs="Times New Roman"/>
        </w:rPr>
        <w:t>rozbiórkowych), następuje na podstawie protokołu przekazania terenu</w:t>
      </w:r>
      <w:r w:rsidR="00662E0A" w:rsidRPr="00FA1C63">
        <w:rPr>
          <w:rFonts w:ascii="Times New Roman" w:hAnsi="Times New Roman" w:cs="Times New Roman"/>
        </w:rPr>
        <w:t>.</w:t>
      </w:r>
      <w:r w:rsidR="00725183" w:rsidRPr="00FA1C63">
        <w:rPr>
          <w:rFonts w:ascii="Times New Roman" w:hAnsi="Times New Roman" w:cs="Times New Roman"/>
        </w:rPr>
        <w:t xml:space="preserve"> </w:t>
      </w:r>
      <w:r w:rsidR="00662E0A" w:rsidRPr="00FA1C63">
        <w:rPr>
          <w:rFonts w:ascii="Times New Roman" w:hAnsi="Times New Roman" w:cs="Times New Roman"/>
        </w:rPr>
        <w:t>W</w:t>
      </w:r>
      <w:r w:rsidR="00725183" w:rsidRPr="00FA1C63">
        <w:rPr>
          <w:rFonts w:ascii="Times New Roman" w:hAnsi="Times New Roman" w:cs="Times New Roman"/>
        </w:rPr>
        <w:t xml:space="preserve"> </w:t>
      </w:r>
      <w:r w:rsidRPr="00FA1C63">
        <w:rPr>
          <w:rFonts w:ascii="Times New Roman" w:hAnsi="Times New Roman" w:cs="Times New Roman"/>
        </w:rPr>
        <w:t xml:space="preserve">dokumentach </w:t>
      </w:r>
      <w:r w:rsidR="00725183" w:rsidRPr="00FA1C63">
        <w:rPr>
          <w:rFonts w:ascii="Times New Roman" w:hAnsi="Times New Roman" w:cs="Times New Roman"/>
        </w:rPr>
        <w:t xml:space="preserve">tych </w:t>
      </w:r>
      <w:r w:rsidRPr="00FA1C63">
        <w:rPr>
          <w:rFonts w:ascii="Times New Roman" w:hAnsi="Times New Roman" w:cs="Times New Roman"/>
        </w:rPr>
        <w:t xml:space="preserve">należy precyzyjnie określić </w:t>
      </w:r>
      <w:r w:rsidR="00F00CB4" w:rsidRPr="00FA1C63">
        <w:rPr>
          <w:rFonts w:ascii="Times New Roman" w:hAnsi="Times New Roman" w:cs="Times New Roman"/>
        </w:rPr>
        <w:t>zagadnienia</w:t>
      </w:r>
      <w:r w:rsidRPr="00FA1C63">
        <w:rPr>
          <w:rFonts w:ascii="Times New Roman" w:hAnsi="Times New Roman" w:cs="Times New Roman"/>
        </w:rPr>
        <w:t xml:space="preserve"> związane z ochroną zieleni na udostępnianym terenie. </w:t>
      </w:r>
    </w:p>
    <w:p w14:paraId="65A9C389" w14:textId="77777777" w:rsidR="00A73BED" w:rsidRDefault="00302553" w:rsidP="00725183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 xml:space="preserve">2. </w:t>
      </w:r>
      <w:r w:rsidR="007421B9" w:rsidRPr="00462C14">
        <w:rPr>
          <w:rFonts w:ascii="Times New Roman" w:hAnsi="Times New Roman" w:cs="Times New Roman"/>
        </w:rPr>
        <w:t>Przekazanie terenu</w:t>
      </w:r>
      <w:r w:rsidR="00E631CB">
        <w:rPr>
          <w:rFonts w:ascii="Times New Roman" w:hAnsi="Times New Roman" w:cs="Times New Roman"/>
        </w:rPr>
        <w:t>, o którym mowa w ust. 1,</w:t>
      </w:r>
      <w:r w:rsidR="007421B9" w:rsidRPr="00462C14">
        <w:rPr>
          <w:rFonts w:ascii="Times New Roman" w:hAnsi="Times New Roman" w:cs="Times New Roman"/>
        </w:rPr>
        <w:t xml:space="preserve"> </w:t>
      </w:r>
      <w:r w:rsidR="00E631CB" w:rsidRPr="00462C14">
        <w:rPr>
          <w:rFonts w:ascii="Times New Roman" w:hAnsi="Times New Roman" w:cs="Times New Roman"/>
        </w:rPr>
        <w:t xml:space="preserve">powinno </w:t>
      </w:r>
      <w:r w:rsidR="007421B9" w:rsidRPr="00462C14">
        <w:rPr>
          <w:rFonts w:ascii="Times New Roman" w:hAnsi="Times New Roman" w:cs="Times New Roman"/>
        </w:rPr>
        <w:t xml:space="preserve">być poprzedzone </w:t>
      </w:r>
      <w:r w:rsidR="00E631CB">
        <w:rPr>
          <w:rFonts w:ascii="Times New Roman" w:hAnsi="Times New Roman" w:cs="Times New Roman"/>
        </w:rPr>
        <w:t>wizją w terenie</w:t>
      </w:r>
      <w:r w:rsidRPr="00462C14">
        <w:rPr>
          <w:rFonts w:ascii="Times New Roman" w:hAnsi="Times New Roman" w:cs="Times New Roman"/>
        </w:rPr>
        <w:t xml:space="preserve"> </w:t>
      </w:r>
      <w:r w:rsidR="00F00CB4">
        <w:rPr>
          <w:rFonts w:ascii="Times New Roman" w:hAnsi="Times New Roman" w:cs="Times New Roman"/>
        </w:rPr>
        <w:t>w obecności Inwestora, Wykonawcy i pracownika Wydziału Środowiska i Ekologii</w:t>
      </w:r>
      <w:r w:rsidR="00CD4227">
        <w:rPr>
          <w:rFonts w:ascii="Times New Roman" w:hAnsi="Times New Roman" w:cs="Times New Roman"/>
        </w:rPr>
        <w:t>.</w:t>
      </w:r>
      <w:r w:rsidR="00F00CB4">
        <w:rPr>
          <w:rFonts w:ascii="Times New Roman" w:hAnsi="Times New Roman" w:cs="Times New Roman"/>
        </w:rPr>
        <w:t xml:space="preserve"> </w:t>
      </w:r>
    </w:p>
    <w:p w14:paraId="3CBF44BF" w14:textId="77777777" w:rsidR="007421B9" w:rsidRPr="00462C14" w:rsidRDefault="00A73BED" w:rsidP="00725183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3.W trakcie wizji należy sporządzić </w:t>
      </w:r>
      <w:r w:rsidR="00CD4227">
        <w:rPr>
          <w:rFonts w:ascii="Times New Roman" w:hAnsi="Times New Roman" w:cs="Times New Roman"/>
        </w:rPr>
        <w:t xml:space="preserve">pisemny </w:t>
      </w:r>
      <w:r>
        <w:rPr>
          <w:rFonts w:ascii="Times New Roman" w:hAnsi="Times New Roman" w:cs="Times New Roman"/>
        </w:rPr>
        <w:t xml:space="preserve">protokół przekazania terenu wraz z dokumentacją </w:t>
      </w:r>
      <w:r w:rsidR="00E631CB">
        <w:rPr>
          <w:rFonts w:ascii="Times New Roman" w:hAnsi="Times New Roman" w:cs="Times New Roman"/>
        </w:rPr>
        <w:t>fotograficzn</w:t>
      </w:r>
      <w:r>
        <w:rPr>
          <w:rFonts w:ascii="Times New Roman" w:hAnsi="Times New Roman" w:cs="Times New Roman"/>
        </w:rPr>
        <w:t>ą</w:t>
      </w:r>
      <w:r w:rsidR="00E631CB">
        <w:rPr>
          <w:rFonts w:ascii="Times New Roman" w:hAnsi="Times New Roman" w:cs="Times New Roman"/>
        </w:rPr>
        <w:t xml:space="preserve"> stanu </w:t>
      </w:r>
      <w:r w:rsidR="007421B9" w:rsidRPr="00462C14">
        <w:rPr>
          <w:rFonts w:ascii="Times New Roman" w:hAnsi="Times New Roman" w:cs="Times New Roman"/>
        </w:rPr>
        <w:t>drzew i innych form zieleni, w szczególności tych, które</w:t>
      </w:r>
      <w:r w:rsidR="00302553" w:rsidRPr="00462C14">
        <w:rPr>
          <w:rFonts w:ascii="Times New Roman" w:hAnsi="Times New Roman" w:cs="Times New Roman"/>
        </w:rPr>
        <w:t xml:space="preserve"> </w:t>
      </w:r>
      <w:r w:rsidR="007421B9" w:rsidRPr="00462C14">
        <w:rPr>
          <w:rFonts w:ascii="Times New Roman" w:hAnsi="Times New Roman" w:cs="Times New Roman"/>
        </w:rPr>
        <w:t>wymagają ochrony</w:t>
      </w:r>
      <w:r w:rsidR="00302553" w:rsidRPr="00462C14">
        <w:rPr>
          <w:rFonts w:ascii="Times New Roman" w:hAnsi="Times New Roman" w:cs="Times New Roman"/>
        </w:rPr>
        <w:t xml:space="preserve">. </w:t>
      </w:r>
    </w:p>
    <w:p w14:paraId="10BD3565" w14:textId="74719B26" w:rsidR="00302553" w:rsidRPr="00FA1C63" w:rsidRDefault="00D80725" w:rsidP="00E631CB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FA1C63">
        <w:rPr>
          <w:rFonts w:ascii="Times New Roman" w:hAnsi="Times New Roman" w:cs="Times New Roman"/>
        </w:rPr>
        <w:t xml:space="preserve">§ </w:t>
      </w:r>
      <w:r w:rsidR="00046691" w:rsidRPr="00FA1C63">
        <w:rPr>
          <w:rFonts w:ascii="Times New Roman" w:hAnsi="Times New Roman" w:cs="Times New Roman"/>
        </w:rPr>
        <w:t>7</w:t>
      </w:r>
      <w:r w:rsidRPr="00FA1C63">
        <w:rPr>
          <w:rFonts w:ascii="Times New Roman" w:hAnsi="Times New Roman" w:cs="Times New Roman"/>
        </w:rPr>
        <w:t>.</w:t>
      </w:r>
      <w:r w:rsidR="00302553" w:rsidRPr="00FA1C63">
        <w:rPr>
          <w:rFonts w:ascii="Times New Roman" w:hAnsi="Times New Roman" w:cs="Times New Roman"/>
        </w:rPr>
        <w:t xml:space="preserve"> Wykonawca</w:t>
      </w:r>
      <w:r w:rsidR="00662E0A" w:rsidRPr="00FA1C63">
        <w:rPr>
          <w:rFonts w:ascii="Times New Roman" w:hAnsi="Times New Roman" w:cs="Times New Roman"/>
        </w:rPr>
        <w:t>,</w:t>
      </w:r>
      <w:r w:rsidR="00302553" w:rsidRPr="00FA1C63">
        <w:rPr>
          <w:rFonts w:ascii="Times New Roman" w:hAnsi="Times New Roman" w:cs="Times New Roman"/>
        </w:rPr>
        <w:t xml:space="preserve"> przed rozpoczęciem </w:t>
      </w:r>
      <w:r w:rsidR="00CD4227" w:rsidRPr="00FA1C63">
        <w:rPr>
          <w:rFonts w:ascii="Times New Roman" w:hAnsi="Times New Roman" w:cs="Times New Roman"/>
        </w:rPr>
        <w:t>robót</w:t>
      </w:r>
      <w:r w:rsidR="00302553" w:rsidRPr="00FA1C63">
        <w:rPr>
          <w:rFonts w:ascii="Times New Roman" w:hAnsi="Times New Roman" w:cs="Times New Roman"/>
        </w:rPr>
        <w:t xml:space="preserve"> budowlanych</w:t>
      </w:r>
      <w:r w:rsidR="00E631CB" w:rsidRPr="00FA1C63">
        <w:rPr>
          <w:rFonts w:ascii="Times New Roman" w:hAnsi="Times New Roman" w:cs="Times New Roman"/>
        </w:rPr>
        <w:t>,</w:t>
      </w:r>
      <w:r w:rsidR="00302553" w:rsidRPr="00FA1C63">
        <w:rPr>
          <w:rFonts w:ascii="Times New Roman" w:hAnsi="Times New Roman" w:cs="Times New Roman"/>
        </w:rPr>
        <w:t xml:space="preserve"> </w:t>
      </w:r>
      <w:r w:rsidR="00CD4227" w:rsidRPr="00FA1C63">
        <w:rPr>
          <w:rFonts w:ascii="Times New Roman" w:hAnsi="Times New Roman" w:cs="Times New Roman"/>
        </w:rPr>
        <w:t xml:space="preserve">ma obowiązek </w:t>
      </w:r>
      <w:r w:rsidR="00302553" w:rsidRPr="00FA1C63">
        <w:rPr>
          <w:rFonts w:ascii="Times New Roman" w:hAnsi="Times New Roman" w:cs="Times New Roman"/>
        </w:rPr>
        <w:t>zabezpiecz</w:t>
      </w:r>
      <w:r w:rsidR="00CD4227" w:rsidRPr="00FA1C63">
        <w:rPr>
          <w:rFonts w:ascii="Times New Roman" w:hAnsi="Times New Roman" w:cs="Times New Roman"/>
        </w:rPr>
        <w:t>yć</w:t>
      </w:r>
      <w:r w:rsidR="00302553" w:rsidRPr="00FA1C63">
        <w:rPr>
          <w:rFonts w:ascii="Times New Roman" w:hAnsi="Times New Roman" w:cs="Times New Roman"/>
        </w:rPr>
        <w:t xml:space="preserve"> </w:t>
      </w:r>
      <w:r w:rsidR="007E4528" w:rsidRPr="00FA1C63">
        <w:rPr>
          <w:rFonts w:ascii="Times New Roman" w:hAnsi="Times New Roman" w:cs="Times New Roman"/>
        </w:rPr>
        <w:t xml:space="preserve">drzewa i krzewy przewidziane w </w:t>
      </w:r>
      <w:r w:rsidR="00A73BED" w:rsidRPr="00FA1C63">
        <w:rPr>
          <w:rFonts w:ascii="Times New Roman" w:hAnsi="Times New Roman" w:cs="Times New Roman"/>
        </w:rPr>
        <w:t>dokumentacji projektowej</w:t>
      </w:r>
      <w:r w:rsidR="007E4528" w:rsidRPr="00FA1C63">
        <w:rPr>
          <w:rFonts w:ascii="Times New Roman" w:hAnsi="Times New Roman" w:cs="Times New Roman"/>
        </w:rPr>
        <w:t xml:space="preserve"> do zachowania</w:t>
      </w:r>
      <w:r w:rsidR="00662E0A" w:rsidRPr="00FA1C63">
        <w:rPr>
          <w:rFonts w:ascii="Times New Roman" w:hAnsi="Times New Roman" w:cs="Times New Roman"/>
        </w:rPr>
        <w:t xml:space="preserve"> -</w:t>
      </w:r>
      <w:r w:rsidR="007E4528" w:rsidRPr="00FA1C63">
        <w:rPr>
          <w:rFonts w:ascii="Times New Roman" w:hAnsi="Times New Roman" w:cs="Times New Roman"/>
        </w:rPr>
        <w:t xml:space="preserve"> </w:t>
      </w:r>
      <w:r w:rsidR="00302553" w:rsidRPr="00FA1C63">
        <w:rPr>
          <w:rFonts w:ascii="Times New Roman" w:hAnsi="Times New Roman" w:cs="Times New Roman"/>
        </w:rPr>
        <w:t>w sposób umożliwiający ich maksymalną ochronę</w:t>
      </w:r>
      <w:r w:rsidR="000E074F" w:rsidRPr="00FA1C63">
        <w:rPr>
          <w:rFonts w:ascii="Times New Roman" w:hAnsi="Times New Roman" w:cs="Times New Roman"/>
        </w:rPr>
        <w:t xml:space="preserve">. </w:t>
      </w:r>
      <w:r w:rsidR="00302553" w:rsidRPr="00FA1C63">
        <w:rPr>
          <w:rFonts w:ascii="Times New Roman" w:hAnsi="Times New Roman" w:cs="Times New Roman"/>
        </w:rPr>
        <w:t xml:space="preserve"> </w:t>
      </w:r>
    </w:p>
    <w:p w14:paraId="45B62DA5" w14:textId="21CFC04B" w:rsidR="00302553" w:rsidRPr="00FA1C63" w:rsidRDefault="003964E2" w:rsidP="003964E2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FA1C63">
        <w:rPr>
          <w:rFonts w:ascii="Times New Roman" w:hAnsi="Times New Roman" w:cs="Times New Roman"/>
        </w:rPr>
        <w:t xml:space="preserve">§ </w:t>
      </w:r>
      <w:r w:rsidR="00046691" w:rsidRPr="00FA1C63">
        <w:rPr>
          <w:rFonts w:ascii="Times New Roman" w:hAnsi="Times New Roman" w:cs="Times New Roman"/>
        </w:rPr>
        <w:t>8</w:t>
      </w:r>
      <w:r w:rsidRPr="00FA1C63">
        <w:rPr>
          <w:rFonts w:ascii="Times New Roman" w:hAnsi="Times New Roman" w:cs="Times New Roman"/>
        </w:rPr>
        <w:t>.</w:t>
      </w:r>
      <w:r w:rsidR="00560695" w:rsidRPr="00FA1C63">
        <w:rPr>
          <w:rFonts w:ascii="Times New Roman" w:hAnsi="Times New Roman" w:cs="Times New Roman"/>
        </w:rPr>
        <w:t xml:space="preserve"> </w:t>
      </w:r>
      <w:r w:rsidR="00302553" w:rsidRPr="00FA1C63">
        <w:rPr>
          <w:rFonts w:ascii="Times New Roman" w:hAnsi="Times New Roman" w:cs="Times New Roman"/>
        </w:rPr>
        <w:t>Na terenie budowy niedopuszczalne są działania</w:t>
      </w:r>
      <w:r w:rsidR="00662E0A" w:rsidRPr="00FA1C63">
        <w:rPr>
          <w:rFonts w:ascii="Times New Roman" w:hAnsi="Times New Roman" w:cs="Times New Roman"/>
        </w:rPr>
        <w:t xml:space="preserve"> mające lub</w:t>
      </w:r>
      <w:r w:rsidR="00302553" w:rsidRPr="00FA1C63">
        <w:rPr>
          <w:rFonts w:ascii="Times New Roman" w:hAnsi="Times New Roman" w:cs="Times New Roman"/>
        </w:rPr>
        <w:t xml:space="preserve"> mogące mieć negatywny wpływ na kondycję drzew i innych form zieleni</w:t>
      </w:r>
      <w:r w:rsidR="004C42E4" w:rsidRPr="00FA1C63">
        <w:rPr>
          <w:rFonts w:ascii="Times New Roman" w:hAnsi="Times New Roman" w:cs="Times New Roman"/>
        </w:rPr>
        <w:t xml:space="preserve">, o których mowa w </w:t>
      </w:r>
      <w:r w:rsidR="00FA1C63" w:rsidRPr="00FA1C63">
        <w:rPr>
          <w:rFonts w:ascii="Times New Roman" w:hAnsi="Times New Roman" w:cs="Times New Roman"/>
        </w:rPr>
        <w:t>z</w:t>
      </w:r>
      <w:r w:rsidR="004C42E4" w:rsidRPr="00FA1C63">
        <w:rPr>
          <w:rFonts w:ascii="Times New Roman" w:hAnsi="Times New Roman" w:cs="Times New Roman"/>
        </w:rPr>
        <w:t>ałączniku nr 1 do uchwały.</w:t>
      </w:r>
      <w:r w:rsidR="00302553" w:rsidRPr="00FA1C63">
        <w:rPr>
          <w:rFonts w:ascii="Times New Roman" w:hAnsi="Times New Roman" w:cs="Times New Roman"/>
        </w:rPr>
        <w:t xml:space="preserve"> </w:t>
      </w:r>
    </w:p>
    <w:p w14:paraId="7901F77E" w14:textId="46C6DB2F" w:rsidR="00462C14" w:rsidRPr="00462C14" w:rsidRDefault="00462C14" w:rsidP="00897E5D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FA1C63">
        <w:rPr>
          <w:rFonts w:ascii="Times New Roman" w:hAnsi="Times New Roman" w:cs="Times New Roman"/>
        </w:rPr>
        <w:t xml:space="preserve">§ </w:t>
      </w:r>
      <w:r w:rsidR="005C639A" w:rsidRPr="00FA1C63">
        <w:rPr>
          <w:rFonts w:ascii="Times New Roman" w:hAnsi="Times New Roman" w:cs="Times New Roman"/>
        </w:rPr>
        <w:t>9</w:t>
      </w:r>
      <w:r w:rsidRPr="00FA1C63">
        <w:rPr>
          <w:rFonts w:ascii="Times New Roman" w:hAnsi="Times New Roman" w:cs="Times New Roman"/>
        </w:rPr>
        <w:t xml:space="preserve">. </w:t>
      </w:r>
      <w:r w:rsidR="00660D36" w:rsidRPr="00FA1C63">
        <w:rPr>
          <w:rFonts w:ascii="Times New Roman" w:hAnsi="Times New Roman" w:cs="Times New Roman"/>
        </w:rPr>
        <w:t>Niezwłocznie p</w:t>
      </w:r>
      <w:r w:rsidRPr="00FA1C63">
        <w:rPr>
          <w:rFonts w:ascii="Times New Roman" w:hAnsi="Times New Roman" w:cs="Times New Roman"/>
        </w:rPr>
        <w:t>o zakończeniu prac budowlanych niezbędne jest uporządkowanie terenu</w:t>
      </w:r>
      <w:r w:rsidR="00662E0A" w:rsidRPr="00FA1C63">
        <w:rPr>
          <w:rFonts w:ascii="Times New Roman" w:hAnsi="Times New Roman" w:cs="Times New Roman"/>
        </w:rPr>
        <w:t xml:space="preserve"> pokrytego zielenią</w:t>
      </w:r>
      <w:r w:rsidR="00A73BED" w:rsidRPr="00FA1C63">
        <w:rPr>
          <w:rFonts w:ascii="Times New Roman" w:hAnsi="Times New Roman" w:cs="Times New Roman"/>
        </w:rPr>
        <w:t>,</w:t>
      </w:r>
      <w:r w:rsidRPr="00FA1C63">
        <w:rPr>
          <w:rFonts w:ascii="Times New Roman" w:hAnsi="Times New Roman" w:cs="Times New Roman"/>
        </w:rPr>
        <w:t xml:space="preserve"> </w:t>
      </w:r>
      <w:r w:rsidR="00A73BED" w:rsidRPr="00FA1C63">
        <w:rPr>
          <w:rFonts w:ascii="Times New Roman" w:hAnsi="Times New Roman" w:cs="Times New Roman"/>
        </w:rPr>
        <w:t xml:space="preserve">w tym w szczególności usunięcie wszelkich odpadów i nieczystości, rozluźnienie nadmiernie zagęszczonego </w:t>
      </w:r>
      <w:r w:rsidR="00A73BED">
        <w:rPr>
          <w:rFonts w:ascii="Times New Roman" w:hAnsi="Times New Roman" w:cs="Times New Roman"/>
        </w:rPr>
        <w:t xml:space="preserve">gruntu, w sposób bezpieczny dla korzeni drzew przy użyciu sprężonego powietrza lub nakłuwania, a w razie konieczności wymiana gruntu </w:t>
      </w:r>
      <w:r w:rsidRPr="00462C14">
        <w:rPr>
          <w:rFonts w:ascii="Times New Roman" w:hAnsi="Times New Roman" w:cs="Times New Roman"/>
        </w:rPr>
        <w:t xml:space="preserve">oraz rekultywacja gleby i jej przystosowanie do </w:t>
      </w:r>
      <w:r w:rsidR="006A46A8">
        <w:rPr>
          <w:rFonts w:ascii="Times New Roman" w:hAnsi="Times New Roman" w:cs="Times New Roman"/>
        </w:rPr>
        <w:t xml:space="preserve">wprowadzenia zaprojektowanych nasadzeń. </w:t>
      </w:r>
    </w:p>
    <w:p w14:paraId="5B8093D5" w14:textId="335FF039" w:rsidR="00897E5D" w:rsidRDefault="00BE330D" w:rsidP="00897E5D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 xml:space="preserve">§ </w:t>
      </w:r>
      <w:r w:rsidR="00462C14" w:rsidRPr="00462C14">
        <w:rPr>
          <w:rFonts w:ascii="Times New Roman" w:hAnsi="Times New Roman" w:cs="Times New Roman"/>
        </w:rPr>
        <w:t>1</w:t>
      </w:r>
      <w:r w:rsidR="005C639A">
        <w:rPr>
          <w:rFonts w:ascii="Times New Roman" w:hAnsi="Times New Roman" w:cs="Times New Roman"/>
        </w:rPr>
        <w:t>0</w:t>
      </w:r>
      <w:r w:rsidRPr="00462C14">
        <w:rPr>
          <w:rFonts w:ascii="Times New Roman" w:hAnsi="Times New Roman" w:cs="Times New Roman"/>
        </w:rPr>
        <w:t>.</w:t>
      </w:r>
      <w:r w:rsidR="00446BE8">
        <w:rPr>
          <w:rFonts w:ascii="Times New Roman" w:hAnsi="Times New Roman" w:cs="Times New Roman"/>
        </w:rPr>
        <w:t xml:space="preserve">1. </w:t>
      </w:r>
      <w:r w:rsidR="00660D36">
        <w:rPr>
          <w:rFonts w:ascii="Times New Roman" w:hAnsi="Times New Roman" w:cs="Times New Roman"/>
        </w:rPr>
        <w:t xml:space="preserve">Jednostki miejskie </w:t>
      </w:r>
      <w:r w:rsidR="005C639A">
        <w:rPr>
          <w:rFonts w:ascii="Times New Roman" w:hAnsi="Times New Roman" w:cs="Times New Roman"/>
        </w:rPr>
        <w:t>zobowiązują</w:t>
      </w:r>
      <w:r w:rsidR="00662E0A">
        <w:rPr>
          <w:rFonts w:ascii="Times New Roman" w:hAnsi="Times New Roman" w:cs="Times New Roman"/>
        </w:rPr>
        <w:t xml:space="preserve"> </w:t>
      </w:r>
      <w:r w:rsidR="00662E0A" w:rsidRPr="00FA1C63">
        <w:rPr>
          <w:rFonts w:ascii="Times New Roman" w:hAnsi="Times New Roman" w:cs="Times New Roman"/>
        </w:rPr>
        <w:t xml:space="preserve">powołanych </w:t>
      </w:r>
      <w:r w:rsidR="005C639A" w:rsidRPr="00FA1C63">
        <w:rPr>
          <w:rFonts w:ascii="Times New Roman" w:hAnsi="Times New Roman" w:cs="Times New Roman"/>
        </w:rPr>
        <w:t xml:space="preserve"> </w:t>
      </w:r>
      <w:r w:rsidR="00660D36">
        <w:rPr>
          <w:rFonts w:ascii="Times New Roman" w:hAnsi="Times New Roman" w:cs="Times New Roman"/>
        </w:rPr>
        <w:t xml:space="preserve">inspektorów </w:t>
      </w:r>
      <w:r w:rsidR="005C639A">
        <w:rPr>
          <w:rFonts w:ascii="Times New Roman" w:hAnsi="Times New Roman" w:cs="Times New Roman"/>
        </w:rPr>
        <w:t>nadzoru terenów</w:t>
      </w:r>
      <w:r w:rsidR="00660D36">
        <w:rPr>
          <w:rFonts w:ascii="Times New Roman" w:hAnsi="Times New Roman" w:cs="Times New Roman"/>
        </w:rPr>
        <w:t xml:space="preserve"> zieleni </w:t>
      </w:r>
      <w:r w:rsidR="005C639A">
        <w:rPr>
          <w:rFonts w:ascii="Times New Roman" w:hAnsi="Times New Roman" w:cs="Times New Roman"/>
        </w:rPr>
        <w:t>do</w:t>
      </w:r>
      <w:r w:rsidR="006A46A8">
        <w:rPr>
          <w:rFonts w:ascii="Times New Roman" w:hAnsi="Times New Roman" w:cs="Times New Roman"/>
        </w:rPr>
        <w:t xml:space="preserve">: </w:t>
      </w:r>
      <w:r w:rsidR="006A46A8" w:rsidRPr="006A46A8">
        <w:rPr>
          <w:rFonts w:ascii="Times New Roman" w:hAnsi="Times New Roman" w:cs="Times New Roman"/>
        </w:rPr>
        <w:t>weryfikowani</w:t>
      </w:r>
      <w:r w:rsidR="00660D36">
        <w:rPr>
          <w:rFonts w:ascii="Times New Roman" w:hAnsi="Times New Roman" w:cs="Times New Roman"/>
        </w:rPr>
        <w:t>a</w:t>
      </w:r>
      <w:r w:rsidR="006A46A8" w:rsidRPr="006A46A8">
        <w:rPr>
          <w:rFonts w:ascii="Times New Roman" w:hAnsi="Times New Roman" w:cs="Times New Roman"/>
        </w:rPr>
        <w:t xml:space="preserve"> dokumentacji projektowej w zakresie ochrony zieleni (</w:t>
      </w:r>
      <w:r w:rsidR="00446BE8" w:rsidRPr="006A46A8">
        <w:rPr>
          <w:rFonts w:ascii="Times New Roman" w:hAnsi="Times New Roman" w:cs="Times New Roman"/>
        </w:rPr>
        <w:t>operat dendrologiczn</w:t>
      </w:r>
      <w:r w:rsidR="00446BE8">
        <w:rPr>
          <w:rFonts w:ascii="Times New Roman" w:hAnsi="Times New Roman" w:cs="Times New Roman"/>
        </w:rPr>
        <w:t xml:space="preserve">y, </w:t>
      </w:r>
      <w:r w:rsidR="00446BE8" w:rsidRPr="006A46A8">
        <w:rPr>
          <w:rFonts w:ascii="Times New Roman" w:hAnsi="Times New Roman" w:cs="Times New Roman"/>
        </w:rPr>
        <w:t>projekt ochrony zieleni</w:t>
      </w:r>
      <w:r w:rsidR="00446BE8">
        <w:rPr>
          <w:rFonts w:ascii="Times New Roman" w:hAnsi="Times New Roman" w:cs="Times New Roman"/>
        </w:rPr>
        <w:t>,</w:t>
      </w:r>
      <w:r w:rsidR="00446BE8" w:rsidRPr="006A46A8">
        <w:rPr>
          <w:rFonts w:ascii="Times New Roman" w:hAnsi="Times New Roman" w:cs="Times New Roman"/>
        </w:rPr>
        <w:t xml:space="preserve"> </w:t>
      </w:r>
      <w:r w:rsidR="006A46A8" w:rsidRPr="006A46A8">
        <w:rPr>
          <w:rFonts w:ascii="Times New Roman" w:hAnsi="Times New Roman" w:cs="Times New Roman"/>
        </w:rPr>
        <w:t>projekt budowlan</w:t>
      </w:r>
      <w:r w:rsidR="00446BE8">
        <w:rPr>
          <w:rFonts w:ascii="Times New Roman" w:hAnsi="Times New Roman" w:cs="Times New Roman"/>
        </w:rPr>
        <w:t>y</w:t>
      </w:r>
      <w:r w:rsidR="006A46A8" w:rsidRPr="006A46A8">
        <w:rPr>
          <w:rFonts w:ascii="Times New Roman" w:hAnsi="Times New Roman" w:cs="Times New Roman"/>
        </w:rPr>
        <w:t>, projekt wykonawcz</w:t>
      </w:r>
      <w:r w:rsidR="00446BE8">
        <w:rPr>
          <w:rFonts w:ascii="Times New Roman" w:hAnsi="Times New Roman" w:cs="Times New Roman"/>
        </w:rPr>
        <w:t>y</w:t>
      </w:r>
      <w:r w:rsidR="006A46A8" w:rsidRPr="006A46A8">
        <w:rPr>
          <w:rFonts w:ascii="Times New Roman" w:hAnsi="Times New Roman" w:cs="Times New Roman"/>
        </w:rPr>
        <w:t>, specyfikacji technicznej wykonania i odbioru robót</w:t>
      </w:r>
      <w:r w:rsidR="00CA2815">
        <w:rPr>
          <w:rFonts w:ascii="Times New Roman" w:hAnsi="Times New Roman" w:cs="Times New Roman"/>
        </w:rPr>
        <w:t xml:space="preserve"> budowlanych</w:t>
      </w:r>
      <w:r w:rsidR="006A46A8" w:rsidRPr="006A46A8">
        <w:rPr>
          <w:rFonts w:ascii="Times New Roman" w:hAnsi="Times New Roman" w:cs="Times New Roman"/>
        </w:rPr>
        <w:t xml:space="preserve">), </w:t>
      </w:r>
      <w:r w:rsidR="00660D36">
        <w:rPr>
          <w:rFonts w:ascii="Times New Roman" w:hAnsi="Times New Roman" w:cs="Times New Roman"/>
        </w:rPr>
        <w:t xml:space="preserve">przeprowadzania </w:t>
      </w:r>
      <w:r w:rsidR="006A46A8" w:rsidRPr="006A46A8">
        <w:rPr>
          <w:rFonts w:ascii="Times New Roman" w:hAnsi="Times New Roman" w:cs="Times New Roman"/>
        </w:rPr>
        <w:t>kontrol</w:t>
      </w:r>
      <w:r w:rsidR="00660D36">
        <w:rPr>
          <w:rFonts w:ascii="Times New Roman" w:hAnsi="Times New Roman" w:cs="Times New Roman"/>
        </w:rPr>
        <w:t>i</w:t>
      </w:r>
      <w:r w:rsidR="006A46A8" w:rsidRPr="006A46A8">
        <w:rPr>
          <w:rFonts w:ascii="Times New Roman" w:hAnsi="Times New Roman" w:cs="Times New Roman"/>
        </w:rPr>
        <w:t xml:space="preserve"> prawidłowości realizacji zadań wynikających z dokumentacji projektowej,</w:t>
      </w:r>
      <w:r w:rsidR="00446BE8">
        <w:rPr>
          <w:rFonts w:ascii="Times New Roman" w:hAnsi="Times New Roman" w:cs="Times New Roman"/>
        </w:rPr>
        <w:t xml:space="preserve"> </w:t>
      </w:r>
      <w:r w:rsidR="006A46A8" w:rsidRPr="006A46A8">
        <w:rPr>
          <w:rFonts w:ascii="Times New Roman" w:hAnsi="Times New Roman" w:cs="Times New Roman"/>
        </w:rPr>
        <w:t xml:space="preserve">a także ich </w:t>
      </w:r>
      <w:r w:rsidR="005C639A">
        <w:rPr>
          <w:rFonts w:ascii="Times New Roman" w:hAnsi="Times New Roman" w:cs="Times New Roman"/>
        </w:rPr>
        <w:t>zgodności z przepisami prawa i</w:t>
      </w:r>
      <w:r w:rsidR="006A46A8" w:rsidRPr="006A46A8">
        <w:rPr>
          <w:rFonts w:ascii="Times New Roman" w:hAnsi="Times New Roman" w:cs="Times New Roman"/>
        </w:rPr>
        <w:t xml:space="preserve"> umową z </w:t>
      </w:r>
      <w:r w:rsidR="00446BE8">
        <w:rPr>
          <w:rFonts w:ascii="Times New Roman" w:hAnsi="Times New Roman" w:cs="Times New Roman"/>
        </w:rPr>
        <w:t>Z</w:t>
      </w:r>
      <w:r w:rsidR="006A46A8" w:rsidRPr="006A46A8">
        <w:rPr>
          <w:rFonts w:ascii="Times New Roman" w:hAnsi="Times New Roman" w:cs="Times New Roman"/>
        </w:rPr>
        <w:t>amawiającym, monitorowani</w:t>
      </w:r>
      <w:r w:rsidR="00660D36">
        <w:rPr>
          <w:rFonts w:ascii="Times New Roman" w:hAnsi="Times New Roman" w:cs="Times New Roman"/>
        </w:rPr>
        <w:t>a</w:t>
      </w:r>
      <w:r w:rsidR="006A46A8" w:rsidRPr="006A46A8">
        <w:rPr>
          <w:rFonts w:ascii="Times New Roman" w:hAnsi="Times New Roman" w:cs="Times New Roman"/>
        </w:rPr>
        <w:t xml:space="preserve"> i dokumentacj</w:t>
      </w:r>
      <w:r w:rsidR="00660D36">
        <w:rPr>
          <w:rFonts w:ascii="Times New Roman" w:hAnsi="Times New Roman" w:cs="Times New Roman"/>
        </w:rPr>
        <w:t>i</w:t>
      </w:r>
      <w:r w:rsidR="006A46A8" w:rsidRPr="006A46A8">
        <w:rPr>
          <w:rFonts w:ascii="Times New Roman" w:hAnsi="Times New Roman" w:cs="Times New Roman"/>
        </w:rPr>
        <w:t xml:space="preserve"> stanu </w:t>
      </w:r>
      <w:r w:rsidR="00446BE8">
        <w:rPr>
          <w:rFonts w:ascii="Times New Roman" w:hAnsi="Times New Roman" w:cs="Times New Roman"/>
        </w:rPr>
        <w:t>drzew i krzewów</w:t>
      </w:r>
      <w:r w:rsidR="006A46A8" w:rsidRPr="006A46A8">
        <w:rPr>
          <w:rFonts w:ascii="Times New Roman" w:hAnsi="Times New Roman" w:cs="Times New Roman"/>
        </w:rPr>
        <w:t xml:space="preserve"> oraz </w:t>
      </w:r>
      <w:r w:rsidR="00446BE8">
        <w:rPr>
          <w:rFonts w:ascii="Times New Roman" w:hAnsi="Times New Roman" w:cs="Times New Roman"/>
        </w:rPr>
        <w:t>prawidłowoś</w:t>
      </w:r>
      <w:r w:rsidR="00660D36">
        <w:rPr>
          <w:rFonts w:ascii="Times New Roman" w:hAnsi="Times New Roman" w:cs="Times New Roman"/>
        </w:rPr>
        <w:t>ci</w:t>
      </w:r>
      <w:r w:rsidR="00446BE8">
        <w:rPr>
          <w:rFonts w:ascii="Times New Roman" w:hAnsi="Times New Roman" w:cs="Times New Roman"/>
        </w:rPr>
        <w:t xml:space="preserve"> </w:t>
      </w:r>
      <w:r w:rsidR="006A46A8" w:rsidRPr="006A46A8">
        <w:rPr>
          <w:rFonts w:ascii="Times New Roman" w:hAnsi="Times New Roman" w:cs="Times New Roman"/>
        </w:rPr>
        <w:t>ich zabezpiecze</w:t>
      </w:r>
      <w:r w:rsidR="00446BE8">
        <w:rPr>
          <w:rFonts w:ascii="Times New Roman" w:hAnsi="Times New Roman" w:cs="Times New Roman"/>
        </w:rPr>
        <w:t xml:space="preserve">nia, </w:t>
      </w:r>
      <w:r w:rsidR="006A46A8" w:rsidRPr="006A46A8">
        <w:rPr>
          <w:rFonts w:ascii="Times New Roman" w:hAnsi="Times New Roman" w:cs="Times New Roman"/>
        </w:rPr>
        <w:t>formułowani</w:t>
      </w:r>
      <w:r w:rsidR="00660D36">
        <w:rPr>
          <w:rFonts w:ascii="Times New Roman" w:hAnsi="Times New Roman" w:cs="Times New Roman"/>
        </w:rPr>
        <w:t>a</w:t>
      </w:r>
      <w:r w:rsidR="006A46A8" w:rsidRPr="006A46A8">
        <w:rPr>
          <w:rFonts w:ascii="Times New Roman" w:hAnsi="Times New Roman" w:cs="Times New Roman"/>
        </w:rPr>
        <w:t xml:space="preserve"> zaleceń dotyczących ochrony drzew i krzewów oraz minimalizowania </w:t>
      </w:r>
      <w:r w:rsidR="00446BE8">
        <w:rPr>
          <w:rFonts w:ascii="Times New Roman" w:hAnsi="Times New Roman" w:cs="Times New Roman"/>
        </w:rPr>
        <w:t xml:space="preserve">potencjalnych </w:t>
      </w:r>
      <w:r w:rsidR="006A46A8" w:rsidRPr="006A46A8">
        <w:rPr>
          <w:rFonts w:ascii="Times New Roman" w:hAnsi="Times New Roman" w:cs="Times New Roman"/>
        </w:rPr>
        <w:t>kolizji</w:t>
      </w:r>
      <w:r w:rsidR="00446BE8">
        <w:rPr>
          <w:rFonts w:ascii="Times New Roman" w:hAnsi="Times New Roman" w:cs="Times New Roman"/>
        </w:rPr>
        <w:t xml:space="preserve">, </w:t>
      </w:r>
      <w:r w:rsidR="00660D36">
        <w:rPr>
          <w:rFonts w:ascii="Times New Roman" w:hAnsi="Times New Roman" w:cs="Times New Roman"/>
        </w:rPr>
        <w:t>niezwłocznego</w:t>
      </w:r>
      <w:r w:rsidR="006A46A8" w:rsidRPr="006A46A8">
        <w:rPr>
          <w:rFonts w:ascii="Times New Roman" w:hAnsi="Times New Roman" w:cs="Times New Roman"/>
        </w:rPr>
        <w:t xml:space="preserve"> informowani</w:t>
      </w:r>
      <w:r w:rsidR="00660D36">
        <w:rPr>
          <w:rFonts w:ascii="Times New Roman" w:hAnsi="Times New Roman" w:cs="Times New Roman"/>
        </w:rPr>
        <w:t>a</w:t>
      </w:r>
      <w:r w:rsidR="006A46A8" w:rsidRPr="006A46A8">
        <w:rPr>
          <w:rFonts w:ascii="Times New Roman" w:hAnsi="Times New Roman" w:cs="Times New Roman"/>
        </w:rPr>
        <w:t xml:space="preserve"> podstawowych stron procesu inwestycyjnego (inwestor,</w:t>
      </w:r>
      <w:r w:rsidR="00446BE8">
        <w:rPr>
          <w:rFonts w:ascii="Times New Roman" w:hAnsi="Times New Roman" w:cs="Times New Roman"/>
        </w:rPr>
        <w:t xml:space="preserve"> </w:t>
      </w:r>
      <w:r w:rsidR="006A46A8" w:rsidRPr="006A46A8">
        <w:rPr>
          <w:rFonts w:ascii="Times New Roman" w:hAnsi="Times New Roman" w:cs="Times New Roman"/>
        </w:rPr>
        <w:t>nadzór inwestorski, kierownik budowy, kierownicy robót)</w:t>
      </w:r>
      <w:r w:rsidR="00897E5D">
        <w:rPr>
          <w:rFonts w:ascii="Times New Roman" w:hAnsi="Times New Roman" w:cs="Times New Roman"/>
        </w:rPr>
        <w:t xml:space="preserve"> w</w:t>
      </w:r>
      <w:r w:rsidR="006A46A8" w:rsidRPr="006A46A8">
        <w:rPr>
          <w:rFonts w:ascii="Times New Roman" w:hAnsi="Times New Roman" w:cs="Times New Roman"/>
        </w:rPr>
        <w:t xml:space="preserve"> przypadku stwierdzenia</w:t>
      </w:r>
      <w:r w:rsidR="00446BE8">
        <w:rPr>
          <w:rFonts w:ascii="Times New Roman" w:hAnsi="Times New Roman" w:cs="Times New Roman"/>
        </w:rPr>
        <w:t xml:space="preserve"> </w:t>
      </w:r>
      <w:r w:rsidR="006A46A8" w:rsidRPr="006A46A8">
        <w:rPr>
          <w:rFonts w:ascii="Times New Roman" w:hAnsi="Times New Roman" w:cs="Times New Roman"/>
        </w:rPr>
        <w:t xml:space="preserve">uchybień oraz </w:t>
      </w:r>
      <w:r w:rsidR="00660D36">
        <w:rPr>
          <w:rFonts w:ascii="Times New Roman" w:hAnsi="Times New Roman" w:cs="Times New Roman"/>
        </w:rPr>
        <w:t>zdefiniowania</w:t>
      </w:r>
      <w:r w:rsidR="00446BE8">
        <w:rPr>
          <w:rFonts w:ascii="Times New Roman" w:hAnsi="Times New Roman" w:cs="Times New Roman"/>
        </w:rPr>
        <w:t xml:space="preserve"> </w:t>
      </w:r>
      <w:r w:rsidR="006A46A8" w:rsidRPr="006A46A8">
        <w:rPr>
          <w:rFonts w:ascii="Times New Roman" w:hAnsi="Times New Roman" w:cs="Times New Roman"/>
        </w:rPr>
        <w:t xml:space="preserve">propozycji rozwiązań zamiennych </w:t>
      </w:r>
      <w:r w:rsidR="00446BE8">
        <w:rPr>
          <w:rFonts w:ascii="Times New Roman" w:hAnsi="Times New Roman" w:cs="Times New Roman"/>
        </w:rPr>
        <w:t xml:space="preserve">lub naprawczych </w:t>
      </w:r>
      <w:r w:rsidR="006A46A8" w:rsidRPr="006A46A8">
        <w:rPr>
          <w:rFonts w:ascii="Times New Roman" w:hAnsi="Times New Roman" w:cs="Times New Roman"/>
        </w:rPr>
        <w:t>w zakresie ochrony zieleni</w:t>
      </w:r>
      <w:r w:rsidR="00897E5D">
        <w:rPr>
          <w:rFonts w:ascii="Times New Roman" w:hAnsi="Times New Roman" w:cs="Times New Roman"/>
        </w:rPr>
        <w:t xml:space="preserve">. </w:t>
      </w:r>
    </w:p>
    <w:p w14:paraId="6EB44458" w14:textId="77777777" w:rsidR="006A46A8" w:rsidRDefault="00897E5D" w:rsidP="00897E5D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6A46A8" w:rsidRPr="006A46A8">
        <w:rPr>
          <w:rFonts w:ascii="Times New Roman" w:hAnsi="Times New Roman" w:cs="Times New Roman"/>
        </w:rPr>
        <w:t xml:space="preserve"> przypadku zagrożenia dla drzew </w:t>
      </w:r>
      <w:r>
        <w:rPr>
          <w:rFonts w:ascii="Times New Roman" w:hAnsi="Times New Roman" w:cs="Times New Roman"/>
        </w:rPr>
        <w:t xml:space="preserve">obowiązkiem </w:t>
      </w:r>
      <w:r w:rsidR="00660D36">
        <w:rPr>
          <w:rFonts w:ascii="Times New Roman" w:hAnsi="Times New Roman" w:cs="Times New Roman"/>
        </w:rPr>
        <w:t xml:space="preserve">inspektora </w:t>
      </w:r>
      <w:r>
        <w:rPr>
          <w:rFonts w:ascii="Times New Roman" w:hAnsi="Times New Roman" w:cs="Times New Roman"/>
        </w:rPr>
        <w:t xml:space="preserve">nadzoru </w:t>
      </w:r>
      <w:r w:rsidR="005C639A">
        <w:rPr>
          <w:rFonts w:ascii="Times New Roman" w:hAnsi="Times New Roman" w:cs="Times New Roman"/>
        </w:rPr>
        <w:t xml:space="preserve">terenów </w:t>
      </w:r>
      <w:r>
        <w:rPr>
          <w:rFonts w:ascii="Times New Roman" w:hAnsi="Times New Roman" w:cs="Times New Roman"/>
        </w:rPr>
        <w:t xml:space="preserve">zieleni </w:t>
      </w:r>
      <w:r w:rsidR="00660D36">
        <w:rPr>
          <w:rFonts w:ascii="Times New Roman" w:hAnsi="Times New Roman" w:cs="Times New Roman"/>
        </w:rPr>
        <w:t>powinno być</w:t>
      </w:r>
      <w:r>
        <w:rPr>
          <w:rFonts w:ascii="Times New Roman" w:hAnsi="Times New Roman" w:cs="Times New Roman"/>
        </w:rPr>
        <w:t xml:space="preserve"> </w:t>
      </w:r>
      <w:r w:rsidR="006A46A8" w:rsidRPr="006A46A8">
        <w:rPr>
          <w:rFonts w:ascii="Times New Roman" w:hAnsi="Times New Roman" w:cs="Times New Roman"/>
        </w:rPr>
        <w:t xml:space="preserve">zgłoszenie kierownikowi robót potrzeby wstrzymania </w:t>
      </w:r>
      <w:r w:rsidR="00446BE8">
        <w:rPr>
          <w:rFonts w:ascii="Times New Roman" w:hAnsi="Times New Roman" w:cs="Times New Roman"/>
        </w:rPr>
        <w:t xml:space="preserve">robót i podjęcie skutecznych działań naprawczych. </w:t>
      </w:r>
    </w:p>
    <w:p w14:paraId="14AEC860" w14:textId="77777777" w:rsidR="00446BE8" w:rsidRPr="006A46A8" w:rsidRDefault="00897E5D" w:rsidP="00897E5D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6BE8">
        <w:rPr>
          <w:rFonts w:ascii="Times New Roman" w:hAnsi="Times New Roman" w:cs="Times New Roman"/>
        </w:rPr>
        <w:t xml:space="preserve">. Wyniki monitoringu </w:t>
      </w:r>
      <w:r>
        <w:rPr>
          <w:rFonts w:ascii="Times New Roman" w:hAnsi="Times New Roman" w:cs="Times New Roman"/>
        </w:rPr>
        <w:t xml:space="preserve">stanu </w:t>
      </w:r>
      <w:r w:rsidR="00446BE8">
        <w:rPr>
          <w:rFonts w:ascii="Times New Roman" w:hAnsi="Times New Roman" w:cs="Times New Roman"/>
        </w:rPr>
        <w:t>drzew i krzewów na placu budowy</w:t>
      </w:r>
      <w:r w:rsidR="004A4A85">
        <w:rPr>
          <w:rFonts w:ascii="Times New Roman" w:hAnsi="Times New Roman" w:cs="Times New Roman"/>
        </w:rPr>
        <w:t xml:space="preserve">, </w:t>
      </w:r>
      <w:r w:rsidR="00446BE8">
        <w:rPr>
          <w:rFonts w:ascii="Times New Roman" w:hAnsi="Times New Roman" w:cs="Times New Roman"/>
        </w:rPr>
        <w:t xml:space="preserve">kontrola skuteczności ich ochrony </w:t>
      </w:r>
      <w:r>
        <w:rPr>
          <w:rFonts w:ascii="Times New Roman" w:hAnsi="Times New Roman" w:cs="Times New Roman"/>
        </w:rPr>
        <w:t>powinna</w:t>
      </w:r>
      <w:r w:rsidR="00BC3F19">
        <w:rPr>
          <w:rFonts w:ascii="Times New Roman" w:hAnsi="Times New Roman" w:cs="Times New Roman"/>
        </w:rPr>
        <w:t xml:space="preserve"> być dokumentowana na bieżąco </w:t>
      </w:r>
      <w:r>
        <w:rPr>
          <w:rFonts w:ascii="Times New Roman" w:hAnsi="Times New Roman" w:cs="Times New Roman"/>
        </w:rPr>
        <w:t xml:space="preserve">przez inspektora </w:t>
      </w:r>
      <w:r w:rsidR="00660D36">
        <w:rPr>
          <w:rFonts w:ascii="Times New Roman" w:hAnsi="Times New Roman" w:cs="Times New Roman"/>
        </w:rPr>
        <w:t xml:space="preserve">nadzoru </w:t>
      </w:r>
      <w:r w:rsidR="005C639A">
        <w:rPr>
          <w:rFonts w:ascii="Times New Roman" w:hAnsi="Times New Roman" w:cs="Times New Roman"/>
        </w:rPr>
        <w:t xml:space="preserve">terenów </w:t>
      </w:r>
      <w:r>
        <w:rPr>
          <w:rFonts w:ascii="Times New Roman" w:hAnsi="Times New Roman" w:cs="Times New Roman"/>
        </w:rPr>
        <w:t xml:space="preserve">zieleni </w:t>
      </w:r>
      <w:r w:rsidR="00446BE8">
        <w:rPr>
          <w:rFonts w:ascii="Times New Roman" w:hAnsi="Times New Roman" w:cs="Times New Roman"/>
        </w:rPr>
        <w:t>w postaci notatek służbowych, raportów, wpisów do dziennika budowy</w:t>
      </w:r>
      <w:r w:rsidR="004A4A85">
        <w:rPr>
          <w:rFonts w:ascii="Times New Roman" w:hAnsi="Times New Roman" w:cs="Times New Roman"/>
        </w:rPr>
        <w:t xml:space="preserve"> oraz za pomocą zdjęć fotograficznych/filmów z podaniem </w:t>
      </w:r>
      <w:r>
        <w:rPr>
          <w:rFonts w:ascii="Times New Roman" w:hAnsi="Times New Roman" w:cs="Times New Roman"/>
        </w:rPr>
        <w:t xml:space="preserve">autora i </w:t>
      </w:r>
      <w:r w:rsidR="004A4A85">
        <w:rPr>
          <w:rFonts w:ascii="Times New Roman" w:hAnsi="Times New Roman" w:cs="Times New Roman"/>
        </w:rPr>
        <w:t xml:space="preserve">daty ich sporządzenia.  </w:t>
      </w:r>
    </w:p>
    <w:p w14:paraId="1049CDA4" w14:textId="2FF6C776" w:rsidR="009C7FA0" w:rsidRDefault="006A46A8" w:rsidP="00897E5D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>§ 1</w:t>
      </w:r>
      <w:r w:rsidR="005C639A">
        <w:rPr>
          <w:rFonts w:ascii="Times New Roman" w:hAnsi="Times New Roman" w:cs="Times New Roman"/>
        </w:rPr>
        <w:t>1</w:t>
      </w:r>
      <w:r w:rsidRPr="00462C14">
        <w:rPr>
          <w:rFonts w:ascii="Times New Roman" w:hAnsi="Times New Roman" w:cs="Times New Roman"/>
        </w:rPr>
        <w:t>.</w:t>
      </w:r>
      <w:r w:rsidR="009C7FA0">
        <w:rPr>
          <w:rFonts w:ascii="Times New Roman" w:hAnsi="Times New Roman" w:cs="Times New Roman"/>
        </w:rPr>
        <w:t xml:space="preserve">1. Wyznaczeni przez dyrektora </w:t>
      </w:r>
      <w:r w:rsidR="005C639A">
        <w:rPr>
          <w:rFonts w:ascii="Times New Roman" w:hAnsi="Times New Roman" w:cs="Times New Roman"/>
        </w:rPr>
        <w:t xml:space="preserve">pracownicy </w:t>
      </w:r>
      <w:r w:rsidR="009C7FA0">
        <w:rPr>
          <w:rFonts w:ascii="Times New Roman" w:hAnsi="Times New Roman" w:cs="Times New Roman"/>
        </w:rPr>
        <w:t>Wydziału Środowiska i Ekologii UMT mają prawo do kontroli skuteczności ochrony drzew i krzewów na placu budowy, a w przypadku stwierdzenia uchybień, niezgodności prac z uzgodnioną dokumentacj</w:t>
      </w:r>
      <w:r w:rsidR="00550067">
        <w:rPr>
          <w:rFonts w:ascii="Times New Roman" w:hAnsi="Times New Roman" w:cs="Times New Roman"/>
        </w:rPr>
        <w:t>ą</w:t>
      </w:r>
      <w:r w:rsidR="009C7FA0">
        <w:rPr>
          <w:rFonts w:ascii="Times New Roman" w:hAnsi="Times New Roman" w:cs="Times New Roman"/>
        </w:rPr>
        <w:t xml:space="preserve"> projektową</w:t>
      </w:r>
      <w:r w:rsidR="00660D36">
        <w:rPr>
          <w:rFonts w:ascii="Times New Roman" w:hAnsi="Times New Roman" w:cs="Times New Roman"/>
        </w:rPr>
        <w:t>,</w:t>
      </w:r>
      <w:r w:rsidR="009C7FA0">
        <w:rPr>
          <w:rFonts w:ascii="Times New Roman" w:hAnsi="Times New Roman" w:cs="Times New Roman"/>
        </w:rPr>
        <w:t xml:space="preserve"> </w:t>
      </w:r>
      <w:r w:rsidR="00550067">
        <w:rPr>
          <w:rFonts w:ascii="Times New Roman" w:hAnsi="Times New Roman" w:cs="Times New Roman"/>
        </w:rPr>
        <w:t xml:space="preserve">natychmiastowego powiadomienia o tym kierownika budowy </w:t>
      </w:r>
      <w:r w:rsidR="00FA1C63">
        <w:rPr>
          <w:rFonts w:ascii="Times New Roman" w:hAnsi="Times New Roman" w:cs="Times New Roman"/>
        </w:rPr>
        <w:br/>
      </w:r>
      <w:r w:rsidR="00550067">
        <w:rPr>
          <w:rFonts w:ascii="Times New Roman" w:hAnsi="Times New Roman" w:cs="Times New Roman"/>
        </w:rPr>
        <w:t>i inwestora</w:t>
      </w:r>
      <w:r w:rsidR="009C7FA0">
        <w:rPr>
          <w:rFonts w:ascii="Times New Roman" w:hAnsi="Times New Roman" w:cs="Times New Roman"/>
        </w:rPr>
        <w:t xml:space="preserve">. </w:t>
      </w:r>
    </w:p>
    <w:p w14:paraId="7A62B9FB" w14:textId="4C0E9F2F" w:rsidR="009C7FA0" w:rsidRDefault="009C7FA0" w:rsidP="00897E5D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Wyniki przeprowadzonej kontroli w postaci protokołu</w:t>
      </w:r>
      <w:r w:rsidR="008E55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E5580">
        <w:rPr>
          <w:rFonts w:ascii="Times New Roman" w:hAnsi="Times New Roman" w:cs="Times New Roman"/>
        </w:rPr>
        <w:t>powinny być</w:t>
      </w:r>
      <w:r>
        <w:rPr>
          <w:rFonts w:ascii="Times New Roman" w:hAnsi="Times New Roman" w:cs="Times New Roman"/>
        </w:rPr>
        <w:t xml:space="preserve"> przekazane niezwłocznie kierownikowi budowy </w:t>
      </w:r>
      <w:r w:rsidR="00A5712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inwestorowi. </w:t>
      </w:r>
    </w:p>
    <w:p w14:paraId="3885D53C" w14:textId="0AAC3BD6" w:rsidR="009C7FA0" w:rsidRPr="00FA1C63" w:rsidRDefault="009C7FA0" w:rsidP="00897E5D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E5580">
        <w:rPr>
          <w:rFonts w:ascii="Times New Roman" w:hAnsi="Times New Roman" w:cs="Times New Roman"/>
        </w:rPr>
        <w:t xml:space="preserve">Obowiązkiem jednostek miejskich prowadzących inwestycje jest niezwłoczne poinformowanie </w:t>
      </w:r>
      <w:r>
        <w:rPr>
          <w:rFonts w:ascii="Times New Roman" w:hAnsi="Times New Roman" w:cs="Times New Roman"/>
        </w:rPr>
        <w:t>Wydział</w:t>
      </w:r>
      <w:r w:rsidR="008E558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Środowiska i Ekologii UMT o podjęciu </w:t>
      </w:r>
      <w:r w:rsidR="00BC3F19">
        <w:rPr>
          <w:rFonts w:ascii="Times New Roman" w:hAnsi="Times New Roman" w:cs="Times New Roman"/>
        </w:rPr>
        <w:t xml:space="preserve">skutecznych </w:t>
      </w:r>
      <w:r>
        <w:rPr>
          <w:rFonts w:ascii="Times New Roman" w:hAnsi="Times New Roman" w:cs="Times New Roman"/>
        </w:rPr>
        <w:t>działań naprawczych</w:t>
      </w:r>
      <w:r w:rsidR="00662E0A">
        <w:rPr>
          <w:rFonts w:ascii="Times New Roman" w:hAnsi="Times New Roman" w:cs="Times New Roman"/>
        </w:rPr>
        <w:t xml:space="preserve"> </w:t>
      </w:r>
      <w:r w:rsidR="00FA1C63">
        <w:rPr>
          <w:rFonts w:ascii="Times New Roman" w:hAnsi="Times New Roman" w:cs="Times New Roman"/>
        </w:rPr>
        <w:t xml:space="preserve">względem nieprawidłowości </w:t>
      </w:r>
      <w:r w:rsidR="00FA1C63" w:rsidRPr="00FA1C63">
        <w:rPr>
          <w:rFonts w:ascii="Times New Roman" w:hAnsi="Times New Roman" w:cs="Times New Roman"/>
        </w:rPr>
        <w:t xml:space="preserve">wskazanych w protokole o którym mowa w ust. </w:t>
      </w:r>
      <w:r w:rsidR="00A57122">
        <w:rPr>
          <w:rFonts w:ascii="Times New Roman" w:hAnsi="Times New Roman" w:cs="Times New Roman"/>
        </w:rPr>
        <w:t>2</w:t>
      </w:r>
      <w:r w:rsidR="00FA1C63">
        <w:rPr>
          <w:rFonts w:ascii="Times New Roman" w:hAnsi="Times New Roman" w:cs="Times New Roman"/>
        </w:rPr>
        <w:t>.</w:t>
      </w:r>
    </w:p>
    <w:p w14:paraId="488D6B52" w14:textId="2D6F79D9" w:rsidR="00BE330D" w:rsidRDefault="009C7FA0" w:rsidP="00897E5D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>§ 1</w:t>
      </w:r>
      <w:r w:rsidR="00FA1C63">
        <w:rPr>
          <w:rFonts w:ascii="Times New Roman" w:hAnsi="Times New Roman" w:cs="Times New Roman"/>
        </w:rPr>
        <w:t>2</w:t>
      </w:r>
      <w:r w:rsidRPr="00462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E330D" w:rsidRPr="00462C14">
        <w:rPr>
          <w:rFonts w:ascii="Times New Roman" w:hAnsi="Times New Roman" w:cs="Times New Roman"/>
        </w:rPr>
        <w:t xml:space="preserve">Wykonanie </w:t>
      </w:r>
      <w:r w:rsidR="00CA2815">
        <w:rPr>
          <w:rFonts w:ascii="Times New Roman" w:hAnsi="Times New Roman" w:cs="Times New Roman"/>
        </w:rPr>
        <w:t>z</w:t>
      </w:r>
      <w:r w:rsidR="00BE330D" w:rsidRPr="00462C14">
        <w:rPr>
          <w:rFonts w:ascii="Times New Roman" w:hAnsi="Times New Roman" w:cs="Times New Roman"/>
        </w:rPr>
        <w:t xml:space="preserve">arządzenia powierza się </w:t>
      </w:r>
      <w:r w:rsidR="008E5580">
        <w:rPr>
          <w:rFonts w:ascii="Times New Roman" w:hAnsi="Times New Roman" w:cs="Times New Roman"/>
        </w:rPr>
        <w:t xml:space="preserve">osobom kierującym </w:t>
      </w:r>
      <w:r w:rsidR="00CA2815">
        <w:rPr>
          <w:rFonts w:ascii="Times New Roman" w:hAnsi="Times New Roman" w:cs="Times New Roman"/>
        </w:rPr>
        <w:t>jednost</w:t>
      </w:r>
      <w:r w:rsidR="008E5580">
        <w:rPr>
          <w:rFonts w:ascii="Times New Roman" w:hAnsi="Times New Roman" w:cs="Times New Roman"/>
        </w:rPr>
        <w:t>kami</w:t>
      </w:r>
      <w:r w:rsidR="00CA2815">
        <w:rPr>
          <w:rFonts w:ascii="Times New Roman" w:hAnsi="Times New Roman" w:cs="Times New Roman"/>
        </w:rPr>
        <w:t xml:space="preserve"> miejski</w:t>
      </w:r>
      <w:r w:rsidR="008E5580">
        <w:rPr>
          <w:rFonts w:ascii="Times New Roman" w:hAnsi="Times New Roman" w:cs="Times New Roman"/>
        </w:rPr>
        <w:t>mi</w:t>
      </w:r>
      <w:r w:rsidR="00CA2815">
        <w:rPr>
          <w:rFonts w:ascii="Times New Roman" w:hAnsi="Times New Roman" w:cs="Times New Roman"/>
        </w:rPr>
        <w:t xml:space="preserve">, o których mowa w </w:t>
      </w:r>
      <w:r w:rsidR="00CA2815" w:rsidRPr="00462C14">
        <w:rPr>
          <w:rFonts w:ascii="Times New Roman" w:hAnsi="Times New Roman" w:cs="Times New Roman"/>
        </w:rPr>
        <w:t xml:space="preserve">§ </w:t>
      </w:r>
      <w:r w:rsidR="00CA2815">
        <w:rPr>
          <w:rFonts w:ascii="Times New Roman" w:hAnsi="Times New Roman" w:cs="Times New Roman"/>
        </w:rPr>
        <w:t>3</w:t>
      </w:r>
      <w:r w:rsidR="00CA2815" w:rsidRPr="00462C14">
        <w:rPr>
          <w:rFonts w:ascii="Times New Roman" w:hAnsi="Times New Roman" w:cs="Times New Roman"/>
        </w:rPr>
        <w:t xml:space="preserve">. </w:t>
      </w:r>
    </w:p>
    <w:p w14:paraId="745B0121" w14:textId="716EB8D5" w:rsidR="00CA2815" w:rsidRPr="00462C14" w:rsidRDefault="00CA2815" w:rsidP="009C7FA0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>§ 1</w:t>
      </w:r>
      <w:r w:rsidR="00FA1C63">
        <w:rPr>
          <w:rFonts w:ascii="Times New Roman" w:hAnsi="Times New Roman" w:cs="Times New Roman"/>
        </w:rPr>
        <w:t>3</w:t>
      </w:r>
      <w:r w:rsidRPr="00462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C3F19" w:rsidRPr="00462C14">
        <w:rPr>
          <w:rFonts w:ascii="Times New Roman" w:hAnsi="Times New Roman" w:cs="Times New Roman"/>
        </w:rPr>
        <w:t xml:space="preserve">Nadzór nad wykonaniem </w:t>
      </w:r>
      <w:r w:rsidR="00BC3F19">
        <w:rPr>
          <w:rFonts w:ascii="Times New Roman" w:hAnsi="Times New Roman" w:cs="Times New Roman"/>
        </w:rPr>
        <w:t>z</w:t>
      </w:r>
      <w:r w:rsidR="00BC3F19" w:rsidRPr="00462C14">
        <w:rPr>
          <w:rFonts w:ascii="Times New Roman" w:hAnsi="Times New Roman" w:cs="Times New Roman"/>
        </w:rPr>
        <w:t xml:space="preserve">arządzenia powierza się </w:t>
      </w:r>
      <w:r w:rsidRPr="00CA2815">
        <w:rPr>
          <w:rFonts w:ascii="Times New Roman" w:hAnsi="Times New Roman" w:cs="Times New Roman"/>
        </w:rPr>
        <w:t xml:space="preserve">Dyrektorowi Wydziału Środowiska </w:t>
      </w:r>
      <w:r>
        <w:rPr>
          <w:rFonts w:ascii="Times New Roman" w:hAnsi="Times New Roman" w:cs="Times New Roman"/>
        </w:rPr>
        <w:t xml:space="preserve">i Ekologii </w:t>
      </w:r>
      <w:r w:rsidRPr="00CA2815">
        <w:rPr>
          <w:rFonts w:ascii="Times New Roman" w:hAnsi="Times New Roman" w:cs="Times New Roman"/>
        </w:rPr>
        <w:t xml:space="preserve">Urzędu Miasta </w:t>
      </w:r>
      <w:r>
        <w:rPr>
          <w:rFonts w:ascii="Times New Roman" w:hAnsi="Times New Roman" w:cs="Times New Roman"/>
        </w:rPr>
        <w:t xml:space="preserve">Torunia. </w:t>
      </w:r>
    </w:p>
    <w:p w14:paraId="62473A35" w14:textId="3A87839A" w:rsidR="00C63343" w:rsidRPr="00462C14" w:rsidRDefault="00C63343" w:rsidP="009C7FA0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 xml:space="preserve">§ </w:t>
      </w:r>
      <w:r w:rsidR="009C7FA0">
        <w:rPr>
          <w:rFonts w:ascii="Times New Roman" w:hAnsi="Times New Roman" w:cs="Times New Roman"/>
        </w:rPr>
        <w:t>1</w:t>
      </w:r>
      <w:r w:rsidR="00FA1C63">
        <w:rPr>
          <w:rFonts w:ascii="Times New Roman" w:hAnsi="Times New Roman" w:cs="Times New Roman"/>
        </w:rPr>
        <w:t>4</w:t>
      </w:r>
      <w:r w:rsidRPr="00462C14">
        <w:rPr>
          <w:rFonts w:ascii="Times New Roman" w:hAnsi="Times New Roman" w:cs="Times New Roman"/>
        </w:rPr>
        <w:t xml:space="preserve">. </w:t>
      </w:r>
      <w:r w:rsidR="00BC3F19" w:rsidRPr="00462C14">
        <w:rPr>
          <w:rFonts w:ascii="Times New Roman" w:hAnsi="Times New Roman" w:cs="Times New Roman"/>
        </w:rPr>
        <w:t>Zarządzenie wchodzi w życie z dniem podpisania</w:t>
      </w:r>
      <w:r w:rsidR="00BC3F19">
        <w:rPr>
          <w:rFonts w:ascii="Times New Roman" w:hAnsi="Times New Roman" w:cs="Times New Roman"/>
        </w:rPr>
        <w:t>.</w:t>
      </w:r>
    </w:p>
    <w:p w14:paraId="619100C2" w14:textId="77777777" w:rsidR="00541144" w:rsidRPr="00462C14" w:rsidRDefault="00541144" w:rsidP="009C7FA0">
      <w:pPr>
        <w:spacing w:before="120" w:after="0" w:line="240" w:lineRule="auto"/>
        <w:ind w:right="-142"/>
        <w:jc w:val="both"/>
        <w:rPr>
          <w:rFonts w:ascii="Times New Roman" w:hAnsi="Times New Roman" w:cs="Times New Roman"/>
        </w:rPr>
      </w:pPr>
    </w:p>
    <w:p w14:paraId="12D6F5D6" w14:textId="77777777" w:rsidR="00541144" w:rsidRPr="00462C14" w:rsidRDefault="00541144" w:rsidP="00333676">
      <w:pPr>
        <w:spacing w:before="360" w:after="0" w:line="240" w:lineRule="auto"/>
        <w:ind w:left="5664" w:right="-141" w:firstLine="708"/>
        <w:jc w:val="both"/>
        <w:rPr>
          <w:rFonts w:ascii="Times New Roman" w:hAnsi="Times New Roman" w:cs="Times New Roman"/>
        </w:rPr>
      </w:pPr>
      <w:r w:rsidRPr="00462C14">
        <w:rPr>
          <w:rFonts w:ascii="Times New Roman" w:hAnsi="Times New Roman" w:cs="Times New Roman"/>
        </w:rPr>
        <w:t>Prezydent Miasta Torunia</w:t>
      </w:r>
    </w:p>
    <w:p w14:paraId="5BA1C0AC" w14:textId="77777777" w:rsidR="00541144" w:rsidRPr="00462C14" w:rsidRDefault="00BC3F19" w:rsidP="009C7FA0">
      <w:pPr>
        <w:spacing w:before="480" w:after="0" w:line="240" w:lineRule="auto"/>
        <w:ind w:left="6372" w:right="-14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 Gulewski</w:t>
      </w:r>
    </w:p>
    <w:sectPr w:rsidR="00541144" w:rsidRPr="00462C14" w:rsidSect="00006E41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F18F1" w14:textId="77777777" w:rsidR="00340BCB" w:rsidRDefault="00340BCB" w:rsidP="00E444A8">
      <w:pPr>
        <w:spacing w:after="0" w:line="240" w:lineRule="auto"/>
      </w:pPr>
      <w:r>
        <w:separator/>
      </w:r>
    </w:p>
  </w:endnote>
  <w:endnote w:type="continuationSeparator" w:id="0">
    <w:p w14:paraId="05263264" w14:textId="77777777" w:rsidR="00340BCB" w:rsidRDefault="00340BCB" w:rsidP="00E4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770338"/>
      <w:docPartObj>
        <w:docPartGallery w:val="Page Numbers (Bottom of Page)"/>
        <w:docPartUnique/>
      </w:docPartObj>
    </w:sdtPr>
    <w:sdtEndPr/>
    <w:sdtContent>
      <w:p w14:paraId="42AC42D7" w14:textId="77777777" w:rsidR="00E444A8" w:rsidRDefault="00E44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F1A">
          <w:rPr>
            <w:noProof/>
          </w:rPr>
          <w:t>3</w:t>
        </w:r>
        <w:r>
          <w:fldChar w:fldCharType="end"/>
        </w:r>
      </w:p>
    </w:sdtContent>
  </w:sdt>
  <w:p w14:paraId="658D0559" w14:textId="77777777" w:rsidR="00E444A8" w:rsidRDefault="00E44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BCABD" w14:textId="77777777" w:rsidR="00340BCB" w:rsidRDefault="00340BCB" w:rsidP="00E444A8">
      <w:pPr>
        <w:spacing w:after="0" w:line="240" w:lineRule="auto"/>
      </w:pPr>
      <w:r>
        <w:separator/>
      </w:r>
    </w:p>
  </w:footnote>
  <w:footnote w:type="continuationSeparator" w:id="0">
    <w:p w14:paraId="567DF7D0" w14:textId="77777777" w:rsidR="00340BCB" w:rsidRDefault="00340BCB" w:rsidP="00E44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44"/>
    <w:rsid w:val="00006E41"/>
    <w:rsid w:val="00046691"/>
    <w:rsid w:val="000857C7"/>
    <w:rsid w:val="000C6D2F"/>
    <w:rsid w:val="000D749B"/>
    <w:rsid w:val="000E074F"/>
    <w:rsid w:val="00136EDE"/>
    <w:rsid w:val="001B7AF3"/>
    <w:rsid w:val="001E51E3"/>
    <w:rsid w:val="00247BA9"/>
    <w:rsid w:val="00302553"/>
    <w:rsid w:val="00333676"/>
    <w:rsid w:val="00340BCB"/>
    <w:rsid w:val="00361956"/>
    <w:rsid w:val="0037291C"/>
    <w:rsid w:val="003964E2"/>
    <w:rsid w:val="003F2E47"/>
    <w:rsid w:val="00446BE8"/>
    <w:rsid w:val="00462C14"/>
    <w:rsid w:val="004768D0"/>
    <w:rsid w:val="004772D8"/>
    <w:rsid w:val="004A2C8E"/>
    <w:rsid w:val="004A4A85"/>
    <w:rsid w:val="004C42E4"/>
    <w:rsid w:val="00541144"/>
    <w:rsid w:val="00550067"/>
    <w:rsid w:val="00560695"/>
    <w:rsid w:val="00591F1A"/>
    <w:rsid w:val="005C639A"/>
    <w:rsid w:val="005D4E23"/>
    <w:rsid w:val="00636D89"/>
    <w:rsid w:val="00660D36"/>
    <w:rsid w:val="00662E0A"/>
    <w:rsid w:val="006A46A8"/>
    <w:rsid w:val="0071497E"/>
    <w:rsid w:val="00725183"/>
    <w:rsid w:val="007421B9"/>
    <w:rsid w:val="007549A2"/>
    <w:rsid w:val="007C1F2C"/>
    <w:rsid w:val="007E4528"/>
    <w:rsid w:val="00897E5D"/>
    <w:rsid w:val="008A4F74"/>
    <w:rsid w:val="008E5580"/>
    <w:rsid w:val="0093023D"/>
    <w:rsid w:val="0094087C"/>
    <w:rsid w:val="009A2D64"/>
    <w:rsid w:val="009C7FA0"/>
    <w:rsid w:val="00A24196"/>
    <w:rsid w:val="00A451EF"/>
    <w:rsid w:val="00A57122"/>
    <w:rsid w:val="00A73BED"/>
    <w:rsid w:val="00A73E70"/>
    <w:rsid w:val="00A944DA"/>
    <w:rsid w:val="00AA0F63"/>
    <w:rsid w:val="00BC3F19"/>
    <w:rsid w:val="00BE330D"/>
    <w:rsid w:val="00C17244"/>
    <w:rsid w:val="00C63343"/>
    <w:rsid w:val="00C70168"/>
    <w:rsid w:val="00C70E03"/>
    <w:rsid w:val="00C74C85"/>
    <w:rsid w:val="00C74D06"/>
    <w:rsid w:val="00C803F5"/>
    <w:rsid w:val="00CA0764"/>
    <w:rsid w:val="00CA2815"/>
    <w:rsid w:val="00CD4227"/>
    <w:rsid w:val="00D13A1B"/>
    <w:rsid w:val="00D15688"/>
    <w:rsid w:val="00D2000C"/>
    <w:rsid w:val="00D46610"/>
    <w:rsid w:val="00D770E3"/>
    <w:rsid w:val="00D80725"/>
    <w:rsid w:val="00D96186"/>
    <w:rsid w:val="00DA0DCA"/>
    <w:rsid w:val="00DE7606"/>
    <w:rsid w:val="00E444A8"/>
    <w:rsid w:val="00E631CB"/>
    <w:rsid w:val="00EF3302"/>
    <w:rsid w:val="00F00CB4"/>
    <w:rsid w:val="00F165F4"/>
    <w:rsid w:val="00F832C5"/>
    <w:rsid w:val="00FA1C63"/>
    <w:rsid w:val="00FC4550"/>
    <w:rsid w:val="00FE4C57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244BE"/>
  <w15:chartTrackingRefBased/>
  <w15:docId w15:val="{A2B1C79F-84CF-4EAD-8E35-2A36D48C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4A8"/>
  </w:style>
  <w:style w:type="paragraph" w:styleId="Stopka">
    <w:name w:val="footer"/>
    <w:basedOn w:val="Normalny"/>
    <w:link w:val="StopkaZnak"/>
    <w:uiPriority w:val="99"/>
    <w:unhideWhenUsed/>
    <w:rsid w:val="00E4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A8"/>
  </w:style>
  <w:style w:type="paragraph" w:styleId="Tekstdymka">
    <w:name w:val="Balloon Text"/>
    <w:basedOn w:val="Normalny"/>
    <w:link w:val="TekstdymkaZnak"/>
    <w:uiPriority w:val="99"/>
    <w:semiHidden/>
    <w:unhideWhenUsed/>
    <w:rsid w:val="00E4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53E4-4504-4074-B4A7-7EA34195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h.pomianowska</dc:creator>
  <cp:keywords/>
  <dc:description/>
  <cp:lastModifiedBy>m.wisniewska</cp:lastModifiedBy>
  <cp:revision>2</cp:revision>
  <cp:lastPrinted>2024-06-19T11:11:00Z</cp:lastPrinted>
  <dcterms:created xsi:type="dcterms:W3CDTF">2024-06-20T06:13:00Z</dcterms:created>
  <dcterms:modified xsi:type="dcterms:W3CDTF">2024-06-20T06:13:00Z</dcterms:modified>
</cp:coreProperties>
</file>