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3C8719AE"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7A2FF3">
        <w:rPr>
          <w:rFonts w:ascii="Times New Roman" w:hAnsi="Times New Roman" w:cs="Times New Roman"/>
          <w:sz w:val="24"/>
          <w:szCs w:val="24"/>
        </w:rPr>
        <w:t>23</w:t>
      </w:r>
      <w:r w:rsidR="00AB4EBB">
        <w:rPr>
          <w:rFonts w:ascii="Times New Roman" w:hAnsi="Times New Roman" w:cs="Times New Roman"/>
          <w:sz w:val="24"/>
          <w:szCs w:val="24"/>
        </w:rPr>
        <w:t xml:space="preserve"> maja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415D06">
        <w:rPr>
          <w:rFonts w:ascii="Times New Roman" w:hAnsi="Times New Roman" w:cs="Times New Roman"/>
          <w:sz w:val="24"/>
          <w:szCs w:val="24"/>
        </w:rPr>
        <w:t>4</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2C4C227D"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E4D00">
        <w:rPr>
          <w:rFonts w:ascii="Times New Roman" w:hAnsi="Times New Roman" w:cs="Times New Roman"/>
          <w:b/>
          <w:sz w:val="24"/>
          <w:szCs w:val="24"/>
        </w:rPr>
        <w:t xml:space="preserve">Paweł </w:t>
      </w:r>
      <w:proofErr w:type="spellStart"/>
      <w:r w:rsidR="00EE4D00">
        <w:rPr>
          <w:rFonts w:ascii="Times New Roman" w:hAnsi="Times New Roman" w:cs="Times New Roman"/>
          <w:b/>
          <w:sz w:val="24"/>
          <w:szCs w:val="24"/>
        </w:rPr>
        <w:t>Gulewski</w:t>
      </w:r>
      <w:proofErr w:type="spellEnd"/>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54483E04" w14:textId="77777777" w:rsidR="00D13CAD" w:rsidRDefault="00222029" w:rsidP="00D13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D13CAD">
        <w:rPr>
          <w:rFonts w:ascii="Times New Roman" w:hAnsi="Times New Roman" w:cs="Times New Roman"/>
          <w:sz w:val="24"/>
          <w:szCs w:val="24"/>
        </w:rPr>
        <w:t>.1</w:t>
      </w:r>
      <w:r>
        <w:rPr>
          <w:rFonts w:ascii="Times New Roman" w:hAnsi="Times New Roman" w:cs="Times New Roman"/>
          <w:sz w:val="24"/>
          <w:szCs w:val="24"/>
        </w:rPr>
        <w:t xml:space="preserve"> </w:t>
      </w:r>
      <w:r w:rsidR="00D13CAD">
        <w:rPr>
          <w:rFonts w:ascii="Times New Roman" w:hAnsi="Times New Roman" w:cs="Times New Roman"/>
          <w:sz w:val="24"/>
          <w:szCs w:val="24"/>
        </w:rPr>
        <w:t>Regulaminu Rady Miasta Torunia zwracam się do Pana Prezydenta z wnioskiem:</w:t>
      </w:r>
    </w:p>
    <w:p w14:paraId="2E1CF6D2" w14:textId="25193D0F" w:rsidR="00222029" w:rsidRDefault="00222029" w:rsidP="00222029">
      <w:pPr>
        <w:spacing w:after="0" w:line="240" w:lineRule="auto"/>
        <w:jc w:val="both"/>
        <w:rPr>
          <w:rFonts w:ascii="Times New Roman" w:hAnsi="Times New Roman" w:cs="Times New Roman"/>
          <w:sz w:val="24"/>
          <w:szCs w:val="24"/>
        </w:rPr>
      </w:pP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0BE0CA3A" w:rsidR="006877A0" w:rsidRPr="0010543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0A308F">
        <w:rPr>
          <w:rFonts w:ascii="Times New Roman" w:hAnsi="Times New Roman" w:cs="Times New Roman"/>
          <w:b/>
          <w:sz w:val="28"/>
          <w:szCs w:val="24"/>
        </w:rPr>
        <w:t>o</w:t>
      </w:r>
      <w:r w:rsidR="003E49D3">
        <w:rPr>
          <w:rFonts w:ascii="Times New Roman" w:hAnsi="Times New Roman" w:cs="Times New Roman"/>
          <w:b/>
          <w:sz w:val="28"/>
          <w:szCs w:val="24"/>
        </w:rPr>
        <w:t xml:space="preserve"> </w:t>
      </w:r>
      <w:r w:rsidR="00FA17C2">
        <w:rPr>
          <w:rFonts w:ascii="Times New Roman" w:hAnsi="Times New Roman" w:cs="Times New Roman"/>
          <w:b/>
          <w:sz w:val="28"/>
          <w:szCs w:val="24"/>
        </w:rPr>
        <w:t xml:space="preserve">przeprowadzenie prac remontowo-naprawczych schodów znajdujących się na trasie łączącej osiedla </w:t>
      </w:r>
      <w:proofErr w:type="spellStart"/>
      <w:r w:rsidR="00FA17C2">
        <w:rPr>
          <w:rFonts w:ascii="Times New Roman" w:hAnsi="Times New Roman" w:cs="Times New Roman"/>
          <w:b/>
          <w:sz w:val="28"/>
          <w:szCs w:val="24"/>
        </w:rPr>
        <w:t>Kaszczorej</w:t>
      </w:r>
      <w:proofErr w:type="spellEnd"/>
      <w:r w:rsidR="00FA17C2">
        <w:rPr>
          <w:rFonts w:ascii="Times New Roman" w:hAnsi="Times New Roman" w:cs="Times New Roman"/>
          <w:b/>
          <w:sz w:val="28"/>
          <w:szCs w:val="24"/>
        </w:rPr>
        <w:t xml:space="preserve"> i Na Skarpie (między ul. Wieżową a Przy Skarpie)</w:t>
      </w:r>
    </w:p>
    <w:p w14:paraId="18A333C9" w14:textId="77777777" w:rsidR="00222029" w:rsidRPr="00105430" w:rsidRDefault="00222029" w:rsidP="00222029">
      <w:pPr>
        <w:spacing w:after="0" w:line="240" w:lineRule="auto"/>
        <w:jc w:val="both"/>
        <w:rPr>
          <w:rFonts w:ascii="Times New Roman" w:hAnsi="Times New Roman" w:cs="Times New Roman"/>
          <w:b/>
          <w:sz w:val="28"/>
          <w:szCs w:val="24"/>
        </w:rPr>
      </w:pPr>
    </w:p>
    <w:p w14:paraId="4806743F" w14:textId="77777777" w:rsidR="00222029" w:rsidRPr="00105430"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44701ADC" w14:textId="24A16ABA" w:rsidR="00EE14A0" w:rsidRDefault="00EE14A0" w:rsidP="00A33A19">
      <w:pPr>
        <w:spacing w:after="0" w:line="240" w:lineRule="auto"/>
        <w:jc w:val="both"/>
        <w:rPr>
          <w:rFonts w:ascii="Times New Roman" w:hAnsi="Times New Roman" w:cs="Times New Roman"/>
          <w:b/>
          <w:sz w:val="28"/>
          <w:szCs w:val="24"/>
        </w:rPr>
      </w:pPr>
    </w:p>
    <w:p w14:paraId="60871D78" w14:textId="29CD7083" w:rsidR="00471B8C" w:rsidRDefault="00FA17C2"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Otrzymałem (wraz z dokumentacją) od mieszkańców informację o bardzo złym stanie schodów, które znajdują na tej bardzo popularnej trasie spacerowej. Szczególnie w okresie </w:t>
      </w:r>
      <w:proofErr w:type="spellStart"/>
      <w:r>
        <w:rPr>
          <w:rFonts w:ascii="Times New Roman" w:hAnsi="Times New Roman" w:cs="Times New Roman"/>
          <w:sz w:val="24"/>
          <w:szCs w:val="24"/>
        </w:rPr>
        <w:t>wiosenno</w:t>
      </w:r>
      <w:proofErr w:type="spellEnd"/>
      <w:r>
        <w:rPr>
          <w:rFonts w:ascii="Times New Roman" w:hAnsi="Times New Roman" w:cs="Times New Roman"/>
          <w:sz w:val="24"/>
          <w:szCs w:val="24"/>
        </w:rPr>
        <w:t xml:space="preserve"> – letnim jest ona bardzo chętnie uczęszczana przez spacerowiczów. I właśni na tej trasie napotykamy na przeszkody w postaci wykruszonych betonowych bloczków czy pęknięć. Deformacja tych schodów nie tylko jest szkodą dla estetyki otoczenie, ale może również stanowić zagrożenie dla bezpieczeństwa użytkowników, którzy mogą być narażeni na kontuzje ze względu na taki stan schodów.</w:t>
      </w:r>
    </w:p>
    <w:p w14:paraId="1A7BF4A2" w14:textId="56453C4C" w:rsidR="00FA17C2" w:rsidRDefault="00FA17C2"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Bardzo proszę o podjęcie prac naprawczych. </w:t>
      </w:r>
    </w:p>
    <w:p w14:paraId="2F767C79" w14:textId="77777777" w:rsidR="007A2FF3" w:rsidRDefault="007A2FF3" w:rsidP="009E0C31">
      <w:pPr>
        <w:spacing w:after="0" w:line="240" w:lineRule="auto"/>
        <w:jc w:val="both"/>
        <w:rPr>
          <w:rFonts w:ascii="Times New Roman" w:hAnsi="Times New Roman" w:cs="Times New Roman"/>
          <w:sz w:val="24"/>
          <w:szCs w:val="24"/>
        </w:rPr>
      </w:pPr>
    </w:p>
    <w:p w14:paraId="1BD78494" w14:textId="77777777" w:rsidR="00064A6B" w:rsidRPr="00D358E5" w:rsidRDefault="00064A6B" w:rsidP="009E0C31">
      <w:pPr>
        <w:spacing w:after="0" w:line="240" w:lineRule="auto"/>
        <w:jc w:val="both"/>
        <w:rPr>
          <w:rFonts w:ascii="Times New Roman" w:hAnsi="Times New Roman" w:cs="Times New Roman"/>
          <w:sz w:val="24"/>
          <w:szCs w:val="24"/>
        </w:rPr>
      </w:pPr>
    </w:p>
    <w:p w14:paraId="0BDD7D4B" w14:textId="5DA896E9" w:rsidR="00415D06"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p>
    <w:p w14:paraId="53F7AC75" w14:textId="08CF09E3" w:rsidR="00075772" w:rsidRDefault="00695D2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14:paraId="6983EB4C" w14:textId="6F91F9EF" w:rsidR="00AB4A15" w:rsidRDefault="00AB4A15" w:rsidP="009E0C31">
      <w:pPr>
        <w:spacing w:after="0" w:line="240" w:lineRule="auto"/>
        <w:jc w:val="both"/>
        <w:rPr>
          <w:rFonts w:ascii="Times New Roman" w:hAnsi="Times New Roman" w:cs="Times New Roman"/>
          <w:sz w:val="24"/>
          <w:szCs w:val="24"/>
        </w:rPr>
      </w:pPr>
    </w:p>
    <w:p w14:paraId="4E2E26B5" w14:textId="5B8FC259" w:rsidR="007A2FF3" w:rsidRDefault="007A2FF3" w:rsidP="009E0C31">
      <w:pPr>
        <w:spacing w:after="0" w:line="240" w:lineRule="auto"/>
        <w:jc w:val="both"/>
        <w:rPr>
          <w:rFonts w:ascii="Times New Roman" w:hAnsi="Times New Roman" w:cs="Times New Roman"/>
          <w:sz w:val="24"/>
          <w:szCs w:val="24"/>
        </w:rPr>
      </w:pPr>
    </w:p>
    <w:p w14:paraId="351FACF2" w14:textId="1B3A86E0" w:rsidR="007A2FF3" w:rsidRDefault="007A2FF3" w:rsidP="009E0C31">
      <w:pPr>
        <w:spacing w:after="0" w:line="240" w:lineRule="auto"/>
        <w:jc w:val="both"/>
        <w:rPr>
          <w:rFonts w:ascii="Times New Roman" w:hAnsi="Times New Roman" w:cs="Times New Roman"/>
          <w:sz w:val="24"/>
          <w:szCs w:val="24"/>
        </w:rPr>
      </w:pPr>
    </w:p>
    <w:p w14:paraId="2F54F360" w14:textId="690985F6" w:rsidR="007A2FF3" w:rsidRDefault="007A2FF3" w:rsidP="009E0C31">
      <w:pPr>
        <w:spacing w:after="0" w:line="240" w:lineRule="auto"/>
        <w:jc w:val="both"/>
        <w:rPr>
          <w:rFonts w:ascii="Times New Roman" w:hAnsi="Times New Roman" w:cs="Times New Roman"/>
          <w:sz w:val="24"/>
          <w:szCs w:val="24"/>
        </w:rPr>
      </w:pPr>
    </w:p>
    <w:p w14:paraId="2D651146" w14:textId="19547B48" w:rsidR="007A2FF3" w:rsidRDefault="007A2FF3" w:rsidP="009E0C31">
      <w:pPr>
        <w:spacing w:after="0" w:line="240" w:lineRule="auto"/>
        <w:jc w:val="both"/>
        <w:rPr>
          <w:rFonts w:ascii="Times New Roman" w:hAnsi="Times New Roman" w:cs="Times New Roman"/>
          <w:sz w:val="24"/>
          <w:szCs w:val="24"/>
        </w:rPr>
      </w:pPr>
    </w:p>
    <w:p w14:paraId="590A2C42" w14:textId="7650B52B" w:rsidR="007A2FF3" w:rsidRDefault="007A2FF3" w:rsidP="009E0C31">
      <w:pPr>
        <w:spacing w:after="0" w:line="240" w:lineRule="auto"/>
        <w:jc w:val="both"/>
        <w:rPr>
          <w:rFonts w:ascii="Times New Roman" w:hAnsi="Times New Roman" w:cs="Times New Roman"/>
          <w:sz w:val="24"/>
          <w:szCs w:val="24"/>
        </w:rPr>
      </w:pPr>
    </w:p>
    <w:p w14:paraId="46091DA2" w14:textId="567F62E0" w:rsidR="007A2FF3" w:rsidRDefault="007A2FF3" w:rsidP="009E0C31">
      <w:pPr>
        <w:spacing w:after="0" w:line="240" w:lineRule="auto"/>
        <w:jc w:val="both"/>
        <w:rPr>
          <w:rFonts w:ascii="Times New Roman" w:hAnsi="Times New Roman" w:cs="Times New Roman"/>
          <w:sz w:val="24"/>
          <w:szCs w:val="24"/>
        </w:rPr>
      </w:pPr>
    </w:p>
    <w:p w14:paraId="70010536" w14:textId="77777777" w:rsidR="00471B8C" w:rsidRDefault="00471B8C" w:rsidP="009E0C31">
      <w:pPr>
        <w:spacing w:after="0" w:line="240" w:lineRule="auto"/>
        <w:jc w:val="both"/>
        <w:rPr>
          <w:rFonts w:ascii="Times New Roman" w:hAnsi="Times New Roman" w:cs="Times New Roman"/>
          <w:sz w:val="24"/>
          <w:szCs w:val="24"/>
        </w:rPr>
      </w:pPr>
    </w:p>
    <w:p w14:paraId="7E844034" w14:textId="3B46A6CB" w:rsidR="00471B8C" w:rsidRDefault="00471B8C" w:rsidP="009E0C31">
      <w:pPr>
        <w:spacing w:after="0" w:line="240" w:lineRule="auto"/>
        <w:jc w:val="both"/>
        <w:rPr>
          <w:rFonts w:ascii="Times New Roman" w:hAnsi="Times New Roman" w:cs="Times New Roman"/>
          <w:sz w:val="24"/>
          <w:szCs w:val="24"/>
        </w:rPr>
      </w:pPr>
    </w:p>
    <w:p w14:paraId="4DC57BDC" w14:textId="42DCC51B" w:rsidR="007A2FF3" w:rsidRDefault="00FA17C2" w:rsidP="009E0C3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0C2FEDAE" wp14:editId="748E6D3D">
            <wp:extent cx="5760720" cy="76492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z3.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49210"/>
                    </a:xfrm>
                    <a:prstGeom prst="rect">
                      <a:avLst/>
                    </a:prstGeom>
                  </pic:spPr>
                </pic:pic>
              </a:graphicData>
            </a:graphic>
          </wp:inline>
        </w:drawing>
      </w:r>
      <w:r>
        <w:rPr>
          <w:rFonts w:ascii="Times New Roman" w:hAnsi="Times New Roman" w:cs="Times New Roman"/>
          <w:noProof/>
          <w:sz w:val="24"/>
          <w:szCs w:val="24"/>
          <w:lang w:val="en-GB" w:eastAsia="en-GB"/>
        </w:rPr>
        <w:lastRenderedPageBreak/>
        <w:drawing>
          <wp:inline distT="0" distB="0" distL="0" distR="0" wp14:anchorId="4CEC0918" wp14:editId="382971C6">
            <wp:extent cx="5760720" cy="76492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ez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7649210"/>
                    </a:xfrm>
                    <a:prstGeom prst="rect">
                      <a:avLst/>
                    </a:prstGeom>
                  </pic:spPr>
                </pic:pic>
              </a:graphicData>
            </a:graphic>
          </wp:inline>
        </w:drawing>
      </w:r>
      <w:bookmarkStart w:id="0" w:name="_GoBack"/>
      <w:r>
        <w:rPr>
          <w:rFonts w:ascii="Times New Roman" w:hAnsi="Times New Roman" w:cs="Times New Roman"/>
          <w:noProof/>
          <w:sz w:val="24"/>
          <w:szCs w:val="24"/>
          <w:lang w:val="en-GB" w:eastAsia="en-GB"/>
        </w:rPr>
        <w:lastRenderedPageBreak/>
        <w:drawing>
          <wp:inline distT="0" distB="0" distL="0" distR="0" wp14:anchorId="2A82857C" wp14:editId="4A6274F4">
            <wp:extent cx="5760720" cy="764921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ez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7649210"/>
                    </a:xfrm>
                    <a:prstGeom prst="rect">
                      <a:avLst/>
                    </a:prstGeom>
                  </pic:spPr>
                </pic:pic>
              </a:graphicData>
            </a:graphic>
          </wp:inline>
        </w:drawing>
      </w:r>
      <w:bookmarkEnd w:id="0"/>
    </w:p>
    <w:p w14:paraId="0FFB87A8" w14:textId="3F8FE643" w:rsidR="001F5B03" w:rsidRDefault="001F5B03" w:rsidP="009E0C31">
      <w:pPr>
        <w:spacing w:after="0" w:line="240" w:lineRule="auto"/>
        <w:jc w:val="both"/>
        <w:rPr>
          <w:rFonts w:ascii="Times New Roman" w:hAnsi="Times New Roman" w:cs="Times New Roman"/>
          <w:sz w:val="24"/>
          <w:szCs w:val="24"/>
        </w:rPr>
      </w:pPr>
    </w:p>
    <w:p w14:paraId="0E8174F4" w14:textId="17707B9A" w:rsidR="001F5B03" w:rsidRDefault="001F5B03" w:rsidP="009E0C31">
      <w:pPr>
        <w:spacing w:after="0" w:line="240" w:lineRule="auto"/>
        <w:jc w:val="both"/>
        <w:rPr>
          <w:rFonts w:ascii="Times New Roman" w:hAnsi="Times New Roman" w:cs="Times New Roman"/>
          <w:sz w:val="24"/>
          <w:szCs w:val="24"/>
        </w:rPr>
      </w:pPr>
    </w:p>
    <w:p w14:paraId="514276F2" w14:textId="7DD9FDFF" w:rsidR="001F5B03" w:rsidRDefault="001F5B03" w:rsidP="009E0C31">
      <w:pPr>
        <w:spacing w:after="0" w:line="240" w:lineRule="auto"/>
        <w:jc w:val="both"/>
        <w:rPr>
          <w:rFonts w:ascii="Times New Roman" w:hAnsi="Times New Roman" w:cs="Times New Roman"/>
          <w:sz w:val="24"/>
          <w:szCs w:val="24"/>
        </w:rPr>
      </w:pPr>
    </w:p>
    <w:p w14:paraId="3A23DD39" w14:textId="4FC202F6" w:rsidR="001F5B03" w:rsidRDefault="001F5B03" w:rsidP="009E0C31">
      <w:pPr>
        <w:spacing w:after="0" w:line="240" w:lineRule="auto"/>
        <w:jc w:val="both"/>
        <w:rPr>
          <w:rFonts w:ascii="Times New Roman" w:hAnsi="Times New Roman" w:cs="Times New Roman"/>
          <w:sz w:val="24"/>
          <w:szCs w:val="24"/>
        </w:rPr>
      </w:pPr>
    </w:p>
    <w:sectPr w:rsidR="001F5B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AFC9" w14:textId="77777777" w:rsidR="00006CFA" w:rsidRDefault="00006CFA" w:rsidP="00532C10">
      <w:pPr>
        <w:spacing w:after="0" w:line="240" w:lineRule="auto"/>
      </w:pPr>
      <w:r>
        <w:separator/>
      </w:r>
    </w:p>
  </w:endnote>
  <w:endnote w:type="continuationSeparator" w:id="0">
    <w:p w14:paraId="5FE767A1" w14:textId="77777777" w:rsidR="00006CFA" w:rsidRDefault="00006CFA"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541E4" w:rsidRDefault="005541E4">
    <w:pPr>
      <w:pStyle w:val="Stopka"/>
    </w:pPr>
  </w:p>
  <w:p w14:paraId="6B05016E" w14:textId="77777777" w:rsidR="005541E4" w:rsidRDefault="005541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3197" w14:textId="77777777" w:rsidR="00006CFA" w:rsidRDefault="00006CFA" w:rsidP="00532C10">
      <w:pPr>
        <w:spacing w:after="0" w:line="240" w:lineRule="auto"/>
      </w:pPr>
      <w:r>
        <w:separator/>
      </w:r>
    </w:p>
  </w:footnote>
  <w:footnote w:type="continuationSeparator" w:id="0">
    <w:p w14:paraId="557A53DE" w14:textId="77777777" w:rsidR="00006CFA" w:rsidRDefault="00006CFA"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06CFA"/>
    <w:rsid w:val="00010723"/>
    <w:rsid w:val="00012618"/>
    <w:rsid w:val="00014ABE"/>
    <w:rsid w:val="000208E9"/>
    <w:rsid w:val="000324A9"/>
    <w:rsid w:val="0004304D"/>
    <w:rsid w:val="000510C8"/>
    <w:rsid w:val="00064A6B"/>
    <w:rsid w:val="0006514E"/>
    <w:rsid w:val="00075772"/>
    <w:rsid w:val="00085A4B"/>
    <w:rsid w:val="000A308F"/>
    <w:rsid w:val="000C1F5B"/>
    <w:rsid w:val="000D41D6"/>
    <w:rsid w:val="000D66B0"/>
    <w:rsid w:val="000D7AC6"/>
    <w:rsid w:val="000E36AA"/>
    <w:rsid w:val="000E578D"/>
    <w:rsid w:val="00105430"/>
    <w:rsid w:val="00125932"/>
    <w:rsid w:val="001302CD"/>
    <w:rsid w:val="00131614"/>
    <w:rsid w:val="0013505F"/>
    <w:rsid w:val="00136071"/>
    <w:rsid w:val="00147FF8"/>
    <w:rsid w:val="00171CDF"/>
    <w:rsid w:val="001911DA"/>
    <w:rsid w:val="00196226"/>
    <w:rsid w:val="001B128A"/>
    <w:rsid w:val="001D553C"/>
    <w:rsid w:val="001E27CC"/>
    <w:rsid w:val="001F2F02"/>
    <w:rsid w:val="001F5B03"/>
    <w:rsid w:val="00215190"/>
    <w:rsid w:val="0021581B"/>
    <w:rsid w:val="00222029"/>
    <w:rsid w:val="002330EC"/>
    <w:rsid w:val="00247D94"/>
    <w:rsid w:val="0025678F"/>
    <w:rsid w:val="002617C1"/>
    <w:rsid w:val="00262DC0"/>
    <w:rsid w:val="0026691E"/>
    <w:rsid w:val="0027720A"/>
    <w:rsid w:val="002870E1"/>
    <w:rsid w:val="00297B08"/>
    <w:rsid w:val="00297E67"/>
    <w:rsid w:val="002F018B"/>
    <w:rsid w:val="003335C5"/>
    <w:rsid w:val="00355D4E"/>
    <w:rsid w:val="003620FE"/>
    <w:rsid w:val="0037365B"/>
    <w:rsid w:val="00383593"/>
    <w:rsid w:val="003979B9"/>
    <w:rsid w:val="003A7F87"/>
    <w:rsid w:val="003B51E1"/>
    <w:rsid w:val="003C6E3A"/>
    <w:rsid w:val="003E49D3"/>
    <w:rsid w:val="003F4B2B"/>
    <w:rsid w:val="004041A1"/>
    <w:rsid w:val="00413308"/>
    <w:rsid w:val="00415D06"/>
    <w:rsid w:val="00453906"/>
    <w:rsid w:val="00460AA3"/>
    <w:rsid w:val="00471B8C"/>
    <w:rsid w:val="00482F9B"/>
    <w:rsid w:val="0049166B"/>
    <w:rsid w:val="00494765"/>
    <w:rsid w:val="004959A0"/>
    <w:rsid w:val="004A4A3B"/>
    <w:rsid w:val="00527F1F"/>
    <w:rsid w:val="00532C10"/>
    <w:rsid w:val="00532F5D"/>
    <w:rsid w:val="00534527"/>
    <w:rsid w:val="00537087"/>
    <w:rsid w:val="00542E58"/>
    <w:rsid w:val="00545967"/>
    <w:rsid w:val="00546C41"/>
    <w:rsid w:val="00550BFA"/>
    <w:rsid w:val="005541E4"/>
    <w:rsid w:val="005572B0"/>
    <w:rsid w:val="0057460A"/>
    <w:rsid w:val="00587B4E"/>
    <w:rsid w:val="005B5544"/>
    <w:rsid w:val="005E1591"/>
    <w:rsid w:val="005F3EAB"/>
    <w:rsid w:val="00614264"/>
    <w:rsid w:val="00615AAE"/>
    <w:rsid w:val="00657A05"/>
    <w:rsid w:val="00661D11"/>
    <w:rsid w:val="0066396E"/>
    <w:rsid w:val="006807B5"/>
    <w:rsid w:val="00680825"/>
    <w:rsid w:val="00682FED"/>
    <w:rsid w:val="006877A0"/>
    <w:rsid w:val="00692536"/>
    <w:rsid w:val="00695D2C"/>
    <w:rsid w:val="006A579D"/>
    <w:rsid w:val="006B2CE7"/>
    <w:rsid w:val="006B785A"/>
    <w:rsid w:val="006D5404"/>
    <w:rsid w:val="006F0877"/>
    <w:rsid w:val="006F5876"/>
    <w:rsid w:val="006F7BFE"/>
    <w:rsid w:val="00701976"/>
    <w:rsid w:val="00702B85"/>
    <w:rsid w:val="00704C41"/>
    <w:rsid w:val="007110A4"/>
    <w:rsid w:val="00720D2A"/>
    <w:rsid w:val="00731075"/>
    <w:rsid w:val="007340FB"/>
    <w:rsid w:val="00747A8D"/>
    <w:rsid w:val="007A2FF3"/>
    <w:rsid w:val="007A4B0F"/>
    <w:rsid w:val="007B0032"/>
    <w:rsid w:val="007B1926"/>
    <w:rsid w:val="007B77D6"/>
    <w:rsid w:val="007C0A27"/>
    <w:rsid w:val="007C6651"/>
    <w:rsid w:val="007E2284"/>
    <w:rsid w:val="00811896"/>
    <w:rsid w:val="00812ECC"/>
    <w:rsid w:val="00840809"/>
    <w:rsid w:val="008467D7"/>
    <w:rsid w:val="00873476"/>
    <w:rsid w:val="008B4A17"/>
    <w:rsid w:val="008E1679"/>
    <w:rsid w:val="008E7377"/>
    <w:rsid w:val="0090496C"/>
    <w:rsid w:val="0091503F"/>
    <w:rsid w:val="0093033E"/>
    <w:rsid w:val="00970454"/>
    <w:rsid w:val="009D12F1"/>
    <w:rsid w:val="009E0C31"/>
    <w:rsid w:val="009E108A"/>
    <w:rsid w:val="009F21A1"/>
    <w:rsid w:val="009F3E5C"/>
    <w:rsid w:val="009F422E"/>
    <w:rsid w:val="00A23AA6"/>
    <w:rsid w:val="00A2799A"/>
    <w:rsid w:val="00A33A19"/>
    <w:rsid w:val="00A46806"/>
    <w:rsid w:val="00A52DBD"/>
    <w:rsid w:val="00A732CF"/>
    <w:rsid w:val="00A766BD"/>
    <w:rsid w:val="00AA4E7F"/>
    <w:rsid w:val="00AB4A15"/>
    <w:rsid w:val="00AB4EBB"/>
    <w:rsid w:val="00AB56C5"/>
    <w:rsid w:val="00AB77F7"/>
    <w:rsid w:val="00AB7A39"/>
    <w:rsid w:val="00AC10FF"/>
    <w:rsid w:val="00AC1DE2"/>
    <w:rsid w:val="00AC3A14"/>
    <w:rsid w:val="00AD6B5C"/>
    <w:rsid w:val="00AE118A"/>
    <w:rsid w:val="00AF2D21"/>
    <w:rsid w:val="00AF327E"/>
    <w:rsid w:val="00AF6144"/>
    <w:rsid w:val="00B11C69"/>
    <w:rsid w:val="00B21065"/>
    <w:rsid w:val="00B26D0B"/>
    <w:rsid w:val="00B312BB"/>
    <w:rsid w:val="00B40AC6"/>
    <w:rsid w:val="00B47D5B"/>
    <w:rsid w:val="00B67B1D"/>
    <w:rsid w:val="00B86FF1"/>
    <w:rsid w:val="00BA2BAE"/>
    <w:rsid w:val="00BA4859"/>
    <w:rsid w:val="00BB49F3"/>
    <w:rsid w:val="00BD3FEB"/>
    <w:rsid w:val="00BD5119"/>
    <w:rsid w:val="00BD5404"/>
    <w:rsid w:val="00BE3366"/>
    <w:rsid w:val="00C12D40"/>
    <w:rsid w:val="00C2328E"/>
    <w:rsid w:val="00C23C32"/>
    <w:rsid w:val="00C27184"/>
    <w:rsid w:val="00C3028E"/>
    <w:rsid w:val="00C43A9E"/>
    <w:rsid w:val="00C729FD"/>
    <w:rsid w:val="00C81967"/>
    <w:rsid w:val="00CA13C2"/>
    <w:rsid w:val="00CB2F9D"/>
    <w:rsid w:val="00CB3605"/>
    <w:rsid w:val="00CC6698"/>
    <w:rsid w:val="00CE0BCE"/>
    <w:rsid w:val="00CE500D"/>
    <w:rsid w:val="00CE621D"/>
    <w:rsid w:val="00CF6215"/>
    <w:rsid w:val="00D13015"/>
    <w:rsid w:val="00D13CAD"/>
    <w:rsid w:val="00D17947"/>
    <w:rsid w:val="00D266ED"/>
    <w:rsid w:val="00D3317B"/>
    <w:rsid w:val="00D353BD"/>
    <w:rsid w:val="00D358E5"/>
    <w:rsid w:val="00D47C74"/>
    <w:rsid w:val="00D503C5"/>
    <w:rsid w:val="00D53B3D"/>
    <w:rsid w:val="00D64084"/>
    <w:rsid w:val="00D943F5"/>
    <w:rsid w:val="00DB41CC"/>
    <w:rsid w:val="00DC55BC"/>
    <w:rsid w:val="00DD24DF"/>
    <w:rsid w:val="00DE17D4"/>
    <w:rsid w:val="00DE70CA"/>
    <w:rsid w:val="00DF279E"/>
    <w:rsid w:val="00E058A4"/>
    <w:rsid w:val="00E2234F"/>
    <w:rsid w:val="00E373BC"/>
    <w:rsid w:val="00E3776D"/>
    <w:rsid w:val="00E42DCE"/>
    <w:rsid w:val="00E5689C"/>
    <w:rsid w:val="00E64949"/>
    <w:rsid w:val="00E85BA7"/>
    <w:rsid w:val="00E87C15"/>
    <w:rsid w:val="00EC5C57"/>
    <w:rsid w:val="00EC6D4D"/>
    <w:rsid w:val="00ED3146"/>
    <w:rsid w:val="00ED393C"/>
    <w:rsid w:val="00EE14A0"/>
    <w:rsid w:val="00EE4D00"/>
    <w:rsid w:val="00EF3CD9"/>
    <w:rsid w:val="00F06FFB"/>
    <w:rsid w:val="00F10E10"/>
    <w:rsid w:val="00F22F6F"/>
    <w:rsid w:val="00F2452A"/>
    <w:rsid w:val="00F256EA"/>
    <w:rsid w:val="00F3080C"/>
    <w:rsid w:val="00F52219"/>
    <w:rsid w:val="00F52FA5"/>
    <w:rsid w:val="00F61AD1"/>
    <w:rsid w:val="00F9495D"/>
    <w:rsid w:val="00FA17C2"/>
    <w:rsid w:val="00FB18EE"/>
    <w:rsid w:val="00FB42A5"/>
    <w:rsid w:val="00FC05FF"/>
    <w:rsid w:val="00FC6C5A"/>
    <w:rsid w:val="00FD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 w:type="paragraph" w:styleId="Tekstprzypisudolnego">
    <w:name w:val="footnote text"/>
    <w:basedOn w:val="Normalny"/>
    <w:link w:val="TekstprzypisudolnegoZnak"/>
    <w:uiPriority w:val="99"/>
    <w:semiHidden/>
    <w:unhideWhenUsed/>
    <w:rsid w:val="000E36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36AA"/>
    <w:rPr>
      <w:sz w:val="20"/>
      <w:szCs w:val="20"/>
    </w:rPr>
  </w:style>
  <w:style w:type="character" w:styleId="Odwoanieprzypisudolnego">
    <w:name w:val="footnote reference"/>
    <w:basedOn w:val="Domylnaczcionkaakapitu"/>
    <w:uiPriority w:val="99"/>
    <w:semiHidden/>
    <w:unhideWhenUsed/>
    <w:rsid w:val="000E3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7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3C98-7DC4-46BF-91AE-8E54BA7A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Words>
  <Characters>1015</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2024-05-12T22:33:00Z</dcterms:created>
  <dcterms:modified xsi:type="dcterms:W3CDTF">2024-05-12T22:33:00Z</dcterms:modified>
</cp:coreProperties>
</file>