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3A5C" w14:textId="4659AFF2" w:rsidR="00DE417E" w:rsidRPr="004B3DA6" w:rsidRDefault="00DE417E" w:rsidP="00DE417E">
      <w:pPr>
        <w:keepNext/>
        <w:spacing w:after="0" w:line="240" w:lineRule="auto"/>
        <w:jc w:val="right"/>
        <w:outlineLvl w:val="0"/>
        <w:rPr>
          <w:rFonts w:ascii="Times New Roman" w:eastAsia="Times New Roman" w:hAnsi="Times New Roman" w:cs="Times New Roman"/>
          <w:kern w:val="36"/>
          <w:lang w:eastAsia="pl-PL"/>
        </w:rPr>
      </w:pPr>
      <w:r w:rsidRPr="004B3DA6">
        <w:rPr>
          <w:rFonts w:ascii="Times New Roman" w:eastAsia="Times New Roman" w:hAnsi="Times New Roman" w:cs="Times New Roman"/>
          <w:color w:val="000000"/>
          <w:kern w:val="36"/>
          <w:lang w:eastAsia="pl-PL"/>
        </w:rPr>
        <w:t xml:space="preserve">Toruń, dnia </w:t>
      </w:r>
      <w:r>
        <w:rPr>
          <w:rFonts w:ascii="Times New Roman" w:eastAsia="Times New Roman" w:hAnsi="Times New Roman" w:cs="Times New Roman"/>
          <w:color w:val="000000"/>
          <w:kern w:val="36"/>
          <w:lang w:eastAsia="pl-PL"/>
        </w:rPr>
        <w:t xml:space="preserve">     </w:t>
      </w:r>
      <w:r w:rsidR="007F5615">
        <w:rPr>
          <w:rFonts w:ascii="Times New Roman" w:eastAsia="Times New Roman" w:hAnsi="Times New Roman" w:cs="Times New Roman"/>
          <w:color w:val="000000"/>
          <w:kern w:val="36"/>
          <w:lang w:eastAsia="pl-PL"/>
        </w:rPr>
        <w:t xml:space="preserve">13 </w:t>
      </w:r>
      <w:r w:rsidR="006D7AA3">
        <w:rPr>
          <w:rFonts w:ascii="Times New Roman" w:eastAsia="Times New Roman" w:hAnsi="Times New Roman" w:cs="Times New Roman"/>
          <w:color w:val="000000"/>
          <w:kern w:val="36"/>
          <w:lang w:eastAsia="pl-PL"/>
        </w:rPr>
        <w:t>maja</w:t>
      </w:r>
      <w:r>
        <w:rPr>
          <w:rFonts w:ascii="Times New Roman" w:eastAsia="Times New Roman" w:hAnsi="Times New Roman" w:cs="Times New Roman"/>
          <w:color w:val="000000"/>
          <w:kern w:val="36"/>
          <w:lang w:eastAsia="pl-PL"/>
        </w:rPr>
        <w:t xml:space="preserve"> </w:t>
      </w:r>
      <w:r w:rsidRPr="004B3DA6">
        <w:rPr>
          <w:rFonts w:ascii="Times New Roman" w:eastAsia="Times New Roman" w:hAnsi="Times New Roman" w:cs="Times New Roman"/>
          <w:color w:val="000000"/>
          <w:kern w:val="36"/>
          <w:lang w:eastAsia="pl-PL"/>
        </w:rPr>
        <w:t>202</w:t>
      </w:r>
      <w:r>
        <w:rPr>
          <w:rFonts w:ascii="Times New Roman" w:eastAsia="Times New Roman" w:hAnsi="Times New Roman" w:cs="Times New Roman"/>
          <w:color w:val="000000"/>
          <w:kern w:val="36"/>
          <w:lang w:eastAsia="pl-PL"/>
        </w:rPr>
        <w:t>4</w:t>
      </w:r>
      <w:r w:rsidRPr="004B3DA6">
        <w:rPr>
          <w:rFonts w:ascii="Times New Roman" w:eastAsia="Times New Roman" w:hAnsi="Times New Roman" w:cs="Times New Roman"/>
          <w:color w:val="000000"/>
          <w:kern w:val="36"/>
          <w:lang w:eastAsia="pl-PL"/>
        </w:rPr>
        <w:t xml:space="preserve"> r.</w:t>
      </w:r>
    </w:p>
    <w:p w14:paraId="5D73B03D" w14:textId="681C45B6" w:rsidR="00DE417E" w:rsidRPr="004B3DA6" w:rsidRDefault="00DE417E" w:rsidP="00DE417E">
      <w:pPr>
        <w:spacing w:after="0" w:line="240" w:lineRule="auto"/>
        <w:rPr>
          <w:rFonts w:ascii="Times New Roman" w:eastAsia="Times New Roman" w:hAnsi="Times New Roman" w:cs="Times New Roman"/>
          <w:lang w:eastAsia="pl-PL"/>
        </w:rPr>
      </w:pPr>
      <w:r w:rsidRPr="004B3DA6">
        <w:rPr>
          <w:rFonts w:ascii="Times New Roman" w:eastAsia="Times New Roman" w:hAnsi="Times New Roman" w:cs="Times New Roman"/>
          <w:color w:val="000000"/>
          <w:lang w:eastAsia="pl-PL"/>
        </w:rPr>
        <w:t>WAiB.6220.11.</w:t>
      </w:r>
      <w:r>
        <w:rPr>
          <w:rFonts w:ascii="Times New Roman" w:eastAsia="Times New Roman" w:hAnsi="Times New Roman" w:cs="Times New Roman"/>
          <w:color w:val="000000"/>
          <w:lang w:eastAsia="pl-PL"/>
        </w:rPr>
        <w:t>1</w:t>
      </w:r>
      <w:r w:rsidRPr="004B3DA6">
        <w:rPr>
          <w:rFonts w:ascii="Times New Roman" w:eastAsia="Times New Roman" w:hAnsi="Times New Roman" w:cs="Times New Roman"/>
          <w:color w:val="000000"/>
          <w:lang w:eastAsia="pl-PL"/>
        </w:rPr>
        <w:t>.202</w:t>
      </w:r>
      <w:r>
        <w:rPr>
          <w:rFonts w:ascii="Times New Roman" w:eastAsia="Times New Roman" w:hAnsi="Times New Roman" w:cs="Times New Roman"/>
          <w:color w:val="000000"/>
          <w:lang w:eastAsia="pl-PL"/>
        </w:rPr>
        <w:t>4</w:t>
      </w:r>
      <w:r w:rsidRPr="004B3DA6">
        <w:rPr>
          <w:rFonts w:ascii="Times New Roman" w:eastAsia="Times New Roman" w:hAnsi="Times New Roman" w:cs="Times New Roman"/>
          <w:color w:val="000000"/>
          <w:lang w:eastAsia="pl-PL"/>
        </w:rPr>
        <w:t xml:space="preserve"> </w:t>
      </w:r>
      <w:proofErr w:type="spellStart"/>
      <w:r>
        <w:rPr>
          <w:rFonts w:ascii="Times New Roman" w:eastAsia="Times New Roman" w:hAnsi="Times New Roman" w:cs="Times New Roman"/>
          <w:color w:val="000000"/>
          <w:lang w:eastAsia="pl-PL"/>
        </w:rPr>
        <w:t>ASch</w:t>
      </w:r>
      <w:proofErr w:type="spellEnd"/>
    </w:p>
    <w:p w14:paraId="3A3D05AD" w14:textId="77777777" w:rsidR="00DE417E" w:rsidRPr="00BD1EE6" w:rsidRDefault="00DE417E" w:rsidP="00DE417E">
      <w:pPr>
        <w:spacing w:after="0" w:line="240" w:lineRule="auto"/>
        <w:rPr>
          <w:rFonts w:ascii="Times New Roman" w:eastAsia="Times New Roman" w:hAnsi="Times New Roman" w:cs="Times New Roman"/>
          <w:sz w:val="24"/>
          <w:szCs w:val="24"/>
          <w:lang w:eastAsia="pl-PL"/>
        </w:rPr>
      </w:pPr>
    </w:p>
    <w:p w14:paraId="520F9ECE" w14:textId="5972A5CB" w:rsidR="00DE417E" w:rsidRPr="004B3DA6" w:rsidRDefault="00DE417E" w:rsidP="00DE417E">
      <w:pPr>
        <w:keepNext/>
        <w:spacing w:after="0" w:line="240" w:lineRule="auto"/>
        <w:jc w:val="center"/>
        <w:outlineLvl w:val="1"/>
        <w:rPr>
          <w:rFonts w:ascii="Times New Roman" w:eastAsia="Times New Roman" w:hAnsi="Times New Roman" w:cs="Times New Roman"/>
          <w:b/>
          <w:bCs/>
          <w:sz w:val="24"/>
          <w:szCs w:val="24"/>
          <w:lang w:eastAsia="pl-PL"/>
        </w:rPr>
      </w:pPr>
      <w:r w:rsidRPr="004B3DA6">
        <w:rPr>
          <w:rFonts w:ascii="Times New Roman" w:eastAsia="Times New Roman" w:hAnsi="Times New Roman" w:cs="Times New Roman"/>
          <w:b/>
          <w:bCs/>
          <w:color w:val="000000"/>
          <w:sz w:val="24"/>
          <w:szCs w:val="24"/>
          <w:lang w:eastAsia="pl-PL"/>
        </w:rPr>
        <w:t xml:space="preserve">D E C Y Z J A </w:t>
      </w:r>
      <w:r>
        <w:rPr>
          <w:rFonts w:ascii="Times New Roman" w:eastAsia="Times New Roman" w:hAnsi="Times New Roman" w:cs="Times New Roman"/>
          <w:b/>
          <w:bCs/>
          <w:color w:val="000000"/>
          <w:sz w:val="24"/>
          <w:szCs w:val="24"/>
          <w:lang w:eastAsia="pl-PL"/>
        </w:rPr>
        <w:t xml:space="preserve"> nr  </w:t>
      </w:r>
      <w:r w:rsidR="007F5615">
        <w:rPr>
          <w:rFonts w:ascii="Times New Roman" w:eastAsia="Times New Roman" w:hAnsi="Times New Roman" w:cs="Times New Roman"/>
          <w:b/>
          <w:bCs/>
          <w:color w:val="000000"/>
          <w:sz w:val="24"/>
          <w:szCs w:val="24"/>
          <w:lang w:eastAsia="pl-PL"/>
        </w:rPr>
        <w:t xml:space="preserve">    12</w:t>
      </w:r>
      <w:r>
        <w:rPr>
          <w:rFonts w:ascii="Times New Roman" w:eastAsia="Times New Roman" w:hAnsi="Times New Roman" w:cs="Times New Roman"/>
          <w:b/>
          <w:bCs/>
          <w:color w:val="000000"/>
          <w:sz w:val="24"/>
          <w:szCs w:val="24"/>
          <w:lang w:eastAsia="pl-PL"/>
        </w:rPr>
        <w:t xml:space="preserve"> .2024</w:t>
      </w:r>
    </w:p>
    <w:p w14:paraId="3C4C2053" w14:textId="77777777" w:rsidR="00DE417E" w:rsidRPr="00BD1EE6" w:rsidRDefault="00DE417E" w:rsidP="00DE417E">
      <w:pPr>
        <w:spacing w:after="0" w:line="240" w:lineRule="auto"/>
        <w:jc w:val="center"/>
        <w:rPr>
          <w:rFonts w:ascii="Times New Roman" w:eastAsia="Times New Roman" w:hAnsi="Times New Roman" w:cs="Times New Roman"/>
          <w:sz w:val="24"/>
          <w:szCs w:val="24"/>
          <w:lang w:eastAsia="pl-PL"/>
        </w:rPr>
      </w:pPr>
    </w:p>
    <w:p w14:paraId="4F80E1AC" w14:textId="77777777" w:rsidR="00DE417E" w:rsidRPr="00826BB7" w:rsidRDefault="00DE417E" w:rsidP="00DE417E">
      <w:pPr>
        <w:spacing w:after="0" w:line="240" w:lineRule="auto"/>
        <w:rPr>
          <w:rFonts w:ascii="Times New Roman" w:eastAsia="Times New Roman" w:hAnsi="Times New Roman" w:cs="Times New Roman"/>
          <w:lang w:eastAsia="pl-PL"/>
        </w:rPr>
      </w:pPr>
      <w:r w:rsidRPr="00826BB7">
        <w:rPr>
          <w:rFonts w:ascii="Times New Roman" w:eastAsia="Times New Roman" w:hAnsi="Times New Roman" w:cs="Times New Roman"/>
          <w:color w:val="000000"/>
          <w:lang w:eastAsia="pl-PL"/>
        </w:rPr>
        <w:t>Na podstawie:</w:t>
      </w:r>
    </w:p>
    <w:p w14:paraId="1E5E754E" w14:textId="1DA6683C" w:rsidR="00DE417E" w:rsidRDefault="00DE417E" w:rsidP="00DE417E">
      <w:pPr>
        <w:numPr>
          <w:ilvl w:val="0"/>
          <w:numId w:val="1"/>
        </w:numPr>
        <w:tabs>
          <w:tab w:val="clear" w:pos="720"/>
          <w:tab w:val="num" w:pos="360"/>
        </w:tabs>
        <w:spacing w:after="0" w:line="240" w:lineRule="auto"/>
        <w:ind w:left="284" w:hanging="284"/>
        <w:jc w:val="both"/>
        <w:rPr>
          <w:rFonts w:ascii="Times New Roman" w:eastAsia="Times New Roman" w:hAnsi="Times New Roman" w:cs="Times New Roman"/>
          <w:lang w:eastAsia="pl-PL"/>
        </w:rPr>
      </w:pPr>
      <w:r w:rsidRPr="004B3DA6">
        <w:rPr>
          <w:rFonts w:ascii="Times New Roman" w:eastAsia="Times New Roman" w:hAnsi="Times New Roman" w:cs="Times New Roman"/>
          <w:color w:val="000000"/>
          <w:lang w:eastAsia="pl-PL"/>
        </w:rPr>
        <w:t xml:space="preserve">art. 71 ust. 1, art. 71 ust. 2 pkt 2, art. 75 ust. 1 pkt 4, art. 84, art. 85 ust. 1 oraz ust. 2 pkt 2 ustawy </w:t>
      </w:r>
      <w:r>
        <w:rPr>
          <w:rFonts w:ascii="Times New Roman" w:eastAsia="Times New Roman" w:hAnsi="Times New Roman" w:cs="Times New Roman"/>
          <w:color w:val="000000"/>
          <w:lang w:eastAsia="pl-PL"/>
        </w:rPr>
        <w:br/>
      </w:r>
      <w:r w:rsidRPr="004B3DA6">
        <w:rPr>
          <w:rFonts w:ascii="Times New Roman" w:eastAsia="Times New Roman" w:hAnsi="Times New Roman" w:cs="Times New Roman"/>
          <w:color w:val="000000"/>
          <w:lang w:eastAsia="pl-PL"/>
        </w:rPr>
        <w:t>z dnia 3 października 2008 r. o udostępnianiu informacji o środowisku i jego ochronie, udziale społeczeństwa w ochronie środowiska oraz o ocenach oddziaływania na środowisko (tekst jednolity</w:t>
      </w:r>
      <w:r w:rsidR="00EC316E">
        <w:rPr>
          <w:rFonts w:ascii="Times New Roman" w:eastAsia="Times New Roman" w:hAnsi="Times New Roman" w:cs="Times New Roman"/>
          <w:color w:val="000000"/>
          <w:lang w:eastAsia="pl-PL"/>
        </w:rPr>
        <w:t>:</w:t>
      </w:r>
      <w:r w:rsidRPr="004B3DA6">
        <w:rPr>
          <w:rFonts w:ascii="Times New Roman" w:eastAsia="Times New Roman" w:hAnsi="Times New Roman" w:cs="Times New Roman"/>
          <w:color w:val="000000"/>
          <w:lang w:eastAsia="pl-PL"/>
        </w:rPr>
        <w:t xml:space="preserve"> Dz. U. z 202</w:t>
      </w:r>
      <w:r>
        <w:rPr>
          <w:rFonts w:ascii="Times New Roman" w:eastAsia="Times New Roman" w:hAnsi="Times New Roman" w:cs="Times New Roman"/>
          <w:color w:val="000000"/>
          <w:lang w:eastAsia="pl-PL"/>
        </w:rPr>
        <w:t>3</w:t>
      </w:r>
      <w:r w:rsidRPr="004B3DA6">
        <w:rPr>
          <w:rFonts w:ascii="Times New Roman" w:eastAsia="Times New Roman" w:hAnsi="Times New Roman" w:cs="Times New Roman"/>
          <w:color w:val="000000"/>
          <w:lang w:eastAsia="pl-PL"/>
        </w:rPr>
        <w:t xml:space="preserve"> r., poz. </w:t>
      </w:r>
      <w:r>
        <w:rPr>
          <w:rFonts w:ascii="Times New Roman" w:eastAsia="Times New Roman" w:hAnsi="Times New Roman" w:cs="Times New Roman"/>
          <w:color w:val="000000"/>
          <w:lang w:eastAsia="pl-PL"/>
        </w:rPr>
        <w:t>1094</w:t>
      </w:r>
      <w:r w:rsidRPr="004B3DA6">
        <w:rPr>
          <w:rFonts w:ascii="Times New Roman" w:eastAsia="Times New Roman" w:hAnsi="Times New Roman" w:cs="Times New Roman"/>
          <w:color w:val="000000"/>
          <w:lang w:eastAsia="pl-PL"/>
        </w:rPr>
        <w:t xml:space="preserve"> ze zm</w:t>
      </w:r>
      <w:r w:rsidR="003E0E29">
        <w:rPr>
          <w:rFonts w:ascii="Times New Roman" w:eastAsia="Times New Roman" w:hAnsi="Times New Roman" w:cs="Times New Roman"/>
          <w:color w:val="000000"/>
          <w:lang w:eastAsia="pl-PL"/>
        </w:rPr>
        <w:t>ianami</w:t>
      </w:r>
      <w:r>
        <w:rPr>
          <w:rFonts w:ascii="Times New Roman" w:eastAsia="Times New Roman" w:hAnsi="Times New Roman" w:cs="Times New Roman"/>
          <w:color w:val="000000"/>
          <w:lang w:eastAsia="pl-PL"/>
        </w:rPr>
        <w:t xml:space="preserve">; dalej: </w:t>
      </w:r>
      <w:proofErr w:type="spellStart"/>
      <w:r>
        <w:rPr>
          <w:rFonts w:ascii="Times New Roman" w:eastAsia="Times New Roman" w:hAnsi="Times New Roman" w:cs="Times New Roman"/>
          <w:color w:val="000000"/>
          <w:lang w:eastAsia="pl-PL"/>
        </w:rPr>
        <w:t>uouioś</w:t>
      </w:r>
      <w:proofErr w:type="spellEnd"/>
      <w:r w:rsidRPr="004B3DA6">
        <w:rPr>
          <w:rFonts w:ascii="Times New Roman" w:eastAsia="Times New Roman" w:hAnsi="Times New Roman" w:cs="Times New Roman"/>
          <w:color w:val="000000"/>
          <w:lang w:eastAsia="pl-PL"/>
        </w:rPr>
        <w:t>),</w:t>
      </w:r>
    </w:p>
    <w:p w14:paraId="28C6E171" w14:textId="0E24FACE" w:rsidR="00DE417E" w:rsidRPr="00982267" w:rsidRDefault="00DE417E" w:rsidP="00DE417E">
      <w:pPr>
        <w:numPr>
          <w:ilvl w:val="0"/>
          <w:numId w:val="1"/>
        </w:numPr>
        <w:tabs>
          <w:tab w:val="clear" w:pos="720"/>
          <w:tab w:val="num" w:pos="360"/>
        </w:tabs>
        <w:spacing w:after="0" w:line="240" w:lineRule="auto"/>
        <w:ind w:left="284" w:hanging="284"/>
        <w:jc w:val="both"/>
        <w:rPr>
          <w:rFonts w:ascii="Times New Roman" w:eastAsia="Times New Roman" w:hAnsi="Times New Roman" w:cs="Times New Roman"/>
          <w:lang w:eastAsia="pl-PL"/>
        </w:rPr>
      </w:pPr>
      <w:r w:rsidRPr="00982267">
        <w:rPr>
          <w:rFonts w:ascii="Times New Roman" w:hAnsi="Times New Roman"/>
        </w:rPr>
        <w:t xml:space="preserve">§ 3 ust. </w:t>
      </w:r>
      <w:r>
        <w:rPr>
          <w:rFonts w:ascii="Times New Roman" w:hAnsi="Times New Roman"/>
        </w:rPr>
        <w:t>1</w:t>
      </w:r>
      <w:r w:rsidRPr="00982267">
        <w:rPr>
          <w:rFonts w:ascii="Times New Roman" w:hAnsi="Times New Roman"/>
        </w:rPr>
        <w:t xml:space="preserve"> pkt </w:t>
      </w:r>
      <w:r w:rsidR="006F4DCE">
        <w:rPr>
          <w:rFonts w:ascii="Times New Roman" w:hAnsi="Times New Roman"/>
        </w:rPr>
        <w:t>54</w:t>
      </w:r>
      <w:r>
        <w:rPr>
          <w:rFonts w:ascii="Times New Roman" w:hAnsi="Times New Roman"/>
        </w:rPr>
        <w:t xml:space="preserve"> lit. b), </w:t>
      </w:r>
      <w:r w:rsidRPr="00982267">
        <w:rPr>
          <w:rFonts w:ascii="Times New Roman" w:hAnsi="Times New Roman"/>
        </w:rPr>
        <w:t xml:space="preserve">pkt </w:t>
      </w:r>
      <w:r w:rsidR="006F4DCE">
        <w:rPr>
          <w:rFonts w:ascii="Times New Roman" w:hAnsi="Times New Roman"/>
        </w:rPr>
        <w:t>58</w:t>
      </w:r>
      <w:r w:rsidRPr="00982267">
        <w:rPr>
          <w:rFonts w:ascii="Times New Roman" w:hAnsi="Times New Roman"/>
        </w:rPr>
        <w:t xml:space="preserve"> lit. b)</w:t>
      </w:r>
      <w:r>
        <w:rPr>
          <w:rFonts w:ascii="Times New Roman" w:hAnsi="Times New Roman"/>
        </w:rPr>
        <w:t xml:space="preserve"> </w:t>
      </w:r>
      <w:r w:rsidRPr="00982267">
        <w:rPr>
          <w:rFonts w:ascii="Times New Roman" w:hAnsi="Times New Roman"/>
          <w:color w:val="000000"/>
        </w:rPr>
        <w:t xml:space="preserve">rozporządzenia Rady Ministrów z dnia 10 września 2019 r. </w:t>
      </w:r>
      <w:r>
        <w:rPr>
          <w:rFonts w:ascii="Times New Roman" w:hAnsi="Times New Roman"/>
          <w:color w:val="000000"/>
        </w:rPr>
        <w:br/>
      </w:r>
      <w:r w:rsidRPr="00982267">
        <w:rPr>
          <w:rFonts w:ascii="Times New Roman" w:hAnsi="Times New Roman"/>
          <w:color w:val="000000"/>
        </w:rPr>
        <w:t>w sprawie przedsięwzięć mogących znacząco oddziaływać na środowisko (tekst jednolity</w:t>
      </w:r>
      <w:r w:rsidR="00EC316E">
        <w:rPr>
          <w:rFonts w:ascii="Times New Roman" w:hAnsi="Times New Roman"/>
          <w:color w:val="000000"/>
        </w:rPr>
        <w:t>:</w:t>
      </w:r>
      <w:r w:rsidRPr="00982267">
        <w:rPr>
          <w:rFonts w:ascii="Times New Roman" w:hAnsi="Times New Roman"/>
          <w:color w:val="000000"/>
        </w:rPr>
        <w:t xml:space="preserve"> </w:t>
      </w:r>
      <w:r w:rsidR="00EC316E">
        <w:rPr>
          <w:rFonts w:ascii="Times New Roman" w:hAnsi="Times New Roman"/>
          <w:color w:val="000000"/>
        </w:rPr>
        <w:br/>
      </w:r>
      <w:r w:rsidRPr="00982267">
        <w:rPr>
          <w:rFonts w:ascii="Times New Roman" w:hAnsi="Times New Roman"/>
          <w:color w:val="000000"/>
        </w:rPr>
        <w:t>Dz. U. z 2019 r., poz. 1839 ze zm</w:t>
      </w:r>
      <w:r w:rsidR="003E0E29">
        <w:rPr>
          <w:rFonts w:ascii="Times New Roman" w:hAnsi="Times New Roman"/>
          <w:color w:val="000000"/>
        </w:rPr>
        <w:t>ianami</w:t>
      </w:r>
      <w:r w:rsidR="00A30E94">
        <w:rPr>
          <w:rFonts w:ascii="Times New Roman" w:hAnsi="Times New Roman"/>
          <w:color w:val="000000"/>
        </w:rPr>
        <w:t>; dalej: r</w:t>
      </w:r>
      <w:r w:rsidR="00A30E94" w:rsidRPr="00982267">
        <w:rPr>
          <w:rFonts w:ascii="Times New Roman" w:hAnsi="Times New Roman"/>
          <w:color w:val="000000"/>
        </w:rPr>
        <w:t>ozporządzeni</w:t>
      </w:r>
      <w:r w:rsidR="00A30E94">
        <w:rPr>
          <w:rFonts w:ascii="Times New Roman" w:hAnsi="Times New Roman"/>
          <w:color w:val="000000"/>
        </w:rPr>
        <w:t>e</w:t>
      </w:r>
      <w:r w:rsidR="00A30E94" w:rsidRPr="00982267">
        <w:rPr>
          <w:rFonts w:ascii="Times New Roman" w:hAnsi="Times New Roman"/>
          <w:color w:val="000000"/>
        </w:rPr>
        <w:t xml:space="preserve"> z dnia 10 września 2019 r.</w:t>
      </w:r>
      <w:r>
        <w:rPr>
          <w:rFonts w:ascii="Times New Roman" w:hAnsi="Times New Roman"/>
          <w:color w:val="000000"/>
        </w:rPr>
        <w:t>)</w:t>
      </w:r>
      <w:r w:rsidRPr="00982267">
        <w:rPr>
          <w:rFonts w:ascii="Times New Roman" w:hAnsi="Times New Roman"/>
          <w:color w:val="000000"/>
        </w:rPr>
        <w:t>,</w:t>
      </w:r>
    </w:p>
    <w:p w14:paraId="70C3770D" w14:textId="4379FE99" w:rsidR="00DE417E" w:rsidRPr="004B3DA6" w:rsidRDefault="00DE417E" w:rsidP="00DE417E">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lang w:eastAsia="pl-PL"/>
        </w:rPr>
      </w:pPr>
      <w:r w:rsidRPr="004B3DA6">
        <w:rPr>
          <w:rFonts w:ascii="Times New Roman" w:eastAsia="Times New Roman" w:hAnsi="Times New Roman" w:cs="Times New Roman"/>
          <w:color w:val="000000"/>
          <w:lang w:eastAsia="pl-PL"/>
        </w:rPr>
        <w:t xml:space="preserve">art. 104 ustawy z 14 czerwca 1960 r. – Kodeks postępowania administracyjnego (tekst jednolity: </w:t>
      </w:r>
      <w:r w:rsidR="00EC316E">
        <w:rPr>
          <w:rFonts w:ascii="Times New Roman" w:eastAsia="Times New Roman" w:hAnsi="Times New Roman" w:cs="Times New Roman"/>
          <w:color w:val="000000"/>
          <w:lang w:eastAsia="pl-PL"/>
        </w:rPr>
        <w:br/>
      </w:r>
      <w:r w:rsidRPr="004B3DA6">
        <w:rPr>
          <w:rFonts w:ascii="Times New Roman" w:eastAsia="Times New Roman" w:hAnsi="Times New Roman" w:cs="Times New Roman"/>
          <w:color w:val="000000"/>
          <w:lang w:eastAsia="pl-PL"/>
        </w:rPr>
        <w:t>Dz. U. z 202</w:t>
      </w:r>
      <w:r w:rsidR="00EC316E">
        <w:rPr>
          <w:rFonts w:ascii="Times New Roman" w:eastAsia="Times New Roman" w:hAnsi="Times New Roman" w:cs="Times New Roman"/>
          <w:color w:val="000000"/>
          <w:lang w:eastAsia="pl-PL"/>
        </w:rPr>
        <w:t>4</w:t>
      </w:r>
      <w:r w:rsidRPr="004B3DA6">
        <w:rPr>
          <w:rFonts w:ascii="Times New Roman" w:eastAsia="Times New Roman" w:hAnsi="Times New Roman" w:cs="Times New Roman"/>
          <w:color w:val="000000"/>
          <w:lang w:eastAsia="pl-PL"/>
        </w:rPr>
        <w:t xml:space="preserve"> r., poz. </w:t>
      </w:r>
      <w:r w:rsidR="00EC316E">
        <w:rPr>
          <w:rFonts w:ascii="Times New Roman" w:eastAsia="Times New Roman" w:hAnsi="Times New Roman" w:cs="Times New Roman"/>
          <w:color w:val="000000"/>
          <w:lang w:eastAsia="pl-PL"/>
        </w:rPr>
        <w:t>572</w:t>
      </w:r>
      <w:r w:rsidRPr="004B3DA6">
        <w:rPr>
          <w:rFonts w:ascii="Times New Roman" w:eastAsia="Times New Roman" w:hAnsi="Times New Roman" w:cs="Times New Roman"/>
          <w:color w:val="000000"/>
          <w:lang w:eastAsia="pl-PL"/>
        </w:rPr>
        <w:t>);</w:t>
      </w:r>
    </w:p>
    <w:p w14:paraId="15BB271C" w14:textId="77777777" w:rsidR="00DE417E" w:rsidRPr="004B3DA6" w:rsidRDefault="00DE417E" w:rsidP="00DE417E">
      <w:pPr>
        <w:spacing w:after="0" w:line="240" w:lineRule="auto"/>
        <w:rPr>
          <w:rFonts w:ascii="Times New Roman" w:eastAsia="Times New Roman" w:hAnsi="Times New Roman" w:cs="Times New Roman"/>
          <w:lang w:eastAsia="pl-PL"/>
        </w:rPr>
      </w:pPr>
    </w:p>
    <w:p w14:paraId="47D81A8A" w14:textId="7B12F165" w:rsidR="00DE417E" w:rsidRDefault="00DE417E" w:rsidP="00DE417E">
      <w:pPr>
        <w:pStyle w:val="Standard"/>
        <w:jc w:val="both"/>
        <w:rPr>
          <w:rStyle w:val="Domylnaczcionkaakapitu1"/>
          <w:sz w:val="22"/>
          <w:szCs w:val="22"/>
        </w:rPr>
      </w:pPr>
      <w:r>
        <w:rPr>
          <w:sz w:val="22"/>
          <w:szCs w:val="22"/>
        </w:rPr>
        <w:t>po rozpatrzeniu wniosku</w:t>
      </w:r>
      <w:r w:rsidRPr="00826BB7">
        <w:rPr>
          <w:rStyle w:val="Domylnaczcionkaakapitu1"/>
        </w:rPr>
        <w:t xml:space="preserve"> </w:t>
      </w:r>
      <w:r w:rsidR="00BE56B8" w:rsidRPr="009E46C5">
        <w:rPr>
          <w:sz w:val="22"/>
          <w:szCs w:val="22"/>
        </w:rPr>
        <w:t xml:space="preserve">Pana Adama Plewy, reprezentowanego przez Pana Marka Ryczka, z dnia </w:t>
      </w:r>
      <w:r w:rsidR="00BE56B8">
        <w:rPr>
          <w:sz w:val="22"/>
          <w:szCs w:val="22"/>
        </w:rPr>
        <w:br/>
      </w:r>
      <w:r w:rsidR="00BE56B8" w:rsidRPr="009E46C5">
        <w:rPr>
          <w:sz w:val="22"/>
          <w:szCs w:val="22"/>
        </w:rPr>
        <w:t>9 stycznia 202</w:t>
      </w:r>
      <w:r w:rsidR="00BE56B8">
        <w:rPr>
          <w:sz w:val="22"/>
          <w:szCs w:val="22"/>
        </w:rPr>
        <w:t>4</w:t>
      </w:r>
      <w:r w:rsidR="00BE56B8" w:rsidRPr="009E46C5">
        <w:rPr>
          <w:sz w:val="22"/>
          <w:szCs w:val="22"/>
        </w:rPr>
        <w:t xml:space="preserve"> r., nr w rejestrze tut. organu</w:t>
      </w:r>
      <w:r w:rsidR="00BE56B8">
        <w:rPr>
          <w:sz w:val="22"/>
          <w:szCs w:val="22"/>
        </w:rPr>
        <w:t>:</w:t>
      </w:r>
      <w:r w:rsidR="00BE56B8" w:rsidRPr="009E46C5">
        <w:rPr>
          <w:sz w:val="22"/>
          <w:szCs w:val="22"/>
        </w:rPr>
        <w:t xml:space="preserve"> </w:t>
      </w:r>
      <w:r w:rsidR="00BE56B8">
        <w:rPr>
          <w:sz w:val="22"/>
          <w:szCs w:val="22"/>
        </w:rPr>
        <w:t>RPW/2352</w:t>
      </w:r>
      <w:r w:rsidR="00BE56B8" w:rsidRPr="009E46C5">
        <w:rPr>
          <w:sz w:val="22"/>
          <w:szCs w:val="22"/>
        </w:rPr>
        <w:t>/202</w:t>
      </w:r>
      <w:r w:rsidR="00BE56B8">
        <w:rPr>
          <w:sz w:val="22"/>
          <w:szCs w:val="22"/>
        </w:rPr>
        <w:t>4</w:t>
      </w:r>
      <w:r w:rsidR="00BE56B8" w:rsidRPr="009E46C5">
        <w:rPr>
          <w:rStyle w:val="Domylnaczcionkaakapitu1"/>
          <w:sz w:val="22"/>
          <w:szCs w:val="22"/>
        </w:rPr>
        <w:t>,</w:t>
      </w:r>
      <w:r w:rsidR="00BE56B8" w:rsidRPr="009E46C5">
        <w:rPr>
          <w:rStyle w:val="Domylnaczcionkaakapitu1"/>
          <w:color w:val="000000"/>
          <w:sz w:val="22"/>
          <w:szCs w:val="22"/>
        </w:rPr>
        <w:t xml:space="preserve"> </w:t>
      </w:r>
      <w:r w:rsidR="00BE56B8">
        <w:rPr>
          <w:rStyle w:val="Domylnaczcionkaakapitu1"/>
          <w:color w:val="000000"/>
          <w:sz w:val="22"/>
          <w:szCs w:val="22"/>
        </w:rPr>
        <w:t xml:space="preserve">uzupełnionego </w:t>
      </w:r>
      <w:r w:rsidR="00BE56B8" w:rsidRPr="009E46C5">
        <w:rPr>
          <w:sz w:val="22"/>
          <w:szCs w:val="22"/>
        </w:rPr>
        <w:t xml:space="preserve">dnia </w:t>
      </w:r>
      <w:r w:rsidR="00BE56B8">
        <w:rPr>
          <w:sz w:val="22"/>
          <w:szCs w:val="22"/>
        </w:rPr>
        <w:t>25</w:t>
      </w:r>
      <w:r w:rsidR="00BE56B8" w:rsidRPr="009E46C5">
        <w:rPr>
          <w:sz w:val="22"/>
          <w:szCs w:val="22"/>
        </w:rPr>
        <w:t xml:space="preserve"> stycznia 202</w:t>
      </w:r>
      <w:r w:rsidR="00BE56B8">
        <w:rPr>
          <w:sz w:val="22"/>
          <w:szCs w:val="22"/>
        </w:rPr>
        <w:t>4</w:t>
      </w:r>
      <w:r w:rsidR="00BE56B8" w:rsidRPr="009E46C5">
        <w:rPr>
          <w:sz w:val="22"/>
          <w:szCs w:val="22"/>
        </w:rPr>
        <w:t xml:space="preserve"> r., nr w rejestrze tut. organu</w:t>
      </w:r>
      <w:r w:rsidR="00BE56B8">
        <w:rPr>
          <w:sz w:val="22"/>
          <w:szCs w:val="22"/>
        </w:rPr>
        <w:t>:</w:t>
      </w:r>
      <w:r w:rsidR="00BE56B8" w:rsidRPr="009E46C5">
        <w:rPr>
          <w:sz w:val="22"/>
          <w:szCs w:val="22"/>
        </w:rPr>
        <w:t xml:space="preserve"> </w:t>
      </w:r>
      <w:r w:rsidR="00BE56B8">
        <w:rPr>
          <w:sz w:val="22"/>
          <w:szCs w:val="22"/>
        </w:rPr>
        <w:t>RPW/7939</w:t>
      </w:r>
      <w:r w:rsidR="00BE56B8" w:rsidRPr="009E46C5">
        <w:rPr>
          <w:sz w:val="22"/>
          <w:szCs w:val="22"/>
        </w:rPr>
        <w:t>/202</w:t>
      </w:r>
      <w:r w:rsidR="00BE56B8">
        <w:rPr>
          <w:sz w:val="22"/>
          <w:szCs w:val="22"/>
        </w:rPr>
        <w:t>4</w:t>
      </w:r>
      <w:r>
        <w:rPr>
          <w:rStyle w:val="Domylnaczcionkaakapitu1"/>
          <w:sz w:val="22"/>
          <w:szCs w:val="22"/>
        </w:rPr>
        <w:t>,</w:t>
      </w:r>
    </w:p>
    <w:p w14:paraId="487EF0E8" w14:textId="77777777" w:rsidR="00DE417E" w:rsidRPr="004B3DA6" w:rsidRDefault="00DE417E" w:rsidP="00DE417E">
      <w:pPr>
        <w:pStyle w:val="Standard"/>
        <w:jc w:val="both"/>
        <w:rPr>
          <w:sz w:val="22"/>
          <w:szCs w:val="22"/>
        </w:rPr>
      </w:pPr>
    </w:p>
    <w:p w14:paraId="48ECC6C7" w14:textId="0B0109A1" w:rsidR="00DE417E" w:rsidRPr="004B3DA6" w:rsidRDefault="00DE417E" w:rsidP="00DE417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b/>
          <w:bCs/>
          <w:lang w:eastAsia="pl-PL"/>
        </w:rPr>
        <w:t>s</w:t>
      </w:r>
      <w:r w:rsidRPr="004B3DA6">
        <w:rPr>
          <w:rFonts w:ascii="Times New Roman" w:eastAsia="Times New Roman" w:hAnsi="Times New Roman" w:cs="Times New Roman"/>
          <w:b/>
          <w:bCs/>
          <w:lang w:eastAsia="pl-PL"/>
        </w:rPr>
        <w:t xml:space="preserve">twierdzam brak potrzeby przeprowadzenia oceny oddziaływania przedsięwzięcia </w:t>
      </w:r>
      <w:r w:rsidR="00BE56B8">
        <w:rPr>
          <w:rFonts w:ascii="Times New Roman" w:eastAsia="Times New Roman" w:hAnsi="Times New Roman" w:cs="Times New Roman"/>
          <w:b/>
          <w:bCs/>
          <w:lang w:eastAsia="pl-PL"/>
        </w:rPr>
        <w:br/>
      </w:r>
      <w:r w:rsidRPr="004B3DA6">
        <w:rPr>
          <w:rFonts w:ascii="Times New Roman" w:eastAsia="Times New Roman" w:hAnsi="Times New Roman" w:cs="Times New Roman"/>
          <w:b/>
          <w:bCs/>
          <w:lang w:eastAsia="pl-PL"/>
        </w:rPr>
        <w:t>na środowisko</w:t>
      </w:r>
    </w:p>
    <w:p w14:paraId="0DBE62B4" w14:textId="77777777" w:rsidR="00F25521" w:rsidRDefault="00F25521" w:rsidP="00DE417E">
      <w:pPr>
        <w:spacing w:after="0" w:line="240" w:lineRule="auto"/>
        <w:jc w:val="both"/>
        <w:rPr>
          <w:rFonts w:ascii="Times New Roman" w:eastAsia="Times New Roman" w:hAnsi="Times New Roman" w:cs="Times New Roman"/>
          <w:lang w:eastAsia="pl-PL"/>
        </w:rPr>
      </w:pPr>
    </w:p>
    <w:p w14:paraId="3E92999C" w14:textId="4B5EC528" w:rsidR="00DE417E" w:rsidRPr="00BE56B8" w:rsidRDefault="00DE417E" w:rsidP="00DE417E">
      <w:pPr>
        <w:spacing w:after="0" w:line="240" w:lineRule="auto"/>
        <w:jc w:val="both"/>
        <w:rPr>
          <w:rFonts w:ascii="Times New Roman" w:eastAsia="Times New Roman" w:hAnsi="Times New Roman" w:cs="Times New Roman"/>
          <w:lang w:eastAsia="pl-PL"/>
        </w:rPr>
      </w:pPr>
      <w:r w:rsidRPr="00BE56B8">
        <w:rPr>
          <w:rFonts w:ascii="Times New Roman" w:eastAsia="Times New Roman" w:hAnsi="Times New Roman" w:cs="Times New Roman"/>
          <w:lang w:eastAsia="pl-PL"/>
        </w:rPr>
        <w:t xml:space="preserve">dla </w:t>
      </w:r>
      <w:r w:rsidR="00A30E94">
        <w:rPr>
          <w:rFonts w:ascii="Times New Roman" w:eastAsia="Times New Roman" w:hAnsi="Times New Roman" w:cs="Times New Roman"/>
          <w:lang w:eastAsia="pl-PL"/>
        </w:rPr>
        <w:t>b</w:t>
      </w:r>
      <w:r w:rsidR="00BE56B8" w:rsidRPr="00BE56B8">
        <w:rPr>
          <w:rFonts w:ascii="Times New Roman" w:hAnsi="Times New Roman" w:cs="Times New Roman"/>
          <w:bCs/>
          <w:color w:val="000000"/>
        </w:rPr>
        <w:t>udow</w:t>
      </w:r>
      <w:r w:rsidR="003618DE">
        <w:rPr>
          <w:rFonts w:ascii="Times New Roman" w:hAnsi="Times New Roman" w:cs="Times New Roman"/>
          <w:bCs/>
          <w:color w:val="000000"/>
        </w:rPr>
        <w:t>y</w:t>
      </w:r>
      <w:r w:rsidR="00BE56B8" w:rsidRPr="00BE56B8">
        <w:rPr>
          <w:rFonts w:ascii="Times New Roman" w:hAnsi="Times New Roman" w:cs="Times New Roman"/>
          <w:bCs/>
          <w:color w:val="000000"/>
        </w:rPr>
        <w:t xml:space="preserve"> trzech hal o funkcji </w:t>
      </w:r>
      <w:proofErr w:type="spellStart"/>
      <w:r w:rsidR="00BE56B8" w:rsidRPr="00BE56B8">
        <w:rPr>
          <w:rFonts w:ascii="Times New Roman" w:hAnsi="Times New Roman" w:cs="Times New Roman"/>
          <w:bCs/>
          <w:color w:val="000000"/>
        </w:rPr>
        <w:t>magazynowo-usługowej</w:t>
      </w:r>
      <w:proofErr w:type="spellEnd"/>
      <w:r w:rsidR="00BE56B8" w:rsidRPr="00BE56B8">
        <w:rPr>
          <w:rFonts w:ascii="Times New Roman" w:hAnsi="Times New Roman" w:cs="Times New Roman"/>
          <w:bCs/>
          <w:color w:val="000000"/>
        </w:rPr>
        <w:t xml:space="preserve"> wraz z niezbędną infrastrukturą techniczną przy ul. Równinnej w Toruniu (dz. nr 117/1, 117/2, 120/5, 120/6, 120/11, 120/12, 122/1, 122/2 </w:t>
      </w:r>
      <w:r w:rsidR="00A30E94">
        <w:rPr>
          <w:rFonts w:ascii="Times New Roman" w:hAnsi="Times New Roman" w:cs="Times New Roman"/>
          <w:bCs/>
          <w:color w:val="000000"/>
        </w:rPr>
        <w:br/>
      </w:r>
      <w:r w:rsidR="00BE56B8" w:rsidRPr="00BE56B8">
        <w:rPr>
          <w:rFonts w:ascii="Times New Roman" w:hAnsi="Times New Roman" w:cs="Times New Roman"/>
          <w:bCs/>
          <w:color w:val="000000"/>
        </w:rPr>
        <w:t>z obrębu 40, dz. nr 61/4, 61/5, 67/3, 67/4, 70/2, 79/3, 81/3 z obrębu 41)</w:t>
      </w:r>
    </w:p>
    <w:p w14:paraId="74F57AD0" w14:textId="77777777" w:rsidR="00BE56B8" w:rsidRPr="009E46C5" w:rsidRDefault="00BE56B8" w:rsidP="00BE56B8">
      <w:pPr>
        <w:pStyle w:val="Normalny1"/>
        <w:tabs>
          <w:tab w:val="left" w:pos="5103"/>
        </w:tabs>
        <w:spacing w:line="198" w:lineRule="atLeast"/>
        <w:jc w:val="both"/>
        <w:rPr>
          <w:bCs/>
        </w:rPr>
      </w:pPr>
      <w:proofErr w:type="spellStart"/>
      <w:r w:rsidRPr="009E46C5">
        <w:rPr>
          <w:rFonts w:eastAsia="Times New Roman" w:cs="Times New Roman"/>
          <w:bCs/>
          <w:sz w:val="22"/>
          <w:szCs w:val="22"/>
        </w:rPr>
        <w:t>wykaz</w:t>
      </w:r>
      <w:proofErr w:type="spellEnd"/>
      <w:r w:rsidRPr="009E46C5">
        <w:rPr>
          <w:rFonts w:eastAsia="Times New Roman" w:cs="Times New Roman"/>
          <w:bCs/>
          <w:sz w:val="22"/>
          <w:szCs w:val="22"/>
        </w:rPr>
        <w:t xml:space="preserve"> </w:t>
      </w:r>
      <w:proofErr w:type="spellStart"/>
      <w:r w:rsidRPr="009E46C5">
        <w:rPr>
          <w:rFonts w:eastAsia="Times New Roman" w:cs="Times New Roman"/>
          <w:bCs/>
          <w:sz w:val="22"/>
          <w:szCs w:val="22"/>
        </w:rPr>
        <w:t>działek</w:t>
      </w:r>
      <w:proofErr w:type="spellEnd"/>
      <w:r w:rsidRPr="009E46C5">
        <w:rPr>
          <w:rFonts w:eastAsia="Times New Roman" w:cs="Times New Roman"/>
          <w:bCs/>
          <w:sz w:val="22"/>
          <w:szCs w:val="22"/>
        </w:rPr>
        <w:t xml:space="preserve"> </w:t>
      </w:r>
      <w:proofErr w:type="spellStart"/>
      <w:r w:rsidRPr="009E46C5">
        <w:rPr>
          <w:rFonts w:eastAsia="Times New Roman" w:cs="Times New Roman"/>
          <w:bCs/>
          <w:sz w:val="22"/>
          <w:szCs w:val="22"/>
        </w:rPr>
        <w:t>znajdujących</w:t>
      </w:r>
      <w:proofErr w:type="spellEnd"/>
      <w:r w:rsidRPr="009E46C5">
        <w:rPr>
          <w:rFonts w:eastAsia="Times New Roman" w:cs="Times New Roman"/>
          <w:bCs/>
          <w:sz w:val="22"/>
          <w:szCs w:val="22"/>
        </w:rPr>
        <w:t xml:space="preserve"> </w:t>
      </w:r>
      <w:proofErr w:type="spellStart"/>
      <w:r w:rsidRPr="009E46C5">
        <w:rPr>
          <w:rFonts w:eastAsia="Times New Roman" w:cs="Times New Roman"/>
          <w:bCs/>
          <w:sz w:val="22"/>
          <w:szCs w:val="22"/>
        </w:rPr>
        <w:t>się</w:t>
      </w:r>
      <w:proofErr w:type="spellEnd"/>
      <w:r w:rsidRPr="009E46C5">
        <w:rPr>
          <w:rFonts w:eastAsia="Times New Roman" w:cs="Times New Roman"/>
          <w:bCs/>
          <w:sz w:val="22"/>
          <w:szCs w:val="22"/>
        </w:rPr>
        <w:t xml:space="preserve"> w </w:t>
      </w:r>
      <w:proofErr w:type="spellStart"/>
      <w:r w:rsidRPr="009E46C5">
        <w:rPr>
          <w:rFonts w:eastAsia="Times New Roman" w:cs="Times New Roman"/>
          <w:bCs/>
          <w:sz w:val="22"/>
          <w:szCs w:val="22"/>
        </w:rPr>
        <w:t>zasięgu</w:t>
      </w:r>
      <w:proofErr w:type="spellEnd"/>
      <w:r w:rsidRPr="009E46C5">
        <w:rPr>
          <w:rFonts w:eastAsia="Times New Roman" w:cs="Times New Roman"/>
          <w:bCs/>
          <w:sz w:val="22"/>
          <w:szCs w:val="22"/>
        </w:rPr>
        <w:t xml:space="preserve"> 100 m </w:t>
      </w:r>
      <w:proofErr w:type="spellStart"/>
      <w:r w:rsidRPr="009E46C5">
        <w:rPr>
          <w:rFonts w:eastAsia="Times New Roman" w:cs="Times New Roman"/>
          <w:bCs/>
          <w:sz w:val="22"/>
          <w:szCs w:val="22"/>
        </w:rPr>
        <w:t>od</w:t>
      </w:r>
      <w:proofErr w:type="spellEnd"/>
      <w:r w:rsidRPr="009E46C5">
        <w:rPr>
          <w:rFonts w:eastAsia="Times New Roman" w:cs="Times New Roman"/>
          <w:bCs/>
          <w:sz w:val="22"/>
          <w:szCs w:val="22"/>
        </w:rPr>
        <w:t xml:space="preserve"> </w:t>
      </w:r>
      <w:proofErr w:type="spellStart"/>
      <w:r w:rsidRPr="009E46C5">
        <w:rPr>
          <w:rFonts w:eastAsia="Times New Roman" w:cs="Times New Roman"/>
          <w:bCs/>
          <w:sz w:val="22"/>
          <w:szCs w:val="22"/>
        </w:rPr>
        <w:t>granic</w:t>
      </w:r>
      <w:proofErr w:type="spellEnd"/>
      <w:r w:rsidRPr="009E46C5">
        <w:rPr>
          <w:rFonts w:eastAsia="Times New Roman" w:cs="Times New Roman"/>
          <w:bCs/>
          <w:sz w:val="22"/>
          <w:szCs w:val="22"/>
        </w:rPr>
        <w:t xml:space="preserve"> </w:t>
      </w:r>
      <w:proofErr w:type="spellStart"/>
      <w:r w:rsidRPr="009E46C5">
        <w:rPr>
          <w:rFonts w:eastAsia="Times New Roman" w:cs="Times New Roman"/>
          <w:bCs/>
          <w:sz w:val="22"/>
          <w:szCs w:val="22"/>
        </w:rPr>
        <w:t>terenu</w:t>
      </w:r>
      <w:proofErr w:type="spellEnd"/>
      <w:r w:rsidRPr="009E46C5">
        <w:rPr>
          <w:rFonts w:eastAsia="Times New Roman" w:cs="Times New Roman"/>
          <w:bCs/>
          <w:sz w:val="22"/>
          <w:szCs w:val="22"/>
        </w:rPr>
        <w:t xml:space="preserve"> </w:t>
      </w:r>
      <w:proofErr w:type="spellStart"/>
      <w:r w:rsidRPr="009E46C5">
        <w:rPr>
          <w:rFonts w:eastAsia="Times New Roman" w:cs="Times New Roman"/>
          <w:bCs/>
          <w:sz w:val="22"/>
          <w:szCs w:val="22"/>
        </w:rPr>
        <w:t>przedsięwzięcia</w:t>
      </w:r>
      <w:proofErr w:type="spellEnd"/>
      <w:r w:rsidRPr="009E46C5">
        <w:rPr>
          <w:rFonts w:eastAsia="Times New Roman" w:cs="Times New Roman"/>
          <w:bCs/>
          <w:sz w:val="22"/>
          <w:szCs w:val="22"/>
        </w:rPr>
        <w:t>:</w:t>
      </w:r>
    </w:p>
    <w:p w14:paraId="087562DF" w14:textId="41A3CDC4" w:rsidR="00BE56B8" w:rsidRPr="00BE56B8" w:rsidRDefault="00BE56B8" w:rsidP="00BE56B8">
      <w:pPr>
        <w:spacing w:after="0"/>
        <w:jc w:val="both"/>
        <w:rPr>
          <w:rFonts w:ascii="Times New Roman" w:hAnsi="Times New Roman" w:cs="Times New Roman"/>
          <w:bCs/>
          <w:color w:val="000000"/>
        </w:rPr>
      </w:pPr>
      <w:r w:rsidRPr="00BE56B8">
        <w:rPr>
          <w:rFonts w:ascii="Times New Roman" w:hAnsi="Times New Roman" w:cs="Times New Roman"/>
          <w:bCs/>
          <w:color w:val="000000"/>
        </w:rPr>
        <w:t>dz. nr 120/10, 117/3, 112/5, 116, 120/3, 120/2, 120/4, 120/8, 120/9, 110/5, 110/2, 110/1, 110/6, 110/4, 112/10, 112/6, 81/8, 81/5, 112/7, 112/11, 113/3, 113/7, 113/1, 108/2, 113/2, 113/4, 108/4, 121, 108/1, 108/3, 108/5, 115, 112/8, 81/1, 82/3, 112/9, 81/21, 81/20, 81/22, 81/15, 81/14</w:t>
      </w:r>
      <w:r w:rsidR="00A30E94">
        <w:rPr>
          <w:rFonts w:ascii="Times New Roman" w:hAnsi="Times New Roman" w:cs="Times New Roman"/>
          <w:bCs/>
          <w:color w:val="000000"/>
        </w:rPr>
        <w:t xml:space="preserve"> z obrębu 40</w:t>
      </w:r>
      <w:r w:rsidRPr="00BE56B8">
        <w:rPr>
          <w:rFonts w:ascii="Times New Roman" w:hAnsi="Times New Roman" w:cs="Times New Roman"/>
          <w:bCs/>
          <w:color w:val="000000"/>
        </w:rPr>
        <w:t>,</w:t>
      </w:r>
    </w:p>
    <w:p w14:paraId="1A5EA84E" w14:textId="05E52B00" w:rsidR="00BE56B8" w:rsidRPr="00BE56B8" w:rsidRDefault="00BE56B8" w:rsidP="00BE56B8">
      <w:pPr>
        <w:spacing w:after="0"/>
        <w:jc w:val="both"/>
        <w:rPr>
          <w:rFonts w:ascii="Times New Roman" w:hAnsi="Times New Roman" w:cs="Times New Roman"/>
          <w:bCs/>
        </w:rPr>
      </w:pPr>
      <w:r w:rsidRPr="00BE56B8">
        <w:rPr>
          <w:rFonts w:ascii="Times New Roman" w:hAnsi="Times New Roman" w:cs="Times New Roman"/>
          <w:bCs/>
          <w:color w:val="000000"/>
        </w:rPr>
        <w:t>dz. nr 60/4, 59/8, 59/4, 81/2, 69/9, 69/11, 69/8, 61/9, 61/6, 61/7, 80/4, 81/4, 80/5, 59/6, 59/5, 59/9, 80/3, 79/4, 67/5, 70/3, 70/4, 67/6, 66/2, 79/2, 78/2, 70/1, 76, 78/1, 81/1, 79/1, 80/2, 77/2</w:t>
      </w:r>
      <w:r w:rsidR="00A30E94">
        <w:rPr>
          <w:rFonts w:ascii="Times New Roman" w:hAnsi="Times New Roman" w:cs="Times New Roman"/>
          <w:bCs/>
          <w:color w:val="000000"/>
        </w:rPr>
        <w:t xml:space="preserve"> z obrębu 41</w:t>
      </w:r>
      <w:r w:rsidRPr="00BE56B8">
        <w:rPr>
          <w:rFonts w:ascii="Times New Roman" w:hAnsi="Times New Roman" w:cs="Times New Roman"/>
          <w:bCs/>
          <w:color w:val="000000"/>
        </w:rPr>
        <w:t>.</w:t>
      </w:r>
    </w:p>
    <w:p w14:paraId="22649CD9" w14:textId="77777777" w:rsidR="00DE417E" w:rsidRPr="004B3DA6" w:rsidRDefault="00DE417E" w:rsidP="00DE417E">
      <w:pPr>
        <w:pStyle w:val="Standard"/>
        <w:jc w:val="both"/>
        <w:rPr>
          <w:rFonts w:eastAsia="Arial"/>
          <w:b/>
          <w:bCs/>
          <w:color w:val="000000"/>
          <w:sz w:val="22"/>
          <w:szCs w:val="22"/>
        </w:rPr>
      </w:pPr>
    </w:p>
    <w:p w14:paraId="08E1EEE0" w14:textId="77777777" w:rsidR="00DE417E" w:rsidRPr="004B3DA6" w:rsidRDefault="00DE417E" w:rsidP="00DE417E">
      <w:pPr>
        <w:pStyle w:val="Standard"/>
        <w:jc w:val="both"/>
        <w:rPr>
          <w:b/>
          <w:color w:val="000000"/>
          <w:kern w:val="2"/>
          <w:sz w:val="22"/>
          <w:szCs w:val="22"/>
        </w:rPr>
      </w:pPr>
      <w:r w:rsidRPr="004B3DA6">
        <w:rPr>
          <w:rFonts w:eastAsia="Arial"/>
          <w:b/>
          <w:bCs/>
          <w:color w:val="000000"/>
          <w:sz w:val="22"/>
          <w:szCs w:val="22"/>
        </w:rPr>
        <w:t xml:space="preserve">Jednocześnie na podstawie art. 84 ust. 1a </w:t>
      </w:r>
      <w:proofErr w:type="spellStart"/>
      <w:r>
        <w:rPr>
          <w:rFonts w:eastAsia="Arial"/>
          <w:b/>
          <w:bCs/>
          <w:color w:val="000000"/>
          <w:sz w:val="22"/>
          <w:szCs w:val="22"/>
        </w:rPr>
        <w:t>uouioś</w:t>
      </w:r>
      <w:proofErr w:type="spellEnd"/>
      <w:r w:rsidRPr="004B3DA6">
        <w:rPr>
          <w:rFonts w:eastAsia="Arial"/>
          <w:b/>
          <w:bCs/>
          <w:color w:val="000000"/>
          <w:sz w:val="22"/>
          <w:szCs w:val="22"/>
        </w:rPr>
        <w:t xml:space="preserve"> wskazuję:</w:t>
      </w:r>
    </w:p>
    <w:p w14:paraId="5E95CA22" w14:textId="77777777" w:rsidR="00DE417E" w:rsidRDefault="00DE417E" w:rsidP="00F31CEF">
      <w:pPr>
        <w:pStyle w:val="Standard"/>
        <w:numPr>
          <w:ilvl w:val="0"/>
          <w:numId w:val="16"/>
        </w:numPr>
        <w:ind w:left="284" w:hanging="284"/>
        <w:jc w:val="both"/>
        <w:rPr>
          <w:rFonts w:eastAsia="Arial"/>
          <w:bCs/>
          <w:color w:val="000000"/>
          <w:sz w:val="22"/>
          <w:szCs w:val="22"/>
        </w:rPr>
      </w:pPr>
      <w:r w:rsidRPr="004B3DA6">
        <w:rPr>
          <w:rFonts w:eastAsia="Arial"/>
          <w:bCs/>
          <w:color w:val="000000"/>
          <w:sz w:val="22"/>
          <w:szCs w:val="22"/>
        </w:rPr>
        <w:t>Istotne 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 w szczególności:</w:t>
      </w:r>
    </w:p>
    <w:p w14:paraId="6128C764" w14:textId="13949CAC" w:rsidR="00117A2B" w:rsidRPr="00117A2B" w:rsidRDefault="00117A2B" w:rsidP="00F31CEF">
      <w:pPr>
        <w:pStyle w:val="Akapitzlist"/>
        <w:numPr>
          <w:ilvl w:val="0"/>
          <w:numId w:val="8"/>
        </w:numPr>
        <w:spacing w:after="0" w:line="240" w:lineRule="auto"/>
        <w:ind w:left="567" w:hanging="283"/>
        <w:jc w:val="both"/>
        <w:rPr>
          <w:rFonts w:ascii="Times New Roman" w:eastAsia="Arial Unicode MS" w:hAnsi="Times New Roman"/>
          <w:kern w:val="3"/>
        </w:rPr>
      </w:pPr>
      <w:r w:rsidRPr="00117A2B">
        <w:rPr>
          <w:rFonts w:ascii="Times New Roman" w:eastAsia="Arial Unicode MS" w:hAnsi="Times New Roman"/>
          <w:kern w:val="3"/>
        </w:rPr>
        <w:t xml:space="preserve">W celu minimalizacji i ograniczenia oddziaływań związanych z emisją hałasu, wibracji </w:t>
      </w:r>
      <w:r>
        <w:rPr>
          <w:rFonts w:ascii="Times New Roman" w:eastAsia="Arial Unicode MS" w:hAnsi="Times New Roman"/>
          <w:kern w:val="3"/>
        </w:rPr>
        <w:br/>
      </w:r>
      <w:r w:rsidRPr="00117A2B">
        <w:rPr>
          <w:rFonts w:ascii="Times New Roman" w:eastAsia="Arial Unicode MS" w:hAnsi="Times New Roman"/>
          <w:kern w:val="3"/>
        </w:rPr>
        <w:t xml:space="preserve">i zanieczyszczeń do powietrza, uciążliwe prace budowlane (przede wszystkim prace hałaśliwe oraz związane z wykorzystywaniem ciężkiego sprzętu/transportu) w sąsiedztwie terenów objętych ochroną przed hałasem, prowadzić wyłącznie w porze dziennej, tj. w godzinach </w:t>
      </w:r>
      <w:r>
        <w:rPr>
          <w:rFonts w:ascii="Times New Roman" w:eastAsia="Arial Unicode MS" w:hAnsi="Times New Roman"/>
          <w:kern w:val="3"/>
        </w:rPr>
        <w:br/>
      </w:r>
      <w:r w:rsidRPr="00117A2B">
        <w:rPr>
          <w:rFonts w:ascii="Times New Roman" w:eastAsia="Arial Unicode MS" w:hAnsi="Times New Roman"/>
          <w:kern w:val="3"/>
        </w:rPr>
        <w:t>6.00-22.00, z wyjątkiem prac wymagających ciągłości technologicznej (typu betonowanie).</w:t>
      </w:r>
    </w:p>
    <w:p w14:paraId="74762C42" w14:textId="4BBFD949" w:rsidR="00117A2B" w:rsidRPr="00117A2B" w:rsidRDefault="00117A2B" w:rsidP="00F31CEF">
      <w:pPr>
        <w:pStyle w:val="Akapitzlist"/>
        <w:numPr>
          <w:ilvl w:val="0"/>
          <w:numId w:val="8"/>
        </w:numPr>
        <w:spacing w:after="0" w:line="240" w:lineRule="auto"/>
        <w:ind w:left="567" w:hanging="283"/>
        <w:jc w:val="both"/>
        <w:rPr>
          <w:rFonts w:ascii="Times New Roman" w:eastAsia="Arial Unicode MS" w:hAnsi="Times New Roman"/>
          <w:kern w:val="3"/>
        </w:rPr>
      </w:pPr>
      <w:r w:rsidRPr="00117A2B">
        <w:rPr>
          <w:rFonts w:ascii="Times New Roman" w:eastAsia="Arial Unicode MS" w:hAnsi="Times New Roman"/>
          <w:kern w:val="3"/>
        </w:rPr>
        <w:t xml:space="preserve">W celu zabezpieczenia gruntu oraz wód podziemnych i powierzchniowych </w:t>
      </w:r>
      <w:r w:rsidR="00F31CEF">
        <w:rPr>
          <w:rFonts w:ascii="Times New Roman" w:eastAsia="Arial Unicode MS" w:hAnsi="Times New Roman"/>
          <w:kern w:val="3"/>
        </w:rPr>
        <w:br/>
      </w:r>
      <w:r w:rsidRPr="00117A2B">
        <w:rPr>
          <w:rFonts w:ascii="Times New Roman" w:eastAsia="Arial Unicode MS" w:hAnsi="Times New Roman"/>
          <w:kern w:val="3"/>
        </w:rPr>
        <w:t xml:space="preserve">przed zanieczyszczeniem substancjami ropopochodnymi, podczas realizacji inwestycji, używać wyłącznie sprawnego sprzętu i monitorować ewentualne wycieki substancji ropopochodnych, które mogą powstać w wyniku </w:t>
      </w:r>
      <w:r>
        <w:rPr>
          <w:rFonts w:ascii="Times New Roman" w:eastAsia="Arial Unicode MS" w:hAnsi="Times New Roman"/>
          <w:kern w:val="3"/>
        </w:rPr>
        <w:t xml:space="preserve">konserwacji lub </w:t>
      </w:r>
      <w:r w:rsidRPr="00117A2B">
        <w:rPr>
          <w:rFonts w:ascii="Times New Roman" w:eastAsia="Arial Unicode MS" w:hAnsi="Times New Roman"/>
          <w:kern w:val="3"/>
        </w:rPr>
        <w:t xml:space="preserve">awarii </w:t>
      </w:r>
      <w:r w:rsidR="00CD5991">
        <w:rPr>
          <w:rFonts w:ascii="Times New Roman" w:eastAsia="Arial Unicode MS" w:hAnsi="Times New Roman"/>
          <w:kern w:val="3"/>
        </w:rPr>
        <w:t xml:space="preserve">sprzętu </w:t>
      </w:r>
      <w:r w:rsidRPr="00117A2B">
        <w:rPr>
          <w:rFonts w:ascii="Times New Roman" w:eastAsia="Arial Unicode MS" w:hAnsi="Times New Roman"/>
          <w:kern w:val="3"/>
        </w:rPr>
        <w:t>oraz zapewnić dostępność sorbentów. W przypadku wycieku substancji niebezpiecznych</w:t>
      </w:r>
      <w:r w:rsidR="001068B9">
        <w:rPr>
          <w:rFonts w:ascii="Times New Roman" w:eastAsia="Arial Unicode MS" w:hAnsi="Times New Roman"/>
          <w:kern w:val="3"/>
        </w:rPr>
        <w:t xml:space="preserve"> </w:t>
      </w:r>
      <w:r w:rsidR="001068B9" w:rsidRPr="001068B9">
        <w:rPr>
          <w:rFonts w:ascii="Times New Roman" w:eastAsia="Arial Unicode MS" w:hAnsi="Times New Roman"/>
          <w:kern w:val="3"/>
        </w:rPr>
        <w:t xml:space="preserve">należy na bieżąco usuwać je </w:t>
      </w:r>
      <w:r w:rsidR="001068B9">
        <w:rPr>
          <w:rFonts w:ascii="Times New Roman" w:eastAsia="Arial Unicode MS" w:hAnsi="Times New Roman"/>
          <w:kern w:val="3"/>
        </w:rPr>
        <w:br/>
      </w:r>
      <w:r w:rsidR="001068B9" w:rsidRPr="001068B9">
        <w:rPr>
          <w:rFonts w:ascii="Times New Roman" w:eastAsia="Arial Unicode MS" w:hAnsi="Times New Roman"/>
          <w:kern w:val="3"/>
        </w:rPr>
        <w:t>z wykorzystaniem sorbentów</w:t>
      </w:r>
      <w:r w:rsidR="001068B9">
        <w:rPr>
          <w:rFonts w:ascii="Times New Roman" w:eastAsia="Arial Unicode MS" w:hAnsi="Times New Roman"/>
          <w:kern w:val="3"/>
        </w:rPr>
        <w:t>;</w:t>
      </w:r>
      <w:r w:rsidRPr="00117A2B">
        <w:rPr>
          <w:rFonts w:ascii="Times New Roman" w:eastAsia="Arial Unicode MS" w:hAnsi="Times New Roman"/>
          <w:kern w:val="3"/>
        </w:rPr>
        <w:t xml:space="preserve"> zanieczyszczony grunt lub zużyty sorbent zebrać i przekazać uprawnionym odbiorcom odpadów.</w:t>
      </w:r>
    </w:p>
    <w:p w14:paraId="748CC427" w14:textId="297A9A5A" w:rsidR="00117A2B" w:rsidRPr="00117A2B" w:rsidRDefault="00117A2B" w:rsidP="00F31CEF">
      <w:pPr>
        <w:pStyle w:val="Akapitzlist"/>
        <w:numPr>
          <w:ilvl w:val="0"/>
          <w:numId w:val="8"/>
        </w:numPr>
        <w:spacing w:after="0" w:line="240" w:lineRule="auto"/>
        <w:ind w:left="567" w:hanging="283"/>
        <w:jc w:val="both"/>
        <w:rPr>
          <w:rFonts w:ascii="Times New Roman" w:eastAsia="Arial Unicode MS" w:hAnsi="Times New Roman"/>
          <w:kern w:val="3"/>
        </w:rPr>
      </w:pPr>
      <w:r w:rsidRPr="00117A2B">
        <w:rPr>
          <w:rFonts w:ascii="Times New Roman" w:eastAsia="Arial Unicode MS" w:hAnsi="Times New Roman"/>
          <w:kern w:val="3"/>
        </w:rPr>
        <w:t xml:space="preserve">Zaplecze budowy oraz miejsca składowania materiałów budowlanych lub postoju pojazdów </w:t>
      </w:r>
      <w:r>
        <w:rPr>
          <w:rFonts w:ascii="Times New Roman" w:eastAsia="Arial Unicode MS" w:hAnsi="Times New Roman"/>
          <w:kern w:val="3"/>
        </w:rPr>
        <w:br/>
      </w:r>
      <w:r w:rsidRPr="00117A2B">
        <w:rPr>
          <w:rFonts w:ascii="Times New Roman" w:eastAsia="Arial Unicode MS" w:hAnsi="Times New Roman"/>
          <w:kern w:val="3"/>
        </w:rPr>
        <w:t>i maszyn zorganizować na terenie utwardzonym lub posiadającym szczelną powierzchnię.</w:t>
      </w:r>
    </w:p>
    <w:p w14:paraId="62C4358B" w14:textId="5A921B48" w:rsidR="001068B9" w:rsidRDefault="001068B9" w:rsidP="00F31CEF">
      <w:pPr>
        <w:pStyle w:val="Akapitzlist"/>
        <w:numPr>
          <w:ilvl w:val="0"/>
          <w:numId w:val="8"/>
        </w:numPr>
        <w:spacing w:after="0" w:line="240" w:lineRule="auto"/>
        <w:ind w:left="567" w:hanging="283"/>
        <w:jc w:val="both"/>
        <w:rPr>
          <w:rFonts w:ascii="Times New Roman" w:eastAsia="Arial Unicode MS" w:hAnsi="Times New Roman"/>
          <w:kern w:val="3"/>
        </w:rPr>
      </w:pPr>
      <w:r w:rsidRPr="001068B9">
        <w:rPr>
          <w:rFonts w:ascii="Times New Roman" w:eastAsia="Arial Unicode MS" w:hAnsi="Times New Roman"/>
          <w:kern w:val="3"/>
        </w:rPr>
        <w:lastRenderedPageBreak/>
        <w:t xml:space="preserve">Zabiegi związane z konserwacją i naprawami maszyn i urządzeń należy wykonywać w miejscach do tego odpowiednio przystosowanych, o podłożu zabezpieczonym przed przedostaniem się </w:t>
      </w:r>
      <w:r w:rsidR="00F31CEF">
        <w:rPr>
          <w:rFonts w:ascii="Times New Roman" w:eastAsia="Arial Unicode MS" w:hAnsi="Times New Roman"/>
          <w:kern w:val="3"/>
        </w:rPr>
        <w:br/>
      </w:r>
      <w:r w:rsidRPr="001068B9">
        <w:rPr>
          <w:rFonts w:ascii="Times New Roman" w:eastAsia="Arial Unicode MS" w:hAnsi="Times New Roman"/>
          <w:kern w:val="3"/>
        </w:rPr>
        <w:t>do gruntu i wód podziemnych zanieczyszczeń</w:t>
      </w:r>
      <w:r w:rsidR="00F31CEF">
        <w:rPr>
          <w:rFonts w:ascii="Times New Roman" w:eastAsia="Arial Unicode MS" w:hAnsi="Times New Roman"/>
          <w:kern w:val="3"/>
        </w:rPr>
        <w:t>.</w:t>
      </w:r>
    </w:p>
    <w:p w14:paraId="574E06D3" w14:textId="192D9DEF" w:rsidR="00117A2B" w:rsidRPr="00117A2B" w:rsidRDefault="00117A2B" w:rsidP="00F31CEF">
      <w:pPr>
        <w:pStyle w:val="Akapitzlist"/>
        <w:numPr>
          <w:ilvl w:val="0"/>
          <w:numId w:val="8"/>
        </w:numPr>
        <w:spacing w:after="0" w:line="240" w:lineRule="auto"/>
        <w:ind w:left="567" w:hanging="283"/>
        <w:jc w:val="both"/>
        <w:rPr>
          <w:rFonts w:ascii="Times New Roman" w:eastAsia="Arial Unicode MS" w:hAnsi="Times New Roman"/>
          <w:kern w:val="3"/>
        </w:rPr>
      </w:pPr>
      <w:r w:rsidRPr="00117A2B">
        <w:rPr>
          <w:rFonts w:ascii="Times New Roman" w:eastAsia="Arial Unicode MS" w:hAnsi="Times New Roman"/>
          <w:kern w:val="3"/>
        </w:rPr>
        <w:t xml:space="preserve">Wzdłuż wschodniej i zachodniej granicy inwestycji wprowadzić pas </w:t>
      </w:r>
      <w:proofErr w:type="spellStart"/>
      <w:r w:rsidRPr="00117A2B">
        <w:rPr>
          <w:rFonts w:ascii="Times New Roman" w:eastAsia="Arial Unicode MS" w:hAnsi="Times New Roman"/>
          <w:kern w:val="3"/>
        </w:rPr>
        <w:t>nasadzeń</w:t>
      </w:r>
      <w:proofErr w:type="spellEnd"/>
      <w:r w:rsidRPr="00117A2B">
        <w:rPr>
          <w:rFonts w:ascii="Times New Roman" w:eastAsia="Arial Unicode MS" w:hAnsi="Times New Roman"/>
          <w:kern w:val="3"/>
        </w:rPr>
        <w:t xml:space="preserve"> o szerokości około 3 m złożony z gatunków drzew i krzewów, w ramach których preferować zastosowanie gatunków rodzimych, a na etapie użytkowania przedsięwzięcia zapewnić utrzymanie i pielęgnację </w:t>
      </w:r>
      <w:r w:rsidR="00F31CEF">
        <w:rPr>
          <w:rFonts w:ascii="Times New Roman" w:eastAsia="Arial Unicode MS" w:hAnsi="Times New Roman"/>
          <w:kern w:val="3"/>
        </w:rPr>
        <w:br/>
      </w:r>
      <w:r w:rsidRPr="00117A2B">
        <w:rPr>
          <w:rFonts w:ascii="Times New Roman" w:eastAsia="Arial Unicode MS" w:hAnsi="Times New Roman"/>
          <w:kern w:val="3"/>
        </w:rPr>
        <w:t xml:space="preserve">ww. </w:t>
      </w:r>
      <w:proofErr w:type="spellStart"/>
      <w:r w:rsidRPr="00117A2B">
        <w:rPr>
          <w:rFonts w:ascii="Times New Roman" w:eastAsia="Arial Unicode MS" w:hAnsi="Times New Roman"/>
          <w:kern w:val="3"/>
        </w:rPr>
        <w:t>nasadzeń</w:t>
      </w:r>
      <w:proofErr w:type="spellEnd"/>
      <w:r w:rsidRPr="00117A2B">
        <w:rPr>
          <w:rFonts w:ascii="Times New Roman" w:eastAsia="Arial Unicode MS" w:hAnsi="Times New Roman"/>
          <w:kern w:val="3"/>
        </w:rPr>
        <w:t>.</w:t>
      </w:r>
    </w:p>
    <w:p w14:paraId="6768B3D4" w14:textId="2A36BD79" w:rsidR="00117A2B" w:rsidRPr="00117A2B" w:rsidRDefault="00117A2B" w:rsidP="00F31CEF">
      <w:pPr>
        <w:pStyle w:val="Akapitzlist"/>
        <w:numPr>
          <w:ilvl w:val="0"/>
          <w:numId w:val="8"/>
        </w:numPr>
        <w:spacing w:after="0" w:line="240" w:lineRule="auto"/>
        <w:ind w:left="567" w:hanging="283"/>
        <w:jc w:val="both"/>
        <w:rPr>
          <w:rFonts w:ascii="Times New Roman" w:eastAsia="Arial Unicode MS" w:hAnsi="Times New Roman"/>
          <w:kern w:val="3"/>
        </w:rPr>
      </w:pPr>
      <w:r w:rsidRPr="00117A2B">
        <w:rPr>
          <w:rFonts w:ascii="Times New Roman" w:eastAsia="Arial Unicode MS" w:hAnsi="Times New Roman"/>
          <w:kern w:val="3"/>
        </w:rPr>
        <w:t>W przypadku wykonania oświetlenia stosować niskoemisyjne pod względem promieniowania UV źródła światła (LED), o barwie światła zbliżonej do naturalnej oraz oprawy kierunkowe (skupiające wiązkę światła ku dołowi), stosując się do zasady ULOR=0%.</w:t>
      </w:r>
    </w:p>
    <w:p w14:paraId="24E1EC58" w14:textId="4A1E1BCA" w:rsidR="00117A2B" w:rsidRPr="00117A2B" w:rsidRDefault="00117A2B" w:rsidP="00F31CEF">
      <w:pPr>
        <w:pStyle w:val="Akapitzlist"/>
        <w:numPr>
          <w:ilvl w:val="0"/>
          <w:numId w:val="8"/>
        </w:numPr>
        <w:spacing w:after="0" w:line="240" w:lineRule="auto"/>
        <w:ind w:left="567" w:hanging="283"/>
        <w:jc w:val="both"/>
        <w:rPr>
          <w:rFonts w:ascii="Times New Roman" w:eastAsia="Arial Unicode MS" w:hAnsi="Times New Roman"/>
          <w:kern w:val="3"/>
        </w:rPr>
      </w:pPr>
      <w:r w:rsidRPr="00117A2B">
        <w:rPr>
          <w:rFonts w:ascii="Times New Roman" w:eastAsia="Arial Unicode MS" w:hAnsi="Times New Roman"/>
          <w:kern w:val="3"/>
        </w:rPr>
        <w:t xml:space="preserve">Prace ziemne rozpocząć poza okresem lęgowym ptaków, przypadającym od 1 marca </w:t>
      </w:r>
      <w:r>
        <w:rPr>
          <w:rFonts w:ascii="Times New Roman" w:eastAsia="Arial Unicode MS" w:hAnsi="Times New Roman"/>
          <w:kern w:val="3"/>
        </w:rPr>
        <w:br/>
      </w:r>
      <w:r w:rsidRPr="00117A2B">
        <w:rPr>
          <w:rFonts w:ascii="Times New Roman" w:eastAsia="Arial Unicode MS" w:hAnsi="Times New Roman"/>
          <w:kern w:val="3"/>
        </w:rPr>
        <w:t>do 31 sierpnia. Prowadzenie przedmiotowych prac w okresie lęgowym jest możliwe wyłącznie pod warunkiem potwierdzenia przez specjalistę przyrodnika</w:t>
      </w:r>
      <w:r w:rsidR="00705E02">
        <w:rPr>
          <w:rFonts w:ascii="Times New Roman" w:eastAsia="Arial Unicode MS" w:hAnsi="Times New Roman"/>
          <w:kern w:val="3"/>
        </w:rPr>
        <w:t>-</w:t>
      </w:r>
      <w:r w:rsidRPr="00117A2B">
        <w:rPr>
          <w:rFonts w:ascii="Times New Roman" w:eastAsia="Arial Unicode MS" w:hAnsi="Times New Roman"/>
          <w:kern w:val="3"/>
        </w:rPr>
        <w:t>ornitologa braku zasiedlenia objętych planowaną wycinką siedlisk gatunków chronionych. Kontrolę zajęcia siedlisk</w:t>
      </w:r>
      <w:r>
        <w:rPr>
          <w:rFonts w:ascii="Times New Roman" w:eastAsia="Arial Unicode MS" w:hAnsi="Times New Roman"/>
          <w:kern w:val="3"/>
        </w:rPr>
        <w:t xml:space="preserve"> </w:t>
      </w:r>
      <w:r w:rsidRPr="00117A2B">
        <w:rPr>
          <w:rFonts w:ascii="Times New Roman" w:eastAsia="Arial Unicode MS" w:hAnsi="Times New Roman"/>
          <w:kern w:val="3"/>
        </w:rPr>
        <w:t>przeprowadzić nie wcześniej niż 2 dni przed rozpoczęciem prac. W przypadku wykrycia lęgów gatunków chronionych prace nie mogą być przeprowadzone do czasu stwierdzenia przez nadzór ornitologiczny wyprowadzenia młodych z gniazda.</w:t>
      </w:r>
    </w:p>
    <w:p w14:paraId="0A34B028" w14:textId="7E594AC4" w:rsidR="00117A2B" w:rsidRPr="00117A2B" w:rsidRDefault="00117A2B" w:rsidP="00F31CEF">
      <w:pPr>
        <w:pStyle w:val="Akapitzlist"/>
        <w:numPr>
          <w:ilvl w:val="0"/>
          <w:numId w:val="8"/>
        </w:numPr>
        <w:spacing w:after="0" w:line="240" w:lineRule="auto"/>
        <w:ind w:left="567" w:hanging="283"/>
        <w:jc w:val="both"/>
        <w:rPr>
          <w:rFonts w:ascii="Times New Roman" w:eastAsia="Arial Unicode MS" w:hAnsi="Times New Roman"/>
          <w:kern w:val="3"/>
        </w:rPr>
      </w:pPr>
      <w:r w:rsidRPr="00117A2B">
        <w:rPr>
          <w:rFonts w:ascii="Times New Roman" w:eastAsia="Arial Unicode MS" w:hAnsi="Times New Roman"/>
          <w:kern w:val="3"/>
        </w:rPr>
        <w:t xml:space="preserve">Przed rozpoczęciem robót, w przypadku prowadzenia prac w okresie rozrodu zwierząt </w:t>
      </w:r>
      <w:r>
        <w:rPr>
          <w:rFonts w:ascii="Times New Roman" w:eastAsia="Arial Unicode MS" w:hAnsi="Times New Roman"/>
          <w:kern w:val="3"/>
        </w:rPr>
        <w:br/>
      </w:r>
      <w:r w:rsidRPr="00117A2B">
        <w:rPr>
          <w:rFonts w:ascii="Times New Roman" w:eastAsia="Arial Unicode MS" w:hAnsi="Times New Roman"/>
          <w:kern w:val="3"/>
        </w:rPr>
        <w:t>i aktywności małych zwierząt, przypadającym od 1 marca do 31 października, przeprowadzić kontrolę terenu przedsięwzięcia przez specjalistę przyrodnika, w celu ustalenia aktualnego występowania gatunków chronionych oraz, w razie potrzeby, ustalenia uzupełniających działań minimalizujących i zabezpieczających.</w:t>
      </w:r>
    </w:p>
    <w:p w14:paraId="2256AD40" w14:textId="2A1351EA" w:rsidR="00117A2B" w:rsidRPr="00117A2B" w:rsidRDefault="00117A2B" w:rsidP="00F31CEF">
      <w:pPr>
        <w:pStyle w:val="Akapitzlist"/>
        <w:numPr>
          <w:ilvl w:val="0"/>
          <w:numId w:val="8"/>
        </w:numPr>
        <w:spacing w:after="0" w:line="240" w:lineRule="auto"/>
        <w:ind w:left="567" w:hanging="283"/>
        <w:jc w:val="both"/>
        <w:rPr>
          <w:rFonts w:ascii="Times New Roman" w:eastAsia="Arial Unicode MS" w:hAnsi="Times New Roman"/>
          <w:kern w:val="3"/>
        </w:rPr>
      </w:pPr>
      <w:r w:rsidRPr="00117A2B">
        <w:rPr>
          <w:rFonts w:ascii="Times New Roman" w:eastAsia="Arial Unicode MS" w:hAnsi="Times New Roman"/>
          <w:kern w:val="3"/>
        </w:rPr>
        <w:t xml:space="preserve">Każdorazowo przed podjęciem prac przeprowadzić kontrolę terenu robót (w tym wykopów) </w:t>
      </w:r>
      <w:r w:rsidR="00F31CEF">
        <w:rPr>
          <w:rFonts w:ascii="Times New Roman" w:eastAsia="Arial Unicode MS" w:hAnsi="Times New Roman"/>
          <w:kern w:val="3"/>
        </w:rPr>
        <w:br/>
      </w:r>
      <w:r w:rsidRPr="00117A2B">
        <w:rPr>
          <w:rFonts w:ascii="Times New Roman" w:eastAsia="Arial Unicode MS" w:hAnsi="Times New Roman"/>
          <w:kern w:val="3"/>
        </w:rPr>
        <w:t xml:space="preserve">pod kątem uwięzionych w nich małych zwierząt, które w razie konieczności wypuszczać </w:t>
      </w:r>
      <w:r>
        <w:rPr>
          <w:rFonts w:ascii="Times New Roman" w:eastAsia="Arial Unicode MS" w:hAnsi="Times New Roman"/>
          <w:kern w:val="3"/>
        </w:rPr>
        <w:br/>
      </w:r>
      <w:r w:rsidRPr="00117A2B">
        <w:rPr>
          <w:rFonts w:ascii="Times New Roman" w:eastAsia="Arial Unicode MS" w:hAnsi="Times New Roman"/>
          <w:kern w:val="3"/>
        </w:rPr>
        <w:t>w innym, bezpiecznym miejscu.</w:t>
      </w:r>
    </w:p>
    <w:p w14:paraId="49024BC9" w14:textId="76F90609" w:rsidR="00CD5991" w:rsidRDefault="00117A2B" w:rsidP="00F31CEF">
      <w:pPr>
        <w:pStyle w:val="Akapitzlist"/>
        <w:numPr>
          <w:ilvl w:val="0"/>
          <w:numId w:val="8"/>
        </w:numPr>
        <w:spacing w:after="0" w:line="240" w:lineRule="auto"/>
        <w:ind w:left="567" w:hanging="283"/>
        <w:jc w:val="both"/>
        <w:rPr>
          <w:rFonts w:ascii="Times New Roman" w:eastAsia="Arial Unicode MS" w:hAnsi="Times New Roman"/>
          <w:kern w:val="3"/>
        </w:rPr>
      </w:pPr>
      <w:r w:rsidRPr="00117A2B">
        <w:rPr>
          <w:rFonts w:ascii="Times New Roman" w:eastAsia="Arial Unicode MS" w:hAnsi="Times New Roman"/>
          <w:kern w:val="3"/>
        </w:rPr>
        <w:t>W przypadku zabezpieczenia wykopów ściankami szczelnymi pozostawić minimum 40-50 cm części ścianki wystającej ponad grunt lub zastosować siatki zabezpieczające</w:t>
      </w:r>
      <w:r w:rsidR="00CD5991">
        <w:rPr>
          <w:rFonts w:ascii="Times New Roman" w:eastAsia="Arial Unicode MS" w:hAnsi="Times New Roman"/>
          <w:kern w:val="3"/>
        </w:rPr>
        <w:t>,</w:t>
      </w:r>
    </w:p>
    <w:p w14:paraId="369F727C" w14:textId="4A69763D" w:rsidR="00CD5991" w:rsidRDefault="00CD5991" w:rsidP="00F31CEF">
      <w:pPr>
        <w:pStyle w:val="Akapitzlist"/>
        <w:numPr>
          <w:ilvl w:val="0"/>
          <w:numId w:val="8"/>
        </w:numPr>
        <w:spacing w:after="0" w:line="240" w:lineRule="auto"/>
        <w:ind w:left="567" w:hanging="283"/>
        <w:jc w:val="both"/>
        <w:rPr>
          <w:rFonts w:ascii="Times New Roman" w:eastAsia="Arial Unicode MS" w:hAnsi="Times New Roman"/>
          <w:kern w:val="3"/>
        </w:rPr>
      </w:pPr>
      <w:r w:rsidRPr="00CD5991">
        <w:rPr>
          <w:rFonts w:ascii="Times New Roman" w:eastAsia="Arial Unicode MS" w:hAnsi="Times New Roman"/>
          <w:kern w:val="3"/>
        </w:rPr>
        <w:t xml:space="preserve">Należy zapewnić odpowiednią ilość pojemników do selektywnego składowania odpadów </w:t>
      </w:r>
      <w:r>
        <w:rPr>
          <w:rFonts w:ascii="Times New Roman" w:eastAsia="Arial Unicode MS" w:hAnsi="Times New Roman"/>
          <w:kern w:val="3"/>
        </w:rPr>
        <w:br/>
      </w:r>
      <w:r w:rsidRPr="00CD5991">
        <w:rPr>
          <w:rFonts w:ascii="Times New Roman" w:eastAsia="Arial Unicode MS" w:hAnsi="Times New Roman"/>
          <w:kern w:val="3"/>
        </w:rPr>
        <w:t>w specjalnie wydzielonych dla tego celu miejscach</w:t>
      </w:r>
      <w:r>
        <w:rPr>
          <w:rFonts w:ascii="Times New Roman" w:eastAsia="Arial Unicode MS" w:hAnsi="Times New Roman"/>
          <w:kern w:val="3"/>
        </w:rPr>
        <w:t>,</w:t>
      </w:r>
    </w:p>
    <w:p w14:paraId="71F8C430" w14:textId="244CEFFD" w:rsidR="00117A2B" w:rsidRDefault="00CD5991" w:rsidP="00F31CEF">
      <w:pPr>
        <w:pStyle w:val="Akapitzlist"/>
        <w:numPr>
          <w:ilvl w:val="0"/>
          <w:numId w:val="8"/>
        </w:numPr>
        <w:spacing w:after="0" w:line="240" w:lineRule="auto"/>
        <w:ind w:left="567" w:hanging="283"/>
        <w:jc w:val="both"/>
        <w:rPr>
          <w:rFonts w:ascii="Times New Roman" w:eastAsia="Arial Unicode MS" w:hAnsi="Times New Roman"/>
          <w:kern w:val="3"/>
        </w:rPr>
      </w:pPr>
      <w:r w:rsidRPr="00CD5991">
        <w:rPr>
          <w:rFonts w:ascii="Times New Roman" w:eastAsia="Arial Unicode MS" w:hAnsi="Times New Roman"/>
          <w:kern w:val="3"/>
        </w:rPr>
        <w:t>Ścieki bytowe w fazie realizacji inwestycji należy gromadzić w szczelnych zbiornikach, które będą opróżniane przez uprawnione podmioty</w:t>
      </w:r>
      <w:r w:rsidR="00117A2B">
        <w:rPr>
          <w:rFonts w:ascii="Times New Roman" w:eastAsia="Arial Unicode MS" w:hAnsi="Times New Roman"/>
          <w:kern w:val="3"/>
        </w:rPr>
        <w:t>.</w:t>
      </w:r>
    </w:p>
    <w:p w14:paraId="140E4705" w14:textId="2B88ACF2" w:rsidR="00DE417E" w:rsidRDefault="00DE417E" w:rsidP="00DE417E">
      <w:pPr>
        <w:pStyle w:val="Akapitzlist"/>
        <w:numPr>
          <w:ilvl w:val="0"/>
          <w:numId w:val="10"/>
        </w:numPr>
        <w:spacing w:after="0" w:line="240" w:lineRule="auto"/>
        <w:ind w:left="284" w:hanging="284"/>
        <w:jc w:val="both"/>
        <w:rPr>
          <w:rFonts w:ascii="Times New Roman" w:eastAsia="Arial Unicode MS" w:hAnsi="Times New Roman"/>
          <w:kern w:val="3"/>
        </w:rPr>
      </w:pPr>
      <w:r w:rsidRPr="000C57E7">
        <w:rPr>
          <w:rFonts w:ascii="Times New Roman" w:eastAsia="Arial Unicode MS" w:hAnsi="Times New Roman"/>
          <w:kern w:val="3"/>
        </w:rPr>
        <w:t xml:space="preserve">Wymagania dotyczące ochrony środowiska konieczne do uwzględnienia w dokumentacji wymaganej do wydania decyzji, o których mowa w art. 72 ust. 1 </w:t>
      </w:r>
      <w:proofErr w:type="spellStart"/>
      <w:r w:rsidRPr="000C57E7">
        <w:rPr>
          <w:rFonts w:ascii="Times New Roman" w:eastAsia="Arial Unicode MS" w:hAnsi="Times New Roman"/>
          <w:kern w:val="3"/>
        </w:rPr>
        <w:t>uouioś</w:t>
      </w:r>
      <w:proofErr w:type="spellEnd"/>
      <w:r w:rsidRPr="000C57E7">
        <w:rPr>
          <w:rFonts w:ascii="Times New Roman" w:eastAsia="Arial Unicode MS" w:hAnsi="Times New Roman"/>
          <w:kern w:val="3"/>
        </w:rPr>
        <w:t xml:space="preserve">, w szczególności w projekcie zagospodarowania działki lub terenu lub projekcie architektoniczno-budowlanym, w przypadku decyzji, o których mowa w art. 72 ust. 1 pkt 1, 10, 14, 18, 23, 26 i 27 </w:t>
      </w:r>
      <w:proofErr w:type="spellStart"/>
      <w:r w:rsidRPr="000C57E7">
        <w:rPr>
          <w:rFonts w:ascii="Times New Roman" w:eastAsia="Arial Unicode MS" w:hAnsi="Times New Roman"/>
          <w:kern w:val="3"/>
        </w:rPr>
        <w:t>uouioś</w:t>
      </w:r>
      <w:proofErr w:type="spellEnd"/>
      <w:r w:rsidRPr="000C57E7">
        <w:rPr>
          <w:rFonts w:ascii="Times New Roman" w:eastAsia="Arial Unicode MS" w:hAnsi="Times New Roman"/>
          <w:kern w:val="3"/>
        </w:rPr>
        <w:t>:</w:t>
      </w:r>
    </w:p>
    <w:p w14:paraId="3145E559" w14:textId="2246E8B7" w:rsidR="00117A2B" w:rsidRPr="00117A2B" w:rsidRDefault="00117A2B" w:rsidP="00F31CEF">
      <w:pPr>
        <w:pStyle w:val="Akapitzlist"/>
        <w:numPr>
          <w:ilvl w:val="0"/>
          <w:numId w:val="11"/>
        </w:numPr>
        <w:spacing w:after="0" w:line="240" w:lineRule="auto"/>
        <w:ind w:left="567" w:hanging="283"/>
        <w:jc w:val="both"/>
        <w:rPr>
          <w:rFonts w:ascii="Times New Roman" w:eastAsia="Arial Unicode MS" w:hAnsi="Times New Roman"/>
          <w:kern w:val="3"/>
        </w:rPr>
      </w:pPr>
      <w:r w:rsidRPr="00117A2B">
        <w:rPr>
          <w:rFonts w:ascii="Times New Roman" w:eastAsia="Arial Unicode MS" w:hAnsi="Times New Roman"/>
          <w:kern w:val="3"/>
        </w:rPr>
        <w:t>Ścieki bytowe odprowadzać na etapie eksploatacji inwestycji do miejskiej sieci kanalizacji sanitarnej.</w:t>
      </w:r>
    </w:p>
    <w:p w14:paraId="1EB6B1AE" w14:textId="0C69371B" w:rsidR="00117A2B" w:rsidRDefault="00117A2B" w:rsidP="00F31CEF">
      <w:pPr>
        <w:pStyle w:val="Akapitzlist"/>
        <w:numPr>
          <w:ilvl w:val="0"/>
          <w:numId w:val="11"/>
        </w:numPr>
        <w:spacing w:after="0" w:line="240" w:lineRule="auto"/>
        <w:ind w:left="567" w:hanging="283"/>
        <w:jc w:val="both"/>
        <w:rPr>
          <w:rFonts w:ascii="Times New Roman" w:eastAsia="Arial Unicode MS" w:hAnsi="Times New Roman"/>
          <w:kern w:val="3"/>
        </w:rPr>
      </w:pPr>
      <w:r w:rsidRPr="00117A2B">
        <w:rPr>
          <w:rFonts w:ascii="Times New Roman" w:eastAsia="Arial Unicode MS" w:hAnsi="Times New Roman"/>
          <w:kern w:val="3"/>
        </w:rPr>
        <w:t>Wody opadowe i roztopowe z terenów utwardzonych podczyszczać w separatorach substancji ropopochodnych oraz osadnikach zawiesin, a następnie kierować, poprzez zbiorniki podziemne, do miejskiej sieci kanalizacji deszczowej</w:t>
      </w:r>
      <w:r>
        <w:rPr>
          <w:rFonts w:ascii="Times New Roman" w:eastAsia="Arial Unicode MS" w:hAnsi="Times New Roman"/>
          <w:kern w:val="3"/>
        </w:rPr>
        <w:t>.</w:t>
      </w:r>
    </w:p>
    <w:p w14:paraId="0437F750" w14:textId="77777777" w:rsidR="00DE417E" w:rsidRPr="000C57E7" w:rsidRDefault="00DE417E" w:rsidP="00DE417E">
      <w:pPr>
        <w:spacing w:after="0" w:line="240" w:lineRule="auto"/>
        <w:jc w:val="both"/>
        <w:rPr>
          <w:rFonts w:ascii="Times New Roman" w:eastAsia="Arial Unicode MS" w:hAnsi="Times New Roman"/>
          <w:kern w:val="3"/>
        </w:rPr>
      </w:pPr>
    </w:p>
    <w:p w14:paraId="72177ABF" w14:textId="77777777" w:rsidR="00DE417E" w:rsidRPr="00826BB7" w:rsidRDefault="00DE417E" w:rsidP="00DE417E">
      <w:pPr>
        <w:spacing w:after="0" w:line="240" w:lineRule="auto"/>
        <w:jc w:val="both"/>
        <w:rPr>
          <w:rFonts w:ascii="Times New Roman" w:eastAsia="Times New Roman" w:hAnsi="Times New Roman" w:cs="Times New Roman"/>
          <w:lang w:eastAsia="pl-PL"/>
        </w:rPr>
      </w:pPr>
      <w:r w:rsidRPr="00826BB7">
        <w:rPr>
          <w:rFonts w:ascii="Times New Roman" w:eastAsia="Times New Roman" w:hAnsi="Times New Roman" w:cs="Times New Roman"/>
          <w:lang w:eastAsia="pl-PL"/>
        </w:rPr>
        <w:t>Rodzaj i miejsce realizacji przedsięwzięcia:</w:t>
      </w:r>
    </w:p>
    <w:p w14:paraId="09CCE48E" w14:textId="7EC1DB0A" w:rsidR="00DE417E" w:rsidRDefault="00DE417E" w:rsidP="00DE417E">
      <w:pPr>
        <w:spacing w:after="0" w:line="240" w:lineRule="auto"/>
        <w:ind w:right="-57"/>
        <w:jc w:val="both"/>
        <w:rPr>
          <w:rFonts w:ascii="Times New Roman" w:hAnsi="Times New Roman" w:cs="Times New Roman"/>
        </w:rPr>
      </w:pPr>
      <w:r w:rsidRPr="00DE6829">
        <w:rPr>
          <w:rFonts w:ascii="Times New Roman" w:hAnsi="Times New Roman" w:cs="Times New Roman"/>
        </w:rPr>
        <w:t xml:space="preserve">Przedsięwzięcie polega na budowie </w:t>
      </w:r>
      <w:r w:rsidR="008C7EC1" w:rsidRPr="008C7EC1">
        <w:rPr>
          <w:rFonts w:ascii="Times New Roman" w:hAnsi="Times New Roman" w:cs="Times New Roman"/>
        </w:rPr>
        <w:t xml:space="preserve">trzech hal o funkcji </w:t>
      </w:r>
      <w:proofErr w:type="spellStart"/>
      <w:r w:rsidR="008C7EC1" w:rsidRPr="008C7EC1">
        <w:rPr>
          <w:rFonts w:ascii="Times New Roman" w:hAnsi="Times New Roman" w:cs="Times New Roman"/>
        </w:rPr>
        <w:t>magazynowo-usługowej</w:t>
      </w:r>
      <w:proofErr w:type="spellEnd"/>
      <w:r w:rsidR="008C7EC1" w:rsidRPr="008C7EC1">
        <w:rPr>
          <w:rFonts w:ascii="Times New Roman" w:hAnsi="Times New Roman" w:cs="Times New Roman"/>
        </w:rPr>
        <w:t xml:space="preserve"> </w:t>
      </w:r>
      <w:r w:rsidR="00F25521" w:rsidRPr="008C7EC1">
        <w:rPr>
          <w:rFonts w:ascii="Times New Roman" w:hAnsi="Times New Roman" w:cs="Times New Roman"/>
        </w:rPr>
        <w:t>z niezbędną infrastrukturą techniczną</w:t>
      </w:r>
      <w:r w:rsidR="00F25521">
        <w:rPr>
          <w:rFonts w:ascii="Times New Roman" w:hAnsi="Times New Roman" w:cs="Times New Roman"/>
        </w:rPr>
        <w:t xml:space="preserve"> wraz z nawierzchnią utwardzoną – placami manewrowymi dla samochodów dostawczych, parkingami oraz drogami wewnętrznymi</w:t>
      </w:r>
      <w:r w:rsidR="00F25521" w:rsidRPr="008C7EC1">
        <w:rPr>
          <w:rFonts w:ascii="Times New Roman" w:hAnsi="Times New Roman" w:cs="Times New Roman"/>
        </w:rPr>
        <w:t xml:space="preserve"> </w:t>
      </w:r>
      <w:r w:rsidR="008C7EC1" w:rsidRPr="008C7EC1">
        <w:rPr>
          <w:rFonts w:ascii="Times New Roman" w:hAnsi="Times New Roman" w:cs="Times New Roman"/>
        </w:rPr>
        <w:t>przy ul. Równinnej w Toruniu</w:t>
      </w:r>
      <w:r>
        <w:rPr>
          <w:rFonts w:ascii="Times New Roman" w:hAnsi="Times New Roman" w:cs="Times New Roman"/>
        </w:rPr>
        <w:t xml:space="preserve"> na terenie działek nr </w:t>
      </w:r>
      <w:r w:rsidR="008C7EC1" w:rsidRPr="008C7EC1">
        <w:rPr>
          <w:rFonts w:ascii="Times New Roman" w:hAnsi="Times New Roman" w:cs="Times New Roman"/>
        </w:rPr>
        <w:t>117/1, 117/2, 120/5, 120/6, 120/11, 120/12, 122/1, 122/2 z obrębu 40</w:t>
      </w:r>
      <w:r w:rsidR="008C7EC1">
        <w:rPr>
          <w:rFonts w:ascii="Times New Roman" w:hAnsi="Times New Roman" w:cs="Times New Roman"/>
        </w:rPr>
        <w:t xml:space="preserve"> oraz działek nr</w:t>
      </w:r>
      <w:r w:rsidR="008C7EC1" w:rsidRPr="008C7EC1">
        <w:rPr>
          <w:rFonts w:ascii="Times New Roman" w:hAnsi="Times New Roman" w:cs="Times New Roman"/>
        </w:rPr>
        <w:t xml:space="preserve"> 61/4, 61/5, 67/3, 67/4, 70/2, 79/3, 81/3 z obrębu 41</w:t>
      </w:r>
      <w:r>
        <w:rPr>
          <w:rFonts w:ascii="Times New Roman" w:hAnsi="Times New Roman" w:cs="Times New Roman"/>
        </w:rPr>
        <w:t>.</w:t>
      </w:r>
    </w:p>
    <w:p w14:paraId="14EA9E55" w14:textId="77777777" w:rsidR="00DE417E" w:rsidRPr="00DE6829" w:rsidRDefault="00DE417E" w:rsidP="00DE417E">
      <w:pPr>
        <w:autoSpaceDE w:val="0"/>
        <w:autoSpaceDN w:val="0"/>
        <w:adjustRightInd w:val="0"/>
        <w:spacing w:after="0" w:line="240" w:lineRule="auto"/>
        <w:jc w:val="both"/>
        <w:rPr>
          <w:rFonts w:ascii="Times New Roman" w:hAnsi="Times New Roman" w:cs="Times New Roman"/>
        </w:rPr>
      </w:pPr>
    </w:p>
    <w:p w14:paraId="07C8D22A" w14:textId="77777777" w:rsidR="00DE417E" w:rsidRDefault="00DE417E" w:rsidP="00DE417E">
      <w:pPr>
        <w:spacing w:after="0" w:line="240" w:lineRule="auto"/>
        <w:jc w:val="center"/>
        <w:rPr>
          <w:rFonts w:ascii="Times New Roman" w:eastAsia="Times New Roman" w:hAnsi="Times New Roman" w:cs="Times New Roman"/>
          <w:b/>
          <w:bCs/>
          <w:color w:val="000000"/>
          <w:lang w:eastAsia="pl-PL"/>
        </w:rPr>
      </w:pPr>
      <w:r w:rsidRPr="004B3DA6">
        <w:rPr>
          <w:rFonts w:ascii="Times New Roman" w:eastAsia="Times New Roman" w:hAnsi="Times New Roman" w:cs="Times New Roman"/>
          <w:b/>
          <w:bCs/>
          <w:color w:val="000000"/>
          <w:lang w:eastAsia="pl-PL"/>
        </w:rPr>
        <w:t xml:space="preserve">U z a s a d n i e n i e </w:t>
      </w:r>
    </w:p>
    <w:p w14:paraId="3E3339F9" w14:textId="77777777" w:rsidR="00DE417E" w:rsidRPr="004B3DA6" w:rsidRDefault="00DE417E" w:rsidP="00DE417E">
      <w:pPr>
        <w:spacing w:after="0" w:line="240" w:lineRule="auto"/>
        <w:jc w:val="center"/>
        <w:rPr>
          <w:rFonts w:ascii="Times New Roman" w:eastAsia="Times New Roman" w:hAnsi="Times New Roman" w:cs="Times New Roman"/>
          <w:b/>
          <w:bCs/>
          <w:color w:val="000000"/>
          <w:lang w:eastAsia="pl-PL"/>
        </w:rPr>
      </w:pPr>
    </w:p>
    <w:p w14:paraId="4E43DF72" w14:textId="5CF95B88" w:rsidR="00DE417E" w:rsidRPr="00DE6829" w:rsidRDefault="00DE417E" w:rsidP="00F31CEF">
      <w:pPr>
        <w:pStyle w:val="NormalnyWeb1"/>
        <w:spacing w:before="0" w:after="0" w:line="240" w:lineRule="auto"/>
        <w:ind w:firstLine="708"/>
        <w:jc w:val="both"/>
        <w:rPr>
          <w:sz w:val="22"/>
          <w:szCs w:val="22"/>
        </w:rPr>
      </w:pPr>
      <w:r w:rsidRPr="003618DE">
        <w:rPr>
          <w:sz w:val="22"/>
          <w:szCs w:val="22"/>
        </w:rPr>
        <w:t xml:space="preserve">W dniu </w:t>
      </w:r>
      <w:r w:rsidR="003618DE" w:rsidRPr="003618DE">
        <w:rPr>
          <w:sz w:val="22"/>
          <w:szCs w:val="22"/>
        </w:rPr>
        <w:t>9 stycznia 2024</w:t>
      </w:r>
      <w:r w:rsidRPr="003618DE">
        <w:rPr>
          <w:sz w:val="22"/>
          <w:szCs w:val="22"/>
        </w:rPr>
        <w:t xml:space="preserve"> r. do tut. organu wpłynął wniosek </w:t>
      </w:r>
      <w:r w:rsidR="003618DE" w:rsidRPr="003618DE">
        <w:rPr>
          <w:sz w:val="22"/>
          <w:szCs w:val="22"/>
        </w:rPr>
        <w:t>Pana Adama Plewy, reprezentowanego przez Pana Marka Ryczka</w:t>
      </w:r>
      <w:r w:rsidRPr="003618DE">
        <w:rPr>
          <w:color w:val="000000"/>
          <w:sz w:val="22"/>
          <w:szCs w:val="22"/>
        </w:rPr>
        <w:t>, w sprawie wydania decyzji o środowiskowych uwarunkowaniach dla przedsięwzięcia, o którym mowa w sentencji niniejszej</w:t>
      </w:r>
      <w:r>
        <w:rPr>
          <w:color w:val="000000"/>
          <w:sz w:val="22"/>
          <w:szCs w:val="22"/>
        </w:rPr>
        <w:t xml:space="preserve"> decyzji</w:t>
      </w:r>
      <w:r>
        <w:rPr>
          <w:sz w:val="22"/>
          <w:szCs w:val="22"/>
        </w:rPr>
        <w:t>.</w:t>
      </w:r>
    </w:p>
    <w:p w14:paraId="1CDFF806" w14:textId="4B02F430" w:rsidR="00DE417E" w:rsidRPr="00B35F34" w:rsidRDefault="00DE417E" w:rsidP="00F31CEF">
      <w:pPr>
        <w:pStyle w:val="NormalnyWeb"/>
        <w:spacing w:before="0" w:beforeAutospacing="0" w:after="0"/>
        <w:ind w:firstLine="708"/>
        <w:jc w:val="both"/>
        <w:rPr>
          <w:sz w:val="22"/>
          <w:szCs w:val="22"/>
        </w:rPr>
      </w:pPr>
      <w:r>
        <w:rPr>
          <w:sz w:val="22"/>
          <w:szCs w:val="22"/>
        </w:rPr>
        <w:lastRenderedPageBreak/>
        <w:t>I</w:t>
      </w:r>
      <w:r w:rsidRPr="004B3DA6">
        <w:rPr>
          <w:sz w:val="22"/>
          <w:szCs w:val="22"/>
        </w:rPr>
        <w:t>nwestycję</w:t>
      </w:r>
      <w:r w:rsidRPr="00077879">
        <w:rPr>
          <w:sz w:val="22"/>
          <w:szCs w:val="22"/>
        </w:rPr>
        <w:t xml:space="preserve"> </w:t>
      </w:r>
      <w:r w:rsidRPr="004B3DA6">
        <w:rPr>
          <w:sz w:val="22"/>
          <w:szCs w:val="22"/>
        </w:rPr>
        <w:t>zaliczono</w:t>
      </w:r>
      <w:r w:rsidRPr="00207CFE">
        <w:rPr>
          <w:bCs/>
          <w:sz w:val="22"/>
          <w:szCs w:val="22"/>
        </w:rPr>
        <w:t xml:space="preserve"> </w:t>
      </w:r>
      <w:r w:rsidRPr="004B3DA6">
        <w:rPr>
          <w:sz w:val="22"/>
          <w:szCs w:val="22"/>
        </w:rPr>
        <w:t>do przedsięwzięć,</w:t>
      </w:r>
      <w:r w:rsidRPr="00207CFE">
        <w:rPr>
          <w:sz w:val="22"/>
          <w:szCs w:val="22"/>
        </w:rPr>
        <w:t xml:space="preserve"> </w:t>
      </w:r>
      <w:r w:rsidRPr="004B3DA6">
        <w:rPr>
          <w:sz w:val="22"/>
          <w:szCs w:val="22"/>
        </w:rPr>
        <w:t>o k</w:t>
      </w:r>
      <w:r>
        <w:rPr>
          <w:sz w:val="22"/>
          <w:szCs w:val="22"/>
        </w:rPr>
        <w:t>tórych mowa w art. 71 ust. 2 pkt</w:t>
      </w:r>
      <w:r w:rsidRPr="004B3DA6">
        <w:rPr>
          <w:sz w:val="22"/>
          <w:szCs w:val="22"/>
        </w:rPr>
        <w:t xml:space="preserve"> 2 </w:t>
      </w:r>
      <w:proofErr w:type="spellStart"/>
      <w:r>
        <w:rPr>
          <w:sz w:val="22"/>
          <w:szCs w:val="22"/>
        </w:rPr>
        <w:t>uouioś</w:t>
      </w:r>
      <w:proofErr w:type="spellEnd"/>
      <w:r>
        <w:rPr>
          <w:sz w:val="22"/>
          <w:szCs w:val="22"/>
        </w:rPr>
        <w:t>,</w:t>
      </w:r>
      <w:r w:rsidRPr="004B3DA6">
        <w:rPr>
          <w:iCs/>
          <w:sz w:val="22"/>
          <w:szCs w:val="22"/>
        </w:rPr>
        <w:t xml:space="preserve"> zgodnie z</w:t>
      </w:r>
      <w:r w:rsidRPr="004B3DA6">
        <w:rPr>
          <w:i/>
          <w:iCs/>
          <w:sz w:val="22"/>
          <w:szCs w:val="22"/>
        </w:rPr>
        <w:t xml:space="preserve"> </w:t>
      </w:r>
      <w:r w:rsidRPr="005A132A">
        <w:rPr>
          <w:sz w:val="22"/>
          <w:szCs w:val="22"/>
        </w:rPr>
        <w:t xml:space="preserve">§ 3 </w:t>
      </w:r>
      <w:r w:rsidRPr="009C69FB">
        <w:rPr>
          <w:sz w:val="22"/>
          <w:szCs w:val="22"/>
        </w:rPr>
        <w:t xml:space="preserve">ust. </w:t>
      </w:r>
      <w:r>
        <w:rPr>
          <w:sz w:val="22"/>
          <w:szCs w:val="22"/>
        </w:rPr>
        <w:t xml:space="preserve">1 </w:t>
      </w:r>
      <w:r w:rsidRPr="009C69FB">
        <w:rPr>
          <w:sz w:val="22"/>
          <w:szCs w:val="22"/>
        </w:rPr>
        <w:t xml:space="preserve">pkt </w:t>
      </w:r>
      <w:r w:rsidR="00207CFE">
        <w:rPr>
          <w:sz w:val="22"/>
          <w:szCs w:val="22"/>
        </w:rPr>
        <w:t>5</w:t>
      </w:r>
      <w:r>
        <w:rPr>
          <w:sz w:val="22"/>
          <w:szCs w:val="22"/>
        </w:rPr>
        <w:t xml:space="preserve">4 lit. b) i pkt </w:t>
      </w:r>
      <w:r w:rsidR="00207CFE">
        <w:rPr>
          <w:sz w:val="22"/>
          <w:szCs w:val="22"/>
        </w:rPr>
        <w:t>58</w:t>
      </w:r>
      <w:r>
        <w:rPr>
          <w:sz w:val="22"/>
          <w:szCs w:val="22"/>
        </w:rPr>
        <w:t xml:space="preserve"> lit. b)</w:t>
      </w:r>
      <w:r w:rsidRPr="009C69FB">
        <w:rPr>
          <w:sz w:val="22"/>
          <w:szCs w:val="22"/>
        </w:rPr>
        <w:t xml:space="preserve"> </w:t>
      </w:r>
      <w:r w:rsidRPr="004B3DA6">
        <w:rPr>
          <w:color w:val="000000"/>
          <w:sz w:val="22"/>
          <w:szCs w:val="22"/>
        </w:rPr>
        <w:t>rozporządzenia z dnia 10 września 2019 r</w:t>
      </w:r>
      <w:r w:rsidR="00F25521">
        <w:rPr>
          <w:color w:val="000000"/>
          <w:sz w:val="22"/>
          <w:szCs w:val="22"/>
        </w:rPr>
        <w:t>.</w:t>
      </w:r>
      <w:r>
        <w:rPr>
          <w:color w:val="000000"/>
          <w:sz w:val="22"/>
          <w:szCs w:val="22"/>
        </w:rPr>
        <w:t>, jako przedsięwzięcie mogące potencjalnie znacząco oddziaływać na środowisko.</w:t>
      </w:r>
    </w:p>
    <w:p w14:paraId="573ACF53" w14:textId="77777777" w:rsidR="00DE417E" w:rsidRPr="004B3DA6" w:rsidRDefault="00DE417E" w:rsidP="00DE417E">
      <w:pPr>
        <w:pStyle w:val="NormalnyWeb"/>
        <w:spacing w:before="0" w:beforeAutospacing="0" w:after="0"/>
        <w:jc w:val="both"/>
        <w:rPr>
          <w:bCs/>
          <w:sz w:val="22"/>
          <w:szCs w:val="22"/>
        </w:rPr>
      </w:pPr>
      <w:r w:rsidRPr="004B3DA6">
        <w:rPr>
          <w:sz w:val="22"/>
          <w:szCs w:val="22"/>
        </w:rPr>
        <w:t>Do wniosku inwestor załączył:</w:t>
      </w:r>
    </w:p>
    <w:p w14:paraId="0630987E" w14:textId="77777777" w:rsidR="00DE417E" w:rsidRPr="004B3DA6" w:rsidRDefault="00DE417E" w:rsidP="00DE417E">
      <w:pPr>
        <w:numPr>
          <w:ilvl w:val="0"/>
          <w:numId w:val="3"/>
        </w:numPr>
        <w:tabs>
          <w:tab w:val="clear" w:pos="720"/>
          <w:tab w:val="num" w:pos="426"/>
        </w:tabs>
        <w:suppressAutoHyphens/>
        <w:spacing w:after="0" w:line="240" w:lineRule="auto"/>
        <w:ind w:left="284" w:hanging="284"/>
        <w:jc w:val="both"/>
        <w:rPr>
          <w:rFonts w:ascii="Times New Roman" w:eastAsia="Times New Roman" w:hAnsi="Times New Roman" w:cs="Times New Roman"/>
          <w:lang w:eastAsia="pl-PL"/>
        </w:rPr>
      </w:pPr>
      <w:r w:rsidRPr="004B3DA6">
        <w:rPr>
          <w:rFonts w:ascii="Times New Roman" w:eastAsia="Times New Roman" w:hAnsi="Times New Roman" w:cs="Times New Roman"/>
          <w:lang w:eastAsia="pl-PL"/>
        </w:rPr>
        <w:t>Kartę informacyjną przedsięwzięcia</w:t>
      </w:r>
      <w:r>
        <w:rPr>
          <w:rFonts w:ascii="Times New Roman" w:eastAsia="Times New Roman" w:hAnsi="Times New Roman" w:cs="Times New Roman"/>
          <w:lang w:eastAsia="pl-PL"/>
        </w:rPr>
        <w:t xml:space="preserve"> (dalej: Kip)</w:t>
      </w:r>
      <w:r w:rsidRPr="004B3DA6">
        <w:rPr>
          <w:rFonts w:ascii="Times New Roman" w:eastAsia="Times New Roman" w:hAnsi="Times New Roman" w:cs="Times New Roman"/>
          <w:color w:val="000000"/>
          <w:lang w:eastAsia="pl-PL"/>
        </w:rPr>
        <w:t xml:space="preserve">, zawierającą informacje określone w art. 62a ust. 1 </w:t>
      </w:r>
      <w:proofErr w:type="spellStart"/>
      <w:r>
        <w:rPr>
          <w:rFonts w:ascii="Times New Roman" w:eastAsia="Times New Roman" w:hAnsi="Times New Roman" w:cs="Times New Roman"/>
          <w:color w:val="000000"/>
          <w:lang w:eastAsia="pl-PL"/>
        </w:rPr>
        <w:t>uouioś</w:t>
      </w:r>
      <w:proofErr w:type="spellEnd"/>
      <w:r w:rsidRPr="004B3DA6">
        <w:rPr>
          <w:rFonts w:ascii="Times New Roman" w:eastAsia="Times New Roman" w:hAnsi="Times New Roman" w:cs="Times New Roman"/>
          <w:color w:val="000000"/>
          <w:lang w:eastAsia="pl-PL"/>
        </w:rPr>
        <w:t>, charakteryzującą zamierzenie.</w:t>
      </w:r>
    </w:p>
    <w:p w14:paraId="1156DE7C" w14:textId="22D9C331" w:rsidR="00DE417E" w:rsidRDefault="00DE417E" w:rsidP="00DE417E">
      <w:pPr>
        <w:numPr>
          <w:ilvl w:val="0"/>
          <w:numId w:val="3"/>
        </w:numPr>
        <w:tabs>
          <w:tab w:val="clear" w:pos="720"/>
          <w:tab w:val="num" w:pos="426"/>
        </w:tabs>
        <w:suppressAutoHyphens/>
        <w:spacing w:after="0" w:line="240" w:lineRule="auto"/>
        <w:ind w:left="284" w:hanging="284"/>
        <w:jc w:val="both"/>
        <w:rPr>
          <w:rFonts w:ascii="Times New Roman" w:eastAsia="Times New Roman" w:hAnsi="Times New Roman" w:cs="Times New Roman"/>
          <w:lang w:eastAsia="pl-PL"/>
        </w:rPr>
      </w:pPr>
      <w:r w:rsidRPr="004B3DA6">
        <w:rPr>
          <w:rFonts w:ascii="Times New Roman" w:eastAsia="Times New Roman" w:hAnsi="Times New Roman" w:cs="Times New Roman"/>
          <w:lang w:eastAsia="pl-PL"/>
        </w:rPr>
        <w:t>Poświadczoną przez właściwy organ kopię mapy ewidencyjnej obejmującą przewidywany teren, na którym będzie realizowane przedsięwzięcie, wraz z terenem na który będzie ono oddziaływać (zasięg 100m).</w:t>
      </w:r>
    </w:p>
    <w:p w14:paraId="1721E61A" w14:textId="5E029C9C" w:rsidR="00E21D35" w:rsidRPr="004B3DA6" w:rsidRDefault="00E21D35" w:rsidP="00DE417E">
      <w:pPr>
        <w:numPr>
          <w:ilvl w:val="0"/>
          <w:numId w:val="3"/>
        </w:numPr>
        <w:tabs>
          <w:tab w:val="clear" w:pos="720"/>
          <w:tab w:val="num" w:pos="426"/>
        </w:tabs>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Wypis z rejestru gruntów</w:t>
      </w:r>
      <w:r w:rsidRPr="00E21D35">
        <w:t xml:space="preserve"> </w:t>
      </w:r>
      <w:r w:rsidRPr="00E21D35">
        <w:rPr>
          <w:rFonts w:ascii="Times New Roman" w:eastAsia="Times New Roman" w:hAnsi="Times New Roman" w:cs="Times New Roman"/>
          <w:lang w:eastAsia="pl-PL"/>
        </w:rPr>
        <w:t>wydany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na który będzie ono oddziaływać (zasięg 100m).</w:t>
      </w:r>
    </w:p>
    <w:p w14:paraId="33B00EC1" w14:textId="77777777" w:rsidR="00F31CEF" w:rsidRDefault="00DE417E" w:rsidP="00F31CEF">
      <w:pPr>
        <w:pStyle w:val="NormalnyWeb"/>
        <w:spacing w:before="0" w:beforeAutospacing="0" w:after="0"/>
        <w:ind w:firstLine="708"/>
        <w:jc w:val="both"/>
        <w:rPr>
          <w:color w:val="000000"/>
          <w:sz w:val="22"/>
          <w:szCs w:val="22"/>
        </w:rPr>
      </w:pPr>
      <w:r w:rsidRPr="00F31CEF">
        <w:rPr>
          <w:sz w:val="22"/>
          <w:szCs w:val="22"/>
        </w:rPr>
        <w:t>Wniosek</w:t>
      </w:r>
      <w:r w:rsidRPr="004B3DA6">
        <w:rPr>
          <w:color w:val="000000"/>
          <w:sz w:val="22"/>
          <w:szCs w:val="22"/>
        </w:rPr>
        <w:t xml:space="preserve"> o wydanie decyzji o środowiskowych uwarunkowaniach został zarejestrowany </w:t>
      </w:r>
      <w:r w:rsidR="00F31CEF">
        <w:rPr>
          <w:color w:val="000000"/>
          <w:sz w:val="22"/>
          <w:szCs w:val="22"/>
        </w:rPr>
        <w:br/>
      </w:r>
      <w:r w:rsidRPr="004B3DA6">
        <w:rPr>
          <w:color w:val="000000"/>
          <w:sz w:val="22"/>
          <w:szCs w:val="22"/>
        </w:rPr>
        <w:t xml:space="preserve">w publicznie dostępnym wykazie danych na stronie wykaz.ekoportal.pl pod pozycją nr </w:t>
      </w:r>
      <w:r w:rsidR="00E21D35">
        <w:rPr>
          <w:color w:val="000000"/>
          <w:sz w:val="22"/>
          <w:szCs w:val="22"/>
        </w:rPr>
        <w:t>19</w:t>
      </w:r>
      <w:r>
        <w:rPr>
          <w:color w:val="000000"/>
          <w:sz w:val="22"/>
          <w:szCs w:val="22"/>
        </w:rPr>
        <w:t>/202</w:t>
      </w:r>
      <w:r w:rsidR="00E21D35">
        <w:rPr>
          <w:color w:val="000000"/>
          <w:sz w:val="22"/>
          <w:szCs w:val="22"/>
        </w:rPr>
        <w:t>4</w:t>
      </w:r>
      <w:r w:rsidRPr="004B3DA6">
        <w:rPr>
          <w:color w:val="000000"/>
          <w:sz w:val="22"/>
          <w:szCs w:val="22"/>
        </w:rPr>
        <w:t>.</w:t>
      </w:r>
    </w:p>
    <w:p w14:paraId="4CA2042D" w14:textId="07488D94" w:rsidR="00DE417E" w:rsidRDefault="003120E7" w:rsidP="00F31CEF">
      <w:pPr>
        <w:pStyle w:val="NormalnyWeb"/>
        <w:spacing w:before="0" w:beforeAutospacing="0" w:after="0"/>
        <w:ind w:firstLine="708"/>
        <w:jc w:val="both"/>
        <w:rPr>
          <w:color w:val="000000"/>
          <w:sz w:val="22"/>
          <w:szCs w:val="22"/>
        </w:rPr>
      </w:pPr>
      <w:r>
        <w:rPr>
          <w:color w:val="000000"/>
          <w:sz w:val="22"/>
          <w:szCs w:val="22"/>
        </w:rPr>
        <w:t>Zawiadomieniem</w:t>
      </w:r>
      <w:r w:rsidR="00DE417E">
        <w:rPr>
          <w:color w:val="000000"/>
          <w:sz w:val="22"/>
          <w:szCs w:val="22"/>
        </w:rPr>
        <w:t xml:space="preserve"> z dnia </w:t>
      </w:r>
      <w:r>
        <w:rPr>
          <w:color w:val="000000"/>
          <w:sz w:val="22"/>
          <w:szCs w:val="22"/>
        </w:rPr>
        <w:t>8 lutego</w:t>
      </w:r>
      <w:r w:rsidR="00DE417E">
        <w:rPr>
          <w:color w:val="000000"/>
          <w:sz w:val="22"/>
          <w:szCs w:val="22"/>
        </w:rPr>
        <w:t xml:space="preserve"> 202</w:t>
      </w:r>
      <w:r>
        <w:rPr>
          <w:color w:val="000000"/>
          <w:sz w:val="22"/>
          <w:szCs w:val="22"/>
        </w:rPr>
        <w:t>4</w:t>
      </w:r>
      <w:r w:rsidR="00DE417E">
        <w:rPr>
          <w:color w:val="000000"/>
          <w:sz w:val="22"/>
          <w:szCs w:val="22"/>
        </w:rPr>
        <w:t xml:space="preserve"> r. </w:t>
      </w:r>
      <w:r w:rsidR="00DE417E" w:rsidRPr="00A32B96">
        <w:rPr>
          <w:color w:val="000000"/>
          <w:sz w:val="22"/>
          <w:szCs w:val="22"/>
        </w:rPr>
        <w:t xml:space="preserve">w myśl art. 73 ust. 1 </w:t>
      </w:r>
      <w:proofErr w:type="spellStart"/>
      <w:r w:rsidR="00DE417E">
        <w:rPr>
          <w:color w:val="000000"/>
          <w:sz w:val="22"/>
          <w:szCs w:val="22"/>
        </w:rPr>
        <w:t>uouioś</w:t>
      </w:r>
      <w:proofErr w:type="spellEnd"/>
      <w:r w:rsidR="00DE417E" w:rsidRPr="00A32B96">
        <w:rPr>
          <w:color w:val="000000"/>
          <w:sz w:val="22"/>
          <w:szCs w:val="22"/>
        </w:rPr>
        <w:t xml:space="preserve">, strony zostały poinformowane o wszczęciu postępowania w przedmiotowej sprawie. Do dnia dzisiejszego nie </w:t>
      </w:r>
      <w:r w:rsidR="00F25521">
        <w:rPr>
          <w:color w:val="000000"/>
          <w:sz w:val="22"/>
          <w:szCs w:val="22"/>
        </w:rPr>
        <w:t>wniesiono</w:t>
      </w:r>
      <w:r w:rsidR="00DE417E" w:rsidRPr="00A32B96">
        <w:rPr>
          <w:color w:val="000000"/>
          <w:sz w:val="22"/>
          <w:szCs w:val="22"/>
        </w:rPr>
        <w:t xml:space="preserve"> żadnych uwag, zastrzeżeń i wniosków odnośnie </w:t>
      </w:r>
      <w:r w:rsidR="00F25521">
        <w:rPr>
          <w:color w:val="000000"/>
          <w:sz w:val="22"/>
          <w:szCs w:val="22"/>
        </w:rPr>
        <w:t>niniejszego</w:t>
      </w:r>
      <w:r w:rsidR="00DE417E" w:rsidRPr="00A32B96">
        <w:rPr>
          <w:color w:val="000000"/>
          <w:sz w:val="22"/>
          <w:szCs w:val="22"/>
        </w:rPr>
        <w:t xml:space="preserve"> postępowania.</w:t>
      </w:r>
    </w:p>
    <w:p w14:paraId="7E8716F9" w14:textId="77777777" w:rsidR="00DE417E" w:rsidRPr="004B3DA6" w:rsidRDefault="00DE417E" w:rsidP="00F31CEF">
      <w:pPr>
        <w:pStyle w:val="NormalnyWeb"/>
        <w:spacing w:before="0" w:beforeAutospacing="0" w:after="0"/>
        <w:ind w:firstLine="708"/>
        <w:jc w:val="both"/>
        <w:rPr>
          <w:sz w:val="22"/>
          <w:szCs w:val="22"/>
        </w:rPr>
      </w:pPr>
      <w:r w:rsidRPr="004B3DA6">
        <w:rPr>
          <w:color w:val="000000"/>
          <w:sz w:val="22"/>
          <w:szCs w:val="22"/>
        </w:rPr>
        <w:t xml:space="preserve">Zgodnie z art. 84 ust. 1 </w:t>
      </w:r>
      <w:proofErr w:type="spellStart"/>
      <w:r>
        <w:rPr>
          <w:color w:val="000000"/>
          <w:sz w:val="22"/>
          <w:szCs w:val="22"/>
        </w:rPr>
        <w:t>uouioś</w:t>
      </w:r>
      <w:proofErr w:type="spellEnd"/>
      <w:r w:rsidRPr="004B3DA6">
        <w:rPr>
          <w:color w:val="000000"/>
          <w:sz w:val="22"/>
          <w:szCs w:val="22"/>
        </w:rPr>
        <w:t xml:space="preserve">, organ stwierdził brak potrzeby przeprowadzenia oceny oddziaływania na środowisko, po przeanalizowaniu dokumentacji oraz uzyskaniu następujących opinii (zgodnie z art. 64 ust. 1 </w:t>
      </w:r>
      <w:proofErr w:type="spellStart"/>
      <w:r>
        <w:rPr>
          <w:color w:val="000000"/>
          <w:sz w:val="22"/>
          <w:szCs w:val="22"/>
        </w:rPr>
        <w:t>uouioś</w:t>
      </w:r>
      <w:proofErr w:type="spellEnd"/>
      <w:r w:rsidRPr="004B3DA6">
        <w:rPr>
          <w:color w:val="000000"/>
          <w:sz w:val="22"/>
          <w:szCs w:val="22"/>
        </w:rPr>
        <w:t>):</w:t>
      </w:r>
    </w:p>
    <w:p w14:paraId="1F894C7D" w14:textId="312BA7D6" w:rsidR="00DE417E" w:rsidRPr="004B3DA6" w:rsidRDefault="00DE417E" w:rsidP="00DE417E">
      <w:pPr>
        <w:pStyle w:val="NormalnyWeb"/>
        <w:numPr>
          <w:ilvl w:val="0"/>
          <w:numId w:val="4"/>
        </w:numPr>
        <w:tabs>
          <w:tab w:val="clear" w:pos="720"/>
          <w:tab w:val="num" w:pos="567"/>
        </w:tabs>
        <w:spacing w:before="0" w:beforeAutospacing="0" w:after="0"/>
        <w:ind w:left="284" w:hanging="284"/>
        <w:jc w:val="both"/>
        <w:rPr>
          <w:sz w:val="22"/>
          <w:szCs w:val="22"/>
        </w:rPr>
      </w:pPr>
      <w:r w:rsidRPr="004B3DA6">
        <w:rPr>
          <w:color w:val="000000"/>
          <w:sz w:val="22"/>
          <w:szCs w:val="22"/>
        </w:rPr>
        <w:t xml:space="preserve">Regionalnego Dyrektora Ochrony Środowiska w Bydgoszczy – z dnia </w:t>
      </w:r>
      <w:r w:rsidR="003120E7">
        <w:rPr>
          <w:color w:val="000000"/>
          <w:sz w:val="22"/>
          <w:szCs w:val="22"/>
        </w:rPr>
        <w:t>16 kwietnia</w:t>
      </w:r>
      <w:r>
        <w:rPr>
          <w:color w:val="000000"/>
          <w:sz w:val="22"/>
          <w:szCs w:val="22"/>
        </w:rPr>
        <w:t xml:space="preserve"> 2024</w:t>
      </w:r>
      <w:r w:rsidRPr="004B3DA6">
        <w:rPr>
          <w:color w:val="000000"/>
          <w:sz w:val="22"/>
          <w:szCs w:val="22"/>
        </w:rPr>
        <w:t xml:space="preserve"> r., </w:t>
      </w:r>
      <w:r w:rsidR="00F31CEF">
        <w:rPr>
          <w:color w:val="000000"/>
          <w:sz w:val="22"/>
          <w:szCs w:val="22"/>
        </w:rPr>
        <w:br/>
      </w:r>
      <w:r w:rsidRPr="004B3DA6">
        <w:rPr>
          <w:color w:val="000000"/>
          <w:sz w:val="22"/>
          <w:szCs w:val="22"/>
        </w:rPr>
        <w:t>znak: WOO.4220.</w:t>
      </w:r>
      <w:r w:rsidR="003120E7">
        <w:rPr>
          <w:color w:val="000000"/>
          <w:sz w:val="22"/>
          <w:szCs w:val="22"/>
        </w:rPr>
        <w:t>11</w:t>
      </w:r>
      <w:r w:rsidR="007A7C18">
        <w:rPr>
          <w:color w:val="000000"/>
          <w:sz w:val="22"/>
          <w:szCs w:val="22"/>
        </w:rPr>
        <w:t>2</w:t>
      </w:r>
      <w:r w:rsidRPr="004B3DA6">
        <w:rPr>
          <w:color w:val="000000"/>
          <w:sz w:val="22"/>
          <w:szCs w:val="22"/>
        </w:rPr>
        <w:t>.202</w:t>
      </w:r>
      <w:r w:rsidR="003120E7">
        <w:rPr>
          <w:color w:val="000000"/>
          <w:sz w:val="22"/>
          <w:szCs w:val="22"/>
        </w:rPr>
        <w:t>4</w:t>
      </w:r>
      <w:r w:rsidRPr="004B3DA6">
        <w:rPr>
          <w:color w:val="000000"/>
          <w:sz w:val="22"/>
          <w:szCs w:val="22"/>
        </w:rPr>
        <w:t>.</w:t>
      </w:r>
      <w:r w:rsidR="003120E7">
        <w:rPr>
          <w:color w:val="000000"/>
          <w:sz w:val="22"/>
          <w:szCs w:val="22"/>
        </w:rPr>
        <w:t>PP</w:t>
      </w:r>
      <w:r>
        <w:rPr>
          <w:color w:val="000000"/>
          <w:sz w:val="22"/>
          <w:szCs w:val="22"/>
        </w:rPr>
        <w:t>.</w:t>
      </w:r>
      <w:r w:rsidR="003120E7">
        <w:rPr>
          <w:color w:val="000000"/>
          <w:sz w:val="22"/>
          <w:szCs w:val="22"/>
        </w:rPr>
        <w:t>4</w:t>
      </w:r>
      <w:r w:rsidRPr="004B3DA6">
        <w:rPr>
          <w:color w:val="000000"/>
          <w:sz w:val="22"/>
          <w:szCs w:val="22"/>
        </w:rPr>
        <w:t xml:space="preserve"> (</w:t>
      </w:r>
      <w:r>
        <w:rPr>
          <w:color w:val="000000"/>
          <w:sz w:val="22"/>
          <w:szCs w:val="22"/>
        </w:rPr>
        <w:t>RPW/</w:t>
      </w:r>
      <w:r w:rsidR="007A7C18">
        <w:rPr>
          <w:color w:val="000000"/>
          <w:sz w:val="22"/>
          <w:szCs w:val="22"/>
        </w:rPr>
        <w:t>30860</w:t>
      </w:r>
      <w:r>
        <w:rPr>
          <w:color w:val="000000"/>
          <w:sz w:val="22"/>
          <w:szCs w:val="22"/>
        </w:rPr>
        <w:t>/2024)</w:t>
      </w:r>
      <w:r w:rsidRPr="004B3DA6">
        <w:rPr>
          <w:color w:val="000000"/>
          <w:sz w:val="22"/>
          <w:szCs w:val="22"/>
        </w:rPr>
        <w:t>,</w:t>
      </w:r>
    </w:p>
    <w:p w14:paraId="71481EF7" w14:textId="1FBFCF44" w:rsidR="00DE417E" w:rsidRDefault="00DE417E" w:rsidP="00DE417E">
      <w:pPr>
        <w:numPr>
          <w:ilvl w:val="0"/>
          <w:numId w:val="4"/>
        </w:numPr>
        <w:tabs>
          <w:tab w:val="clear" w:pos="720"/>
          <w:tab w:val="num" w:pos="567"/>
        </w:tabs>
        <w:suppressAutoHyphens/>
        <w:spacing w:after="0" w:line="240" w:lineRule="auto"/>
        <w:ind w:left="284" w:hanging="284"/>
        <w:jc w:val="both"/>
        <w:rPr>
          <w:rFonts w:ascii="Times New Roman" w:hAnsi="Times New Roman" w:cs="Times New Roman"/>
          <w:lang w:eastAsia="pl-PL"/>
        </w:rPr>
      </w:pPr>
      <w:r w:rsidRPr="004B3DA6">
        <w:rPr>
          <w:rFonts w:ascii="Times New Roman" w:hAnsi="Times New Roman" w:cs="Times New Roman"/>
          <w:lang w:eastAsia="pl-PL"/>
        </w:rPr>
        <w:t xml:space="preserve">Państwowego Gospodarstwa Wodnego Wody Polskie – z dnia </w:t>
      </w:r>
      <w:r w:rsidR="007A7C18">
        <w:rPr>
          <w:rFonts w:ascii="Times New Roman" w:hAnsi="Times New Roman" w:cs="Times New Roman"/>
          <w:lang w:eastAsia="pl-PL"/>
        </w:rPr>
        <w:t>2</w:t>
      </w:r>
      <w:r>
        <w:rPr>
          <w:rFonts w:ascii="Times New Roman" w:hAnsi="Times New Roman" w:cs="Times New Roman"/>
          <w:lang w:eastAsia="pl-PL"/>
        </w:rPr>
        <w:t xml:space="preserve">6 </w:t>
      </w:r>
      <w:r w:rsidR="007A7C18">
        <w:rPr>
          <w:rFonts w:ascii="Times New Roman" w:hAnsi="Times New Roman" w:cs="Times New Roman"/>
          <w:lang w:eastAsia="pl-PL"/>
        </w:rPr>
        <w:t>lutego</w:t>
      </w:r>
      <w:r>
        <w:rPr>
          <w:rFonts w:ascii="Times New Roman" w:hAnsi="Times New Roman" w:cs="Times New Roman"/>
          <w:lang w:eastAsia="pl-PL"/>
        </w:rPr>
        <w:t xml:space="preserve"> 202</w:t>
      </w:r>
      <w:r w:rsidR="007A7C18">
        <w:rPr>
          <w:rFonts w:ascii="Times New Roman" w:hAnsi="Times New Roman" w:cs="Times New Roman"/>
          <w:lang w:eastAsia="pl-PL"/>
        </w:rPr>
        <w:t>4</w:t>
      </w:r>
      <w:r w:rsidRPr="004B3DA6">
        <w:rPr>
          <w:rFonts w:ascii="Times New Roman" w:hAnsi="Times New Roman" w:cs="Times New Roman"/>
          <w:lang w:eastAsia="pl-PL"/>
        </w:rPr>
        <w:t xml:space="preserve"> r., </w:t>
      </w:r>
      <w:r w:rsidR="00F31CEF">
        <w:rPr>
          <w:rFonts w:ascii="Times New Roman" w:hAnsi="Times New Roman" w:cs="Times New Roman"/>
          <w:lang w:eastAsia="pl-PL"/>
        </w:rPr>
        <w:br/>
      </w:r>
      <w:r w:rsidRPr="004B3DA6">
        <w:rPr>
          <w:rFonts w:ascii="Times New Roman" w:hAnsi="Times New Roman" w:cs="Times New Roman"/>
          <w:lang w:eastAsia="pl-PL"/>
        </w:rPr>
        <w:t>znak: GD.ZZŚ.</w:t>
      </w:r>
      <w:r w:rsidR="007A7C18">
        <w:rPr>
          <w:rFonts w:ascii="Times New Roman" w:hAnsi="Times New Roman" w:cs="Times New Roman"/>
          <w:lang w:eastAsia="pl-PL"/>
        </w:rPr>
        <w:t>4901.</w:t>
      </w:r>
      <w:r w:rsidRPr="004B3DA6">
        <w:rPr>
          <w:rFonts w:ascii="Times New Roman" w:hAnsi="Times New Roman" w:cs="Times New Roman"/>
          <w:lang w:eastAsia="pl-PL"/>
        </w:rPr>
        <w:t>5</w:t>
      </w:r>
      <w:r w:rsidR="007A7C18">
        <w:rPr>
          <w:rFonts w:ascii="Times New Roman" w:hAnsi="Times New Roman" w:cs="Times New Roman"/>
          <w:lang w:eastAsia="pl-PL"/>
        </w:rPr>
        <w:t>1</w:t>
      </w:r>
      <w:r w:rsidRPr="004B3DA6">
        <w:rPr>
          <w:rFonts w:ascii="Times New Roman" w:hAnsi="Times New Roman" w:cs="Times New Roman"/>
          <w:lang w:eastAsia="pl-PL"/>
        </w:rPr>
        <w:t>.202</w:t>
      </w:r>
      <w:r w:rsidR="007A7C18">
        <w:rPr>
          <w:rFonts w:ascii="Times New Roman" w:hAnsi="Times New Roman" w:cs="Times New Roman"/>
          <w:lang w:eastAsia="pl-PL"/>
        </w:rPr>
        <w:t>4</w:t>
      </w:r>
      <w:r w:rsidRPr="004B3DA6">
        <w:rPr>
          <w:rFonts w:ascii="Times New Roman" w:hAnsi="Times New Roman" w:cs="Times New Roman"/>
          <w:lang w:eastAsia="pl-PL"/>
        </w:rPr>
        <w:t>.</w:t>
      </w:r>
      <w:r>
        <w:rPr>
          <w:rFonts w:ascii="Times New Roman" w:hAnsi="Times New Roman" w:cs="Times New Roman"/>
          <w:lang w:eastAsia="pl-PL"/>
        </w:rPr>
        <w:t>WL</w:t>
      </w:r>
      <w:r w:rsidRPr="004B3DA6">
        <w:rPr>
          <w:rFonts w:ascii="Times New Roman" w:hAnsi="Times New Roman" w:cs="Times New Roman"/>
          <w:lang w:eastAsia="pl-PL"/>
        </w:rPr>
        <w:t xml:space="preserve"> (wpływ do </w:t>
      </w:r>
      <w:r>
        <w:rPr>
          <w:rFonts w:ascii="Times New Roman" w:hAnsi="Times New Roman" w:cs="Times New Roman"/>
          <w:lang w:eastAsia="pl-PL"/>
        </w:rPr>
        <w:t>organu:</w:t>
      </w:r>
      <w:r w:rsidRPr="004B3DA6">
        <w:rPr>
          <w:rFonts w:ascii="Times New Roman" w:hAnsi="Times New Roman" w:cs="Times New Roman"/>
          <w:lang w:eastAsia="pl-PL"/>
        </w:rPr>
        <w:t xml:space="preserve"> </w:t>
      </w:r>
      <w:r w:rsidR="007A7C18">
        <w:rPr>
          <w:rFonts w:ascii="Times New Roman" w:hAnsi="Times New Roman" w:cs="Times New Roman"/>
          <w:lang w:eastAsia="pl-PL"/>
        </w:rPr>
        <w:t>27 lutego</w:t>
      </w:r>
      <w:r>
        <w:rPr>
          <w:rFonts w:ascii="Times New Roman" w:hAnsi="Times New Roman" w:cs="Times New Roman"/>
          <w:lang w:eastAsia="pl-PL"/>
        </w:rPr>
        <w:t xml:space="preserve"> 202</w:t>
      </w:r>
      <w:r w:rsidR="007A7C18">
        <w:rPr>
          <w:rFonts w:ascii="Times New Roman" w:hAnsi="Times New Roman" w:cs="Times New Roman"/>
          <w:lang w:eastAsia="pl-PL"/>
        </w:rPr>
        <w:t>4</w:t>
      </w:r>
      <w:r w:rsidRPr="004B3DA6">
        <w:rPr>
          <w:rFonts w:ascii="Times New Roman" w:hAnsi="Times New Roman" w:cs="Times New Roman"/>
          <w:lang w:eastAsia="pl-PL"/>
        </w:rPr>
        <w:t xml:space="preserve"> r., </w:t>
      </w:r>
      <w:r>
        <w:rPr>
          <w:rFonts w:ascii="Times New Roman" w:hAnsi="Times New Roman" w:cs="Times New Roman"/>
          <w:lang w:eastAsia="pl-PL"/>
        </w:rPr>
        <w:t>RPW/</w:t>
      </w:r>
      <w:r w:rsidR="007A7C18">
        <w:rPr>
          <w:rFonts w:ascii="Times New Roman" w:hAnsi="Times New Roman" w:cs="Times New Roman"/>
          <w:lang w:eastAsia="pl-PL"/>
        </w:rPr>
        <w:t>17249</w:t>
      </w:r>
      <w:r>
        <w:rPr>
          <w:rFonts w:ascii="Times New Roman" w:hAnsi="Times New Roman" w:cs="Times New Roman"/>
          <w:lang w:eastAsia="pl-PL"/>
        </w:rPr>
        <w:t>/202</w:t>
      </w:r>
      <w:r w:rsidR="007A7C18">
        <w:rPr>
          <w:rFonts w:ascii="Times New Roman" w:hAnsi="Times New Roman" w:cs="Times New Roman"/>
          <w:lang w:eastAsia="pl-PL"/>
        </w:rPr>
        <w:t>4</w:t>
      </w:r>
      <w:r w:rsidRPr="004B3DA6">
        <w:rPr>
          <w:rFonts w:ascii="Times New Roman" w:hAnsi="Times New Roman" w:cs="Times New Roman"/>
          <w:lang w:eastAsia="pl-PL"/>
        </w:rPr>
        <w:t>), któr</w:t>
      </w:r>
      <w:r w:rsidR="007A7C18">
        <w:rPr>
          <w:rFonts w:ascii="Times New Roman" w:hAnsi="Times New Roman" w:cs="Times New Roman"/>
          <w:lang w:eastAsia="pl-PL"/>
        </w:rPr>
        <w:t>e</w:t>
      </w:r>
      <w:r w:rsidRPr="004B3DA6">
        <w:rPr>
          <w:rFonts w:ascii="Times New Roman" w:hAnsi="Times New Roman" w:cs="Times New Roman"/>
          <w:lang w:eastAsia="pl-PL"/>
        </w:rPr>
        <w:t xml:space="preserve"> </w:t>
      </w:r>
      <w:r>
        <w:rPr>
          <w:rFonts w:ascii="Times New Roman" w:hAnsi="Times New Roman" w:cs="Times New Roman"/>
          <w:lang w:eastAsia="pl-PL"/>
        </w:rPr>
        <w:t>wzi</w:t>
      </w:r>
      <w:r w:rsidR="007A7C18">
        <w:rPr>
          <w:rFonts w:ascii="Times New Roman" w:hAnsi="Times New Roman" w:cs="Times New Roman"/>
          <w:lang w:eastAsia="pl-PL"/>
        </w:rPr>
        <w:t>ę</w:t>
      </w:r>
      <w:r>
        <w:rPr>
          <w:rFonts w:ascii="Times New Roman" w:hAnsi="Times New Roman" w:cs="Times New Roman"/>
          <w:lang w:eastAsia="pl-PL"/>
        </w:rPr>
        <w:t>ł</w:t>
      </w:r>
      <w:r w:rsidR="007A7C18">
        <w:rPr>
          <w:rFonts w:ascii="Times New Roman" w:hAnsi="Times New Roman" w:cs="Times New Roman"/>
          <w:lang w:eastAsia="pl-PL"/>
        </w:rPr>
        <w:t>o</w:t>
      </w:r>
      <w:r w:rsidRPr="004B3DA6">
        <w:rPr>
          <w:rFonts w:ascii="Times New Roman" w:hAnsi="Times New Roman" w:cs="Times New Roman"/>
          <w:lang w:eastAsia="pl-PL"/>
        </w:rPr>
        <w:t xml:space="preserve"> pod uwagę charakter, skalę</w:t>
      </w:r>
      <w:r>
        <w:rPr>
          <w:rFonts w:ascii="Times New Roman" w:hAnsi="Times New Roman" w:cs="Times New Roman"/>
          <w:lang w:eastAsia="pl-PL"/>
        </w:rPr>
        <w:t xml:space="preserve"> i lokalizację przedsięwzięcia, w tym zakres wnioskowanych zmian oraz planowane rozwiązania techniczne chroniące środowisko</w:t>
      </w:r>
      <w:r w:rsidR="007A7C18">
        <w:rPr>
          <w:rFonts w:ascii="Times New Roman" w:hAnsi="Times New Roman" w:cs="Times New Roman"/>
          <w:lang w:eastAsia="pl-PL"/>
        </w:rPr>
        <w:t xml:space="preserve"> i</w:t>
      </w:r>
      <w:r>
        <w:rPr>
          <w:rFonts w:ascii="Times New Roman" w:hAnsi="Times New Roman" w:cs="Times New Roman"/>
          <w:lang w:eastAsia="pl-PL"/>
        </w:rPr>
        <w:t xml:space="preserve"> </w:t>
      </w:r>
      <w:r w:rsidRPr="004B3DA6">
        <w:rPr>
          <w:rFonts w:ascii="Times New Roman" w:hAnsi="Times New Roman" w:cs="Times New Roman"/>
          <w:lang w:eastAsia="pl-PL"/>
        </w:rPr>
        <w:t>stwierdził</w:t>
      </w:r>
      <w:r w:rsidR="007A7C18">
        <w:rPr>
          <w:rFonts w:ascii="Times New Roman" w:hAnsi="Times New Roman" w:cs="Times New Roman"/>
          <w:lang w:eastAsia="pl-PL"/>
        </w:rPr>
        <w:t>o</w:t>
      </w:r>
      <w:r w:rsidRPr="004B3DA6">
        <w:rPr>
          <w:rFonts w:ascii="Times New Roman" w:hAnsi="Times New Roman" w:cs="Times New Roman"/>
          <w:lang w:eastAsia="pl-PL"/>
        </w:rPr>
        <w:t>, że nie przewiduje się negatywnego oddziaływania przedmiotowego przedsięwzięcia na stan jednolitych części wód oraz na realizację celów środowiskowych określonych dla nich w „Planie gospodarowania wodami na obszarze dorzecza Wisły”</w:t>
      </w:r>
      <w:r w:rsidR="00F31CEF">
        <w:rPr>
          <w:rFonts w:ascii="Times New Roman" w:hAnsi="Times New Roman" w:cs="Times New Roman"/>
          <w:lang w:eastAsia="pl-PL"/>
        </w:rPr>
        <w:t xml:space="preserve"> przyjętym rozporządzeniem Rady Ministrów z dnia 16 lutego 2023 r. (Dz. U. z 2023 r., poz. 300)</w:t>
      </w:r>
      <w:r>
        <w:rPr>
          <w:rFonts w:ascii="Times New Roman" w:hAnsi="Times New Roman" w:cs="Times New Roman"/>
          <w:lang w:eastAsia="pl-PL"/>
        </w:rPr>
        <w:t>,</w:t>
      </w:r>
    </w:p>
    <w:p w14:paraId="76D8D579" w14:textId="6FF8373E" w:rsidR="00DE417E" w:rsidRPr="00826BB7" w:rsidRDefault="00DE417E" w:rsidP="00DE417E">
      <w:pPr>
        <w:numPr>
          <w:ilvl w:val="0"/>
          <w:numId w:val="4"/>
        </w:numPr>
        <w:tabs>
          <w:tab w:val="clear" w:pos="720"/>
          <w:tab w:val="num" w:pos="567"/>
        </w:tabs>
        <w:suppressAutoHyphens/>
        <w:spacing w:after="0" w:line="240" w:lineRule="auto"/>
        <w:ind w:left="284" w:hanging="284"/>
        <w:jc w:val="both"/>
        <w:rPr>
          <w:rFonts w:ascii="Times New Roman" w:hAnsi="Times New Roman" w:cs="Times New Roman"/>
          <w:lang w:eastAsia="pl-PL"/>
        </w:rPr>
      </w:pPr>
      <w:r w:rsidRPr="000A31D5">
        <w:rPr>
          <w:rFonts w:ascii="Times New Roman" w:hAnsi="Times New Roman" w:cs="Times New Roman"/>
          <w:color w:val="000000"/>
        </w:rPr>
        <w:t xml:space="preserve">Państwowego Powiatowego Inspektora Sanitarnego w Toruniu – z dnia </w:t>
      </w:r>
      <w:r w:rsidR="007A7C18">
        <w:rPr>
          <w:rFonts w:ascii="Times New Roman" w:hAnsi="Times New Roman" w:cs="Times New Roman"/>
          <w:color w:val="000000"/>
        </w:rPr>
        <w:t>19 lutego</w:t>
      </w:r>
      <w:r w:rsidRPr="000A31D5">
        <w:rPr>
          <w:rFonts w:ascii="Times New Roman" w:hAnsi="Times New Roman" w:cs="Times New Roman"/>
          <w:color w:val="000000"/>
        </w:rPr>
        <w:t xml:space="preserve"> 202</w:t>
      </w:r>
      <w:r w:rsidR="007A7C18">
        <w:rPr>
          <w:rFonts w:ascii="Times New Roman" w:hAnsi="Times New Roman" w:cs="Times New Roman"/>
          <w:color w:val="000000"/>
        </w:rPr>
        <w:t>4</w:t>
      </w:r>
      <w:r w:rsidRPr="000A31D5">
        <w:rPr>
          <w:rFonts w:ascii="Times New Roman" w:hAnsi="Times New Roman" w:cs="Times New Roman"/>
          <w:color w:val="000000"/>
        </w:rPr>
        <w:t xml:space="preserve"> r., znak: N.NZ.40.2.0.</w:t>
      </w:r>
      <w:r w:rsidR="007A7C18">
        <w:rPr>
          <w:rFonts w:ascii="Times New Roman" w:hAnsi="Times New Roman" w:cs="Times New Roman"/>
          <w:color w:val="000000"/>
        </w:rPr>
        <w:t>4</w:t>
      </w:r>
      <w:r w:rsidRPr="000A31D5">
        <w:rPr>
          <w:rFonts w:ascii="Times New Roman" w:hAnsi="Times New Roman" w:cs="Times New Roman"/>
          <w:color w:val="000000"/>
        </w:rPr>
        <w:t>.202</w:t>
      </w:r>
      <w:r w:rsidR="007A7C18">
        <w:rPr>
          <w:rFonts w:ascii="Times New Roman" w:hAnsi="Times New Roman" w:cs="Times New Roman"/>
          <w:color w:val="000000"/>
        </w:rPr>
        <w:t>4</w:t>
      </w:r>
      <w:r w:rsidRPr="000A31D5">
        <w:rPr>
          <w:rFonts w:ascii="Times New Roman" w:hAnsi="Times New Roman" w:cs="Times New Roman"/>
          <w:color w:val="000000"/>
        </w:rPr>
        <w:t xml:space="preserve"> (wpływ do tut. </w:t>
      </w:r>
      <w:r>
        <w:rPr>
          <w:rFonts w:ascii="Times New Roman" w:hAnsi="Times New Roman" w:cs="Times New Roman"/>
          <w:color w:val="000000"/>
        </w:rPr>
        <w:t>organu</w:t>
      </w:r>
      <w:r w:rsidRPr="000A31D5">
        <w:rPr>
          <w:rFonts w:ascii="Times New Roman" w:hAnsi="Times New Roman" w:cs="Times New Roman"/>
          <w:color w:val="000000"/>
        </w:rPr>
        <w:t xml:space="preserve">: </w:t>
      </w:r>
      <w:r>
        <w:rPr>
          <w:rFonts w:ascii="Times New Roman" w:hAnsi="Times New Roman" w:cs="Times New Roman"/>
          <w:color w:val="000000"/>
        </w:rPr>
        <w:t>2</w:t>
      </w:r>
      <w:r w:rsidR="007A7C18">
        <w:rPr>
          <w:rFonts w:ascii="Times New Roman" w:hAnsi="Times New Roman" w:cs="Times New Roman"/>
          <w:color w:val="000000"/>
        </w:rPr>
        <w:t>3</w:t>
      </w:r>
      <w:r>
        <w:rPr>
          <w:rFonts w:ascii="Times New Roman" w:hAnsi="Times New Roman" w:cs="Times New Roman"/>
          <w:color w:val="000000"/>
        </w:rPr>
        <w:t xml:space="preserve"> </w:t>
      </w:r>
      <w:r w:rsidR="007A7C18">
        <w:rPr>
          <w:rFonts w:ascii="Times New Roman" w:hAnsi="Times New Roman" w:cs="Times New Roman"/>
          <w:color w:val="000000"/>
        </w:rPr>
        <w:t>lutego</w:t>
      </w:r>
      <w:r w:rsidRPr="000A31D5">
        <w:rPr>
          <w:rFonts w:ascii="Times New Roman" w:hAnsi="Times New Roman" w:cs="Times New Roman"/>
          <w:color w:val="000000"/>
        </w:rPr>
        <w:t xml:space="preserve"> 202</w:t>
      </w:r>
      <w:r w:rsidR="007A7C18">
        <w:rPr>
          <w:rFonts w:ascii="Times New Roman" w:hAnsi="Times New Roman" w:cs="Times New Roman"/>
          <w:color w:val="000000"/>
        </w:rPr>
        <w:t>4</w:t>
      </w:r>
      <w:r w:rsidRPr="000A31D5">
        <w:rPr>
          <w:rFonts w:ascii="Times New Roman" w:hAnsi="Times New Roman" w:cs="Times New Roman"/>
          <w:color w:val="000000"/>
        </w:rPr>
        <w:t xml:space="preserve"> r., RPW/</w:t>
      </w:r>
      <w:r w:rsidR="007A7C18">
        <w:rPr>
          <w:rFonts w:ascii="Times New Roman" w:hAnsi="Times New Roman" w:cs="Times New Roman"/>
          <w:color w:val="000000"/>
        </w:rPr>
        <w:t>16339</w:t>
      </w:r>
      <w:r w:rsidRPr="000A31D5">
        <w:rPr>
          <w:rFonts w:ascii="Times New Roman" w:hAnsi="Times New Roman" w:cs="Times New Roman"/>
          <w:color w:val="000000"/>
        </w:rPr>
        <w:t xml:space="preserve">/2023), w której </w:t>
      </w:r>
      <w:r>
        <w:rPr>
          <w:rFonts w:ascii="Times New Roman" w:hAnsi="Times New Roman" w:cs="Times New Roman"/>
          <w:color w:val="000000"/>
        </w:rPr>
        <w:t>wziął pod uwagę rodzaj, skalę, usytuowanie i zasięg oddziaływania projektowanej inwestycji, gęstość zaludnienia na analizowanym terenie oraz emisje i inne uciążliwości</w:t>
      </w:r>
      <w:r w:rsidR="007A7C18">
        <w:rPr>
          <w:rFonts w:ascii="Times New Roman" w:hAnsi="Times New Roman" w:cs="Times New Roman"/>
          <w:color w:val="000000"/>
        </w:rPr>
        <w:t>,</w:t>
      </w:r>
      <w:r>
        <w:rPr>
          <w:rFonts w:ascii="Times New Roman" w:hAnsi="Times New Roman" w:cs="Times New Roman"/>
          <w:color w:val="000000"/>
        </w:rPr>
        <w:t xml:space="preserve"> których źródłem będzie planowane zamierzenie, a także czas trwania negatywnych oddziaływań</w:t>
      </w:r>
      <w:r w:rsidRPr="000A31D5">
        <w:rPr>
          <w:rFonts w:ascii="Times New Roman" w:hAnsi="Times New Roman" w:cs="Times New Roman"/>
          <w:color w:val="000000"/>
        </w:rPr>
        <w:t>.</w:t>
      </w:r>
    </w:p>
    <w:p w14:paraId="77828AF3" w14:textId="206C36D1" w:rsidR="00DE417E" w:rsidRPr="00FA40E2" w:rsidRDefault="00DE417E" w:rsidP="00DE417E">
      <w:pPr>
        <w:suppressAutoHyphens/>
        <w:spacing w:after="0" w:line="240" w:lineRule="auto"/>
        <w:jc w:val="both"/>
        <w:rPr>
          <w:rFonts w:ascii="Times New Roman" w:hAnsi="Times New Roman" w:cs="Times New Roman"/>
          <w:lang w:eastAsia="pl-PL"/>
        </w:rPr>
      </w:pPr>
      <w:r w:rsidRPr="00FA40E2">
        <w:rPr>
          <w:rFonts w:ascii="Times New Roman" w:hAnsi="Times New Roman" w:cs="Times New Roman"/>
          <w:color w:val="000000"/>
        </w:rPr>
        <w:t xml:space="preserve">We wskazanych powyżej opiniach uznano, że nie ma konieczności przeprowadzenia oceny oddziaływania na środowisko. Jednocześnie Regionalny Dyrektor Ochrony Środowiska w Bydgoszczy oraz Państwowe Gospodarstwo Wodne Wody Polskie podały warunki, które zostały uwzględnione </w:t>
      </w:r>
      <w:r w:rsidR="007A7C18" w:rsidRPr="00FA40E2">
        <w:rPr>
          <w:rFonts w:ascii="Times New Roman" w:hAnsi="Times New Roman" w:cs="Times New Roman"/>
          <w:color w:val="000000"/>
        </w:rPr>
        <w:br/>
      </w:r>
      <w:r w:rsidRPr="00FA40E2">
        <w:rPr>
          <w:rFonts w:ascii="Times New Roman" w:hAnsi="Times New Roman" w:cs="Times New Roman"/>
          <w:color w:val="000000"/>
        </w:rPr>
        <w:t>w całości w niniejszej decyzji.</w:t>
      </w:r>
    </w:p>
    <w:p w14:paraId="66198030" w14:textId="056C2B7B" w:rsidR="00DE417E" w:rsidRPr="00FA40E2" w:rsidRDefault="00DE417E" w:rsidP="00F25521">
      <w:pPr>
        <w:pStyle w:val="NormalnyWeb"/>
        <w:spacing w:before="0" w:beforeAutospacing="0" w:after="0"/>
        <w:jc w:val="both"/>
        <w:rPr>
          <w:color w:val="000000"/>
          <w:sz w:val="22"/>
          <w:szCs w:val="22"/>
        </w:rPr>
      </w:pPr>
      <w:r w:rsidRPr="00FA40E2">
        <w:rPr>
          <w:color w:val="000000"/>
          <w:sz w:val="22"/>
          <w:szCs w:val="22"/>
        </w:rPr>
        <w:t xml:space="preserve">Wyżej wymienione dokumenty zostały zamieszczone w publicznie dostępnym wykazie danych </w:t>
      </w:r>
      <w:r w:rsidR="00F25521">
        <w:rPr>
          <w:color w:val="000000"/>
          <w:sz w:val="22"/>
          <w:szCs w:val="22"/>
        </w:rPr>
        <w:br/>
      </w:r>
      <w:r w:rsidRPr="00FA40E2">
        <w:rPr>
          <w:color w:val="000000"/>
          <w:sz w:val="22"/>
          <w:szCs w:val="22"/>
        </w:rPr>
        <w:t xml:space="preserve">na stronie wykaz.ekoportal.pl pod pozycjami odpowiednio: </w:t>
      </w:r>
      <w:r w:rsidR="00FE6018" w:rsidRPr="00FA40E2">
        <w:rPr>
          <w:color w:val="000000"/>
          <w:sz w:val="22"/>
          <w:szCs w:val="22"/>
        </w:rPr>
        <w:t>77</w:t>
      </w:r>
      <w:r w:rsidRPr="00FA40E2">
        <w:rPr>
          <w:color w:val="000000"/>
          <w:sz w:val="22"/>
          <w:szCs w:val="22"/>
        </w:rPr>
        <w:t xml:space="preserve">/2024, </w:t>
      </w:r>
      <w:r w:rsidR="00FE6018" w:rsidRPr="00FA40E2">
        <w:rPr>
          <w:color w:val="000000"/>
          <w:sz w:val="22"/>
          <w:szCs w:val="22"/>
        </w:rPr>
        <w:t>41</w:t>
      </w:r>
      <w:r w:rsidRPr="00FA40E2">
        <w:rPr>
          <w:color w:val="000000"/>
          <w:sz w:val="22"/>
          <w:szCs w:val="22"/>
        </w:rPr>
        <w:t>/202</w:t>
      </w:r>
      <w:r w:rsidR="00FE6018" w:rsidRPr="00FA40E2">
        <w:rPr>
          <w:color w:val="000000"/>
          <w:sz w:val="22"/>
          <w:szCs w:val="22"/>
        </w:rPr>
        <w:t>4</w:t>
      </w:r>
      <w:r w:rsidRPr="00FA40E2">
        <w:rPr>
          <w:color w:val="000000"/>
          <w:sz w:val="22"/>
          <w:szCs w:val="22"/>
        </w:rPr>
        <w:t xml:space="preserve"> i </w:t>
      </w:r>
      <w:r w:rsidR="00FE6018" w:rsidRPr="00FA40E2">
        <w:rPr>
          <w:color w:val="000000"/>
          <w:sz w:val="22"/>
          <w:szCs w:val="22"/>
        </w:rPr>
        <w:t>40</w:t>
      </w:r>
      <w:r w:rsidRPr="00FA40E2">
        <w:rPr>
          <w:color w:val="000000"/>
          <w:sz w:val="22"/>
          <w:szCs w:val="22"/>
        </w:rPr>
        <w:t>/202</w:t>
      </w:r>
      <w:r w:rsidR="00FE6018" w:rsidRPr="00FA40E2">
        <w:rPr>
          <w:color w:val="000000"/>
          <w:sz w:val="22"/>
          <w:szCs w:val="22"/>
        </w:rPr>
        <w:t>4</w:t>
      </w:r>
      <w:r w:rsidRPr="00FA40E2">
        <w:rPr>
          <w:color w:val="000000"/>
          <w:sz w:val="22"/>
          <w:szCs w:val="22"/>
        </w:rPr>
        <w:t>.</w:t>
      </w:r>
    </w:p>
    <w:p w14:paraId="7B57B1A3" w14:textId="5AC67C52" w:rsidR="00DE417E" w:rsidRPr="00FA40E2" w:rsidRDefault="00DE417E" w:rsidP="00F31CEF">
      <w:pPr>
        <w:pStyle w:val="NormalnyWeb"/>
        <w:spacing w:before="0" w:beforeAutospacing="0" w:after="0"/>
        <w:ind w:firstLine="708"/>
        <w:jc w:val="both"/>
        <w:rPr>
          <w:color w:val="000000"/>
          <w:sz w:val="22"/>
          <w:szCs w:val="22"/>
        </w:rPr>
      </w:pPr>
      <w:r w:rsidRPr="00FA40E2">
        <w:rPr>
          <w:sz w:val="22"/>
          <w:szCs w:val="22"/>
        </w:rPr>
        <w:t xml:space="preserve">Po przeanalizowaniu wniosku o wydanie decyzji o środowiskowych uwarunkowaniach </w:t>
      </w:r>
      <w:r w:rsidR="00F31CEF">
        <w:rPr>
          <w:sz w:val="22"/>
          <w:szCs w:val="22"/>
        </w:rPr>
        <w:br/>
      </w:r>
      <w:r w:rsidRPr="00FA40E2">
        <w:rPr>
          <w:sz w:val="22"/>
          <w:szCs w:val="22"/>
        </w:rPr>
        <w:t xml:space="preserve">wraz z </w:t>
      </w:r>
      <w:r w:rsidR="00F25521">
        <w:rPr>
          <w:sz w:val="22"/>
          <w:szCs w:val="22"/>
        </w:rPr>
        <w:t>Kip</w:t>
      </w:r>
      <w:r w:rsidRPr="00FA40E2">
        <w:rPr>
          <w:sz w:val="22"/>
          <w:szCs w:val="22"/>
        </w:rPr>
        <w:t xml:space="preserve">, uwzględniono łącznie uwarunkowania związane z kwalifikowaniem przedsięwzięcia </w:t>
      </w:r>
      <w:r w:rsidR="00F25521">
        <w:rPr>
          <w:sz w:val="22"/>
          <w:szCs w:val="22"/>
        </w:rPr>
        <w:br/>
      </w:r>
      <w:r w:rsidRPr="00FA40E2">
        <w:rPr>
          <w:sz w:val="22"/>
          <w:szCs w:val="22"/>
        </w:rPr>
        <w:t>do przeprowadzenia oceny oddziaływania na środowisko,</w:t>
      </w:r>
      <w:r w:rsidRPr="00FA40E2">
        <w:rPr>
          <w:color w:val="000000"/>
          <w:sz w:val="22"/>
          <w:szCs w:val="22"/>
        </w:rPr>
        <w:t xml:space="preserve"> o których mowa w art. 63 ust. 1 </w:t>
      </w:r>
      <w:proofErr w:type="spellStart"/>
      <w:r w:rsidRPr="00FA40E2">
        <w:rPr>
          <w:color w:val="000000"/>
          <w:sz w:val="22"/>
          <w:szCs w:val="22"/>
        </w:rPr>
        <w:t>uouioś</w:t>
      </w:r>
      <w:proofErr w:type="spellEnd"/>
      <w:r w:rsidRPr="00FA40E2">
        <w:rPr>
          <w:color w:val="000000"/>
          <w:sz w:val="22"/>
          <w:szCs w:val="22"/>
        </w:rPr>
        <w:t xml:space="preserve">. Stwierdzając brak potrzeby przeprowadzenia oceny oddziaływania na środowisko dla planowanego przedsięwzięcia organ uwzględnił </w:t>
      </w:r>
      <w:r w:rsidR="00F25521">
        <w:rPr>
          <w:color w:val="000000"/>
          <w:sz w:val="22"/>
          <w:szCs w:val="22"/>
        </w:rPr>
        <w:t xml:space="preserve">jego </w:t>
      </w:r>
      <w:r w:rsidRPr="00FA40E2">
        <w:rPr>
          <w:color w:val="000000"/>
          <w:sz w:val="22"/>
          <w:szCs w:val="22"/>
        </w:rPr>
        <w:t>skalę</w:t>
      </w:r>
      <w:r w:rsidR="00F25521">
        <w:rPr>
          <w:color w:val="000000"/>
          <w:sz w:val="22"/>
          <w:szCs w:val="22"/>
        </w:rPr>
        <w:t>,</w:t>
      </w:r>
      <w:r w:rsidRPr="00FA40E2">
        <w:rPr>
          <w:color w:val="000000"/>
          <w:sz w:val="22"/>
          <w:szCs w:val="22"/>
        </w:rPr>
        <w:t xml:space="preserve"> wielkość zajmowanego terenu oraz ich wzajemnych proporcji, powiązania z innymi przedsięwzięciami, a także rodzaj i skalę możliwego oddziaływania inwestycji.</w:t>
      </w:r>
    </w:p>
    <w:p w14:paraId="334F5773" w14:textId="5E255F76" w:rsidR="001A51B1" w:rsidRPr="00FA40E2" w:rsidRDefault="00DE417E" w:rsidP="00F31CEF">
      <w:pPr>
        <w:autoSpaceDE w:val="0"/>
        <w:autoSpaceDN w:val="0"/>
        <w:adjustRightInd w:val="0"/>
        <w:spacing w:after="0" w:line="240" w:lineRule="auto"/>
        <w:ind w:firstLine="708"/>
        <w:jc w:val="both"/>
        <w:rPr>
          <w:rFonts w:ascii="Times New Roman" w:hAnsi="Times New Roman" w:cs="Times New Roman"/>
          <w:color w:val="000000"/>
        </w:rPr>
      </w:pPr>
      <w:r w:rsidRPr="00FA40E2">
        <w:rPr>
          <w:rFonts w:ascii="Times New Roman" w:hAnsi="Times New Roman" w:cs="Times New Roman"/>
          <w:color w:val="000000"/>
        </w:rPr>
        <w:t xml:space="preserve">Obszar przedmiotowej inwestycji obejmuje działki o numerach ewidencyjnych: </w:t>
      </w:r>
      <w:r w:rsidR="00B2065D" w:rsidRPr="00FA40E2">
        <w:rPr>
          <w:rFonts w:ascii="Times New Roman" w:hAnsi="Times New Roman" w:cs="Times New Roman"/>
          <w:color w:val="000000"/>
        </w:rPr>
        <w:t xml:space="preserve">117/1, 117/2, 120/5, 120/6, 120/11, 120/12, 122/1, 122/2 z obrębu 40 oraz 61/4, 61/5, 67/3, 67/4, 70/2, 79/3, 81/3 </w:t>
      </w:r>
      <w:r w:rsidR="00F31CEF">
        <w:rPr>
          <w:rFonts w:ascii="Times New Roman" w:hAnsi="Times New Roman" w:cs="Times New Roman"/>
          <w:color w:val="000000"/>
        </w:rPr>
        <w:br/>
      </w:r>
      <w:r w:rsidR="00B2065D" w:rsidRPr="00FA40E2">
        <w:rPr>
          <w:rFonts w:ascii="Times New Roman" w:hAnsi="Times New Roman" w:cs="Times New Roman"/>
          <w:color w:val="000000"/>
        </w:rPr>
        <w:t>z obrębu 41</w:t>
      </w:r>
      <w:r w:rsidR="001A51B1" w:rsidRPr="00FA40E2">
        <w:rPr>
          <w:rFonts w:ascii="Times New Roman" w:hAnsi="Times New Roman" w:cs="Times New Roman"/>
          <w:color w:val="000000"/>
        </w:rPr>
        <w:t xml:space="preserve"> w Toruniu</w:t>
      </w:r>
      <w:r w:rsidR="001A51B1" w:rsidRPr="00FA40E2">
        <w:rPr>
          <w:rFonts w:ascii="Times New Roman" w:hAnsi="Times New Roman" w:cs="Times New Roman"/>
        </w:rPr>
        <w:t xml:space="preserve">, których łączna powierzchna </w:t>
      </w:r>
      <w:r w:rsidR="00F25521">
        <w:rPr>
          <w:rFonts w:ascii="Times New Roman" w:hAnsi="Times New Roman" w:cs="Times New Roman"/>
        </w:rPr>
        <w:t>równa jest</w:t>
      </w:r>
      <w:r w:rsidR="001A51B1" w:rsidRPr="00FA40E2">
        <w:rPr>
          <w:rFonts w:ascii="Times New Roman" w:hAnsi="Times New Roman" w:cs="Times New Roman"/>
        </w:rPr>
        <w:t xml:space="preserve"> 60 303 m</w:t>
      </w:r>
      <w:r w:rsidR="001A51B1" w:rsidRPr="00FA40E2">
        <w:rPr>
          <w:rFonts w:ascii="Times New Roman" w:hAnsi="Times New Roman" w:cs="Times New Roman"/>
          <w:vertAlign w:val="superscript"/>
        </w:rPr>
        <w:t>2</w:t>
      </w:r>
      <w:r w:rsidR="001A51B1" w:rsidRPr="00FA40E2">
        <w:rPr>
          <w:rFonts w:ascii="Times New Roman" w:hAnsi="Times New Roman" w:cs="Times New Roman"/>
        </w:rPr>
        <w:t>.</w:t>
      </w:r>
    </w:p>
    <w:p w14:paraId="7925622D" w14:textId="60B333B7" w:rsidR="001A51B1" w:rsidRPr="00FA40E2" w:rsidRDefault="001A51B1" w:rsidP="00F31CEF">
      <w:pPr>
        <w:autoSpaceDE w:val="0"/>
        <w:autoSpaceDN w:val="0"/>
        <w:adjustRightInd w:val="0"/>
        <w:spacing w:after="0" w:line="240" w:lineRule="auto"/>
        <w:ind w:firstLine="708"/>
        <w:jc w:val="both"/>
        <w:rPr>
          <w:rFonts w:ascii="Times New Roman" w:hAnsi="Times New Roman" w:cs="Times New Roman"/>
          <w:color w:val="000000"/>
        </w:rPr>
      </w:pPr>
      <w:r w:rsidRPr="00FA40E2">
        <w:rPr>
          <w:rFonts w:ascii="Times New Roman" w:hAnsi="Times New Roman" w:cs="Times New Roman"/>
          <w:color w:val="000000"/>
        </w:rPr>
        <w:lastRenderedPageBreak/>
        <w:t xml:space="preserve">Teren przeznaczony do przekształcenia w ramach wnioskowanego zadania wynosi około </w:t>
      </w:r>
      <w:r w:rsidR="00F31CEF">
        <w:rPr>
          <w:rFonts w:ascii="Times New Roman" w:hAnsi="Times New Roman" w:cs="Times New Roman"/>
          <w:color w:val="000000"/>
        </w:rPr>
        <w:br/>
      </w:r>
      <w:r w:rsidRPr="00FA40E2">
        <w:rPr>
          <w:rFonts w:ascii="Times New Roman" w:hAnsi="Times New Roman" w:cs="Times New Roman"/>
          <w:color w:val="000000"/>
        </w:rPr>
        <w:t>39 200 m</w:t>
      </w:r>
      <w:r w:rsidRPr="00FA40E2">
        <w:rPr>
          <w:rFonts w:ascii="Times New Roman" w:hAnsi="Times New Roman" w:cs="Times New Roman"/>
          <w:color w:val="000000"/>
          <w:vertAlign w:val="superscript"/>
        </w:rPr>
        <w:t>2</w:t>
      </w:r>
      <w:r w:rsidRPr="00FA40E2">
        <w:rPr>
          <w:rFonts w:ascii="Times New Roman" w:hAnsi="Times New Roman" w:cs="Times New Roman"/>
          <w:color w:val="000000"/>
        </w:rPr>
        <w:t>. Projektowana powierzchnia parkingów i infrastruktury towarzyszącej stanowi</w:t>
      </w:r>
      <w:r w:rsidR="00FA40E2" w:rsidRPr="00FA40E2">
        <w:rPr>
          <w:rFonts w:ascii="Times New Roman" w:hAnsi="Times New Roman" w:cs="Times New Roman"/>
          <w:color w:val="000000"/>
        </w:rPr>
        <w:t xml:space="preserve"> </w:t>
      </w:r>
      <w:r w:rsidR="00F31CEF">
        <w:rPr>
          <w:rFonts w:ascii="Times New Roman" w:hAnsi="Times New Roman" w:cs="Times New Roman"/>
          <w:color w:val="000000"/>
        </w:rPr>
        <w:br/>
      </w:r>
      <w:r w:rsidRPr="00FA40E2">
        <w:rPr>
          <w:rFonts w:ascii="Times New Roman" w:hAnsi="Times New Roman" w:cs="Times New Roman"/>
          <w:color w:val="000000"/>
        </w:rPr>
        <w:t>około 20 980 m</w:t>
      </w:r>
      <w:r w:rsidRPr="00FA40E2">
        <w:rPr>
          <w:rFonts w:ascii="Times New Roman" w:hAnsi="Times New Roman" w:cs="Times New Roman"/>
          <w:color w:val="000000"/>
          <w:vertAlign w:val="superscript"/>
        </w:rPr>
        <w:t>2</w:t>
      </w:r>
      <w:r w:rsidRPr="00FA40E2">
        <w:rPr>
          <w:rFonts w:ascii="Times New Roman" w:hAnsi="Times New Roman" w:cs="Times New Roman"/>
          <w:color w:val="000000"/>
        </w:rPr>
        <w:t>.</w:t>
      </w:r>
    </w:p>
    <w:p w14:paraId="24EB84BC" w14:textId="64A1659E" w:rsidR="001A51B1" w:rsidRPr="00FA40E2" w:rsidRDefault="001A51B1" w:rsidP="00F31CEF">
      <w:pPr>
        <w:autoSpaceDE w:val="0"/>
        <w:autoSpaceDN w:val="0"/>
        <w:adjustRightInd w:val="0"/>
        <w:spacing w:after="0" w:line="240" w:lineRule="auto"/>
        <w:ind w:firstLine="708"/>
        <w:jc w:val="both"/>
        <w:rPr>
          <w:rFonts w:ascii="Times New Roman" w:hAnsi="Times New Roman" w:cs="Times New Roman"/>
          <w:color w:val="000000"/>
        </w:rPr>
      </w:pPr>
      <w:r w:rsidRPr="00FA40E2">
        <w:rPr>
          <w:rFonts w:ascii="Times New Roman" w:hAnsi="Times New Roman" w:cs="Times New Roman"/>
          <w:color w:val="000000"/>
        </w:rPr>
        <w:t>Działki objęte zamierzeniem, na dzień złożenia wniosku o wydanie decyzji o środowiskowych uwarunkowaniach, tj. 9 stycznia 2024 r., stanowiły: zurbanizowane tereny</w:t>
      </w:r>
      <w:r w:rsidR="00FA40E2" w:rsidRPr="00FA40E2">
        <w:rPr>
          <w:rFonts w:ascii="Times New Roman" w:hAnsi="Times New Roman" w:cs="Times New Roman"/>
          <w:color w:val="000000"/>
        </w:rPr>
        <w:t xml:space="preserve"> </w:t>
      </w:r>
      <w:r w:rsidRPr="00FA40E2">
        <w:rPr>
          <w:rFonts w:ascii="Times New Roman" w:hAnsi="Times New Roman" w:cs="Times New Roman"/>
          <w:color w:val="000000"/>
        </w:rPr>
        <w:t>niezabudowane lub w trakcie zabudowy, lasy, pastwiska trwałe i grunty pod rowami.</w:t>
      </w:r>
      <w:r w:rsidR="00F25521">
        <w:rPr>
          <w:rFonts w:ascii="Times New Roman" w:hAnsi="Times New Roman" w:cs="Times New Roman"/>
          <w:color w:val="000000"/>
        </w:rPr>
        <w:t xml:space="preserve"> </w:t>
      </w:r>
      <w:r w:rsidRPr="00FA40E2">
        <w:rPr>
          <w:rFonts w:ascii="Times New Roman" w:hAnsi="Times New Roman" w:cs="Times New Roman"/>
          <w:color w:val="000000"/>
        </w:rPr>
        <w:t>Aktualnie, w wyniku zmiany kwalifikacji tego obszaru w ewidencji gruntów, wnioskowane działki stanowią: zurbanizowane tereny niezabudowane lub w trakcie zabudowy,</w:t>
      </w:r>
      <w:r w:rsidR="00FA40E2" w:rsidRPr="00FA40E2">
        <w:rPr>
          <w:rFonts w:ascii="Times New Roman" w:hAnsi="Times New Roman" w:cs="Times New Roman"/>
          <w:color w:val="000000"/>
        </w:rPr>
        <w:t xml:space="preserve"> </w:t>
      </w:r>
      <w:r w:rsidRPr="00FA40E2">
        <w:rPr>
          <w:rFonts w:ascii="Times New Roman" w:hAnsi="Times New Roman" w:cs="Times New Roman"/>
          <w:color w:val="000000"/>
        </w:rPr>
        <w:t>pastwiska trwałe, grunty orne, inne tereny zabudowane.</w:t>
      </w:r>
    </w:p>
    <w:p w14:paraId="78755752" w14:textId="55E6896D" w:rsidR="001A51B1" w:rsidRPr="00FA40E2" w:rsidRDefault="001A51B1" w:rsidP="00F31CEF">
      <w:pPr>
        <w:autoSpaceDE w:val="0"/>
        <w:autoSpaceDN w:val="0"/>
        <w:adjustRightInd w:val="0"/>
        <w:spacing w:after="0" w:line="240" w:lineRule="auto"/>
        <w:ind w:firstLine="708"/>
        <w:jc w:val="both"/>
        <w:rPr>
          <w:rFonts w:ascii="Times New Roman" w:hAnsi="Times New Roman" w:cs="Times New Roman"/>
          <w:color w:val="000000"/>
        </w:rPr>
      </w:pPr>
      <w:r w:rsidRPr="00FA40E2">
        <w:rPr>
          <w:rFonts w:ascii="Times New Roman" w:hAnsi="Times New Roman" w:cs="Times New Roman"/>
          <w:color w:val="000000"/>
        </w:rPr>
        <w:t xml:space="preserve">Analizowana inwestycja zlokalizowana jest na obrzeżach miasta Toruń, w jego </w:t>
      </w:r>
      <w:r w:rsidR="00F31CEF">
        <w:rPr>
          <w:rFonts w:ascii="Times New Roman" w:hAnsi="Times New Roman" w:cs="Times New Roman"/>
          <w:color w:val="000000"/>
        </w:rPr>
        <w:br/>
      </w:r>
      <w:r w:rsidRPr="00FA40E2">
        <w:rPr>
          <w:rFonts w:ascii="Times New Roman" w:hAnsi="Times New Roman" w:cs="Times New Roman"/>
          <w:color w:val="000000"/>
        </w:rPr>
        <w:t>północno-wschodniej części, na terenach przemysłowych. Tereny sąsiednie to głównie</w:t>
      </w:r>
      <w:r w:rsidR="00FA40E2" w:rsidRPr="00FA40E2">
        <w:rPr>
          <w:rFonts w:ascii="Times New Roman" w:hAnsi="Times New Roman" w:cs="Times New Roman"/>
          <w:color w:val="000000"/>
        </w:rPr>
        <w:t xml:space="preserve"> </w:t>
      </w:r>
      <w:r w:rsidRPr="00FA40E2">
        <w:rPr>
          <w:rFonts w:ascii="Times New Roman" w:hAnsi="Times New Roman" w:cs="Times New Roman"/>
          <w:color w:val="000000"/>
        </w:rPr>
        <w:t xml:space="preserve">zabudowa </w:t>
      </w:r>
      <w:r w:rsidR="00F31CEF">
        <w:rPr>
          <w:rFonts w:ascii="Times New Roman" w:hAnsi="Times New Roman" w:cs="Times New Roman"/>
          <w:color w:val="000000"/>
        </w:rPr>
        <w:br/>
      </w:r>
      <w:r w:rsidRPr="00FA40E2">
        <w:rPr>
          <w:rFonts w:ascii="Times New Roman" w:hAnsi="Times New Roman" w:cs="Times New Roman"/>
          <w:color w:val="000000"/>
        </w:rPr>
        <w:t>o podobnej funkcji co planowana inwestycja – obiekty produkcyjne, składy i magazyny; w sąsiedztwie przebiega linia kolejowa. Od strony północno-wschodniej przylega</w:t>
      </w:r>
      <w:r w:rsidR="00FA40E2" w:rsidRPr="00FA40E2">
        <w:rPr>
          <w:rFonts w:ascii="Times New Roman" w:hAnsi="Times New Roman" w:cs="Times New Roman"/>
          <w:color w:val="000000"/>
        </w:rPr>
        <w:t xml:space="preserve"> </w:t>
      </w:r>
      <w:r w:rsidRPr="00FA40E2">
        <w:rPr>
          <w:rFonts w:ascii="Times New Roman" w:hAnsi="Times New Roman" w:cs="Times New Roman"/>
          <w:color w:val="000000"/>
        </w:rPr>
        <w:t xml:space="preserve">działka należąca do PKP, </w:t>
      </w:r>
      <w:r w:rsidR="00F31CEF">
        <w:rPr>
          <w:rFonts w:ascii="Times New Roman" w:hAnsi="Times New Roman" w:cs="Times New Roman"/>
          <w:color w:val="000000"/>
        </w:rPr>
        <w:br/>
      </w:r>
      <w:r w:rsidRPr="00FA40E2">
        <w:rPr>
          <w:rFonts w:ascii="Times New Roman" w:hAnsi="Times New Roman" w:cs="Times New Roman"/>
          <w:color w:val="000000"/>
        </w:rPr>
        <w:t>z nieczynnymi torami kolejowymi.</w:t>
      </w:r>
    </w:p>
    <w:p w14:paraId="4FD475C8" w14:textId="41D9A8CB" w:rsidR="001A51B1" w:rsidRPr="00FA40E2" w:rsidRDefault="001A51B1" w:rsidP="00F31CEF">
      <w:pPr>
        <w:autoSpaceDE w:val="0"/>
        <w:autoSpaceDN w:val="0"/>
        <w:adjustRightInd w:val="0"/>
        <w:spacing w:after="0" w:line="240" w:lineRule="auto"/>
        <w:ind w:firstLine="708"/>
        <w:jc w:val="both"/>
        <w:rPr>
          <w:rFonts w:ascii="Times New Roman" w:hAnsi="Times New Roman" w:cs="Times New Roman"/>
          <w:color w:val="000000"/>
        </w:rPr>
      </w:pPr>
      <w:r w:rsidRPr="00FA40E2">
        <w:rPr>
          <w:rFonts w:ascii="Times New Roman" w:hAnsi="Times New Roman" w:cs="Times New Roman"/>
          <w:color w:val="000000"/>
        </w:rPr>
        <w:t xml:space="preserve">Projektowane hale będą służyły jako magazyny wyrobów gotowych, które będą przywożone </w:t>
      </w:r>
      <w:r w:rsidR="00FA40E2" w:rsidRPr="00FA40E2">
        <w:rPr>
          <w:rFonts w:ascii="Times New Roman" w:hAnsi="Times New Roman" w:cs="Times New Roman"/>
          <w:color w:val="000000"/>
        </w:rPr>
        <w:br/>
      </w:r>
      <w:r w:rsidRPr="00FA40E2">
        <w:rPr>
          <w:rFonts w:ascii="Times New Roman" w:hAnsi="Times New Roman" w:cs="Times New Roman"/>
          <w:color w:val="000000"/>
        </w:rPr>
        <w:t>i wywożone zgodnie ze specyfiką działalności najemców. Dopuszcza się</w:t>
      </w:r>
      <w:r w:rsidR="00FA40E2" w:rsidRPr="00FA40E2">
        <w:rPr>
          <w:rFonts w:ascii="Times New Roman" w:hAnsi="Times New Roman" w:cs="Times New Roman"/>
          <w:color w:val="000000"/>
        </w:rPr>
        <w:t xml:space="preserve"> </w:t>
      </w:r>
      <w:r w:rsidRPr="00FA40E2">
        <w:rPr>
          <w:rFonts w:ascii="Times New Roman" w:hAnsi="Times New Roman" w:cs="Times New Roman"/>
          <w:color w:val="000000"/>
        </w:rPr>
        <w:t xml:space="preserve">możliwość sprzedaży detalicznej. Nie będzie odbywała się w nich produkcja. Każda z hal oprócz części magazynowej będzie posiadać po dwie części socjalne oraz część rozładunkową. </w:t>
      </w:r>
      <w:r w:rsidR="00F25521">
        <w:rPr>
          <w:rFonts w:ascii="Times New Roman" w:hAnsi="Times New Roman" w:cs="Times New Roman"/>
          <w:color w:val="000000"/>
        </w:rPr>
        <w:t>B</w:t>
      </w:r>
      <w:r w:rsidRPr="00FA40E2">
        <w:rPr>
          <w:rFonts w:ascii="Times New Roman" w:hAnsi="Times New Roman" w:cs="Times New Roman"/>
          <w:color w:val="000000"/>
        </w:rPr>
        <w:t xml:space="preserve">udynki </w:t>
      </w:r>
      <w:r w:rsidR="0074783B">
        <w:rPr>
          <w:rFonts w:ascii="Times New Roman" w:hAnsi="Times New Roman" w:cs="Times New Roman"/>
          <w:color w:val="000000"/>
        </w:rPr>
        <w:t>będą</w:t>
      </w:r>
      <w:r w:rsidRPr="00FA40E2">
        <w:rPr>
          <w:rFonts w:ascii="Times New Roman" w:hAnsi="Times New Roman" w:cs="Times New Roman"/>
          <w:color w:val="000000"/>
        </w:rPr>
        <w:t xml:space="preserve"> wolnostojące, jednokondygnacyjne, bez podpiwniczenia, o różnej powierzchni zabudowy, ale jednakowej wysokości.</w:t>
      </w:r>
    </w:p>
    <w:p w14:paraId="24B746D6" w14:textId="0B881C26" w:rsidR="001A51B1" w:rsidRPr="00FA40E2" w:rsidRDefault="001A51B1" w:rsidP="00F31CEF">
      <w:pPr>
        <w:autoSpaceDE w:val="0"/>
        <w:autoSpaceDN w:val="0"/>
        <w:adjustRightInd w:val="0"/>
        <w:spacing w:after="0" w:line="240" w:lineRule="auto"/>
        <w:ind w:firstLine="708"/>
        <w:jc w:val="both"/>
        <w:rPr>
          <w:rFonts w:ascii="Times New Roman" w:hAnsi="Times New Roman" w:cs="Times New Roman"/>
          <w:color w:val="000000"/>
        </w:rPr>
      </w:pPr>
      <w:r w:rsidRPr="00FA40E2">
        <w:rPr>
          <w:rFonts w:ascii="Times New Roman" w:hAnsi="Times New Roman" w:cs="Times New Roman"/>
          <w:color w:val="000000"/>
        </w:rPr>
        <w:t>Przewiduje się</w:t>
      </w:r>
      <w:r w:rsidR="0074783B">
        <w:rPr>
          <w:rFonts w:ascii="Times New Roman" w:hAnsi="Times New Roman" w:cs="Times New Roman"/>
          <w:color w:val="000000"/>
        </w:rPr>
        <w:t>,</w:t>
      </w:r>
      <w:r w:rsidRPr="00FA40E2">
        <w:rPr>
          <w:rFonts w:ascii="Times New Roman" w:hAnsi="Times New Roman" w:cs="Times New Roman"/>
          <w:color w:val="000000"/>
        </w:rPr>
        <w:t xml:space="preserve"> </w:t>
      </w:r>
      <w:r w:rsidR="0074783B">
        <w:rPr>
          <w:rFonts w:ascii="Times New Roman" w:hAnsi="Times New Roman" w:cs="Times New Roman"/>
          <w:color w:val="000000"/>
        </w:rPr>
        <w:t>że łącznie</w:t>
      </w:r>
      <w:r w:rsidRPr="00FA40E2">
        <w:rPr>
          <w:rFonts w:ascii="Times New Roman" w:hAnsi="Times New Roman" w:cs="Times New Roman"/>
          <w:color w:val="000000"/>
        </w:rPr>
        <w:t xml:space="preserve"> powierzchni</w:t>
      </w:r>
      <w:r w:rsidR="0074783B">
        <w:rPr>
          <w:rFonts w:ascii="Times New Roman" w:hAnsi="Times New Roman" w:cs="Times New Roman"/>
          <w:color w:val="000000"/>
        </w:rPr>
        <w:t>a</w:t>
      </w:r>
      <w:r w:rsidRPr="00FA40E2">
        <w:rPr>
          <w:rFonts w:ascii="Times New Roman" w:hAnsi="Times New Roman" w:cs="Times New Roman"/>
          <w:color w:val="000000"/>
        </w:rPr>
        <w:t xml:space="preserve"> zabudowy </w:t>
      </w:r>
      <w:r w:rsidR="0074783B">
        <w:rPr>
          <w:rFonts w:ascii="Times New Roman" w:hAnsi="Times New Roman" w:cs="Times New Roman"/>
          <w:color w:val="000000"/>
        </w:rPr>
        <w:t xml:space="preserve">hal będzie wynosiła </w:t>
      </w:r>
      <w:r w:rsidRPr="00FA40E2">
        <w:rPr>
          <w:rFonts w:ascii="Times New Roman" w:hAnsi="Times New Roman" w:cs="Times New Roman"/>
          <w:color w:val="000000"/>
        </w:rPr>
        <w:t>około 14 154 m</w:t>
      </w:r>
      <w:r w:rsidRPr="00FA40E2">
        <w:rPr>
          <w:rFonts w:ascii="Times New Roman" w:hAnsi="Times New Roman" w:cs="Times New Roman"/>
          <w:color w:val="000000"/>
          <w:vertAlign w:val="superscript"/>
        </w:rPr>
        <w:t>2</w:t>
      </w:r>
      <w:r w:rsidRPr="00FA40E2">
        <w:rPr>
          <w:rFonts w:ascii="Times New Roman" w:hAnsi="Times New Roman" w:cs="Times New Roman"/>
          <w:color w:val="000000"/>
        </w:rPr>
        <w:t xml:space="preserve">, </w:t>
      </w:r>
      <w:r w:rsidR="0074783B">
        <w:rPr>
          <w:rFonts w:ascii="Times New Roman" w:hAnsi="Times New Roman" w:cs="Times New Roman"/>
          <w:color w:val="000000"/>
        </w:rPr>
        <w:br/>
      </w:r>
      <w:r w:rsidRPr="00FA40E2">
        <w:rPr>
          <w:rFonts w:ascii="Times New Roman" w:hAnsi="Times New Roman" w:cs="Times New Roman"/>
          <w:color w:val="000000"/>
        </w:rPr>
        <w:t>z czego hala nr 5 stanowić będzie 5 450 m</w:t>
      </w:r>
      <w:r w:rsidRPr="00FA40E2">
        <w:rPr>
          <w:rFonts w:ascii="Times New Roman" w:hAnsi="Times New Roman" w:cs="Times New Roman"/>
          <w:color w:val="000000"/>
          <w:vertAlign w:val="superscript"/>
        </w:rPr>
        <w:t>2</w:t>
      </w:r>
      <w:r w:rsidRPr="00FA40E2">
        <w:rPr>
          <w:rFonts w:ascii="Times New Roman" w:hAnsi="Times New Roman" w:cs="Times New Roman"/>
          <w:color w:val="000000"/>
        </w:rPr>
        <w:t>, hala nr 6 – 5 010 m</w:t>
      </w:r>
      <w:r w:rsidRPr="00FA40E2">
        <w:rPr>
          <w:rFonts w:ascii="Times New Roman" w:hAnsi="Times New Roman" w:cs="Times New Roman"/>
          <w:color w:val="000000"/>
          <w:vertAlign w:val="superscript"/>
        </w:rPr>
        <w:t>2</w:t>
      </w:r>
      <w:r w:rsidRPr="00FA40E2">
        <w:rPr>
          <w:rFonts w:ascii="Times New Roman" w:hAnsi="Times New Roman" w:cs="Times New Roman"/>
          <w:color w:val="000000"/>
        </w:rPr>
        <w:t>, a hala nr 7 – 3 694 m</w:t>
      </w:r>
      <w:r w:rsidRPr="00FA40E2">
        <w:rPr>
          <w:rFonts w:ascii="Times New Roman" w:hAnsi="Times New Roman" w:cs="Times New Roman"/>
          <w:color w:val="000000"/>
          <w:vertAlign w:val="superscript"/>
        </w:rPr>
        <w:t>2</w:t>
      </w:r>
      <w:r w:rsidRPr="00FA40E2">
        <w:rPr>
          <w:rFonts w:ascii="Times New Roman" w:hAnsi="Times New Roman" w:cs="Times New Roman"/>
          <w:color w:val="000000"/>
        </w:rPr>
        <w:t>.</w:t>
      </w:r>
    </w:p>
    <w:p w14:paraId="262536AB" w14:textId="62019A17" w:rsidR="001A51B1" w:rsidRPr="00FA40E2" w:rsidRDefault="001A51B1" w:rsidP="00F31CEF">
      <w:pPr>
        <w:autoSpaceDE w:val="0"/>
        <w:autoSpaceDN w:val="0"/>
        <w:adjustRightInd w:val="0"/>
        <w:spacing w:after="0" w:line="240" w:lineRule="auto"/>
        <w:ind w:firstLine="708"/>
        <w:jc w:val="both"/>
        <w:rPr>
          <w:rFonts w:ascii="Times New Roman" w:hAnsi="Times New Roman" w:cs="Times New Roman"/>
          <w:color w:val="000000"/>
        </w:rPr>
      </w:pPr>
      <w:r w:rsidRPr="00FA40E2">
        <w:rPr>
          <w:rFonts w:ascii="Times New Roman" w:hAnsi="Times New Roman" w:cs="Times New Roman"/>
          <w:color w:val="000000"/>
        </w:rPr>
        <w:t>Najbliższe tereny chronione akustycznie znajdują się w odległości 360 m od granicy inwestycji, w kierunku południowym.</w:t>
      </w:r>
    </w:p>
    <w:p w14:paraId="7CAEF710" w14:textId="728154BF" w:rsidR="001A51B1" w:rsidRPr="00FA40E2" w:rsidRDefault="001A51B1" w:rsidP="00F31CEF">
      <w:pPr>
        <w:autoSpaceDE w:val="0"/>
        <w:autoSpaceDN w:val="0"/>
        <w:adjustRightInd w:val="0"/>
        <w:spacing w:after="0" w:line="240" w:lineRule="auto"/>
        <w:ind w:firstLine="708"/>
        <w:jc w:val="both"/>
        <w:rPr>
          <w:rFonts w:ascii="Times New Roman" w:hAnsi="Times New Roman" w:cs="Times New Roman"/>
          <w:color w:val="000000"/>
        </w:rPr>
      </w:pPr>
      <w:r w:rsidRPr="00FA40E2">
        <w:rPr>
          <w:rFonts w:ascii="Times New Roman" w:hAnsi="Times New Roman" w:cs="Times New Roman"/>
          <w:color w:val="000000"/>
        </w:rPr>
        <w:t xml:space="preserve">Dojazd do projektowanych budynków będzie się odbywał od strony południowozachodniej, </w:t>
      </w:r>
      <w:r w:rsidR="00F31CEF">
        <w:rPr>
          <w:rFonts w:ascii="Times New Roman" w:hAnsi="Times New Roman" w:cs="Times New Roman"/>
          <w:color w:val="000000"/>
        </w:rPr>
        <w:br/>
      </w:r>
      <w:r w:rsidRPr="00FA40E2">
        <w:rPr>
          <w:rFonts w:ascii="Times New Roman" w:hAnsi="Times New Roman" w:cs="Times New Roman"/>
          <w:color w:val="000000"/>
        </w:rPr>
        <w:t>tj. od strony istniejących hal, które posiadają trzy zjazdy z ul. Równinnej.</w:t>
      </w:r>
    </w:p>
    <w:p w14:paraId="5F4922D0" w14:textId="114E35EB" w:rsidR="001A51B1" w:rsidRPr="00FA40E2" w:rsidRDefault="0074783B" w:rsidP="00F31CEF">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Wnioskodawca p</w:t>
      </w:r>
      <w:r w:rsidR="001A51B1" w:rsidRPr="00FA40E2">
        <w:rPr>
          <w:rFonts w:ascii="Times New Roman" w:hAnsi="Times New Roman" w:cs="Times New Roman"/>
          <w:color w:val="000000"/>
        </w:rPr>
        <w:t>rzyjmuje zatrudnienie do 20 osób dla jednej hali w systemie dwuzmianowym, przez sześć dni w tygodniu – łącznie 60 osób dla trzech hal. Zakłada się, że praca we wnioskowanych budynkach odbywała się będzie w godzinach od 8:00 do 18:00.</w:t>
      </w:r>
    </w:p>
    <w:p w14:paraId="30383A43" w14:textId="0CAE47F1" w:rsidR="001A51B1" w:rsidRPr="00FA40E2" w:rsidRDefault="001A51B1" w:rsidP="00F31CEF">
      <w:pPr>
        <w:autoSpaceDE w:val="0"/>
        <w:autoSpaceDN w:val="0"/>
        <w:adjustRightInd w:val="0"/>
        <w:spacing w:after="0" w:line="240" w:lineRule="auto"/>
        <w:ind w:firstLine="708"/>
        <w:jc w:val="both"/>
        <w:rPr>
          <w:rFonts w:ascii="Times New Roman" w:hAnsi="Times New Roman" w:cs="Times New Roman"/>
          <w:color w:val="000000"/>
        </w:rPr>
      </w:pPr>
      <w:r w:rsidRPr="00FA40E2">
        <w:rPr>
          <w:rFonts w:ascii="Times New Roman" w:hAnsi="Times New Roman" w:cs="Times New Roman"/>
          <w:color w:val="000000"/>
        </w:rPr>
        <w:t>Na terenie inwestycji znajduje się budynek o konstrukcji lekkiej, który powstał na potrzeby budowy hal znajdujących się na południe od zamierzenia. Podczas realizacji</w:t>
      </w:r>
      <w:r w:rsidR="00FA40E2" w:rsidRPr="00FA40E2">
        <w:rPr>
          <w:rFonts w:ascii="Times New Roman" w:hAnsi="Times New Roman" w:cs="Times New Roman"/>
          <w:color w:val="000000"/>
        </w:rPr>
        <w:t xml:space="preserve"> </w:t>
      </w:r>
      <w:r w:rsidRPr="00FA40E2">
        <w:rPr>
          <w:rFonts w:ascii="Times New Roman" w:hAnsi="Times New Roman" w:cs="Times New Roman"/>
          <w:color w:val="000000"/>
        </w:rPr>
        <w:t>przedmiotowego przedsięwzięcia zostaną przeprowadzone prace rozbiórkowe tego obiektu.</w:t>
      </w:r>
    </w:p>
    <w:p w14:paraId="66AFF4E9" w14:textId="0D07F62D" w:rsidR="001A51B1" w:rsidRPr="00FA40E2" w:rsidRDefault="001A51B1" w:rsidP="00F31CEF">
      <w:pPr>
        <w:autoSpaceDE w:val="0"/>
        <w:autoSpaceDN w:val="0"/>
        <w:adjustRightInd w:val="0"/>
        <w:spacing w:after="0" w:line="240" w:lineRule="auto"/>
        <w:ind w:firstLine="708"/>
        <w:jc w:val="both"/>
        <w:rPr>
          <w:rFonts w:ascii="Times New Roman" w:hAnsi="Times New Roman" w:cs="Times New Roman"/>
          <w:color w:val="000000"/>
        </w:rPr>
      </w:pPr>
      <w:r w:rsidRPr="00FA40E2">
        <w:rPr>
          <w:rFonts w:ascii="Times New Roman" w:hAnsi="Times New Roman" w:cs="Times New Roman"/>
          <w:color w:val="000000"/>
        </w:rPr>
        <w:t>Teren przeznaczony pod zamierzenie jest objęty ustaleniami miejscowego planu zagospodarowania przestrzennego „</w:t>
      </w:r>
      <w:proofErr w:type="spellStart"/>
      <w:r w:rsidRPr="00FA40E2">
        <w:rPr>
          <w:rFonts w:ascii="Times New Roman" w:hAnsi="Times New Roman" w:cs="Times New Roman"/>
          <w:color w:val="000000"/>
        </w:rPr>
        <w:t>Równinna</w:t>
      </w:r>
      <w:r w:rsidR="00FA40E2">
        <w:rPr>
          <w:rFonts w:ascii="Times New Roman" w:hAnsi="Times New Roman" w:cs="Times New Roman"/>
          <w:color w:val="000000"/>
        </w:rPr>
        <w:t>-</w:t>
      </w:r>
      <w:r w:rsidRPr="00FA40E2">
        <w:rPr>
          <w:rFonts w:ascii="Times New Roman" w:hAnsi="Times New Roman" w:cs="Times New Roman"/>
          <w:color w:val="000000"/>
        </w:rPr>
        <w:t>Morwowa</w:t>
      </w:r>
      <w:proofErr w:type="spellEnd"/>
      <w:r w:rsidRPr="00FA40E2">
        <w:rPr>
          <w:rFonts w:ascii="Times New Roman" w:hAnsi="Times New Roman" w:cs="Times New Roman"/>
          <w:color w:val="000000"/>
        </w:rPr>
        <w:t>” dla terenu położonego pomiędzy</w:t>
      </w:r>
      <w:r w:rsidR="00FA40E2" w:rsidRPr="00FA40E2">
        <w:rPr>
          <w:rFonts w:ascii="Times New Roman" w:hAnsi="Times New Roman" w:cs="Times New Roman"/>
          <w:color w:val="000000"/>
        </w:rPr>
        <w:t xml:space="preserve"> </w:t>
      </w:r>
      <w:r w:rsidRPr="00FA40E2">
        <w:rPr>
          <w:rFonts w:ascii="Times New Roman" w:hAnsi="Times New Roman" w:cs="Times New Roman"/>
          <w:color w:val="000000"/>
        </w:rPr>
        <w:t xml:space="preserve">ul. Płaską, ul. Równinną i ul. Morwową wraz z terenami przyległymi w Toruniu, zatwierdzonego </w:t>
      </w:r>
      <w:r w:rsidR="0074783B">
        <w:rPr>
          <w:rFonts w:ascii="Times New Roman" w:hAnsi="Times New Roman" w:cs="Times New Roman"/>
          <w:color w:val="000000"/>
        </w:rPr>
        <w:t>u</w:t>
      </w:r>
      <w:r w:rsidRPr="00FA40E2">
        <w:rPr>
          <w:rFonts w:ascii="Times New Roman" w:hAnsi="Times New Roman" w:cs="Times New Roman"/>
          <w:color w:val="000000"/>
        </w:rPr>
        <w:t xml:space="preserve">chwałą </w:t>
      </w:r>
      <w:r w:rsidR="00BA2191">
        <w:rPr>
          <w:rFonts w:ascii="Times New Roman" w:hAnsi="Times New Roman" w:cs="Times New Roman"/>
          <w:color w:val="000000"/>
        </w:rPr>
        <w:br/>
      </w:r>
      <w:r w:rsidRPr="00FA40E2">
        <w:rPr>
          <w:rFonts w:ascii="Times New Roman" w:hAnsi="Times New Roman" w:cs="Times New Roman"/>
          <w:color w:val="000000"/>
        </w:rPr>
        <w:t>nr 825/10 Rady Miasta Toru</w:t>
      </w:r>
      <w:r w:rsidR="0074783B">
        <w:rPr>
          <w:rFonts w:ascii="Times New Roman" w:hAnsi="Times New Roman" w:cs="Times New Roman"/>
          <w:color w:val="000000"/>
        </w:rPr>
        <w:t>nia</w:t>
      </w:r>
      <w:r w:rsidRPr="00FA40E2">
        <w:rPr>
          <w:rFonts w:ascii="Times New Roman" w:hAnsi="Times New Roman" w:cs="Times New Roman"/>
          <w:color w:val="000000"/>
        </w:rPr>
        <w:t>, z dnia 8 lipca 2010 r</w:t>
      </w:r>
      <w:r w:rsidR="00FA40E2" w:rsidRPr="00FA40E2">
        <w:rPr>
          <w:rFonts w:ascii="Times New Roman" w:hAnsi="Times New Roman" w:cs="Times New Roman"/>
          <w:color w:val="000000"/>
        </w:rPr>
        <w:t xml:space="preserve">. </w:t>
      </w:r>
      <w:r w:rsidRPr="00FA40E2">
        <w:rPr>
          <w:rFonts w:ascii="Times New Roman" w:hAnsi="Times New Roman" w:cs="Times New Roman"/>
          <w:color w:val="000000"/>
        </w:rPr>
        <w:t xml:space="preserve">(Dz. Urz. Woj. Kuj.-Pom. z 2010 r., </w:t>
      </w:r>
      <w:r w:rsidR="0074783B">
        <w:rPr>
          <w:rFonts w:ascii="Times New Roman" w:hAnsi="Times New Roman" w:cs="Times New Roman"/>
          <w:color w:val="000000"/>
        </w:rPr>
        <w:t xml:space="preserve">Nr </w:t>
      </w:r>
      <w:r w:rsidR="0074783B" w:rsidRPr="00FA40E2">
        <w:rPr>
          <w:rFonts w:ascii="Times New Roman" w:hAnsi="Times New Roman" w:cs="Times New Roman"/>
          <w:color w:val="000000"/>
        </w:rPr>
        <w:t>158</w:t>
      </w:r>
      <w:r w:rsidR="0074783B">
        <w:rPr>
          <w:rFonts w:ascii="Times New Roman" w:hAnsi="Times New Roman" w:cs="Times New Roman"/>
          <w:color w:val="000000"/>
        </w:rPr>
        <w:t xml:space="preserve"> </w:t>
      </w:r>
      <w:r w:rsidR="0074783B">
        <w:rPr>
          <w:rFonts w:ascii="Times New Roman" w:hAnsi="Times New Roman" w:cs="Times New Roman"/>
          <w:color w:val="000000"/>
        </w:rPr>
        <w:br/>
      </w:r>
      <w:r w:rsidRPr="00FA40E2">
        <w:rPr>
          <w:rFonts w:ascii="Times New Roman" w:hAnsi="Times New Roman" w:cs="Times New Roman"/>
          <w:color w:val="000000"/>
        </w:rPr>
        <w:t>poz.</w:t>
      </w:r>
      <w:r w:rsidR="0074783B">
        <w:rPr>
          <w:rFonts w:ascii="Times New Roman" w:hAnsi="Times New Roman" w:cs="Times New Roman"/>
          <w:color w:val="000000"/>
        </w:rPr>
        <w:t xml:space="preserve"> 1980</w:t>
      </w:r>
      <w:r w:rsidRPr="00FA40E2">
        <w:rPr>
          <w:rFonts w:ascii="Times New Roman" w:hAnsi="Times New Roman" w:cs="Times New Roman"/>
          <w:color w:val="000000"/>
        </w:rPr>
        <w:t xml:space="preserve">). Inwestycja znajduje się na terenie obszaru oznaczonego symbolem „36.10-U/UC 2” </w:t>
      </w:r>
      <w:r w:rsidR="0074783B">
        <w:rPr>
          <w:rFonts w:ascii="Times New Roman" w:hAnsi="Times New Roman" w:cs="Times New Roman"/>
          <w:color w:val="000000"/>
        </w:rPr>
        <w:br/>
      </w:r>
      <w:r w:rsidRPr="00FA40E2">
        <w:rPr>
          <w:rFonts w:ascii="Times New Roman" w:hAnsi="Times New Roman" w:cs="Times New Roman"/>
          <w:color w:val="000000"/>
        </w:rPr>
        <w:t xml:space="preserve">o funkcji podstawowej: </w:t>
      </w:r>
      <w:r w:rsidR="00716520" w:rsidRPr="00716520">
        <w:rPr>
          <w:rFonts w:ascii="Times New Roman" w:hAnsi="Times New Roman" w:cs="Times New Roman"/>
          <w:color w:val="000000"/>
        </w:rPr>
        <w:t>usługi i rozmieszczenie obiektów handlowych o powierzchni sprzedaży powyżej 2 000 m</w:t>
      </w:r>
      <w:r w:rsidR="00716520" w:rsidRPr="00716520">
        <w:rPr>
          <w:rFonts w:ascii="Times New Roman" w:hAnsi="Times New Roman" w:cs="Times New Roman"/>
          <w:color w:val="000000"/>
          <w:vertAlign w:val="superscript"/>
        </w:rPr>
        <w:t>2</w:t>
      </w:r>
      <w:r w:rsidR="00716520" w:rsidRPr="00716520">
        <w:rPr>
          <w:rFonts w:ascii="Times New Roman" w:hAnsi="Times New Roman" w:cs="Times New Roman"/>
          <w:color w:val="000000"/>
        </w:rPr>
        <w:t xml:space="preserve"> oraz funkcji dopuszczalnej: obiekty i urządzenia infrastruktury technicznej w tym </w:t>
      </w:r>
      <w:r w:rsidR="00716520" w:rsidRPr="0050218B">
        <w:rPr>
          <w:rFonts w:ascii="Times New Roman" w:hAnsi="Times New Roman" w:cs="Times New Roman"/>
          <w:color w:val="000000"/>
        </w:rPr>
        <w:t>stacje bazowe telefonii komórkowej oraz parkingi i drogi wewnętrzne</w:t>
      </w:r>
      <w:r w:rsidRPr="0050218B">
        <w:rPr>
          <w:rFonts w:ascii="Times New Roman" w:hAnsi="Times New Roman" w:cs="Times New Roman"/>
          <w:color w:val="000000"/>
        </w:rPr>
        <w:t>.</w:t>
      </w:r>
    </w:p>
    <w:p w14:paraId="01FFDA3A" w14:textId="06E7F651"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 xml:space="preserve">Na terenie projektowanego zadania nie występują obszary wodno-błotne, inne obszary </w:t>
      </w:r>
      <w:r w:rsidR="0050218B">
        <w:rPr>
          <w:rFonts w:ascii="Times New Roman" w:hAnsi="Times New Roman" w:cs="Times New Roman"/>
          <w:color w:val="000000"/>
        </w:rPr>
        <w:br/>
      </w:r>
      <w:r w:rsidRPr="00F20888">
        <w:rPr>
          <w:rFonts w:ascii="Times New Roman" w:hAnsi="Times New Roman" w:cs="Times New Roman"/>
          <w:color w:val="000000"/>
        </w:rPr>
        <w:t xml:space="preserve">o płytkim zaleganiu wód podziemnych, w tym siedliska łęgowe oraz ujścia rzek, obszary wybrzeży </w:t>
      </w:r>
      <w:r w:rsidR="0050218B">
        <w:rPr>
          <w:rFonts w:ascii="Times New Roman" w:hAnsi="Times New Roman" w:cs="Times New Roman"/>
          <w:color w:val="000000"/>
        </w:rPr>
        <w:br/>
      </w:r>
      <w:r w:rsidRPr="00F20888">
        <w:rPr>
          <w:rFonts w:ascii="Times New Roman" w:hAnsi="Times New Roman" w:cs="Times New Roman"/>
          <w:color w:val="000000"/>
        </w:rPr>
        <w:t xml:space="preserve">i środowisko morskie, górskie, obszary objęte ochroną, w tym strefy ochronne ujęć wód i zbiorników wód śródlądowych, obszary Natura 2000 oraz pozostałe formy ochrony przyrody, a także obszary </w:t>
      </w:r>
      <w:r w:rsidR="0050218B">
        <w:rPr>
          <w:rFonts w:ascii="Times New Roman" w:hAnsi="Times New Roman" w:cs="Times New Roman"/>
          <w:color w:val="000000"/>
        </w:rPr>
        <w:br/>
      </w:r>
      <w:r w:rsidRPr="00F20888">
        <w:rPr>
          <w:rFonts w:ascii="Times New Roman" w:hAnsi="Times New Roman" w:cs="Times New Roman"/>
          <w:color w:val="000000"/>
        </w:rPr>
        <w:t>o krajobrazie mającym znaczenie historyczne, kulturowe lub archeologiczne, o znacznej gęstości zaludnienia, przylegające do jezior, uzdrowiska i obszary ochrony uzdrowiskowej.</w:t>
      </w:r>
    </w:p>
    <w:p w14:paraId="4F6388E9" w14:textId="791D2C1D"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Zamierzenie będzie realizowane poza granicami głównych zbiorników wód podziemnych</w:t>
      </w:r>
      <w:r w:rsidR="0074783B">
        <w:rPr>
          <w:rFonts w:ascii="Times New Roman" w:hAnsi="Times New Roman" w:cs="Times New Roman"/>
          <w:color w:val="000000"/>
        </w:rPr>
        <w:t>,</w:t>
      </w:r>
      <w:r w:rsidRPr="00F20888">
        <w:rPr>
          <w:rFonts w:ascii="Times New Roman" w:hAnsi="Times New Roman" w:cs="Times New Roman"/>
          <w:color w:val="000000"/>
        </w:rPr>
        <w:t xml:space="preserve"> poza obszarami szczególnego zagrożenia powodzią, a także poza strefami ochronnymi ujęć wód podziemnych na potrzeby zaopatrzenia ludności.</w:t>
      </w:r>
    </w:p>
    <w:p w14:paraId="0151FFBB" w14:textId="7F43E059"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 xml:space="preserve">W celu rozpoznania warunków gruntowo-wodnych na terenie projektowanych budynków </w:t>
      </w:r>
      <w:proofErr w:type="spellStart"/>
      <w:r w:rsidRPr="00F20888">
        <w:rPr>
          <w:rFonts w:ascii="Times New Roman" w:hAnsi="Times New Roman" w:cs="Times New Roman"/>
          <w:color w:val="000000"/>
        </w:rPr>
        <w:t>magazynowo-usługowych</w:t>
      </w:r>
      <w:proofErr w:type="spellEnd"/>
      <w:r w:rsidRPr="00F20888">
        <w:rPr>
          <w:rFonts w:ascii="Times New Roman" w:hAnsi="Times New Roman" w:cs="Times New Roman"/>
          <w:color w:val="000000"/>
        </w:rPr>
        <w:t>, przeprowadzone zostały badani</w:t>
      </w:r>
      <w:r w:rsidR="002E519F">
        <w:rPr>
          <w:rFonts w:ascii="Times New Roman" w:hAnsi="Times New Roman" w:cs="Times New Roman"/>
          <w:color w:val="000000"/>
        </w:rPr>
        <w:t>a</w:t>
      </w:r>
      <w:r w:rsidRPr="00F20888">
        <w:rPr>
          <w:rFonts w:ascii="Times New Roman" w:hAnsi="Times New Roman" w:cs="Times New Roman"/>
          <w:color w:val="000000"/>
        </w:rPr>
        <w:t xml:space="preserve"> podłoża gruntowego, w październiku </w:t>
      </w:r>
      <w:r w:rsidR="0050218B">
        <w:rPr>
          <w:rFonts w:ascii="Times New Roman" w:hAnsi="Times New Roman" w:cs="Times New Roman"/>
          <w:color w:val="000000"/>
        </w:rPr>
        <w:br/>
      </w:r>
      <w:r w:rsidRPr="00F20888">
        <w:rPr>
          <w:rFonts w:ascii="Times New Roman" w:hAnsi="Times New Roman" w:cs="Times New Roman"/>
          <w:color w:val="000000"/>
        </w:rPr>
        <w:t>2023 r., które obejmowały wykonanie 11 otworów nierurowanych o średnicy 89 mm do głębokości 6 m i 3 sondowań sondą dynamiczną.</w:t>
      </w:r>
      <w:r w:rsidR="0074783B">
        <w:rPr>
          <w:rFonts w:ascii="Times New Roman" w:hAnsi="Times New Roman" w:cs="Times New Roman"/>
          <w:color w:val="000000"/>
        </w:rPr>
        <w:t xml:space="preserve"> </w:t>
      </w:r>
      <w:r w:rsidRPr="00F20888">
        <w:rPr>
          <w:rFonts w:ascii="Times New Roman" w:hAnsi="Times New Roman" w:cs="Times New Roman"/>
          <w:color w:val="000000"/>
        </w:rPr>
        <w:t>Wodę gruntową o swobodnym zwierciadle zanotowano na głębokości od 2,22 do 2,67 m p.p.t.</w:t>
      </w:r>
      <w:r w:rsidR="0074783B">
        <w:rPr>
          <w:rFonts w:ascii="Times New Roman" w:hAnsi="Times New Roman" w:cs="Times New Roman"/>
          <w:color w:val="000000"/>
        </w:rPr>
        <w:t xml:space="preserve"> </w:t>
      </w:r>
      <w:r w:rsidRPr="00F20888">
        <w:rPr>
          <w:rFonts w:ascii="Times New Roman" w:hAnsi="Times New Roman" w:cs="Times New Roman"/>
          <w:color w:val="000000"/>
        </w:rPr>
        <w:t xml:space="preserve">W wyniku przeprowadzonych badań stwierdzono, że warunki gruntowo-wodne umożliwiają realizację projektowanych obiektów. </w:t>
      </w:r>
      <w:r w:rsidR="0074783B">
        <w:rPr>
          <w:rFonts w:ascii="Times New Roman" w:hAnsi="Times New Roman" w:cs="Times New Roman"/>
          <w:color w:val="000000"/>
        </w:rPr>
        <w:t>P</w:t>
      </w:r>
      <w:r w:rsidRPr="00F20888">
        <w:rPr>
          <w:rFonts w:ascii="Times New Roman" w:hAnsi="Times New Roman" w:cs="Times New Roman"/>
          <w:color w:val="000000"/>
        </w:rPr>
        <w:t>anują proste warunki gruntowe, a woda gruntowa występuje poniżej poziomu posadowienia fundamentów.</w:t>
      </w:r>
    </w:p>
    <w:p w14:paraId="5A15C1E4" w14:textId="6A02A0CE" w:rsidR="00F20888" w:rsidRPr="00F20888" w:rsidRDefault="00F20888" w:rsidP="0074783B">
      <w:pPr>
        <w:autoSpaceDE w:val="0"/>
        <w:autoSpaceDN w:val="0"/>
        <w:adjustRightInd w:val="0"/>
        <w:spacing w:after="0" w:line="240" w:lineRule="auto"/>
        <w:jc w:val="both"/>
        <w:rPr>
          <w:rFonts w:ascii="Times New Roman" w:hAnsi="Times New Roman" w:cs="Times New Roman"/>
          <w:color w:val="000000"/>
        </w:rPr>
      </w:pPr>
      <w:r w:rsidRPr="00F20888">
        <w:rPr>
          <w:rFonts w:ascii="Times New Roman" w:hAnsi="Times New Roman" w:cs="Times New Roman"/>
          <w:color w:val="000000"/>
        </w:rPr>
        <w:lastRenderedPageBreak/>
        <w:t xml:space="preserve">W trakcie prowadzenia prac budowlanych przewiduje się wykonanie wykopów budowlanych </w:t>
      </w:r>
      <w:r w:rsidR="0074783B">
        <w:rPr>
          <w:rFonts w:ascii="Times New Roman" w:hAnsi="Times New Roman" w:cs="Times New Roman"/>
          <w:color w:val="000000"/>
        </w:rPr>
        <w:br/>
      </w:r>
      <w:r w:rsidRPr="00F20888">
        <w:rPr>
          <w:rFonts w:ascii="Times New Roman" w:hAnsi="Times New Roman" w:cs="Times New Roman"/>
          <w:color w:val="000000"/>
        </w:rPr>
        <w:t>do głębokości 1,7 m p.p.t. W związku z powyższym nie przewiduje się konieczności odwodnienia prowadzonych wykopów, gdyż woda gruntowa występuje poniżej poziomu posadowienia fundamentów, tj. na głębokości 2,2 m p.p.t. Zakres prowadzonych robót</w:t>
      </w:r>
      <w:r w:rsidR="00DF1FE7">
        <w:rPr>
          <w:rFonts w:ascii="Times New Roman" w:hAnsi="Times New Roman" w:cs="Times New Roman"/>
          <w:color w:val="000000"/>
        </w:rPr>
        <w:t xml:space="preserve"> </w:t>
      </w:r>
      <w:r w:rsidRPr="00F20888">
        <w:rPr>
          <w:rFonts w:ascii="Times New Roman" w:hAnsi="Times New Roman" w:cs="Times New Roman"/>
          <w:color w:val="000000"/>
        </w:rPr>
        <w:t xml:space="preserve">nie spowoduje zakłócenia </w:t>
      </w:r>
      <w:r w:rsidR="00DF1FE7">
        <w:rPr>
          <w:rFonts w:ascii="Times New Roman" w:hAnsi="Times New Roman" w:cs="Times New Roman"/>
          <w:color w:val="000000"/>
        </w:rPr>
        <w:br/>
      </w:r>
      <w:r w:rsidRPr="00F20888">
        <w:rPr>
          <w:rFonts w:ascii="Times New Roman" w:hAnsi="Times New Roman" w:cs="Times New Roman"/>
          <w:color w:val="000000"/>
        </w:rPr>
        <w:t>lub zmiany przepływu wód powierzchniowych i podziemnych.</w:t>
      </w:r>
    </w:p>
    <w:p w14:paraId="0FBC318E" w14:textId="18DCD232"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 xml:space="preserve">Zarówno podczas realizacji, jak i eksploatacji przedsięwzięcia, woda będzie pobierana </w:t>
      </w:r>
      <w:r w:rsidR="0050218B">
        <w:rPr>
          <w:rFonts w:ascii="Times New Roman" w:hAnsi="Times New Roman" w:cs="Times New Roman"/>
          <w:color w:val="000000"/>
        </w:rPr>
        <w:br/>
      </w:r>
      <w:r w:rsidRPr="00F20888">
        <w:rPr>
          <w:rFonts w:ascii="Times New Roman" w:hAnsi="Times New Roman" w:cs="Times New Roman"/>
          <w:color w:val="000000"/>
        </w:rPr>
        <w:t>z miejskiej sieci wodociągowej.</w:t>
      </w:r>
    </w:p>
    <w:p w14:paraId="41C5D360" w14:textId="77777777"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Na etapie realizacji inwestycji zostaną wykorzystane przenośne toalety z bezodpływowym zbiornikiem na ścieki, których opróżnianiem zajmie się specjalistyczna firma, posiadająca stosowne zezwolenie.</w:t>
      </w:r>
    </w:p>
    <w:p w14:paraId="5D4AEBF4" w14:textId="77777777"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Ścieki bytowe, powstające podczas użytkowania inwestycji będą odprowadzane do miejskiej sieci kanalizacji sanitarnej. Na terenie inwestycji nie będą powstawały ścieki przemysłowe.</w:t>
      </w:r>
    </w:p>
    <w:p w14:paraId="1E4AE6EE" w14:textId="77777777"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Wody opadowe i roztopowe z terenów utwardzonych będą podczyszczane w separatorach substancji ropopochodnych, a następnie zostaną odprowadzone do miejskiej sieci kanalizacji deszczowej. W uzupełnieniu Kip z dnia 20 marca 2024 r., podano że przewiduje się wykonanie podziemnych zbiorników, których celem będzie czasowe przetrzymywanie wód w okresie ponadnormatywnych opadów, przed skierowaniem ich do sieci kanalizacji deszczowej.</w:t>
      </w:r>
    </w:p>
    <w:p w14:paraId="2C63AE76" w14:textId="3D33BB86" w:rsidR="00BC359D" w:rsidRPr="001A35FC" w:rsidRDefault="00BC359D" w:rsidP="00BC359D">
      <w:pPr>
        <w:tabs>
          <w:tab w:val="left" w:pos="888"/>
        </w:tabs>
        <w:spacing w:after="0" w:line="240" w:lineRule="auto"/>
        <w:jc w:val="both"/>
        <w:rPr>
          <w:rFonts w:ascii="Times New Roman" w:hAnsi="Times New Roman" w:cs="Times New Roman"/>
          <w:color w:val="000000"/>
        </w:rPr>
      </w:pPr>
      <w:r>
        <w:rPr>
          <w:rFonts w:ascii="Times New Roman" w:hAnsi="Times New Roman" w:cs="Times New Roman"/>
          <w:color w:val="000000"/>
        </w:rPr>
        <w:tab/>
      </w:r>
      <w:r w:rsidRPr="001A35FC">
        <w:rPr>
          <w:rFonts w:ascii="Times New Roman" w:hAnsi="Times New Roman" w:cs="Times New Roman"/>
          <w:color w:val="000000"/>
        </w:rPr>
        <w:t>Przedsięwzięcie nie zostanie zrealizowane na teren</w:t>
      </w:r>
      <w:r>
        <w:rPr>
          <w:rFonts w:ascii="Times New Roman" w:hAnsi="Times New Roman" w:cs="Times New Roman"/>
          <w:color w:val="000000"/>
        </w:rPr>
        <w:t xml:space="preserve">ie zakładu o zwiększonym ryzyku </w:t>
      </w:r>
      <w:r w:rsidRPr="001A35FC">
        <w:rPr>
          <w:rFonts w:ascii="Times New Roman" w:hAnsi="Times New Roman" w:cs="Times New Roman"/>
          <w:color w:val="000000"/>
        </w:rPr>
        <w:t>wystąpienia poważnej awarii przemysłowej oraz zak</w:t>
      </w:r>
      <w:r>
        <w:rPr>
          <w:rFonts w:ascii="Times New Roman" w:hAnsi="Times New Roman" w:cs="Times New Roman"/>
          <w:color w:val="000000"/>
        </w:rPr>
        <w:t xml:space="preserve">ładu o dużym ryzyku wystąpienia </w:t>
      </w:r>
      <w:r w:rsidRPr="001A35FC">
        <w:rPr>
          <w:rFonts w:ascii="Times New Roman" w:hAnsi="Times New Roman" w:cs="Times New Roman"/>
          <w:color w:val="000000"/>
        </w:rPr>
        <w:t>poważnej awarii przemysłowej, w myśl rozporządzenia Mini</w:t>
      </w:r>
      <w:r>
        <w:rPr>
          <w:rFonts w:ascii="Times New Roman" w:hAnsi="Times New Roman" w:cs="Times New Roman"/>
          <w:color w:val="000000"/>
        </w:rPr>
        <w:t xml:space="preserve">stra Rozwoju z dnia 29 stycznia </w:t>
      </w:r>
      <w:r w:rsidRPr="001A35FC">
        <w:rPr>
          <w:rFonts w:ascii="Times New Roman" w:hAnsi="Times New Roman" w:cs="Times New Roman"/>
          <w:color w:val="000000"/>
        </w:rPr>
        <w:t>2016 r. w sprawie rodzajów i ilości znajdujących się w zakład</w:t>
      </w:r>
      <w:r>
        <w:rPr>
          <w:rFonts w:ascii="Times New Roman" w:hAnsi="Times New Roman" w:cs="Times New Roman"/>
          <w:color w:val="000000"/>
        </w:rPr>
        <w:t xml:space="preserve">zie substancji niebezpiecznych, </w:t>
      </w:r>
      <w:r w:rsidRPr="001A35FC">
        <w:rPr>
          <w:rFonts w:ascii="Times New Roman" w:hAnsi="Times New Roman" w:cs="Times New Roman"/>
          <w:color w:val="000000"/>
        </w:rPr>
        <w:t xml:space="preserve">decydujących o zaliczeniu zakładu </w:t>
      </w:r>
      <w:r w:rsidR="0074783B">
        <w:rPr>
          <w:rFonts w:ascii="Times New Roman" w:hAnsi="Times New Roman" w:cs="Times New Roman"/>
          <w:color w:val="000000"/>
        </w:rPr>
        <w:br/>
      </w:r>
      <w:r w:rsidRPr="001A35FC">
        <w:rPr>
          <w:rFonts w:ascii="Times New Roman" w:hAnsi="Times New Roman" w:cs="Times New Roman"/>
          <w:color w:val="000000"/>
        </w:rPr>
        <w:t>do zakładu o zwiększon</w:t>
      </w:r>
      <w:r>
        <w:rPr>
          <w:rFonts w:ascii="Times New Roman" w:hAnsi="Times New Roman" w:cs="Times New Roman"/>
          <w:color w:val="000000"/>
        </w:rPr>
        <w:t xml:space="preserve">ym lub dużym ryzyku wystąpienia </w:t>
      </w:r>
      <w:r w:rsidRPr="001A35FC">
        <w:rPr>
          <w:rFonts w:ascii="Times New Roman" w:hAnsi="Times New Roman" w:cs="Times New Roman"/>
          <w:color w:val="000000"/>
        </w:rPr>
        <w:t>poważnej awarii przemysłowej (</w:t>
      </w:r>
      <w:proofErr w:type="spellStart"/>
      <w:r>
        <w:rPr>
          <w:rFonts w:ascii="Times New Roman" w:hAnsi="Times New Roman" w:cs="Times New Roman"/>
          <w:color w:val="000000"/>
        </w:rPr>
        <w:t>t.j</w:t>
      </w:r>
      <w:proofErr w:type="spellEnd"/>
      <w:r>
        <w:rPr>
          <w:rFonts w:ascii="Times New Roman" w:hAnsi="Times New Roman" w:cs="Times New Roman"/>
          <w:color w:val="000000"/>
        </w:rPr>
        <w:t xml:space="preserve">. Dz. U. </w:t>
      </w:r>
      <w:r w:rsidR="0074783B">
        <w:rPr>
          <w:rFonts w:ascii="Times New Roman" w:hAnsi="Times New Roman" w:cs="Times New Roman"/>
          <w:color w:val="000000"/>
        </w:rPr>
        <w:br/>
      </w:r>
      <w:r>
        <w:rPr>
          <w:rFonts w:ascii="Times New Roman" w:hAnsi="Times New Roman" w:cs="Times New Roman"/>
          <w:color w:val="000000"/>
        </w:rPr>
        <w:t>z 2016 r., poz. 138</w:t>
      </w:r>
      <w:r w:rsidRPr="001A35FC">
        <w:rPr>
          <w:rFonts w:ascii="Times New Roman" w:hAnsi="Times New Roman" w:cs="Times New Roman"/>
          <w:color w:val="000000"/>
        </w:rPr>
        <w:t>).</w:t>
      </w:r>
    </w:p>
    <w:p w14:paraId="38328F82" w14:textId="18AE8128" w:rsidR="00F6510C" w:rsidRPr="001A35FC" w:rsidRDefault="00BC359D" w:rsidP="00F6510C">
      <w:pPr>
        <w:tabs>
          <w:tab w:val="left" w:pos="888"/>
        </w:tabs>
        <w:spacing w:after="0" w:line="240" w:lineRule="auto"/>
        <w:jc w:val="both"/>
        <w:rPr>
          <w:rFonts w:ascii="Times New Roman" w:hAnsi="Times New Roman" w:cs="Times New Roman"/>
          <w:color w:val="000000"/>
        </w:rPr>
      </w:pPr>
      <w:r>
        <w:rPr>
          <w:rFonts w:ascii="Times New Roman" w:hAnsi="Times New Roman" w:cs="Times New Roman"/>
          <w:color w:val="000000"/>
        </w:rPr>
        <w:tab/>
      </w:r>
      <w:r w:rsidR="00F6510C" w:rsidRPr="001A35FC">
        <w:rPr>
          <w:rFonts w:ascii="Times New Roman" w:hAnsi="Times New Roman" w:cs="Times New Roman"/>
          <w:color w:val="000000"/>
        </w:rPr>
        <w:t>Analizując wpływ zamierzenia w kontekście oddziały</w:t>
      </w:r>
      <w:r w:rsidR="00F6510C">
        <w:rPr>
          <w:rFonts w:ascii="Times New Roman" w:hAnsi="Times New Roman" w:cs="Times New Roman"/>
          <w:color w:val="000000"/>
        </w:rPr>
        <w:t>wania na klimat należy wskazać, że</w:t>
      </w:r>
      <w:r w:rsidR="00F6510C" w:rsidRPr="001A35FC">
        <w:rPr>
          <w:rFonts w:ascii="Times New Roman" w:hAnsi="Times New Roman" w:cs="Times New Roman"/>
          <w:color w:val="000000"/>
        </w:rPr>
        <w:t xml:space="preserve"> zamierzenie z uwagi na swój rodzaj i charakter nie wpłynie </w:t>
      </w:r>
      <w:r w:rsidR="00F6510C">
        <w:rPr>
          <w:rFonts w:ascii="Times New Roman" w:hAnsi="Times New Roman" w:cs="Times New Roman"/>
          <w:color w:val="000000"/>
        </w:rPr>
        <w:t xml:space="preserve">na jego zmiany. Budynki zostaną </w:t>
      </w:r>
      <w:r w:rsidR="00F6510C" w:rsidRPr="001A35FC">
        <w:rPr>
          <w:rFonts w:ascii="Times New Roman" w:hAnsi="Times New Roman" w:cs="Times New Roman"/>
          <w:color w:val="000000"/>
        </w:rPr>
        <w:t>podłączone do miejskiej sieci ciepłowniczej. Nale</w:t>
      </w:r>
      <w:r w:rsidR="00F6510C">
        <w:rPr>
          <w:rFonts w:ascii="Times New Roman" w:hAnsi="Times New Roman" w:cs="Times New Roman"/>
          <w:color w:val="000000"/>
        </w:rPr>
        <w:t xml:space="preserve">ży także zaznaczyć, </w:t>
      </w:r>
      <w:r w:rsidR="00237424">
        <w:rPr>
          <w:rFonts w:ascii="Times New Roman" w:hAnsi="Times New Roman" w:cs="Times New Roman"/>
          <w:color w:val="000000"/>
        </w:rPr>
        <w:t>że przedsięwzięcie</w:t>
      </w:r>
      <w:r w:rsidR="00F6510C">
        <w:rPr>
          <w:rFonts w:ascii="Times New Roman" w:hAnsi="Times New Roman" w:cs="Times New Roman"/>
          <w:color w:val="000000"/>
        </w:rPr>
        <w:t xml:space="preserve"> zostanie </w:t>
      </w:r>
      <w:r w:rsidR="00F6510C" w:rsidRPr="001A35FC">
        <w:rPr>
          <w:rFonts w:ascii="Times New Roman" w:hAnsi="Times New Roman" w:cs="Times New Roman"/>
          <w:color w:val="000000"/>
        </w:rPr>
        <w:t>zlokalizowan</w:t>
      </w:r>
      <w:r w:rsidR="00237424">
        <w:rPr>
          <w:rFonts w:ascii="Times New Roman" w:hAnsi="Times New Roman" w:cs="Times New Roman"/>
          <w:color w:val="000000"/>
        </w:rPr>
        <w:t>e</w:t>
      </w:r>
      <w:r w:rsidR="00F6510C" w:rsidRPr="001A35FC">
        <w:rPr>
          <w:rFonts w:ascii="Times New Roman" w:hAnsi="Times New Roman" w:cs="Times New Roman"/>
          <w:color w:val="000000"/>
        </w:rPr>
        <w:t xml:space="preserve"> poza terenami osuwisk oraz zagrożonymi </w:t>
      </w:r>
      <w:r w:rsidR="00F6510C">
        <w:rPr>
          <w:rFonts w:ascii="Times New Roman" w:hAnsi="Times New Roman" w:cs="Times New Roman"/>
          <w:color w:val="000000"/>
        </w:rPr>
        <w:t xml:space="preserve">powodzią i podtopieniami. Zatem </w:t>
      </w:r>
      <w:r w:rsidR="00F6510C" w:rsidRPr="001A35FC">
        <w:rPr>
          <w:rFonts w:ascii="Times New Roman" w:hAnsi="Times New Roman" w:cs="Times New Roman"/>
          <w:color w:val="000000"/>
        </w:rPr>
        <w:t>nie przewiduje się ekstremalnych sytuacji klimat</w:t>
      </w:r>
      <w:r w:rsidR="00F6510C">
        <w:rPr>
          <w:rFonts w:ascii="Times New Roman" w:hAnsi="Times New Roman" w:cs="Times New Roman"/>
          <w:color w:val="000000"/>
        </w:rPr>
        <w:t xml:space="preserve">ycznych w obrębie analizowanego </w:t>
      </w:r>
      <w:r w:rsidR="00F6510C" w:rsidRPr="001A35FC">
        <w:rPr>
          <w:rFonts w:ascii="Times New Roman" w:hAnsi="Times New Roman" w:cs="Times New Roman"/>
          <w:color w:val="000000"/>
        </w:rPr>
        <w:t>przedsięwzięcia.</w:t>
      </w:r>
    </w:p>
    <w:p w14:paraId="06B84D8A" w14:textId="77777777" w:rsidR="00F6510C" w:rsidRPr="001A35FC" w:rsidRDefault="00F6510C" w:rsidP="00F6510C">
      <w:pPr>
        <w:tabs>
          <w:tab w:val="left" w:pos="888"/>
        </w:tabs>
        <w:spacing w:after="0" w:line="240" w:lineRule="auto"/>
        <w:jc w:val="both"/>
        <w:rPr>
          <w:rFonts w:ascii="Times New Roman" w:hAnsi="Times New Roman" w:cs="Times New Roman"/>
          <w:color w:val="000000"/>
        </w:rPr>
      </w:pPr>
      <w:r>
        <w:rPr>
          <w:rFonts w:ascii="Times New Roman" w:hAnsi="Times New Roman" w:cs="Times New Roman"/>
          <w:color w:val="000000"/>
        </w:rPr>
        <w:tab/>
      </w:r>
      <w:r w:rsidRPr="001A35FC">
        <w:rPr>
          <w:rFonts w:ascii="Times New Roman" w:hAnsi="Times New Roman" w:cs="Times New Roman"/>
          <w:color w:val="000000"/>
        </w:rPr>
        <w:t>Rozwiązania projektowe planowanego obie</w:t>
      </w:r>
      <w:r>
        <w:rPr>
          <w:rFonts w:ascii="Times New Roman" w:hAnsi="Times New Roman" w:cs="Times New Roman"/>
          <w:color w:val="000000"/>
        </w:rPr>
        <w:t xml:space="preserve">ktu uwzględniają zabezpieczenia </w:t>
      </w:r>
      <w:r w:rsidRPr="001A35FC">
        <w:rPr>
          <w:rFonts w:ascii="Times New Roman" w:hAnsi="Times New Roman" w:cs="Times New Roman"/>
          <w:color w:val="000000"/>
        </w:rPr>
        <w:t>przed skutkami potencjalnych zmian warunków klimatycz</w:t>
      </w:r>
      <w:r>
        <w:rPr>
          <w:rFonts w:ascii="Times New Roman" w:hAnsi="Times New Roman" w:cs="Times New Roman"/>
          <w:color w:val="000000"/>
        </w:rPr>
        <w:t xml:space="preserve">nych i ewentualnego wystąpienia </w:t>
      </w:r>
      <w:r w:rsidRPr="001A35FC">
        <w:rPr>
          <w:rFonts w:ascii="Times New Roman" w:hAnsi="Times New Roman" w:cs="Times New Roman"/>
          <w:color w:val="000000"/>
        </w:rPr>
        <w:t>zdarzeń ekstremalnych (takich jak np. fale upałów, długot</w:t>
      </w:r>
      <w:r>
        <w:rPr>
          <w:rFonts w:ascii="Times New Roman" w:hAnsi="Times New Roman" w:cs="Times New Roman"/>
          <w:color w:val="000000"/>
        </w:rPr>
        <w:t xml:space="preserve">rwale susze, ekstremalne opady, </w:t>
      </w:r>
      <w:r w:rsidRPr="001A35FC">
        <w:rPr>
          <w:rFonts w:ascii="Times New Roman" w:hAnsi="Times New Roman" w:cs="Times New Roman"/>
          <w:color w:val="000000"/>
        </w:rPr>
        <w:t>gwałtowne burze i wiatry, fale chłodu i intensywne opady śniegu, zamarzanie i odmarzanie).</w:t>
      </w:r>
    </w:p>
    <w:p w14:paraId="0728A1A3" w14:textId="6BC631F5" w:rsidR="00BC359D" w:rsidRDefault="00237424" w:rsidP="00BC359D">
      <w:pPr>
        <w:tabs>
          <w:tab w:val="left" w:pos="888"/>
        </w:tabs>
        <w:spacing w:after="0" w:line="240" w:lineRule="auto"/>
        <w:jc w:val="both"/>
        <w:rPr>
          <w:rFonts w:ascii="Times New Roman" w:hAnsi="Times New Roman" w:cs="Times New Roman"/>
          <w:color w:val="000000"/>
        </w:rPr>
      </w:pPr>
      <w:r>
        <w:rPr>
          <w:rFonts w:ascii="Times New Roman" w:hAnsi="Times New Roman" w:cs="Times New Roman"/>
          <w:color w:val="000000"/>
        </w:rPr>
        <w:tab/>
      </w:r>
      <w:r w:rsidR="00BC359D" w:rsidRPr="001A35FC">
        <w:rPr>
          <w:rFonts w:ascii="Times New Roman" w:hAnsi="Times New Roman" w:cs="Times New Roman"/>
          <w:color w:val="000000"/>
        </w:rPr>
        <w:t xml:space="preserve">Projektowane zadanie zarówno w fazie realizacji, jak i </w:t>
      </w:r>
      <w:r w:rsidR="00BC359D">
        <w:rPr>
          <w:rFonts w:ascii="Times New Roman" w:hAnsi="Times New Roman" w:cs="Times New Roman"/>
          <w:color w:val="000000"/>
        </w:rPr>
        <w:t xml:space="preserve">eksploatacji nie niesie ze sobą </w:t>
      </w:r>
      <w:r w:rsidR="00BC359D" w:rsidRPr="001A35FC">
        <w:rPr>
          <w:rFonts w:ascii="Times New Roman" w:hAnsi="Times New Roman" w:cs="Times New Roman"/>
          <w:color w:val="000000"/>
        </w:rPr>
        <w:t>ryzyka wystąpienia poważnej katastrofy naturalnej i budowlanej.</w:t>
      </w:r>
    </w:p>
    <w:p w14:paraId="3A89F288" w14:textId="257076EE"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 xml:space="preserve">Przedmiotowe zamierzenie zlokalizowane zostanie w obszarze dorzecza Wisły, zgodnie </w:t>
      </w:r>
      <w:r w:rsidR="00DF1FE7">
        <w:rPr>
          <w:rFonts w:ascii="Times New Roman" w:hAnsi="Times New Roman" w:cs="Times New Roman"/>
          <w:color w:val="000000"/>
        </w:rPr>
        <w:br/>
      </w:r>
      <w:r w:rsidRPr="00F20888">
        <w:rPr>
          <w:rFonts w:ascii="Times New Roman" w:hAnsi="Times New Roman" w:cs="Times New Roman"/>
          <w:color w:val="000000"/>
        </w:rPr>
        <w:t>z rozporządzeniem Ministra Infrastruktury z dnia 4 listopada 2022 r. w sprawie Planu gospodarowania wodami na obszarze dorzecza Wisły (Dz. U. z 2023 r., poz. 300</w:t>
      </w:r>
      <w:r w:rsidR="002E519F">
        <w:rPr>
          <w:rFonts w:ascii="Times New Roman" w:hAnsi="Times New Roman" w:cs="Times New Roman"/>
          <w:color w:val="000000"/>
        </w:rPr>
        <w:t>; dalej: rozporządzenie z dnia 4 listopada 2022 r.</w:t>
      </w:r>
      <w:r w:rsidRPr="00F20888">
        <w:rPr>
          <w:rFonts w:ascii="Times New Roman" w:hAnsi="Times New Roman" w:cs="Times New Roman"/>
          <w:color w:val="000000"/>
        </w:rPr>
        <w:t>).</w:t>
      </w:r>
    </w:p>
    <w:p w14:paraId="592A1C7A" w14:textId="04ADC997"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 xml:space="preserve">Inwestycja znajduje się w obszarze jednolitej części wód podziemnych </w:t>
      </w:r>
      <w:r w:rsidR="002E519F">
        <w:rPr>
          <w:rFonts w:ascii="Times New Roman" w:hAnsi="Times New Roman" w:cs="Times New Roman"/>
          <w:color w:val="000000"/>
        </w:rPr>
        <w:t>(dalej</w:t>
      </w:r>
      <w:r w:rsidR="0074783B">
        <w:rPr>
          <w:rFonts w:ascii="Times New Roman" w:hAnsi="Times New Roman" w:cs="Times New Roman"/>
          <w:color w:val="000000"/>
        </w:rPr>
        <w:t>:</w:t>
      </w:r>
      <w:r w:rsidR="002E519F">
        <w:rPr>
          <w:rFonts w:ascii="Times New Roman" w:hAnsi="Times New Roman" w:cs="Times New Roman"/>
          <w:color w:val="000000"/>
        </w:rPr>
        <w:t xml:space="preserve"> </w:t>
      </w:r>
      <w:proofErr w:type="spellStart"/>
      <w:r w:rsidR="002E519F">
        <w:rPr>
          <w:rFonts w:ascii="Times New Roman" w:hAnsi="Times New Roman" w:cs="Times New Roman"/>
          <w:color w:val="000000"/>
        </w:rPr>
        <w:t>JCWPd</w:t>
      </w:r>
      <w:proofErr w:type="spellEnd"/>
      <w:r w:rsidR="002E519F">
        <w:rPr>
          <w:rFonts w:ascii="Times New Roman" w:hAnsi="Times New Roman" w:cs="Times New Roman"/>
          <w:color w:val="000000"/>
        </w:rPr>
        <w:t xml:space="preserve">) </w:t>
      </w:r>
      <w:r w:rsidRPr="00F20888">
        <w:rPr>
          <w:rFonts w:ascii="Times New Roman" w:hAnsi="Times New Roman" w:cs="Times New Roman"/>
          <w:color w:val="000000"/>
        </w:rPr>
        <w:t xml:space="preserve">oznaczonym europejskim kodem PLGW200039, zaliczonym do regionu wodnego Dolnej Wisły. Zgodnie z ww. rozporządzeniem z dnia 4 listopada 2022 r., stan ogólny tej </w:t>
      </w:r>
      <w:proofErr w:type="spellStart"/>
      <w:r w:rsidRPr="00F20888">
        <w:rPr>
          <w:rFonts w:ascii="Times New Roman" w:hAnsi="Times New Roman" w:cs="Times New Roman"/>
          <w:color w:val="000000"/>
        </w:rPr>
        <w:t>JCWPd</w:t>
      </w:r>
      <w:proofErr w:type="spellEnd"/>
      <w:r w:rsidRPr="00F20888">
        <w:rPr>
          <w:rFonts w:ascii="Times New Roman" w:hAnsi="Times New Roman" w:cs="Times New Roman"/>
          <w:color w:val="000000"/>
        </w:rPr>
        <w:t xml:space="preserve"> oceniono jako dobry (stan chemiczny: dobry; stan ilościowy: dobry). Rozpatrywana </w:t>
      </w:r>
      <w:proofErr w:type="spellStart"/>
      <w:r w:rsidR="002E519F">
        <w:rPr>
          <w:rFonts w:ascii="Times New Roman" w:hAnsi="Times New Roman" w:cs="Times New Roman"/>
          <w:color w:val="000000"/>
        </w:rPr>
        <w:t>JCWPd</w:t>
      </w:r>
      <w:proofErr w:type="spellEnd"/>
      <w:r w:rsidRPr="00F20888">
        <w:rPr>
          <w:rFonts w:ascii="Times New Roman" w:hAnsi="Times New Roman" w:cs="Times New Roman"/>
          <w:color w:val="000000"/>
        </w:rPr>
        <w:t xml:space="preserve"> jest zagrożona chemicznie ryzykiem nieosiągnięcia celów środowiskowych, tj. utrzymania dobrego stanu chemicznego </w:t>
      </w:r>
      <w:r w:rsidR="002E519F">
        <w:rPr>
          <w:rFonts w:ascii="Times New Roman" w:hAnsi="Times New Roman" w:cs="Times New Roman"/>
          <w:color w:val="000000"/>
        </w:rPr>
        <w:br/>
      </w:r>
      <w:r w:rsidRPr="00F20888">
        <w:rPr>
          <w:rFonts w:ascii="Times New Roman" w:hAnsi="Times New Roman" w:cs="Times New Roman"/>
          <w:color w:val="000000"/>
        </w:rPr>
        <w:t>i ilościowego wód podziemnych.</w:t>
      </w:r>
    </w:p>
    <w:p w14:paraId="3F9362B1" w14:textId="6044B6A9"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 xml:space="preserve">Przedsięwzięcie znajduje się w obszarze zlewni jednolitej części wód powierzchniowych </w:t>
      </w:r>
      <w:r w:rsidR="002E519F">
        <w:rPr>
          <w:rFonts w:ascii="Times New Roman" w:hAnsi="Times New Roman" w:cs="Times New Roman"/>
          <w:color w:val="000000"/>
        </w:rPr>
        <w:t>(dalej</w:t>
      </w:r>
      <w:r w:rsidR="0074783B">
        <w:rPr>
          <w:rFonts w:ascii="Times New Roman" w:hAnsi="Times New Roman" w:cs="Times New Roman"/>
          <w:color w:val="000000"/>
        </w:rPr>
        <w:t>:</w:t>
      </w:r>
      <w:r w:rsidR="002E519F">
        <w:rPr>
          <w:rFonts w:ascii="Times New Roman" w:hAnsi="Times New Roman" w:cs="Times New Roman"/>
          <w:color w:val="000000"/>
        </w:rPr>
        <w:t xml:space="preserve"> JCWP) </w:t>
      </w:r>
      <w:r w:rsidRPr="00F20888">
        <w:rPr>
          <w:rFonts w:ascii="Times New Roman" w:hAnsi="Times New Roman" w:cs="Times New Roman"/>
          <w:color w:val="000000"/>
        </w:rPr>
        <w:t xml:space="preserve">oznaczonej europejskim kodem: PLRW20001229199 – „Wisła od Zgłowiączki do Brdy”, zaliczonym do regionu wodnego Dolnej Wisły. Zgodnie z ww. rozporządzeniem z dnia 4 listopada </w:t>
      </w:r>
      <w:r w:rsidR="002E519F">
        <w:rPr>
          <w:rFonts w:ascii="Times New Roman" w:hAnsi="Times New Roman" w:cs="Times New Roman"/>
          <w:color w:val="000000"/>
        </w:rPr>
        <w:br/>
      </w:r>
      <w:r w:rsidRPr="00F20888">
        <w:rPr>
          <w:rFonts w:ascii="Times New Roman" w:hAnsi="Times New Roman" w:cs="Times New Roman"/>
          <w:color w:val="000000"/>
        </w:rPr>
        <w:t xml:space="preserve">2022 r., ta JCWP posiada status silnie zmienionej części wód, której stan ogólny oceniono jako: zły (potencjał ekologiczny: słaby; stan chemiczny: dobry). Rozpatrywana </w:t>
      </w:r>
      <w:r w:rsidR="002E519F">
        <w:rPr>
          <w:rFonts w:ascii="Times New Roman" w:hAnsi="Times New Roman" w:cs="Times New Roman"/>
          <w:color w:val="000000"/>
        </w:rPr>
        <w:t>JCWP</w:t>
      </w:r>
      <w:r w:rsidRPr="00F20888">
        <w:rPr>
          <w:rFonts w:ascii="Times New Roman" w:hAnsi="Times New Roman" w:cs="Times New Roman"/>
          <w:color w:val="000000"/>
        </w:rPr>
        <w:t xml:space="preserve"> jest zagrożona ryzykiem nieosiągnięcia celów środowiskowych, tj. osiągnięcia umiarkowanego potencjału ekologicznego (złagodzone wskaźniki; pozostałe wskaźniki – II klasa jakości; zapewnienie drożności cieku dla migracji ichtiofauny na odcinku cieku istotnego Wisła w obrębie JCWP dla jesiotra; zapewnienie drożności cieku według wymagań gatunków chronionych; zapewnienie drożności cieku dla migracji gatunków </w:t>
      </w:r>
      <w:r w:rsidR="002E519F">
        <w:rPr>
          <w:rFonts w:ascii="Times New Roman" w:hAnsi="Times New Roman" w:cs="Times New Roman"/>
          <w:color w:val="000000"/>
        </w:rPr>
        <w:br/>
      </w:r>
      <w:r w:rsidRPr="00F20888">
        <w:rPr>
          <w:rFonts w:ascii="Times New Roman" w:hAnsi="Times New Roman" w:cs="Times New Roman"/>
          <w:color w:val="000000"/>
        </w:rPr>
        <w:t>o znaczeniu gospodarczym na odcinku cieku głównego Wisła w obrębie JCWP dla troci wędrownej oraz węgorza europejskiego) oraz utrzymania dobrego stanu chemicznego wód powierzchniowych.</w:t>
      </w:r>
    </w:p>
    <w:p w14:paraId="143DE922" w14:textId="77777777"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lastRenderedPageBreak/>
        <w:t>Z uwagi na rodzaj, zakres i lokalizację przedsięwzięcia stwierdza się, że przy zastosowaniu rozwiązań opisanych w dokumentacji, jego realizacja i eksploatacja nie wpłynie negatywnie na ryzyko nieosiągnięcia celów środowiskowych zawartych w Planie gospodarowania wodami na obszarze dorzecza Wisły.</w:t>
      </w:r>
    </w:p>
    <w:p w14:paraId="2625861C" w14:textId="5C46D7E7"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W dniu 26</w:t>
      </w:r>
      <w:r w:rsidR="002E519F">
        <w:rPr>
          <w:rFonts w:ascii="Times New Roman" w:hAnsi="Times New Roman" w:cs="Times New Roman"/>
          <w:color w:val="000000"/>
        </w:rPr>
        <w:t xml:space="preserve"> czerwca </w:t>
      </w:r>
      <w:r w:rsidRPr="00F20888">
        <w:rPr>
          <w:rFonts w:ascii="Times New Roman" w:hAnsi="Times New Roman" w:cs="Times New Roman"/>
          <w:color w:val="000000"/>
        </w:rPr>
        <w:t xml:space="preserve">2023 r. Sejmik Województwa Kujawsko-Pomorskiego uchwalił nowe programy ochrony powietrza (POP) dla wszystkich stref województwa kujawsko-pomorskiego, w tym dla miasta Toruń, w którym znajduje się projektowane przedsięwzięcie – </w:t>
      </w:r>
      <w:r w:rsidR="001E7EEB">
        <w:rPr>
          <w:rFonts w:ascii="Times New Roman" w:hAnsi="Times New Roman" w:cs="Times New Roman"/>
          <w:color w:val="000000"/>
        </w:rPr>
        <w:t>u</w:t>
      </w:r>
      <w:r w:rsidRPr="00F20888">
        <w:rPr>
          <w:rFonts w:ascii="Times New Roman" w:hAnsi="Times New Roman" w:cs="Times New Roman"/>
          <w:color w:val="000000"/>
        </w:rPr>
        <w:t>chwała nr LIX/805/23 Sejmiku Województwa Kujawsko</w:t>
      </w:r>
      <w:r w:rsidR="001E7EEB">
        <w:rPr>
          <w:rFonts w:ascii="Times New Roman" w:hAnsi="Times New Roman" w:cs="Times New Roman"/>
          <w:color w:val="000000"/>
        </w:rPr>
        <w:t>-</w:t>
      </w:r>
      <w:r w:rsidRPr="00F20888">
        <w:rPr>
          <w:rFonts w:ascii="Times New Roman" w:hAnsi="Times New Roman" w:cs="Times New Roman"/>
          <w:color w:val="000000"/>
        </w:rPr>
        <w:t xml:space="preserve">Pomorskiego z dnia 26 czerwca 2023 r. w sprawie określenia programu ochrony powietrza w zakresie pyłu zawieszonego PM10, PM2,5 oraz </w:t>
      </w:r>
      <w:proofErr w:type="spellStart"/>
      <w:r w:rsidRPr="00F20888">
        <w:rPr>
          <w:rFonts w:ascii="Times New Roman" w:hAnsi="Times New Roman" w:cs="Times New Roman"/>
          <w:color w:val="000000"/>
        </w:rPr>
        <w:t>benzo</w:t>
      </w:r>
      <w:proofErr w:type="spellEnd"/>
      <w:r w:rsidRPr="00F20888">
        <w:rPr>
          <w:rFonts w:ascii="Times New Roman" w:hAnsi="Times New Roman" w:cs="Times New Roman"/>
          <w:color w:val="000000"/>
        </w:rPr>
        <w:t>(a)</w:t>
      </w:r>
      <w:proofErr w:type="spellStart"/>
      <w:r w:rsidRPr="00F20888">
        <w:rPr>
          <w:rFonts w:ascii="Times New Roman" w:hAnsi="Times New Roman" w:cs="Times New Roman"/>
          <w:color w:val="000000"/>
        </w:rPr>
        <w:t>pirenu</w:t>
      </w:r>
      <w:proofErr w:type="spellEnd"/>
      <w:r w:rsidRPr="00F20888">
        <w:rPr>
          <w:rFonts w:ascii="Times New Roman" w:hAnsi="Times New Roman" w:cs="Times New Roman"/>
          <w:color w:val="000000"/>
        </w:rPr>
        <w:t xml:space="preserve"> </w:t>
      </w:r>
      <w:r w:rsidR="001E7EEB">
        <w:rPr>
          <w:rFonts w:ascii="Times New Roman" w:hAnsi="Times New Roman" w:cs="Times New Roman"/>
          <w:color w:val="000000"/>
        </w:rPr>
        <w:br/>
      </w:r>
      <w:r w:rsidRPr="00F20888">
        <w:rPr>
          <w:rFonts w:ascii="Times New Roman" w:hAnsi="Times New Roman" w:cs="Times New Roman"/>
          <w:color w:val="000000"/>
        </w:rPr>
        <w:t>dla strefy miasto Toruń – aktualizacja.</w:t>
      </w:r>
    </w:p>
    <w:p w14:paraId="0896A1F6" w14:textId="77777777"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Programy powstały w oparciu o wyniki opracowanej w Głównym Inspektoracie Ochrony Środowiska „Rocznej oceny jakości powietrza w województwie kujawsko-pomorskim. Raport wojewódzki za rok 2021”.</w:t>
      </w:r>
    </w:p>
    <w:p w14:paraId="15D02047" w14:textId="69A4BBD5"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 xml:space="preserve">Dokument stanowi aktualizację obowiązującego dotychczas „Programu ochrony powietrza </w:t>
      </w:r>
      <w:r w:rsidR="00DF1FE7">
        <w:rPr>
          <w:rFonts w:ascii="Times New Roman" w:hAnsi="Times New Roman" w:cs="Times New Roman"/>
          <w:color w:val="000000"/>
        </w:rPr>
        <w:br/>
      </w:r>
      <w:r w:rsidRPr="00F20888">
        <w:rPr>
          <w:rFonts w:ascii="Times New Roman" w:hAnsi="Times New Roman" w:cs="Times New Roman"/>
          <w:color w:val="000000"/>
        </w:rPr>
        <w:t xml:space="preserve">w zakresie pyłu zawieszonego PM10 oraz </w:t>
      </w:r>
      <w:proofErr w:type="spellStart"/>
      <w:r w:rsidRPr="00F20888">
        <w:rPr>
          <w:rFonts w:ascii="Times New Roman" w:hAnsi="Times New Roman" w:cs="Times New Roman"/>
          <w:color w:val="000000"/>
        </w:rPr>
        <w:t>benzo</w:t>
      </w:r>
      <w:proofErr w:type="spellEnd"/>
      <w:r w:rsidRPr="00F20888">
        <w:rPr>
          <w:rFonts w:ascii="Times New Roman" w:hAnsi="Times New Roman" w:cs="Times New Roman"/>
          <w:color w:val="000000"/>
        </w:rPr>
        <w:t>(a)</w:t>
      </w:r>
      <w:proofErr w:type="spellStart"/>
      <w:r w:rsidRPr="00F20888">
        <w:rPr>
          <w:rFonts w:ascii="Times New Roman" w:hAnsi="Times New Roman" w:cs="Times New Roman"/>
          <w:color w:val="000000"/>
        </w:rPr>
        <w:t>pirenu</w:t>
      </w:r>
      <w:proofErr w:type="spellEnd"/>
      <w:r w:rsidRPr="00F20888">
        <w:rPr>
          <w:rFonts w:ascii="Times New Roman" w:hAnsi="Times New Roman" w:cs="Times New Roman"/>
          <w:color w:val="000000"/>
        </w:rPr>
        <w:t xml:space="preserve"> dla strefy miasto Toruń” określonego uchwałą Nr XXIII/341/20 Sejmiku Województwa Kujawsko-Pomorskiego z dnia 22 czerwca 2020 r., w zakresie pyłu zawieszonego PM10 oraz </w:t>
      </w:r>
      <w:proofErr w:type="spellStart"/>
      <w:r w:rsidRPr="00F20888">
        <w:rPr>
          <w:rFonts w:ascii="Times New Roman" w:hAnsi="Times New Roman" w:cs="Times New Roman"/>
          <w:color w:val="000000"/>
        </w:rPr>
        <w:t>benzo</w:t>
      </w:r>
      <w:proofErr w:type="spellEnd"/>
      <w:r w:rsidRPr="00F20888">
        <w:rPr>
          <w:rFonts w:ascii="Times New Roman" w:hAnsi="Times New Roman" w:cs="Times New Roman"/>
          <w:color w:val="000000"/>
        </w:rPr>
        <w:t>(a)</w:t>
      </w:r>
      <w:proofErr w:type="spellStart"/>
      <w:r w:rsidRPr="00F20888">
        <w:rPr>
          <w:rFonts w:ascii="Times New Roman" w:hAnsi="Times New Roman" w:cs="Times New Roman"/>
          <w:color w:val="000000"/>
        </w:rPr>
        <w:t>pirenu</w:t>
      </w:r>
      <w:proofErr w:type="spellEnd"/>
      <w:r w:rsidRPr="00F20888">
        <w:rPr>
          <w:rFonts w:ascii="Times New Roman" w:hAnsi="Times New Roman" w:cs="Times New Roman"/>
          <w:color w:val="000000"/>
        </w:rPr>
        <w:t xml:space="preserve">, a także uwzględnia nowe zanieczyszczenie pył zawieszony PM2,5. Został opracowany w związku z odnotowaniem w 2021 r. przekroczenia standardów jakości powietrza – średniodobowego poziomu dopuszczalnego pyłu zawieszonego PM10 oraz średniorocznego poziomu dopuszczalnego pyłu zawieszonego PM2,5 (nowego zanieczyszczenia, którego przekroczenie poziomu dopuszczalnego nie wystąpiło w 2018 r.), a także poziomu docelowego </w:t>
      </w:r>
      <w:proofErr w:type="spellStart"/>
      <w:r w:rsidRPr="00F20888">
        <w:rPr>
          <w:rFonts w:ascii="Times New Roman" w:hAnsi="Times New Roman" w:cs="Times New Roman"/>
          <w:color w:val="000000"/>
        </w:rPr>
        <w:t>benzo</w:t>
      </w:r>
      <w:proofErr w:type="spellEnd"/>
      <w:r w:rsidRPr="00F20888">
        <w:rPr>
          <w:rFonts w:ascii="Times New Roman" w:hAnsi="Times New Roman" w:cs="Times New Roman"/>
          <w:color w:val="000000"/>
        </w:rPr>
        <w:t>(a)</w:t>
      </w:r>
      <w:proofErr w:type="spellStart"/>
      <w:r w:rsidRPr="00F20888">
        <w:rPr>
          <w:rFonts w:ascii="Times New Roman" w:hAnsi="Times New Roman" w:cs="Times New Roman"/>
          <w:color w:val="000000"/>
        </w:rPr>
        <w:t>pirenu</w:t>
      </w:r>
      <w:proofErr w:type="spellEnd"/>
      <w:r w:rsidRPr="00F20888">
        <w:rPr>
          <w:rFonts w:ascii="Times New Roman" w:hAnsi="Times New Roman" w:cs="Times New Roman"/>
          <w:color w:val="000000"/>
        </w:rPr>
        <w:t xml:space="preserve"> na terenie strefy.</w:t>
      </w:r>
    </w:p>
    <w:p w14:paraId="6C730953" w14:textId="77777777"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Biorąc pod uwagę rodzaj przedsięwzięcia, nie przewiduje się, aby wpłynęło ono na pogorszenie obecnej sytuacji.</w:t>
      </w:r>
    </w:p>
    <w:p w14:paraId="1439A493" w14:textId="70AC3332"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 xml:space="preserve">Realizacja inwestycji wiązać się będzie z koniecznością przeprowadzenia prac budowalnych, </w:t>
      </w:r>
      <w:r w:rsidR="001E7EEB">
        <w:rPr>
          <w:rFonts w:ascii="Times New Roman" w:hAnsi="Times New Roman" w:cs="Times New Roman"/>
          <w:color w:val="000000"/>
        </w:rPr>
        <w:t>które</w:t>
      </w:r>
      <w:r w:rsidRPr="00F20888">
        <w:rPr>
          <w:rFonts w:ascii="Times New Roman" w:hAnsi="Times New Roman" w:cs="Times New Roman"/>
          <w:color w:val="000000"/>
        </w:rPr>
        <w:t xml:space="preserve"> zostaną wykonane ze szczególną ostrożnością, z zastosowaniem technologii możliwie jak najmniej uciążliwej dla najbliższego sąsiedztwa i środowiska. Sprzęt wykorzystywany podczas prac realizacyjnych będzie sprawny technicznie. Pojazdy ekip budowlanych będą tankowane paliwem </w:t>
      </w:r>
      <w:r w:rsidR="00DF1FE7">
        <w:rPr>
          <w:rFonts w:ascii="Times New Roman" w:hAnsi="Times New Roman" w:cs="Times New Roman"/>
          <w:color w:val="000000"/>
        </w:rPr>
        <w:br/>
      </w:r>
      <w:r w:rsidRPr="00F20888">
        <w:rPr>
          <w:rFonts w:ascii="Times New Roman" w:hAnsi="Times New Roman" w:cs="Times New Roman"/>
          <w:color w:val="000000"/>
        </w:rPr>
        <w:t>na stacjach paliw, poza terenem inwestycji. W razie ewentualnej konieczności uzupełnienia paliwa maszyn roboczych na terenie budowy, proces ten będzie odbywał się w miejscu utwardzonym płytami betonowymi. Ponadto, plac budowy zostanie wyposażony w środki do usuwania ewentualnych wycieków substancji ropopochodnych, np. sorbenty, które cechują się dużą chłonnością.</w:t>
      </w:r>
    </w:p>
    <w:p w14:paraId="026B52C7" w14:textId="77777777"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Tymczasowe zaplecze budowy oraz miejsca składowania materiałów budowlanych lub postoju pojazdów i maszyn zostaną zorganizowane na terenie utwardzonym bądź posiadającym szczelną nawierzchnię, co znacznie ograniczy ryzyko zanieczyszczenia środowiska wodno-gruntowego.</w:t>
      </w:r>
    </w:p>
    <w:p w14:paraId="6A5358AF" w14:textId="77777777"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W fazie realizacji inwestycji powstaną głównie odpady związane z: robotami budowlanymi, użytkowaniem sprzętu budowlanego oraz funkcjonowaniem zaplecza socjalnego dla pracowników. Zasadniczymi rodzajami odpadów będą, pozostałości i opakowania po materiałach budowlanych oraz odpady komunalne wytwarzane przez zatrudnionych pracowników.</w:t>
      </w:r>
    </w:p>
    <w:p w14:paraId="1A7E1ADA" w14:textId="38F06C7E"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 xml:space="preserve">Na terenie wnioskowanego zamierzenia wydzielona zostanie powierzchnia przeznaczona </w:t>
      </w:r>
      <w:r w:rsidR="00DF1FE7">
        <w:rPr>
          <w:rFonts w:ascii="Times New Roman" w:hAnsi="Times New Roman" w:cs="Times New Roman"/>
          <w:color w:val="000000"/>
        </w:rPr>
        <w:br/>
      </w:r>
      <w:r w:rsidRPr="00F20888">
        <w:rPr>
          <w:rFonts w:ascii="Times New Roman" w:hAnsi="Times New Roman" w:cs="Times New Roman"/>
          <w:color w:val="000000"/>
        </w:rPr>
        <w:t>do czasowego magazynowania powstających odpadów. Odpady magazynowane będą na placu zabezpieczonym przed dostępem osób postronnych.</w:t>
      </w:r>
    </w:p>
    <w:p w14:paraId="72D8EF8A" w14:textId="1C6D3981" w:rsidR="00F20888" w:rsidRPr="00F20888" w:rsidRDefault="001E7EEB" w:rsidP="00F20888">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G</w:t>
      </w:r>
      <w:r w:rsidR="00F20888" w:rsidRPr="00F20888">
        <w:rPr>
          <w:rFonts w:ascii="Times New Roman" w:hAnsi="Times New Roman" w:cs="Times New Roman"/>
          <w:color w:val="000000"/>
        </w:rPr>
        <w:t>ruz budowlan</w:t>
      </w:r>
      <w:r>
        <w:rPr>
          <w:rFonts w:ascii="Times New Roman" w:hAnsi="Times New Roman" w:cs="Times New Roman"/>
          <w:color w:val="000000"/>
        </w:rPr>
        <w:t>y</w:t>
      </w:r>
      <w:r w:rsidR="00F20888" w:rsidRPr="00F20888">
        <w:rPr>
          <w:rFonts w:ascii="Times New Roman" w:hAnsi="Times New Roman" w:cs="Times New Roman"/>
          <w:color w:val="000000"/>
        </w:rPr>
        <w:t xml:space="preserve"> będ</w:t>
      </w:r>
      <w:r>
        <w:rPr>
          <w:rFonts w:ascii="Times New Roman" w:hAnsi="Times New Roman" w:cs="Times New Roman"/>
          <w:color w:val="000000"/>
        </w:rPr>
        <w:t>zie</w:t>
      </w:r>
      <w:r w:rsidR="00F20888" w:rsidRPr="00F20888">
        <w:rPr>
          <w:rFonts w:ascii="Times New Roman" w:hAnsi="Times New Roman" w:cs="Times New Roman"/>
          <w:color w:val="000000"/>
        </w:rPr>
        <w:t xml:space="preserve"> magazynowan</w:t>
      </w:r>
      <w:r>
        <w:rPr>
          <w:rFonts w:ascii="Times New Roman" w:hAnsi="Times New Roman" w:cs="Times New Roman"/>
          <w:color w:val="000000"/>
        </w:rPr>
        <w:t>y</w:t>
      </w:r>
      <w:r w:rsidR="00F20888" w:rsidRPr="00F20888">
        <w:rPr>
          <w:rFonts w:ascii="Times New Roman" w:hAnsi="Times New Roman" w:cs="Times New Roman"/>
          <w:color w:val="000000"/>
        </w:rPr>
        <w:t xml:space="preserve"> w kontenerach na odpady budowlane przykryte plandeką. Odpady niebezpieczne będą gromadzone i przechowywane oddzielnie w pojemnikach </w:t>
      </w:r>
      <w:r>
        <w:rPr>
          <w:rFonts w:ascii="Times New Roman" w:hAnsi="Times New Roman" w:cs="Times New Roman"/>
          <w:color w:val="000000"/>
        </w:rPr>
        <w:br/>
      </w:r>
      <w:r w:rsidR="00F20888" w:rsidRPr="00F20888">
        <w:rPr>
          <w:rFonts w:ascii="Times New Roman" w:hAnsi="Times New Roman" w:cs="Times New Roman"/>
          <w:color w:val="000000"/>
        </w:rPr>
        <w:t>z tworzywa sztucznego zamykanych od góry z oznaczeniem odpadu niebezpiecznego na wyznaczony</w:t>
      </w:r>
      <w:r w:rsidR="002E519F">
        <w:rPr>
          <w:rFonts w:ascii="Times New Roman" w:hAnsi="Times New Roman" w:cs="Times New Roman"/>
          <w:color w:val="000000"/>
        </w:rPr>
        <w:t>m</w:t>
      </w:r>
      <w:r w:rsidR="00F20888" w:rsidRPr="00F20888">
        <w:rPr>
          <w:rFonts w:ascii="Times New Roman" w:hAnsi="Times New Roman" w:cs="Times New Roman"/>
          <w:color w:val="000000"/>
        </w:rPr>
        <w:t xml:space="preserve"> miejscu utwardzonego placu.</w:t>
      </w:r>
    </w:p>
    <w:p w14:paraId="076A72E1" w14:textId="74F687CE"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 xml:space="preserve">Wytwarzane w trakcie funkcjonowania inwestycji odpady będą magazynowane selektywnie, </w:t>
      </w:r>
      <w:r w:rsidR="00DF1FE7">
        <w:rPr>
          <w:rFonts w:ascii="Times New Roman" w:hAnsi="Times New Roman" w:cs="Times New Roman"/>
          <w:color w:val="000000"/>
        </w:rPr>
        <w:br/>
      </w:r>
      <w:r w:rsidRPr="00F20888">
        <w:rPr>
          <w:rFonts w:ascii="Times New Roman" w:hAnsi="Times New Roman" w:cs="Times New Roman"/>
          <w:color w:val="000000"/>
        </w:rPr>
        <w:t>w sposób zabezpieczający środowisko przed ich negatywnym wpływem, na specjalnie do tego celu wyznaczonych powierzchniach magazynowych. Odpady inne niż niebezpieczne będą magazynowane w wydzielonych miejscach (pomieszczenia, place itp.) w pojemnikach. Wszystkie odpady zostaną przekazane do zagospodarowania uprawnionym odbiorcom.</w:t>
      </w:r>
    </w:p>
    <w:p w14:paraId="19C5CB07" w14:textId="6F6233F7"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W przypadku zlecania prac konserwacyjnych, serwisowych czy remontowych obiektów, firmom zewnętrznym, zgodnie z art. 3 ust. 1 pkt 32 ww. ustawy z dnia 14 grudnia 2012 r. o odpadach (Dz. U. z 2023 r., poz. 1587 ze zm</w:t>
      </w:r>
      <w:r w:rsidR="002E519F">
        <w:rPr>
          <w:rFonts w:ascii="Times New Roman" w:hAnsi="Times New Roman" w:cs="Times New Roman"/>
          <w:color w:val="000000"/>
        </w:rPr>
        <w:t>ianami; dalej: ustawa o odpadach</w:t>
      </w:r>
      <w:r w:rsidRPr="00F20888">
        <w:rPr>
          <w:rFonts w:ascii="Times New Roman" w:hAnsi="Times New Roman" w:cs="Times New Roman"/>
          <w:color w:val="000000"/>
        </w:rPr>
        <w:t xml:space="preserve">), wytwórcą odpadów powstających </w:t>
      </w:r>
      <w:r w:rsidRPr="00F20888">
        <w:rPr>
          <w:rFonts w:ascii="Times New Roman" w:hAnsi="Times New Roman" w:cs="Times New Roman"/>
          <w:color w:val="000000"/>
        </w:rPr>
        <w:lastRenderedPageBreak/>
        <w:t xml:space="preserve">w wyniku prowadzenia tych prac będą firmy, które świadczyć będą usługę, chyba, że umowa </w:t>
      </w:r>
      <w:r w:rsidR="002E519F">
        <w:rPr>
          <w:rFonts w:ascii="Times New Roman" w:hAnsi="Times New Roman" w:cs="Times New Roman"/>
          <w:color w:val="000000"/>
        </w:rPr>
        <w:br/>
      </w:r>
      <w:r w:rsidRPr="00F20888">
        <w:rPr>
          <w:rFonts w:ascii="Times New Roman" w:hAnsi="Times New Roman" w:cs="Times New Roman"/>
          <w:color w:val="000000"/>
        </w:rPr>
        <w:t>o świadczenie usługi stanowić będzie inaczej.</w:t>
      </w:r>
    </w:p>
    <w:p w14:paraId="540A823D" w14:textId="475E503F"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 xml:space="preserve">Rodzaj i ilość wytwarzanych odpadów nie będą miały znaczącego negatywnego wpływu </w:t>
      </w:r>
      <w:r w:rsidR="00DF1FE7">
        <w:rPr>
          <w:rFonts w:ascii="Times New Roman" w:hAnsi="Times New Roman" w:cs="Times New Roman"/>
          <w:color w:val="000000"/>
        </w:rPr>
        <w:br/>
      </w:r>
      <w:r w:rsidRPr="00F20888">
        <w:rPr>
          <w:rFonts w:ascii="Times New Roman" w:hAnsi="Times New Roman" w:cs="Times New Roman"/>
          <w:color w:val="000000"/>
        </w:rPr>
        <w:t>na środowisko przy zachowaniu podstawowych zasad gospodarowania odpadami, tj. hierarchii sposobów postępowania z odpadami zawartej w art. 17 ww. ustawy o odpadach.</w:t>
      </w:r>
    </w:p>
    <w:p w14:paraId="32334EEE" w14:textId="77777777"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Na etapie realizacji, prace budowlane, w szczególności praca ciężkiego sprzętu, wykonywanie prac ziemnych oraz transport materiałów budowlanych, spowodują okresowe uciążliwości takie jak: podwyższony poziom hałasu oraz emisję zanieczyszczeń do powietrza. Celem minimalizacji tych uciążliwości prace oraz dostawy materiałów prowadzone będą w porze dziennej (6:00-22:00). Wszelkie uciążliwości związane z etapem realizacji mają charakter okresowy i ustąpią z chwilą zakończenia budowy.</w:t>
      </w:r>
    </w:p>
    <w:p w14:paraId="7567C218" w14:textId="77777777"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Zanieczyszczenie powietrza atmosferycznego związane może być z prowadzeniem prac ziemno-budowlanych oraz pracą ciężkiego sprzętu drogowego i będą ograniczone swoim oddziaływaniem do terenu budowy.</w:t>
      </w:r>
    </w:p>
    <w:p w14:paraId="288E176B" w14:textId="77777777"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Materiały pylące transportowane będą samochodami, których skrzynia ładunkowa wyposażona zostanie w opończę ograniczającą pylenie transportowanego materiału.</w:t>
      </w:r>
    </w:p>
    <w:p w14:paraId="6E2531B8" w14:textId="2543DE29"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 xml:space="preserve">Inwestycja położona jest w przemysłowej części miasta Toruń. W bezpośrednim sąsiedztwie zamierzenia brak jest terenów chronionych akustycznie. Najbliższe tereny chronione akustycznie znajdują się w odległości </w:t>
      </w:r>
      <w:r w:rsidR="002E519F">
        <w:rPr>
          <w:rFonts w:ascii="Times New Roman" w:hAnsi="Times New Roman" w:cs="Times New Roman"/>
          <w:color w:val="000000"/>
        </w:rPr>
        <w:t xml:space="preserve">ok. </w:t>
      </w:r>
      <w:r w:rsidRPr="00F20888">
        <w:rPr>
          <w:rFonts w:ascii="Times New Roman" w:hAnsi="Times New Roman" w:cs="Times New Roman"/>
          <w:color w:val="000000"/>
        </w:rPr>
        <w:t>360 m od granicy analizowanego zadania, w kierunku południowym.</w:t>
      </w:r>
    </w:p>
    <w:p w14:paraId="23F1557C" w14:textId="77777777"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Zarówno na terenie przedsięwzięcia oraz na ustawowym zasięgu oddziaływania (100 m od jego granic), obowiązują miejscowe plany zagospodarowania przestrzennego.</w:t>
      </w:r>
    </w:p>
    <w:p w14:paraId="7C69306A" w14:textId="7019BA78"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 xml:space="preserve">Zamierzenie wiąże się z wprowadzeniem do powietrza atmosferycznego emisji komunikacyjnej. Obiekt nie będzie źródłem emisji technologicznej i ciepłowniczej, zaopatrzenie </w:t>
      </w:r>
      <w:r w:rsidR="00DF1FE7">
        <w:rPr>
          <w:rFonts w:ascii="Times New Roman" w:hAnsi="Times New Roman" w:cs="Times New Roman"/>
          <w:color w:val="000000"/>
        </w:rPr>
        <w:br/>
      </w:r>
      <w:r w:rsidRPr="00F20888">
        <w:rPr>
          <w:rFonts w:ascii="Times New Roman" w:hAnsi="Times New Roman" w:cs="Times New Roman"/>
          <w:color w:val="000000"/>
        </w:rPr>
        <w:t>w ciepło planuje się realizować z miejskiej sieci ciepłowniczej.</w:t>
      </w:r>
    </w:p>
    <w:p w14:paraId="6A733F74" w14:textId="77777777"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Przeprowadzona analiza rozprzestrzeniania się zanieczyszczeń w powietrzu, nie wykazała przekroczeń dopuszczalnych poziomów wyliczanych zanieczyszczeń. Dotrzymane zostaną standardy jakości środowiska w zakresie zanieczyszczeń powietrza.</w:t>
      </w:r>
    </w:p>
    <w:p w14:paraId="6256232D" w14:textId="77777777"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Eksploatacja przedsięwzięcia nie będzie powodować przekroczeń obowiązujących wartości stężeń zanieczyszczeń i wartości odniesienia substancji w powietrzu.</w:t>
      </w:r>
    </w:p>
    <w:p w14:paraId="1D904D9E" w14:textId="77777777"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W trakcie realizacji inwestycji, uciążliwość prac realizacyjnych sprowadzi się głównie do hałasu związanego z pracami budowlanymi. Oddziaływanie akustyczne będzie spowodowane ruchem pojazdów oraz pracą specjalistycznych maszyn i urządzeń budowlanych.</w:t>
      </w:r>
    </w:p>
    <w:p w14:paraId="43FE58D3" w14:textId="77777777"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W związku z rodzajem zastosowanej technologii jak i niewielką skalą przedsięwzięcia, nie przewiduje się wystąpienia istotnych emisji, które mogą negatywnie i trwale wpłynąć na poszczególne elementy środowiska przyrodniczego.</w:t>
      </w:r>
    </w:p>
    <w:p w14:paraId="0FA279DC" w14:textId="77777777"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Na etapie eksploatacji źródłem hałasu na terenie zamierzenia będą elementy wentylacji mechanicznej hal oraz ruch pojazdów po obszarze inwestycji.</w:t>
      </w:r>
    </w:p>
    <w:p w14:paraId="6729B347" w14:textId="2613930B"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 xml:space="preserve">Do punktowych źródeł hałasu należały będą elementy wentylacji mechanicznej, </w:t>
      </w:r>
      <w:r w:rsidR="00DF1FE7">
        <w:rPr>
          <w:rFonts w:ascii="Times New Roman" w:hAnsi="Times New Roman" w:cs="Times New Roman"/>
          <w:color w:val="000000"/>
        </w:rPr>
        <w:br/>
      </w:r>
      <w:r w:rsidRPr="00F20888">
        <w:rPr>
          <w:rFonts w:ascii="Times New Roman" w:hAnsi="Times New Roman" w:cs="Times New Roman"/>
          <w:color w:val="000000"/>
        </w:rPr>
        <w:t xml:space="preserve">tj. 19 wentylatorów na dachach projektowanych hal: 16 z nich o maksymalnych mocach akustycznych do 51 </w:t>
      </w:r>
      <w:proofErr w:type="spellStart"/>
      <w:r w:rsidRPr="00F20888">
        <w:rPr>
          <w:rFonts w:ascii="Times New Roman" w:hAnsi="Times New Roman" w:cs="Times New Roman"/>
          <w:color w:val="000000"/>
        </w:rPr>
        <w:t>dB</w:t>
      </w:r>
      <w:proofErr w:type="spellEnd"/>
      <w:r w:rsidRPr="00F20888">
        <w:rPr>
          <w:rFonts w:ascii="Times New Roman" w:hAnsi="Times New Roman" w:cs="Times New Roman"/>
          <w:color w:val="000000"/>
        </w:rPr>
        <w:t xml:space="preserve"> każdy, oraz 3 z nich o maksymalnych mocach akustycznych do 58 </w:t>
      </w:r>
      <w:proofErr w:type="spellStart"/>
      <w:r w:rsidRPr="00F20888">
        <w:rPr>
          <w:rFonts w:ascii="Times New Roman" w:hAnsi="Times New Roman" w:cs="Times New Roman"/>
          <w:color w:val="000000"/>
        </w:rPr>
        <w:t>dB</w:t>
      </w:r>
      <w:proofErr w:type="spellEnd"/>
      <w:r w:rsidRPr="00F20888">
        <w:rPr>
          <w:rFonts w:ascii="Times New Roman" w:hAnsi="Times New Roman" w:cs="Times New Roman"/>
          <w:color w:val="000000"/>
        </w:rPr>
        <w:t xml:space="preserve"> każdy.</w:t>
      </w:r>
    </w:p>
    <w:p w14:paraId="45CF9A23" w14:textId="77777777"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Do obliczeń przyjęto oddziaływania skumulowane z emisją hałasu pochodząca od wentylatorów znajdujących się na sąsiednich halach. Czas pracy źródeł przyjęto zgodnie z godzinami pracy zakładu po 15 minut na godzinę. Do obliczeń emisji hałasu z transportu przyjęto również, że po terenie inwestycji w ciągu doby może poruszać się 36 samochodów pracowników (w systemie dwuzmianowym) oraz 288 samochodów klientów, 45 samochodów dostawczych i 45 samochodów ciężarowych.</w:t>
      </w:r>
    </w:p>
    <w:p w14:paraId="48590768" w14:textId="77777777"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Wyniki obliczeń wykazują, że funkcjonowanie przedsięwzięcia nie spowoduje przekroczeń standardów jakości środowiska na terenach chronionych akustycznie w okolicy inwestycji.</w:t>
      </w:r>
    </w:p>
    <w:p w14:paraId="1A7E00B1" w14:textId="77777777"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Na terenie projektowanego zadania nie przewiduje się również lokalizowania urządzeń, które mogą być potencjalnymi źródłami drgań.</w:t>
      </w:r>
    </w:p>
    <w:p w14:paraId="6EED4CF5" w14:textId="4AA612F1"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Przedmiot</w:t>
      </w:r>
      <w:r w:rsidR="002E519F">
        <w:rPr>
          <w:rFonts w:ascii="Times New Roman" w:hAnsi="Times New Roman" w:cs="Times New Roman"/>
          <w:color w:val="000000"/>
        </w:rPr>
        <w:t>owa</w:t>
      </w:r>
      <w:r w:rsidRPr="00F20888">
        <w:rPr>
          <w:rFonts w:ascii="Times New Roman" w:hAnsi="Times New Roman" w:cs="Times New Roman"/>
          <w:color w:val="000000"/>
        </w:rPr>
        <w:t xml:space="preserve"> inwestycja zlokalizowana</w:t>
      </w:r>
      <w:r w:rsidR="009405AD">
        <w:rPr>
          <w:rFonts w:ascii="Times New Roman" w:hAnsi="Times New Roman" w:cs="Times New Roman"/>
          <w:color w:val="000000"/>
        </w:rPr>
        <w:t xml:space="preserve"> jest</w:t>
      </w:r>
      <w:r w:rsidRPr="00F20888">
        <w:rPr>
          <w:rFonts w:ascii="Times New Roman" w:hAnsi="Times New Roman" w:cs="Times New Roman"/>
          <w:color w:val="000000"/>
        </w:rPr>
        <w:t xml:space="preserve"> poza obszarami chronionymi oraz w odległości ok. 1,2 km od granic obszaru Natura 2000 Forty w Toruniu PLH040001. Jednocześnie przedsięwzięcie zlokalizowane jest w obrębie obszaru migracji nietoperzy, wskazanego w zarządzeniu Regionalnego Dyrektora Ochrony Środowiska w Bydgoszczy z dnia 17 lutego 2014 r. w sprawie ustanowienia planu zadań ochronnych dla obszaru Natura 2000 Forty w Toruniu PLH040001 (Dz. Urz. Woj. Kuj.-Pom. </w:t>
      </w:r>
      <w:r w:rsidR="009405AD">
        <w:rPr>
          <w:rFonts w:ascii="Times New Roman" w:hAnsi="Times New Roman" w:cs="Times New Roman"/>
          <w:color w:val="000000"/>
        </w:rPr>
        <w:br/>
      </w:r>
      <w:r w:rsidRPr="00F20888">
        <w:rPr>
          <w:rFonts w:ascii="Times New Roman" w:hAnsi="Times New Roman" w:cs="Times New Roman"/>
          <w:color w:val="000000"/>
        </w:rPr>
        <w:lastRenderedPageBreak/>
        <w:t>z 2014 r., poz. 579 ze zm</w:t>
      </w:r>
      <w:r w:rsidR="009405AD">
        <w:rPr>
          <w:rFonts w:ascii="Times New Roman" w:hAnsi="Times New Roman" w:cs="Times New Roman"/>
          <w:color w:val="000000"/>
        </w:rPr>
        <w:t xml:space="preserve">ianami; dalej: zarządzenie </w:t>
      </w:r>
      <w:r w:rsidR="009405AD" w:rsidRPr="00F20888">
        <w:rPr>
          <w:rFonts w:ascii="Times New Roman" w:hAnsi="Times New Roman" w:cs="Times New Roman"/>
          <w:color w:val="000000"/>
        </w:rPr>
        <w:t>z dnia 17 lutego 2014 r.</w:t>
      </w:r>
      <w:r w:rsidRPr="00F20888">
        <w:rPr>
          <w:rFonts w:ascii="Times New Roman" w:hAnsi="Times New Roman" w:cs="Times New Roman"/>
          <w:color w:val="000000"/>
        </w:rPr>
        <w:t>). Obszar ten wyznaczono w celu ochrony populacji zimującej (wraz z siedliskami) gatunków nietoperzy – nocka dużego oraz mopka.</w:t>
      </w:r>
    </w:p>
    <w:p w14:paraId="20AE37DC" w14:textId="665983F6"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 xml:space="preserve">Zamierzenie znajduje się w granicach obszaru migracji nietoperzy rozpoznanego </w:t>
      </w:r>
      <w:r w:rsidR="00DF1FE7">
        <w:rPr>
          <w:rFonts w:ascii="Times New Roman" w:hAnsi="Times New Roman" w:cs="Times New Roman"/>
          <w:color w:val="000000"/>
        </w:rPr>
        <w:br/>
      </w:r>
      <w:r w:rsidRPr="00F20888">
        <w:rPr>
          <w:rFonts w:ascii="Times New Roman" w:hAnsi="Times New Roman" w:cs="Times New Roman"/>
          <w:color w:val="000000"/>
        </w:rPr>
        <w:t xml:space="preserve">w ww. zarządzeniu z dnia 17 lutego 2014 r., zgodnie z którym w obrębie przedmiotowego obszaru wskazano na konieczność zachowania istniejących połączeń miejsc zimowania w obszarze Natura 2000 z potencjalnymi biotopami leśnymi, poprzez utrzymanie funkcjonalnych korytarzy migracji – liniowych ciągów zalesień, </w:t>
      </w:r>
      <w:proofErr w:type="spellStart"/>
      <w:r w:rsidRPr="00F20888">
        <w:rPr>
          <w:rFonts w:ascii="Times New Roman" w:hAnsi="Times New Roman" w:cs="Times New Roman"/>
          <w:color w:val="000000"/>
        </w:rPr>
        <w:t>zadrzewień</w:t>
      </w:r>
      <w:proofErr w:type="spellEnd"/>
      <w:r w:rsidRPr="00F20888">
        <w:rPr>
          <w:rFonts w:ascii="Times New Roman" w:hAnsi="Times New Roman" w:cs="Times New Roman"/>
          <w:color w:val="000000"/>
        </w:rPr>
        <w:t xml:space="preserve"> i </w:t>
      </w:r>
      <w:proofErr w:type="spellStart"/>
      <w:r w:rsidRPr="00F20888">
        <w:rPr>
          <w:rFonts w:ascii="Times New Roman" w:hAnsi="Times New Roman" w:cs="Times New Roman"/>
          <w:color w:val="000000"/>
        </w:rPr>
        <w:t>zakrzewień</w:t>
      </w:r>
      <w:proofErr w:type="spellEnd"/>
      <w:r w:rsidRPr="00F20888">
        <w:rPr>
          <w:rFonts w:ascii="Times New Roman" w:hAnsi="Times New Roman" w:cs="Times New Roman"/>
          <w:color w:val="000000"/>
        </w:rPr>
        <w:t xml:space="preserve"> łączących zimowiska z biotopami letnimi w obszarze Natura 2000 oraz mieście Toruń.</w:t>
      </w:r>
    </w:p>
    <w:p w14:paraId="56A1B947" w14:textId="27F37783"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Ponadto, w przypadku obszarów Natura 2000 zastosowanie znajduje w szczególności art. 33 ustawy z dnia 16 kwietnia 2004 r. o ochronie przyrody (Dz. U. z 2023 r., poz. 1336 ze zm</w:t>
      </w:r>
      <w:r w:rsidR="009405AD">
        <w:rPr>
          <w:rFonts w:ascii="Times New Roman" w:hAnsi="Times New Roman" w:cs="Times New Roman"/>
          <w:color w:val="000000"/>
        </w:rPr>
        <w:t>ianami; dalej: ustawa o ochronie przyrody</w:t>
      </w:r>
      <w:r w:rsidRPr="00F20888">
        <w:rPr>
          <w:rFonts w:ascii="Times New Roman" w:hAnsi="Times New Roman" w:cs="Times New Roman"/>
          <w:color w:val="000000"/>
        </w:rPr>
        <w:t>), w tym zakaz podejmowania działań, mogących znacząco negatywnie oddziaływać na obszary sieci Natura 2000, w szczególności pogorszyć stan siedlisk, wpłynąć negatywnie na gatunki lub pogorszyć integralność obszaru, a także połączenia z innymi obszarami.</w:t>
      </w:r>
    </w:p>
    <w:p w14:paraId="154DC824" w14:textId="23605F59"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 xml:space="preserve">Zgodnie z Kip </w:t>
      </w:r>
      <w:r w:rsidR="001E7EEB">
        <w:rPr>
          <w:rFonts w:ascii="Times New Roman" w:hAnsi="Times New Roman" w:cs="Times New Roman"/>
          <w:color w:val="000000"/>
        </w:rPr>
        <w:t>i</w:t>
      </w:r>
      <w:r w:rsidRPr="00F20888">
        <w:rPr>
          <w:rFonts w:ascii="Times New Roman" w:hAnsi="Times New Roman" w:cs="Times New Roman"/>
          <w:color w:val="000000"/>
        </w:rPr>
        <w:t xml:space="preserve"> jej uzupełnieniem, inwestycja nie wymaga wycinki i usunięcia drzew </w:t>
      </w:r>
      <w:r w:rsidR="001E7EEB">
        <w:rPr>
          <w:rFonts w:ascii="Times New Roman" w:hAnsi="Times New Roman" w:cs="Times New Roman"/>
          <w:color w:val="000000"/>
        </w:rPr>
        <w:br/>
      </w:r>
      <w:r w:rsidRPr="00F20888">
        <w:rPr>
          <w:rFonts w:ascii="Times New Roman" w:hAnsi="Times New Roman" w:cs="Times New Roman"/>
          <w:color w:val="000000"/>
        </w:rPr>
        <w:t xml:space="preserve">i krzewów. Zadrzewienia rosnące w otoczeniu nie są również narażone na zniszczenie i uszkodzenie </w:t>
      </w:r>
      <w:r w:rsidR="00DF1FE7">
        <w:rPr>
          <w:rFonts w:ascii="Times New Roman" w:hAnsi="Times New Roman" w:cs="Times New Roman"/>
          <w:color w:val="000000"/>
        </w:rPr>
        <w:br/>
      </w:r>
      <w:r w:rsidRPr="00F20888">
        <w:rPr>
          <w:rFonts w:ascii="Times New Roman" w:hAnsi="Times New Roman" w:cs="Times New Roman"/>
          <w:color w:val="000000"/>
        </w:rPr>
        <w:t>z uwagi na obecność istniejącego ogrodzenia.</w:t>
      </w:r>
    </w:p>
    <w:p w14:paraId="6403BD68" w14:textId="15AACBEA"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 xml:space="preserve">Z uwagi na potencjalne znaczenie terenu dla zwierząt, w tym </w:t>
      </w:r>
      <w:proofErr w:type="spellStart"/>
      <w:r w:rsidRPr="00F20888">
        <w:rPr>
          <w:rFonts w:ascii="Times New Roman" w:hAnsi="Times New Roman" w:cs="Times New Roman"/>
          <w:color w:val="000000"/>
        </w:rPr>
        <w:t>herpetofauny</w:t>
      </w:r>
      <w:proofErr w:type="spellEnd"/>
      <w:r w:rsidRPr="00F20888">
        <w:rPr>
          <w:rFonts w:ascii="Times New Roman" w:hAnsi="Times New Roman" w:cs="Times New Roman"/>
          <w:color w:val="000000"/>
        </w:rPr>
        <w:t xml:space="preserve"> oraz awifauny, przewidziano przyjęcie działań minimalizujących i zabezpieczających, w tym w odniesieniu </w:t>
      </w:r>
      <w:r w:rsidR="00DF1FE7">
        <w:rPr>
          <w:rFonts w:ascii="Times New Roman" w:hAnsi="Times New Roman" w:cs="Times New Roman"/>
          <w:color w:val="000000"/>
        </w:rPr>
        <w:br/>
      </w:r>
      <w:r w:rsidRPr="00F20888">
        <w:rPr>
          <w:rFonts w:ascii="Times New Roman" w:hAnsi="Times New Roman" w:cs="Times New Roman"/>
          <w:color w:val="000000"/>
        </w:rPr>
        <w:t>do organizacji robót na etapie realizacji.</w:t>
      </w:r>
    </w:p>
    <w:p w14:paraId="7E861EB0" w14:textId="77777777"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 xml:space="preserve">Ponadto, z uwagi na położenie przedsięwzięcia w obrębie ww. korytarzy migracji nietoperzy, zgodnie z uzupełnieniem Kip z dnia 20 marca 2024 r., przewidziano wprowadzenie </w:t>
      </w:r>
      <w:proofErr w:type="spellStart"/>
      <w:r w:rsidRPr="00F20888">
        <w:rPr>
          <w:rFonts w:ascii="Times New Roman" w:hAnsi="Times New Roman" w:cs="Times New Roman"/>
          <w:color w:val="000000"/>
        </w:rPr>
        <w:t>nasadzeń</w:t>
      </w:r>
      <w:proofErr w:type="spellEnd"/>
      <w:r w:rsidRPr="00F20888">
        <w:rPr>
          <w:rFonts w:ascii="Times New Roman" w:hAnsi="Times New Roman" w:cs="Times New Roman"/>
          <w:color w:val="000000"/>
        </w:rPr>
        <w:t xml:space="preserve"> zieleni (drzew i krzewów) izolacyjnej wzdłuż wschodniej i zachodniej granicy terenu.</w:t>
      </w:r>
    </w:p>
    <w:p w14:paraId="7A5432F4" w14:textId="545D9491"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 xml:space="preserve">Celem zachowania możliwości swobodnej migracji nietoperzy, w tym przedmiotów ochrony obszaru Natura 2000 Forty w Toruniu PLH040001, na podstawie Kip przyjęte zostały rozwiązania obejmujące stosowanie oświetlenia niskoemisyjnego w zakresie UV. Działanie to ma na celu ograniczenie przywabiania owadów (a w konsekwencji również ograniczenie wabienia nietoperzy, które mogą ginąć w wyniku kolizji z pojazdami) oraz wyeliminowanie zakłócenia przelotów nietoperzy </w:t>
      </w:r>
      <w:r w:rsidR="00DF1FE7">
        <w:rPr>
          <w:rFonts w:ascii="Times New Roman" w:hAnsi="Times New Roman" w:cs="Times New Roman"/>
          <w:color w:val="000000"/>
        </w:rPr>
        <w:br/>
      </w:r>
      <w:r w:rsidRPr="00F20888">
        <w:rPr>
          <w:rFonts w:ascii="Times New Roman" w:hAnsi="Times New Roman" w:cs="Times New Roman"/>
          <w:color w:val="000000"/>
        </w:rPr>
        <w:t xml:space="preserve">na skutek oświetlenia. Znajduje to potwierdzenie m.in. w materiałach publikowanych, np. </w:t>
      </w:r>
      <w:proofErr w:type="spellStart"/>
      <w:r w:rsidRPr="00F20888">
        <w:rPr>
          <w:rFonts w:ascii="Times New Roman" w:hAnsi="Times New Roman" w:cs="Times New Roman"/>
          <w:color w:val="000000"/>
        </w:rPr>
        <w:t>Gołębniak</w:t>
      </w:r>
      <w:proofErr w:type="spellEnd"/>
      <w:r w:rsidRPr="00F20888">
        <w:rPr>
          <w:rFonts w:ascii="Times New Roman" w:hAnsi="Times New Roman" w:cs="Times New Roman"/>
          <w:color w:val="000000"/>
        </w:rPr>
        <w:t xml:space="preserve"> G. 2012. Budowa dróg w Polsce a ochrona nietoperzy – przykłady dobrych i złych rozwiązań oraz monitoring przed- i </w:t>
      </w:r>
      <w:proofErr w:type="spellStart"/>
      <w:r w:rsidRPr="00F20888">
        <w:rPr>
          <w:rFonts w:ascii="Times New Roman" w:hAnsi="Times New Roman" w:cs="Times New Roman"/>
          <w:color w:val="000000"/>
        </w:rPr>
        <w:t>porealizacyjny</w:t>
      </w:r>
      <w:proofErr w:type="spellEnd"/>
      <w:r w:rsidRPr="00F20888">
        <w:rPr>
          <w:rFonts w:ascii="Times New Roman" w:hAnsi="Times New Roman" w:cs="Times New Roman"/>
          <w:color w:val="000000"/>
        </w:rPr>
        <w:t>. Przegląd Przyrodniczy XXIII, 3 (2012): 136-152.</w:t>
      </w:r>
    </w:p>
    <w:p w14:paraId="0B33C5F0" w14:textId="77777777"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Zamierzenie nie wiąże się ze zniszczeniem lub naruszeniem terenów podmokłych, bagiennych i torfowiskowych. Jednocześnie na podstawie analizy przedłożonej dokumentacji nie stwierdza się negatywnego wpływu w zakresie zachowania różnorodności biologicznej.</w:t>
      </w:r>
    </w:p>
    <w:p w14:paraId="5C3D2F13" w14:textId="77777777"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W związku z powyższym, nie stwierdza się znacząco negatywnego oddziaływania na obszary chronione, w tym obszary Natura 2000, a ocena oddziaływania na środowisko zakresie ochrony przyrody i obszarów Natura 2000 nie jest wymagana.</w:t>
      </w:r>
    </w:p>
    <w:p w14:paraId="3243D028" w14:textId="04708D1D" w:rsidR="00F20888" w:rsidRPr="00F20888" w:rsidRDefault="001E7EEB" w:rsidP="00F20888">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W</w:t>
      </w:r>
      <w:r w:rsidR="00F20888" w:rsidRPr="00F20888">
        <w:rPr>
          <w:rFonts w:ascii="Times New Roman" w:hAnsi="Times New Roman" w:cs="Times New Roman"/>
          <w:color w:val="000000"/>
        </w:rPr>
        <w:t xml:space="preserve"> przypadku </w:t>
      </w:r>
      <w:r>
        <w:rPr>
          <w:rFonts w:ascii="Times New Roman" w:hAnsi="Times New Roman" w:cs="Times New Roman"/>
          <w:color w:val="000000"/>
        </w:rPr>
        <w:t>gdy</w:t>
      </w:r>
      <w:r w:rsidR="00F20888" w:rsidRPr="00F20888">
        <w:rPr>
          <w:rFonts w:ascii="Times New Roman" w:hAnsi="Times New Roman" w:cs="Times New Roman"/>
          <w:color w:val="000000"/>
        </w:rPr>
        <w:t xml:space="preserve"> skutkiem robót budowlanych bądź innych prac związanych z realizacją zamierzenia będzie podjęcie czynności objętych zakazami względem gatunków chronionych zwierząt, roślin oraz grzybów, wynikającymi z art. 51 i art. 52 ustawy o ochronie przyrody, np.:</w:t>
      </w:r>
    </w:p>
    <w:p w14:paraId="6E9569B7" w14:textId="36433E22" w:rsidR="00F20888" w:rsidRPr="008A3835" w:rsidRDefault="00F20888" w:rsidP="008A3835">
      <w:pPr>
        <w:pStyle w:val="Akapitzlist"/>
        <w:numPr>
          <w:ilvl w:val="0"/>
          <w:numId w:val="17"/>
        </w:numPr>
        <w:autoSpaceDE w:val="0"/>
        <w:autoSpaceDN w:val="0"/>
        <w:adjustRightInd w:val="0"/>
        <w:spacing w:after="0" w:line="240" w:lineRule="auto"/>
        <w:ind w:left="284" w:hanging="284"/>
        <w:jc w:val="both"/>
        <w:rPr>
          <w:rFonts w:ascii="Times New Roman" w:hAnsi="Times New Roman"/>
          <w:color w:val="000000"/>
        </w:rPr>
      </w:pPr>
      <w:r w:rsidRPr="008A3835">
        <w:rPr>
          <w:rFonts w:ascii="Times New Roman" w:hAnsi="Times New Roman"/>
          <w:color w:val="000000"/>
        </w:rPr>
        <w:t>w odniesieniu do zwierząt objętych ochroną gatunkową – niszczenie ich siedlisk lub ostoi, będących obszarem rozrodu, wychowu młodych, odpoczynku, migracji lub żerowania, jak również niszczenie, usuwanie lub uszkadzanie gniazd, mrowisk, nor, legowisk, żeremi, tam, tarlisk, zimowisk lub innych schronień,</w:t>
      </w:r>
    </w:p>
    <w:p w14:paraId="750593DA" w14:textId="588955C6" w:rsidR="00F20888" w:rsidRPr="00F20888" w:rsidRDefault="00F20888" w:rsidP="008A3835">
      <w:pPr>
        <w:pStyle w:val="Akapitzlist"/>
        <w:numPr>
          <w:ilvl w:val="0"/>
          <w:numId w:val="17"/>
        </w:numPr>
        <w:autoSpaceDE w:val="0"/>
        <w:autoSpaceDN w:val="0"/>
        <w:adjustRightInd w:val="0"/>
        <w:spacing w:after="0" w:line="240" w:lineRule="auto"/>
        <w:ind w:left="284" w:hanging="284"/>
        <w:jc w:val="both"/>
        <w:rPr>
          <w:rFonts w:ascii="Times New Roman" w:hAnsi="Times New Roman"/>
          <w:color w:val="000000"/>
        </w:rPr>
      </w:pPr>
      <w:r w:rsidRPr="00F20888">
        <w:rPr>
          <w:rFonts w:ascii="Times New Roman" w:hAnsi="Times New Roman"/>
          <w:color w:val="000000"/>
        </w:rPr>
        <w:t>w odniesieniu do grzybów i roślin – umyślne niszczenie osobników oraz niszczenie siedlisk lub ostoi roślin i grzybów,</w:t>
      </w:r>
    </w:p>
    <w:p w14:paraId="7206147E" w14:textId="3F6954C4" w:rsidR="00F20888" w:rsidRPr="00F20888" w:rsidRDefault="00F20888" w:rsidP="00FC5F49">
      <w:pPr>
        <w:autoSpaceDE w:val="0"/>
        <w:autoSpaceDN w:val="0"/>
        <w:adjustRightInd w:val="0"/>
        <w:spacing w:after="0" w:line="240" w:lineRule="auto"/>
        <w:jc w:val="both"/>
        <w:rPr>
          <w:rFonts w:ascii="Times New Roman" w:hAnsi="Times New Roman" w:cs="Times New Roman"/>
          <w:color w:val="000000"/>
        </w:rPr>
      </w:pPr>
      <w:r w:rsidRPr="00F20888">
        <w:rPr>
          <w:rFonts w:ascii="Times New Roman" w:hAnsi="Times New Roman" w:cs="Times New Roman"/>
          <w:color w:val="000000"/>
        </w:rPr>
        <w:t>Inwestor lub Wykonawca są zobowiązani do uzyskania zgody na wykonania czynności podlegających zakazom na zasadach określonych w art. 56 ustawy o ochronie przyrody.</w:t>
      </w:r>
    </w:p>
    <w:p w14:paraId="6E4D212E" w14:textId="77777777"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Ocena oddziaływania na środowisko w zakresie ochrony przyrody i obszarów Natura 2000 nie jest wymagana.</w:t>
      </w:r>
    </w:p>
    <w:p w14:paraId="1FFEC1D9" w14:textId="77777777" w:rsidR="00F20888" w:rsidRPr="00F20888" w:rsidRDefault="00F20888" w:rsidP="00F20888">
      <w:pPr>
        <w:autoSpaceDE w:val="0"/>
        <w:autoSpaceDN w:val="0"/>
        <w:adjustRightInd w:val="0"/>
        <w:spacing w:after="0" w:line="240" w:lineRule="auto"/>
        <w:ind w:firstLine="708"/>
        <w:jc w:val="both"/>
        <w:rPr>
          <w:rFonts w:ascii="Times New Roman" w:hAnsi="Times New Roman" w:cs="Times New Roman"/>
          <w:color w:val="000000"/>
        </w:rPr>
      </w:pPr>
      <w:r w:rsidRPr="00F20888">
        <w:rPr>
          <w:rFonts w:ascii="Times New Roman" w:hAnsi="Times New Roman" w:cs="Times New Roman"/>
          <w:color w:val="000000"/>
        </w:rPr>
        <w:t>Przedsięwzięcie, ze względu na swój lokalny zasięg, nie wiąże się z oddziaływaniem transgranicznym.</w:t>
      </w:r>
    </w:p>
    <w:p w14:paraId="6261186B" w14:textId="50D9A61A" w:rsidR="00FA40E2" w:rsidRDefault="00FC5F49" w:rsidP="00F20888">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U</w:t>
      </w:r>
      <w:r w:rsidR="00F20888" w:rsidRPr="00F20888">
        <w:rPr>
          <w:rFonts w:ascii="Times New Roman" w:hAnsi="Times New Roman" w:cs="Times New Roman"/>
          <w:color w:val="000000"/>
        </w:rPr>
        <w:t>znano, ż</w:t>
      </w:r>
      <w:r>
        <w:rPr>
          <w:rFonts w:ascii="Times New Roman" w:hAnsi="Times New Roman" w:cs="Times New Roman"/>
          <w:color w:val="000000"/>
        </w:rPr>
        <w:t>e</w:t>
      </w:r>
      <w:r w:rsidR="00F20888" w:rsidRPr="00F20888">
        <w:rPr>
          <w:rFonts w:ascii="Times New Roman" w:hAnsi="Times New Roman" w:cs="Times New Roman"/>
          <w:color w:val="000000"/>
        </w:rPr>
        <w:t xml:space="preserve"> zastosowanie zaproponowanych w przedłożonej Kip wraz z uzupełnieniami rozwiązań technicznych, technologicznych i organizacyjnych, zapewni ochronę środowiska na etapie realizacji oraz eksploatacji zamierzenia.</w:t>
      </w:r>
    </w:p>
    <w:p w14:paraId="446BB766" w14:textId="4FC191F5" w:rsidR="00DE417E" w:rsidRDefault="00DE417E" w:rsidP="00DE417E">
      <w:pPr>
        <w:spacing w:after="0" w:line="240" w:lineRule="auto"/>
        <w:ind w:firstLine="708"/>
        <w:jc w:val="both"/>
        <w:rPr>
          <w:rFonts w:ascii="Times New Roman" w:hAnsi="Times New Roman" w:cs="Times New Roman"/>
          <w:color w:val="000000"/>
        </w:rPr>
      </w:pPr>
      <w:r w:rsidRPr="001417B2">
        <w:rPr>
          <w:rFonts w:ascii="Times New Roman" w:hAnsi="Times New Roman" w:cs="Times New Roman"/>
          <w:color w:val="000000"/>
        </w:rPr>
        <w:lastRenderedPageBreak/>
        <w:t>Na podstawie analizy złożonej dokumentacji wraz z uzupełnieniami oraz po uzyskaniu opinii: Regionalnego Dyrektora Ochrony Środowiska w Bydgoszczy, Państwowego Powiatowego Inspektora Sanitarnego w Toruniu i Państwowego Gospodarstwa Wodnego Wody Polskie w Gd</w:t>
      </w:r>
      <w:r>
        <w:rPr>
          <w:rFonts w:ascii="Times New Roman" w:hAnsi="Times New Roman" w:cs="Times New Roman"/>
          <w:color w:val="000000"/>
        </w:rPr>
        <w:t xml:space="preserve">ańsku, Zarządu </w:t>
      </w:r>
      <w:r w:rsidRPr="001417B2">
        <w:rPr>
          <w:rFonts w:ascii="Times New Roman" w:hAnsi="Times New Roman" w:cs="Times New Roman"/>
          <w:color w:val="000000"/>
        </w:rPr>
        <w:t xml:space="preserve">Zlewni w Toruniu zgodnie z art. 84 ust. 1 </w:t>
      </w:r>
      <w:proofErr w:type="spellStart"/>
      <w:r w:rsidRPr="001417B2">
        <w:rPr>
          <w:rFonts w:ascii="Times New Roman" w:hAnsi="Times New Roman" w:cs="Times New Roman"/>
          <w:color w:val="000000"/>
        </w:rPr>
        <w:t>uouioś</w:t>
      </w:r>
      <w:proofErr w:type="spellEnd"/>
      <w:r w:rsidRPr="001417B2">
        <w:rPr>
          <w:rFonts w:ascii="Times New Roman" w:hAnsi="Times New Roman" w:cs="Times New Roman"/>
          <w:color w:val="000000"/>
        </w:rPr>
        <w:t>, organ administracji publicznej orzekł jak w sentencji decyzji brak potrzeby przeprowadzenia oceny oddziaływania przedsięwzięcia na środowisko.</w:t>
      </w:r>
    </w:p>
    <w:p w14:paraId="500951A0" w14:textId="77777777" w:rsidR="00237424" w:rsidRPr="004B3DA6" w:rsidRDefault="00237424" w:rsidP="00DE417E">
      <w:pPr>
        <w:spacing w:after="0" w:line="240" w:lineRule="auto"/>
        <w:ind w:firstLine="708"/>
        <w:jc w:val="both"/>
        <w:rPr>
          <w:rFonts w:ascii="Times New Roman" w:eastAsia="Times New Roman" w:hAnsi="Times New Roman" w:cs="Times New Roman"/>
          <w:lang w:eastAsia="pl-PL"/>
        </w:rPr>
      </w:pPr>
    </w:p>
    <w:p w14:paraId="3F9B3EF9" w14:textId="77777777" w:rsidR="00DE417E" w:rsidRPr="001417B2" w:rsidRDefault="00DE417E" w:rsidP="00237424">
      <w:pPr>
        <w:spacing w:after="0" w:line="240" w:lineRule="auto"/>
        <w:jc w:val="center"/>
        <w:rPr>
          <w:rFonts w:ascii="Times New Roman" w:eastAsia="Times New Roman" w:hAnsi="Times New Roman" w:cs="Times New Roman"/>
          <w:lang w:eastAsia="pl-PL"/>
        </w:rPr>
      </w:pPr>
      <w:r w:rsidRPr="001417B2">
        <w:rPr>
          <w:rFonts w:ascii="Times New Roman" w:eastAsia="Times New Roman" w:hAnsi="Times New Roman" w:cs="Times New Roman"/>
          <w:b/>
          <w:bCs/>
          <w:color w:val="000000"/>
          <w:lang w:eastAsia="pl-PL"/>
        </w:rPr>
        <w:t>P o u c z e n i e</w:t>
      </w:r>
    </w:p>
    <w:p w14:paraId="1483C69B" w14:textId="77777777" w:rsidR="00237424" w:rsidRDefault="00237424" w:rsidP="00237424">
      <w:pPr>
        <w:spacing w:after="0" w:line="240" w:lineRule="auto"/>
        <w:jc w:val="both"/>
        <w:rPr>
          <w:rFonts w:ascii="Times New Roman" w:eastAsia="Times New Roman" w:hAnsi="Times New Roman" w:cs="Times New Roman"/>
          <w:color w:val="000000"/>
          <w:lang w:eastAsia="pl-PL"/>
        </w:rPr>
      </w:pPr>
    </w:p>
    <w:p w14:paraId="3B7F8494" w14:textId="108D3700" w:rsidR="00DE417E" w:rsidRPr="004B3DA6" w:rsidRDefault="00DE417E" w:rsidP="00237424">
      <w:pPr>
        <w:spacing w:after="0" w:line="240" w:lineRule="auto"/>
        <w:jc w:val="both"/>
        <w:rPr>
          <w:rFonts w:ascii="Times New Roman" w:eastAsia="Times New Roman" w:hAnsi="Times New Roman" w:cs="Times New Roman"/>
          <w:lang w:eastAsia="pl-PL"/>
        </w:rPr>
      </w:pPr>
      <w:r w:rsidRPr="004B3DA6">
        <w:rPr>
          <w:rFonts w:ascii="Times New Roman" w:eastAsia="Times New Roman" w:hAnsi="Times New Roman" w:cs="Times New Roman"/>
          <w:color w:val="000000"/>
          <w:lang w:eastAsia="pl-PL"/>
        </w:rPr>
        <w:t xml:space="preserve">Decyzja o środowiskowych uwarunkowaniach wiąże organ wydający decyzję, o której mowa w art. 72 ust. 1 </w:t>
      </w:r>
      <w:proofErr w:type="spellStart"/>
      <w:r>
        <w:rPr>
          <w:rFonts w:ascii="Times New Roman" w:eastAsia="Times New Roman" w:hAnsi="Times New Roman" w:cs="Times New Roman"/>
          <w:color w:val="000000"/>
          <w:lang w:eastAsia="pl-PL"/>
        </w:rPr>
        <w:t>uouioś</w:t>
      </w:r>
      <w:proofErr w:type="spellEnd"/>
      <w:r w:rsidRPr="004B3DA6">
        <w:rPr>
          <w:rFonts w:ascii="Times New Roman" w:eastAsia="Times New Roman" w:hAnsi="Times New Roman" w:cs="Times New Roman"/>
          <w:color w:val="000000"/>
          <w:lang w:eastAsia="pl-PL"/>
        </w:rPr>
        <w:t>.</w:t>
      </w:r>
    </w:p>
    <w:p w14:paraId="260DFB02" w14:textId="6915811B" w:rsidR="00DE417E" w:rsidRPr="001417B2" w:rsidRDefault="00DE417E" w:rsidP="00DE417E">
      <w:pPr>
        <w:spacing w:after="0" w:line="240" w:lineRule="auto"/>
        <w:jc w:val="both"/>
        <w:rPr>
          <w:rFonts w:ascii="Times New Roman" w:eastAsia="Times New Roman" w:hAnsi="Times New Roman" w:cs="Times New Roman"/>
          <w:lang w:eastAsia="pl-PL"/>
        </w:rPr>
      </w:pPr>
      <w:r w:rsidRPr="004B3DA6">
        <w:rPr>
          <w:rFonts w:ascii="Times New Roman" w:eastAsia="Times New Roman" w:hAnsi="Times New Roman" w:cs="Times New Roman"/>
          <w:color w:val="000000"/>
          <w:lang w:eastAsia="pl-PL"/>
        </w:rPr>
        <w:t xml:space="preserve">Niniejszą decyzję dołącza się do wniosku o wydanie jednej z decyzji wymienionych w art. 72 ust. 1 </w:t>
      </w:r>
      <w:proofErr w:type="spellStart"/>
      <w:r>
        <w:rPr>
          <w:rFonts w:ascii="Times New Roman" w:eastAsia="Times New Roman" w:hAnsi="Times New Roman" w:cs="Times New Roman"/>
          <w:color w:val="000000"/>
          <w:lang w:eastAsia="pl-PL"/>
        </w:rPr>
        <w:t>uouioś</w:t>
      </w:r>
      <w:proofErr w:type="spellEnd"/>
      <w:r w:rsidRPr="004B3DA6">
        <w:rPr>
          <w:rFonts w:ascii="Times New Roman" w:eastAsia="Times New Roman" w:hAnsi="Times New Roman" w:cs="Times New Roman"/>
          <w:color w:val="000000"/>
          <w:lang w:eastAsia="pl-PL"/>
        </w:rPr>
        <w:t xml:space="preserve">. </w:t>
      </w:r>
      <w:r w:rsidRPr="001417B2">
        <w:rPr>
          <w:rFonts w:ascii="Times New Roman" w:eastAsia="Times New Roman" w:hAnsi="Times New Roman" w:cs="Times New Roman"/>
          <w:bCs/>
          <w:color w:val="000000"/>
          <w:lang w:eastAsia="pl-PL"/>
        </w:rPr>
        <w:t xml:space="preserve">Wniosek ten powinien być złożony przed upływem sześciu lat od dnia, w którym decyzja </w:t>
      </w:r>
      <w:r w:rsidR="008A3835">
        <w:rPr>
          <w:rFonts w:ascii="Times New Roman" w:eastAsia="Times New Roman" w:hAnsi="Times New Roman" w:cs="Times New Roman"/>
          <w:bCs/>
          <w:color w:val="000000"/>
          <w:lang w:eastAsia="pl-PL"/>
        </w:rPr>
        <w:br/>
      </w:r>
      <w:r w:rsidRPr="001417B2">
        <w:rPr>
          <w:rFonts w:ascii="Times New Roman" w:eastAsia="Times New Roman" w:hAnsi="Times New Roman" w:cs="Times New Roman"/>
          <w:bCs/>
          <w:color w:val="000000"/>
          <w:lang w:eastAsia="pl-PL"/>
        </w:rPr>
        <w:t>ta stała się ostateczna.</w:t>
      </w:r>
    </w:p>
    <w:p w14:paraId="01633C05" w14:textId="7906C857" w:rsidR="00DE417E" w:rsidRPr="004B3DA6" w:rsidRDefault="00DE417E" w:rsidP="00DE417E">
      <w:pPr>
        <w:spacing w:after="0" w:line="240" w:lineRule="auto"/>
        <w:jc w:val="both"/>
        <w:rPr>
          <w:rFonts w:ascii="Times New Roman" w:eastAsia="Times New Roman" w:hAnsi="Times New Roman" w:cs="Times New Roman"/>
          <w:lang w:eastAsia="pl-PL"/>
        </w:rPr>
      </w:pPr>
      <w:r w:rsidRPr="001417B2">
        <w:rPr>
          <w:rFonts w:ascii="Times New Roman" w:eastAsia="Times New Roman" w:hAnsi="Times New Roman" w:cs="Times New Roman"/>
          <w:color w:val="000000"/>
          <w:lang w:eastAsia="pl-PL"/>
        </w:rPr>
        <w:t>Od decyzji niniejszej</w:t>
      </w:r>
      <w:r w:rsidRPr="004B3DA6">
        <w:rPr>
          <w:rFonts w:ascii="Times New Roman" w:eastAsia="Times New Roman" w:hAnsi="Times New Roman" w:cs="Times New Roman"/>
          <w:color w:val="000000"/>
          <w:lang w:eastAsia="pl-PL"/>
        </w:rPr>
        <w:t xml:space="preserve"> służy stronie prawo wniesienia odwołania do Samorządowego Kolegium Odwoławczego w Toruniu za pośrednictwem Prezydenta Miasta Torunia w terminie 14 dni licząc </w:t>
      </w:r>
      <w:r w:rsidR="008A3835">
        <w:rPr>
          <w:rFonts w:ascii="Times New Roman" w:eastAsia="Times New Roman" w:hAnsi="Times New Roman" w:cs="Times New Roman"/>
          <w:color w:val="000000"/>
          <w:lang w:eastAsia="pl-PL"/>
        </w:rPr>
        <w:br/>
      </w:r>
      <w:r w:rsidRPr="004B3DA6">
        <w:rPr>
          <w:rFonts w:ascii="Times New Roman" w:eastAsia="Times New Roman" w:hAnsi="Times New Roman" w:cs="Times New Roman"/>
          <w:color w:val="000000"/>
          <w:lang w:eastAsia="pl-PL"/>
        </w:rPr>
        <w:t>od dnia jej doręczenia.</w:t>
      </w:r>
    </w:p>
    <w:p w14:paraId="57023972" w14:textId="77777777" w:rsidR="00DE417E" w:rsidRPr="004B3DA6" w:rsidRDefault="00DE417E" w:rsidP="00DE417E">
      <w:pPr>
        <w:spacing w:after="0" w:line="240" w:lineRule="auto"/>
        <w:rPr>
          <w:rFonts w:ascii="Times New Roman" w:eastAsia="Times New Roman" w:hAnsi="Times New Roman" w:cs="Times New Roman"/>
          <w:lang w:eastAsia="pl-PL"/>
        </w:rPr>
      </w:pPr>
    </w:p>
    <w:p w14:paraId="0B62BC03" w14:textId="6F11C19A" w:rsidR="00DE417E" w:rsidRDefault="00DE417E" w:rsidP="00DE417E">
      <w:pPr>
        <w:spacing w:after="0" w:line="240" w:lineRule="auto"/>
        <w:rPr>
          <w:rFonts w:ascii="Times New Roman" w:eastAsia="Times New Roman" w:hAnsi="Times New Roman" w:cs="Times New Roman"/>
          <w:sz w:val="24"/>
          <w:szCs w:val="24"/>
          <w:lang w:eastAsia="pl-PL"/>
        </w:rPr>
      </w:pPr>
    </w:p>
    <w:p w14:paraId="173D3113" w14:textId="219070C2" w:rsidR="008A3835" w:rsidRDefault="008A3835" w:rsidP="00DE417E">
      <w:pPr>
        <w:spacing w:after="0" w:line="240" w:lineRule="auto"/>
        <w:rPr>
          <w:rFonts w:ascii="Times New Roman" w:eastAsia="Times New Roman" w:hAnsi="Times New Roman" w:cs="Times New Roman"/>
          <w:sz w:val="24"/>
          <w:szCs w:val="24"/>
          <w:lang w:eastAsia="pl-PL"/>
        </w:rPr>
      </w:pPr>
    </w:p>
    <w:p w14:paraId="3D428790" w14:textId="3C5764EC" w:rsidR="008A3835" w:rsidRDefault="008A3835" w:rsidP="00DE417E">
      <w:pPr>
        <w:spacing w:after="0" w:line="240" w:lineRule="auto"/>
        <w:rPr>
          <w:rFonts w:ascii="Times New Roman" w:eastAsia="Times New Roman" w:hAnsi="Times New Roman" w:cs="Times New Roman"/>
          <w:sz w:val="24"/>
          <w:szCs w:val="24"/>
          <w:lang w:eastAsia="pl-PL"/>
        </w:rPr>
      </w:pPr>
    </w:p>
    <w:p w14:paraId="7FC781C1" w14:textId="77777777" w:rsidR="008A3835" w:rsidRDefault="008A3835" w:rsidP="00DE417E">
      <w:pPr>
        <w:spacing w:after="0" w:line="240" w:lineRule="auto"/>
        <w:rPr>
          <w:rFonts w:ascii="Times New Roman" w:eastAsia="Times New Roman" w:hAnsi="Times New Roman" w:cs="Times New Roman"/>
          <w:sz w:val="24"/>
          <w:szCs w:val="24"/>
          <w:lang w:eastAsia="pl-PL"/>
        </w:rPr>
      </w:pPr>
    </w:p>
    <w:p w14:paraId="65D365C0" w14:textId="77777777" w:rsidR="00DE417E" w:rsidRDefault="00DE417E" w:rsidP="00DE417E">
      <w:pPr>
        <w:spacing w:after="0" w:line="240" w:lineRule="auto"/>
        <w:rPr>
          <w:rFonts w:ascii="Times New Roman" w:eastAsia="Times New Roman" w:hAnsi="Times New Roman" w:cs="Times New Roman"/>
          <w:sz w:val="24"/>
          <w:szCs w:val="24"/>
          <w:lang w:eastAsia="pl-PL"/>
        </w:rPr>
      </w:pPr>
    </w:p>
    <w:p w14:paraId="79F36C76" w14:textId="77777777" w:rsidR="00DE417E" w:rsidRPr="00BD1EE6" w:rsidRDefault="00DE417E" w:rsidP="00DE417E">
      <w:pPr>
        <w:spacing w:after="0" w:line="240" w:lineRule="auto"/>
        <w:rPr>
          <w:rFonts w:ascii="Times New Roman" w:eastAsia="Times New Roman" w:hAnsi="Times New Roman" w:cs="Times New Roman"/>
          <w:sz w:val="24"/>
          <w:szCs w:val="24"/>
          <w:lang w:eastAsia="pl-PL"/>
        </w:rPr>
      </w:pPr>
    </w:p>
    <w:p w14:paraId="0A94D26C" w14:textId="77777777" w:rsidR="00DE417E" w:rsidRPr="00BD1EE6" w:rsidRDefault="00DE417E" w:rsidP="00DE417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sidRPr="00BD1EE6">
        <w:rPr>
          <w:rFonts w:ascii="Times New Roman" w:eastAsia="Times New Roman" w:hAnsi="Times New Roman" w:cs="Times New Roman"/>
          <w:sz w:val="18"/>
          <w:szCs w:val="18"/>
          <w:lang w:eastAsia="pl-PL"/>
        </w:rPr>
        <w:t xml:space="preserve">.................................................................................................. </w:t>
      </w:r>
    </w:p>
    <w:p w14:paraId="0A592DEA" w14:textId="77777777" w:rsidR="00DE417E" w:rsidRPr="00BD1EE6" w:rsidRDefault="00DE417E" w:rsidP="00DE417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sidRPr="00BD1EE6">
        <w:rPr>
          <w:rFonts w:ascii="Times New Roman" w:eastAsia="Times New Roman" w:hAnsi="Times New Roman" w:cs="Times New Roman"/>
          <w:sz w:val="16"/>
          <w:szCs w:val="16"/>
          <w:lang w:eastAsia="pl-PL"/>
        </w:rPr>
        <w:t>(pieczęć imienna i podpis osoby upoważnionej do wydania decyzji)</w:t>
      </w:r>
    </w:p>
    <w:p w14:paraId="1A4311B9" w14:textId="77777777" w:rsidR="00DE417E" w:rsidRDefault="00DE417E" w:rsidP="00DE417E">
      <w:pPr>
        <w:spacing w:after="0" w:line="240" w:lineRule="auto"/>
        <w:ind w:right="3963"/>
        <w:rPr>
          <w:rFonts w:ascii="Times New Roman" w:eastAsia="Times New Roman" w:hAnsi="Times New Roman" w:cs="Times New Roman"/>
          <w:color w:val="000000"/>
          <w:sz w:val="20"/>
          <w:szCs w:val="20"/>
          <w:lang w:eastAsia="pl-PL"/>
        </w:rPr>
      </w:pPr>
    </w:p>
    <w:p w14:paraId="62F7AA65" w14:textId="77777777" w:rsidR="008A3835" w:rsidRDefault="008A3835" w:rsidP="00DE417E">
      <w:pPr>
        <w:spacing w:after="0" w:line="240" w:lineRule="auto"/>
        <w:ind w:right="3963"/>
        <w:rPr>
          <w:rFonts w:ascii="Times New Roman" w:eastAsia="Times New Roman" w:hAnsi="Times New Roman" w:cs="Times New Roman"/>
          <w:color w:val="000000"/>
          <w:sz w:val="20"/>
          <w:szCs w:val="20"/>
          <w:lang w:eastAsia="pl-PL"/>
        </w:rPr>
      </w:pPr>
    </w:p>
    <w:p w14:paraId="5FEC7F30" w14:textId="77777777" w:rsidR="00DE417E" w:rsidRPr="00BD1EE6" w:rsidRDefault="00DE417E" w:rsidP="00DE417E">
      <w:pPr>
        <w:spacing w:after="0" w:line="240" w:lineRule="auto"/>
        <w:ind w:right="3963"/>
        <w:rPr>
          <w:rFonts w:ascii="Times New Roman" w:eastAsia="Times New Roman" w:hAnsi="Times New Roman" w:cs="Times New Roman"/>
          <w:sz w:val="24"/>
          <w:szCs w:val="24"/>
          <w:lang w:eastAsia="pl-PL"/>
        </w:rPr>
      </w:pPr>
      <w:r w:rsidRPr="00BD1EE6">
        <w:rPr>
          <w:rFonts w:ascii="Times New Roman" w:eastAsia="Times New Roman" w:hAnsi="Times New Roman" w:cs="Times New Roman"/>
          <w:color w:val="000000"/>
          <w:sz w:val="20"/>
          <w:szCs w:val="20"/>
          <w:lang w:eastAsia="pl-PL"/>
        </w:rPr>
        <w:t>Załączniki:</w:t>
      </w:r>
    </w:p>
    <w:p w14:paraId="0ED83001" w14:textId="73376153" w:rsidR="00DE417E" w:rsidRPr="00BD1EE6" w:rsidRDefault="00FC5F49" w:rsidP="00DE417E">
      <w:pPr>
        <w:numPr>
          <w:ilvl w:val="0"/>
          <w:numId w:val="2"/>
        </w:numPr>
        <w:tabs>
          <w:tab w:val="clear" w:pos="720"/>
          <w:tab w:val="num" w:pos="426"/>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C</w:t>
      </w:r>
      <w:r w:rsidR="00DE417E" w:rsidRPr="00BD1EE6">
        <w:rPr>
          <w:rFonts w:ascii="Times New Roman" w:eastAsia="Times New Roman" w:hAnsi="Times New Roman" w:cs="Times New Roman"/>
          <w:sz w:val="20"/>
          <w:szCs w:val="20"/>
          <w:lang w:eastAsia="pl-PL"/>
        </w:rPr>
        <w:t>harakteryst</w:t>
      </w:r>
      <w:r w:rsidR="00DE417E">
        <w:rPr>
          <w:rFonts w:ascii="Times New Roman" w:eastAsia="Times New Roman" w:hAnsi="Times New Roman" w:cs="Times New Roman"/>
          <w:sz w:val="20"/>
          <w:szCs w:val="20"/>
          <w:lang w:eastAsia="pl-PL"/>
        </w:rPr>
        <w:t xml:space="preserve">yka przedsięwzięcia zgodnie z </w:t>
      </w:r>
      <w:r w:rsidR="00DE417E" w:rsidRPr="00BD1EE6">
        <w:rPr>
          <w:rFonts w:ascii="Times New Roman" w:eastAsia="Times New Roman" w:hAnsi="Times New Roman" w:cs="Times New Roman"/>
          <w:sz w:val="20"/>
          <w:szCs w:val="20"/>
          <w:lang w:eastAsia="pl-PL"/>
        </w:rPr>
        <w:t>art. 8</w:t>
      </w:r>
      <w:r w:rsidR="00DE417E">
        <w:rPr>
          <w:rFonts w:ascii="Times New Roman" w:eastAsia="Times New Roman" w:hAnsi="Times New Roman" w:cs="Times New Roman"/>
          <w:sz w:val="20"/>
          <w:szCs w:val="20"/>
          <w:lang w:eastAsia="pl-PL"/>
        </w:rPr>
        <w:t>4</w:t>
      </w:r>
      <w:r w:rsidR="00DE417E" w:rsidRPr="00BD1EE6">
        <w:rPr>
          <w:rFonts w:ascii="Times New Roman" w:eastAsia="Times New Roman" w:hAnsi="Times New Roman" w:cs="Times New Roman"/>
          <w:sz w:val="20"/>
          <w:szCs w:val="20"/>
          <w:lang w:eastAsia="pl-PL"/>
        </w:rPr>
        <w:t xml:space="preserve"> ust. </w:t>
      </w:r>
      <w:r w:rsidR="00DE417E">
        <w:rPr>
          <w:rFonts w:ascii="Times New Roman" w:eastAsia="Times New Roman" w:hAnsi="Times New Roman" w:cs="Times New Roman"/>
          <w:sz w:val="20"/>
          <w:szCs w:val="20"/>
          <w:lang w:eastAsia="pl-PL"/>
        </w:rPr>
        <w:t>2</w:t>
      </w:r>
      <w:r w:rsidR="00DE417E" w:rsidRPr="00BD1EE6">
        <w:rPr>
          <w:rFonts w:ascii="Times New Roman" w:eastAsia="Times New Roman" w:hAnsi="Times New Roman" w:cs="Times New Roman"/>
          <w:sz w:val="20"/>
          <w:szCs w:val="20"/>
          <w:lang w:eastAsia="pl-PL"/>
        </w:rPr>
        <w:t xml:space="preserve"> </w:t>
      </w:r>
      <w:proofErr w:type="spellStart"/>
      <w:r w:rsidR="00DE417E">
        <w:rPr>
          <w:rFonts w:ascii="Times New Roman" w:eastAsia="Times New Roman" w:hAnsi="Times New Roman" w:cs="Times New Roman"/>
          <w:color w:val="000000"/>
          <w:sz w:val="20"/>
          <w:szCs w:val="20"/>
          <w:lang w:eastAsia="pl-PL"/>
        </w:rPr>
        <w:t>uouioś</w:t>
      </w:r>
      <w:proofErr w:type="spellEnd"/>
    </w:p>
    <w:p w14:paraId="16B6487E" w14:textId="77777777" w:rsidR="00DE417E" w:rsidRDefault="00DE417E" w:rsidP="00DE417E">
      <w:pPr>
        <w:pStyle w:val="NormalnyWeb"/>
        <w:spacing w:before="0" w:beforeAutospacing="0" w:after="0"/>
        <w:rPr>
          <w:sz w:val="20"/>
          <w:szCs w:val="20"/>
          <w:u w:val="single"/>
        </w:rPr>
      </w:pPr>
    </w:p>
    <w:p w14:paraId="6A07D11A" w14:textId="77777777" w:rsidR="00DE417E" w:rsidRDefault="00DE417E" w:rsidP="00DE417E">
      <w:pPr>
        <w:pStyle w:val="NormalnyWeb"/>
        <w:spacing w:before="0" w:beforeAutospacing="0" w:after="0"/>
        <w:rPr>
          <w:sz w:val="20"/>
          <w:szCs w:val="20"/>
          <w:u w:val="single"/>
        </w:rPr>
      </w:pPr>
    </w:p>
    <w:p w14:paraId="66440126" w14:textId="77777777" w:rsidR="00DE417E" w:rsidRDefault="00DE417E" w:rsidP="00DE417E">
      <w:pPr>
        <w:pStyle w:val="NormalnyWeb"/>
        <w:spacing w:before="0" w:beforeAutospacing="0" w:after="0"/>
        <w:rPr>
          <w:sz w:val="20"/>
          <w:szCs w:val="20"/>
          <w:u w:val="single"/>
        </w:rPr>
      </w:pPr>
    </w:p>
    <w:p w14:paraId="59ECF395" w14:textId="2A7DB62F" w:rsidR="00DE417E" w:rsidRDefault="00DE417E" w:rsidP="00DE417E">
      <w:pPr>
        <w:pStyle w:val="NormalnyWeb"/>
        <w:spacing w:before="0" w:beforeAutospacing="0" w:after="0"/>
        <w:rPr>
          <w:sz w:val="20"/>
          <w:szCs w:val="20"/>
          <w:u w:val="single"/>
        </w:rPr>
      </w:pPr>
    </w:p>
    <w:p w14:paraId="14B78558" w14:textId="77777777" w:rsidR="008A3835" w:rsidRPr="008A3835" w:rsidRDefault="008A3835" w:rsidP="008A3835">
      <w:pPr>
        <w:spacing w:after="0" w:line="240" w:lineRule="auto"/>
        <w:rPr>
          <w:rFonts w:ascii="Times New Roman" w:hAnsi="Times New Roman" w:cs="Times New Roman"/>
        </w:rPr>
      </w:pPr>
      <w:r w:rsidRPr="008A3835">
        <w:rPr>
          <w:rFonts w:ascii="Times New Roman" w:hAnsi="Times New Roman" w:cs="Times New Roman"/>
          <w:sz w:val="18"/>
          <w:szCs w:val="18"/>
          <w:u w:val="single"/>
        </w:rPr>
        <w:t>Otrzymują:</w:t>
      </w:r>
    </w:p>
    <w:p w14:paraId="5F834633" w14:textId="77777777" w:rsidR="008A3835" w:rsidRPr="008A3835" w:rsidRDefault="008A3835" w:rsidP="008A3835">
      <w:pPr>
        <w:pStyle w:val="Akapitzlist"/>
        <w:numPr>
          <w:ilvl w:val="0"/>
          <w:numId w:val="18"/>
        </w:numPr>
        <w:spacing w:after="0" w:line="240" w:lineRule="auto"/>
        <w:ind w:left="284" w:hanging="284"/>
        <w:rPr>
          <w:rFonts w:ascii="Times New Roman" w:hAnsi="Times New Roman"/>
          <w:sz w:val="18"/>
          <w:szCs w:val="18"/>
        </w:rPr>
      </w:pPr>
      <w:r w:rsidRPr="008A3835">
        <w:rPr>
          <w:rFonts w:ascii="Times New Roman" w:hAnsi="Times New Roman"/>
          <w:sz w:val="18"/>
          <w:szCs w:val="18"/>
        </w:rPr>
        <w:t>Pan Adam Plewa</w:t>
      </w:r>
    </w:p>
    <w:p w14:paraId="4A290C6F" w14:textId="77777777" w:rsidR="008A3835" w:rsidRPr="008A3835" w:rsidRDefault="008A3835" w:rsidP="008A3835">
      <w:pPr>
        <w:spacing w:after="0" w:line="240" w:lineRule="auto"/>
        <w:ind w:firstLine="284"/>
        <w:rPr>
          <w:rFonts w:ascii="Times New Roman" w:hAnsi="Times New Roman" w:cs="Times New Roman"/>
          <w:sz w:val="18"/>
          <w:szCs w:val="18"/>
        </w:rPr>
      </w:pPr>
      <w:r w:rsidRPr="008A3835">
        <w:rPr>
          <w:rFonts w:ascii="Times New Roman" w:hAnsi="Times New Roman" w:cs="Times New Roman"/>
          <w:sz w:val="18"/>
          <w:szCs w:val="18"/>
        </w:rPr>
        <w:t>przez pełnomocnika – Pana Marka Ryczka</w:t>
      </w:r>
    </w:p>
    <w:p w14:paraId="23CEEC79" w14:textId="77777777" w:rsidR="008A3835" w:rsidRPr="008A3835" w:rsidRDefault="008A3835" w:rsidP="008A3835">
      <w:pPr>
        <w:spacing w:after="0" w:line="240" w:lineRule="auto"/>
        <w:ind w:firstLine="284"/>
        <w:rPr>
          <w:rFonts w:ascii="Times New Roman" w:eastAsia="Times New Roman" w:hAnsi="Times New Roman" w:cs="Times New Roman"/>
          <w:color w:val="000000"/>
          <w:sz w:val="18"/>
          <w:szCs w:val="18"/>
        </w:rPr>
      </w:pPr>
      <w:r w:rsidRPr="008A3835">
        <w:rPr>
          <w:rFonts w:ascii="Times New Roman" w:hAnsi="Times New Roman" w:cs="Times New Roman"/>
          <w:sz w:val="18"/>
          <w:szCs w:val="18"/>
        </w:rPr>
        <w:t xml:space="preserve">Adres </w:t>
      </w:r>
      <w:r w:rsidRPr="008A3835">
        <w:rPr>
          <w:rFonts w:ascii="Times New Roman" w:hAnsi="Times New Roman" w:cs="Times New Roman"/>
          <w:color w:val="000000"/>
          <w:sz w:val="18"/>
          <w:szCs w:val="18"/>
          <w:lang w:eastAsia="zh-CN"/>
        </w:rPr>
        <w:t>wg załącznika pozostającego w aktach organu</w:t>
      </w:r>
      <w:r w:rsidRPr="008A3835">
        <w:rPr>
          <w:rFonts w:ascii="Times New Roman" w:eastAsia="Times New Roman" w:hAnsi="Times New Roman" w:cs="Times New Roman"/>
          <w:color w:val="000000"/>
          <w:sz w:val="18"/>
          <w:szCs w:val="18"/>
        </w:rPr>
        <w:t>.</w:t>
      </w:r>
    </w:p>
    <w:p w14:paraId="545291E2" w14:textId="77777777" w:rsidR="008A3835" w:rsidRPr="008A3835" w:rsidRDefault="008A3835" w:rsidP="008A3835">
      <w:pPr>
        <w:pStyle w:val="Akapitzlist"/>
        <w:numPr>
          <w:ilvl w:val="0"/>
          <w:numId w:val="18"/>
        </w:numPr>
        <w:spacing w:after="0" w:line="240" w:lineRule="auto"/>
        <w:ind w:left="284" w:hanging="284"/>
        <w:rPr>
          <w:rFonts w:ascii="Times New Roman" w:hAnsi="Times New Roman"/>
          <w:sz w:val="18"/>
          <w:szCs w:val="18"/>
        </w:rPr>
      </w:pPr>
      <w:r w:rsidRPr="008A3835">
        <w:rPr>
          <w:rFonts w:ascii="Times New Roman" w:hAnsi="Times New Roman"/>
          <w:sz w:val="18"/>
          <w:szCs w:val="18"/>
        </w:rPr>
        <w:t>Skarb Państwa poprzez Wydział Gospodarki Nieruchomościami UMT</w:t>
      </w:r>
    </w:p>
    <w:p w14:paraId="7EB36037" w14:textId="77777777" w:rsidR="008A3835" w:rsidRPr="008A3835" w:rsidRDefault="008A3835" w:rsidP="008A3835">
      <w:pPr>
        <w:pStyle w:val="Akapitzlist"/>
        <w:spacing w:after="0" w:line="240" w:lineRule="auto"/>
        <w:ind w:left="284"/>
        <w:rPr>
          <w:rFonts w:ascii="Times New Roman" w:hAnsi="Times New Roman"/>
          <w:sz w:val="18"/>
          <w:szCs w:val="18"/>
        </w:rPr>
      </w:pPr>
      <w:r w:rsidRPr="008A3835">
        <w:rPr>
          <w:rFonts w:ascii="Times New Roman" w:hAnsi="Times New Roman"/>
          <w:sz w:val="18"/>
          <w:szCs w:val="18"/>
        </w:rPr>
        <w:t>ul. Grudziądzka 126B – Toruń</w:t>
      </w:r>
    </w:p>
    <w:p w14:paraId="427F2B5F" w14:textId="77777777" w:rsidR="008A3835" w:rsidRPr="008A3835" w:rsidRDefault="008A3835" w:rsidP="008A3835">
      <w:pPr>
        <w:pStyle w:val="Akapitzlist"/>
        <w:numPr>
          <w:ilvl w:val="0"/>
          <w:numId w:val="18"/>
        </w:numPr>
        <w:spacing w:after="0" w:line="240" w:lineRule="auto"/>
        <w:ind w:left="284" w:hanging="284"/>
        <w:rPr>
          <w:rFonts w:ascii="Times New Roman" w:hAnsi="Times New Roman"/>
          <w:sz w:val="18"/>
          <w:szCs w:val="18"/>
        </w:rPr>
      </w:pPr>
      <w:r w:rsidRPr="008A3835">
        <w:rPr>
          <w:rFonts w:ascii="Times New Roman" w:hAnsi="Times New Roman"/>
          <w:sz w:val="18"/>
          <w:szCs w:val="18"/>
        </w:rPr>
        <w:t>Gmina Miasta Toruń poprzez Wydział Gospodarki Nieruchomościami UMT</w:t>
      </w:r>
    </w:p>
    <w:p w14:paraId="23AFAC10" w14:textId="77777777" w:rsidR="008A3835" w:rsidRPr="008A3835" w:rsidRDefault="008A3835" w:rsidP="008A3835">
      <w:pPr>
        <w:pStyle w:val="Akapitzlist"/>
        <w:spacing w:after="0" w:line="240" w:lineRule="auto"/>
        <w:ind w:left="284"/>
        <w:rPr>
          <w:rFonts w:ascii="Times New Roman" w:hAnsi="Times New Roman"/>
          <w:sz w:val="18"/>
          <w:szCs w:val="18"/>
        </w:rPr>
      </w:pPr>
      <w:r w:rsidRPr="008A3835">
        <w:rPr>
          <w:rFonts w:ascii="Times New Roman" w:hAnsi="Times New Roman"/>
          <w:sz w:val="18"/>
          <w:szCs w:val="18"/>
        </w:rPr>
        <w:t>ul. Grudziądzka 126B – Toruń</w:t>
      </w:r>
    </w:p>
    <w:p w14:paraId="25689F68" w14:textId="77777777" w:rsidR="008A3835" w:rsidRPr="008A3835" w:rsidRDefault="008A3835" w:rsidP="008A3835">
      <w:pPr>
        <w:pStyle w:val="Akapitzlist"/>
        <w:numPr>
          <w:ilvl w:val="0"/>
          <w:numId w:val="18"/>
        </w:numPr>
        <w:spacing w:after="0" w:line="240" w:lineRule="auto"/>
        <w:ind w:left="284" w:hanging="284"/>
        <w:rPr>
          <w:rFonts w:ascii="Times New Roman" w:hAnsi="Times New Roman"/>
          <w:sz w:val="18"/>
          <w:szCs w:val="18"/>
        </w:rPr>
      </w:pPr>
      <w:r w:rsidRPr="008A3835">
        <w:rPr>
          <w:rFonts w:ascii="Times New Roman" w:hAnsi="Times New Roman"/>
          <w:sz w:val="18"/>
          <w:szCs w:val="18"/>
        </w:rPr>
        <w:t>POLANS GROUP sp. z o.o.</w:t>
      </w:r>
    </w:p>
    <w:p w14:paraId="39B81819" w14:textId="77777777" w:rsidR="008A3835" w:rsidRPr="008A3835" w:rsidRDefault="008A3835" w:rsidP="008A3835">
      <w:pPr>
        <w:pStyle w:val="Akapitzlist"/>
        <w:spacing w:after="0" w:line="240" w:lineRule="auto"/>
        <w:ind w:left="284"/>
        <w:rPr>
          <w:rFonts w:ascii="Times New Roman" w:hAnsi="Times New Roman"/>
          <w:sz w:val="18"/>
          <w:szCs w:val="18"/>
        </w:rPr>
      </w:pPr>
      <w:r w:rsidRPr="008A3835">
        <w:rPr>
          <w:rFonts w:ascii="Times New Roman" w:hAnsi="Times New Roman"/>
          <w:sz w:val="18"/>
          <w:szCs w:val="18"/>
        </w:rPr>
        <w:t>ul. Mazowiecka 63B – Toruń</w:t>
      </w:r>
    </w:p>
    <w:p w14:paraId="66813D36" w14:textId="77777777" w:rsidR="008A3835" w:rsidRPr="008A3835" w:rsidRDefault="008A3835" w:rsidP="008A3835">
      <w:pPr>
        <w:pStyle w:val="Akapitzlist"/>
        <w:numPr>
          <w:ilvl w:val="0"/>
          <w:numId w:val="18"/>
        </w:numPr>
        <w:spacing w:after="0" w:line="240" w:lineRule="auto"/>
        <w:ind w:left="284" w:hanging="284"/>
        <w:rPr>
          <w:rFonts w:ascii="Times New Roman" w:hAnsi="Times New Roman"/>
          <w:sz w:val="18"/>
          <w:szCs w:val="18"/>
        </w:rPr>
      </w:pPr>
      <w:r w:rsidRPr="008A3835">
        <w:rPr>
          <w:rFonts w:ascii="Times New Roman" w:hAnsi="Times New Roman"/>
          <w:sz w:val="18"/>
          <w:szCs w:val="18"/>
        </w:rPr>
        <w:t>Spółka „BETOR” Składy Budowlane sp. z o.o.</w:t>
      </w:r>
    </w:p>
    <w:p w14:paraId="0716416C" w14:textId="77777777" w:rsidR="008A3835" w:rsidRPr="008A3835" w:rsidRDefault="008A3835" w:rsidP="008A3835">
      <w:pPr>
        <w:pStyle w:val="Akapitzlist"/>
        <w:spacing w:after="0" w:line="240" w:lineRule="auto"/>
        <w:ind w:left="284"/>
        <w:rPr>
          <w:rFonts w:ascii="Times New Roman" w:hAnsi="Times New Roman"/>
          <w:sz w:val="18"/>
          <w:szCs w:val="18"/>
        </w:rPr>
      </w:pPr>
      <w:r w:rsidRPr="008A3835">
        <w:rPr>
          <w:rFonts w:ascii="Times New Roman" w:hAnsi="Times New Roman"/>
          <w:sz w:val="18"/>
          <w:szCs w:val="18"/>
        </w:rPr>
        <w:t>ul. Morwowa 6 – Toruń</w:t>
      </w:r>
    </w:p>
    <w:p w14:paraId="7BD888EC" w14:textId="77777777" w:rsidR="008A3835" w:rsidRPr="008A3835" w:rsidRDefault="008A3835" w:rsidP="008A3835">
      <w:pPr>
        <w:pStyle w:val="Akapitzlist"/>
        <w:numPr>
          <w:ilvl w:val="0"/>
          <w:numId w:val="18"/>
        </w:numPr>
        <w:spacing w:after="0" w:line="240" w:lineRule="auto"/>
        <w:ind w:left="284" w:hanging="284"/>
        <w:rPr>
          <w:rFonts w:ascii="Times New Roman" w:hAnsi="Times New Roman"/>
          <w:sz w:val="18"/>
          <w:szCs w:val="18"/>
        </w:rPr>
      </w:pPr>
      <w:r w:rsidRPr="008A3835">
        <w:rPr>
          <w:rFonts w:ascii="Times New Roman" w:hAnsi="Times New Roman"/>
          <w:sz w:val="18"/>
          <w:szCs w:val="18"/>
        </w:rPr>
        <w:t>Polskie Koleje Państwowe S.A.</w:t>
      </w:r>
    </w:p>
    <w:p w14:paraId="3D09CAE2" w14:textId="77777777" w:rsidR="008A3835" w:rsidRPr="008A3835" w:rsidRDefault="008A3835" w:rsidP="008A3835">
      <w:pPr>
        <w:pStyle w:val="Akapitzlist"/>
        <w:spacing w:after="0" w:line="240" w:lineRule="auto"/>
        <w:ind w:left="284"/>
        <w:rPr>
          <w:rFonts w:ascii="Times New Roman" w:hAnsi="Times New Roman"/>
          <w:sz w:val="18"/>
          <w:szCs w:val="18"/>
        </w:rPr>
      </w:pPr>
      <w:r w:rsidRPr="008A3835">
        <w:rPr>
          <w:rFonts w:ascii="Times New Roman" w:hAnsi="Times New Roman"/>
          <w:sz w:val="18"/>
          <w:szCs w:val="18"/>
        </w:rPr>
        <w:t>ul. Dyrekcyjna 2-4, 80-852 Gdańsk</w:t>
      </w:r>
    </w:p>
    <w:p w14:paraId="3BB91166" w14:textId="77777777" w:rsidR="008A3835" w:rsidRPr="008A3835" w:rsidRDefault="008A3835" w:rsidP="008A3835">
      <w:pPr>
        <w:pStyle w:val="Akapitzlist"/>
        <w:numPr>
          <w:ilvl w:val="0"/>
          <w:numId w:val="18"/>
        </w:numPr>
        <w:spacing w:after="0" w:line="240" w:lineRule="auto"/>
        <w:ind w:left="284" w:hanging="284"/>
        <w:rPr>
          <w:rFonts w:ascii="Times New Roman" w:hAnsi="Times New Roman"/>
          <w:sz w:val="18"/>
          <w:szCs w:val="18"/>
        </w:rPr>
      </w:pPr>
      <w:r w:rsidRPr="008A3835">
        <w:rPr>
          <w:rFonts w:ascii="Times New Roman" w:hAnsi="Times New Roman"/>
          <w:sz w:val="18"/>
          <w:szCs w:val="18"/>
        </w:rPr>
        <w:t>Pan Kazimierz Kowalski</w:t>
      </w:r>
    </w:p>
    <w:p w14:paraId="45DD52F7" w14:textId="77777777" w:rsidR="008A3835" w:rsidRPr="008A3835" w:rsidRDefault="008A3835" w:rsidP="008A3835">
      <w:pPr>
        <w:pStyle w:val="Akapitzlist"/>
        <w:numPr>
          <w:ilvl w:val="0"/>
          <w:numId w:val="18"/>
        </w:numPr>
        <w:spacing w:after="0" w:line="240" w:lineRule="auto"/>
        <w:ind w:left="284" w:hanging="284"/>
        <w:rPr>
          <w:rFonts w:ascii="Times New Roman" w:hAnsi="Times New Roman"/>
          <w:sz w:val="18"/>
          <w:szCs w:val="18"/>
        </w:rPr>
      </w:pPr>
      <w:r w:rsidRPr="008A3835">
        <w:rPr>
          <w:rFonts w:ascii="Times New Roman" w:hAnsi="Times New Roman"/>
          <w:sz w:val="18"/>
          <w:szCs w:val="18"/>
        </w:rPr>
        <w:t>Pani Krystyna Kowalska</w:t>
      </w:r>
    </w:p>
    <w:p w14:paraId="56C4B08F" w14:textId="77777777" w:rsidR="008A3835" w:rsidRPr="008A3835" w:rsidRDefault="008A3835" w:rsidP="008A3835">
      <w:pPr>
        <w:pStyle w:val="Akapitzlist"/>
        <w:numPr>
          <w:ilvl w:val="0"/>
          <w:numId w:val="18"/>
        </w:numPr>
        <w:spacing w:after="0" w:line="240" w:lineRule="auto"/>
        <w:ind w:left="284" w:hanging="284"/>
        <w:rPr>
          <w:rFonts w:ascii="Times New Roman" w:hAnsi="Times New Roman"/>
          <w:sz w:val="18"/>
          <w:szCs w:val="18"/>
        </w:rPr>
      </w:pPr>
      <w:r w:rsidRPr="008A3835">
        <w:rPr>
          <w:rFonts w:ascii="Times New Roman" w:hAnsi="Times New Roman"/>
          <w:sz w:val="18"/>
          <w:szCs w:val="18"/>
        </w:rPr>
        <w:t>Pan Kazimierz Pniewski</w:t>
      </w:r>
    </w:p>
    <w:p w14:paraId="52B64E31" w14:textId="789C2DB3" w:rsidR="008A3835" w:rsidRDefault="008A3835" w:rsidP="008A3835">
      <w:pPr>
        <w:pStyle w:val="Akapitzlist"/>
        <w:numPr>
          <w:ilvl w:val="0"/>
          <w:numId w:val="18"/>
        </w:numPr>
        <w:spacing w:after="0" w:line="240" w:lineRule="auto"/>
        <w:ind w:left="284" w:hanging="284"/>
        <w:rPr>
          <w:rFonts w:ascii="Times New Roman" w:hAnsi="Times New Roman"/>
          <w:sz w:val="18"/>
          <w:szCs w:val="18"/>
        </w:rPr>
      </w:pPr>
      <w:r w:rsidRPr="008A3835">
        <w:rPr>
          <w:rFonts w:ascii="Times New Roman" w:hAnsi="Times New Roman"/>
          <w:sz w:val="18"/>
          <w:szCs w:val="18"/>
        </w:rPr>
        <w:t>Pani Małgorzata Pniewska</w:t>
      </w:r>
    </w:p>
    <w:p w14:paraId="1A921E72" w14:textId="55A3F57C" w:rsidR="008A3835" w:rsidRPr="008A3835" w:rsidRDefault="008A3835" w:rsidP="008A3835">
      <w:pPr>
        <w:pStyle w:val="Akapitzlist"/>
        <w:spacing w:after="0" w:line="240" w:lineRule="auto"/>
        <w:ind w:left="284"/>
        <w:rPr>
          <w:rFonts w:ascii="Times New Roman" w:hAnsi="Times New Roman"/>
          <w:sz w:val="18"/>
          <w:szCs w:val="18"/>
        </w:rPr>
      </w:pPr>
      <w:r w:rsidRPr="008A3835">
        <w:rPr>
          <w:rFonts w:ascii="Times New Roman" w:hAnsi="Times New Roman"/>
          <w:sz w:val="18"/>
          <w:szCs w:val="18"/>
        </w:rPr>
        <w:t>Adres</w:t>
      </w:r>
      <w:r>
        <w:rPr>
          <w:rFonts w:ascii="Times New Roman" w:hAnsi="Times New Roman"/>
          <w:sz w:val="18"/>
          <w:szCs w:val="18"/>
        </w:rPr>
        <w:t>y</w:t>
      </w:r>
      <w:r w:rsidRPr="008A3835">
        <w:rPr>
          <w:rFonts w:ascii="Times New Roman" w:hAnsi="Times New Roman"/>
          <w:sz w:val="18"/>
          <w:szCs w:val="18"/>
        </w:rPr>
        <w:t xml:space="preserve"> </w:t>
      </w:r>
      <w:r w:rsidRPr="008A3835">
        <w:rPr>
          <w:rFonts w:ascii="Times New Roman" w:hAnsi="Times New Roman"/>
          <w:color w:val="000000"/>
          <w:sz w:val="18"/>
          <w:szCs w:val="18"/>
          <w:lang w:eastAsia="zh-CN"/>
        </w:rPr>
        <w:t>wg załącznika pozostającego w aktach organu</w:t>
      </w:r>
      <w:r>
        <w:rPr>
          <w:rFonts w:ascii="Times New Roman" w:hAnsi="Times New Roman"/>
          <w:color w:val="000000"/>
          <w:sz w:val="18"/>
          <w:szCs w:val="18"/>
          <w:lang w:eastAsia="zh-CN"/>
        </w:rPr>
        <w:t>.</w:t>
      </w:r>
    </w:p>
    <w:p w14:paraId="36E28B63" w14:textId="77777777" w:rsidR="008A3835" w:rsidRPr="008A3835" w:rsidRDefault="008A3835" w:rsidP="008A3835">
      <w:pPr>
        <w:pStyle w:val="Akapitzlist"/>
        <w:numPr>
          <w:ilvl w:val="0"/>
          <w:numId w:val="18"/>
        </w:numPr>
        <w:spacing w:after="0" w:line="240" w:lineRule="auto"/>
        <w:ind w:left="284" w:hanging="284"/>
        <w:rPr>
          <w:rFonts w:ascii="Times New Roman" w:hAnsi="Times New Roman"/>
          <w:sz w:val="18"/>
          <w:szCs w:val="18"/>
        </w:rPr>
      </w:pPr>
      <w:r w:rsidRPr="008A3835">
        <w:rPr>
          <w:rFonts w:ascii="Times New Roman" w:hAnsi="Times New Roman"/>
          <w:color w:val="000000"/>
          <w:sz w:val="18"/>
          <w:szCs w:val="18"/>
        </w:rPr>
        <w:t>aa (akta: 91/V/2005 (3))</w:t>
      </w:r>
    </w:p>
    <w:p w14:paraId="2C0A29C9" w14:textId="0018DBC1" w:rsidR="008A3835" w:rsidRPr="008A3835" w:rsidRDefault="008A3835" w:rsidP="008A3835">
      <w:pPr>
        <w:tabs>
          <w:tab w:val="left" w:pos="-5300"/>
          <w:tab w:val="left" w:pos="284"/>
        </w:tabs>
        <w:spacing w:after="0" w:line="240" w:lineRule="auto"/>
        <w:ind w:left="284"/>
        <w:jc w:val="both"/>
        <w:rPr>
          <w:rFonts w:ascii="Times New Roman" w:hAnsi="Times New Roman" w:cs="Times New Roman"/>
        </w:rPr>
      </w:pPr>
      <w:r w:rsidRPr="008A3835">
        <w:rPr>
          <w:rFonts w:ascii="Times New Roman" w:hAnsi="Times New Roman" w:cs="Times New Roman"/>
          <w:color w:val="000000"/>
          <w:sz w:val="18"/>
          <w:szCs w:val="18"/>
        </w:rPr>
        <w:t xml:space="preserve">Sprawę w Wydziale Architektury i Budownictwa UMT przy ul. Grudziądzkiej 126b, prowadzi Agnieszka Schreiber, </w:t>
      </w:r>
      <w:r>
        <w:rPr>
          <w:rFonts w:ascii="Times New Roman" w:hAnsi="Times New Roman" w:cs="Times New Roman"/>
          <w:color w:val="000000"/>
          <w:sz w:val="18"/>
          <w:szCs w:val="18"/>
        </w:rPr>
        <w:br/>
      </w:r>
      <w:r w:rsidRPr="008A3835">
        <w:rPr>
          <w:rFonts w:ascii="Times New Roman" w:hAnsi="Times New Roman" w:cs="Times New Roman"/>
          <w:color w:val="000000"/>
          <w:sz w:val="18"/>
          <w:szCs w:val="18"/>
        </w:rPr>
        <w:t>pokój nr 303, telefon: 56 611 84 23.</w:t>
      </w:r>
    </w:p>
    <w:p w14:paraId="6B3BBB15" w14:textId="77777777" w:rsidR="00DE417E" w:rsidRDefault="00DE417E" w:rsidP="00DE417E">
      <w:pPr>
        <w:spacing w:after="0" w:line="240" w:lineRule="auto"/>
        <w:rPr>
          <w:rFonts w:ascii="Times New Roman" w:eastAsia="Arial Unicode MS" w:hAnsi="Times New Roman" w:cs="Times New Roman"/>
          <w:sz w:val="18"/>
          <w:szCs w:val="18"/>
          <w:u w:val="single"/>
          <w:lang w:eastAsia="pl-PL"/>
        </w:rPr>
      </w:pPr>
    </w:p>
    <w:p w14:paraId="6D851607" w14:textId="77777777" w:rsidR="00DE417E" w:rsidRPr="006472F4" w:rsidRDefault="00DE417E" w:rsidP="00DE417E">
      <w:pPr>
        <w:spacing w:after="0" w:line="240" w:lineRule="auto"/>
        <w:rPr>
          <w:rFonts w:ascii="Times New Roman" w:eastAsia="Arial Unicode MS" w:hAnsi="Times New Roman" w:cs="Times New Roman"/>
          <w:sz w:val="18"/>
          <w:szCs w:val="18"/>
          <w:u w:val="single"/>
          <w:lang w:eastAsia="pl-PL"/>
        </w:rPr>
      </w:pPr>
      <w:r w:rsidRPr="006472F4">
        <w:rPr>
          <w:rFonts w:ascii="Times New Roman" w:eastAsia="Arial Unicode MS" w:hAnsi="Times New Roman" w:cs="Times New Roman"/>
          <w:sz w:val="18"/>
          <w:szCs w:val="18"/>
          <w:u w:val="single"/>
          <w:lang w:eastAsia="pl-PL"/>
        </w:rPr>
        <w:t>Do wiadomości:</w:t>
      </w:r>
    </w:p>
    <w:p w14:paraId="25AAFF0F" w14:textId="77777777" w:rsidR="00DE417E" w:rsidRPr="006472F4" w:rsidRDefault="00DE417E" w:rsidP="00DE417E">
      <w:pPr>
        <w:widowControl w:val="0"/>
        <w:numPr>
          <w:ilvl w:val="0"/>
          <w:numId w:val="5"/>
        </w:numPr>
        <w:suppressAutoHyphens/>
        <w:autoSpaceDN w:val="0"/>
        <w:spacing w:after="0" w:line="240" w:lineRule="auto"/>
        <w:textAlignment w:val="baseline"/>
        <w:rPr>
          <w:rFonts w:ascii="Times New Roman" w:eastAsia="Arial Unicode MS" w:hAnsi="Times New Roman" w:cs="Times New Roman"/>
          <w:sz w:val="18"/>
          <w:szCs w:val="18"/>
          <w:lang w:eastAsia="pl-PL"/>
        </w:rPr>
      </w:pPr>
      <w:r w:rsidRPr="006472F4">
        <w:rPr>
          <w:rFonts w:ascii="Times New Roman" w:eastAsia="Arial Unicode MS" w:hAnsi="Times New Roman" w:cs="Times New Roman"/>
          <w:sz w:val="18"/>
          <w:szCs w:val="18"/>
          <w:lang w:eastAsia="pl-PL"/>
        </w:rPr>
        <w:t>Regionalny Dyrektor Ochrony Środowiska w Bydgoszczy, ul. Dworcowa 81, 85-009 Bydgoszcz</w:t>
      </w:r>
    </w:p>
    <w:p w14:paraId="2C07A74F" w14:textId="77777777" w:rsidR="00DE417E" w:rsidRPr="006472F4" w:rsidRDefault="00DE417E" w:rsidP="00DE417E">
      <w:pPr>
        <w:widowControl w:val="0"/>
        <w:numPr>
          <w:ilvl w:val="0"/>
          <w:numId w:val="5"/>
        </w:numPr>
        <w:suppressAutoHyphens/>
        <w:autoSpaceDN w:val="0"/>
        <w:spacing w:after="0" w:line="240" w:lineRule="auto"/>
        <w:textAlignment w:val="baseline"/>
        <w:rPr>
          <w:rFonts w:ascii="Times New Roman" w:eastAsia="Arial Unicode MS" w:hAnsi="Times New Roman" w:cs="Times New Roman"/>
          <w:sz w:val="18"/>
          <w:szCs w:val="18"/>
          <w:lang w:eastAsia="pl-PL"/>
        </w:rPr>
      </w:pPr>
      <w:r w:rsidRPr="006472F4">
        <w:rPr>
          <w:rFonts w:ascii="Times New Roman" w:eastAsia="Arial Unicode MS" w:hAnsi="Times New Roman" w:cs="Times New Roman"/>
          <w:sz w:val="18"/>
          <w:szCs w:val="18"/>
          <w:lang w:eastAsia="pl-PL"/>
        </w:rPr>
        <w:t>Państwowy Powiatowy Inspektor Sanitarny, ul. Szosa Bydgoska 1 – Toruń</w:t>
      </w:r>
    </w:p>
    <w:p w14:paraId="3CAA58C4" w14:textId="45FF574B" w:rsidR="00DE417E" w:rsidRPr="008A3835" w:rsidRDefault="00DE417E" w:rsidP="00DE417E">
      <w:pPr>
        <w:widowControl w:val="0"/>
        <w:numPr>
          <w:ilvl w:val="0"/>
          <w:numId w:val="5"/>
        </w:numPr>
        <w:suppressAutoHyphens/>
        <w:autoSpaceDN w:val="0"/>
        <w:spacing w:after="0" w:line="240" w:lineRule="auto"/>
        <w:jc w:val="both"/>
        <w:textAlignment w:val="baseline"/>
        <w:rPr>
          <w:rFonts w:ascii="Times New Roman" w:hAnsi="Times New Roman" w:cs="Times New Roman"/>
        </w:rPr>
      </w:pPr>
      <w:r w:rsidRPr="006472F4">
        <w:rPr>
          <w:rFonts w:ascii="Times New Roman" w:eastAsia="Arial Unicode MS" w:hAnsi="Times New Roman" w:cs="Times New Roman"/>
          <w:sz w:val="18"/>
          <w:szCs w:val="18"/>
          <w:lang w:eastAsia="pl-PL"/>
        </w:rPr>
        <w:t xml:space="preserve">Państwowe Gospodarstwo Wodne Wody Polskie, Zarząd Zlewni w Toruniu, ul. Popiełuszki 3 </w:t>
      </w:r>
      <w:r w:rsidR="008A3835">
        <w:rPr>
          <w:rFonts w:ascii="Times New Roman" w:eastAsia="Arial Unicode MS" w:hAnsi="Times New Roman" w:cs="Times New Roman"/>
          <w:sz w:val="18"/>
          <w:szCs w:val="18"/>
          <w:lang w:eastAsia="pl-PL"/>
        </w:rPr>
        <w:t>–</w:t>
      </w:r>
      <w:r w:rsidRPr="006472F4">
        <w:rPr>
          <w:rFonts w:ascii="Times New Roman" w:eastAsia="Arial Unicode MS" w:hAnsi="Times New Roman" w:cs="Times New Roman"/>
          <w:sz w:val="18"/>
          <w:szCs w:val="18"/>
          <w:lang w:eastAsia="pl-PL"/>
        </w:rPr>
        <w:t xml:space="preserve"> Toruń</w:t>
      </w:r>
    </w:p>
    <w:sectPr w:rsidR="00DE417E" w:rsidRPr="008A3835" w:rsidSect="00A30E94">
      <w:footerReference w:type="default" r:id="rId7"/>
      <w:headerReference w:type="first" r:id="rId8"/>
      <w:footerReference w:type="first" r:id="rId9"/>
      <w:pgSz w:w="11906" w:h="16838"/>
      <w:pgMar w:top="1417" w:right="1417" w:bottom="1417" w:left="1417" w:header="680"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DBE42" w14:textId="77777777" w:rsidR="00BE56B8" w:rsidRDefault="00BE56B8" w:rsidP="00BE56B8">
      <w:pPr>
        <w:spacing w:after="0" w:line="240" w:lineRule="auto"/>
      </w:pPr>
      <w:r>
        <w:separator/>
      </w:r>
    </w:p>
  </w:endnote>
  <w:endnote w:type="continuationSeparator" w:id="0">
    <w:p w14:paraId="5C62FB37" w14:textId="77777777" w:rsidR="00BE56B8" w:rsidRDefault="00BE56B8" w:rsidP="00BE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429502"/>
      <w:docPartObj>
        <w:docPartGallery w:val="Page Numbers (Bottom of Page)"/>
        <w:docPartUnique/>
      </w:docPartObj>
    </w:sdtPr>
    <w:sdtEndPr>
      <w:rPr>
        <w:rFonts w:ascii="Times New Roman" w:hAnsi="Times New Roman" w:cs="Times New Roman"/>
      </w:rPr>
    </w:sdtEndPr>
    <w:sdtContent>
      <w:p w14:paraId="128BF534" w14:textId="2A783129" w:rsidR="00A30E94" w:rsidRPr="00A30E94" w:rsidRDefault="00A30E94">
        <w:pPr>
          <w:pStyle w:val="Stopka"/>
          <w:jc w:val="right"/>
          <w:rPr>
            <w:rFonts w:ascii="Times New Roman" w:hAnsi="Times New Roman" w:cs="Times New Roman"/>
          </w:rPr>
        </w:pPr>
        <w:r w:rsidRPr="00A30E94">
          <w:rPr>
            <w:rFonts w:ascii="Times New Roman" w:hAnsi="Times New Roman" w:cs="Times New Roman"/>
          </w:rPr>
          <w:fldChar w:fldCharType="begin"/>
        </w:r>
        <w:r w:rsidRPr="00A30E94">
          <w:rPr>
            <w:rFonts w:ascii="Times New Roman" w:hAnsi="Times New Roman" w:cs="Times New Roman"/>
          </w:rPr>
          <w:instrText>PAGE   \* MERGEFORMAT</w:instrText>
        </w:r>
        <w:r w:rsidRPr="00A30E94">
          <w:rPr>
            <w:rFonts w:ascii="Times New Roman" w:hAnsi="Times New Roman" w:cs="Times New Roman"/>
          </w:rPr>
          <w:fldChar w:fldCharType="separate"/>
        </w:r>
        <w:r w:rsidRPr="00A30E94">
          <w:rPr>
            <w:rFonts w:ascii="Times New Roman" w:hAnsi="Times New Roman" w:cs="Times New Roman"/>
          </w:rPr>
          <w:t>2</w:t>
        </w:r>
        <w:r w:rsidRPr="00A30E94">
          <w:rPr>
            <w:rFonts w:ascii="Times New Roman" w:hAnsi="Times New Roman" w:cs="Times New Roman"/>
          </w:rPr>
          <w:fldChar w:fldCharType="end"/>
        </w:r>
      </w:p>
    </w:sdtContent>
  </w:sdt>
  <w:p w14:paraId="0DBB3DCC" w14:textId="77777777" w:rsidR="004217B5" w:rsidRDefault="007F56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431965"/>
      <w:docPartObj>
        <w:docPartGallery w:val="Page Numbers (Bottom of Page)"/>
        <w:docPartUnique/>
      </w:docPartObj>
    </w:sdtPr>
    <w:sdtEndPr/>
    <w:sdtContent>
      <w:p w14:paraId="3A7C9B9C" w14:textId="77777777" w:rsidR="00A30E94" w:rsidRDefault="00A30E94">
        <w:pPr>
          <w:pStyle w:val="Stopka"/>
          <w:jc w:val="right"/>
          <w:rPr>
            <w:rFonts w:ascii="Times New Roman" w:hAnsi="Times New Roman" w:cs="Times New Roman"/>
          </w:rPr>
        </w:pPr>
      </w:p>
      <w:p w14:paraId="66C0854C" w14:textId="72CCEBBD" w:rsidR="00A30E94" w:rsidRDefault="00A30E94">
        <w:pPr>
          <w:pStyle w:val="Stopka"/>
          <w:jc w:val="right"/>
        </w:pPr>
        <w:r w:rsidRPr="00A30E94">
          <w:rPr>
            <w:rFonts w:ascii="Times New Roman" w:hAnsi="Times New Roman" w:cs="Times New Roman"/>
          </w:rPr>
          <w:fldChar w:fldCharType="begin"/>
        </w:r>
        <w:r w:rsidRPr="00A30E94">
          <w:rPr>
            <w:rFonts w:ascii="Times New Roman" w:hAnsi="Times New Roman" w:cs="Times New Roman"/>
          </w:rPr>
          <w:instrText>PAGE   \* MERGEFORMAT</w:instrText>
        </w:r>
        <w:r w:rsidRPr="00A30E94">
          <w:rPr>
            <w:rFonts w:ascii="Times New Roman" w:hAnsi="Times New Roman" w:cs="Times New Roman"/>
          </w:rPr>
          <w:fldChar w:fldCharType="separate"/>
        </w:r>
        <w:r w:rsidRPr="00A30E94">
          <w:rPr>
            <w:rFonts w:ascii="Times New Roman" w:hAnsi="Times New Roman" w:cs="Times New Roman"/>
          </w:rPr>
          <w:t>2</w:t>
        </w:r>
        <w:r w:rsidRPr="00A30E94">
          <w:rPr>
            <w:rFonts w:ascii="Times New Roman" w:hAnsi="Times New Roman" w:cs="Times New Roman"/>
          </w:rPr>
          <w:fldChar w:fldCharType="end"/>
        </w:r>
      </w:p>
    </w:sdtContent>
  </w:sdt>
  <w:p w14:paraId="52C4E636" w14:textId="77777777" w:rsidR="00A30E94" w:rsidRDefault="00A30E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09D55" w14:textId="77777777" w:rsidR="00BE56B8" w:rsidRDefault="00BE56B8" w:rsidP="00BE56B8">
      <w:pPr>
        <w:spacing w:after="0" w:line="240" w:lineRule="auto"/>
      </w:pPr>
      <w:r>
        <w:separator/>
      </w:r>
    </w:p>
  </w:footnote>
  <w:footnote w:type="continuationSeparator" w:id="0">
    <w:p w14:paraId="36C2769F" w14:textId="77777777" w:rsidR="00BE56B8" w:rsidRDefault="00BE56B8" w:rsidP="00BE5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4B76" w14:textId="77777777" w:rsidR="007F5615" w:rsidRPr="00A31A18" w:rsidRDefault="007F5615" w:rsidP="007F5615">
    <w:pPr>
      <w:pStyle w:val="Nagwek"/>
      <w:jc w:val="both"/>
      <w:rPr>
        <w:rFonts w:ascii="Arial" w:hAnsi="Arial"/>
        <w:color w:val="C00000"/>
      </w:rPr>
    </w:pPr>
    <w:r>
      <w:t xml:space="preserve">   </w:t>
    </w:r>
    <w:r w:rsidRPr="00A31A18">
      <w:rPr>
        <w:rFonts w:ascii="Arial" w:hAnsi="Arial"/>
        <w:color w:val="C00000"/>
      </w:rPr>
      <w:t>PREZYDENT MIASTA TORUNIA</w:t>
    </w:r>
  </w:p>
  <w:p w14:paraId="32C9CEFA" w14:textId="77777777" w:rsidR="007F5615" w:rsidRPr="00A31A18" w:rsidRDefault="007F5615" w:rsidP="007F5615">
    <w:pPr>
      <w:pStyle w:val="Nagwek"/>
      <w:rPr>
        <w:rFonts w:ascii="Arial" w:hAnsi="Arial"/>
        <w:color w:val="C00000"/>
      </w:rPr>
    </w:pPr>
    <w:r w:rsidRPr="00A31A18">
      <w:rPr>
        <w:rFonts w:ascii="Arial" w:hAnsi="Arial"/>
        <w:color w:val="C00000"/>
      </w:rPr>
      <w:t xml:space="preserve">              adres do doręczeń:</w:t>
    </w:r>
  </w:p>
  <w:p w14:paraId="03160FE3" w14:textId="77777777" w:rsidR="007F5615" w:rsidRPr="008F3730" w:rsidRDefault="007F5615" w:rsidP="007F5615">
    <w:pPr>
      <w:pStyle w:val="Nagwek"/>
      <w:rPr>
        <w:rFonts w:ascii="Arial" w:hAnsi="Arial"/>
        <w:color w:val="C00000"/>
      </w:rPr>
    </w:pPr>
    <w:r w:rsidRPr="00A31A18">
      <w:rPr>
        <w:rFonts w:ascii="Arial" w:hAnsi="Arial"/>
        <w:color w:val="C00000"/>
      </w:rPr>
      <w:t>ul.</w:t>
    </w:r>
    <w:r>
      <w:rPr>
        <w:rFonts w:ascii="Arial" w:hAnsi="Arial"/>
        <w:color w:val="C00000"/>
      </w:rPr>
      <w:t xml:space="preserve"> Grudziądzka 126B, 87-100 Toruń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D9048CA"/>
    <w:name w:val="WW8Num32"/>
    <w:lvl w:ilvl="0">
      <w:start w:val="1"/>
      <w:numFmt w:val="decimal"/>
      <w:lvlText w:val="%1."/>
      <w:lvlJc w:val="left"/>
      <w:pPr>
        <w:tabs>
          <w:tab w:val="num" w:pos="0"/>
        </w:tabs>
        <w:ind w:left="360" w:hanging="360"/>
      </w:pPr>
      <w:rPr>
        <w:sz w:val="18"/>
        <w:szCs w:val="18"/>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D9709CA"/>
    <w:multiLevelType w:val="hybridMultilevel"/>
    <w:tmpl w:val="C1F2EC72"/>
    <w:lvl w:ilvl="0" w:tplc="D3B8BC5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14437F40"/>
    <w:multiLevelType w:val="hybridMultilevel"/>
    <w:tmpl w:val="BDF6F7C0"/>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 w15:restartNumberingAfterBreak="0">
    <w:nsid w:val="15C964E0"/>
    <w:multiLevelType w:val="multilevel"/>
    <w:tmpl w:val="4762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A2F0B"/>
    <w:multiLevelType w:val="multilevel"/>
    <w:tmpl w:val="C38A2C22"/>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E428CC"/>
    <w:multiLevelType w:val="hybridMultilevel"/>
    <w:tmpl w:val="93664A22"/>
    <w:lvl w:ilvl="0" w:tplc="15E68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03419B"/>
    <w:multiLevelType w:val="hybridMultilevel"/>
    <w:tmpl w:val="E92E4D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314F75"/>
    <w:multiLevelType w:val="hybridMultilevel"/>
    <w:tmpl w:val="0654303C"/>
    <w:lvl w:ilvl="0" w:tplc="00000002">
      <w:start w:val="1"/>
      <w:numFmt w:val="bullet"/>
      <w:lvlText w:val="-"/>
      <w:lvlJc w:val="left"/>
      <w:pPr>
        <w:ind w:left="1428" w:hanging="360"/>
      </w:pPr>
      <w:rPr>
        <w:rFonts w:ascii="StarSymbol" w:hAnsi="StarSymbol"/>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8F8625C"/>
    <w:multiLevelType w:val="multilevel"/>
    <w:tmpl w:val="4E5A31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41D71A2"/>
    <w:multiLevelType w:val="multilevel"/>
    <w:tmpl w:val="53D8004A"/>
    <w:lvl w:ilvl="0">
      <w:start w:val="1"/>
      <w:numFmt w:val="decimal"/>
      <w:lvlText w:val="%1."/>
      <w:lvlJc w:val="left"/>
      <w:pPr>
        <w:ind w:left="283" w:hanging="282"/>
      </w:pPr>
      <w:rPr>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16C04A4"/>
    <w:multiLevelType w:val="hybridMultilevel"/>
    <w:tmpl w:val="C8329BE6"/>
    <w:lvl w:ilvl="0" w:tplc="56BE497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EDE51ED"/>
    <w:multiLevelType w:val="hybridMultilevel"/>
    <w:tmpl w:val="7784A6A6"/>
    <w:lvl w:ilvl="0" w:tplc="15E68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6FC204C"/>
    <w:multiLevelType w:val="hybridMultilevel"/>
    <w:tmpl w:val="5C5A5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D404B1"/>
    <w:multiLevelType w:val="multilevel"/>
    <w:tmpl w:val="DE061832"/>
    <w:lvl w:ilvl="0">
      <w:start w:val="1"/>
      <w:numFmt w:val="decimal"/>
      <w:lvlText w:val="%1."/>
      <w:lvlJc w:val="left"/>
      <w:pPr>
        <w:ind w:left="36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61336C"/>
    <w:multiLevelType w:val="hybridMultilevel"/>
    <w:tmpl w:val="937A4BEE"/>
    <w:lvl w:ilvl="0" w:tplc="1828FA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1F1866"/>
    <w:multiLevelType w:val="hybridMultilevel"/>
    <w:tmpl w:val="600AE686"/>
    <w:lvl w:ilvl="0" w:tplc="15E68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1907BE9"/>
    <w:multiLevelType w:val="hybridMultilevel"/>
    <w:tmpl w:val="C73CD602"/>
    <w:lvl w:ilvl="0" w:tplc="15E68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223BF3"/>
    <w:multiLevelType w:val="multilevel"/>
    <w:tmpl w:val="5D200C3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C205F7"/>
    <w:multiLevelType w:val="hybridMultilevel"/>
    <w:tmpl w:val="FA90342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0"/>
  </w:num>
  <w:num w:numId="7">
    <w:abstractNumId w:val="14"/>
  </w:num>
  <w:num w:numId="8">
    <w:abstractNumId w:val="6"/>
  </w:num>
  <w:num w:numId="9">
    <w:abstractNumId w:val="1"/>
  </w:num>
  <w:num w:numId="10">
    <w:abstractNumId w:val="18"/>
  </w:num>
  <w:num w:numId="11">
    <w:abstractNumId w:val="10"/>
  </w:num>
  <w:num w:numId="12">
    <w:abstractNumId w:val="11"/>
  </w:num>
  <w:num w:numId="13">
    <w:abstractNumId w:val="16"/>
  </w:num>
  <w:num w:numId="14">
    <w:abstractNumId w:val="15"/>
  </w:num>
  <w:num w:numId="15">
    <w:abstractNumId w:val="5"/>
  </w:num>
  <w:num w:numId="16">
    <w:abstractNumId w:val="12"/>
  </w:num>
  <w:num w:numId="17">
    <w:abstractNumId w:val="7"/>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7E"/>
    <w:rsid w:val="00017CEC"/>
    <w:rsid w:val="00077879"/>
    <w:rsid w:val="001068B9"/>
    <w:rsid w:val="00117A2B"/>
    <w:rsid w:val="001A51B1"/>
    <w:rsid w:val="001E7EEB"/>
    <w:rsid w:val="00207CFE"/>
    <w:rsid w:val="00237424"/>
    <w:rsid w:val="002E519F"/>
    <w:rsid w:val="003120E7"/>
    <w:rsid w:val="003618DE"/>
    <w:rsid w:val="003D06C7"/>
    <w:rsid w:val="003E0E29"/>
    <w:rsid w:val="0050218B"/>
    <w:rsid w:val="00637B00"/>
    <w:rsid w:val="006D7AA3"/>
    <w:rsid w:val="006F4DCE"/>
    <w:rsid w:val="00705E02"/>
    <w:rsid w:val="00716520"/>
    <w:rsid w:val="0074783B"/>
    <w:rsid w:val="007A7C18"/>
    <w:rsid w:val="007F5615"/>
    <w:rsid w:val="008A3835"/>
    <w:rsid w:val="008C7EC1"/>
    <w:rsid w:val="009405AD"/>
    <w:rsid w:val="00A30E94"/>
    <w:rsid w:val="00A676A6"/>
    <w:rsid w:val="00B2065D"/>
    <w:rsid w:val="00BA2191"/>
    <w:rsid w:val="00BC359D"/>
    <w:rsid w:val="00BE56B8"/>
    <w:rsid w:val="00CB23BE"/>
    <w:rsid w:val="00CD5991"/>
    <w:rsid w:val="00DE1909"/>
    <w:rsid w:val="00DE417E"/>
    <w:rsid w:val="00DF1FE7"/>
    <w:rsid w:val="00E21D35"/>
    <w:rsid w:val="00EC316E"/>
    <w:rsid w:val="00F20888"/>
    <w:rsid w:val="00F25521"/>
    <w:rsid w:val="00F31CEF"/>
    <w:rsid w:val="00F6510C"/>
    <w:rsid w:val="00FA40E2"/>
    <w:rsid w:val="00FC5F49"/>
    <w:rsid w:val="00FE6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7630"/>
  <w15:chartTrackingRefBased/>
  <w15:docId w15:val="{C3495CCC-57C4-4389-9351-11ACA126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17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aliases w:val="Normalny (Web) Znak,Normalny (Web) Znak Znak"/>
    <w:basedOn w:val="Normalny"/>
    <w:uiPriority w:val="99"/>
    <w:unhideWhenUsed/>
    <w:qFormat/>
    <w:rsid w:val="00DE417E"/>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E417E"/>
    <w:pPr>
      <w:ind w:left="720"/>
      <w:contextualSpacing/>
    </w:pPr>
    <w:rPr>
      <w:rFonts w:ascii="Calibri" w:eastAsia="Times New Roman" w:hAnsi="Calibri" w:cs="Times New Roman"/>
      <w:lang w:eastAsia="pl-PL"/>
    </w:rPr>
  </w:style>
  <w:style w:type="paragraph" w:customStyle="1" w:styleId="Standard">
    <w:name w:val="Standard"/>
    <w:qFormat/>
    <w:rsid w:val="00DE417E"/>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paragraph" w:customStyle="1" w:styleId="Textbody">
    <w:name w:val="Text body"/>
    <w:basedOn w:val="Standard"/>
    <w:rsid w:val="00DE417E"/>
    <w:pPr>
      <w:spacing w:after="120"/>
    </w:pPr>
  </w:style>
  <w:style w:type="paragraph" w:styleId="Nagwek">
    <w:name w:val="header"/>
    <w:basedOn w:val="Normalny"/>
    <w:link w:val="NagwekZnak"/>
    <w:unhideWhenUsed/>
    <w:rsid w:val="00DE417E"/>
    <w:pPr>
      <w:tabs>
        <w:tab w:val="center" w:pos="4536"/>
        <w:tab w:val="right" w:pos="9072"/>
      </w:tabs>
      <w:spacing w:after="0" w:line="240" w:lineRule="auto"/>
    </w:pPr>
  </w:style>
  <w:style w:type="character" w:customStyle="1" w:styleId="NagwekZnak">
    <w:name w:val="Nagłówek Znak"/>
    <w:basedOn w:val="Domylnaczcionkaakapitu"/>
    <w:link w:val="Nagwek"/>
    <w:rsid w:val="00DE417E"/>
  </w:style>
  <w:style w:type="paragraph" w:styleId="Stopka">
    <w:name w:val="footer"/>
    <w:basedOn w:val="Normalny"/>
    <w:link w:val="StopkaZnak"/>
    <w:uiPriority w:val="99"/>
    <w:unhideWhenUsed/>
    <w:rsid w:val="00DE41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417E"/>
  </w:style>
  <w:style w:type="paragraph" w:customStyle="1" w:styleId="NormalnyWeb1">
    <w:name w:val="Normalny (Web)1"/>
    <w:basedOn w:val="Normalny"/>
    <w:rsid w:val="00DE417E"/>
    <w:pPr>
      <w:widowControl w:val="0"/>
      <w:suppressAutoHyphens/>
      <w:spacing w:before="28" w:after="119" w:line="100" w:lineRule="atLeast"/>
    </w:pPr>
    <w:rPr>
      <w:rFonts w:ascii="Times New Roman" w:eastAsia="Times New Roman" w:hAnsi="Times New Roman" w:cs="Times New Roman"/>
      <w:kern w:val="1"/>
      <w:sz w:val="24"/>
      <w:szCs w:val="24"/>
      <w:lang w:eastAsia="ar-SA"/>
    </w:rPr>
  </w:style>
  <w:style w:type="character" w:customStyle="1" w:styleId="Domylnaczcionkaakapitu1">
    <w:name w:val="Domyślna czcionka akapitu1"/>
    <w:rsid w:val="00DE417E"/>
  </w:style>
  <w:style w:type="paragraph" w:customStyle="1" w:styleId="Normalny1">
    <w:name w:val="Normalny1"/>
    <w:rsid w:val="00BE56B8"/>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5174</Words>
  <Characters>31049</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Schreiber</dc:creator>
  <cp:keywords/>
  <dc:description/>
  <cp:lastModifiedBy>Agnieszka Schreiber</cp:lastModifiedBy>
  <cp:revision>2</cp:revision>
  <dcterms:created xsi:type="dcterms:W3CDTF">2024-05-14T08:18:00Z</dcterms:created>
  <dcterms:modified xsi:type="dcterms:W3CDTF">2024-05-14T08:18:00Z</dcterms:modified>
</cp:coreProperties>
</file>