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2B6A1A" w:rsidP="002B6A1A">
      <w:pPr>
        <w:jc w:val="right"/>
      </w:pPr>
      <w:r>
        <w:t>Toruń, 0</w:t>
      </w:r>
      <w:r>
        <w:t>7.05</w:t>
      </w:r>
      <w:r>
        <w:t>.2024 roku</w:t>
      </w:r>
    </w:p>
    <w:p w:rsidR="002B6A1A" w:rsidRDefault="002B6A1A" w:rsidP="002B6A1A">
      <w:r>
        <w:t>Michał Rz</w:t>
      </w:r>
      <w:r>
        <w:t>ymyszkiewicz</w:t>
      </w:r>
      <w:r>
        <w:br/>
      </w:r>
      <w:r>
        <w:t>Rad</w:t>
      </w:r>
      <w:r>
        <w:t>n</w:t>
      </w:r>
      <w:r>
        <w:t>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2B6A1A" w:rsidRDefault="002B6A1A" w:rsidP="002B6A1A">
      <w:pPr>
        <w:jc w:val="both"/>
        <w:rPr>
          <w:rFonts w:cs="Calibri"/>
        </w:rPr>
      </w:pPr>
      <w:r>
        <w:rPr>
          <w:rFonts w:cs="Calibri"/>
        </w:rPr>
        <w:t xml:space="preserve">         Dotarły do mnie niepokojące informacje dotyczące zamiaru likwidacji progów zwalniających zainstalowanych na jezdni ul. Zbożowej. Uprzejmie proszę o wstrzymanie tych działań i skierowanie sprawy do Komisji Gospodarki Komunalnej Rady Miasta Torunia celem przeanalizowania</w:t>
      </w:r>
      <w:r>
        <w:rPr>
          <w:rFonts w:cs="Calibri"/>
        </w:rPr>
        <w:t xml:space="preserve">. </w:t>
      </w:r>
      <w:bookmarkStart w:id="0" w:name="_GoBack"/>
      <w:bookmarkEnd w:id="0"/>
      <w:r>
        <w:rPr>
          <w:rFonts w:cs="Calibri"/>
        </w:rPr>
        <w:t xml:space="preserve">  </w:t>
      </w:r>
    </w:p>
    <w:p w:rsidR="002B6A1A" w:rsidRDefault="002B6A1A" w:rsidP="002B6A1A">
      <w:pPr>
        <w:pStyle w:val="NormalnyWeb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C786A"/>
    <w:rsid w:val="002B6A1A"/>
    <w:rsid w:val="004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B8D5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Company>UMT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2</cp:revision>
  <dcterms:created xsi:type="dcterms:W3CDTF">2024-05-07T15:14:00Z</dcterms:created>
  <dcterms:modified xsi:type="dcterms:W3CDTF">2024-05-07T15:21:00Z</dcterms:modified>
</cp:coreProperties>
</file>