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C645" w14:textId="77777777" w:rsidR="005D5D10" w:rsidRDefault="002A7045">
      <w:pPr>
        <w:rPr>
          <w:rFonts w:ascii="Times New Roman" w:hAnsi="Times New Roman" w:cs="Times New Roman"/>
          <w:sz w:val="24"/>
          <w:szCs w:val="24"/>
        </w:rPr>
      </w:pPr>
      <w:r w:rsidRPr="002A7045">
        <w:rPr>
          <w:rFonts w:ascii="Times New Roman" w:hAnsi="Times New Roman" w:cs="Times New Roman"/>
          <w:sz w:val="24"/>
          <w:szCs w:val="24"/>
        </w:rPr>
        <w:t>Huśtawka wahadłowa „bocianie gniazdo”</w:t>
      </w:r>
    </w:p>
    <w:p w14:paraId="7E5E34B5" w14:textId="77777777" w:rsidR="002A7045" w:rsidRDefault="002A7045">
      <w:pPr>
        <w:rPr>
          <w:rFonts w:ascii="Times New Roman" w:hAnsi="Times New Roman" w:cs="Times New Roman"/>
          <w:sz w:val="24"/>
          <w:szCs w:val="24"/>
        </w:rPr>
      </w:pPr>
    </w:p>
    <w:p w14:paraId="7F18F677" w14:textId="77777777" w:rsidR="002A7045" w:rsidRDefault="002A7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8315F4" wp14:editId="6FEE2879">
            <wp:extent cx="4714875" cy="3810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tawka-wahadlowa-bocianie-gniazdo-volucris-robinie-53_1_ma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43707" w14:textId="77777777" w:rsidR="002A7045" w:rsidRDefault="002A7045" w:rsidP="002A7045">
      <w:pPr>
        <w:rPr>
          <w:rFonts w:ascii="Times New Roman" w:hAnsi="Times New Roman" w:cs="Times New Roman"/>
          <w:sz w:val="24"/>
          <w:szCs w:val="24"/>
        </w:rPr>
      </w:pPr>
    </w:p>
    <w:p w14:paraId="4BAFF4DD" w14:textId="77777777" w:rsidR="002A7045" w:rsidRPr="002A7045" w:rsidRDefault="002A7045" w:rsidP="00A17A0B">
      <w:pPr>
        <w:rPr>
          <w:rFonts w:ascii="Times New Roman" w:hAnsi="Times New Roman" w:cs="Times New Roman"/>
          <w:b/>
          <w:sz w:val="24"/>
          <w:szCs w:val="24"/>
        </w:rPr>
      </w:pPr>
      <w:r w:rsidRPr="002A7045">
        <w:rPr>
          <w:rFonts w:ascii="Times New Roman" w:hAnsi="Times New Roman" w:cs="Times New Roman"/>
          <w:b/>
          <w:sz w:val="24"/>
          <w:szCs w:val="24"/>
        </w:rPr>
        <w:t>Wymiary:</w:t>
      </w:r>
    </w:p>
    <w:p w14:paraId="38519CB9" w14:textId="77777777" w:rsidR="002A7045" w:rsidRDefault="002A7045" w:rsidP="00A1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Długość: 3,6m</w:t>
      </w:r>
    </w:p>
    <w:p w14:paraId="2DF64843" w14:textId="77777777" w:rsidR="002A7045" w:rsidRDefault="002A7045" w:rsidP="00A1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Szerokość: 1,76m</w:t>
      </w:r>
    </w:p>
    <w:p w14:paraId="5C3F111F" w14:textId="77777777" w:rsidR="002A7045" w:rsidRDefault="002A7045" w:rsidP="00A1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Wysokość: 2,2 m</w:t>
      </w:r>
    </w:p>
    <w:p w14:paraId="7A80C9D8" w14:textId="77777777" w:rsidR="002A7045" w:rsidRDefault="002A7045" w:rsidP="00A1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Strefa bezpieczeństwa: </w:t>
      </w:r>
      <w:r w:rsidR="00A17A0B">
        <w:rPr>
          <w:rFonts w:ascii="Times New Roman" w:hAnsi="Times New Roman" w:cs="Times New Roman"/>
          <w:sz w:val="24"/>
          <w:szCs w:val="24"/>
        </w:rPr>
        <w:t>6,6m x 2,5m</w:t>
      </w:r>
    </w:p>
    <w:p w14:paraId="39CC5FC7" w14:textId="77777777" w:rsidR="00A17A0B" w:rsidRPr="002A7045" w:rsidRDefault="00A17A0B" w:rsidP="00A17A0B">
      <w:pPr>
        <w:jc w:val="both"/>
        <w:rPr>
          <w:rFonts w:ascii="Times New Roman" w:hAnsi="Times New Roman" w:cs="Times New Roman"/>
          <w:sz w:val="24"/>
          <w:szCs w:val="24"/>
        </w:rPr>
      </w:pPr>
      <w:r w:rsidRPr="00A17A0B">
        <w:rPr>
          <w:rFonts w:ascii="Times New Roman" w:hAnsi="Times New Roman" w:cs="Times New Roman"/>
          <w:sz w:val="24"/>
          <w:szCs w:val="24"/>
        </w:rPr>
        <w:t>Podane elementy małej architektury oraz ich producenci są urządzeniami przykładowymi. Istnieje możliwość zmiany urządzeń na inne, nie gorsze niż wskazane w dokumentacji o parametrach zbliżonych i akceptowalnych przez Zamawiającego.</w:t>
      </w:r>
    </w:p>
    <w:sectPr w:rsidR="00A17A0B" w:rsidRPr="002A70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0D9C" w14:textId="77777777" w:rsidR="00C127B5" w:rsidRDefault="00C127B5" w:rsidP="002A7045">
      <w:pPr>
        <w:spacing w:after="0" w:line="240" w:lineRule="auto"/>
      </w:pPr>
      <w:r>
        <w:separator/>
      </w:r>
    </w:p>
  </w:endnote>
  <w:endnote w:type="continuationSeparator" w:id="0">
    <w:p w14:paraId="25C43FF4" w14:textId="77777777" w:rsidR="00C127B5" w:rsidRDefault="00C127B5" w:rsidP="002A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AD75" w14:textId="77777777" w:rsidR="00C127B5" w:rsidRDefault="00C127B5" w:rsidP="002A7045">
      <w:pPr>
        <w:spacing w:after="0" w:line="240" w:lineRule="auto"/>
      </w:pPr>
      <w:r>
        <w:separator/>
      </w:r>
    </w:p>
  </w:footnote>
  <w:footnote w:type="continuationSeparator" w:id="0">
    <w:p w14:paraId="12197F21" w14:textId="77777777" w:rsidR="00C127B5" w:rsidRDefault="00C127B5" w:rsidP="002A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8C3C" w14:textId="77777777" w:rsidR="002A7045" w:rsidRDefault="002A7045" w:rsidP="002A7045">
    <w:pPr>
      <w:pStyle w:val="Nagwek"/>
      <w:tabs>
        <w:tab w:val="clear" w:pos="4536"/>
        <w:tab w:val="clear" w:pos="9072"/>
        <w:tab w:val="left" w:pos="8205"/>
      </w:tabs>
    </w:pPr>
    <w:r>
      <w:tab/>
      <w:t>Zał.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45"/>
    <w:rsid w:val="002A7045"/>
    <w:rsid w:val="005D5D10"/>
    <w:rsid w:val="00A06304"/>
    <w:rsid w:val="00A17A0B"/>
    <w:rsid w:val="00C1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DB8A"/>
  <w15:chartTrackingRefBased/>
  <w15:docId w15:val="{6D6C81B9-875E-4B23-91EC-1E491BE1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045"/>
  </w:style>
  <w:style w:type="paragraph" w:styleId="Stopka">
    <w:name w:val="footer"/>
    <w:basedOn w:val="Normalny"/>
    <w:link w:val="StopkaZnak"/>
    <w:uiPriority w:val="99"/>
    <w:unhideWhenUsed/>
    <w:rsid w:val="002A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2024-05-08T11:53:00Z</dcterms:created>
  <dcterms:modified xsi:type="dcterms:W3CDTF">2024-05-08T11:53:00Z</dcterms:modified>
</cp:coreProperties>
</file>