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F" w:rsidRPr="005967B3" w:rsidRDefault="00027C5F" w:rsidP="00027C5F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Toruń,  </w:t>
      </w:r>
      <w:r w:rsidR="00455361">
        <w:rPr>
          <w:rFonts w:ascii="Times New Roman" w:eastAsia="Calibri" w:hAnsi="Times New Roman" w:cs="Times New Roman"/>
          <w:sz w:val="24"/>
          <w:szCs w:val="24"/>
        </w:rPr>
        <w:t>18</w:t>
      </w:r>
      <w:r w:rsidR="0029463F">
        <w:rPr>
          <w:rFonts w:ascii="Times New Roman" w:eastAsia="Calibri" w:hAnsi="Times New Roman" w:cs="Times New Roman"/>
          <w:sz w:val="24"/>
          <w:szCs w:val="24"/>
        </w:rPr>
        <w:t>.04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.2024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67B3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5967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>WZiPS.803</w:t>
      </w:r>
      <w:r w:rsidR="00B730C8">
        <w:rPr>
          <w:rFonts w:ascii="Times New Roman" w:eastAsia="Calibri" w:hAnsi="Times New Roman" w:cs="Times New Roman"/>
          <w:sz w:val="24"/>
          <w:szCs w:val="24"/>
        </w:rPr>
        <w:t>0.</w:t>
      </w:r>
      <w:r w:rsidR="0044706E">
        <w:rPr>
          <w:rFonts w:ascii="Times New Roman" w:eastAsia="Calibri" w:hAnsi="Times New Roman" w:cs="Times New Roman"/>
          <w:sz w:val="24"/>
          <w:szCs w:val="24"/>
        </w:rPr>
        <w:t>6</w:t>
      </w:r>
      <w:r w:rsidR="00B730C8">
        <w:rPr>
          <w:rFonts w:ascii="Times New Roman" w:eastAsia="Calibri" w:hAnsi="Times New Roman" w:cs="Times New Roman"/>
          <w:sz w:val="24"/>
          <w:szCs w:val="24"/>
        </w:rPr>
        <w:t>.</w:t>
      </w:r>
      <w:r w:rsidR="0044706E">
        <w:rPr>
          <w:rFonts w:ascii="Times New Roman" w:eastAsia="Calibri" w:hAnsi="Times New Roman" w:cs="Times New Roman"/>
          <w:sz w:val="24"/>
          <w:szCs w:val="24"/>
        </w:rPr>
        <w:t>7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.2024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44706E" w:rsidRDefault="00027C5F" w:rsidP="00027C5F">
      <w:pPr>
        <w:spacing w:after="0" w:line="360" w:lineRule="auto"/>
        <w:rPr>
          <w:rFonts w:ascii="Times New Roman" w:eastAsia="Calibri" w:hAnsi="Times New Roman" w:cs="Times New Roman"/>
        </w:rPr>
      </w:pPr>
    </w:p>
    <w:p w:rsidR="000B7004" w:rsidRPr="00A536EA" w:rsidRDefault="00027C5F" w:rsidP="00A536EA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6EA">
        <w:rPr>
          <w:rFonts w:ascii="Times New Roman" w:eastAsia="Calibri" w:hAnsi="Times New Roman" w:cs="Times New Roman"/>
          <w:b/>
          <w:sz w:val="24"/>
          <w:szCs w:val="24"/>
        </w:rPr>
        <w:t>Informacja dotycząca rozstrzygnięcia</w:t>
      </w:r>
      <w:r w:rsidRPr="00A53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E7E" w:rsidRPr="00A536EA">
        <w:rPr>
          <w:rFonts w:ascii="Times New Roman" w:hAnsi="Times New Roman" w:cs="Times New Roman"/>
          <w:b/>
          <w:bCs/>
          <w:sz w:val="24"/>
          <w:szCs w:val="24"/>
        </w:rPr>
        <w:t xml:space="preserve">konkursu ofert, ogłoszonego </w:t>
      </w:r>
      <w:r w:rsidR="00B36E7E" w:rsidRPr="00A536EA">
        <w:rPr>
          <w:rFonts w:ascii="Times New Roman" w:hAnsi="Times New Roman" w:cs="Times New Roman"/>
          <w:b/>
          <w:sz w:val="24"/>
          <w:szCs w:val="24"/>
        </w:rPr>
        <w:t xml:space="preserve">w trybie ustawy </w:t>
      </w:r>
      <w:r w:rsidR="00A536EA">
        <w:rPr>
          <w:rFonts w:ascii="Times New Roman" w:hAnsi="Times New Roman" w:cs="Times New Roman"/>
          <w:b/>
          <w:sz w:val="24"/>
          <w:szCs w:val="24"/>
        </w:rPr>
        <w:br/>
      </w:r>
      <w:r w:rsidR="00B36E7E" w:rsidRPr="00A536EA">
        <w:rPr>
          <w:rFonts w:ascii="Times New Roman" w:hAnsi="Times New Roman" w:cs="Times New Roman"/>
          <w:b/>
          <w:sz w:val="24"/>
          <w:szCs w:val="24"/>
        </w:rPr>
        <w:t>z dnia 15 kwietnia 2011r. o działalności leczniczej, na realizację w</w:t>
      </w:r>
      <w:r w:rsidR="000B7004" w:rsidRPr="00A5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6EA" w:rsidRPr="00A536EA">
        <w:rPr>
          <w:rFonts w:ascii="Times New Roman" w:hAnsi="Times New Roman" w:cs="Times New Roman"/>
          <w:b/>
          <w:sz w:val="24"/>
          <w:szCs w:val="24"/>
        </w:rPr>
        <w:t>latach 2024 – 2025 r. Programu</w:t>
      </w:r>
      <w:r w:rsidR="000B7004" w:rsidRPr="00A536EA">
        <w:rPr>
          <w:rFonts w:ascii="Times New Roman" w:hAnsi="Times New Roman" w:cs="Times New Roman"/>
          <w:b/>
          <w:bCs/>
          <w:sz w:val="24"/>
          <w:szCs w:val="24"/>
        </w:rPr>
        <w:t xml:space="preserve"> polityki zdrowotnej w zakresie profilaktyki i wczesnego wykrywania osteoporozy na terenie Gminy Miasta Toruń na lata 2023-2025 pn. „Mocne Kości Do Starości”.</w:t>
      </w:r>
    </w:p>
    <w:p w:rsidR="00B730C8" w:rsidRPr="0044706E" w:rsidRDefault="00B730C8" w:rsidP="00B730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5F" w:rsidRPr="0044706E" w:rsidRDefault="00027C5F" w:rsidP="00A536EA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06E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Pr="0044706E">
        <w:rPr>
          <w:rFonts w:ascii="Times New Roman" w:eastAsia="Calibri" w:hAnsi="Times New Roman" w:cs="Times New Roman"/>
          <w:sz w:val="24"/>
          <w:szCs w:val="24"/>
        </w:rPr>
        <w:br/>
        <w:t xml:space="preserve">iż postępowanie ogłoszone przez Prezydenta Miasta Torunia </w:t>
      </w:r>
      <w:r w:rsidR="000B7004" w:rsidRPr="0044706E">
        <w:rPr>
          <w:rFonts w:ascii="Times New Roman" w:eastAsia="Calibri" w:hAnsi="Times New Roman" w:cs="Times New Roman"/>
          <w:sz w:val="24"/>
          <w:szCs w:val="24"/>
        </w:rPr>
        <w:t>w dniu 29</w:t>
      </w:r>
      <w:r w:rsidRPr="004470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004" w:rsidRPr="0044706E">
        <w:rPr>
          <w:rFonts w:ascii="Times New Roman" w:eastAsia="Calibri" w:hAnsi="Times New Roman" w:cs="Times New Roman"/>
          <w:sz w:val="24"/>
          <w:szCs w:val="24"/>
        </w:rPr>
        <w:t>lutego</w:t>
      </w:r>
      <w:r w:rsidR="00B36E7E" w:rsidRPr="0044706E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Pr="0044706E">
        <w:rPr>
          <w:rFonts w:ascii="Times New Roman" w:eastAsia="Calibri" w:hAnsi="Times New Roman" w:cs="Times New Roman"/>
          <w:sz w:val="24"/>
          <w:szCs w:val="24"/>
        </w:rPr>
        <w:t xml:space="preserve"> roku dotyczące wyłonienia w otwar</w:t>
      </w:r>
      <w:r w:rsidR="00B36E7E" w:rsidRPr="0044706E">
        <w:rPr>
          <w:rFonts w:ascii="Times New Roman" w:eastAsia="Calibri" w:hAnsi="Times New Roman" w:cs="Times New Roman"/>
          <w:sz w:val="24"/>
          <w:szCs w:val="24"/>
        </w:rPr>
        <w:t xml:space="preserve">tym konkursie realizatora w </w:t>
      </w:r>
      <w:r w:rsidR="009472DF" w:rsidRPr="0044706E">
        <w:rPr>
          <w:rFonts w:ascii="Times New Roman" w:eastAsia="Calibri" w:hAnsi="Times New Roman" w:cs="Times New Roman"/>
          <w:sz w:val="24"/>
          <w:szCs w:val="24"/>
        </w:rPr>
        <w:t>latach 2024-2025</w:t>
      </w:r>
      <w:r w:rsidR="00947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2DF" w:rsidRPr="0044706E">
        <w:rPr>
          <w:rFonts w:ascii="Times New Roman" w:hAnsi="Times New Roman" w:cs="Times New Roman"/>
          <w:bCs/>
          <w:sz w:val="24"/>
          <w:szCs w:val="24"/>
        </w:rPr>
        <w:t>Programu</w:t>
      </w:r>
      <w:r w:rsidR="000B7004" w:rsidRPr="0044706E">
        <w:rPr>
          <w:rFonts w:ascii="Times New Roman" w:hAnsi="Times New Roman" w:cs="Times New Roman"/>
          <w:bCs/>
          <w:sz w:val="24"/>
          <w:szCs w:val="24"/>
        </w:rPr>
        <w:t xml:space="preserve"> polityki zdrowotnej w zakresie profilaktyki i wczesnego wykrywania osteoporozy na terenie Gminy Miasta Toruń na lata 2023-2025</w:t>
      </w:r>
      <w:r w:rsidR="000B7004" w:rsidRPr="0044706E">
        <w:rPr>
          <w:rFonts w:ascii="Times New Roman" w:hAnsi="Times New Roman" w:cs="Times New Roman"/>
          <w:bCs/>
          <w:sz w:val="24"/>
          <w:szCs w:val="24"/>
        </w:rPr>
        <w:t xml:space="preserve"> pn. „Mocne Kości Do Starości” zostało</w:t>
      </w:r>
      <w:r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zakończone.</w:t>
      </w:r>
    </w:p>
    <w:p w:rsidR="00455361" w:rsidRPr="0044706E" w:rsidRDefault="00455361" w:rsidP="00A536EA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W wyniku przeprowadzonego przez komisję konkursową postępowania, realizatorem ww. </w:t>
      </w:r>
      <w:r w:rsidR="000B7004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programu został podmiot, którego oferta uzyskała </w:t>
      </w:r>
      <w:r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najwyższą </w:t>
      </w:r>
      <w:r w:rsidR="009472DF">
        <w:rPr>
          <w:rFonts w:ascii="Times New Roman" w:hAnsi="Times New Roman" w:cs="Times New Roman"/>
          <w:spacing w:val="-2"/>
          <w:sz w:val="24"/>
          <w:szCs w:val="24"/>
        </w:rPr>
        <w:t>ocenę (zgodnie z kryteriami określonymi w ogłoszeniu konkursowym).</w:t>
      </w:r>
      <w:bookmarkStart w:id="0" w:name="_GoBack"/>
      <w:bookmarkEnd w:id="0"/>
      <w:r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36EA" w:rsidRPr="0044706E">
        <w:rPr>
          <w:rFonts w:ascii="Times New Roman" w:hAnsi="Times New Roman" w:cs="Times New Roman"/>
          <w:spacing w:val="-2"/>
          <w:sz w:val="24"/>
          <w:szCs w:val="24"/>
        </w:rPr>
        <w:t>W latach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706E">
        <w:rPr>
          <w:rFonts w:ascii="Times New Roman" w:hAnsi="Times New Roman" w:cs="Times New Roman"/>
          <w:spacing w:val="-2"/>
          <w:sz w:val="24"/>
          <w:szCs w:val="24"/>
        </w:rPr>
        <w:t>2024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- 2025 </w:t>
      </w:r>
      <w:r w:rsidR="0044706E" w:rsidRPr="0044706E">
        <w:rPr>
          <w:rFonts w:ascii="Times New Roman" w:hAnsi="Times New Roman" w:cs="Times New Roman"/>
          <w:bCs/>
          <w:sz w:val="24"/>
          <w:szCs w:val="24"/>
        </w:rPr>
        <w:t>P</w:t>
      </w:r>
      <w:r w:rsidR="00A536EA">
        <w:rPr>
          <w:rFonts w:ascii="Times New Roman" w:hAnsi="Times New Roman" w:cs="Times New Roman"/>
          <w:bCs/>
          <w:sz w:val="24"/>
          <w:szCs w:val="24"/>
        </w:rPr>
        <w:t>rogram</w:t>
      </w:r>
      <w:r w:rsidR="0044706E" w:rsidRPr="0044706E">
        <w:rPr>
          <w:rFonts w:ascii="Times New Roman" w:hAnsi="Times New Roman" w:cs="Times New Roman"/>
          <w:bCs/>
          <w:sz w:val="24"/>
          <w:szCs w:val="24"/>
        </w:rPr>
        <w:t xml:space="preserve"> polityki zdrowotnej w zakresie profilaktyki i wczesnego wykrywania osteoporozy na terenie Gminy Miasta Toruń na lata 2023-2025</w:t>
      </w:r>
      <w:r w:rsidR="0044706E" w:rsidRPr="0044706E">
        <w:rPr>
          <w:rFonts w:ascii="Times New Roman" w:hAnsi="Times New Roman" w:cs="Times New Roman"/>
          <w:bCs/>
          <w:sz w:val="24"/>
          <w:szCs w:val="24"/>
        </w:rPr>
        <w:t xml:space="preserve"> pn. „Mocne Kości Do Starości” </w:t>
      </w:r>
      <w:r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realizowany będzie przez 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>Miejską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Przychodni</w:t>
      </w:r>
      <w:r w:rsidR="00A536EA">
        <w:rPr>
          <w:rFonts w:ascii="Times New Roman" w:hAnsi="Times New Roman" w:cs="Times New Roman"/>
          <w:spacing w:val="-2"/>
          <w:sz w:val="24"/>
          <w:szCs w:val="24"/>
        </w:rPr>
        <w:t xml:space="preserve">ę Specjalistyczną, 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ul. Uniwersytecka 17, 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>87-100 Toruń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4706E" w:rsidRDefault="00027C5F" w:rsidP="00A53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6E">
        <w:rPr>
          <w:rFonts w:ascii="Times New Roman" w:hAnsi="Times New Roman" w:cs="Times New Roman"/>
          <w:sz w:val="24"/>
          <w:szCs w:val="24"/>
        </w:rPr>
        <w:lastRenderedPageBreak/>
        <w:t>Koszt realizacji prz</w:t>
      </w:r>
      <w:r w:rsidR="00B36E7E" w:rsidRPr="0044706E">
        <w:rPr>
          <w:rFonts w:ascii="Times New Roman" w:hAnsi="Times New Roman" w:cs="Times New Roman"/>
          <w:sz w:val="24"/>
          <w:szCs w:val="24"/>
        </w:rPr>
        <w:t xml:space="preserve">edmiotowego programu 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>w latach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2024 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2025</w:t>
      </w:r>
      <w:r w:rsidR="0044706E" w:rsidRPr="0044706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6E7E" w:rsidRPr="0044706E">
        <w:rPr>
          <w:rFonts w:ascii="Times New Roman" w:hAnsi="Times New Roman" w:cs="Times New Roman"/>
          <w:sz w:val="24"/>
          <w:szCs w:val="24"/>
        </w:rPr>
        <w:t>wyni</w:t>
      </w:r>
      <w:r w:rsidR="0044706E" w:rsidRPr="0044706E">
        <w:rPr>
          <w:rFonts w:ascii="Times New Roman" w:hAnsi="Times New Roman" w:cs="Times New Roman"/>
          <w:sz w:val="24"/>
          <w:szCs w:val="24"/>
        </w:rPr>
        <w:t>esie</w:t>
      </w:r>
      <w:r w:rsidR="00661A0F" w:rsidRPr="0044706E">
        <w:rPr>
          <w:rFonts w:ascii="Times New Roman" w:hAnsi="Times New Roman" w:cs="Times New Roman"/>
          <w:sz w:val="24"/>
          <w:szCs w:val="24"/>
        </w:rPr>
        <w:t xml:space="preserve"> </w:t>
      </w:r>
      <w:r w:rsidR="00A536EA">
        <w:rPr>
          <w:rFonts w:ascii="Times New Roman" w:hAnsi="Times New Roman" w:cs="Times New Roman"/>
          <w:sz w:val="24"/>
          <w:szCs w:val="24"/>
        </w:rPr>
        <w:br/>
      </w:r>
      <w:r w:rsidR="0044706E" w:rsidRPr="0044706E">
        <w:rPr>
          <w:rFonts w:ascii="Times New Roman" w:hAnsi="Times New Roman" w:cs="Times New Roman"/>
          <w:sz w:val="24"/>
          <w:szCs w:val="24"/>
        </w:rPr>
        <w:t>485 000,00 zł (słownie: czterysta osiemdziesiąt pięć tysięc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y zł 00/100) z zaznaczeniem, </w:t>
      </w:r>
      <w:r w:rsidR="00A536EA">
        <w:rPr>
          <w:rFonts w:ascii="Times New Roman" w:hAnsi="Times New Roman" w:cs="Times New Roman"/>
          <w:sz w:val="24"/>
          <w:szCs w:val="24"/>
        </w:rPr>
        <w:br/>
      </w:r>
      <w:r w:rsidR="0044706E" w:rsidRPr="0044706E">
        <w:rPr>
          <w:rFonts w:ascii="Times New Roman" w:hAnsi="Times New Roman" w:cs="Times New Roman"/>
          <w:sz w:val="24"/>
          <w:szCs w:val="24"/>
        </w:rPr>
        <w:t>że kwota dofinansowania ze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 środków przekazany</w:t>
      </w:r>
      <w:r w:rsidR="0044706E" w:rsidRPr="0044706E">
        <w:rPr>
          <w:rFonts w:ascii="Times New Roman" w:hAnsi="Times New Roman" w:cs="Times New Roman"/>
          <w:sz w:val="24"/>
          <w:szCs w:val="24"/>
        </w:rPr>
        <w:t>ch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 przez OW Narodowego Funduszu Zdrowia w Bydgoszczy dla Gminy Miasta Toruń na podstawie umowy nr 15/2023/PPZ </w:t>
      </w:r>
      <w:r w:rsidR="00A536EA">
        <w:rPr>
          <w:rFonts w:ascii="Times New Roman" w:hAnsi="Times New Roman" w:cs="Times New Roman"/>
          <w:sz w:val="24"/>
          <w:szCs w:val="24"/>
        </w:rPr>
        <w:br/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z dnia 21.12.2023 </w:t>
      </w:r>
      <w:proofErr w:type="gramStart"/>
      <w:r w:rsidR="0044706E" w:rsidRPr="0044706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4706E" w:rsidRPr="0044706E">
        <w:rPr>
          <w:rFonts w:ascii="Times New Roman" w:hAnsi="Times New Roman" w:cs="Times New Roman"/>
          <w:sz w:val="24"/>
          <w:szCs w:val="24"/>
        </w:rPr>
        <w:t xml:space="preserve">. nie przekroczy 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388 000,00 zł </w:t>
      </w:r>
      <w:r w:rsidR="0044706E" w:rsidRPr="0044706E">
        <w:rPr>
          <w:rFonts w:ascii="Times New Roman" w:hAnsi="Times New Roman" w:cs="Times New Roman"/>
          <w:sz w:val="24"/>
          <w:szCs w:val="24"/>
        </w:rPr>
        <w:t>(</w:t>
      </w:r>
      <w:r w:rsidR="0044706E" w:rsidRPr="0044706E">
        <w:rPr>
          <w:rFonts w:ascii="Times New Roman" w:hAnsi="Times New Roman" w:cs="Times New Roman"/>
          <w:sz w:val="24"/>
          <w:szCs w:val="24"/>
        </w:rPr>
        <w:t>słownie: trzysta osiemdziesią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t osiem tysięcy złotych 00/100), natomiast 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97 000,00 zł </w:t>
      </w:r>
      <w:r w:rsidR="0044706E" w:rsidRPr="0044706E">
        <w:rPr>
          <w:rFonts w:ascii="Times New Roman" w:hAnsi="Times New Roman" w:cs="Times New Roman"/>
          <w:sz w:val="24"/>
          <w:szCs w:val="24"/>
        </w:rPr>
        <w:t>(</w:t>
      </w:r>
      <w:r w:rsidR="0044706E" w:rsidRPr="0044706E">
        <w:rPr>
          <w:rFonts w:ascii="Times New Roman" w:hAnsi="Times New Roman" w:cs="Times New Roman"/>
          <w:sz w:val="24"/>
          <w:szCs w:val="24"/>
        </w:rPr>
        <w:t>słownie: dziewięćdziesiąt siedem tysięcy zł 00/100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) 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pokrytych zostanie ze </w:t>
      </w:r>
      <w:r w:rsidR="0044706E" w:rsidRPr="0044706E">
        <w:rPr>
          <w:rFonts w:ascii="Times New Roman" w:hAnsi="Times New Roman" w:cs="Times New Roman"/>
          <w:sz w:val="24"/>
          <w:szCs w:val="24"/>
        </w:rPr>
        <w:t>środków Realizatora.</w:t>
      </w:r>
      <w:r w:rsidR="0044706E" w:rsidRPr="004470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833ED"/>
    <w:multiLevelType w:val="hybridMultilevel"/>
    <w:tmpl w:val="9B06DBB0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F"/>
    <w:rsid w:val="00027C5F"/>
    <w:rsid w:val="000B7004"/>
    <w:rsid w:val="00191381"/>
    <w:rsid w:val="001B1AD4"/>
    <w:rsid w:val="00282DEF"/>
    <w:rsid w:val="0029463F"/>
    <w:rsid w:val="002B1B6A"/>
    <w:rsid w:val="0044706E"/>
    <w:rsid w:val="00455361"/>
    <w:rsid w:val="0056621F"/>
    <w:rsid w:val="005967B3"/>
    <w:rsid w:val="005C6A06"/>
    <w:rsid w:val="00661A0F"/>
    <w:rsid w:val="007961A1"/>
    <w:rsid w:val="009472DF"/>
    <w:rsid w:val="00951A2A"/>
    <w:rsid w:val="00A536EA"/>
    <w:rsid w:val="00B36E7E"/>
    <w:rsid w:val="00B730C8"/>
    <w:rsid w:val="00D23FE1"/>
    <w:rsid w:val="00E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6D51-B193-401A-8C40-A390832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Monika Kobrzak</cp:lastModifiedBy>
  <cp:revision>2</cp:revision>
  <cp:lastPrinted>2024-04-18T09:46:00Z</cp:lastPrinted>
  <dcterms:created xsi:type="dcterms:W3CDTF">2024-04-18T10:17:00Z</dcterms:created>
  <dcterms:modified xsi:type="dcterms:W3CDTF">2024-04-18T10:17:00Z</dcterms:modified>
</cp:coreProperties>
</file>