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51" w:rsidRDefault="00E63A51" w:rsidP="00E63A51">
      <w:pPr>
        <w:ind w:left="7080" w:firstLine="708"/>
        <w:rPr>
          <w:sz w:val="22"/>
        </w:rPr>
      </w:pPr>
      <w:r>
        <w:rPr>
          <w:sz w:val="22"/>
        </w:rPr>
        <w:t xml:space="preserve">Załącznik </w:t>
      </w:r>
    </w:p>
    <w:p w:rsidR="00E63A51" w:rsidRDefault="00E63A51" w:rsidP="00E63A51">
      <w:pPr>
        <w:ind w:left="4956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do Zarządzenia PMT nr  </w:t>
      </w:r>
      <w:r w:rsidR="00FB0F06">
        <w:rPr>
          <w:sz w:val="22"/>
        </w:rPr>
        <w:t>59</w:t>
      </w:r>
      <w:r>
        <w:rPr>
          <w:sz w:val="22"/>
        </w:rPr>
        <w:t xml:space="preserve"> z dnia </w:t>
      </w:r>
      <w:r w:rsidR="00FB0F06">
        <w:rPr>
          <w:sz w:val="22"/>
        </w:rPr>
        <w:t>28</w:t>
      </w:r>
      <w:bookmarkStart w:id="0" w:name="_GoBack"/>
      <w:bookmarkEnd w:id="0"/>
      <w:r>
        <w:rPr>
          <w:sz w:val="22"/>
        </w:rPr>
        <w:t xml:space="preserve"> marca 2024 r.  </w:t>
      </w:r>
    </w:p>
    <w:p w:rsidR="00E63A51" w:rsidRDefault="00E63A51" w:rsidP="00E63A51">
      <w:pPr>
        <w:rPr>
          <w:sz w:val="22"/>
          <w:u w:val="single"/>
        </w:rPr>
      </w:pPr>
    </w:p>
    <w:p w:rsidR="00E63A51" w:rsidRDefault="00E63A51" w:rsidP="00E63A51">
      <w:pPr>
        <w:ind w:firstLine="360"/>
        <w:rPr>
          <w:sz w:val="22"/>
          <w:u w:val="single"/>
        </w:rPr>
      </w:pPr>
      <w:r>
        <w:rPr>
          <w:sz w:val="22"/>
          <w:u w:val="single"/>
        </w:rPr>
        <w:t>Cele strategiczne zgodne z Polityką Jakości w Urzędzie Miasta Torunia:</w:t>
      </w:r>
    </w:p>
    <w:p w:rsidR="00E63A51" w:rsidRDefault="00E63A51" w:rsidP="00E63A51">
      <w:pPr>
        <w:rPr>
          <w:sz w:val="22"/>
          <w:u w:val="single"/>
        </w:rPr>
      </w:pPr>
    </w:p>
    <w:p w:rsidR="00E63A51" w:rsidRDefault="00E63A51" w:rsidP="00E63A5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Efektywne i przejrzyste wydatkowanie środków publicznych.</w:t>
      </w:r>
    </w:p>
    <w:p w:rsidR="00E63A51" w:rsidRDefault="00E63A51" w:rsidP="00E63A51">
      <w:pPr>
        <w:rPr>
          <w:b/>
          <w:bCs/>
          <w:sz w:val="22"/>
        </w:rPr>
      </w:pPr>
    </w:p>
    <w:p w:rsidR="00E63A51" w:rsidRDefault="00E63A51" w:rsidP="00E63A5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Skuteczne i profesjonalne zarządzanie i gospodarowanie mieniem gminy.</w:t>
      </w:r>
    </w:p>
    <w:p w:rsidR="00E63A51" w:rsidRDefault="00E63A51" w:rsidP="00E63A51">
      <w:pPr>
        <w:rPr>
          <w:b/>
          <w:bCs/>
          <w:sz w:val="22"/>
        </w:rPr>
      </w:pPr>
    </w:p>
    <w:p w:rsidR="00E63A51" w:rsidRDefault="00E63A51" w:rsidP="00E63A5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Doskonalenie polityki informacyjnej i komunikacyjnej urzędu z mieszkańcami oraz zapewnienie dostępu do informacji zgodnie z przepisami prawa. </w:t>
      </w:r>
    </w:p>
    <w:p w:rsidR="00E63A51" w:rsidRDefault="00E63A51" w:rsidP="00E63A51">
      <w:pPr>
        <w:rPr>
          <w:b/>
          <w:bCs/>
          <w:sz w:val="22"/>
        </w:rPr>
      </w:pPr>
    </w:p>
    <w:p w:rsidR="00E63A51" w:rsidRPr="004A0010" w:rsidRDefault="00E63A51" w:rsidP="00E63A5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Aktywizowanie mieszkańców do współdecydowania w sprawach dotyczących wspólnoty samorządowej m. in. poprzez udział w konsultacjach, w spotkaniach, </w:t>
      </w:r>
      <w:r w:rsidRPr="004A0010">
        <w:rPr>
          <w:b/>
          <w:bCs/>
          <w:sz w:val="22"/>
        </w:rPr>
        <w:t>wyrażanie opinii w ankietach.</w:t>
      </w:r>
    </w:p>
    <w:p w:rsidR="00E63A51" w:rsidRDefault="00E63A51" w:rsidP="00E63A51">
      <w:pPr>
        <w:rPr>
          <w:b/>
          <w:bCs/>
          <w:sz w:val="22"/>
        </w:rPr>
      </w:pPr>
    </w:p>
    <w:p w:rsidR="00E63A51" w:rsidRDefault="00E63A51" w:rsidP="00E63A5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Systematyczne pozyskiwanie środków pochodzących z funduszy tworzonych, w tym z Unii Europejskiej.</w:t>
      </w:r>
    </w:p>
    <w:p w:rsidR="00E63A51" w:rsidRDefault="00E63A51" w:rsidP="00E63A51">
      <w:pPr>
        <w:rPr>
          <w:b/>
          <w:bCs/>
          <w:sz w:val="22"/>
        </w:rPr>
      </w:pPr>
    </w:p>
    <w:p w:rsidR="00E63A51" w:rsidRPr="004A0010" w:rsidRDefault="00E63A51" w:rsidP="00E63A5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Zapewnienie kompetentnej, ciągle doskonalącej swoje kwalifikacje kardy pracowniczej, która przestrzega zasad zawartych w Kodeksie Etycznym Pracowników </w:t>
      </w:r>
      <w:r w:rsidRPr="004A0010">
        <w:rPr>
          <w:b/>
          <w:bCs/>
          <w:sz w:val="22"/>
        </w:rPr>
        <w:t>Urzędu Miasta Torunia oraz Europejskim Kodeksie Dobrej Administracji.</w:t>
      </w:r>
    </w:p>
    <w:p w:rsidR="00E63A51" w:rsidRDefault="00E63A51" w:rsidP="00E63A51">
      <w:pPr>
        <w:rPr>
          <w:b/>
          <w:bCs/>
          <w:sz w:val="22"/>
        </w:rPr>
      </w:pPr>
    </w:p>
    <w:p w:rsidR="00E63A51" w:rsidRDefault="00E63A51" w:rsidP="00E63A51">
      <w:pPr>
        <w:ind w:firstLine="708"/>
        <w:rPr>
          <w:sz w:val="22"/>
          <w:u w:val="single"/>
        </w:rPr>
      </w:pPr>
      <w:r>
        <w:rPr>
          <w:sz w:val="22"/>
          <w:u w:val="single"/>
        </w:rPr>
        <w:t>Cele szczegółowe wyznaczone do realizacji w 2024 roku przez poszczególne działy Urzędu Miasta Torunia:</w:t>
      </w:r>
    </w:p>
    <w:p w:rsidR="00E63A51" w:rsidRDefault="00E63A51" w:rsidP="00E63A51">
      <w:pPr>
        <w:ind w:firstLine="708"/>
        <w:rPr>
          <w:sz w:val="22"/>
          <w:u w:val="single"/>
        </w:rPr>
      </w:pPr>
    </w:p>
    <w:tbl>
      <w:tblPr>
        <w:tblW w:w="1602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"/>
        <w:gridCol w:w="142"/>
        <w:gridCol w:w="4337"/>
        <w:gridCol w:w="56"/>
        <w:gridCol w:w="2085"/>
        <w:gridCol w:w="15"/>
        <w:gridCol w:w="25"/>
        <w:gridCol w:w="3180"/>
        <w:gridCol w:w="60"/>
        <w:gridCol w:w="75"/>
        <w:gridCol w:w="45"/>
        <w:gridCol w:w="45"/>
        <w:gridCol w:w="75"/>
        <w:gridCol w:w="16"/>
        <w:gridCol w:w="12"/>
        <w:gridCol w:w="8"/>
        <w:gridCol w:w="7"/>
        <w:gridCol w:w="6"/>
        <w:gridCol w:w="16"/>
        <w:gridCol w:w="10"/>
        <w:gridCol w:w="15"/>
        <w:gridCol w:w="15"/>
        <w:gridCol w:w="13"/>
        <w:gridCol w:w="15"/>
        <w:gridCol w:w="60"/>
        <w:gridCol w:w="15"/>
        <w:gridCol w:w="853"/>
        <w:gridCol w:w="116"/>
        <w:gridCol w:w="24"/>
        <w:gridCol w:w="142"/>
        <w:gridCol w:w="710"/>
        <w:gridCol w:w="284"/>
        <w:gridCol w:w="140"/>
        <w:gridCol w:w="142"/>
        <w:gridCol w:w="2697"/>
      </w:tblGrid>
      <w:tr w:rsidR="00E63A51" w:rsidTr="0080111D">
        <w:trPr>
          <w:trHeight w:val="1368"/>
        </w:trPr>
        <w:tc>
          <w:tcPr>
            <w:tcW w:w="551" w:type="dxa"/>
          </w:tcPr>
          <w:p w:rsidR="00E63A51" w:rsidRDefault="00E63A51" w:rsidP="00E63A5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Lp.</w:t>
            </w:r>
          </w:p>
        </w:tc>
        <w:tc>
          <w:tcPr>
            <w:tcW w:w="4495" w:type="dxa"/>
            <w:gridSpan w:val="3"/>
          </w:tcPr>
          <w:p w:rsidR="00E63A51" w:rsidRDefault="00E63A51" w:rsidP="00E63A51">
            <w:pPr>
              <w:rPr>
                <w:b/>
                <w:bCs/>
                <w:sz w:val="22"/>
              </w:rPr>
            </w:pPr>
          </w:p>
          <w:p w:rsidR="00E63A51" w:rsidRDefault="00E63A51" w:rsidP="00E63A51">
            <w:pPr>
              <w:rPr>
                <w:sz w:val="22"/>
              </w:rPr>
            </w:pPr>
            <w:r>
              <w:rPr>
                <w:sz w:val="22"/>
              </w:rPr>
              <w:t>Cele szczegółowe</w:t>
            </w:r>
          </w:p>
        </w:tc>
        <w:tc>
          <w:tcPr>
            <w:tcW w:w="2141" w:type="dxa"/>
            <w:gridSpan w:val="2"/>
          </w:tcPr>
          <w:p w:rsidR="00E63A51" w:rsidRDefault="00E63A51" w:rsidP="00E63A51">
            <w:pPr>
              <w:rPr>
                <w:sz w:val="22"/>
              </w:rPr>
            </w:pPr>
          </w:p>
          <w:p w:rsidR="0080111D" w:rsidRDefault="00E63A51" w:rsidP="008011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Kryterium</w:t>
            </w:r>
          </w:p>
        </w:tc>
        <w:tc>
          <w:tcPr>
            <w:tcW w:w="3220" w:type="dxa"/>
            <w:gridSpan w:val="3"/>
          </w:tcPr>
          <w:p w:rsidR="00E63A51" w:rsidRDefault="00E63A51" w:rsidP="00E63A51">
            <w:pPr>
              <w:rPr>
                <w:sz w:val="22"/>
              </w:rPr>
            </w:pPr>
          </w:p>
          <w:p w:rsidR="00E63A51" w:rsidRDefault="00E63A51" w:rsidP="00E63A51">
            <w:pPr>
              <w:rPr>
                <w:sz w:val="22"/>
              </w:rPr>
            </w:pPr>
            <w:r>
              <w:rPr>
                <w:sz w:val="22"/>
              </w:rPr>
              <w:t>Miernik skuteczności</w:t>
            </w:r>
          </w:p>
        </w:tc>
        <w:tc>
          <w:tcPr>
            <w:tcW w:w="1361" w:type="dxa"/>
            <w:gridSpan w:val="19"/>
          </w:tcPr>
          <w:p w:rsidR="00E63A51" w:rsidRDefault="00E63A51" w:rsidP="00E63A5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Zasoby do realizacji zadania (osobowe/ budżetowe</w:t>
            </w:r>
          </w:p>
        </w:tc>
        <w:tc>
          <w:tcPr>
            <w:tcW w:w="992" w:type="dxa"/>
            <w:gridSpan w:val="4"/>
          </w:tcPr>
          <w:p w:rsidR="00E63A51" w:rsidRDefault="00E63A51" w:rsidP="00E63A51">
            <w:pPr>
              <w:rPr>
                <w:sz w:val="22"/>
              </w:rPr>
            </w:pPr>
            <w:r>
              <w:rPr>
                <w:sz w:val="22"/>
              </w:rPr>
              <w:t>Okres monitorowania</w:t>
            </w:r>
          </w:p>
        </w:tc>
        <w:tc>
          <w:tcPr>
            <w:tcW w:w="3263" w:type="dxa"/>
            <w:gridSpan w:val="4"/>
          </w:tcPr>
          <w:p w:rsidR="00E63A51" w:rsidRDefault="00E63A51" w:rsidP="00E63A51">
            <w:pPr>
              <w:rPr>
                <w:sz w:val="22"/>
              </w:rPr>
            </w:pPr>
          </w:p>
          <w:p w:rsidR="00E63A51" w:rsidRDefault="00E63A51" w:rsidP="00E63A51">
            <w:pPr>
              <w:rPr>
                <w:sz w:val="22"/>
              </w:rPr>
            </w:pPr>
            <w:r>
              <w:rPr>
                <w:sz w:val="22"/>
              </w:rPr>
              <w:t>Ocena miernika skuteczności</w:t>
            </w:r>
          </w:p>
        </w:tc>
      </w:tr>
      <w:tr w:rsidR="00E63A51" w:rsidTr="00E63A51">
        <w:trPr>
          <w:trHeight w:val="503"/>
        </w:trPr>
        <w:tc>
          <w:tcPr>
            <w:tcW w:w="16023" w:type="dxa"/>
            <w:gridSpan w:val="36"/>
          </w:tcPr>
          <w:p w:rsidR="00E63A51" w:rsidRDefault="00E63A51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E63A51" w:rsidRDefault="00E63A51" w:rsidP="00E63A51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WYDZIAŁ ARCHITEKTURY I BUDOWNICTWA</w:t>
            </w:r>
          </w:p>
        </w:tc>
      </w:tr>
      <w:tr w:rsidR="00E63A51" w:rsidTr="00E63A51">
        <w:trPr>
          <w:trHeight w:val="416"/>
        </w:trPr>
        <w:tc>
          <w:tcPr>
            <w:tcW w:w="551" w:type="dxa"/>
          </w:tcPr>
          <w:p w:rsidR="00E63A51" w:rsidRDefault="00E63A51" w:rsidP="00E63A51">
            <w:pPr>
              <w:pStyle w:val="Zawartotabeli"/>
              <w:snapToGrid w:val="0"/>
              <w:ind w:right="2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5" w:type="dxa"/>
            <w:gridSpan w:val="3"/>
          </w:tcPr>
          <w:p w:rsidR="00E63A51" w:rsidRPr="00B34750" w:rsidRDefault="00E63A51" w:rsidP="00E63A51">
            <w:pPr>
              <w:tabs>
                <w:tab w:val="left" w:pos="350"/>
                <w:tab w:val="left" w:pos="375"/>
              </w:tabs>
              <w:snapToGrid w:val="0"/>
              <w:spacing w:line="200" w:lineRule="atLeast"/>
              <w:ind w:left="33" w:right="-5" w:hanging="13"/>
            </w:pPr>
            <w:r w:rsidRPr="00B34750">
              <w:t>przeniesienie decyzji o pozwoleniu na budowę</w:t>
            </w:r>
          </w:p>
          <w:p w:rsidR="00E63A51" w:rsidRPr="00B34750" w:rsidRDefault="00E63A51" w:rsidP="00E63A51">
            <w:pPr>
              <w:tabs>
                <w:tab w:val="left" w:pos="350"/>
                <w:tab w:val="left" w:pos="375"/>
              </w:tabs>
              <w:snapToGrid w:val="0"/>
              <w:spacing w:line="200" w:lineRule="atLeast"/>
              <w:ind w:left="33" w:right="-5" w:hanging="13"/>
            </w:pPr>
            <w:r w:rsidRPr="00B34750">
              <w:t>(6740.22)</w:t>
            </w:r>
          </w:p>
        </w:tc>
        <w:tc>
          <w:tcPr>
            <w:tcW w:w="2141" w:type="dxa"/>
            <w:gridSpan w:val="2"/>
          </w:tcPr>
          <w:p w:rsidR="00E63A51" w:rsidRPr="00B34750" w:rsidRDefault="00E63A51" w:rsidP="00E63A51">
            <w:pPr>
              <w:pStyle w:val="Zawartotabeli"/>
              <w:snapToGrid w:val="0"/>
              <w:jc w:val="both"/>
              <w:rPr>
                <w:sz w:val="24"/>
                <w:szCs w:val="24"/>
              </w:rPr>
            </w:pPr>
            <w:r w:rsidRPr="00B34750">
              <w:rPr>
                <w:sz w:val="24"/>
                <w:szCs w:val="24"/>
              </w:rPr>
              <w:t>terminowość wydania decyzji</w:t>
            </w:r>
          </w:p>
        </w:tc>
        <w:tc>
          <w:tcPr>
            <w:tcW w:w="3280" w:type="dxa"/>
            <w:gridSpan w:val="4"/>
          </w:tcPr>
          <w:p w:rsidR="00E63A51" w:rsidRPr="00B34750" w:rsidRDefault="00E63A51" w:rsidP="00E63A51">
            <w:pPr>
              <w:snapToGrid w:val="0"/>
              <w:spacing w:line="200" w:lineRule="atLeast"/>
              <w:ind w:left="20" w:right="8" w:hanging="13"/>
            </w:pPr>
            <w:r w:rsidRPr="00B34750">
              <w:rPr>
                <w:b/>
                <w:bCs/>
              </w:rPr>
              <w:t>80%</w:t>
            </w:r>
            <w:r w:rsidRPr="00B34750">
              <w:t xml:space="preserve"> decyzji wydanych</w:t>
            </w:r>
            <w:r w:rsidRPr="00B34750">
              <w:br/>
              <w:t>w terminie do 21 dni</w:t>
            </w:r>
            <w:r w:rsidRPr="00B34750">
              <w:rPr>
                <w:b/>
                <w:bCs/>
              </w:rPr>
              <w:t xml:space="preserve"> </w:t>
            </w:r>
            <w:r w:rsidRPr="00B34750">
              <w:t xml:space="preserve">(przy założeniu, że wniosek jest kompletny oraz po odliczeniu </w:t>
            </w:r>
            <w:r w:rsidRPr="00B34750">
              <w:lastRenderedPageBreak/>
              <w:t>terminów niezależnych od organu)</w:t>
            </w:r>
          </w:p>
        </w:tc>
        <w:tc>
          <w:tcPr>
            <w:tcW w:w="1301" w:type="dxa"/>
            <w:gridSpan w:val="18"/>
          </w:tcPr>
          <w:p w:rsidR="00E63A51" w:rsidRPr="0077156B" w:rsidRDefault="00E63A51" w:rsidP="00E63A51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osobowe</w:t>
            </w:r>
          </w:p>
        </w:tc>
        <w:tc>
          <w:tcPr>
            <w:tcW w:w="992" w:type="dxa"/>
            <w:gridSpan w:val="4"/>
          </w:tcPr>
          <w:p w:rsidR="00E63A51" w:rsidRPr="0077156B" w:rsidRDefault="00E63A51" w:rsidP="00E63A51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77156B">
              <w:rPr>
                <w:sz w:val="24"/>
                <w:szCs w:val="24"/>
              </w:rPr>
              <w:t>co 3 miesiące</w:t>
            </w:r>
          </w:p>
        </w:tc>
        <w:tc>
          <w:tcPr>
            <w:tcW w:w="3263" w:type="dxa"/>
            <w:gridSpan w:val="4"/>
          </w:tcPr>
          <w:p w:rsidR="00E63A51" w:rsidRPr="0077156B" w:rsidRDefault="00E63A51" w:rsidP="00E63A51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77156B">
              <w:rPr>
                <w:sz w:val="24"/>
                <w:szCs w:val="24"/>
              </w:rPr>
              <w:t>Kierownik Referatu Zgłoszeń Budowlanych</w:t>
            </w:r>
          </w:p>
          <w:p w:rsidR="00E63A51" w:rsidRPr="0077156B" w:rsidRDefault="00E63A51" w:rsidP="00E63A51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3A51" w:rsidTr="00E63A51">
        <w:trPr>
          <w:trHeight w:val="480"/>
        </w:trPr>
        <w:tc>
          <w:tcPr>
            <w:tcW w:w="16023" w:type="dxa"/>
            <w:gridSpan w:val="36"/>
          </w:tcPr>
          <w:p w:rsidR="00E63A51" w:rsidRDefault="00E63A51" w:rsidP="00E63A51">
            <w:pPr>
              <w:rPr>
                <w:b/>
                <w:bCs/>
                <w:sz w:val="22"/>
              </w:rPr>
            </w:pPr>
          </w:p>
          <w:p w:rsidR="00E63A51" w:rsidRDefault="00E63A51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2.    WYDZIAŁ EDUKACJI</w:t>
            </w:r>
          </w:p>
        </w:tc>
      </w:tr>
      <w:tr w:rsidR="00F83A64" w:rsidTr="00E63A51">
        <w:trPr>
          <w:trHeight w:val="532"/>
        </w:trPr>
        <w:tc>
          <w:tcPr>
            <w:tcW w:w="551" w:type="dxa"/>
          </w:tcPr>
          <w:p w:rsidR="00F83A64" w:rsidRDefault="00F83A64" w:rsidP="00E63A5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F83A64" w:rsidRPr="00F83A64" w:rsidRDefault="00F83A64" w:rsidP="00084592">
            <w:r w:rsidRPr="00F83A64">
              <w:t>Zapewnienie systematycznej realizacji zadań związanych z zatwierdzaniem arkuszy organizacji jednostek oświatowych GMT na rok szkolny 2024/2025 oraz aneksów wrześniowych do tych arkuszy</w:t>
            </w:r>
          </w:p>
        </w:tc>
        <w:tc>
          <w:tcPr>
            <w:tcW w:w="2141" w:type="dxa"/>
            <w:gridSpan w:val="2"/>
          </w:tcPr>
          <w:p w:rsidR="00F83A64" w:rsidRPr="00F83A64" w:rsidRDefault="0080111D" w:rsidP="0080111D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83A64" w:rsidRPr="00F83A64">
              <w:rPr>
                <w:sz w:val="24"/>
                <w:szCs w:val="24"/>
              </w:rPr>
              <w:t>erminowość realizacji zadań zaplanowanych w harmonogramie zatwierdzania arkusza</w:t>
            </w:r>
          </w:p>
        </w:tc>
        <w:tc>
          <w:tcPr>
            <w:tcW w:w="3280" w:type="dxa"/>
            <w:gridSpan w:val="4"/>
          </w:tcPr>
          <w:p w:rsidR="00F83A64" w:rsidRPr="00F83A64" w:rsidRDefault="00F83A64" w:rsidP="00084592">
            <w:pPr>
              <w:pStyle w:val="Zawartotabeli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>Terminowość zatwierdzenia arkusza</w:t>
            </w:r>
          </w:p>
        </w:tc>
        <w:tc>
          <w:tcPr>
            <w:tcW w:w="1301" w:type="dxa"/>
            <w:gridSpan w:val="18"/>
          </w:tcPr>
          <w:p w:rsidR="00F83A64" w:rsidRPr="00707A44" w:rsidRDefault="00F83A64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>co dwa tygodnie w okresach kwiecień – maj oraz wrzesień –październik 2024</w:t>
            </w:r>
          </w:p>
        </w:tc>
        <w:tc>
          <w:tcPr>
            <w:tcW w:w="2979" w:type="dxa"/>
            <w:gridSpan w:val="3"/>
          </w:tcPr>
          <w:p w:rsidR="00F83A64" w:rsidRPr="00F83A64" w:rsidRDefault="00F83A64" w:rsidP="00084592">
            <w:pPr>
              <w:pStyle w:val="Zawartotabeli"/>
              <w:jc w:val="center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 xml:space="preserve">Katarzyna </w:t>
            </w:r>
            <w:proofErr w:type="spellStart"/>
            <w:r w:rsidRPr="00F83A64">
              <w:rPr>
                <w:sz w:val="24"/>
                <w:szCs w:val="24"/>
              </w:rPr>
              <w:t>Nowicka-Skuza</w:t>
            </w:r>
            <w:proofErr w:type="spellEnd"/>
            <w:r w:rsidRPr="00F83A64">
              <w:rPr>
                <w:sz w:val="24"/>
                <w:szCs w:val="24"/>
              </w:rPr>
              <w:t xml:space="preserve"> zastępca dyrektora WE</w:t>
            </w:r>
          </w:p>
        </w:tc>
      </w:tr>
      <w:tr w:rsidR="00F83A64" w:rsidTr="00E63A51">
        <w:trPr>
          <w:trHeight w:val="810"/>
        </w:trPr>
        <w:tc>
          <w:tcPr>
            <w:tcW w:w="551" w:type="dxa"/>
          </w:tcPr>
          <w:p w:rsidR="00F83A64" w:rsidRDefault="00F83A64" w:rsidP="00E63A51">
            <w:pPr>
              <w:pStyle w:val="Tekstdymka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F83A64" w:rsidRPr="00F83A64" w:rsidRDefault="00F83A64" w:rsidP="00084592">
            <w:r w:rsidRPr="00F83A64">
              <w:t>Zapewnienie terminowej realizacji zadań związanych z prowadzeniem postępowań egzaminacyjnych na stopień nauczyciela mianowanego</w:t>
            </w:r>
          </w:p>
        </w:tc>
        <w:tc>
          <w:tcPr>
            <w:tcW w:w="2141" w:type="dxa"/>
            <w:gridSpan w:val="2"/>
          </w:tcPr>
          <w:p w:rsidR="00F83A64" w:rsidRPr="00F83A64" w:rsidRDefault="0080111D" w:rsidP="0008459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83A64" w:rsidRPr="00F83A64">
              <w:rPr>
                <w:sz w:val="24"/>
                <w:szCs w:val="24"/>
              </w:rPr>
              <w:t>erminowość wykonywania zadań zaplanowanych w harmonogramie dot. prowadzenia postępowań egzaminacyjnych na stopień nauczyciela mianowanego</w:t>
            </w:r>
          </w:p>
        </w:tc>
        <w:tc>
          <w:tcPr>
            <w:tcW w:w="3280" w:type="dxa"/>
            <w:gridSpan w:val="4"/>
          </w:tcPr>
          <w:p w:rsidR="00F83A64" w:rsidRPr="00F83A64" w:rsidRDefault="00F83A64" w:rsidP="00084592">
            <w:pPr>
              <w:pStyle w:val="Zawartotabeli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>Terminowość przeprowadzenia egzaminów na stopień nauczyciela mianowanego</w:t>
            </w:r>
          </w:p>
        </w:tc>
        <w:tc>
          <w:tcPr>
            <w:tcW w:w="1301" w:type="dxa"/>
            <w:gridSpan w:val="18"/>
          </w:tcPr>
          <w:p w:rsidR="00F83A64" w:rsidRPr="00707A44" w:rsidRDefault="00F83A64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>2 razy w roku:</w:t>
            </w:r>
          </w:p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</w:p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>VII–IX 2024;</w:t>
            </w:r>
          </w:p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</w:p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 xml:space="preserve">XI- XII 2024 </w:t>
            </w:r>
          </w:p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</w:p>
          <w:p w:rsidR="00F83A64" w:rsidRPr="00F83A64" w:rsidRDefault="00F83A64" w:rsidP="00F83A64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F83A64" w:rsidRPr="00F83A64" w:rsidRDefault="00F83A64" w:rsidP="00084592">
            <w:pPr>
              <w:pStyle w:val="Zawartotabeli"/>
              <w:jc w:val="center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>Urszula Przybysz,</w:t>
            </w:r>
          </w:p>
          <w:p w:rsidR="00F83A64" w:rsidRPr="00F83A64" w:rsidRDefault="00F83A64" w:rsidP="00084592">
            <w:pPr>
              <w:pStyle w:val="Zawartotabeli"/>
              <w:jc w:val="center"/>
              <w:rPr>
                <w:sz w:val="24"/>
                <w:szCs w:val="24"/>
              </w:rPr>
            </w:pPr>
            <w:r w:rsidRPr="00F83A64">
              <w:rPr>
                <w:sz w:val="24"/>
                <w:szCs w:val="24"/>
              </w:rPr>
              <w:t>Patrycja Kawka</w:t>
            </w:r>
          </w:p>
        </w:tc>
      </w:tr>
      <w:tr w:rsidR="00F83A64" w:rsidTr="00E63A51">
        <w:trPr>
          <w:trHeight w:val="525"/>
        </w:trPr>
        <w:tc>
          <w:tcPr>
            <w:tcW w:w="16023" w:type="dxa"/>
            <w:gridSpan w:val="36"/>
          </w:tcPr>
          <w:p w:rsidR="00F83A64" w:rsidRDefault="00F83A64" w:rsidP="00E63A51">
            <w:pPr>
              <w:rPr>
                <w:b/>
                <w:bCs/>
                <w:sz w:val="22"/>
              </w:rPr>
            </w:pPr>
          </w:p>
          <w:p w:rsidR="00F83A64" w:rsidRDefault="00F83A64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3.     WYDZIAŁ OBSŁUGI MIESZKAŃCÓW</w:t>
            </w:r>
          </w:p>
        </w:tc>
      </w:tr>
      <w:tr w:rsidR="00F83A64" w:rsidTr="00E63A51">
        <w:trPr>
          <w:trHeight w:val="1834"/>
        </w:trPr>
        <w:tc>
          <w:tcPr>
            <w:tcW w:w="551" w:type="dxa"/>
          </w:tcPr>
          <w:p w:rsidR="00F83A64" w:rsidRDefault="00F83A64" w:rsidP="00E63A51">
            <w:pPr>
              <w:rPr>
                <w:sz w:val="22"/>
                <w:szCs w:val="20"/>
              </w:rPr>
            </w:pPr>
          </w:p>
          <w:p w:rsidR="00F83A64" w:rsidRDefault="00F83A64" w:rsidP="00E63A5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F83A64" w:rsidRDefault="00F83A64" w:rsidP="00E63A51">
            <w:pPr>
              <w:rPr>
                <w:sz w:val="22"/>
                <w:szCs w:val="20"/>
              </w:rPr>
            </w:pPr>
          </w:p>
        </w:tc>
        <w:tc>
          <w:tcPr>
            <w:tcW w:w="4495" w:type="dxa"/>
            <w:gridSpan w:val="3"/>
          </w:tcPr>
          <w:p w:rsidR="00F83A64" w:rsidRPr="00A95B47" w:rsidRDefault="00084592" w:rsidP="00E63A51">
            <w:pPr>
              <w:pStyle w:val="NormalnyWeb"/>
              <w:spacing w:before="0" w:beforeAutospacing="0" w:after="0" w:line="240" w:lineRule="auto"/>
            </w:pPr>
            <w:r>
              <w:t>Wydawanie zezwoleń na wykonywanie przewozów regularnych osób w krajowym transporcie drogowym</w:t>
            </w:r>
          </w:p>
        </w:tc>
        <w:tc>
          <w:tcPr>
            <w:tcW w:w="2141" w:type="dxa"/>
            <w:gridSpan w:val="2"/>
          </w:tcPr>
          <w:p w:rsidR="00F83A64" w:rsidRPr="00A95B47" w:rsidRDefault="0080111D" w:rsidP="000845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4592">
              <w:rPr>
                <w:rFonts w:ascii="Times New Roman" w:hAnsi="Times New Roman" w:cs="Times New Roman"/>
                <w:sz w:val="24"/>
                <w:szCs w:val="24"/>
              </w:rPr>
              <w:t>erminowość wydawania licencji (termin wydania decyzji wynosi 30 dni)</w:t>
            </w:r>
          </w:p>
        </w:tc>
        <w:tc>
          <w:tcPr>
            <w:tcW w:w="3355" w:type="dxa"/>
            <w:gridSpan w:val="5"/>
          </w:tcPr>
          <w:p w:rsidR="00F83A64" w:rsidRPr="00A95B47" w:rsidRDefault="00084592" w:rsidP="000845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licencji wydanych w terminie krótszym niż 21 dni od dnia wpłynięcia wniosku, przy założeniu, że wniosek jest kompletny</w:t>
            </w:r>
          </w:p>
        </w:tc>
        <w:tc>
          <w:tcPr>
            <w:tcW w:w="1226" w:type="dxa"/>
            <w:gridSpan w:val="17"/>
          </w:tcPr>
          <w:p w:rsidR="00F83A64" w:rsidRPr="00A95B47" w:rsidRDefault="00F83A64" w:rsidP="00E63A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F83A64" w:rsidRPr="00A95B47" w:rsidRDefault="00F83A64" w:rsidP="00E63A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 xml:space="preserve">ółroczny </w:t>
            </w:r>
          </w:p>
        </w:tc>
        <w:tc>
          <w:tcPr>
            <w:tcW w:w="2979" w:type="dxa"/>
            <w:gridSpan w:val="3"/>
          </w:tcPr>
          <w:p w:rsidR="00F83A64" w:rsidRDefault="00F83A64" w:rsidP="00E63A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>Dyrektor Wydziału</w:t>
            </w:r>
          </w:p>
          <w:p w:rsidR="00F83A64" w:rsidRPr="00A95B47" w:rsidRDefault="00F83A64" w:rsidP="00E63A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2" w:rsidTr="00F83A64">
        <w:trPr>
          <w:trHeight w:val="885"/>
        </w:trPr>
        <w:tc>
          <w:tcPr>
            <w:tcW w:w="551" w:type="dxa"/>
          </w:tcPr>
          <w:p w:rsidR="00084592" w:rsidRDefault="00084592" w:rsidP="00E63A5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</w:t>
            </w:r>
          </w:p>
          <w:p w:rsidR="00084592" w:rsidRDefault="00084592" w:rsidP="00E63A51">
            <w:pPr>
              <w:rPr>
                <w:sz w:val="22"/>
                <w:szCs w:val="20"/>
              </w:rPr>
            </w:pPr>
          </w:p>
          <w:p w:rsidR="00084592" w:rsidRDefault="00084592" w:rsidP="00E63A51">
            <w:pPr>
              <w:rPr>
                <w:sz w:val="22"/>
                <w:szCs w:val="20"/>
              </w:rPr>
            </w:pPr>
          </w:p>
          <w:p w:rsidR="00084592" w:rsidRDefault="00084592" w:rsidP="00E63A51">
            <w:pPr>
              <w:rPr>
                <w:sz w:val="22"/>
                <w:szCs w:val="20"/>
              </w:rPr>
            </w:pPr>
          </w:p>
        </w:tc>
        <w:tc>
          <w:tcPr>
            <w:tcW w:w="4495" w:type="dxa"/>
            <w:gridSpan w:val="3"/>
          </w:tcPr>
          <w:p w:rsidR="00084592" w:rsidRPr="00A95B47" w:rsidRDefault="00084592" w:rsidP="00084592">
            <w:pPr>
              <w:pStyle w:val="NormalnyWeb"/>
              <w:spacing w:before="0" w:beforeAutospacing="0" w:after="0" w:line="240" w:lineRule="auto"/>
            </w:pPr>
            <w:r>
              <w:t>Wydawanie zezwoleń na wykonywanie przewozów regularnych specjalnych osób   w krajowym transporcie drogowym</w:t>
            </w:r>
          </w:p>
        </w:tc>
        <w:tc>
          <w:tcPr>
            <w:tcW w:w="2141" w:type="dxa"/>
            <w:gridSpan w:val="2"/>
          </w:tcPr>
          <w:p w:rsidR="00084592" w:rsidRPr="00A95B47" w:rsidRDefault="0080111D" w:rsidP="000845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4592">
              <w:rPr>
                <w:rFonts w:ascii="Times New Roman" w:hAnsi="Times New Roman" w:cs="Times New Roman"/>
                <w:sz w:val="24"/>
                <w:szCs w:val="24"/>
              </w:rPr>
              <w:t>erminowość wydawania licencji (termin wydania decyzji wynosi 30 dni)</w:t>
            </w:r>
          </w:p>
        </w:tc>
        <w:tc>
          <w:tcPr>
            <w:tcW w:w="3355" w:type="dxa"/>
            <w:gridSpan w:val="5"/>
          </w:tcPr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licencji wydanych w terminie krótszym niż 21 dni od dnia wpłynięcia wniosku, przy założeniu, że wniosek jest kompletny</w:t>
            </w:r>
          </w:p>
        </w:tc>
        <w:tc>
          <w:tcPr>
            <w:tcW w:w="1226" w:type="dxa"/>
            <w:gridSpan w:val="17"/>
          </w:tcPr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 xml:space="preserve">ółroczny </w:t>
            </w:r>
          </w:p>
        </w:tc>
        <w:tc>
          <w:tcPr>
            <w:tcW w:w="2979" w:type="dxa"/>
            <w:gridSpan w:val="3"/>
          </w:tcPr>
          <w:p w:rsidR="00084592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>Dyrektor Wydziału</w:t>
            </w:r>
          </w:p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2" w:rsidTr="00E63A51">
        <w:trPr>
          <w:trHeight w:val="1124"/>
        </w:trPr>
        <w:tc>
          <w:tcPr>
            <w:tcW w:w="551" w:type="dxa"/>
          </w:tcPr>
          <w:p w:rsidR="00084592" w:rsidRDefault="00084592" w:rsidP="00E63A51">
            <w:pPr>
              <w:rPr>
                <w:sz w:val="22"/>
                <w:szCs w:val="20"/>
              </w:rPr>
            </w:pPr>
          </w:p>
          <w:p w:rsidR="00084592" w:rsidRDefault="00084592" w:rsidP="00E63A5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84592" w:rsidRDefault="00084592" w:rsidP="00E63A51">
            <w:pPr>
              <w:rPr>
                <w:sz w:val="22"/>
                <w:szCs w:val="20"/>
              </w:rPr>
            </w:pPr>
          </w:p>
          <w:p w:rsidR="00084592" w:rsidRDefault="00084592" w:rsidP="00E63A51">
            <w:pPr>
              <w:rPr>
                <w:sz w:val="22"/>
                <w:szCs w:val="20"/>
              </w:rPr>
            </w:pPr>
          </w:p>
        </w:tc>
        <w:tc>
          <w:tcPr>
            <w:tcW w:w="4495" w:type="dxa"/>
            <w:gridSpan w:val="3"/>
          </w:tcPr>
          <w:p w:rsidR="00084592" w:rsidRPr="00084592" w:rsidRDefault="00084592" w:rsidP="00084592">
            <w:r>
              <w:t xml:space="preserve">Wydawanie decyzji o wpisie instruktora nauki jazdy do ewidencji instruktorów nauki jazdy </w:t>
            </w:r>
          </w:p>
        </w:tc>
        <w:tc>
          <w:tcPr>
            <w:tcW w:w="2141" w:type="dxa"/>
            <w:gridSpan w:val="2"/>
          </w:tcPr>
          <w:p w:rsidR="00084592" w:rsidRPr="00A95B47" w:rsidRDefault="0080111D" w:rsidP="000845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4592">
              <w:rPr>
                <w:rFonts w:ascii="Times New Roman" w:hAnsi="Times New Roman" w:cs="Times New Roman"/>
                <w:sz w:val="24"/>
                <w:szCs w:val="24"/>
              </w:rPr>
              <w:t>erminowość wydawania licencji (termin wydania decyzji wynosi 30 dni)</w:t>
            </w:r>
          </w:p>
        </w:tc>
        <w:tc>
          <w:tcPr>
            <w:tcW w:w="3355" w:type="dxa"/>
            <w:gridSpan w:val="5"/>
          </w:tcPr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licencji wydanych w terminie krótszym niż 7 dni od dnia wpłynięcia wniosku, przy założeniu, że wniosek jest kompletny</w:t>
            </w:r>
          </w:p>
        </w:tc>
        <w:tc>
          <w:tcPr>
            <w:tcW w:w="1226" w:type="dxa"/>
            <w:gridSpan w:val="17"/>
          </w:tcPr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 xml:space="preserve">ółroczny </w:t>
            </w:r>
          </w:p>
        </w:tc>
        <w:tc>
          <w:tcPr>
            <w:tcW w:w="2979" w:type="dxa"/>
            <w:gridSpan w:val="3"/>
          </w:tcPr>
          <w:p w:rsidR="00084592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7">
              <w:rPr>
                <w:rFonts w:ascii="Times New Roman" w:hAnsi="Times New Roman" w:cs="Times New Roman"/>
                <w:sz w:val="24"/>
                <w:szCs w:val="24"/>
              </w:rPr>
              <w:t>Dyrektor Wydziału</w:t>
            </w:r>
          </w:p>
          <w:p w:rsidR="00084592" w:rsidRPr="00A95B47" w:rsidRDefault="00084592" w:rsidP="000845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2" w:rsidTr="00E63A51">
        <w:trPr>
          <w:trHeight w:val="578"/>
        </w:trPr>
        <w:tc>
          <w:tcPr>
            <w:tcW w:w="16023" w:type="dxa"/>
            <w:gridSpan w:val="36"/>
            <w:tcBorders>
              <w:bottom w:val="single" w:sz="4" w:space="0" w:color="auto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r>
              <w:rPr>
                <w:b/>
                <w:bCs/>
                <w:sz w:val="22"/>
              </w:rPr>
              <w:t xml:space="preserve">    4.     WYDZIAŁ GEODEZJI I KARTOGRAFII</w:t>
            </w:r>
          </w:p>
        </w:tc>
      </w:tr>
      <w:tr w:rsidR="00084592" w:rsidTr="00E63A51">
        <w:trPr>
          <w:trHeight w:val="708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084592" w:rsidRPr="00BA054E" w:rsidRDefault="00084592" w:rsidP="00084592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zapewnienie terminowego wydawania decyzji zatwierdzających podziały nieruchomości</w:t>
            </w:r>
          </w:p>
          <w:p w:rsidR="00084592" w:rsidRPr="00BA054E" w:rsidRDefault="00084592" w:rsidP="00084592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084592" w:rsidRPr="00BA054E" w:rsidRDefault="00084592" w:rsidP="00084592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terminowość wydawania decyzji</w:t>
            </w:r>
          </w:p>
        </w:tc>
        <w:tc>
          <w:tcPr>
            <w:tcW w:w="3400" w:type="dxa"/>
            <w:gridSpan w:val="6"/>
          </w:tcPr>
          <w:p w:rsidR="00084592" w:rsidRPr="00BA054E" w:rsidRDefault="00084592" w:rsidP="00084592">
            <w:pPr>
              <w:pStyle w:val="Zawartotabeli"/>
              <w:jc w:val="both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 xml:space="preserve">Wydanie 75% decyzji </w:t>
            </w:r>
            <w:r w:rsidRPr="00BA054E">
              <w:rPr>
                <w:sz w:val="24"/>
                <w:szCs w:val="24"/>
              </w:rPr>
              <w:br/>
              <w:t>w terminie krótszym niż 20 dni (przy założeniu, że wniosek jest kompletny)</w:t>
            </w:r>
          </w:p>
        </w:tc>
        <w:tc>
          <w:tcPr>
            <w:tcW w:w="1181" w:type="dxa"/>
            <w:gridSpan w:val="16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Wydziału</w:t>
            </w:r>
          </w:p>
          <w:p w:rsidR="00084592" w:rsidRPr="00707A44" w:rsidRDefault="00084592" w:rsidP="00E63A51">
            <w:pPr>
              <w:jc w:val="center"/>
            </w:pPr>
          </w:p>
        </w:tc>
      </w:tr>
      <w:tr w:rsidR="00084592" w:rsidTr="00E63A51">
        <w:trPr>
          <w:trHeight w:val="720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084592" w:rsidRPr="00BA054E" w:rsidRDefault="00084592" w:rsidP="00084592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zapewnienie terminowej sprzedaży map geodezyjnych</w:t>
            </w:r>
          </w:p>
          <w:p w:rsidR="00084592" w:rsidRPr="00BA054E" w:rsidRDefault="00084592" w:rsidP="00084592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084592" w:rsidRPr="00BA054E" w:rsidRDefault="00084592" w:rsidP="00084592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terminowość sprzedaży map geodezyjnych dla różnych celów</w:t>
            </w:r>
          </w:p>
        </w:tc>
        <w:tc>
          <w:tcPr>
            <w:tcW w:w="3400" w:type="dxa"/>
            <w:gridSpan w:val="6"/>
          </w:tcPr>
          <w:p w:rsidR="00084592" w:rsidRPr="00BA054E" w:rsidRDefault="00084592" w:rsidP="00084592">
            <w:pPr>
              <w:pStyle w:val="Zawartotabeli"/>
              <w:jc w:val="both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wydanie 69% map w terminie krótszym niż 3 dni</w:t>
            </w:r>
          </w:p>
        </w:tc>
        <w:tc>
          <w:tcPr>
            <w:tcW w:w="1181" w:type="dxa"/>
            <w:gridSpan w:val="16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</w:tcPr>
          <w:p w:rsidR="00084592" w:rsidRPr="00707A44" w:rsidRDefault="00084592" w:rsidP="00084592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Wydziału</w:t>
            </w:r>
          </w:p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084592" w:rsidTr="00E63A51">
        <w:trPr>
          <w:trHeight w:val="517"/>
        </w:trPr>
        <w:tc>
          <w:tcPr>
            <w:tcW w:w="16023" w:type="dxa"/>
            <w:gridSpan w:val="36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5.     WYDZIAŁ GOSPODARKI  KOMUNALNEJ</w:t>
            </w:r>
          </w:p>
        </w:tc>
      </w:tr>
      <w:tr w:rsidR="00084592" w:rsidTr="00E63A51">
        <w:trPr>
          <w:trHeight w:val="1080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084592" w:rsidRPr="00BA054E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zapewnienie terminowego wydania decyzji-zezwoleń na prowadzenie działalności w zakresie opróżniania zbiorników bezodpływowych i transport nieczystości ciekłych</w:t>
            </w:r>
          </w:p>
        </w:tc>
        <w:tc>
          <w:tcPr>
            <w:tcW w:w="2141" w:type="dxa"/>
            <w:gridSpan w:val="2"/>
            <w:vAlign w:val="center"/>
          </w:tcPr>
          <w:p w:rsidR="00084592" w:rsidRPr="00BA054E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terminowość wydania decyzji</w:t>
            </w:r>
          </w:p>
        </w:tc>
        <w:tc>
          <w:tcPr>
            <w:tcW w:w="3445" w:type="dxa"/>
            <w:gridSpan w:val="7"/>
            <w:vAlign w:val="center"/>
          </w:tcPr>
          <w:p w:rsidR="00084592" w:rsidRPr="00BA054E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b/>
                <w:sz w:val="24"/>
                <w:szCs w:val="24"/>
              </w:rPr>
              <w:t>90%</w:t>
            </w:r>
            <w:r w:rsidRPr="00BA054E">
              <w:rPr>
                <w:sz w:val="24"/>
                <w:szCs w:val="24"/>
              </w:rPr>
              <w:t xml:space="preserve"> decyzji – zezwoleń na prowadzenie działalności w zakresie opróżniania zbiorników bezodpływowych i transport nieczystości ciekłych wydanych w terminie do 21 dni od dnia wpłynięcia wniosku</w:t>
            </w:r>
          </w:p>
        </w:tc>
        <w:tc>
          <w:tcPr>
            <w:tcW w:w="1136" w:type="dxa"/>
            <w:gridSpan w:val="15"/>
            <w:vAlign w:val="center"/>
          </w:tcPr>
          <w:p w:rsidR="00084592" w:rsidRPr="00BA054E" w:rsidRDefault="00084592" w:rsidP="00BA054E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  <w:vAlign w:val="center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  <w:vAlign w:val="center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Radosław </w:t>
            </w:r>
            <w:r w:rsidRPr="00707A44">
              <w:rPr>
                <w:sz w:val="24"/>
                <w:szCs w:val="24"/>
              </w:rPr>
              <w:t>Tyczyński</w:t>
            </w:r>
          </w:p>
        </w:tc>
      </w:tr>
      <w:tr w:rsidR="00084592" w:rsidTr="00E63A51">
        <w:trPr>
          <w:trHeight w:val="915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084592" w:rsidRPr="00BA054E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zapewnienie terminowego wydania zatwierdzeń projektów czasowej organizacji ruchu</w:t>
            </w:r>
          </w:p>
        </w:tc>
        <w:tc>
          <w:tcPr>
            <w:tcW w:w="2141" w:type="dxa"/>
            <w:gridSpan w:val="2"/>
            <w:vAlign w:val="center"/>
          </w:tcPr>
          <w:p w:rsidR="00084592" w:rsidRPr="00BA054E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sz w:val="24"/>
                <w:szCs w:val="24"/>
              </w:rPr>
              <w:t>terminowość wydania zatwierdzeń</w:t>
            </w:r>
          </w:p>
        </w:tc>
        <w:tc>
          <w:tcPr>
            <w:tcW w:w="3520" w:type="dxa"/>
            <w:gridSpan w:val="8"/>
            <w:vAlign w:val="center"/>
          </w:tcPr>
          <w:p w:rsidR="00084592" w:rsidRPr="00BA054E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BA054E">
              <w:rPr>
                <w:b/>
                <w:sz w:val="24"/>
                <w:szCs w:val="24"/>
              </w:rPr>
              <w:t>95%</w:t>
            </w:r>
            <w:r w:rsidRPr="00BA054E">
              <w:rPr>
                <w:sz w:val="24"/>
                <w:szCs w:val="24"/>
              </w:rPr>
              <w:t xml:space="preserve"> zatwierdzeń projektów czasowej organizacji ruchu wydanych w terminie do 21 dni od </w:t>
            </w:r>
            <w:r w:rsidRPr="00BA054E">
              <w:rPr>
                <w:sz w:val="24"/>
                <w:szCs w:val="24"/>
              </w:rPr>
              <w:lastRenderedPageBreak/>
              <w:t>dnia wpłynięcia  wniosku</w:t>
            </w:r>
          </w:p>
        </w:tc>
        <w:tc>
          <w:tcPr>
            <w:tcW w:w="1061" w:type="dxa"/>
            <w:gridSpan w:val="14"/>
            <w:vAlign w:val="center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osobowe</w:t>
            </w:r>
          </w:p>
        </w:tc>
        <w:tc>
          <w:tcPr>
            <w:tcW w:w="1276" w:type="dxa"/>
            <w:gridSpan w:val="5"/>
            <w:vAlign w:val="center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707A44">
              <w:rPr>
                <w:sz w:val="24"/>
                <w:szCs w:val="24"/>
              </w:rPr>
              <w:t>roczn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79" w:type="dxa"/>
            <w:gridSpan w:val="3"/>
            <w:vAlign w:val="center"/>
          </w:tcPr>
          <w:p w:rsidR="00084592" w:rsidRPr="00707A4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Wioleta </w:t>
            </w:r>
            <w:r w:rsidRPr="00707A44">
              <w:rPr>
                <w:sz w:val="24"/>
                <w:szCs w:val="24"/>
              </w:rPr>
              <w:t xml:space="preserve">Szeliga </w:t>
            </w:r>
          </w:p>
        </w:tc>
      </w:tr>
      <w:tr w:rsidR="00084592" w:rsidTr="00E63A51">
        <w:trPr>
          <w:trHeight w:val="525"/>
        </w:trPr>
        <w:tc>
          <w:tcPr>
            <w:tcW w:w="16023" w:type="dxa"/>
            <w:gridSpan w:val="36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6.     WYDZIAŁ GOSPODARKI NIERUCHOMOŚCIAMI</w:t>
            </w:r>
          </w:p>
        </w:tc>
      </w:tr>
      <w:tr w:rsidR="00084592" w:rsidTr="00084592">
        <w:trPr>
          <w:trHeight w:val="450"/>
        </w:trPr>
        <w:tc>
          <w:tcPr>
            <w:tcW w:w="551" w:type="dxa"/>
            <w:vAlign w:val="center"/>
          </w:tcPr>
          <w:p w:rsidR="00084592" w:rsidRDefault="00084592" w:rsidP="00E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  <w:vAlign w:val="center"/>
          </w:tcPr>
          <w:p w:rsidR="00084592" w:rsidRPr="00084592" w:rsidRDefault="00084592" w:rsidP="00BA054E">
            <w:r w:rsidRPr="00084592">
              <w:t>Zapewnienie terminowego wydawania zgód właścicielskich na wycinkę drzew</w:t>
            </w:r>
          </w:p>
        </w:tc>
        <w:tc>
          <w:tcPr>
            <w:tcW w:w="2141" w:type="dxa"/>
            <w:gridSpan w:val="2"/>
            <w:vAlign w:val="center"/>
          </w:tcPr>
          <w:p w:rsidR="00084592" w:rsidRPr="00084592" w:rsidRDefault="00084592" w:rsidP="00BA054E">
            <w:r w:rsidRPr="00084592">
              <w:t>terminowość wydawania zgód</w:t>
            </w:r>
          </w:p>
          <w:p w:rsidR="00084592" w:rsidRPr="00084592" w:rsidRDefault="00084592" w:rsidP="00BA054E"/>
        </w:tc>
        <w:tc>
          <w:tcPr>
            <w:tcW w:w="3536" w:type="dxa"/>
            <w:gridSpan w:val="9"/>
            <w:vAlign w:val="center"/>
          </w:tcPr>
          <w:p w:rsidR="00084592" w:rsidRPr="00084592" w:rsidRDefault="00084592" w:rsidP="00BA054E">
            <w:r w:rsidRPr="00084592">
              <w:t>80% zgód  wydawanych - po uzyskaniu niezbędnych opinii - w terminie do 14 dni</w:t>
            </w:r>
          </w:p>
        </w:tc>
        <w:tc>
          <w:tcPr>
            <w:tcW w:w="1045" w:type="dxa"/>
            <w:gridSpan w:val="13"/>
          </w:tcPr>
          <w:p w:rsidR="00084592" w:rsidRPr="00084592" w:rsidRDefault="00084592" w:rsidP="00E63A51">
            <w:pPr>
              <w:pStyle w:val="Zawartotabeli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 xml:space="preserve">roczny </w:t>
            </w:r>
          </w:p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</w:p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 xml:space="preserve">Dyrektor </w:t>
            </w:r>
            <w:r>
              <w:rPr>
                <w:sz w:val="24"/>
                <w:szCs w:val="24"/>
              </w:rPr>
              <w:t>Wydziału</w:t>
            </w:r>
          </w:p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084592" w:rsidTr="00084592">
        <w:trPr>
          <w:trHeight w:val="1378"/>
        </w:trPr>
        <w:tc>
          <w:tcPr>
            <w:tcW w:w="551" w:type="dxa"/>
            <w:vAlign w:val="center"/>
          </w:tcPr>
          <w:p w:rsidR="00084592" w:rsidRDefault="00084592" w:rsidP="00E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  <w:vAlign w:val="center"/>
          </w:tcPr>
          <w:p w:rsidR="00084592" w:rsidRPr="00084592" w:rsidRDefault="00084592" w:rsidP="00BA054E">
            <w:r w:rsidRPr="00084592">
              <w:t>Zapewnienie terminowego wydawania zgód na wykreślenie hipoteki</w:t>
            </w:r>
          </w:p>
          <w:p w:rsidR="00084592" w:rsidRPr="00084592" w:rsidRDefault="00084592" w:rsidP="00BA054E">
            <w:r w:rsidRPr="00084592">
              <w:t xml:space="preserve">(tzw. kwitu </w:t>
            </w:r>
            <w:proofErr w:type="spellStart"/>
            <w:r w:rsidRPr="00084592">
              <w:t>mazalnego</w:t>
            </w:r>
            <w:proofErr w:type="spellEnd"/>
            <w:r w:rsidRPr="00084592">
              <w:t>)</w:t>
            </w:r>
          </w:p>
        </w:tc>
        <w:tc>
          <w:tcPr>
            <w:tcW w:w="2141" w:type="dxa"/>
            <w:gridSpan w:val="2"/>
            <w:vAlign w:val="center"/>
          </w:tcPr>
          <w:p w:rsidR="00084592" w:rsidRPr="00084592" w:rsidRDefault="00084592" w:rsidP="00BA054E">
            <w:r w:rsidRPr="00084592">
              <w:t>terminowość wydawania zgód</w:t>
            </w:r>
          </w:p>
          <w:p w:rsidR="00084592" w:rsidRPr="00084592" w:rsidRDefault="00084592" w:rsidP="00BA054E"/>
          <w:p w:rsidR="00084592" w:rsidRPr="00084592" w:rsidRDefault="00084592" w:rsidP="00BA054E"/>
        </w:tc>
        <w:tc>
          <w:tcPr>
            <w:tcW w:w="3536" w:type="dxa"/>
            <w:gridSpan w:val="9"/>
            <w:vAlign w:val="center"/>
          </w:tcPr>
          <w:p w:rsidR="00084592" w:rsidRPr="00084592" w:rsidRDefault="00084592" w:rsidP="00BA054E">
            <w:r w:rsidRPr="00084592">
              <w:t>90% zgód wydawanych</w:t>
            </w:r>
          </w:p>
          <w:p w:rsidR="00084592" w:rsidRPr="00084592" w:rsidRDefault="00084592" w:rsidP="00BA054E">
            <w:r w:rsidRPr="00084592">
              <w:t xml:space="preserve">w terminie do 14 dni od daty wpływu do WGN informacji o spłacie hipoteki z </w:t>
            </w:r>
            <w:proofErr w:type="spellStart"/>
            <w:r w:rsidRPr="00084592">
              <w:t>WKs</w:t>
            </w:r>
            <w:proofErr w:type="spellEnd"/>
          </w:p>
        </w:tc>
        <w:tc>
          <w:tcPr>
            <w:tcW w:w="1045" w:type="dxa"/>
            <w:gridSpan w:val="13"/>
          </w:tcPr>
          <w:p w:rsidR="00084592" w:rsidRPr="00084592" w:rsidRDefault="00084592" w:rsidP="00E63A51">
            <w:pPr>
              <w:pStyle w:val="Zawartotabeli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 xml:space="preserve">osobowe </w:t>
            </w:r>
          </w:p>
        </w:tc>
        <w:tc>
          <w:tcPr>
            <w:tcW w:w="1276" w:type="dxa"/>
            <w:gridSpan w:val="5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>roczny</w:t>
            </w:r>
          </w:p>
        </w:tc>
        <w:tc>
          <w:tcPr>
            <w:tcW w:w="2979" w:type="dxa"/>
            <w:gridSpan w:val="3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 xml:space="preserve">Dyrektor </w:t>
            </w:r>
            <w:r>
              <w:rPr>
                <w:sz w:val="24"/>
                <w:szCs w:val="24"/>
              </w:rPr>
              <w:t>Wydziału</w:t>
            </w:r>
          </w:p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084592" w:rsidTr="00E63A51">
        <w:trPr>
          <w:trHeight w:val="3339"/>
        </w:trPr>
        <w:tc>
          <w:tcPr>
            <w:tcW w:w="551" w:type="dxa"/>
            <w:vAlign w:val="center"/>
          </w:tcPr>
          <w:p w:rsidR="00084592" w:rsidRDefault="00084592" w:rsidP="00E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95" w:type="dxa"/>
            <w:gridSpan w:val="3"/>
          </w:tcPr>
          <w:p w:rsidR="00084592" w:rsidRPr="00084592" w:rsidRDefault="00084592" w:rsidP="00BA054E">
            <w:pPr>
              <w:pStyle w:val="Zawartotabeli"/>
              <w:rPr>
                <w:sz w:val="22"/>
                <w:szCs w:val="22"/>
              </w:rPr>
            </w:pPr>
            <w:r w:rsidRPr="00084592">
              <w:rPr>
                <w:sz w:val="22"/>
                <w:szCs w:val="22"/>
              </w:rPr>
              <w:t>Zapewnienie wypłat odszkodowań, wynikających z art. 18 ust. 5 ustawy z dnia 21 czerwca 2001 r. o ochronie praw lokatorów, mieszkaniowym zasobie gminy i o zmianie Kodeksu cywilnego (Dz. U.  z 2022 poz. 172) w związku z art. 417 K.c., realizowanych na podstawie ugód pozasądowych zawieranych z właścicielami lokali mieszkalnych, objętych wyrokiem eksmisyjnym, ustalającym dla pozwanych uprawnienie do otrzymania oferty najmu  socjalnego lokalu lub tymczasowego pomieszczenia.</w:t>
            </w:r>
          </w:p>
        </w:tc>
        <w:tc>
          <w:tcPr>
            <w:tcW w:w="2141" w:type="dxa"/>
            <w:gridSpan w:val="2"/>
          </w:tcPr>
          <w:p w:rsidR="00084592" w:rsidRPr="00084592" w:rsidRDefault="002E5ACD" w:rsidP="00BA054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84592" w:rsidRPr="00084592">
              <w:rPr>
                <w:sz w:val="22"/>
                <w:szCs w:val="22"/>
              </w:rPr>
              <w:t>erminowość wypłat</w:t>
            </w:r>
          </w:p>
          <w:p w:rsidR="00084592" w:rsidRPr="00084592" w:rsidRDefault="00084592" w:rsidP="00BA054E">
            <w:pPr>
              <w:pStyle w:val="Zawartotabeli"/>
              <w:rPr>
                <w:sz w:val="22"/>
                <w:szCs w:val="22"/>
              </w:rPr>
            </w:pPr>
          </w:p>
          <w:p w:rsidR="00084592" w:rsidRPr="00084592" w:rsidRDefault="00084592" w:rsidP="00BA054E">
            <w:pPr>
              <w:pStyle w:val="Zawartotabeli"/>
              <w:rPr>
                <w:sz w:val="22"/>
                <w:szCs w:val="22"/>
              </w:rPr>
            </w:pPr>
          </w:p>
          <w:p w:rsidR="00084592" w:rsidRPr="00084592" w:rsidRDefault="00084592" w:rsidP="00BA054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9"/>
          </w:tcPr>
          <w:p w:rsidR="00084592" w:rsidRPr="00084592" w:rsidRDefault="00084592" w:rsidP="00BA054E">
            <w:pPr>
              <w:pStyle w:val="Zawartotabeli"/>
              <w:rPr>
                <w:sz w:val="22"/>
                <w:szCs w:val="22"/>
              </w:rPr>
            </w:pPr>
            <w:r w:rsidRPr="00084592">
              <w:rPr>
                <w:sz w:val="22"/>
                <w:szCs w:val="22"/>
              </w:rPr>
              <w:t>100% wypłat odszkodowań w terminach i na warunkach przewidzianych w zawartych przez Gminę ugodach pozasądowych.</w:t>
            </w:r>
          </w:p>
          <w:p w:rsidR="00084592" w:rsidRPr="00084592" w:rsidRDefault="00084592" w:rsidP="00BA054E">
            <w:pPr>
              <w:pStyle w:val="Zawartotabeli"/>
              <w:rPr>
                <w:sz w:val="22"/>
                <w:szCs w:val="22"/>
              </w:rPr>
            </w:pPr>
          </w:p>
          <w:p w:rsidR="00084592" w:rsidRPr="00084592" w:rsidRDefault="00084592" w:rsidP="00BA054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13"/>
          </w:tcPr>
          <w:p w:rsidR="00084592" w:rsidRPr="00084592" w:rsidRDefault="00084592" w:rsidP="00E63A51">
            <w:pPr>
              <w:pStyle w:val="Zawartotabeli"/>
              <w:rPr>
                <w:sz w:val="22"/>
                <w:szCs w:val="22"/>
              </w:rPr>
            </w:pPr>
            <w:r w:rsidRPr="00084592">
              <w:rPr>
                <w:sz w:val="22"/>
                <w:szCs w:val="22"/>
              </w:rPr>
              <w:t>osobowe</w:t>
            </w:r>
          </w:p>
        </w:tc>
        <w:tc>
          <w:tcPr>
            <w:tcW w:w="1276" w:type="dxa"/>
            <w:gridSpan w:val="5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2"/>
                <w:szCs w:val="22"/>
              </w:rPr>
            </w:pPr>
            <w:r w:rsidRPr="00084592">
              <w:rPr>
                <w:sz w:val="22"/>
                <w:szCs w:val="22"/>
              </w:rPr>
              <w:t>miesięczny</w:t>
            </w:r>
          </w:p>
        </w:tc>
        <w:tc>
          <w:tcPr>
            <w:tcW w:w="2979" w:type="dxa"/>
            <w:gridSpan w:val="3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2"/>
                <w:szCs w:val="22"/>
              </w:rPr>
            </w:pPr>
            <w:r w:rsidRPr="00084592">
              <w:rPr>
                <w:sz w:val="22"/>
                <w:szCs w:val="22"/>
              </w:rPr>
              <w:t xml:space="preserve">Dyrektor </w:t>
            </w:r>
            <w:r>
              <w:rPr>
                <w:sz w:val="22"/>
                <w:szCs w:val="22"/>
              </w:rPr>
              <w:t>Wydziału</w:t>
            </w:r>
          </w:p>
          <w:p w:rsidR="00084592" w:rsidRPr="00084592" w:rsidRDefault="00084592" w:rsidP="00E63A5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084592" w:rsidTr="00E63A51">
        <w:trPr>
          <w:trHeight w:val="270"/>
        </w:trPr>
        <w:tc>
          <w:tcPr>
            <w:tcW w:w="551" w:type="dxa"/>
            <w:vAlign w:val="center"/>
          </w:tcPr>
          <w:p w:rsidR="00084592" w:rsidRDefault="00084592" w:rsidP="00E63A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95" w:type="dxa"/>
            <w:gridSpan w:val="3"/>
          </w:tcPr>
          <w:p w:rsidR="00084592" w:rsidRPr="00084592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 xml:space="preserve">Przygotowanie listy osób uprawnionych i zakwalifikowanych do poprawy warunków mieszkaniowych po rozpatrzeniu wniosków składanych przez mieszkańców za pośrednictwem ZGM w Toruniu </w:t>
            </w:r>
          </w:p>
        </w:tc>
        <w:tc>
          <w:tcPr>
            <w:tcW w:w="2141" w:type="dxa"/>
            <w:gridSpan w:val="2"/>
          </w:tcPr>
          <w:p w:rsidR="00084592" w:rsidRPr="00084592" w:rsidRDefault="002E5ACD" w:rsidP="002E5ACD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84592" w:rsidRPr="00084592">
              <w:rPr>
                <w:sz w:val="24"/>
                <w:szCs w:val="24"/>
              </w:rPr>
              <w:t>porządzenie listy uprawnionych osób po rozpatrzeniu wniosków przez Komisję Mieszkaniową</w:t>
            </w:r>
          </w:p>
        </w:tc>
        <w:tc>
          <w:tcPr>
            <w:tcW w:w="3536" w:type="dxa"/>
            <w:gridSpan w:val="9"/>
          </w:tcPr>
          <w:p w:rsidR="00084592" w:rsidRPr="00084592" w:rsidRDefault="00084592" w:rsidP="00BA054E">
            <w:pPr>
              <w:pStyle w:val="Zawartotabeli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 xml:space="preserve">Przygotowanie sprawozdania z realizacji list uprawnionych z lat ubiegłych oraz listy osób uprawnionych na rok przyszły zakwalifikowanych przez Komisję Mieszkaniową </w:t>
            </w:r>
          </w:p>
        </w:tc>
        <w:tc>
          <w:tcPr>
            <w:tcW w:w="1045" w:type="dxa"/>
            <w:gridSpan w:val="13"/>
          </w:tcPr>
          <w:p w:rsidR="00084592" w:rsidRPr="00084592" w:rsidRDefault="00084592" w:rsidP="00E63A51">
            <w:pPr>
              <w:pStyle w:val="Zawartotabeli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 xml:space="preserve">osobowe </w:t>
            </w:r>
          </w:p>
          <w:p w:rsidR="00084592" w:rsidRPr="00084592" w:rsidRDefault="00084592" w:rsidP="00E63A51">
            <w:pPr>
              <w:pStyle w:val="Zawartotabeli"/>
              <w:rPr>
                <w:sz w:val="24"/>
                <w:szCs w:val="24"/>
              </w:rPr>
            </w:pPr>
          </w:p>
          <w:p w:rsidR="00084592" w:rsidRPr="00084592" w:rsidRDefault="00084592" w:rsidP="00E63A51">
            <w:pPr>
              <w:pStyle w:val="Zawartotabeli"/>
              <w:rPr>
                <w:sz w:val="24"/>
                <w:szCs w:val="24"/>
              </w:rPr>
            </w:pPr>
          </w:p>
          <w:p w:rsidR="00084592" w:rsidRPr="00084592" w:rsidRDefault="00084592" w:rsidP="00E63A51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084592">
              <w:rPr>
                <w:sz w:val="24"/>
                <w:szCs w:val="24"/>
              </w:rPr>
              <w:t>roczny</w:t>
            </w:r>
          </w:p>
        </w:tc>
        <w:tc>
          <w:tcPr>
            <w:tcW w:w="2979" w:type="dxa"/>
            <w:gridSpan w:val="3"/>
          </w:tcPr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Wydziału</w:t>
            </w:r>
          </w:p>
          <w:p w:rsidR="00084592" w:rsidRPr="00084592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084592" w:rsidTr="00E63A51">
        <w:trPr>
          <w:trHeight w:val="450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</w:t>
            </w:r>
          </w:p>
          <w:p w:rsidR="00084592" w:rsidRDefault="00084592" w:rsidP="00E63A5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7.     BIURO PROJEKTÓW INFORMATYCZNYCH</w:t>
            </w:r>
          </w:p>
        </w:tc>
      </w:tr>
      <w:tr w:rsidR="00084592" w:rsidTr="00BA054E">
        <w:trPr>
          <w:trHeight w:val="1440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084592" w:rsidRPr="00A36D54" w:rsidRDefault="00084592" w:rsidP="002E5ACD">
            <w:pPr>
              <w:pStyle w:val="Akapitzlist"/>
              <w:numPr>
                <w:ilvl w:val="0"/>
                <w:numId w:val="4"/>
              </w:numPr>
              <w:spacing w:after="0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4">
              <w:rPr>
                <w:rFonts w:ascii="Times New Roman" w:hAnsi="Times New Roman" w:cs="Times New Roman"/>
                <w:sz w:val="24"/>
                <w:szCs w:val="24"/>
              </w:rPr>
              <w:t xml:space="preserve">Utrzymanie mechanizmów filtrowania poczty elektronicznej poprzez zastosowanie filtrów antyspamowych/ antywirusowych. </w:t>
            </w:r>
          </w:p>
        </w:tc>
        <w:tc>
          <w:tcPr>
            <w:tcW w:w="2141" w:type="dxa"/>
            <w:gridSpan w:val="2"/>
          </w:tcPr>
          <w:p w:rsidR="00084592" w:rsidRPr="00A36D54" w:rsidRDefault="00084592" w:rsidP="00E63A51">
            <w:r>
              <w:t>i</w:t>
            </w:r>
            <w:r w:rsidRPr="00A36D54">
              <w:t>lość odfiltrowanych wiadomości email oznaczony oz jako SPAM/zawierających wirusy</w:t>
            </w:r>
          </w:p>
        </w:tc>
        <w:tc>
          <w:tcPr>
            <w:tcW w:w="3556" w:type="dxa"/>
            <w:gridSpan w:val="11"/>
          </w:tcPr>
          <w:p w:rsidR="00084592" w:rsidRPr="00A36D54" w:rsidRDefault="00084592" w:rsidP="00E63A51">
            <w:r w:rsidRPr="00A36D54">
              <w:t xml:space="preserve">90% odfiltrowanych wiadomości zawierających SPAM/wirusy </w:t>
            </w:r>
          </w:p>
        </w:tc>
        <w:tc>
          <w:tcPr>
            <w:tcW w:w="1025" w:type="dxa"/>
            <w:gridSpan w:val="11"/>
          </w:tcPr>
          <w:p w:rsidR="00084592" w:rsidRPr="00A36D54" w:rsidRDefault="00084592" w:rsidP="00E63A51">
            <w:r>
              <w:t>osobowe</w:t>
            </w:r>
          </w:p>
        </w:tc>
        <w:tc>
          <w:tcPr>
            <w:tcW w:w="1276" w:type="dxa"/>
            <w:gridSpan w:val="5"/>
          </w:tcPr>
          <w:p w:rsidR="00084592" w:rsidRPr="00A36D54" w:rsidRDefault="00084592" w:rsidP="00DB1A40">
            <w:r w:rsidRPr="00A36D54">
              <w:t xml:space="preserve"> </w:t>
            </w:r>
            <w:r>
              <w:t>roczny</w:t>
            </w:r>
          </w:p>
        </w:tc>
        <w:tc>
          <w:tcPr>
            <w:tcW w:w="2979" w:type="dxa"/>
            <w:gridSpan w:val="3"/>
          </w:tcPr>
          <w:p w:rsidR="00084592" w:rsidRPr="00A36D54" w:rsidRDefault="00084592" w:rsidP="00E63A51">
            <w:r w:rsidRPr="00A36D54">
              <w:t>Mariusz Szefera</w:t>
            </w:r>
          </w:p>
          <w:p w:rsidR="00084592" w:rsidRDefault="00084592" w:rsidP="00E63A51">
            <w:r>
              <w:t>Michał Balicki</w:t>
            </w:r>
          </w:p>
          <w:p w:rsidR="00084592" w:rsidRPr="00A36D54" w:rsidRDefault="00084592" w:rsidP="00E63A51">
            <w:r>
              <w:t>Robert Piwoński</w:t>
            </w:r>
          </w:p>
        </w:tc>
      </w:tr>
      <w:tr w:rsidR="00084592" w:rsidTr="00E63A51">
        <w:trPr>
          <w:trHeight w:val="477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084592" w:rsidRPr="00A36D54" w:rsidRDefault="00084592" w:rsidP="00E63A51">
            <w:pPr>
              <w:pStyle w:val="Akapitzlist"/>
              <w:numPr>
                <w:ilvl w:val="0"/>
                <w:numId w:val="4"/>
              </w:numPr>
              <w:spacing w:after="0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Utrzymanie dostępności miejskich serwerów internetowych w sieci Internet</w:t>
            </w:r>
          </w:p>
        </w:tc>
        <w:tc>
          <w:tcPr>
            <w:tcW w:w="2141" w:type="dxa"/>
            <w:gridSpan w:val="2"/>
          </w:tcPr>
          <w:p w:rsidR="00084592" w:rsidRDefault="00084592" w:rsidP="00E63A51">
            <w:r>
              <w:t>poziom dostępności i usługi WWW mierzony w okresie 365/24/7</w:t>
            </w:r>
          </w:p>
        </w:tc>
        <w:tc>
          <w:tcPr>
            <w:tcW w:w="3556" w:type="dxa"/>
            <w:gridSpan w:val="11"/>
          </w:tcPr>
          <w:p w:rsidR="00084592" w:rsidRPr="00701321" w:rsidRDefault="00701321" w:rsidP="00E63A51">
            <w:r>
              <w:t>Zachowanie dostępności serwisów www na poziomie 97%</w:t>
            </w:r>
          </w:p>
        </w:tc>
        <w:tc>
          <w:tcPr>
            <w:tcW w:w="1025" w:type="dxa"/>
            <w:gridSpan w:val="11"/>
          </w:tcPr>
          <w:p w:rsidR="00084592" w:rsidRPr="00A36D54" w:rsidRDefault="00084592" w:rsidP="00084592">
            <w:r>
              <w:t>osobowe</w:t>
            </w:r>
          </w:p>
        </w:tc>
        <w:tc>
          <w:tcPr>
            <w:tcW w:w="1276" w:type="dxa"/>
            <w:gridSpan w:val="5"/>
          </w:tcPr>
          <w:p w:rsidR="00084592" w:rsidRPr="00A36D54" w:rsidRDefault="00084592" w:rsidP="00084592">
            <w:r w:rsidRPr="00A36D54">
              <w:t xml:space="preserve"> </w:t>
            </w:r>
            <w:r>
              <w:t>roczny</w:t>
            </w:r>
          </w:p>
        </w:tc>
        <w:tc>
          <w:tcPr>
            <w:tcW w:w="2979" w:type="dxa"/>
            <w:gridSpan w:val="3"/>
          </w:tcPr>
          <w:p w:rsidR="00084592" w:rsidRPr="00A36D54" w:rsidRDefault="00084592" w:rsidP="00084592">
            <w:r w:rsidRPr="00A36D54">
              <w:t>Mariusz Szefera</w:t>
            </w:r>
          </w:p>
          <w:p w:rsidR="00084592" w:rsidRDefault="00084592" w:rsidP="00084592">
            <w:r>
              <w:t>Michał Balicki</w:t>
            </w:r>
          </w:p>
          <w:p w:rsidR="00084592" w:rsidRPr="00A36D54" w:rsidRDefault="00084592" w:rsidP="00084592">
            <w:r>
              <w:t>Robert Piwoński</w:t>
            </w:r>
          </w:p>
        </w:tc>
      </w:tr>
      <w:tr w:rsidR="00084592" w:rsidTr="00E63A51">
        <w:trPr>
          <w:trHeight w:val="487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4592" w:rsidRDefault="00084592" w:rsidP="00E63A51">
            <w:pPr>
              <w:pStyle w:val="Zawartotabeli"/>
              <w:snapToGrid w:val="0"/>
              <w:rPr>
                <w:sz w:val="22"/>
              </w:rPr>
            </w:pPr>
          </w:p>
          <w:p w:rsidR="00084592" w:rsidRDefault="00084592" w:rsidP="00E63A51">
            <w:pPr>
              <w:pStyle w:val="Zawartotabeli"/>
              <w:snapToGrid w:val="0"/>
              <w:rPr>
                <w:sz w:val="22"/>
              </w:rPr>
            </w:pPr>
          </w:p>
        </w:tc>
        <w:tc>
          <w:tcPr>
            <w:tcW w:w="15472" w:type="dxa"/>
            <w:gridSpan w:val="3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4592" w:rsidRDefault="00084592" w:rsidP="00E63A51">
            <w:pPr>
              <w:pStyle w:val="Zawartotabeli"/>
              <w:snapToGrid w:val="0"/>
              <w:ind w:right="5"/>
              <w:rPr>
                <w:b/>
                <w:sz w:val="22"/>
              </w:rPr>
            </w:pPr>
          </w:p>
          <w:p w:rsidR="00084592" w:rsidRPr="00357B64" w:rsidRDefault="00084592" w:rsidP="00E63A51">
            <w:pPr>
              <w:pStyle w:val="Zawartotabeli"/>
              <w:snapToGrid w:val="0"/>
              <w:ind w:right="5"/>
              <w:rPr>
                <w:b/>
                <w:sz w:val="22"/>
              </w:rPr>
            </w:pPr>
            <w:r>
              <w:rPr>
                <w:b/>
                <w:sz w:val="22"/>
              </w:rPr>
              <w:t>8.     BIURO KADR I PŁAC</w:t>
            </w:r>
          </w:p>
        </w:tc>
      </w:tr>
      <w:tr w:rsidR="00084592" w:rsidTr="00E63A51">
        <w:trPr>
          <w:trHeight w:val="66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 w:rsidP="00E63A51">
            <w:pPr>
              <w:pStyle w:val="Zawartotabeli"/>
              <w:snapToGrid w:val="0"/>
              <w:rPr>
                <w:sz w:val="22"/>
              </w:rPr>
            </w:pPr>
          </w:p>
          <w:p w:rsidR="00084592" w:rsidRDefault="00084592" w:rsidP="00E63A51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92" w:rsidRPr="00065CE0" w:rsidRDefault="00084592" w:rsidP="002E5ACD">
            <w:pPr>
              <w:widowControl w:val="0"/>
              <w:spacing w:line="360" w:lineRule="auto"/>
            </w:pPr>
            <w:r w:rsidRPr="00065CE0">
              <w:t>Podniesienie kwalifikacji zawodowych przez</w:t>
            </w:r>
            <w:r>
              <w:t xml:space="preserve"> </w:t>
            </w:r>
            <w:r w:rsidRPr="00065CE0">
              <w:t xml:space="preserve"> </w:t>
            </w:r>
            <w:r>
              <w:t>120</w:t>
            </w:r>
            <w:r w:rsidRPr="00065CE0">
              <w:t xml:space="preserve"> pracowników Urzędu Miasta Torunia  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92" w:rsidRPr="00065CE0" w:rsidRDefault="00084592" w:rsidP="0080111D">
            <w:pPr>
              <w:widowControl w:val="0"/>
              <w:spacing w:line="360" w:lineRule="auto"/>
            </w:pPr>
            <w:r w:rsidRPr="00065CE0">
              <w:t xml:space="preserve">ilość </w:t>
            </w:r>
            <w:r w:rsidR="002E5ACD">
              <w:t>p</w:t>
            </w:r>
            <w:r w:rsidRPr="00065CE0">
              <w:t>rzeszkolonych</w:t>
            </w:r>
            <w:r w:rsidR="0080111D">
              <w:t xml:space="preserve"> </w:t>
            </w:r>
            <w:r w:rsidRPr="00065CE0">
              <w:t xml:space="preserve">pracowników </w:t>
            </w:r>
          </w:p>
        </w:tc>
        <w:tc>
          <w:tcPr>
            <w:tcW w:w="35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92" w:rsidRPr="00065CE0" w:rsidRDefault="00084592" w:rsidP="0080111D">
            <w:pPr>
              <w:widowControl w:val="0"/>
              <w:spacing w:line="360" w:lineRule="auto"/>
              <w:jc w:val="center"/>
            </w:pPr>
            <w:r w:rsidRPr="00065CE0">
              <w:t>98%</w:t>
            </w:r>
          </w:p>
        </w:tc>
        <w:tc>
          <w:tcPr>
            <w:tcW w:w="10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92" w:rsidRPr="00065CE0" w:rsidRDefault="00084592" w:rsidP="00E63A51">
            <w:pPr>
              <w:widowControl w:val="0"/>
              <w:spacing w:line="360" w:lineRule="auto"/>
            </w:pPr>
            <w:r>
              <w:t>osobowe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92" w:rsidRPr="00065CE0" w:rsidRDefault="00084592" w:rsidP="00E63A51">
            <w:pPr>
              <w:widowControl w:val="0"/>
              <w:spacing w:line="360" w:lineRule="auto"/>
            </w:pPr>
            <w:r>
              <w:t>roczny</w:t>
            </w:r>
            <w:r w:rsidRPr="00065CE0">
              <w:t xml:space="preserve"> 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92" w:rsidRPr="00065CE0" w:rsidRDefault="002E5ACD" w:rsidP="002E5ACD">
            <w:pPr>
              <w:widowControl w:val="0"/>
              <w:spacing w:line="360" w:lineRule="auto"/>
            </w:pPr>
            <w:r>
              <w:t>Dyrektor Biura</w:t>
            </w:r>
          </w:p>
        </w:tc>
      </w:tr>
      <w:tr w:rsidR="00084592" w:rsidTr="00E63A51">
        <w:trPr>
          <w:trHeight w:val="15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</w:tcPr>
          <w:p w:rsidR="00084592" w:rsidRDefault="00084592" w:rsidP="00E63A51">
            <w:pPr>
              <w:pStyle w:val="Zawartotabeli"/>
              <w:snapToGrid w:val="0"/>
              <w:rPr>
                <w:sz w:val="22"/>
              </w:rPr>
            </w:pPr>
          </w:p>
        </w:tc>
        <w:tc>
          <w:tcPr>
            <w:tcW w:w="15472" w:type="dxa"/>
            <w:gridSpan w:val="35"/>
            <w:tcBorders>
              <w:left w:val="nil"/>
              <w:bottom w:val="nil"/>
              <w:right w:val="single" w:sz="4" w:space="0" w:color="auto"/>
            </w:tcBorders>
          </w:tcPr>
          <w:p w:rsidR="00084592" w:rsidRDefault="00084592" w:rsidP="00E63A51">
            <w:pPr>
              <w:pStyle w:val="Zawartotabeli"/>
              <w:snapToGrid w:val="0"/>
              <w:ind w:left="5" w:right="5"/>
              <w:jc w:val="center"/>
              <w:rPr>
                <w:sz w:val="22"/>
              </w:rPr>
            </w:pPr>
          </w:p>
        </w:tc>
      </w:tr>
      <w:tr w:rsidR="00084592" w:rsidTr="00E63A51">
        <w:trPr>
          <w:trHeight w:val="340"/>
        </w:trPr>
        <w:tc>
          <w:tcPr>
            <w:tcW w:w="16023" w:type="dxa"/>
            <w:gridSpan w:val="36"/>
            <w:tcBorders>
              <w:top w:val="nil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9.     WYDZIAŁ INWESTYCJI I REMONTÓW </w:t>
            </w:r>
          </w:p>
        </w:tc>
      </w:tr>
      <w:tr w:rsidR="00084592" w:rsidTr="002E5ACD">
        <w:trPr>
          <w:trHeight w:val="1480"/>
        </w:trPr>
        <w:tc>
          <w:tcPr>
            <w:tcW w:w="551" w:type="dxa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084592" w:rsidRPr="00A36D54" w:rsidRDefault="00084592" w:rsidP="00E63A51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Uruchomienie zadań Wydziału zgodnie z zatwierdzonym planem pracy (terminowe przekazywanie kompletnej dokumentacji do postępowania przetargowego do Wydziału Prawneg</w:t>
            </w:r>
            <w:r w:rsidRPr="002E5ACD">
              <w:rPr>
                <w:b/>
                <w:sz w:val="24"/>
                <w:szCs w:val="24"/>
              </w:rPr>
              <w:t>o</w:t>
            </w:r>
            <w:r w:rsidRPr="00A36D54">
              <w:rPr>
                <w:sz w:val="24"/>
                <w:szCs w:val="24"/>
              </w:rPr>
              <w:t>).</w:t>
            </w:r>
          </w:p>
        </w:tc>
        <w:tc>
          <w:tcPr>
            <w:tcW w:w="2141" w:type="dxa"/>
            <w:gridSpan w:val="2"/>
          </w:tcPr>
          <w:p w:rsidR="00084592" w:rsidRPr="00A36D54" w:rsidRDefault="00084592" w:rsidP="00E63A51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A36D54">
              <w:rPr>
                <w:sz w:val="24"/>
                <w:szCs w:val="24"/>
              </w:rPr>
              <w:t>iczba postępowań uruchomionych zgodnie z planem w stosunku do łącznej liczby postępowań.</w:t>
            </w:r>
          </w:p>
        </w:tc>
        <w:tc>
          <w:tcPr>
            <w:tcW w:w="3610" w:type="dxa"/>
            <w:gridSpan w:val="16"/>
          </w:tcPr>
          <w:p w:rsidR="00084592" w:rsidRPr="00A36D54" w:rsidRDefault="00084592" w:rsidP="00E63A51">
            <w:pPr>
              <w:pStyle w:val="Zawartotabeli"/>
              <w:jc w:val="center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90 %</w:t>
            </w:r>
          </w:p>
        </w:tc>
        <w:tc>
          <w:tcPr>
            <w:tcW w:w="1111" w:type="dxa"/>
            <w:gridSpan w:val="8"/>
          </w:tcPr>
          <w:p w:rsidR="00084592" w:rsidRPr="00A36D54" w:rsidRDefault="00084592" w:rsidP="00E63A51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136" w:type="dxa"/>
            <w:gridSpan w:val="3"/>
          </w:tcPr>
          <w:p w:rsidR="00084592" w:rsidRPr="00A36D54" w:rsidRDefault="00084592" w:rsidP="00E63A51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roczny</w:t>
            </w:r>
          </w:p>
        </w:tc>
        <w:tc>
          <w:tcPr>
            <w:tcW w:w="2979" w:type="dxa"/>
            <w:gridSpan w:val="3"/>
          </w:tcPr>
          <w:p w:rsidR="00084592" w:rsidRPr="00A36D54" w:rsidRDefault="00084592" w:rsidP="00E63A51">
            <w:pPr>
              <w:pStyle w:val="Zawartotabeli"/>
              <w:rPr>
                <w:sz w:val="24"/>
                <w:szCs w:val="24"/>
              </w:rPr>
            </w:pPr>
            <w:r w:rsidRPr="00A36D54">
              <w:rPr>
                <w:sz w:val="24"/>
                <w:szCs w:val="24"/>
              </w:rPr>
              <w:t>Sławomir Wiśniewski</w:t>
            </w:r>
          </w:p>
        </w:tc>
      </w:tr>
      <w:tr w:rsidR="00084592" w:rsidTr="00E63A51">
        <w:trPr>
          <w:trHeight w:val="480"/>
        </w:trPr>
        <w:tc>
          <w:tcPr>
            <w:tcW w:w="16023" w:type="dxa"/>
            <w:gridSpan w:val="36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10.      WYDZIAŁ KOMUNIKACJI SPOŁECZNEJ I INFORMACJI</w:t>
            </w:r>
          </w:p>
        </w:tc>
      </w:tr>
      <w:tr w:rsidR="00084592" w:rsidTr="00E63A51">
        <w:trPr>
          <w:trHeight w:val="855"/>
        </w:trPr>
        <w:tc>
          <w:tcPr>
            <w:tcW w:w="551" w:type="dxa"/>
          </w:tcPr>
          <w:p w:rsidR="00084592" w:rsidRDefault="00084592" w:rsidP="00E63A5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3"/>
          </w:tcPr>
          <w:p w:rsidR="00084592" w:rsidRDefault="00084592" w:rsidP="00E63A51">
            <w:r>
              <w:t>Zapewnienie bieżącej aktualizacji mapy projektów realizowanych w ramach Budżetu Obywatelskiego Torunia</w:t>
            </w:r>
          </w:p>
        </w:tc>
        <w:tc>
          <w:tcPr>
            <w:tcW w:w="2141" w:type="dxa"/>
            <w:gridSpan w:val="2"/>
          </w:tcPr>
          <w:p w:rsidR="00084592" w:rsidRDefault="00084592" w:rsidP="00E63A51">
            <w:r>
              <w:t xml:space="preserve">monitoring stanu realizacji zadań i nanoszenie aktualnej informacji na mapę. Statusy </w:t>
            </w:r>
            <w:r>
              <w:lastRenderedPageBreak/>
              <w:t>zadań: przygotowywane/ w trakcie realizacji/ zrealizowane</w:t>
            </w:r>
          </w:p>
        </w:tc>
        <w:tc>
          <w:tcPr>
            <w:tcW w:w="3625" w:type="dxa"/>
            <w:gridSpan w:val="17"/>
          </w:tcPr>
          <w:p w:rsidR="00084592" w:rsidRDefault="00084592" w:rsidP="00E63A51">
            <w:pPr>
              <w:jc w:val="center"/>
            </w:pPr>
          </w:p>
          <w:p w:rsidR="00084592" w:rsidRDefault="00084592" w:rsidP="00E63A51">
            <w:pPr>
              <w:jc w:val="center"/>
            </w:pPr>
            <w:r>
              <w:t>100%</w:t>
            </w:r>
          </w:p>
        </w:tc>
        <w:tc>
          <w:tcPr>
            <w:tcW w:w="1096" w:type="dxa"/>
            <w:gridSpan w:val="7"/>
          </w:tcPr>
          <w:p w:rsidR="002E5ACD" w:rsidRDefault="002E5ACD" w:rsidP="00E63A51">
            <w:pPr>
              <w:jc w:val="center"/>
            </w:pPr>
          </w:p>
          <w:p w:rsidR="00084592" w:rsidRDefault="00084592" w:rsidP="00E63A51">
            <w:pPr>
              <w:jc w:val="center"/>
            </w:pPr>
            <w:r>
              <w:t>osobowe</w:t>
            </w:r>
          </w:p>
        </w:tc>
        <w:tc>
          <w:tcPr>
            <w:tcW w:w="1136" w:type="dxa"/>
            <w:gridSpan w:val="3"/>
          </w:tcPr>
          <w:p w:rsidR="00084592" w:rsidRDefault="00084592" w:rsidP="00E63A51">
            <w:pPr>
              <w:jc w:val="center"/>
            </w:pPr>
          </w:p>
          <w:p w:rsidR="00084592" w:rsidRDefault="00084592" w:rsidP="00E63A51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084592" w:rsidRDefault="00084592" w:rsidP="00E63A51"/>
          <w:p w:rsidR="00084592" w:rsidRDefault="00084592" w:rsidP="00E63A51">
            <w:r>
              <w:t>Martyna Mielcarz-Iwińska</w:t>
            </w:r>
          </w:p>
        </w:tc>
      </w:tr>
      <w:tr w:rsidR="00084592" w:rsidTr="00E63A51">
        <w:trPr>
          <w:trHeight w:val="885"/>
        </w:trPr>
        <w:tc>
          <w:tcPr>
            <w:tcW w:w="551" w:type="dxa"/>
          </w:tcPr>
          <w:p w:rsidR="00084592" w:rsidRDefault="00084592" w:rsidP="00E63A51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  <w:gridSpan w:val="3"/>
          </w:tcPr>
          <w:p w:rsidR="00084592" w:rsidRDefault="00084592" w:rsidP="00E63A51">
            <w:r>
              <w:t>Optymalizacja terminów realizacji procesów konsultacji społecznych</w:t>
            </w:r>
          </w:p>
        </w:tc>
        <w:tc>
          <w:tcPr>
            <w:tcW w:w="2141" w:type="dxa"/>
            <w:gridSpan w:val="2"/>
          </w:tcPr>
          <w:p w:rsidR="00084592" w:rsidRDefault="00084592" w:rsidP="00E63A51">
            <w:r>
              <w:t>opracowanie i publikacja raportów z konsultacji społecznych w terminie wymaganym Regulaminem Konsultacji Społecznych</w:t>
            </w:r>
          </w:p>
        </w:tc>
        <w:tc>
          <w:tcPr>
            <w:tcW w:w="3625" w:type="dxa"/>
            <w:gridSpan w:val="17"/>
          </w:tcPr>
          <w:p w:rsidR="00084592" w:rsidRDefault="00084592" w:rsidP="00E63A51">
            <w:pPr>
              <w:jc w:val="center"/>
            </w:pPr>
          </w:p>
          <w:p w:rsidR="00084592" w:rsidRDefault="00084592" w:rsidP="00E63A51">
            <w:pPr>
              <w:jc w:val="center"/>
            </w:pPr>
            <w:r>
              <w:t>100%</w:t>
            </w:r>
          </w:p>
        </w:tc>
        <w:tc>
          <w:tcPr>
            <w:tcW w:w="1096" w:type="dxa"/>
            <w:gridSpan w:val="7"/>
          </w:tcPr>
          <w:p w:rsidR="00084592" w:rsidRDefault="00084592" w:rsidP="00E63A51">
            <w:pPr>
              <w:jc w:val="center"/>
            </w:pPr>
          </w:p>
          <w:p w:rsidR="00084592" w:rsidRDefault="00084592" w:rsidP="00E63A51">
            <w:pPr>
              <w:jc w:val="center"/>
            </w:pPr>
            <w:r>
              <w:t>osobowe</w:t>
            </w:r>
          </w:p>
        </w:tc>
        <w:tc>
          <w:tcPr>
            <w:tcW w:w="1136" w:type="dxa"/>
            <w:gridSpan w:val="3"/>
          </w:tcPr>
          <w:p w:rsidR="00084592" w:rsidRDefault="00084592" w:rsidP="00E63A51">
            <w:pPr>
              <w:jc w:val="center"/>
            </w:pPr>
          </w:p>
          <w:p w:rsidR="00084592" w:rsidRDefault="00084592" w:rsidP="00E63A51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084592" w:rsidRDefault="00084592" w:rsidP="00E63A51"/>
          <w:p w:rsidR="00084592" w:rsidRDefault="00084592" w:rsidP="00E63A51">
            <w:r>
              <w:t>Magdalena Kamińska</w:t>
            </w:r>
          </w:p>
        </w:tc>
      </w:tr>
      <w:tr w:rsidR="00084592" w:rsidTr="00E63A51">
        <w:trPr>
          <w:trHeight w:val="285"/>
        </w:trPr>
        <w:tc>
          <w:tcPr>
            <w:tcW w:w="551" w:type="dxa"/>
          </w:tcPr>
          <w:p w:rsidR="00084592" w:rsidRDefault="00084592" w:rsidP="00E63A51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  <w:gridSpan w:val="3"/>
          </w:tcPr>
          <w:p w:rsidR="00084592" w:rsidRDefault="00084592" w:rsidP="00E63A51">
            <w:r>
              <w:t>Zapewnienie systematycznej koordynacji działań informacyjnych rzeczników służb i instytucji miejskich</w:t>
            </w:r>
          </w:p>
        </w:tc>
        <w:tc>
          <w:tcPr>
            <w:tcW w:w="2141" w:type="dxa"/>
            <w:gridSpan w:val="2"/>
          </w:tcPr>
          <w:p w:rsidR="00084592" w:rsidRDefault="00084592" w:rsidP="00E63A51">
            <w:r>
              <w:t>spotkania indywidualne z rzecznikami, kontakt mailowy i telefoniczny. Przynajmniej raz w tygodniu z rzecznikami MZD, MZK, Policji, przynajmniej raz w miesiącu z rzecznikami CWB, Straży Miejskiej i instytucji kulturalnych.</w:t>
            </w:r>
          </w:p>
        </w:tc>
        <w:tc>
          <w:tcPr>
            <w:tcW w:w="3625" w:type="dxa"/>
            <w:gridSpan w:val="17"/>
          </w:tcPr>
          <w:p w:rsidR="00084592" w:rsidRDefault="00084592" w:rsidP="00E63A51">
            <w:pPr>
              <w:jc w:val="center"/>
            </w:pPr>
            <w:r>
              <w:t>100%</w:t>
            </w:r>
          </w:p>
        </w:tc>
        <w:tc>
          <w:tcPr>
            <w:tcW w:w="1096" w:type="dxa"/>
            <w:gridSpan w:val="7"/>
          </w:tcPr>
          <w:p w:rsidR="00084592" w:rsidRDefault="00084592" w:rsidP="00E63A51">
            <w:pPr>
              <w:jc w:val="center"/>
            </w:pPr>
            <w:r>
              <w:t>osobowe</w:t>
            </w:r>
          </w:p>
        </w:tc>
        <w:tc>
          <w:tcPr>
            <w:tcW w:w="1136" w:type="dxa"/>
            <w:gridSpan w:val="3"/>
          </w:tcPr>
          <w:p w:rsidR="00084592" w:rsidRDefault="00084592" w:rsidP="00E63A51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084592" w:rsidRDefault="00084592" w:rsidP="00E63A51">
            <w:r>
              <w:t>Malwina Jeżewska</w:t>
            </w:r>
          </w:p>
        </w:tc>
      </w:tr>
      <w:tr w:rsidR="00084592" w:rsidTr="00E63A51">
        <w:trPr>
          <w:trHeight w:val="683"/>
        </w:trPr>
        <w:tc>
          <w:tcPr>
            <w:tcW w:w="16023" w:type="dxa"/>
            <w:gridSpan w:val="36"/>
            <w:tcBorders>
              <w:bottom w:val="single" w:sz="4" w:space="0" w:color="auto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Pr="00095192" w:rsidRDefault="00084592" w:rsidP="00E63A5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</w:rPr>
              <w:t xml:space="preserve">  11.    WYDZIAŁ KULTURY</w:t>
            </w:r>
          </w:p>
        </w:tc>
      </w:tr>
      <w:tr w:rsidR="00084592" w:rsidTr="00E63A51">
        <w:trPr>
          <w:trHeight w:val="485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084592" w:rsidRPr="00685519" w:rsidRDefault="00084592" w:rsidP="00084592">
            <w:pPr>
              <w:ind w:left="141"/>
            </w:pPr>
            <w:r w:rsidRPr="00685519">
              <w:rPr>
                <w:rStyle w:val="Teksttreci2"/>
                <w:color w:val="000000"/>
              </w:rPr>
              <w:t xml:space="preserve">Zapewnienie terminowej wypłaty stypendium Miasta Torunia w dziedzinie </w:t>
            </w:r>
            <w:r w:rsidRPr="00685519">
              <w:rPr>
                <w:rStyle w:val="Teksttreci2"/>
                <w:color w:val="000000"/>
              </w:rPr>
              <w:lastRenderedPageBreak/>
              <w:t xml:space="preserve">Kultury na I półrocze 2024 r. w okresie od lutego do czerwca 2024 r. </w:t>
            </w:r>
          </w:p>
        </w:tc>
        <w:tc>
          <w:tcPr>
            <w:tcW w:w="2141" w:type="dxa"/>
            <w:gridSpan w:val="2"/>
            <w:vAlign w:val="center"/>
          </w:tcPr>
          <w:p w:rsidR="00084592" w:rsidRPr="00685519" w:rsidRDefault="002E5ACD" w:rsidP="00084592">
            <w:pPr>
              <w:ind w:left="176"/>
              <w:rPr>
                <w:rStyle w:val="Teksttreci2"/>
                <w:color w:val="000000"/>
              </w:rPr>
            </w:pPr>
            <w:r>
              <w:rPr>
                <w:rStyle w:val="Teksttreci2"/>
                <w:color w:val="000000"/>
              </w:rPr>
              <w:lastRenderedPageBreak/>
              <w:t>t</w:t>
            </w:r>
            <w:r w:rsidR="00084592" w:rsidRPr="00685519">
              <w:rPr>
                <w:rStyle w:val="Teksttreci2"/>
                <w:color w:val="000000"/>
              </w:rPr>
              <w:t xml:space="preserve">erminowość </w:t>
            </w:r>
          </w:p>
        </w:tc>
        <w:tc>
          <w:tcPr>
            <w:tcW w:w="3595" w:type="dxa"/>
            <w:gridSpan w:val="15"/>
            <w:vAlign w:val="center"/>
          </w:tcPr>
          <w:p w:rsidR="00084592" w:rsidRPr="00685519" w:rsidRDefault="00084592" w:rsidP="00084592">
            <w:pPr>
              <w:pStyle w:val="Teksttreci21"/>
              <w:shd w:val="clear" w:color="auto" w:fill="auto"/>
              <w:tabs>
                <w:tab w:val="left" w:pos="284"/>
                <w:tab w:val="left" w:pos="317"/>
              </w:tabs>
              <w:spacing w:after="0" w:line="240" w:lineRule="exact"/>
              <w:ind w:left="141" w:firstLine="0"/>
              <w:rPr>
                <w:rStyle w:val="Teksttreci2"/>
                <w:color w:val="000000"/>
              </w:rPr>
            </w:pPr>
            <w:r w:rsidRPr="00685519">
              <w:rPr>
                <w:rStyle w:val="Teksttreci2"/>
                <w:color w:val="000000"/>
              </w:rPr>
              <w:t xml:space="preserve">do 10 dnia każdego miesiąca </w:t>
            </w:r>
          </w:p>
        </w:tc>
        <w:tc>
          <w:tcPr>
            <w:tcW w:w="1126" w:type="dxa"/>
            <w:gridSpan w:val="9"/>
            <w:vAlign w:val="center"/>
          </w:tcPr>
          <w:p w:rsidR="00084592" w:rsidRPr="00685519" w:rsidRDefault="00084592" w:rsidP="00685519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osobowe</w:t>
            </w:r>
          </w:p>
        </w:tc>
        <w:tc>
          <w:tcPr>
            <w:tcW w:w="1136" w:type="dxa"/>
            <w:gridSpan w:val="3"/>
            <w:vAlign w:val="center"/>
          </w:tcPr>
          <w:p w:rsidR="00084592" w:rsidRPr="00685519" w:rsidRDefault="00084592" w:rsidP="00084592">
            <w:pPr>
              <w:pStyle w:val="Teksttreci21"/>
              <w:spacing w:line="240" w:lineRule="exact"/>
              <w:ind w:left="422" w:hanging="740"/>
              <w:jc w:val="center"/>
              <w:rPr>
                <w:rStyle w:val="Teksttreci2"/>
                <w:color w:val="000000"/>
              </w:rPr>
            </w:pPr>
            <w:r w:rsidRPr="00685519">
              <w:rPr>
                <w:rStyle w:val="Teksttreci2"/>
                <w:color w:val="000000"/>
              </w:rPr>
              <w:t xml:space="preserve">     31.07</w:t>
            </w:r>
            <w:r w:rsidRPr="00685519">
              <w:rPr>
                <w:rStyle w:val="Teksttreci2"/>
                <w:color w:val="000000"/>
              </w:rPr>
              <w:lastRenderedPageBreak/>
              <w:t>.2024</w:t>
            </w:r>
          </w:p>
        </w:tc>
        <w:tc>
          <w:tcPr>
            <w:tcW w:w="2979" w:type="dxa"/>
            <w:gridSpan w:val="3"/>
            <w:vAlign w:val="center"/>
          </w:tcPr>
          <w:p w:rsidR="00084592" w:rsidRPr="00685519" w:rsidRDefault="00084592" w:rsidP="00084592">
            <w:pPr>
              <w:pStyle w:val="Teksttreci2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519">
              <w:rPr>
                <w:rFonts w:ascii="Times New Roman" w:hAnsi="Times New Roman" w:cs="Times New Roman"/>
              </w:rPr>
              <w:lastRenderedPageBreak/>
              <w:t xml:space="preserve">Katarzyna Prońko – Klim </w:t>
            </w:r>
          </w:p>
        </w:tc>
      </w:tr>
      <w:tr w:rsidR="00084592" w:rsidTr="00E63A51">
        <w:trPr>
          <w:trHeight w:val="535"/>
        </w:trPr>
        <w:tc>
          <w:tcPr>
            <w:tcW w:w="551" w:type="dxa"/>
          </w:tcPr>
          <w:p w:rsidR="00084592" w:rsidRDefault="00084592" w:rsidP="00E63A51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  <w:vAlign w:val="center"/>
          </w:tcPr>
          <w:p w:rsidR="00084592" w:rsidRPr="00685519" w:rsidRDefault="00084592" w:rsidP="00084592">
            <w:pPr>
              <w:pStyle w:val="Teksttreci21"/>
              <w:shd w:val="clear" w:color="auto" w:fill="auto"/>
              <w:spacing w:after="0" w:line="240" w:lineRule="exact"/>
              <w:ind w:left="107" w:firstLine="0"/>
              <w:rPr>
                <w:rStyle w:val="Teksttreci2"/>
                <w:color w:val="000000"/>
              </w:rPr>
            </w:pPr>
            <w:r w:rsidRPr="00685519">
              <w:rPr>
                <w:rStyle w:val="Teksttreci2"/>
                <w:color w:val="000000"/>
              </w:rPr>
              <w:t>Zapewnienie terminowego rozstrzygnięcia wyników konkursu ofert w zakresie wspierania rozwoju kultury i ochrony jej dóbr oraz podtrzymywania tradycji narodowej</w:t>
            </w:r>
          </w:p>
        </w:tc>
        <w:tc>
          <w:tcPr>
            <w:tcW w:w="2141" w:type="dxa"/>
            <w:gridSpan w:val="2"/>
            <w:vAlign w:val="center"/>
          </w:tcPr>
          <w:p w:rsidR="00084592" w:rsidRPr="00685519" w:rsidRDefault="002E5ACD" w:rsidP="00084592">
            <w:pPr>
              <w:pStyle w:val="Teksttreci21"/>
              <w:shd w:val="clear" w:color="auto" w:fill="auto"/>
              <w:spacing w:after="0" w:line="240" w:lineRule="exact"/>
              <w:ind w:left="141" w:firstLine="0"/>
              <w:jc w:val="center"/>
              <w:rPr>
                <w:rStyle w:val="Teksttreci2"/>
                <w:color w:val="000000"/>
              </w:rPr>
            </w:pPr>
            <w:r>
              <w:rPr>
                <w:rStyle w:val="Teksttreci2"/>
                <w:color w:val="000000"/>
              </w:rPr>
              <w:t>t</w:t>
            </w:r>
            <w:r w:rsidR="00084592" w:rsidRPr="00685519">
              <w:rPr>
                <w:rStyle w:val="Teksttreci2"/>
                <w:color w:val="000000"/>
              </w:rPr>
              <w:t xml:space="preserve">erminowość </w:t>
            </w:r>
          </w:p>
        </w:tc>
        <w:tc>
          <w:tcPr>
            <w:tcW w:w="3595" w:type="dxa"/>
            <w:gridSpan w:val="15"/>
            <w:vAlign w:val="center"/>
          </w:tcPr>
          <w:p w:rsidR="00084592" w:rsidRPr="00685519" w:rsidRDefault="00084592" w:rsidP="00084592">
            <w:pPr>
              <w:tabs>
                <w:tab w:val="left" w:pos="176"/>
              </w:tabs>
              <w:ind w:left="176"/>
              <w:rPr>
                <w:rStyle w:val="Teksttreci2"/>
                <w:color w:val="000000"/>
              </w:rPr>
            </w:pPr>
            <w:r w:rsidRPr="00685519">
              <w:rPr>
                <w:rStyle w:val="Teksttreci2"/>
                <w:color w:val="000000"/>
              </w:rPr>
              <w:t xml:space="preserve">do 1 lutego 2024 </w:t>
            </w:r>
          </w:p>
        </w:tc>
        <w:tc>
          <w:tcPr>
            <w:tcW w:w="1126" w:type="dxa"/>
            <w:gridSpan w:val="9"/>
            <w:vAlign w:val="center"/>
          </w:tcPr>
          <w:p w:rsidR="00084592" w:rsidRPr="00685519" w:rsidRDefault="00084592" w:rsidP="00685519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osobowe</w:t>
            </w:r>
            <w:r w:rsidRPr="00685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084592" w:rsidRPr="00685519" w:rsidRDefault="00084592" w:rsidP="00084592">
            <w:pPr>
              <w:pStyle w:val="Teksttreci21"/>
              <w:tabs>
                <w:tab w:val="left" w:pos="564"/>
              </w:tabs>
              <w:spacing w:line="240" w:lineRule="exact"/>
              <w:ind w:left="139" w:firstLine="2"/>
              <w:rPr>
                <w:rStyle w:val="Teksttreci2"/>
                <w:color w:val="000000"/>
              </w:rPr>
            </w:pPr>
            <w:r w:rsidRPr="00685519">
              <w:rPr>
                <w:rStyle w:val="Teksttreci2"/>
                <w:color w:val="000000"/>
              </w:rPr>
              <w:t>30.03.2024</w:t>
            </w:r>
          </w:p>
        </w:tc>
        <w:tc>
          <w:tcPr>
            <w:tcW w:w="2979" w:type="dxa"/>
            <w:gridSpan w:val="3"/>
            <w:vAlign w:val="center"/>
          </w:tcPr>
          <w:p w:rsidR="00084592" w:rsidRPr="00685519" w:rsidRDefault="00084592" w:rsidP="00084592">
            <w:pPr>
              <w:pStyle w:val="Teksttreci2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519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685519">
              <w:rPr>
                <w:rFonts w:ascii="Times New Roman" w:hAnsi="Times New Roman" w:cs="Times New Roman"/>
              </w:rPr>
              <w:t>Dokurno</w:t>
            </w:r>
            <w:proofErr w:type="spellEnd"/>
            <w:r w:rsidRPr="006855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4592" w:rsidTr="00E63A51">
        <w:trPr>
          <w:trHeight w:val="529"/>
        </w:trPr>
        <w:tc>
          <w:tcPr>
            <w:tcW w:w="16023" w:type="dxa"/>
            <w:gridSpan w:val="36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12.       WYDZIAŁ OCHRONY LUDNOŚCI</w:t>
            </w:r>
          </w:p>
        </w:tc>
      </w:tr>
      <w:tr w:rsidR="00084592" w:rsidTr="00E63A51">
        <w:trPr>
          <w:trHeight w:val="705"/>
        </w:trPr>
        <w:tc>
          <w:tcPr>
            <w:tcW w:w="551" w:type="dxa"/>
          </w:tcPr>
          <w:p w:rsidR="00084592" w:rsidRDefault="00084592" w:rsidP="00E63A5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084592" w:rsidRPr="0031114E" w:rsidRDefault="00084592" w:rsidP="00E63A51">
            <w:r w:rsidRPr="0031114E">
              <w:t>Zapewnienie terminowego wydania decyzji w sprawie rozłożenia na raty płatności z tytułu kary grzywny za wykroczenia nałożone przez Straż Miejską</w:t>
            </w:r>
          </w:p>
        </w:tc>
        <w:tc>
          <w:tcPr>
            <w:tcW w:w="2141" w:type="dxa"/>
            <w:gridSpan w:val="2"/>
          </w:tcPr>
          <w:p w:rsidR="00084592" w:rsidRPr="0031114E" w:rsidRDefault="00084592" w:rsidP="00E63A51">
            <w:r>
              <w:t>t</w:t>
            </w:r>
            <w:r w:rsidRPr="0031114E">
              <w:t>erminowość wydania decyzji</w:t>
            </w:r>
          </w:p>
        </w:tc>
        <w:tc>
          <w:tcPr>
            <w:tcW w:w="3585" w:type="dxa"/>
            <w:gridSpan w:val="14"/>
          </w:tcPr>
          <w:p w:rsidR="00084592" w:rsidRPr="0031114E" w:rsidRDefault="00084592" w:rsidP="00E63A51">
            <w:r w:rsidRPr="0031114E">
              <w:t>9</w:t>
            </w:r>
            <w:r>
              <w:t>5</w:t>
            </w:r>
            <w:r w:rsidRPr="0031114E">
              <w:t>% decyzji wydanych w terminie nieprzekraczającym 14 dni</w:t>
            </w:r>
          </w:p>
        </w:tc>
        <w:tc>
          <w:tcPr>
            <w:tcW w:w="1136" w:type="dxa"/>
            <w:gridSpan w:val="10"/>
          </w:tcPr>
          <w:p w:rsidR="00084592" w:rsidRPr="0031114E" w:rsidRDefault="00084592" w:rsidP="00E63A51">
            <w:r>
              <w:t>o</w:t>
            </w:r>
            <w:r w:rsidRPr="0031114E">
              <w:t xml:space="preserve">sobowe </w:t>
            </w:r>
          </w:p>
          <w:p w:rsidR="00084592" w:rsidRPr="0031114E" w:rsidRDefault="00084592" w:rsidP="00E63A51"/>
        </w:tc>
        <w:tc>
          <w:tcPr>
            <w:tcW w:w="1136" w:type="dxa"/>
            <w:gridSpan w:val="3"/>
          </w:tcPr>
          <w:p w:rsidR="00084592" w:rsidRPr="0031114E" w:rsidRDefault="00084592" w:rsidP="00E63A51">
            <w:r>
              <w:t>półroczny</w:t>
            </w:r>
          </w:p>
        </w:tc>
        <w:tc>
          <w:tcPr>
            <w:tcW w:w="2979" w:type="dxa"/>
            <w:gridSpan w:val="3"/>
          </w:tcPr>
          <w:p w:rsidR="00084592" w:rsidRDefault="00084592" w:rsidP="00E63A51">
            <w:r w:rsidRPr="0031114E">
              <w:t>Dyrektor W</w:t>
            </w:r>
            <w:r w:rsidR="002E5ACD">
              <w:t>ydziału</w:t>
            </w:r>
          </w:p>
          <w:p w:rsidR="00084592" w:rsidRPr="0031114E" w:rsidRDefault="00084592" w:rsidP="00E63A51"/>
        </w:tc>
      </w:tr>
      <w:tr w:rsidR="00084592" w:rsidTr="00E63A51">
        <w:trPr>
          <w:trHeight w:val="360"/>
        </w:trPr>
        <w:tc>
          <w:tcPr>
            <w:tcW w:w="551" w:type="dxa"/>
          </w:tcPr>
          <w:p w:rsidR="00084592" w:rsidRDefault="00084592" w:rsidP="00E63A5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5" w:type="dxa"/>
            <w:gridSpan w:val="3"/>
          </w:tcPr>
          <w:p w:rsidR="00084592" w:rsidRPr="0031114E" w:rsidRDefault="00084592" w:rsidP="00E63A51">
            <w:r w:rsidRPr="0031114E">
              <w:t>Zapewnienie terminowego wydania decyzji dotyczącej imprezy masowej</w:t>
            </w:r>
          </w:p>
        </w:tc>
        <w:tc>
          <w:tcPr>
            <w:tcW w:w="2141" w:type="dxa"/>
            <w:gridSpan w:val="2"/>
          </w:tcPr>
          <w:p w:rsidR="00084592" w:rsidRPr="0031114E" w:rsidRDefault="00084592" w:rsidP="00E63A51">
            <w:r>
              <w:t>t</w:t>
            </w:r>
            <w:r w:rsidRPr="0031114E">
              <w:t>erminowość wydania decyzji</w:t>
            </w:r>
          </w:p>
        </w:tc>
        <w:tc>
          <w:tcPr>
            <w:tcW w:w="3585" w:type="dxa"/>
            <w:gridSpan w:val="14"/>
          </w:tcPr>
          <w:p w:rsidR="00084592" w:rsidRPr="0031114E" w:rsidRDefault="00084592" w:rsidP="00E63A51">
            <w:r w:rsidRPr="0031114E">
              <w:t>100% decyzji wydanych w terminie przy spełnieniu warunków złożenia dokumentów, ich kompletności i opinii służb (Sanepid, Pogotowie Ratunkowe (</w:t>
            </w:r>
            <w:proofErr w:type="spellStart"/>
            <w:r w:rsidRPr="0031114E">
              <w:t>WSzZ</w:t>
            </w:r>
            <w:proofErr w:type="spellEnd"/>
            <w:r w:rsidRPr="0031114E">
              <w:t>), PSP, Policja)</w:t>
            </w:r>
          </w:p>
        </w:tc>
        <w:tc>
          <w:tcPr>
            <w:tcW w:w="1136" w:type="dxa"/>
            <w:gridSpan w:val="10"/>
          </w:tcPr>
          <w:p w:rsidR="00084592" w:rsidRPr="0031114E" w:rsidRDefault="00084592" w:rsidP="00E63A51">
            <w:r>
              <w:t>o</w:t>
            </w:r>
            <w:r w:rsidRPr="0031114E">
              <w:t>sobowe</w:t>
            </w:r>
          </w:p>
          <w:p w:rsidR="00084592" w:rsidRPr="0031114E" w:rsidRDefault="00084592" w:rsidP="00E63A51"/>
        </w:tc>
        <w:tc>
          <w:tcPr>
            <w:tcW w:w="1136" w:type="dxa"/>
            <w:gridSpan w:val="3"/>
          </w:tcPr>
          <w:p w:rsidR="00084592" w:rsidRPr="0031114E" w:rsidRDefault="00084592" w:rsidP="00E63A51">
            <w:r>
              <w:t>półroczny</w:t>
            </w:r>
          </w:p>
        </w:tc>
        <w:tc>
          <w:tcPr>
            <w:tcW w:w="2979" w:type="dxa"/>
            <w:gridSpan w:val="3"/>
          </w:tcPr>
          <w:p w:rsidR="00084592" w:rsidRDefault="00084592" w:rsidP="00E63A51">
            <w:r w:rsidRPr="0031114E">
              <w:t>Dyrektor W</w:t>
            </w:r>
            <w:r w:rsidR="002E5ACD">
              <w:t>ydziału</w:t>
            </w:r>
          </w:p>
          <w:p w:rsidR="00084592" w:rsidRPr="0031114E" w:rsidRDefault="00084592" w:rsidP="00E63A51"/>
        </w:tc>
      </w:tr>
      <w:tr w:rsidR="00084592" w:rsidTr="00E63A51">
        <w:trPr>
          <w:trHeight w:val="345"/>
        </w:trPr>
        <w:tc>
          <w:tcPr>
            <w:tcW w:w="551" w:type="dxa"/>
          </w:tcPr>
          <w:p w:rsidR="00084592" w:rsidRDefault="00084592" w:rsidP="00E63A5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95" w:type="dxa"/>
            <w:gridSpan w:val="3"/>
          </w:tcPr>
          <w:p w:rsidR="00084592" w:rsidRPr="0031114E" w:rsidRDefault="00084592" w:rsidP="00E63A51">
            <w:r w:rsidRPr="0031114E">
              <w:t>Zapewnienie terminowego wydania decyzji dotyczących spraw obronnych i wojskowych</w:t>
            </w:r>
          </w:p>
        </w:tc>
        <w:tc>
          <w:tcPr>
            <w:tcW w:w="2141" w:type="dxa"/>
            <w:gridSpan w:val="2"/>
          </w:tcPr>
          <w:p w:rsidR="00084592" w:rsidRPr="0031114E" w:rsidRDefault="00084592" w:rsidP="00E63A51">
            <w:pPr>
              <w:rPr>
                <w:b/>
              </w:rPr>
            </w:pPr>
            <w:r>
              <w:t>t</w:t>
            </w:r>
            <w:r w:rsidRPr="0031114E">
              <w:t>erminowość wydania decyzji</w:t>
            </w:r>
          </w:p>
        </w:tc>
        <w:tc>
          <w:tcPr>
            <w:tcW w:w="3585" w:type="dxa"/>
            <w:gridSpan w:val="14"/>
          </w:tcPr>
          <w:p w:rsidR="00084592" w:rsidRPr="0031114E" w:rsidRDefault="00084592" w:rsidP="00E63A51">
            <w:r w:rsidRPr="0031114E">
              <w:t>100% decyzji wydanych w terminie</w:t>
            </w:r>
          </w:p>
        </w:tc>
        <w:tc>
          <w:tcPr>
            <w:tcW w:w="1136" w:type="dxa"/>
            <w:gridSpan w:val="10"/>
          </w:tcPr>
          <w:p w:rsidR="00084592" w:rsidRPr="0031114E" w:rsidRDefault="00084592" w:rsidP="00E63A51">
            <w:r>
              <w:t>o</w:t>
            </w:r>
            <w:r w:rsidRPr="0031114E">
              <w:t xml:space="preserve">sobowe </w:t>
            </w:r>
          </w:p>
          <w:p w:rsidR="00084592" w:rsidRPr="0031114E" w:rsidRDefault="00084592" w:rsidP="00E63A51"/>
        </w:tc>
        <w:tc>
          <w:tcPr>
            <w:tcW w:w="1136" w:type="dxa"/>
            <w:gridSpan w:val="3"/>
          </w:tcPr>
          <w:p w:rsidR="00084592" w:rsidRPr="0031114E" w:rsidRDefault="00084592" w:rsidP="00E63A51">
            <w:r>
              <w:t>kwartalny</w:t>
            </w:r>
          </w:p>
        </w:tc>
        <w:tc>
          <w:tcPr>
            <w:tcW w:w="2979" w:type="dxa"/>
            <w:gridSpan w:val="3"/>
          </w:tcPr>
          <w:p w:rsidR="00084592" w:rsidRDefault="00084592" w:rsidP="00E63A51">
            <w:r w:rsidRPr="0031114E">
              <w:t xml:space="preserve">Dyrektor </w:t>
            </w:r>
            <w:r w:rsidR="002E5ACD">
              <w:t>Wydziału</w:t>
            </w:r>
          </w:p>
          <w:p w:rsidR="00084592" w:rsidRPr="0031114E" w:rsidRDefault="00084592" w:rsidP="00E63A51"/>
        </w:tc>
      </w:tr>
      <w:tr w:rsidR="00084592" w:rsidTr="00E63A51">
        <w:trPr>
          <w:trHeight w:val="630"/>
        </w:trPr>
        <w:tc>
          <w:tcPr>
            <w:tcW w:w="16023" w:type="dxa"/>
            <w:gridSpan w:val="36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13.      BIURO OBSŁUGI URZĘDU</w:t>
            </w:r>
          </w:p>
        </w:tc>
      </w:tr>
      <w:tr w:rsidR="00084592" w:rsidTr="00E63A51">
        <w:trPr>
          <w:trHeight w:val="1530"/>
        </w:trPr>
        <w:tc>
          <w:tcPr>
            <w:tcW w:w="551" w:type="dxa"/>
          </w:tcPr>
          <w:p w:rsidR="00084592" w:rsidRDefault="00084592" w:rsidP="00E63A51">
            <w:pPr>
              <w:pStyle w:val="Zawartotabeli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084592" w:rsidRPr="00384A14" w:rsidRDefault="00084592" w:rsidP="00E63A51">
            <w:pPr>
              <w:snapToGrid w:val="0"/>
              <w:spacing w:before="100" w:beforeAutospacing="1" w:after="100" w:afterAutospacing="1" w:line="276" w:lineRule="auto"/>
            </w:pPr>
            <w:r>
              <w:t xml:space="preserve">Zapewnienie przyjęcia oświadczeń majątkowych zobowiązanych </w:t>
            </w:r>
          </w:p>
        </w:tc>
        <w:tc>
          <w:tcPr>
            <w:tcW w:w="2141" w:type="dxa"/>
            <w:gridSpan w:val="2"/>
          </w:tcPr>
          <w:p w:rsidR="00084592" w:rsidRPr="00384A14" w:rsidRDefault="00084592" w:rsidP="00E63A51">
            <w:pPr>
              <w:snapToGrid w:val="0"/>
              <w:spacing w:before="100" w:beforeAutospacing="1" w:after="100" w:afterAutospacing="1" w:line="276" w:lineRule="auto"/>
            </w:pPr>
            <w:r>
              <w:t>wywiązanie się z obowiązku złożenia oświadczeń majątkowych przez zobowiązanych</w:t>
            </w:r>
          </w:p>
        </w:tc>
        <w:tc>
          <w:tcPr>
            <w:tcW w:w="3569" w:type="dxa"/>
            <w:gridSpan w:val="13"/>
          </w:tcPr>
          <w:p w:rsidR="00084592" w:rsidRPr="00384A14" w:rsidRDefault="00084592" w:rsidP="00E63A51">
            <w:pPr>
              <w:snapToGrid w:val="0"/>
              <w:spacing w:before="100" w:beforeAutospacing="1" w:after="100" w:afterAutospacing="1" w:line="276" w:lineRule="auto"/>
            </w:pPr>
            <w:r>
              <w:t xml:space="preserve">100 % złożonych oświadczeń </w:t>
            </w:r>
          </w:p>
        </w:tc>
        <w:tc>
          <w:tcPr>
            <w:tcW w:w="1012" w:type="dxa"/>
            <w:gridSpan w:val="9"/>
          </w:tcPr>
          <w:p w:rsidR="00084592" w:rsidRPr="005C32A7" w:rsidRDefault="00084592" w:rsidP="00E63A51">
            <w:pPr>
              <w:pStyle w:val="Zawartotabeli"/>
              <w:snapToGrid w:val="0"/>
              <w:ind w:left="5" w:right="5"/>
              <w:jc w:val="center"/>
              <w:rPr>
                <w:sz w:val="24"/>
                <w:szCs w:val="24"/>
              </w:rPr>
            </w:pPr>
            <w:r w:rsidRPr="005C32A7">
              <w:rPr>
                <w:sz w:val="24"/>
                <w:szCs w:val="24"/>
              </w:rPr>
              <w:t>osobowe</w:t>
            </w:r>
          </w:p>
        </w:tc>
        <w:tc>
          <w:tcPr>
            <w:tcW w:w="1276" w:type="dxa"/>
            <w:gridSpan w:val="5"/>
          </w:tcPr>
          <w:p w:rsidR="00084592" w:rsidRPr="005C32A7" w:rsidRDefault="00084592" w:rsidP="00E63A51">
            <w:pPr>
              <w:jc w:val="center"/>
            </w:pPr>
            <w:r>
              <w:t>roczny</w:t>
            </w:r>
          </w:p>
        </w:tc>
        <w:tc>
          <w:tcPr>
            <w:tcW w:w="2979" w:type="dxa"/>
            <w:gridSpan w:val="3"/>
          </w:tcPr>
          <w:p w:rsidR="00084592" w:rsidRDefault="00084592" w:rsidP="00E63A51">
            <w:pPr>
              <w:jc w:val="center"/>
            </w:pPr>
            <w:r>
              <w:t>Marzenna Ruszkowska</w:t>
            </w:r>
          </w:p>
        </w:tc>
      </w:tr>
      <w:tr w:rsidR="00084592" w:rsidTr="00E63A51">
        <w:trPr>
          <w:trHeight w:val="481"/>
        </w:trPr>
        <w:tc>
          <w:tcPr>
            <w:tcW w:w="551" w:type="dxa"/>
            <w:vAlign w:val="center"/>
          </w:tcPr>
          <w:p w:rsidR="00084592" w:rsidRPr="00DD5C8C" w:rsidRDefault="00084592" w:rsidP="00E63A51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DD5C8C">
              <w:rPr>
                <w:sz w:val="24"/>
                <w:szCs w:val="24"/>
              </w:rPr>
              <w:t>2.</w:t>
            </w:r>
          </w:p>
        </w:tc>
        <w:tc>
          <w:tcPr>
            <w:tcW w:w="4495" w:type="dxa"/>
            <w:gridSpan w:val="3"/>
          </w:tcPr>
          <w:p w:rsidR="00084592" w:rsidRPr="00916345" w:rsidRDefault="00084592" w:rsidP="00E63A51">
            <w:pPr>
              <w:pStyle w:val="Zawartotabeli"/>
              <w:snapToGrid w:val="0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Zapewnienie sprawnego funkcjonowania urzędu-usterki, naprawy</w:t>
            </w:r>
          </w:p>
        </w:tc>
        <w:tc>
          <w:tcPr>
            <w:tcW w:w="2141" w:type="dxa"/>
            <w:gridSpan w:val="2"/>
          </w:tcPr>
          <w:p w:rsidR="00084592" w:rsidRPr="00916345" w:rsidRDefault="00084592" w:rsidP="00E63A51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16345">
              <w:rPr>
                <w:sz w:val="24"/>
                <w:szCs w:val="24"/>
              </w:rPr>
              <w:t>lość zgłoszonych usterek w stosunku do skutecznie usuniętych usterek</w:t>
            </w:r>
          </w:p>
        </w:tc>
        <w:tc>
          <w:tcPr>
            <w:tcW w:w="3569" w:type="dxa"/>
            <w:gridSpan w:val="13"/>
          </w:tcPr>
          <w:p w:rsidR="00084592" w:rsidRPr="00916345" w:rsidRDefault="00084592" w:rsidP="00E63A51">
            <w:pPr>
              <w:pStyle w:val="Zawartotabeli"/>
              <w:snapToGrid w:val="0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nie mniej niż 95 %</w:t>
            </w:r>
          </w:p>
        </w:tc>
        <w:tc>
          <w:tcPr>
            <w:tcW w:w="1012" w:type="dxa"/>
            <w:gridSpan w:val="9"/>
          </w:tcPr>
          <w:p w:rsidR="00084592" w:rsidRPr="00916345" w:rsidRDefault="00084592" w:rsidP="00E63A51">
            <w:pPr>
              <w:pStyle w:val="Zawartotabeli"/>
              <w:snapToGrid w:val="0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16345">
              <w:rPr>
                <w:sz w:val="24"/>
                <w:szCs w:val="24"/>
              </w:rPr>
              <w:t>sobowe</w:t>
            </w:r>
          </w:p>
        </w:tc>
        <w:tc>
          <w:tcPr>
            <w:tcW w:w="1276" w:type="dxa"/>
            <w:gridSpan w:val="5"/>
          </w:tcPr>
          <w:p w:rsidR="00084592" w:rsidRPr="00916345" w:rsidRDefault="00084592" w:rsidP="00E63A51">
            <w:pPr>
              <w:jc w:val="center"/>
            </w:pPr>
            <w:r>
              <w:t>kwartalny</w:t>
            </w:r>
          </w:p>
        </w:tc>
        <w:tc>
          <w:tcPr>
            <w:tcW w:w="2979" w:type="dxa"/>
            <w:gridSpan w:val="3"/>
          </w:tcPr>
          <w:p w:rsidR="00084592" w:rsidRDefault="00084592" w:rsidP="00E63A51">
            <w:pPr>
              <w:jc w:val="center"/>
            </w:pPr>
            <w:r>
              <w:t xml:space="preserve">Marcin </w:t>
            </w:r>
            <w:proofErr w:type="spellStart"/>
            <w:r>
              <w:t>Kiczorowski</w:t>
            </w:r>
            <w:proofErr w:type="spellEnd"/>
          </w:p>
        </w:tc>
      </w:tr>
      <w:tr w:rsidR="00084592" w:rsidTr="00E63A51">
        <w:trPr>
          <w:trHeight w:val="195"/>
        </w:trPr>
        <w:tc>
          <w:tcPr>
            <w:tcW w:w="16023" w:type="dxa"/>
            <w:gridSpan w:val="3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4592" w:rsidRDefault="00084592" w:rsidP="00E63A51">
            <w:pPr>
              <w:pStyle w:val="Zawartotabeli"/>
              <w:rPr>
                <w:sz w:val="22"/>
              </w:rPr>
            </w:pPr>
          </w:p>
        </w:tc>
      </w:tr>
      <w:tr w:rsidR="00084592" w:rsidTr="00E63A51">
        <w:trPr>
          <w:trHeight w:val="218"/>
        </w:trPr>
        <w:tc>
          <w:tcPr>
            <w:tcW w:w="16023" w:type="dxa"/>
            <w:gridSpan w:val="36"/>
            <w:tcBorders>
              <w:top w:val="nil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14.    WYDZIAŁ PODATKÓW I WINDYKACJI</w:t>
            </w:r>
          </w:p>
        </w:tc>
      </w:tr>
      <w:tr w:rsidR="00084592" w:rsidTr="00E63A51">
        <w:trPr>
          <w:trHeight w:val="570"/>
        </w:trPr>
        <w:tc>
          <w:tcPr>
            <w:tcW w:w="551" w:type="dxa"/>
          </w:tcPr>
          <w:p w:rsidR="00084592" w:rsidRDefault="00084592" w:rsidP="00E63A51">
            <w:r>
              <w:t>1</w:t>
            </w:r>
          </w:p>
        </w:tc>
        <w:tc>
          <w:tcPr>
            <w:tcW w:w="4495" w:type="dxa"/>
            <w:gridSpan w:val="3"/>
          </w:tcPr>
          <w:p w:rsidR="00084592" w:rsidRPr="00685519" w:rsidRDefault="00084592" w:rsidP="00084592">
            <w:r w:rsidRPr="00685519">
              <w:t xml:space="preserve">zapewnienie terminowego wystawiania zaświadczenia o udzielonej pomocy de </w:t>
            </w:r>
            <w:proofErr w:type="spellStart"/>
            <w:r w:rsidRPr="00685519">
              <w:t>minimis</w:t>
            </w:r>
            <w:proofErr w:type="spellEnd"/>
            <w:r w:rsidRPr="00685519">
              <w:t xml:space="preserve"> beneficjentom lokalnych programów pomocowych</w:t>
            </w:r>
          </w:p>
        </w:tc>
        <w:tc>
          <w:tcPr>
            <w:tcW w:w="2141" w:type="dxa"/>
            <w:gridSpan w:val="2"/>
          </w:tcPr>
          <w:p w:rsidR="00084592" w:rsidRPr="00685519" w:rsidRDefault="00084592" w:rsidP="00084592">
            <w:r w:rsidRPr="00685519">
              <w:t>terminowość wydania zaświadczeń</w:t>
            </w:r>
          </w:p>
        </w:tc>
        <w:tc>
          <w:tcPr>
            <w:tcW w:w="3556" w:type="dxa"/>
            <w:gridSpan w:val="11"/>
          </w:tcPr>
          <w:p w:rsidR="00084592" w:rsidRPr="00685519" w:rsidRDefault="00084592" w:rsidP="00084592">
            <w:r w:rsidRPr="00685519">
              <w:t>90 % zaświadczeń wydanych w terminie nie dłuższym  niż 7 dni od dnia udzielenia pomocy</w:t>
            </w:r>
          </w:p>
          <w:p w:rsidR="00084592" w:rsidRPr="00685519" w:rsidRDefault="00084592" w:rsidP="00084592"/>
          <w:p w:rsidR="00084592" w:rsidRPr="00685519" w:rsidRDefault="00084592" w:rsidP="00084592">
            <w:r w:rsidRPr="00685519">
              <w:t xml:space="preserve"> </w:t>
            </w:r>
          </w:p>
        </w:tc>
        <w:tc>
          <w:tcPr>
            <w:tcW w:w="1025" w:type="dxa"/>
            <w:gridSpan w:val="11"/>
          </w:tcPr>
          <w:p w:rsidR="00084592" w:rsidRPr="00685519" w:rsidRDefault="00084592" w:rsidP="00084592">
            <w:pPr>
              <w:jc w:val="center"/>
            </w:pPr>
            <w:r w:rsidRPr="00685519">
              <w:t>osobowe</w:t>
            </w:r>
          </w:p>
        </w:tc>
        <w:tc>
          <w:tcPr>
            <w:tcW w:w="1276" w:type="dxa"/>
            <w:gridSpan w:val="5"/>
          </w:tcPr>
          <w:p w:rsidR="00084592" w:rsidRPr="00685519" w:rsidRDefault="00084592" w:rsidP="00084592">
            <w:pPr>
              <w:jc w:val="center"/>
            </w:pPr>
            <w:r w:rsidRPr="00685519">
              <w:t>półroczny</w:t>
            </w:r>
          </w:p>
        </w:tc>
        <w:tc>
          <w:tcPr>
            <w:tcW w:w="2979" w:type="dxa"/>
            <w:gridSpan w:val="3"/>
          </w:tcPr>
          <w:p w:rsidR="00084592" w:rsidRPr="00685519" w:rsidRDefault="00084592" w:rsidP="00084592">
            <w:pPr>
              <w:jc w:val="center"/>
            </w:pPr>
            <w:r w:rsidRPr="00685519">
              <w:t xml:space="preserve">Dyrektor </w:t>
            </w:r>
            <w:r w:rsidR="002E5ACD">
              <w:t>W</w:t>
            </w:r>
            <w:r w:rsidRPr="00685519">
              <w:t>ydziału</w:t>
            </w:r>
          </w:p>
          <w:p w:rsidR="00084592" w:rsidRPr="00685519" w:rsidRDefault="00084592" w:rsidP="00084592">
            <w:pPr>
              <w:jc w:val="center"/>
            </w:pPr>
          </w:p>
        </w:tc>
      </w:tr>
      <w:tr w:rsidR="00084592" w:rsidTr="00E63A51">
        <w:trPr>
          <w:trHeight w:val="646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Pr="00584D65" w:rsidRDefault="00084592" w:rsidP="00E63A5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  15.    WYDZIAŁ PRAWNY</w:t>
            </w:r>
          </w:p>
          <w:p w:rsidR="00084592" w:rsidRPr="00584D65" w:rsidRDefault="00084592" w:rsidP="00E63A51">
            <w:pPr>
              <w:rPr>
                <w:sz w:val="22"/>
                <w:szCs w:val="22"/>
              </w:rPr>
            </w:pPr>
          </w:p>
        </w:tc>
      </w:tr>
      <w:tr w:rsidR="00084592" w:rsidRPr="00E77F3F" w:rsidTr="00896187">
        <w:trPr>
          <w:trHeight w:val="1143"/>
        </w:trPr>
        <w:tc>
          <w:tcPr>
            <w:tcW w:w="551" w:type="dxa"/>
          </w:tcPr>
          <w:p w:rsidR="00084592" w:rsidRDefault="00084592" w:rsidP="00E63A51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5" w:type="dxa"/>
            <w:gridSpan w:val="3"/>
          </w:tcPr>
          <w:p w:rsidR="00084592" w:rsidRPr="00A36D54" w:rsidRDefault="00084592" w:rsidP="00E63A51">
            <w:r w:rsidRPr="00A36D54">
              <w:t>Kierowanie spraw na drogę postępowania sądowego</w:t>
            </w:r>
          </w:p>
          <w:p w:rsidR="00084592" w:rsidRPr="008C6848" w:rsidRDefault="00084592" w:rsidP="00E63A51">
            <w:pPr>
              <w:pStyle w:val="Akapitzlist"/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084592" w:rsidRPr="00896187" w:rsidRDefault="00084592" w:rsidP="00E63A51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</w:t>
            </w:r>
            <w:r w:rsidRPr="008C6848">
              <w:rPr>
                <w:bCs/>
                <w:kern w:val="36"/>
              </w:rPr>
              <w:t xml:space="preserve">godnie z zarządzeniem </w:t>
            </w:r>
            <w:r w:rsidR="00896187">
              <w:rPr>
                <w:bCs/>
                <w:kern w:val="36"/>
              </w:rPr>
              <w:t>Nr 390 PMT z dnia 16.11.2010 r.</w:t>
            </w:r>
          </w:p>
        </w:tc>
        <w:tc>
          <w:tcPr>
            <w:tcW w:w="3556" w:type="dxa"/>
            <w:gridSpan w:val="11"/>
          </w:tcPr>
          <w:p w:rsidR="00084592" w:rsidRPr="008C6848" w:rsidRDefault="00084592" w:rsidP="00E63A51">
            <w:pPr>
              <w:jc w:val="both"/>
            </w:pPr>
            <w:r w:rsidRPr="008C6848">
              <w:t xml:space="preserve">100% </w:t>
            </w:r>
          </w:p>
          <w:p w:rsidR="00084592" w:rsidRPr="008C6848" w:rsidRDefault="00084592" w:rsidP="00E63A51">
            <w:pPr>
              <w:jc w:val="both"/>
            </w:pPr>
          </w:p>
        </w:tc>
        <w:tc>
          <w:tcPr>
            <w:tcW w:w="1025" w:type="dxa"/>
            <w:gridSpan w:val="11"/>
          </w:tcPr>
          <w:p w:rsidR="00084592" w:rsidRPr="008C6848" w:rsidRDefault="00084592" w:rsidP="00E63A51">
            <w:pPr>
              <w:jc w:val="both"/>
            </w:pPr>
            <w:r w:rsidRPr="008C6848">
              <w:t xml:space="preserve">osobowe </w:t>
            </w:r>
          </w:p>
          <w:p w:rsidR="00084592" w:rsidRPr="008C6848" w:rsidRDefault="00084592" w:rsidP="00E63A51">
            <w:pPr>
              <w:jc w:val="both"/>
            </w:pPr>
          </w:p>
        </w:tc>
        <w:tc>
          <w:tcPr>
            <w:tcW w:w="1276" w:type="dxa"/>
            <w:gridSpan w:val="5"/>
          </w:tcPr>
          <w:p w:rsidR="00084592" w:rsidRPr="008C6848" w:rsidRDefault="00084592" w:rsidP="00E63A51">
            <w:pPr>
              <w:jc w:val="both"/>
            </w:pPr>
            <w:r w:rsidRPr="008C6848">
              <w:t>roczny</w:t>
            </w:r>
          </w:p>
          <w:p w:rsidR="00084592" w:rsidRPr="008C6848" w:rsidRDefault="00084592" w:rsidP="00E63A51">
            <w:pPr>
              <w:jc w:val="both"/>
            </w:pPr>
          </w:p>
        </w:tc>
        <w:tc>
          <w:tcPr>
            <w:tcW w:w="2979" w:type="dxa"/>
            <w:gridSpan w:val="3"/>
          </w:tcPr>
          <w:p w:rsidR="00084592" w:rsidRPr="008C6848" w:rsidRDefault="00084592" w:rsidP="00E63A51">
            <w:pPr>
              <w:jc w:val="both"/>
            </w:pPr>
            <w:r w:rsidRPr="008C6848">
              <w:t xml:space="preserve">radcowie prawni / dyrektor </w:t>
            </w:r>
          </w:p>
          <w:p w:rsidR="00084592" w:rsidRPr="008C6848" w:rsidRDefault="00084592" w:rsidP="00E63A51">
            <w:pPr>
              <w:jc w:val="both"/>
            </w:pPr>
          </w:p>
        </w:tc>
      </w:tr>
      <w:tr w:rsidR="00084592" w:rsidRPr="00E77F3F" w:rsidTr="00E63A51">
        <w:trPr>
          <w:trHeight w:val="1245"/>
        </w:trPr>
        <w:tc>
          <w:tcPr>
            <w:tcW w:w="551" w:type="dxa"/>
          </w:tcPr>
          <w:p w:rsidR="00084592" w:rsidRDefault="00084592" w:rsidP="00E63A51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84592" w:rsidRDefault="00084592" w:rsidP="00E63A51">
            <w:pPr>
              <w:jc w:val="both"/>
              <w:rPr>
                <w:sz w:val="22"/>
              </w:rPr>
            </w:pPr>
          </w:p>
          <w:p w:rsidR="00084592" w:rsidRDefault="00084592" w:rsidP="00E63A51">
            <w:pPr>
              <w:jc w:val="both"/>
              <w:rPr>
                <w:sz w:val="22"/>
              </w:rPr>
            </w:pPr>
          </w:p>
          <w:p w:rsidR="00084592" w:rsidRDefault="00084592" w:rsidP="00E63A51">
            <w:pPr>
              <w:jc w:val="both"/>
              <w:rPr>
                <w:sz w:val="22"/>
              </w:rPr>
            </w:pPr>
          </w:p>
          <w:p w:rsidR="00084592" w:rsidRDefault="00084592" w:rsidP="00E63A51">
            <w:pPr>
              <w:jc w:val="both"/>
              <w:rPr>
                <w:sz w:val="22"/>
              </w:rPr>
            </w:pPr>
          </w:p>
        </w:tc>
        <w:tc>
          <w:tcPr>
            <w:tcW w:w="4495" w:type="dxa"/>
            <w:gridSpan w:val="3"/>
          </w:tcPr>
          <w:p w:rsidR="00084592" w:rsidRPr="008C6848" w:rsidRDefault="00084592" w:rsidP="00E63A51">
            <w:r w:rsidRPr="00A36D54">
              <w:t>Wszczęcie postępowania egzekucyjnego</w:t>
            </w:r>
          </w:p>
        </w:tc>
        <w:tc>
          <w:tcPr>
            <w:tcW w:w="2141" w:type="dxa"/>
            <w:gridSpan w:val="2"/>
          </w:tcPr>
          <w:p w:rsidR="00084592" w:rsidRPr="00450D9A" w:rsidRDefault="00084592" w:rsidP="00E63A51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</w:t>
            </w:r>
            <w:r w:rsidRPr="008C6848">
              <w:rPr>
                <w:bCs/>
                <w:kern w:val="36"/>
              </w:rPr>
              <w:t xml:space="preserve">godnie z zarządzeniem </w:t>
            </w:r>
            <w:r>
              <w:rPr>
                <w:bCs/>
                <w:kern w:val="36"/>
              </w:rPr>
              <w:t>Nr 390 PMT z dnia 16.11.2010 r.</w:t>
            </w:r>
          </w:p>
        </w:tc>
        <w:tc>
          <w:tcPr>
            <w:tcW w:w="3556" w:type="dxa"/>
            <w:gridSpan w:val="11"/>
          </w:tcPr>
          <w:p w:rsidR="00084592" w:rsidRPr="008C6848" w:rsidRDefault="00084592" w:rsidP="00E63A51">
            <w:pPr>
              <w:jc w:val="both"/>
            </w:pPr>
            <w:r>
              <w:t xml:space="preserve">100% </w:t>
            </w:r>
          </w:p>
        </w:tc>
        <w:tc>
          <w:tcPr>
            <w:tcW w:w="1025" w:type="dxa"/>
            <w:gridSpan w:val="11"/>
          </w:tcPr>
          <w:p w:rsidR="00084592" w:rsidRPr="008C6848" w:rsidRDefault="00084592" w:rsidP="00E63A51">
            <w:pPr>
              <w:jc w:val="both"/>
            </w:pPr>
            <w:r w:rsidRPr="008C6848">
              <w:t xml:space="preserve">osobowe </w:t>
            </w:r>
          </w:p>
          <w:p w:rsidR="00084592" w:rsidRPr="008C6848" w:rsidRDefault="00084592" w:rsidP="00E63A51">
            <w:pPr>
              <w:jc w:val="both"/>
            </w:pPr>
          </w:p>
        </w:tc>
        <w:tc>
          <w:tcPr>
            <w:tcW w:w="1276" w:type="dxa"/>
            <w:gridSpan w:val="5"/>
          </w:tcPr>
          <w:p w:rsidR="00084592" w:rsidRPr="008C6848" w:rsidRDefault="00896187" w:rsidP="00E63A51">
            <w:pPr>
              <w:jc w:val="both"/>
            </w:pPr>
            <w:r>
              <w:t>roczny</w:t>
            </w:r>
          </w:p>
        </w:tc>
        <w:tc>
          <w:tcPr>
            <w:tcW w:w="2979" w:type="dxa"/>
            <w:gridSpan w:val="3"/>
          </w:tcPr>
          <w:p w:rsidR="00084592" w:rsidRPr="008C6848" w:rsidRDefault="00084592" w:rsidP="00E63A51">
            <w:pPr>
              <w:jc w:val="both"/>
            </w:pPr>
            <w:r w:rsidRPr="008C6848">
              <w:t xml:space="preserve">radcowie prawni / dyrektor </w:t>
            </w:r>
          </w:p>
          <w:p w:rsidR="00084592" w:rsidRPr="008C6848" w:rsidRDefault="00084592" w:rsidP="00E63A51">
            <w:pPr>
              <w:jc w:val="both"/>
            </w:pPr>
          </w:p>
        </w:tc>
      </w:tr>
      <w:tr w:rsidR="00084592" w:rsidTr="00E63A51">
        <w:trPr>
          <w:trHeight w:val="192"/>
        </w:trPr>
        <w:tc>
          <w:tcPr>
            <w:tcW w:w="16023" w:type="dxa"/>
            <w:gridSpan w:val="3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16.    WYDZIAŁ PROMOCJI i TURYSTYKI</w:t>
            </w:r>
          </w:p>
        </w:tc>
      </w:tr>
      <w:tr w:rsidR="00084592" w:rsidTr="00E63A51">
        <w:trPr>
          <w:trHeight w:val="1047"/>
        </w:trPr>
        <w:tc>
          <w:tcPr>
            <w:tcW w:w="567" w:type="dxa"/>
            <w:gridSpan w:val="2"/>
          </w:tcPr>
          <w:p w:rsidR="00084592" w:rsidRDefault="00084592" w:rsidP="00E63A5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5" w:type="dxa"/>
            <w:gridSpan w:val="3"/>
          </w:tcPr>
          <w:p w:rsidR="00084592" w:rsidRDefault="00896187" w:rsidP="005F62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1">
              <w:rPr>
                <w:rFonts w:ascii="Times New Roman" w:hAnsi="Times New Roman" w:cs="Times New Roman"/>
                <w:sz w:val="24"/>
                <w:szCs w:val="24"/>
              </w:rPr>
              <w:t xml:space="preserve">Zapewnienie terminowego rozpatrywania wniosków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wykorzystanie herbu</w:t>
            </w:r>
          </w:p>
          <w:p w:rsidR="00084592" w:rsidRDefault="00084592" w:rsidP="005F62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92" w:rsidRPr="0049031E" w:rsidRDefault="00084592" w:rsidP="005F62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084592" w:rsidRPr="00F35A46" w:rsidRDefault="00896187" w:rsidP="005F62E4">
            <w:r>
              <w:t>c</w:t>
            </w:r>
            <w:r w:rsidR="00084592" w:rsidRPr="00F35A46">
              <w:t>zas rozpatrzenia wniosków</w:t>
            </w:r>
          </w:p>
        </w:tc>
        <w:tc>
          <w:tcPr>
            <w:tcW w:w="3508" w:type="dxa"/>
            <w:gridSpan w:val="8"/>
            <w:vAlign w:val="center"/>
          </w:tcPr>
          <w:p w:rsidR="00084592" w:rsidRPr="00F35A46" w:rsidRDefault="00084592" w:rsidP="005F62E4">
            <w:r>
              <w:t>90</w:t>
            </w:r>
            <w:r w:rsidRPr="00F35A46">
              <w:t xml:space="preserve">% wniosków rozpatrzonych w ciągu </w:t>
            </w:r>
            <w:r>
              <w:t>14</w:t>
            </w:r>
            <w:r w:rsidRPr="00F35A46">
              <w:t xml:space="preserve"> dni od dnia prawidłowo złożonego wniosku o </w:t>
            </w:r>
            <w:r>
              <w:t>wykorzystanie herbu</w:t>
            </w:r>
          </w:p>
        </w:tc>
        <w:tc>
          <w:tcPr>
            <w:tcW w:w="1315" w:type="dxa"/>
            <w:gridSpan w:val="15"/>
            <w:vAlign w:val="center"/>
          </w:tcPr>
          <w:p w:rsidR="00084592" w:rsidRPr="0049031E" w:rsidRDefault="00084592" w:rsidP="00084592">
            <w:pPr>
              <w:spacing w:before="100" w:beforeAutospacing="1" w:after="100" w:afterAutospacing="1"/>
              <w:jc w:val="center"/>
            </w:pPr>
            <w:r>
              <w:t xml:space="preserve">osobowe </w:t>
            </w:r>
          </w:p>
        </w:tc>
        <w:tc>
          <w:tcPr>
            <w:tcW w:w="1276" w:type="dxa"/>
            <w:gridSpan w:val="4"/>
            <w:vAlign w:val="center"/>
          </w:tcPr>
          <w:p w:rsidR="00084592" w:rsidRPr="0049031E" w:rsidRDefault="00084592" w:rsidP="00084592">
            <w:pPr>
              <w:spacing w:before="100" w:beforeAutospacing="1" w:after="100" w:afterAutospacing="1"/>
              <w:jc w:val="center"/>
            </w:pPr>
            <w:r>
              <w:t>cały rok</w:t>
            </w:r>
          </w:p>
        </w:tc>
        <w:tc>
          <w:tcPr>
            <w:tcW w:w="2697" w:type="dxa"/>
            <w:vAlign w:val="center"/>
          </w:tcPr>
          <w:p w:rsidR="00084592" w:rsidRPr="0049031E" w:rsidRDefault="00084592" w:rsidP="00084592">
            <w:pPr>
              <w:spacing w:before="100" w:beforeAutospacing="1" w:after="100" w:afterAutospacing="1"/>
              <w:jc w:val="center"/>
            </w:pPr>
            <w:r>
              <w:t>Paweł Czyża</w:t>
            </w:r>
          </w:p>
        </w:tc>
      </w:tr>
      <w:tr w:rsidR="00084592" w:rsidTr="00896187">
        <w:trPr>
          <w:trHeight w:val="1516"/>
        </w:trPr>
        <w:tc>
          <w:tcPr>
            <w:tcW w:w="567" w:type="dxa"/>
            <w:gridSpan w:val="2"/>
          </w:tcPr>
          <w:p w:rsidR="00084592" w:rsidRDefault="00084592" w:rsidP="00E63A5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5" w:type="dxa"/>
            <w:gridSpan w:val="3"/>
          </w:tcPr>
          <w:p w:rsidR="00084592" w:rsidRPr="0055083E" w:rsidRDefault="00084592" w:rsidP="005F62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terminowego rozpatrywania wniosków o patronat Prezydenta Miasta</w:t>
            </w:r>
          </w:p>
        </w:tc>
        <w:tc>
          <w:tcPr>
            <w:tcW w:w="2125" w:type="dxa"/>
            <w:gridSpan w:val="3"/>
            <w:vAlign w:val="center"/>
          </w:tcPr>
          <w:p w:rsidR="00084592" w:rsidRPr="0055083E" w:rsidRDefault="00896187" w:rsidP="005F62E4">
            <w:pPr>
              <w:spacing w:before="100" w:beforeAutospacing="1" w:after="100" w:afterAutospacing="1"/>
            </w:pPr>
            <w:r>
              <w:t>c</w:t>
            </w:r>
            <w:r w:rsidR="00084592">
              <w:t>zas rozpatrzenia wniosków</w:t>
            </w:r>
          </w:p>
        </w:tc>
        <w:tc>
          <w:tcPr>
            <w:tcW w:w="3508" w:type="dxa"/>
            <w:gridSpan w:val="8"/>
            <w:vAlign w:val="center"/>
          </w:tcPr>
          <w:p w:rsidR="00084592" w:rsidRPr="0055083E" w:rsidRDefault="00084592" w:rsidP="005F62E4">
            <w:pPr>
              <w:spacing w:before="100" w:beforeAutospacing="1" w:after="100" w:afterAutospacing="1"/>
            </w:pPr>
            <w:r>
              <w:t>80% wniosków rozpatrzonych przed upływem 30 dni od dnia prawidłowo złożonego wniosku o patronat</w:t>
            </w:r>
            <w:r w:rsidR="00896187">
              <w:t xml:space="preserve"> </w:t>
            </w:r>
            <w:r>
              <w:t>(</w:t>
            </w:r>
            <w:r w:rsidRPr="00290DBA">
              <w:rPr>
                <w:u w:val="single"/>
              </w:rPr>
              <w:t>w ciągu 21 dni zamiast ustawowych 30</w:t>
            </w:r>
            <w:r w:rsidR="00896187">
              <w:t xml:space="preserve"> )</w:t>
            </w:r>
          </w:p>
        </w:tc>
        <w:tc>
          <w:tcPr>
            <w:tcW w:w="1315" w:type="dxa"/>
            <w:gridSpan w:val="15"/>
            <w:vAlign w:val="center"/>
          </w:tcPr>
          <w:p w:rsidR="00084592" w:rsidRPr="0055083E" w:rsidRDefault="00084592" w:rsidP="00084592">
            <w:pPr>
              <w:spacing w:before="100" w:beforeAutospacing="1" w:after="100" w:afterAutospacing="1"/>
              <w:jc w:val="center"/>
            </w:pPr>
            <w:r>
              <w:t xml:space="preserve">osobowe </w:t>
            </w:r>
          </w:p>
        </w:tc>
        <w:tc>
          <w:tcPr>
            <w:tcW w:w="1276" w:type="dxa"/>
            <w:gridSpan w:val="4"/>
            <w:vAlign w:val="center"/>
          </w:tcPr>
          <w:p w:rsidR="00084592" w:rsidRPr="0055083E" w:rsidRDefault="00084592" w:rsidP="00084592">
            <w:pPr>
              <w:spacing w:before="100" w:beforeAutospacing="1" w:after="100" w:afterAutospacing="1"/>
              <w:jc w:val="center"/>
            </w:pPr>
            <w:r w:rsidRPr="0055083E">
              <w:t>cały rok</w:t>
            </w:r>
          </w:p>
        </w:tc>
        <w:tc>
          <w:tcPr>
            <w:tcW w:w="2697" w:type="dxa"/>
            <w:vAlign w:val="center"/>
          </w:tcPr>
          <w:p w:rsidR="00084592" w:rsidRDefault="00084592" w:rsidP="00084592">
            <w:pPr>
              <w:spacing w:before="100" w:beforeAutospacing="1" w:after="100" w:afterAutospacing="1"/>
              <w:jc w:val="center"/>
            </w:pPr>
          </w:p>
          <w:p w:rsidR="00084592" w:rsidRDefault="00084592" w:rsidP="00084592">
            <w:pPr>
              <w:spacing w:before="100" w:beforeAutospacing="1" w:after="100" w:afterAutospacing="1"/>
              <w:jc w:val="center"/>
            </w:pPr>
            <w:r>
              <w:t>Małgorzata Lewandowska</w:t>
            </w:r>
          </w:p>
          <w:p w:rsidR="00084592" w:rsidRPr="0055083E" w:rsidRDefault="00084592" w:rsidP="00084592">
            <w:pPr>
              <w:spacing w:before="100" w:beforeAutospacing="1" w:after="100" w:afterAutospacing="1"/>
              <w:jc w:val="center"/>
            </w:pPr>
          </w:p>
        </w:tc>
      </w:tr>
      <w:tr w:rsidR="00084592" w:rsidTr="00E63A51">
        <w:trPr>
          <w:trHeight w:val="525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80111D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:rsidR="00084592" w:rsidRPr="00584D65" w:rsidRDefault="00084592" w:rsidP="00E63A5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lastRenderedPageBreak/>
              <w:t>17.     WYDZIAŁ ROZWOJU I PROGRAMOWANIA EUROPEJSKIEGO</w:t>
            </w:r>
          </w:p>
        </w:tc>
      </w:tr>
      <w:tr w:rsidR="00084592" w:rsidTr="00896187">
        <w:trPr>
          <w:trHeight w:val="2126"/>
        </w:trPr>
        <w:tc>
          <w:tcPr>
            <w:tcW w:w="709" w:type="dxa"/>
            <w:gridSpan w:val="3"/>
          </w:tcPr>
          <w:p w:rsidR="00084592" w:rsidRDefault="00084592" w:rsidP="00E63A51">
            <w:pPr>
              <w:pStyle w:val="Zawartotabeli"/>
              <w:jc w:val="center"/>
              <w:rPr>
                <w:rFonts w:cs="Mangal"/>
                <w:color w:val="000000"/>
                <w:sz w:val="22"/>
              </w:rPr>
            </w:pPr>
            <w:r>
              <w:rPr>
                <w:rFonts w:cs="Mangal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4393" w:type="dxa"/>
            <w:gridSpan w:val="2"/>
          </w:tcPr>
          <w:p w:rsidR="00084592" w:rsidRPr="008C6848" w:rsidRDefault="00084592" w:rsidP="00E63A51">
            <w:pPr>
              <w:rPr>
                <w:color w:val="000000" w:themeColor="text1"/>
              </w:rPr>
            </w:pPr>
            <w:r w:rsidRPr="008C6848">
              <w:rPr>
                <w:color w:val="000000" w:themeColor="text1"/>
              </w:rPr>
              <w:t>Zapewnienie dostępu do informacji nt. możliwości pozyskania przez GMT dofinansowania ze środków unijnych poprzez udział w posiedzeniu Komitetu Monitorującego program Fundusze Europejskie dla Kujaw i Pomorza 2021-2027</w:t>
            </w:r>
          </w:p>
        </w:tc>
        <w:tc>
          <w:tcPr>
            <w:tcW w:w="2125" w:type="dxa"/>
            <w:gridSpan w:val="3"/>
          </w:tcPr>
          <w:p w:rsidR="00084592" w:rsidRPr="005F62E4" w:rsidRDefault="00084592" w:rsidP="00084592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5F62E4">
              <w:rPr>
                <w:color w:val="000000" w:themeColor="text1"/>
                <w:sz w:val="24"/>
                <w:szCs w:val="24"/>
              </w:rPr>
              <w:t>Udział w pracach grup roboczych opiniujących kryteria wyboru projektów</w:t>
            </w:r>
            <w:r w:rsidR="00896187">
              <w:rPr>
                <w:color w:val="000000" w:themeColor="text1"/>
                <w:sz w:val="24"/>
                <w:szCs w:val="24"/>
              </w:rPr>
              <w:t xml:space="preserve"> dotyczących Gminy Miasta Toruń</w:t>
            </w:r>
          </w:p>
          <w:p w:rsidR="00084592" w:rsidRPr="005F62E4" w:rsidRDefault="00084592" w:rsidP="00084592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3" w:type="dxa"/>
            <w:gridSpan w:val="10"/>
          </w:tcPr>
          <w:p w:rsidR="00084592" w:rsidRPr="005F62E4" w:rsidRDefault="00084592" w:rsidP="00084592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5F62E4">
              <w:rPr>
                <w:color w:val="000000" w:themeColor="text1"/>
                <w:sz w:val="24"/>
                <w:szCs w:val="24"/>
              </w:rPr>
              <w:t xml:space="preserve">100% udział w posiedzeniach grup </w:t>
            </w:r>
          </w:p>
          <w:p w:rsidR="00084592" w:rsidRPr="005F62E4" w:rsidRDefault="00084592" w:rsidP="00084592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5F62E4">
              <w:rPr>
                <w:color w:val="000000" w:themeColor="text1"/>
                <w:sz w:val="24"/>
                <w:szCs w:val="24"/>
              </w:rPr>
              <w:t>roboczych opiniujących kryteria wyboru projektów</w:t>
            </w:r>
            <w:r w:rsidR="00896187">
              <w:rPr>
                <w:color w:val="000000" w:themeColor="text1"/>
                <w:sz w:val="24"/>
                <w:szCs w:val="24"/>
              </w:rPr>
              <w:t xml:space="preserve"> dotyczących Gminy Miasta Toruń</w:t>
            </w:r>
          </w:p>
          <w:p w:rsidR="00084592" w:rsidRPr="005F62E4" w:rsidRDefault="00084592" w:rsidP="00084592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gridSpan w:val="13"/>
          </w:tcPr>
          <w:p w:rsidR="00084592" w:rsidRPr="00896187" w:rsidRDefault="00084592" w:rsidP="00E63A51">
            <w:pPr>
              <w:rPr>
                <w:color w:val="000000" w:themeColor="text1"/>
              </w:rPr>
            </w:pPr>
            <w:r>
              <w:rPr>
                <w:color w:val="000000"/>
              </w:rPr>
              <w:t>o</w:t>
            </w:r>
            <w:r w:rsidRPr="008C6848">
              <w:rPr>
                <w:color w:val="000000"/>
              </w:rPr>
              <w:t xml:space="preserve">sobowe </w:t>
            </w:r>
          </w:p>
        </w:tc>
        <w:tc>
          <w:tcPr>
            <w:tcW w:w="1134" w:type="dxa"/>
            <w:gridSpan w:val="3"/>
          </w:tcPr>
          <w:p w:rsidR="00084592" w:rsidRPr="008C6848" w:rsidRDefault="00084592" w:rsidP="0089618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półroczny</w:t>
            </w:r>
          </w:p>
        </w:tc>
        <w:tc>
          <w:tcPr>
            <w:tcW w:w="2839" w:type="dxa"/>
            <w:gridSpan w:val="2"/>
          </w:tcPr>
          <w:p w:rsidR="00084592" w:rsidRPr="008C6848" w:rsidRDefault="00896187" w:rsidP="00E63A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Dyrektor Wydziału</w:t>
            </w:r>
            <w:r w:rsidR="00084592" w:rsidRPr="008C6848">
              <w:rPr>
                <w:color w:val="000000" w:themeColor="text1"/>
              </w:rPr>
              <w:t xml:space="preserve"> </w:t>
            </w:r>
          </w:p>
        </w:tc>
      </w:tr>
      <w:tr w:rsidR="00084592" w:rsidTr="00E63A51">
        <w:trPr>
          <w:trHeight w:val="525"/>
        </w:trPr>
        <w:tc>
          <w:tcPr>
            <w:tcW w:w="16023" w:type="dxa"/>
            <w:gridSpan w:val="36"/>
          </w:tcPr>
          <w:p w:rsidR="00084592" w:rsidRPr="008C6848" w:rsidRDefault="00084592" w:rsidP="00E63A51">
            <w:pPr>
              <w:rPr>
                <w:b/>
                <w:bCs/>
              </w:rPr>
            </w:pPr>
          </w:p>
          <w:p w:rsidR="00084592" w:rsidRPr="008C6848" w:rsidRDefault="00084592" w:rsidP="00E63A51">
            <w:pPr>
              <w:rPr>
                <w:b/>
                <w:bCs/>
              </w:rPr>
            </w:pPr>
            <w:r w:rsidRPr="008C6848">
              <w:rPr>
                <w:b/>
                <w:bCs/>
              </w:rPr>
              <w:t xml:space="preserve">   18.     WYDZIAŁ SPORTU I REKREACJI</w:t>
            </w:r>
          </w:p>
        </w:tc>
      </w:tr>
      <w:tr w:rsidR="00084592" w:rsidTr="00E63A51">
        <w:trPr>
          <w:trHeight w:val="467"/>
        </w:trPr>
        <w:tc>
          <w:tcPr>
            <w:tcW w:w="709" w:type="dxa"/>
            <w:gridSpan w:val="3"/>
          </w:tcPr>
          <w:p w:rsidR="00084592" w:rsidRDefault="00084592" w:rsidP="00E63A5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084592" w:rsidRPr="008C6848" w:rsidRDefault="00084592" w:rsidP="00D371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 xml:space="preserve">Zapewnienie terminowego rozstrzygnięcia konkursu ofert na wykonanie  zadań Gminy Miasta Toruń w zakresie rozwoju sportu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 i młodzieży w 2024 r.</w:t>
            </w:r>
          </w:p>
        </w:tc>
        <w:tc>
          <w:tcPr>
            <w:tcW w:w="2125" w:type="dxa"/>
            <w:gridSpan w:val="3"/>
          </w:tcPr>
          <w:p w:rsidR="00084592" w:rsidRPr="008C6848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>erminowość rozstrzygnięcia</w:t>
            </w:r>
          </w:p>
        </w:tc>
        <w:tc>
          <w:tcPr>
            <w:tcW w:w="3480" w:type="dxa"/>
            <w:gridSpan w:val="6"/>
          </w:tcPr>
          <w:p w:rsidR="00084592" w:rsidRPr="008C6848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 xml:space="preserve">100% terminów krótszych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 xml:space="preserve"> dni – max.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C6848">
              <w:rPr>
                <w:rFonts w:ascii="Times New Roman" w:hAnsi="Times New Roman" w:cs="Times New Roman"/>
                <w:sz w:val="24"/>
                <w:szCs w:val="24"/>
              </w:rPr>
              <w:t xml:space="preserve"> dni od dnia zakończenia naboru ofert.</w:t>
            </w:r>
          </w:p>
          <w:p w:rsidR="00084592" w:rsidRPr="008C6848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17"/>
          </w:tcPr>
          <w:p w:rsidR="00084592" w:rsidRPr="008C6848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134" w:type="dxa"/>
            <w:gridSpan w:val="3"/>
          </w:tcPr>
          <w:p w:rsidR="00084592" w:rsidRPr="008C6848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</w:p>
        </w:tc>
        <w:tc>
          <w:tcPr>
            <w:tcW w:w="2839" w:type="dxa"/>
            <w:gridSpan w:val="2"/>
          </w:tcPr>
          <w:p w:rsidR="00084592" w:rsidRPr="008C6848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Wierzbowska-Nowak</w:t>
            </w:r>
          </w:p>
        </w:tc>
      </w:tr>
      <w:tr w:rsidR="00084592" w:rsidTr="00E63A51">
        <w:trPr>
          <w:trHeight w:val="900"/>
        </w:trPr>
        <w:tc>
          <w:tcPr>
            <w:tcW w:w="709" w:type="dxa"/>
            <w:gridSpan w:val="3"/>
          </w:tcPr>
          <w:p w:rsidR="00084592" w:rsidRDefault="00084592" w:rsidP="00E63A5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084592" w:rsidRPr="001A758E" w:rsidRDefault="00084592" w:rsidP="00D371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 xml:space="preserve">Zapewnienie terminowego wydawania decyzji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nagród za wysokie osiągnięcia sportowe w 2024 r.</w:t>
            </w: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125" w:type="dxa"/>
            <w:gridSpan w:val="3"/>
          </w:tcPr>
          <w:p w:rsidR="00084592" w:rsidRPr="001A758E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wypłata stypendium sportowego</w:t>
            </w:r>
          </w:p>
        </w:tc>
        <w:tc>
          <w:tcPr>
            <w:tcW w:w="3480" w:type="dxa"/>
            <w:gridSpan w:val="6"/>
          </w:tcPr>
          <w:p w:rsidR="00084592" w:rsidRPr="001A758E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 xml:space="preserve">100% wypłat w terminie  nie później niż do 28 dnia każdego miesiąca, po wydaniu decyzji </w:t>
            </w:r>
          </w:p>
        </w:tc>
        <w:tc>
          <w:tcPr>
            <w:tcW w:w="1343" w:type="dxa"/>
            <w:gridSpan w:val="17"/>
          </w:tcPr>
          <w:p w:rsidR="00084592" w:rsidRPr="001A758E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134" w:type="dxa"/>
            <w:gridSpan w:val="3"/>
          </w:tcPr>
          <w:p w:rsidR="00084592" w:rsidRPr="001A758E" w:rsidRDefault="00084592" w:rsidP="00E63A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E">
              <w:rPr>
                <w:rFonts w:ascii="Times New Roman" w:hAnsi="Times New Roman" w:cs="Times New Roman"/>
                <w:sz w:val="24"/>
                <w:szCs w:val="24"/>
              </w:rPr>
              <w:t>rocznie</w:t>
            </w:r>
          </w:p>
        </w:tc>
        <w:tc>
          <w:tcPr>
            <w:tcW w:w="2839" w:type="dxa"/>
            <w:gridSpan w:val="2"/>
          </w:tcPr>
          <w:p w:rsidR="00084592" w:rsidRPr="00704BD5" w:rsidRDefault="00084592" w:rsidP="0008459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Tomasz Przybysz</w:t>
            </w:r>
          </w:p>
        </w:tc>
      </w:tr>
      <w:tr w:rsidR="00084592" w:rsidTr="00E63A51">
        <w:trPr>
          <w:trHeight w:val="592"/>
        </w:trPr>
        <w:tc>
          <w:tcPr>
            <w:tcW w:w="16023" w:type="dxa"/>
            <w:gridSpan w:val="36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19.    WYDZIAŁ SPRAW ADMINISTRACYJNYCH</w:t>
            </w:r>
          </w:p>
        </w:tc>
      </w:tr>
      <w:tr w:rsidR="00084592" w:rsidTr="00E63A51">
        <w:trPr>
          <w:trHeight w:val="585"/>
        </w:trPr>
        <w:tc>
          <w:tcPr>
            <w:tcW w:w="709" w:type="dxa"/>
            <w:gridSpan w:val="3"/>
          </w:tcPr>
          <w:p w:rsidR="00084592" w:rsidRDefault="00084592" w:rsidP="00E63A5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084592" w:rsidRPr="00704BD5" w:rsidRDefault="00084592" w:rsidP="006366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Zapewnienie prawidłowego zapisu w RDO informacji dotyczących wydania dowodu    osobistego i PUK </w:t>
            </w:r>
            <w:proofErr w:type="spellStart"/>
            <w:r>
              <w:rPr>
                <w:sz w:val="22"/>
                <w:szCs w:val="22"/>
              </w:rPr>
              <w:t>lettera</w:t>
            </w:r>
            <w:proofErr w:type="spellEnd"/>
          </w:p>
        </w:tc>
        <w:tc>
          <w:tcPr>
            <w:tcW w:w="2125" w:type="dxa"/>
            <w:gridSpan w:val="3"/>
          </w:tcPr>
          <w:p w:rsidR="00084592" w:rsidRPr="00704BD5" w:rsidRDefault="00084592" w:rsidP="00E63A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Poprawność zapisu w RDO </w:t>
            </w:r>
          </w:p>
        </w:tc>
        <w:tc>
          <w:tcPr>
            <w:tcW w:w="3523" w:type="dxa"/>
            <w:gridSpan w:val="10"/>
          </w:tcPr>
          <w:p w:rsidR="00084592" w:rsidRPr="00704BD5" w:rsidRDefault="00084592" w:rsidP="006366B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99% </w:t>
            </w:r>
          </w:p>
        </w:tc>
        <w:tc>
          <w:tcPr>
            <w:tcW w:w="1300" w:type="dxa"/>
            <w:gridSpan w:val="13"/>
          </w:tcPr>
          <w:p w:rsidR="00084592" w:rsidRPr="00704BD5" w:rsidRDefault="00084592" w:rsidP="00E63A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osobowe </w:t>
            </w:r>
          </w:p>
        </w:tc>
        <w:tc>
          <w:tcPr>
            <w:tcW w:w="1134" w:type="dxa"/>
            <w:gridSpan w:val="3"/>
          </w:tcPr>
          <w:p w:rsidR="00084592" w:rsidRPr="00704BD5" w:rsidRDefault="00084592" w:rsidP="00E63A5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półrocznie</w:t>
            </w:r>
          </w:p>
        </w:tc>
        <w:tc>
          <w:tcPr>
            <w:tcW w:w="2839" w:type="dxa"/>
            <w:gridSpan w:val="2"/>
          </w:tcPr>
          <w:p w:rsidR="00084592" w:rsidRPr="00704BD5" w:rsidRDefault="00084592" w:rsidP="00E63A51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J.Janiszewska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I.Koszykowska</w:t>
            </w:r>
            <w:proofErr w:type="spellEnd"/>
          </w:p>
        </w:tc>
      </w:tr>
      <w:tr w:rsidR="00084592" w:rsidTr="00E63A51">
        <w:trPr>
          <w:trHeight w:val="492"/>
        </w:trPr>
        <w:tc>
          <w:tcPr>
            <w:tcW w:w="1602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084592" w:rsidRPr="005E265B" w:rsidRDefault="00084592" w:rsidP="00E63A51">
            <w:r>
              <w:rPr>
                <w:b/>
                <w:bCs/>
                <w:sz w:val="22"/>
              </w:rPr>
              <w:t>20.    WYDZIAŁ ŚRODOWISKA I EKOLOGII</w:t>
            </w:r>
          </w:p>
        </w:tc>
      </w:tr>
      <w:tr w:rsidR="00084592" w:rsidTr="00E63A51">
        <w:trPr>
          <w:trHeight w:val="627"/>
        </w:trPr>
        <w:tc>
          <w:tcPr>
            <w:tcW w:w="709" w:type="dxa"/>
            <w:gridSpan w:val="3"/>
          </w:tcPr>
          <w:p w:rsidR="00084592" w:rsidRDefault="00084592" w:rsidP="00E63A51">
            <w:pPr>
              <w:pStyle w:val="Zawartotabeli"/>
              <w:snapToGrid w:val="0"/>
              <w:jc w:val="both"/>
              <w:rPr>
                <w:sz w:val="22"/>
                <w:szCs w:val="21"/>
              </w:rPr>
            </w:pPr>
          </w:p>
          <w:p w:rsidR="00084592" w:rsidRDefault="00084592" w:rsidP="00E63A51">
            <w:pPr>
              <w:pStyle w:val="Zawartotabeli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4393" w:type="dxa"/>
            <w:gridSpan w:val="2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 xml:space="preserve">Ograniczenie niskiej emisji na terenie GMT </w:t>
            </w:r>
          </w:p>
        </w:tc>
        <w:tc>
          <w:tcPr>
            <w:tcW w:w="2125" w:type="dxa"/>
            <w:gridSpan w:val="3"/>
          </w:tcPr>
          <w:p w:rsidR="00084592" w:rsidRPr="00FC056F" w:rsidRDefault="00896187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84592" w:rsidRPr="00FC056F">
              <w:rPr>
                <w:rFonts w:ascii="Times New Roman" w:hAnsi="Times New Roman" w:cs="Times New Roman"/>
                <w:sz w:val="24"/>
                <w:szCs w:val="24"/>
              </w:rPr>
              <w:t>iczba zlikwidowanych pieców węglowych</w:t>
            </w:r>
          </w:p>
        </w:tc>
        <w:tc>
          <w:tcPr>
            <w:tcW w:w="3613" w:type="dxa"/>
            <w:gridSpan w:val="17"/>
          </w:tcPr>
          <w:p w:rsidR="00084592" w:rsidRPr="00D371FE" w:rsidRDefault="00084592" w:rsidP="0008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FE">
              <w:rPr>
                <w:rFonts w:ascii="Times New Roman" w:hAnsi="Times New Roman" w:cs="Times New Roman"/>
                <w:sz w:val="24"/>
                <w:szCs w:val="24"/>
              </w:rPr>
              <w:t>280 szt.</w:t>
            </w:r>
          </w:p>
        </w:tc>
        <w:tc>
          <w:tcPr>
            <w:tcW w:w="1210" w:type="dxa"/>
            <w:gridSpan w:val="6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134" w:type="dxa"/>
            <w:gridSpan w:val="3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półroczny</w:t>
            </w:r>
          </w:p>
        </w:tc>
        <w:tc>
          <w:tcPr>
            <w:tcW w:w="2839" w:type="dxa"/>
            <w:gridSpan w:val="2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Joanna Sawicka</w:t>
            </w:r>
          </w:p>
        </w:tc>
      </w:tr>
      <w:tr w:rsidR="00084592" w:rsidTr="00E63A51">
        <w:trPr>
          <w:trHeight w:val="540"/>
        </w:trPr>
        <w:tc>
          <w:tcPr>
            <w:tcW w:w="709" w:type="dxa"/>
            <w:gridSpan w:val="3"/>
          </w:tcPr>
          <w:p w:rsidR="00084592" w:rsidRDefault="00084592" w:rsidP="00E63A51">
            <w:pPr>
              <w:pStyle w:val="Zawartotabeli"/>
              <w:snapToGrid w:val="0"/>
              <w:jc w:val="both"/>
              <w:rPr>
                <w:sz w:val="22"/>
                <w:szCs w:val="21"/>
              </w:rPr>
            </w:pPr>
          </w:p>
          <w:p w:rsidR="00084592" w:rsidRDefault="00084592" w:rsidP="00E63A51">
            <w:pPr>
              <w:pStyle w:val="Zawartotabeli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4393" w:type="dxa"/>
            <w:gridSpan w:val="2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</w:rPr>
              <w:t>Nasadzenia drzew na terenie Torunia</w:t>
            </w:r>
          </w:p>
        </w:tc>
        <w:tc>
          <w:tcPr>
            <w:tcW w:w="2125" w:type="dxa"/>
            <w:gridSpan w:val="3"/>
          </w:tcPr>
          <w:p w:rsidR="00084592" w:rsidRPr="00FC056F" w:rsidRDefault="00896187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84592" w:rsidRPr="00FC056F">
              <w:rPr>
                <w:rFonts w:ascii="Times New Roman" w:hAnsi="Times New Roman" w:cs="Times New Roman"/>
                <w:sz w:val="24"/>
                <w:szCs w:val="24"/>
              </w:rPr>
              <w:t>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</w:t>
            </w:r>
          </w:p>
        </w:tc>
        <w:tc>
          <w:tcPr>
            <w:tcW w:w="3613" w:type="dxa"/>
            <w:gridSpan w:val="17"/>
          </w:tcPr>
          <w:p w:rsidR="00084592" w:rsidRPr="00D371FE" w:rsidRDefault="00084592" w:rsidP="000845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FE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210" w:type="dxa"/>
            <w:gridSpan w:val="6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półroczny</w:t>
            </w:r>
          </w:p>
        </w:tc>
        <w:tc>
          <w:tcPr>
            <w:tcW w:w="2839" w:type="dxa"/>
            <w:gridSpan w:val="2"/>
          </w:tcPr>
          <w:p w:rsidR="00084592" w:rsidRPr="00FC056F" w:rsidRDefault="00084592" w:rsidP="00E63A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Stańczewska</w:t>
            </w:r>
            <w:proofErr w:type="spellEnd"/>
          </w:p>
        </w:tc>
      </w:tr>
      <w:tr w:rsidR="00084592" w:rsidTr="00E63A51">
        <w:trPr>
          <w:trHeight w:val="525"/>
        </w:trPr>
        <w:tc>
          <w:tcPr>
            <w:tcW w:w="16023" w:type="dxa"/>
            <w:gridSpan w:val="36"/>
          </w:tcPr>
          <w:p w:rsidR="00084592" w:rsidRDefault="00084592" w:rsidP="00E63A51">
            <w:pPr>
              <w:rPr>
                <w:b/>
                <w:bCs/>
                <w:sz w:val="22"/>
              </w:rPr>
            </w:pPr>
          </w:p>
          <w:p w:rsidR="00084592" w:rsidRDefault="00084592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21.     WYDZIAŁ ZDROWIA I POLITYKI SPOŁECZNEJ</w:t>
            </w:r>
          </w:p>
        </w:tc>
      </w:tr>
      <w:tr w:rsidR="0080111D" w:rsidTr="00E63A51">
        <w:trPr>
          <w:trHeight w:val="391"/>
        </w:trPr>
        <w:tc>
          <w:tcPr>
            <w:tcW w:w="709" w:type="dxa"/>
            <w:gridSpan w:val="3"/>
          </w:tcPr>
          <w:p w:rsidR="0080111D" w:rsidRDefault="0080111D" w:rsidP="00E63A51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4393" w:type="dxa"/>
            <w:gridSpan w:val="2"/>
          </w:tcPr>
          <w:p w:rsidR="0080111D" w:rsidRPr="00FC056F" w:rsidRDefault="0080111D" w:rsidP="00701321">
            <w:pPr>
              <w:pStyle w:val="Standard"/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Minimum 1000 uczestników w Programach Polityki Zdrowotnej </w:t>
            </w:r>
          </w:p>
        </w:tc>
        <w:tc>
          <w:tcPr>
            <w:tcW w:w="2125" w:type="dxa"/>
            <w:gridSpan w:val="3"/>
          </w:tcPr>
          <w:p w:rsidR="0080111D" w:rsidRPr="00FC056F" w:rsidRDefault="0080111D" w:rsidP="00701321">
            <w:pPr>
              <w:pStyle w:val="Standard"/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iczba osób </w:t>
            </w:r>
          </w:p>
        </w:tc>
        <w:tc>
          <w:tcPr>
            <w:tcW w:w="3673" w:type="dxa"/>
            <w:gridSpan w:val="18"/>
          </w:tcPr>
          <w:p w:rsidR="0080111D" w:rsidRPr="00FC056F" w:rsidRDefault="0080111D" w:rsidP="00701321">
            <w:pPr>
              <w:pStyle w:val="Standard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05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150" w:type="dxa"/>
            <w:gridSpan w:val="5"/>
          </w:tcPr>
          <w:p w:rsidR="0080111D" w:rsidRPr="00FC056F" w:rsidRDefault="0080111D" w:rsidP="00701321">
            <w:pPr>
              <w:spacing w:after="160" w:line="254" w:lineRule="auto"/>
              <w:jc w:val="center"/>
            </w:pPr>
            <w:r>
              <w:t>osobowe</w:t>
            </w:r>
          </w:p>
        </w:tc>
        <w:tc>
          <w:tcPr>
            <w:tcW w:w="1134" w:type="dxa"/>
            <w:gridSpan w:val="3"/>
          </w:tcPr>
          <w:p w:rsidR="0080111D" w:rsidRPr="00FC056F" w:rsidRDefault="0080111D" w:rsidP="00701321">
            <w:pPr>
              <w:spacing w:after="160" w:line="254" w:lineRule="auto"/>
              <w:jc w:val="center"/>
            </w:pPr>
            <w:r>
              <w:t>roczny</w:t>
            </w:r>
          </w:p>
        </w:tc>
        <w:tc>
          <w:tcPr>
            <w:tcW w:w="2839" w:type="dxa"/>
            <w:gridSpan w:val="2"/>
          </w:tcPr>
          <w:p w:rsidR="0080111D" w:rsidRPr="00FC056F" w:rsidRDefault="0080111D" w:rsidP="00701321">
            <w:pPr>
              <w:spacing w:after="160" w:line="254" w:lineRule="auto"/>
            </w:pPr>
            <w:r w:rsidRPr="00FC056F">
              <w:t>Małgorzata Skibicka</w:t>
            </w:r>
          </w:p>
        </w:tc>
      </w:tr>
      <w:tr w:rsidR="0080111D" w:rsidTr="00E63A51">
        <w:trPr>
          <w:trHeight w:val="525"/>
        </w:trPr>
        <w:tc>
          <w:tcPr>
            <w:tcW w:w="16023" w:type="dxa"/>
            <w:gridSpan w:val="36"/>
          </w:tcPr>
          <w:p w:rsidR="0080111D" w:rsidRDefault="0080111D" w:rsidP="00E63A51">
            <w:pPr>
              <w:rPr>
                <w:b/>
                <w:bCs/>
                <w:sz w:val="22"/>
              </w:rPr>
            </w:pPr>
          </w:p>
          <w:p w:rsidR="0080111D" w:rsidRDefault="0080111D" w:rsidP="00E63A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22.      BIURO MIEJSKIEGO KONSERWATORA ZABYTKÓW</w:t>
            </w:r>
          </w:p>
        </w:tc>
      </w:tr>
      <w:tr w:rsidR="0080111D" w:rsidTr="00E63A51">
        <w:trPr>
          <w:trHeight w:val="1610"/>
        </w:trPr>
        <w:tc>
          <w:tcPr>
            <w:tcW w:w="709" w:type="dxa"/>
            <w:gridSpan w:val="3"/>
          </w:tcPr>
          <w:p w:rsidR="0080111D" w:rsidRDefault="0080111D" w:rsidP="006366B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0111D" w:rsidRDefault="0080111D" w:rsidP="006366B2">
            <w:pPr>
              <w:rPr>
                <w:sz w:val="22"/>
              </w:rPr>
            </w:pPr>
          </w:p>
        </w:tc>
        <w:tc>
          <w:tcPr>
            <w:tcW w:w="4393" w:type="dxa"/>
            <w:gridSpan w:val="2"/>
          </w:tcPr>
          <w:p w:rsidR="0080111D" w:rsidRDefault="0080111D" w:rsidP="006366B2">
            <w:r>
              <w:t>Zapewnienie terminowego wydawania decyzji na prowadzenie prac konserwatorskich, prac restauratorskich, badań konserwatorskich, badań architektonicznych</w:t>
            </w:r>
          </w:p>
        </w:tc>
        <w:tc>
          <w:tcPr>
            <w:tcW w:w="2125" w:type="dxa"/>
            <w:gridSpan w:val="3"/>
          </w:tcPr>
          <w:p w:rsidR="0080111D" w:rsidRDefault="0080111D" w:rsidP="006366B2">
            <w:r>
              <w:t>terminowość wydania decyzji</w:t>
            </w:r>
          </w:p>
        </w:tc>
        <w:tc>
          <w:tcPr>
            <w:tcW w:w="3688" w:type="dxa"/>
            <w:gridSpan w:val="19"/>
          </w:tcPr>
          <w:p w:rsidR="0080111D" w:rsidRDefault="0080111D" w:rsidP="006366B2">
            <w:r>
              <w:t>80% decyzji wydanych nie później niż w ciągu miesiąca, a sprawy szczególnie skomplikowanej nie później niż w ciągu dwóch miesięcy od dnia wszczęcia postępowania</w:t>
            </w:r>
          </w:p>
          <w:p w:rsidR="0080111D" w:rsidRDefault="0080111D" w:rsidP="006366B2">
            <w:r>
              <w:t>(kompletny wniosek)</w:t>
            </w:r>
          </w:p>
        </w:tc>
        <w:tc>
          <w:tcPr>
            <w:tcW w:w="1135" w:type="dxa"/>
            <w:gridSpan w:val="4"/>
          </w:tcPr>
          <w:p w:rsidR="0080111D" w:rsidRDefault="0080111D" w:rsidP="006366B2">
            <w:pPr>
              <w:jc w:val="both"/>
            </w:pPr>
            <w:r>
              <w:t>osobowe</w:t>
            </w:r>
          </w:p>
        </w:tc>
        <w:tc>
          <w:tcPr>
            <w:tcW w:w="1134" w:type="dxa"/>
            <w:gridSpan w:val="3"/>
          </w:tcPr>
          <w:p w:rsidR="0080111D" w:rsidRDefault="0080111D" w:rsidP="006366B2">
            <w:pPr>
              <w:jc w:val="both"/>
            </w:pPr>
            <w:r>
              <w:t>rocznie</w:t>
            </w:r>
          </w:p>
        </w:tc>
        <w:tc>
          <w:tcPr>
            <w:tcW w:w="2839" w:type="dxa"/>
            <w:gridSpan w:val="2"/>
          </w:tcPr>
          <w:p w:rsidR="0080111D" w:rsidRDefault="0080111D" w:rsidP="00896187">
            <w:pPr>
              <w:tabs>
                <w:tab w:val="left" w:pos="284"/>
              </w:tabs>
              <w:jc w:val="both"/>
            </w:pPr>
            <w:r>
              <w:t>Anna Wiencek-Kałucka</w:t>
            </w:r>
          </w:p>
          <w:p w:rsidR="0080111D" w:rsidRDefault="0080111D" w:rsidP="00896187">
            <w:pPr>
              <w:jc w:val="both"/>
            </w:pPr>
            <w:r>
              <w:t>Joanna Iwaszkiewicz</w:t>
            </w:r>
          </w:p>
          <w:p w:rsidR="0080111D" w:rsidRDefault="0080111D" w:rsidP="00896187">
            <w:pPr>
              <w:jc w:val="both"/>
            </w:pPr>
            <w:r>
              <w:t xml:space="preserve">Justyna </w:t>
            </w:r>
            <w:proofErr w:type="spellStart"/>
            <w:r>
              <w:t>Mudlaff</w:t>
            </w:r>
            <w:proofErr w:type="spellEnd"/>
          </w:p>
          <w:p w:rsidR="0080111D" w:rsidRDefault="0080111D" w:rsidP="00896187">
            <w:pPr>
              <w:jc w:val="both"/>
            </w:pPr>
            <w:r>
              <w:t>Małgorzata Borgula</w:t>
            </w:r>
          </w:p>
          <w:p w:rsidR="0080111D" w:rsidRDefault="0080111D" w:rsidP="00896187">
            <w:pPr>
              <w:jc w:val="both"/>
            </w:pPr>
            <w:r>
              <w:t>Sławomir Wojdyło</w:t>
            </w:r>
          </w:p>
        </w:tc>
      </w:tr>
      <w:tr w:rsidR="0080111D" w:rsidTr="00E63A51">
        <w:trPr>
          <w:trHeight w:val="883"/>
        </w:trPr>
        <w:tc>
          <w:tcPr>
            <w:tcW w:w="709" w:type="dxa"/>
            <w:gridSpan w:val="3"/>
          </w:tcPr>
          <w:p w:rsidR="0080111D" w:rsidRDefault="0080111D" w:rsidP="006366B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3" w:type="dxa"/>
            <w:gridSpan w:val="2"/>
          </w:tcPr>
          <w:p w:rsidR="0080111D" w:rsidRDefault="0080111D" w:rsidP="006366B2">
            <w:r>
              <w:t>Zapewnienie terminowego przekazania do Wydziału Księgowości rozliczeń dotacji celowych na prace konserwatorskie, restauratorskie lub roboty budowlane przy zabytku wpisanym do rejestru zabytków lub znajdującym się w gminnej ewidencji zabytków</w:t>
            </w:r>
          </w:p>
        </w:tc>
        <w:tc>
          <w:tcPr>
            <w:tcW w:w="2125" w:type="dxa"/>
            <w:gridSpan w:val="3"/>
          </w:tcPr>
          <w:p w:rsidR="0080111D" w:rsidRDefault="0080111D" w:rsidP="006366B2">
            <w:r>
              <w:t>terminowość przesłania rozliczeń zadań planowanych w okresie budżetowym</w:t>
            </w:r>
          </w:p>
        </w:tc>
        <w:tc>
          <w:tcPr>
            <w:tcW w:w="3688" w:type="dxa"/>
            <w:gridSpan w:val="19"/>
          </w:tcPr>
          <w:p w:rsidR="0080111D" w:rsidRDefault="0080111D" w:rsidP="006366B2">
            <w:r>
              <w:t xml:space="preserve">80% rozliczeń </w:t>
            </w:r>
          </w:p>
          <w:p w:rsidR="0080111D" w:rsidRDefault="0080111D" w:rsidP="006366B2">
            <w:r>
              <w:t>w terminie nie dłuższym niż 21 dni (od dnia przekazania do BMKZ kompletnego rozliczenia zadania)</w:t>
            </w:r>
          </w:p>
        </w:tc>
        <w:tc>
          <w:tcPr>
            <w:tcW w:w="1135" w:type="dxa"/>
            <w:gridSpan w:val="4"/>
          </w:tcPr>
          <w:p w:rsidR="0080111D" w:rsidRDefault="0080111D" w:rsidP="006366B2">
            <w:pPr>
              <w:jc w:val="both"/>
            </w:pPr>
            <w:r>
              <w:t>osobowe</w:t>
            </w:r>
          </w:p>
        </w:tc>
        <w:tc>
          <w:tcPr>
            <w:tcW w:w="1134" w:type="dxa"/>
            <w:gridSpan w:val="3"/>
          </w:tcPr>
          <w:p w:rsidR="0080111D" w:rsidRDefault="0080111D" w:rsidP="006366B2">
            <w:pPr>
              <w:jc w:val="both"/>
            </w:pPr>
            <w:r>
              <w:t>rocznie</w:t>
            </w:r>
          </w:p>
        </w:tc>
        <w:tc>
          <w:tcPr>
            <w:tcW w:w="2839" w:type="dxa"/>
            <w:gridSpan w:val="2"/>
          </w:tcPr>
          <w:p w:rsidR="0080111D" w:rsidRDefault="0080111D" w:rsidP="006366B2">
            <w:pPr>
              <w:tabs>
                <w:tab w:val="left" w:pos="284"/>
              </w:tabs>
              <w:jc w:val="both"/>
            </w:pPr>
            <w:r>
              <w:t xml:space="preserve">Agata </w:t>
            </w:r>
            <w:proofErr w:type="spellStart"/>
            <w:r>
              <w:t>Cyrek</w:t>
            </w:r>
            <w:proofErr w:type="spellEnd"/>
          </w:p>
        </w:tc>
      </w:tr>
      <w:tr w:rsidR="0080111D" w:rsidTr="00E63A51">
        <w:trPr>
          <w:trHeight w:val="453"/>
        </w:trPr>
        <w:tc>
          <w:tcPr>
            <w:tcW w:w="16023" w:type="dxa"/>
            <w:gridSpan w:val="36"/>
          </w:tcPr>
          <w:p w:rsidR="0080111D" w:rsidRDefault="0080111D" w:rsidP="006366B2">
            <w:pPr>
              <w:rPr>
                <w:b/>
                <w:bCs/>
                <w:sz w:val="22"/>
              </w:rPr>
            </w:pPr>
          </w:p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23.     BIURO RADY MIASTA</w:t>
            </w:r>
          </w:p>
        </w:tc>
      </w:tr>
      <w:tr w:rsidR="0080111D" w:rsidTr="00E63A51">
        <w:trPr>
          <w:trHeight w:val="1965"/>
        </w:trPr>
        <w:tc>
          <w:tcPr>
            <w:tcW w:w="709" w:type="dxa"/>
            <w:gridSpan w:val="3"/>
          </w:tcPr>
          <w:p w:rsidR="0080111D" w:rsidRDefault="0080111D" w:rsidP="006366B2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3" w:type="dxa"/>
            <w:gridSpan w:val="2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366B2">
              <w:rPr>
                <w:sz w:val="24"/>
                <w:szCs w:val="24"/>
              </w:rPr>
              <w:t>aktywizowanie mieszkańców do współdecydowania w sprawach dotyczących wspólnoty samorządowej poprzez udział w konsultacjach społecznych w sprawie propozycji zmian uchwał Rady Miasta Torunia dotyczących powoływania i funkcjonowania jednostek pomocniczych GMT w zakresie ordynacji wyborczej, wydłużenia kadencji rad okręgów oraz zwiększenia środków finansowych na działalność rad</w:t>
            </w:r>
          </w:p>
        </w:tc>
        <w:tc>
          <w:tcPr>
            <w:tcW w:w="2125" w:type="dxa"/>
            <w:gridSpan w:val="3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terminowość i powszechność przekazywania informacji</w:t>
            </w:r>
          </w:p>
        </w:tc>
        <w:tc>
          <w:tcPr>
            <w:tcW w:w="3545" w:type="dxa"/>
            <w:gridSpan w:val="12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100 % wdrożenia zadania</w:t>
            </w:r>
          </w:p>
        </w:tc>
        <w:tc>
          <w:tcPr>
            <w:tcW w:w="1278" w:type="dxa"/>
            <w:gridSpan w:val="11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realizacja celu przez pracowników BRM i </w:t>
            </w:r>
            <w:proofErr w:type="spellStart"/>
            <w:r w:rsidRPr="006366B2">
              <w:rPr>
                <w:sz w:val="24"/>
                <w:szCs w:val="24"/>
              </w:rPr>
              <w:t>WKSiI</w:t>
            </w:r>
            <w:proofErr w:type="spellEnd"/>
            <w:r w:rsidRPr="006366B2">
              <w:rPr>
                <w:sz w:val="24"/>
                <w:szCs w:val="24"/>
              </w:rPr>
              <w:t>, wymaga poniesienia kosztów kampanii informacyjnej</w:t>
            </w:r>
          </w:p>
        </w:tc>
        <w:tc>
          <w:tcPr>
            <w:tcW w:w="1134" w:type="dxa"/>
            <w:gridSpan w:val="3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 xml:space="preserve">po zakończeniu zadania </w:t>
            </w:r>
          </w:p>
        </w:tc>
        <w:tc>
          <w:tcPr>
            <w:tcW w:w="2839" w:type="dxa"/>
            <w:gridSpan w:val="2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 xml:space="preserve">dyrektor i pracownicy BRM zgodnie z zakresem czynności </w:t>
            </w:r>
          </w:p>
        </w:tc>
      </w:tr>
      <w:tr w:rsidR="0080111D" w:rsidTr="00E63A51">
        <w:trPr>
          <w:trHeight w:val="1608"/>
        </w:trPr>
        <w:tc>
          <w:tcPr>
            <w:tcW w:w="709" w:type="dxa"/>
            <w:gridSpan w:val="3"/>
          </w:tcPr>
          <w:p w:rsidR="0080111D" w:rsidRDefault="0080111D" w:rsidP="006366B2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393" w:type="dxa"/>
            <w:gridSpan w:val="2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366B2">
              <w:rPr>
                <w:sz w:val="24"/>
                <w:szCs w:val="24"/>
              </w:rPr>
              <w:t>drożenie i doskonalenie polityki informacyjnej i komunikacji z radnymi nowej kadencji drogą elektroniczną</w:t>
            </w:r>
          </w:p>
        </w:tc>
        <w:tc>
          <w:tcPr>
            <w:tcW w:w="2125" w:type="dxa"/>
            <w:gridSpan w:val="3"/>
          </w:tcPr>
          <w:p w:rsidR="0080111D" w:rsidRPr="006366B2" w:rsidRDefault="0080111D" w:rsidP="00084592">
            <w:pPr>
              <w:pStyle w:val="Zawartotabeli"/>
              <w:jc w:val="both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kompleksowe, terminowe</w:t>
            </w:r>
          </w:p>
          <w:p w:rsidR="0080111D" w:rsidRPr="006366B2" w:rsidRDefault="0080111D" w:rsidP="00084592">
            <w:pPr>
              <w:pStyle w:val="Zawartotabeli"/>
              <w:jc w:val="both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 xml:space="preserve">i systematyczne przekazywanie informacji, dokumentów </w:t>
            </w:r>
          </w:p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i materiałów</w:t>
            </w:r>
          </w:p>
        </w:tc>
        <w:tc>
          <w:tcPr>
            <w:tcW w:w="3545" w:type="dxa"/>
            <w:gridSpan w:val="12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100 % wdrożenia zadania</w:t>
            </w:r>
          </w:p>
        </w:tc>
        <w:tc>
          <w:tcPr>
            <w:tcW w:w="1278" w:type="dxa"/>
            <w:gridSpan w:val="11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realizacja celu przez pracowników BRM i wykorzystaniu zasobów informatycznych UMT, nie wymaga dodatkowych zasobów budżetowych</w:t>
            </w:r>
          </w:p>
        </w:tc>
        <w:tc>
          <w:tcPr>
            <w:tcW w:w="1134" w:type="dxa"/>
            <w:gridSpan w:val="3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kwartalnie, od chwili zaprzysiężenia radnych IX kadencji</w:t>
            </w:r>
          </w:p>
        </w:tc>
        <w:tc>
          <w:tcPr>
            <w:tcW w:w="2839" w:type="dxa"/>
            <w:gridSpan w:val="2"/>
          </w:tcPr>
          <w:p w:rsidR="0080111D" w:rsidRPr="006366B2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366B2">
              <w:rPr>
                <w:sz w:val="24"/>
                <w:szCs w:val="24"/>
              </w:rPr>
              <w:t>dyrektor i wszyscy pracownicy BRM</w:t>
            </w:r>
          </w:p>
        </w:tc>
      </w:tr>
      <w:tr w:rsidR="0080111D" w:rsidTr="00E63A51">
        <w:trPr>
          <w:trHeight w:val="444"/>
        </w:trPr>
        <w:tc>
          <w:tcPr>
            <w:tcW w:w="16023" w:type="dxa"/>
            <w:gridSpan w:val="36"/>
            <w:tcBorders>
              <w:bottom w:val="single" w:sz="4" w:space="0" w:color="auto"/>
            </w:tcBorders>
          </w:tcPr>
          <w:p w:rsidR="0080111D" w:rsidRDefault="0080111D" w:rsidP="006366B2">
            <w:pPr>
              <w:rPr>
                <w:b/>
                <w:bCs/>
                <w:sz w:val="22"/>
              </w:rPr>
            </w:pPr>
          </w:p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24.     BIURO TORUŃSKIEGO CENTRUM MIASTA</w:t>
            </w:r>
          </w:p>
        </w:tc>
      </w:tr>
      <w:tr w:rsidR="0080111D" w:rsidTr="00E63A51">
        <w:trPr>
          <w:trHeight w:val="360"/>
        </w:trPr>
        <w:tc>
          <w:tcPr>
            <w:tcW w:w="709" w:type="dxa"/>
            <w:gridSpan w:val="3"/>
          </w:tcPr>
          <w:p w:rsidR="0080111D" w:rsidRDefault="0080111D" w:rsidP="006366B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80111D" w:rsidRPr="006366B2" w:rsidRDefault="0080111D" w:rsidP="00084592">
            <w:pPr>
              <w:rPr>
                <w:color w:val="000000"/>
              </w:rPr>
            </w:pPr>
            <w:r w:rsidRPr="006366B2">
              <w:rPr>
                <w:color w:val="000000"/>
              </w:rPr>
              <w:t>Zapewnienie podnoszenia standardów bezpieczeństwa i porządku obszaru TCM</w:t>
            </w:r>
            <w:r w:rsidRPr="006366B2">
              <w:rPr>
                <w:color w:val="000000" w:themeColor="text1"/>
              </w:rPr>
              <w:t xml:space="preserve"> poprawa stanu technicznego i estetyki</w:t>
            </w:r>
            <w:r w:rsidRPr="006366B2">
              <w:rPr>
                <w:color w:val="000000"/>
              </w:rPr>
              <w:t>.</w:t>
            </w:r>
          </w:p>
          <w:p w:rsidR="0080111D" w:rsidRPr="006366B2" w:rsidRDefault="0080111D" w:rsidP="00084592">
            <w:pPr>
              <w:jc w:val="both"/>
              <w:rPr>
                <w:rFonts w:cs="Tahoma"/>
                <w:bCs/>
                <w:color w:val="FF0000"/>
              </w:rPr>
            </w:pPr>
            <w:r w:rsidRPr="006366B2">
              <w:rPr>
                <w:color w:val="000000"/>
              </w:rPr>
              <w:t>Lustracje ulic w obszarze TCM</w:t>
            </w:r>
          </w:p>
        </w:tc>
        <w:tc>
          <w:tcPr>
            <w:tcW w:w="2125" w:type="dxa"/>
            <w:gridSpan w:val="3"/>
          </w:tcPr>
          <w:p w:rsidR="0080111D" w:rsidRPr="006366B2" w:rsidRDefault="0080111D" w:rsidP="00084592">
            <w:pPr>
              <w:rPr>
                <w:color w:val="FF0000"/>
              </w:rPr>
            </w:pPr>
            <w:r>
              <w:rPr>
                <w:color w:val="000000" w:themeColor="text1"/>
              </w:rPr>
              <w:t>i</w:t>
            </w:r>
            <w:r w:rsidRPr="006366B2">
              <w:rPr>
                <w:color w:val="000000" w:themeColor="text1"/>
              </w:rPr>
              <w:t>lość dokonywania lustracji</w:t>
            </w:r>
          </w:p>
        </w:tc>
        <w:tc>
          <w:tcPr>
            <w:tcW w:w="3545" w:type="dxa"/>
            <w:gridSpan w:val="12"/>
          </w:tcPr>
          <w:p w:rsidR="0080111D" w:rsidRPr="006366B2" w:rsidRDefault="0080111D" w:rsidP="00084592">
            <w:pPr>
              <w:rPr>
                <w:color w:val="FF0000"/>
              </w:rPr>
            </w:pPr>
            <w:r w:rsidRPr="006366B2">
              <w:rPr>
                <w:color w:val="000000" w:themeColor="text1"/>
              </w:rPr>
              <w:t xml:space="preserve">100 % lustracji </w:t>
            </w:r>
          </w:p>
        </w:tc>
        <w:tc>
          <w:tcPr>
            <w:tcW w:w="1278" w:type="dxa"/>
            <w:gridSpan w:val="11"/>
          </w:tcPr>
          <w:p w:rsidR="0080111D" w:rsidRPr="006366B2" w:rsidRDefault="0080111D" w:rsidP="00084592">
            <w:pPr>
              <w:spacing w:after="120"/>
              <w:rPr>
                <w:color w:val="FF0000"/>
              </w:rPr>
            </w:pPr>
            <w:r>
              <w:rPr>
                <w:rFonts w:eastAsiaTheme="majorEastAsia"/>
                <w:color w:val="000000" w:themeColor="text1"/>
              </w:rPr>
              <w:t>osobowe</w:t>
            </w:r>
          </w:p>
        </w:tc>
        <w:tc>
          <w:tcPr>
            <w:tcW w:w="1134" w:type="dxa"/>
            <w:gridSpan w:val="3"/>
          </w:tcPr>
          <w:p w:rsidR="0080111D" w:rsidRPr="006366B2" w:rsidRDefault="0080111D" w:rsidP="00084592">
            <w:pPr>
              <w:spacing w:after="120"/>
              <w:rPr>
                <w:color w:val="FF0000"/>
              </w:rPr>
            </w:pPr>
            <w:r>
              <w:rPr>
                <w:color w:val="000000" w:themeColor="text1"/>
              </w:rPr>
              <w:t>r</w:t>
            </w:r>
            <w:r w:rsidRPr="006366B2">
              <w:rPr>
                <w:color w:val="000000" w:themeColor="text1"/>
              </w:rPr>
              <w:t xml:space="preserve">ocznie </w:t>
            </w:r>
          </w:p>
        </w:tc>
        <w:tc>
          <w:tcPr>
            <w:tcW w:w="2839" w:type="dxa"/>
            <w:gridSpan w:val="2"/>
          </w:tcPr>
          <w:p w:rsidR="0080111D" w:rsidRPr="006366B2" w:rsidRDefault="0080111D" w:rsidP="0008459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Dyrektor Biura</w:t>
            </w:r>
            <w:r w:rsidRPr="006366B2">
              <w:rPr>
                <w:color w:val="000000" w:themeColor="text1"/>
              </w:rPr>
              <w:t xml:space="preserve"> </w:t>
            </w:r>
          </w:p>
        </w:tc>
      </w:tr>
      <w:tr w:rsidR="0080111D" w:rsidTr="00E63A51">
        <w:trPr>
          <w:trHeight w:val="315"/>
        </w:trPr>
        <w:tc>
          <w:tcPr>
            <w:tcW w:w="709" w:type="dxa"/>
            <w:gridSpan w:val="3"/>
          </w:tcPr>
          <w:p w:rsidR="0080111D" w:rsidRDefault="0080111D" w:rsidP="006366B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80111D" w:rsidRPr="006366B2" w:rsidRDefault="0080111D" w:rsidP="00084592">
            <w:pPr>
              <w:rPr>
                <w:color w:val="FF0000"/>
              </w:rPr>
            </w:pPr>
            <w:r w:rsidRPr="006366B2">
              <w:rPr>
                <w:color w:val="000000"/>
              </w:rPr>
              <w:t>Pozyskiwanie i egzekwowanie należności z tytułu udostępnienia (wynajmu) terenu w przestrzeni publicznej dróg wewnętrznych zespołu staromiejskiego, w następujących celach: organizacja sezonowych ogródków gastronomicznych; stoisk handlowych: z pamiątkami, owocowo – warzywnych, kwiatowych; ekspozycji reklam; wjazdu i postoju pojazdów; organizacji wydarzeń plenerowych, działań artystycznych.</w:t>
            </w:r>
          </w:p>
        </w:tc>
        <w:tc>
          <w:tcPr>
            <w:tcW w:w="2125" w:type="dxa"/>
            <w:gridSpan w:val="3"/>
          </w:tcPr>
          <w:p w:rsidR="0080111D" w:rsidRPr="006366B2" w:rsidRDefault="0080111D" w:rsidP="00084592">
            <w:pPr>
              <w:spacing w:before="100" w:beforeAutospacing="1" w:after="100" w:afterAutospacing="1"/>
            </w:pPr>
            <w:r>
              <w:rPr>
                <w:color w:val="000000"/>
              </w:rPr>
              <w:t>w</w:t>
            </w:r>
            <w:r w:rsidRPr="006366B2">
              <w:rPr>
                <w:color w:val="000000"/>
              </w:rPr>
              <w:t>pływy do budżetu Gminy Miasta Toruń w kwocie 800.000 zł</w:t>
            </w:r>
          </w:p>
          <w:p w:rsidR="0080111D" w:rsidRPr="006366B2" w:rsidRDefault="0080111D" w:rsidP="00084592">
            <w:pPr>
              <w:jc w:val="right"/>
              <w:rPr>
                <w:color w:val="FF0000"/>
              </w:rPr>
            </w:pPr>
            <w:r w:rsidRPr="006366B2">
              <w:rPr>
                <w:color w:val="000000"/>
              </w:rPr>
              <w:t> </w:t>
            </w:r>
          </w:p>
        </w:tc>
        <w:tc>
          <w:tcPr>
            <w:tcW w:w="3545" w:type="dxa"/>
            <w:gridSpan w:val="12"/>
          </w:tcPr>
          <w:p w:rsidR="0080111D" w:rsidRPr="006366B2" w:rsidRDefault="0080111D" w:rsidP="00084592">
            <w:pPr>
              <w:rPr>
                <w:color w:val="FF0000"/>
              </w:rPr>
            </w:pPr>
            <w:r w:rsidRPr="006366B2">
              <w:rPr>
                <w:color w:val="000000"/>
              </w:rPr>
              <w:t>100% planu dochodów</w:t>
            </w:r>
          </w:p>
        </w:tc>
        <w:tc>
          <w:tcPr>
            <w:tcW w:w="1278" w:type="dxa"/>
            <w:gridSpan w:val="11"/>
          </w:tcPr>
          <w:p w:rsidR="0080111D" w:rsidRPr="006366B2" w:rsidRDefault="0080111D" w:rsidP="006366B2">
            <w:pPr>
              <w:keepNext/>
              <w:keepLines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osobowe</w:t>
            </w:r>
          </w:p>
        </w:tc>
        <w:tc>
          <w:tcPr>
            <w:tcW w:w="1134" w:type="dxa"/>
            <w:gridSpan w:val="3"/>
          </w:tcPr>
          <w:p w:rsidR="0080111D" w:rsidRPr="006366B2" w:rsidRDefault="0080111D" w:rsidP="00084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6366B2">
              <w:rPr>
                <w:color w:val="000000" w:themeColor="text1"/>
              </w:rPr>
              <w:t xml:space="preserve">ocznie </w:t>
            </w:r>
          </w:p>
        </w:tc>
        <w:tc>
          <w:tcPr>
            <w:tcW w:w="2839" w:type="dxa"/>
            <w:gridSpan w:val="2"/>
          </w:tcPr>
          <w:p w:rsidR="0080111D" w:rsidRPr="006366B2" w:rsidRDefault="0080111D" w:rsidP="00084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Dyrektor Biura</w:t>
            </w:r>
            <w:r w:rsidRPr="006366B2">
              <w:rPr>
                <w:color w:val="000000" w:themeColor="text1"/>
              </w:rPr>
              <w:t xml:space="preserve"> </w:t>
            </w:r>
          </w:p>
        </w:tc>
      </w:tr>
      <w:tr w:rsidR="0080111D" w:rsidTr="00E63A51">
        <w:trPr>
          <w:trHeight w:val="525"/>
        </w:trPr>
        <w:tc>
          <w:tcPr>
            <w:tcW w:w="16023" w:type="dxa"/>
            <w:gridSpan w:val="36"/>
          </w:tcPr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</w:t>
            </w:r>
          </w:p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25.     KANCELARIA PREZYDENTA MIASTA</w:t>
            </w:r>
          </w:p>
        </w:tc>
      </w:tr>
      <w:tr w:rsidR="0080111D" w:rsidTr="00E63A51">
        <w:trPr>
          <w:trHeight w:val="344"/>
        </w:trPr>
        <w:tc>
          <w:tcPr>
            <w:tcW w:w="709" w:type="dxa"/>
            <w:gridSpan w:val="3"/>
          </w:tcPr>
          <w:p w:rsidR="0080111D" w:rsidRDefault="0080111D" w:rsidP="006366B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3" w:type="dxa"/>
            <w:gridSpan w:val="2"/>
          </w:tcPr>
          <w:p w:rsidR="0080111D" w:rsidRPr="00E31260" w:rsidRDefault="0080111D" w:rsidP="000845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Zapewnienie terminowego opracowywania protokołów </w:t>
            </w:r>
            <w:r>
              <w:rPr>
                <w:sz w:val="22"/>
                <w:szCs w:val="22"/>
                <w:lang w:eastAsia="en-US"/>
              </w:rPr>
              <w:br/>
              <w:t>z posiedzeń wnioskowych PMT</w:t>
            </w:r>
          </w:p>
        </w:tc>
        <w:tc>
          <w:tcPr>
            <w:tcW w:w="2125" w:type="dxa"/>
            <w:gridSpan w:val="3"/>
          </w:tcPr>
          <w:p w:rsidR="0080111D" w:rsidRPr="00E31260" w:rsidRDefault="0080111D" w:rsidP="000845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Pr="00E31260">
              <w:rPr>
                <w:sz w:val="22"/>
                <w:szCs w:val="22"/>
                <w:lang w:eastAsia="en-US"/>
              </w:rPr>
              <w:t xml:space="preserve">erminowość </w:t>
            </w:r>
            <w:r>
              <w:rPr>
                <w:sz w:val="22"/>
                <w:szCs w:val="22"/>
                <w:lang w:eastAsia="en-US"/>
              </w:rPr>
              <w:t xml:space="preserve">sporządzania protokołów </w:t>
            </w:r>
            <w:r>
              <w:rPr>
                <w:sz w:val="22"/>
                <w:szCs w:val="22"/>
                <w:lang w:eastAsia="en-US"/>
              </w:rPr>
              <w:br/>
              <w:t xml:space="preserve">z posiedzeń wnioskowych PMT </w:t>
            </w:r>
          </w:p>
        </w:tc>
        <w:tc>
          <w:tcPr>
            <w:tcW w:w="3555" w:type="dxa"/>
            <w:gridSpan w:val="13"/>
          </w:tcPr>
          <w:p w:rsidR="0080111D" w:rsidRPr="00E31260" w:rsidRDefault="0080111D" w:rsidP="000845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90 % </w:t>
            </w:r>
            <w:r>
              <w:rPr>
                <w:sz w:val="22"/>
                <w:szCs w:val="22"/>
                <w:lang w:eastAsia="en-US"/>
              </w:rPr>
              <w:br/>
              <w:t>w ciągu 7</w:t>
            </w:r>
            <w:r w:rsidRPr="00E31260">
              <w:rPr>
                <w:sz w:val="22"/>
                <w:szCs w:val="22"/>
                <w:lang w:eastAsia="en-US"/>
              </w:rPr>
              <w:t xml:space="preserve"> dni </w:t>
            </w:r>
            <w:r>
              <w:rPr>
                <w:sz w:val="22"/>
                <w:szCs w:val="22"/>
                <w:lang w:eastAsia="en-US"/>
              </w:rPr>
              <w:t>(roboczych)</w:t>
            </w:r>
          </w:p>
        </w:tc>
        <w:tc>
          <w:tcPr>
            <w:tcW w:w="1126" w:type="dxa"/>
            <w:gridSpan w:val="9"/>
          </w:tcPr>
          <w:p w:rsidR="0080111D" w:rsidRPr="00E31260" w:rsidRDefault="0080111D" w:rsidP="000845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osobowe </w:t>
            </w:r>
          </w:p>
        </w:tc>
        <w:tc>
          <w:tcPr>
            <w:tcW w:w="1136" w:type="dxa"/>
            <w:gridSpan w:val="3"/>
          </w:tcPr>
          <w:p w:rsidR="0080111D" w:rsidRPr="00E31260" w:rsidRDefault="0080111D" w:rsidP="00084592">
            <w:pPr>
              <w:rPr>
                <w:sz w:val="22"/>
                <w:szCs w:val="22"/>
                <w:lang w:eastAsia="en-US"/>
              </w:rPr>
            </w:pPr>
            <w:r w:rsidRPr="00E31260">
              <w:rPr>
                <w:sz w:val="22"/>
                <w:szCs w:val="22"/>
                <w:lang w:eastAsia="en-US"/>
              </w:rPr>
              <w:t>roczny</w:t>
            </w:r>
          </w:p>
        </w:tc>
        <w:tc>
          <w:tcPr>
            <w:tcW w:w="2979" w:type="dxa"/>
            <w:gridSpan w:val="3"/>
          </w:tcPr>
          <w:p w:rsidR="0080111D" w:rsidRDefault="0080111D" w:rsidP="000845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 Kancelarii</w:t>
            </w:r>
          </w:p>
          <w:p w:rsidR="0080111D" w:rsidRPr="00E31260" w:rsidRDefault="0080111D" w:rsidP="00084592">
            <w:pPr>
              <w:rPr>
                <w:sz w:val="22"/>
                <w:szCs w:val="22"/>
                <w:lang w:eastAsia="en-US"/>
              </w:rPr>
            </w:pPr>
          </w:p>
        </w:tc>
      </w:tr>
      <w:tr w:rsidR="0080111D" w:rsidTr="00E63A51">
        <w:trPr>
          <w:trHeight w:val="561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80111D" w:rsidRPr="002A7D7A" w:rsidRDefault="0080111D" w:rsidP="006366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26.    URZĄD STANU CYWILNEGO</w:t>
            </w:r>
          </w:p>
        </w:tc>
      </w:tr>
      <w:tr w:rsidR="0080111D" w:rsidTr="00E63A51">
        <w:trPr>
          <w:trHeight w:val="525"/>
        </w:trPr>
        <w:tc>
          <w:tcPr>
            <w:tcW w:w="709" w:type="dxa"/>
            <w:gridSpan w:val="3"/>
          </w:tcPr>
          <w:p w:rsidR="0080111D" w:rsidRDefault="0080111D" w:rsidP="006366B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3" w:type="dxa"/>
            <w:gridSpan w:val="2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 xml:space="preserve">Zapewnienie terminowego  wydawania decyzji o zmianie imienia     i nazwiska </w:t>
            </w:r>
          </w:p>
        </w:tc>
        <w:tc>
          <w:tcPr>
            <w:tcW w:w="2125" w:type="dxa"/>
            <w:gridSpan w:val="3"/>
          </w:tcPr>
          <w:p w:rsidR="0080111D" w:rsidRPr="006A3B27" w:rsidRDefault="0080111D" w:rsidP="0008459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A3B27">
              <w:rPr>
                <w:sz w:val="24"/>
                <w:szCs w:val="24"/>
              </w:rPr>
              <w:t>ydanie decyzji w terminie nie dłuższym niż 30 dni</w:t>
            </w:r>
          </w:p>
        </w:tc>
        <w:tc>
          <w:tcPr>
            <w:tcW w:w="3555" w:type="dxa"/>
            <w:gridSpan w:val="13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90 % decyzji</w:t>
            </w:r>
          </w:p>
        </w:tc>
        <w:tc>
          <w:tcPr>
            <w:tcW w:w="1126" w:type="dxa"/>
            <w:gridSpan w:val="9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1 osoba</w:t>
            </w:r>
          </w:p>
        </w:tc>
        <w:tc>
          <w:tcPr>
            <w:tcW w:w="1136" w:type="dxa"/>
            <w:gridSpan w:val="3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półroczny</w:t>
            </w:r>
          </w:p>
        </w:tc>
        <w:tc>
          <w:tcPr>
            <w:tcW w:w="2979" w:type="dxa"/>
            <w:gridSpan w:val="3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 xml:space="preserve">Joanna </w:t>
            </w:r>
            <w:proofErr w:type="spellStart"/>
            <w:r w:rsidRPr="006A3B27">
              <w:rPr>
                <w:sz w:val="24"/>
                <w:szCs w:val="24"/>
              </w:rPr>
              <w:t>Dokurno</w:t>
            </w:r>
            <w:proofErr w:type="spellEnd"/>
          </w:p>
        </w:tc>
      </w:tr>
      <w:tr w:rsidR="0080111D" w:rsidTr="00E63A51">
        <w:trPr>
          <w:trHeight w:val="444"/>
        </w:trPr>
        <w:tc>
          <w:tcPr>
            <w:tcW w:w="709" w:type="dxa"/>
            <w:gridSpan w:val="3"/>
          </w:tcPr>
          <w:p w:rsidR="0080111D" w:rsidRDefault="0080111D" w:rsidP="006366B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3" w:type="dxa"/>
            <w:gridSpan w:val="2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 xml:space="preserve">Zapewnienie terminowego wydawania zaświadczeń o stanie cywilnym </w:t>
            </w:r>
          </w:p>
        </w:tc>
        <w:tc>
          <w:tcPr>
            <w:tcW w:w="2125" w:type="dxa"/>
            <w:gridSpan w:val="3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A3B27">
              <w:rPr>
                <w:sz w:val="24"/>
                <w:szCs w:val="24"/>
              </w:rPr>
              <w:t>ydanie zaświadczenia  w terminie nie dłuższym niż   3 dni</w:t>
            </w:r>
          </w:p>
        </w:tc>
        <w:tc>
          <w:tcPr>
            <w:tcW w:w="3555" w:type="dxa"/>
            <w:gridSpan w:val="13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 xml:space="preserve">95% </w:t>
            </w:r>
          </w:p>
          <w:p w:rsidR="0080111D" w:rsidRPr="006A3B27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zaświadczeń</w:t>
            </w:r>
          </w:p>
        </w:tc>
        <w:tc>
          <w:tcPr>
            <w:tcW w:w="1126" w:type="dxa"/>
            <w:gridSpan w:val="9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1 osoba</w:t>
            </w:r>
          </w:p>
        </w:tc>
        <w:tc>
          <w:tcPr>
            <w:tcW w:w="1136" w:type="dxa"/>
            <w:gridSpan w:val="3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półroczny</w:t>
            </w:r>
          </w:p>
        </w:tc>
        <w:tc>
          <w:tcPr>
            <w:tcW w:w="2979" w:type="dxa"/>
            <w:gridSpan w:val="3"/>
          </w:tcPr>
          <w:p w:rsidR="0080111D" w:rsidRPr="006A3B27" w:rsidRDefault="0080111D" w:rsidP="00084592">
            <w:pPr>
              <w:pStyle w:val="Zawartotabeli"/>
              <w:snapToGrid w:val="0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 xml:space="preserve">Iwona </w:t>
            </w:r>
            <w:proofErr w:type="spellStart"/>
            <w:r w:rsidRPr="006A3B27">
              <w:rPr>
                <w:sz w:val="24"/>
                <w:szCs w:val="24"/>
              </w:rPr>
              <w:t>Praźniewska</w:t>
            </w:r>
            <w:proofErr w:type="spellEnd"/>
          </w:p>
        </w:tc>
      </w:tr>
      <w:tr w:rsidR="0080111D" w:rsidTr="00E63A51">
        <w:trPr>
          <w:trHeight w:val="480"/>
        </w:trPr>
        <w:tc>
          <w:tcPr>
            <w:tcW w:w="1602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  <w:p w:rsidR="0080111D" w:rsidRDefault="0080111D" w:rsidP="006366B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27.     BIURO ANALIZ I NADZORU</w:t>
            </w:r>
          </w:p>
        </w:tc>
      </w:tr>
      <w:tr w:rsidR="0080111D" w:rsidTr="00E63A51">
        <w:trPr>
          <w:trHeight w:val="855"/>
        </w:trPr>
        <w:tc>
          <w:tcPr>
            <w:tcW w:w="709" w:type="dxa"/>
            <w:gridSpan w:val="3"/>
          </w:tcPr>
          <w:p w:rsidR="0080111D" w:rsidRDefault="0080111D" w:rsidP="006366B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2"/>
          </w:tcPr>
          <w:p w:rsidR="0080111D" w:rsidRPr="006A3B27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Zapewnienie terminowej realizacji planu kontroli.</w:t>
            </w:r>
          </w:p>
        </w:tc>
        <w:tc>
          <w:tcPr>
            <w:tcW w:w="2125" w:type="dxa"/>
            <w:gridSpan w:val="3"/>
          </w:tcPr>
          <w:p w:rsidR="0080111D" w:rsidRPr="006A3B27" w:rsidRDefault="0080111D" w:rsidP="0008459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A3B27">
              <w:rPr>
                <w:sz w:val="24"/>
                <w:szCs w:val="24"/>
              </w:rPr>
              <w:t>erminowość przeprowadzenia kontroli zgodnie z planem.</w:t>
            </w:r>
          </w:p>
        </w:tc>
        <w:tc>
          <w:tcPr>
            <w:tcW w:w="3598" w:type="dxa"/>
            <w:gridSpan w:val="16"/>
          </w:tcPr>
          <w:p w:rsidR="0080111D" w:rsidRPr="006A3B27" w:rsidRDefault="0080111D" w:rsidP="00084592">
            <w:pPr>
              <w:pStyle w:val="Zawartotabeli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>80% kontroli przeprowadzonych zgodnie z kwartalnym planem.</w:t>
            </w:r>
          </w:p>
        </w:tc>
        <w:tc>
          <w:tcPr>
            <w:tcW w:w="1083" w:type="dxa"/>
            <w:gridSpan w:val="6"/>
          </w:tcPr>
          <w:p w:rsidR="0080111D" w:rsidRPr="006A3B27" w:rsidRDefault="0080111D" w:rsidP="00084592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</w:t>
            </w:r>
          </w:p>
        </w:tc>
        <w:tc>
          <w:tcPr>
            <w:tcW w:w="1136" w:type="dxa"/>
            <w:gridSpan w:val="3"/>
          </w:tcPr>
          <w:p w:rsidR="0080111D" w:rsidRPr="006A3B27" w:rsidRDefault="0080111D" w:rsidP="0008459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kwartalny</w:t>
            </w:r>
          </w:p>
        </w:tc>
        <w:tc>
          <w:tcPr>
            <w:tcW w:w="2979" w:type="dxa"/>
            <w:gridSpan w:val="3"/>
          </w:tcPr>
          <w:p w:rsidR="0080111D" w:rsidRPr="006A3B27" w:rsidRDefault="0080111D" w:rsidP="00084592">
            <w:pPr>
              <w:pStyle w:val="Zawartotabeli"/>
              <w:jc w:val="center"/>
              <w:rPr>
                <w:sz w:val="24"/>
                <w:szCs w:val="24"/>
              </w:rPr>
            </w:pPr>
            <w:r w:rsidRPr="006A3B27">
              <w:rPr>
                <w:sz w:val="24"/>
                <w:szCs w:val="24"/>
              </w:rPr>
              <w:t xml:space="preserve">Dyrektor </w:t>
            </w:r>
            <w:r>
              <w:rPr>
                <w:sz w:val="24"/>
                <w:szCs w:val="24"/>
              </w:rPr>
              <w:t>Biura</w:t>
            </w:r>
          </w:p>
        </w:tc>
      </w:tr>
      <w:tr w:rsidR="0080111D" w:rsidTr="00E63A51">
        <w:trPr>
          <w:trHeight w:val="410"/>
        </w:trPr>
        <w:tc>
          <w:tcPr>
            <w:tcW w:w="709" w:type="dxa"/>
            <w:gridSpan w:val="3"/>
          </w:tcPr>
          <w:p w:rsidR="0080111D" w:rsidRDefault="0080111D" w:rsidP="006366B2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3" w:type="dxa"/>
            <w:gridSpan w:val="2"/>
          </w:tcPr>
          <w:p w:rsidR="0080111D" w:rsidRPr="006A3B27" w:rsidRDefault="0080111D" w:rsidP="00084592">
            <w:r w:rsidRPr="006A3B27">
              <w:t xml:space="preserve">Opracowanie materiałów na Zwyczajne Zgromadzenia Wspólników na potrzeby podjęcia decyzji przez PMT dotyczących udziału w Zgromadzeniu i sposobu głosowania w terminie umożliwiającym udział w zgromadzeniu.  </w:t>
            </w:r>
          </w:p>
        </w:tc>
        <w:tc>
          <w:tcPr>
            <w:tcW w:w="2125" w:type="dxa"/>
            <w:gridSpan w:val="3"/>
          </w:tcPr>
          <w:p w:rsidR="0080111D" w:rsidRPr="006A3B27" w:rsidRDefault="0080111D" w:rsidP="00084592">
            <w:r>
              <w:t>p</w:t>
            </w:r>
            <w:r w:rsidRPr="006A3B27">
              <w:t>rzygotowanie materiałów i wniosków do PMT.</w:t>
            </w:r>
          </w:p>
        </w:tc>
        <w:tc>
          <w:tcPr>
            <w:tcW w:w="3598" w:type="dxa"/>
            <w:gridSpan w:val="16"/>
          </w:tcPr>
          <w:p w:rsidR="0080111D" w:rsidRPr="006A3B27" w:rsidRDefault="0080111D" w:rsidP="00084592">
            <w:r w:rsidRPr="006A3B27">
              <w:t xml:space="preserve">100% przygotowanie materiałów przed terminem Zgromadzenia Wspólników. </w:t>
            </w:r>
          </w:p>
        </w:tc>
        <w:tc>
          <w:tcPr>
            <w:tcW w:w="1083" w:type="dxa"/>
            <w:gridSpan w:val="6"/>
          </w:tcPr>
          <w:p w:rsidR="0080111D" w:rsidRPr="006A3B27" w:rsidRDefault="0080111D" w:rsidP="00084592">
            <w:r>
              <w:t>osobowe</w:t>
            </w:r>
          </w:p>
        </w:tc>
        <w:tc>
          <w:tcPr>
            <w:tcW w:w="1136" w:type="dxa"/>
            <w:gridSpan w:val="3"/>
          </w:tcPr>
          <w:p w:rsidR="0080111D" w:rsidRPr="006A3B27" w:rsidRDefault="0080111D" w:rsidP="00896187">
            <w:r>
              <w:t>r</w:t>
            </w:r>
            <w:r w:rsidRPr="006A3B27">
              <w:t>oczny</w:t>
            </w:r>
          </w:p>
        </w:tc>
        <w:tc>
          <w:tcPr>
            <w:tcW w:w="2979" w:type="dxa"/>
            <w:gridSpan w:val="3"/>
          </w:tcPr>
          <w:p w:rsidR="0080111D" w:rsidRPr="006A3B27" w:rsidRDefault="0080111D" w:rsidP="00084592">
            <w:pPr>
              <w:jc w:val="center"/>
              <w:rPr>
                <w:color w:val="000000"/>
              </w:rPr>
            </w:pPr>
            <w:r w:rsidRPr="006A3B27">
              <w:rPr>
                <w:color w:val="000000"/>
              </w:rPr>
              <w:t xml:space="preserve">Dyrektor </w:t>
            </w:r>
            <w:r>
              <w:rPr>
                <w:color w:val="000000"/>
              </w:rPr>
              <w:t>Biura</w:t>
            </w:r>
          </w:p>
        </w:tc>
      </w:tr>
      <w:tr w:rsidR="0080111D" w:rsidTr="00E63A51">
        <w:trPr>
          <w:trHeight w:val="652"/>
        </w:trPr>
        <w:tc>
          <w:tcPr>
            <w:tcW w:w="16023" w:type="dxa"/>
            <w:gridSpan w:val="36"/>
          </w:tcPr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  <w:p w:rsidR="0080111D" w:rsidRDefault="0080111D" w:rsidP="006366B2">
            <w:pPr>
              <w:rPr>
                <w:b/>
                <w:bCs/>
                <w:sz w:val="22"/>
              </w:rPr>
            </w:pPr>
          </w:p>
          <w:p w:rsidR="0080111D" w:rsidRDefault="0080111D" w:rsidP="006366B2">
            <w:pPr>
              <w:rPr>
                <w:b/>
                <w:bCs/>
                <w:sz w:val="22"/>
              </w:rPr>
            </w:pPr>
          </w:p>
          <w:p w:rsidR="0080111D" w:rsidRDefault="0080111D" w:rsidP="006366B2">
            <w:pPr>
              <w:rPr>
                <w:b/>
                <w:bCs/>
                <w:sz w:val="22"/>
              </w:rPr>
            </w:pPr>
          </w:p>
          <w:p w:rsidR="0080111D" w:rsidRDefault="0080111D" w:rsidP="006366B2">
            <w:pPr>
              <w:rPr>
                <w:b/>
                <w:bCs/>
                <w:sz w:val="22"/>
              </w:rPr>
            </w:pPr>
          </w:p>
          <w:p w:rsidR="0080111D" w:rsidRDefault="0080111D" w:rsidP="006366B2">
            <w:pPr>
              <w:rPr>
                <w:b/>
                <w:bCs/>
                <w:sz w:val="22"/>
              </w:rPr>
            </w:pPr>
          </w:p>
          <w:p w:rsidR="0080111D" w:rsidRDefault="0080111D" w:rsidP="006366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28.     MIEJSKI RZECZNIK KONSUMENTÓW</w:t>
            </w:r>
          </w:p>
        </w:tc>
      </w:tr>
      <w:tr w:rsidR="0080111D" w:rsidTr="00E63A51">
        <w:trPr>
          <w:trHeight w:val="540"/>
        </w:trPr>
        <w:tc>
          <w:tcPr>
            <w:tcW w:w="709" w:type="dxa"/>
            <w:gridSpan w:val="3"/>
          </w:tcPr>
          <w:p w:rsidR="0080111D" w:rsidRDefault="0080111D" w:rsidP="006366B2">
            <w:pPr>
              <w:jc w:val="center"/>
              <w:rPr>
                <w:bCs/>
              </w:rPr>
            </w:pPr>
          </w:p>
          <w:p w:rsidR="0080111D" w:rsidRDefault="0080111D" w:rsidP="006366B2">
            <w:pPr>
              <w:jc w:val="center"/>
              <w:rPr>
                <w:bCs/>
              </w:rPr>
            </w:pPr>
          </w:p>
          <w:p w:rsidR="0080111D" w:rsidRDefault="0080111D" w:rsidP="006366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3" w:type="dxa"/>
            <w:gridSpan w:val="2"/>
          </w:tcPr>
          <w:p w:rsidR="0080111D" w:rsidRDefault="0080111D" w:rsidP="006A3B27">
            <w:r>
              <w:t xml:space="preserve">Zapewnienie terminowego załatwienia spraw zgodnie z procedurą „Sprawy konsumenckie – </w:t>
            </w:r>
            <w:proofErr w:type="spellStart"/>
            <w:r>
              <w:t>MRzK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8.1”"/>
              </w:smartTagPr>
              <w:r>
                <w:t>18.1”</w:t>
              </w:r>
            </w:smartTag>
          </w:p>
        </w:tc>
        <w:tc>
          <w:tcPr>
            <w:tcW w:w="2125" w:type="dxa"/>
            <w:gridSpan w:val="3"/>
          </w:tcPr>
          <w:p w:rsidR="0080111D" w:rsidRDefault="0080111D" w:rsidP="006A3B27">
            <w:r>
              <w:t>terminowość załatwienia spraw</w:t>
            </w:r>
          </w:p>
        </w:tc>
        <w:tc>
          <w:tcPr>
            <w:tcW w:w="3545" w:type="dxa"/>
            <w:gridSpan w:val="12"/>
          </w:tcPr>
          <w:p w:rsidR="0080111D" w:rsidRDefault="0080111D" w:rsidP="006A3B27">
            <w:r>
              <w:t xml:space="preserve">90% spraw, które wpłynęły do </w:t>
            </w:r>
            <w:proofErr w:type="spellStart"/>
            <w:r>
              <w:t>MRzK</w:t>
            </w:r>
            <w:proofErr w:type="spellEnd"/>
            <w:r>
              <w:t xml:space="preserve"> załatwione w terminie </w:t>
            </w:r>
          </w:p>
        </w:tc>
        <w:tc>
          <w:tcPr>
            <w:tcW w:w="1112" w:type="dxa"/>
            <w:gridSpan w:val="9"/>
          </w:tcPr>
          <w:p w:rsidR="0080111D" w:rsidRDefault="0080111D" w:rsidP="00084592">
            <w:pPr>
              <w:jc w:val="center"/>
            </w:pPr>
            <w:r>
              <w:t>osobowe</w:t>
            </w:r>
          </w:p>
        </w:tc>
        <w:tc>
          <w:tcPr>
            <w:tcW w:w="1160" w:type="dxa"/>
            <w:gridSpan w:val="4"/>
          </w:tcPr>
          <w:p w:rsidR="0080111D" w:rsidRDefault="0080111D" w:rsidP="00084592">
            <w:pPr>
              <w:jc w:val="center"/>
            </w:pPr>
            <w:r>
              <w:t>rocznie</w:t>
            </w:r>
          </w:p>
        </w:tc>
        <w:tc>
          <w:tcPr>
            <w:tcW w:w="2979" w:type="dxa"/>
            <w:gridSpan w:val="3"/>
          </w:tcPr>
          <w:p w:rsidR="0080111D" w:rsidRDefault="0080111D" w:rsidP="00084592">
            <w:pPr>
              <w:jc w:val="center"/>
            </w:pPr>
            <w:r>
              <w:t>Miejski Rzecznik Konsumentów</w:t>
            </w:r>
          </w:p>
        </w:tc>
      </w:tr>
      <w:tr w:rsidR="0080111D" w:rsidTr="00E63A51">
        <w:trPr>
          <w:trHeight w:val="525"/>
        </w:trPr>
        <w:tc>
          <w:tcPr>
            <w:tcW w:w="709" w:type="dxa"/>
            <w:gridSpan w:val="3"/>
          </w:tcPr>
          <w:p w:rsidR="0080111D" w:rsidRDefault="0080111D" w:rsidP="006366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3" w:type="dxa"/>
            <w:gridSpan w:val="2"/>
          </w:tcPr>
          <w:p w:rsidR="0080111D" w:rsidRDefault="0080111D" w:rsidP="006A3B27">
            <w:r>
              <w:t>Współpraca z instytucjami i organizacjami ochrony interesów konsumentów</w:t>
            </w:r>
          </w:p>
        </w:tc>
        <w:tc>
          <w:tcPr>
            <w:tcW w:w="2125" w:type="dxa"/>
            <w:gridSpan w:val="3"/>
          </w:tcPr>
          <w:p w:rsidR="0080111D" w:rsidRDefault="0080111D" w:rsidP="006A3B27">
            <w:r>
              <w:t xml:space="preserve">ilość podjętych wspólnych działań </w:t>
            </w:r>
          </w:p>
          <w:p w:rsidR="0080111D" w:rsidRDefault="0080111D" w:rsidP="006A3B27">
            <w:r>
              <w:t>w zakresie ochrony indywidualnych bądź zbiorowych interesów konsumentów</w:t>
            </w:r>
          </w:p>
        </w:tc>
        <w:tc>
          <w:tcPr>
            <w:tcW w:w="3545" w:type="dxa"/>
            <w:gridSpan w:val="12"/>
          </w:tcPr>
          <w:p w:rsidR="0080111D" w:rsidRDefault="0080111D" w:rsidP="006A3B27">
            <w:r>
              <w:t xml:space="preserve">minimum 5 wspólnych działań </w:t>
            </w:r>
          </w:p>
          <w:p w:rsidR="0080111D" w:rsidRDefault="0080111D" w:rsidP="006A3B27">
            <w:r>
              <w:t xml:space="preserve">w zakresie ochrony interesów konsumentów </w:t>
            </w:r>
          </w:p>
        </w:tc>
        <w:tc>
          <w:tcPr>
            <w:tcW w:w="1112" w:type="dxa"/>
            <w:gridSpan w:val="9"/>
          </w:tcPr>
          <w:p w:rsidR="0080111D" w:rsidRDefault="0080111D" w:rsidP="00084592">
            <w:pPr>
              <w:jc w:val="center"/>
            </w:pPr>
            <w:r>
              <w:t>osobowe</w:t>
            </w:r>
          </w:p>
        </w:tc>
        <w:tc>
          <w:tcPr>
            <w:tcW w:w="1160" w:type="dxa"/>
            <w:gridSpan w:val="4"/>
          </w:tcPr>
          <w:p w:rsidR="0080111D" w:rsidRDefault="0080111D" w:rsidP="00084592">
            <w:pPr>
              <w:jc w:val="center"/>
            </w:pPr>
            <w:r>
              <w:t>rocznie</w:t>
            </w:r>
          </w:p>
        </w:tc>
        <w:tc>
          <w:tcPr>
            <w:tcW w:w="2979" w:type="dxa"/>
            <w:gridSpan w:val="3"/>
          </w:tcPr>
          <w:p w:rsidR="0080111D" w:rsidRDefault="0080111D" w:rsidP="00084592">
            <w:pPr>
              <w:jc w:val="center"/>
            </w:pPr>
            <w:r>
              <w:t>Miejski Rzecznik Konsumentów</w:t>
            </w:r>
          </w:p>
        </w:tc>
      </w:tr>
    </w:tbl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</w:p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</w:p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</w:p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</w:p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</w:p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</w:p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</w:p>
    <w:p w:rsidR="00E63A51" w:rsidRDefault="00E63A51" w:rsidP="00E63A51">
      <w:pPr>
        <w:pStyle w:val="Bezodstpw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                                                                                         _____________________________________________</w:t>
      </w:r>
    </w:p>
    <w:p w:rsidR="00934AC1" w:rsidRDefault="00E63A51" w:rsidP="00E63A51">
      <w:r>
        <w:t xml:space="preserve">                  opracowała</w:t>
      </w:r>
      <w:r>
        <w:tab/>
      </w:r>
      <w:r>
        <w:tab/>
      </w:r>
      <w:r>
        <w:tab/>
      </w:r>
      <w:r>
        <w:tab/>
      </w:r>
    </w:p>
    <w:sectPr w:rsidR="00934AC1" w:rsidSect="00E63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5CE"/>
    <w:multiLevelType w:val="hybridMultilevel"/>
    <w:tmpl w:val="2F8A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A1471"/>
    <w:multiLevelType w:val="hybridMultilevel"/>
    <w:tmpl w:val="A09601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5E79C1"/>
    <w:multiLevelType w:val="hybridMultilevel"/>
    <w:tmpl w:val="C4DCB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B3ACB"/>
    <w:multiLevelType w:val="multilevel"/>
    <w:tmpl w:val="97FA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A4370C"/>
    <w:multiLevelType w:val="hybridMultilevel"/>
    <w:tmpl w:val="105015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82"/>
    <w:multiLevelType w:val="multilevel"/>
    <w:tmpl w:val="32C037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1"/>
    <w:rsid w:val="00084592"/>
    <w:rsid w:val="002E5ACD"/>
    <w:rsid w:val="00380B37"/>
    <w:rsid w:val="005F62E4"/>
    <w:rsid w:val="006366B2"/>
    <w:rsid w:val="00685519"/>
    <w:rsid w:val="006A3B27"/>
    <w:rsid w:val="00701321"/>
    <w:rsid w:val="0080111D"/>
    <w:rsid w:val="00833A82"/>
    <w:rsid w:val="00896187"/>
    <w:rsid w:val="00934AC1"/>
    <w:rsid w:val="00BA054E"/>
    <w:rsid w:val="00D371FE"/>
    <w:rsid w:val="00DB1A40"/>
    <w:rsid w:val="00E63A51"/>
    <w:rsid w:val="00F83A64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84607"/>
  <w15:docId w15:val="{46F8C014-22AE-4BE2-AE6A-AF9956A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63A51"/>
    <w:pPr>
      <w:suppressLineNumbers/>
      <w:suppressAutoHyphens/>
    </w:pPr>
    <w:rPr>
      <w:sz w:val="20"/>
      <w:szCs w:val="20"/>
      <w:lang w:eastAsia="ar-SA"/>
    </w:rPr>
  </w:style>
  <w:style w:type="paragraph" w:customStyle="1" w:styleId="Akapitzlist1">
    <w:name w:val="Akapit z listą1"/>
    <w:aliases w:val="Numerowanie,Akapit z listą BS,Kolorowa lista — akcent 11,L1,Lista XXX,Akapit z listą5,Akapit normalny,Podsis rysunku"/>
    <w:basedOn w:val="Normalny"/>
    <w:link w:val="ListParagraphChar"/>
    <w:rsid w:val="00E63A5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E63A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2">
    <w:name w:val="Tekst treści (2)"/>
    <w:uiPriority w:val="99"/>
    <w:rsid w:val="00E63A51"/>
    <w:rPr>
      <w:rFonts w:ascii="Times New Roman" w:hAnsi="Times New Roman" w:cs="Times New Roman"/>
      <w:u w:val="none"/>
    </w:rPr>
  </w:style>
  <w:style w:type="paragraph" w:customStyle="1" w:styleId="Teksttreci21">
    <w:name w:val="Tekst treści (2)1"/>
    <w:basedOn w:val="Normalny"/>
    <w:uiPriority w:val="99"/>
    <w:rsid w:val="00E63A51"/>
    <w:pPr>
      <w:widowControl w:val="0"/>
      <w:shd w:val="clear" w:color="auto" w:fill="FFFFFF"/>
      <w:spacing w:after="60" w:line="240" w:lineRule="atLeast"/>
      <w:ind w:hanging="320"/>
    </w:pPr>
    <w:rPr>
      <w:rFonts w:ascii="Microsoft Sans Serif" w:hAnsi="Microsoft Sans Serif" w:cs="Microsoft Sans Serif"/>
    </w:rPr>
  </w:style>
  <w:style w:type="character" w:customStyle="1" w:styleId="ListParagraphChar">
    <w:name w:val="List Paragraph Char"/>
    <w:aliases w:val="Numerowanie Char,Akapit z listą BS Char,Kolorowa lista — akcent 11 Char,L1 Char,Lista XXX Char,Akapit z listą5 Char,Akapit normalny Char,Podsis rysunku Char"/>
    <w:link w:val="Akapitzlist1"/>
    <w:locked/>
    <w:rsid w:val="00E63A5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E63A51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semiHidden/>
    <w:rsid w:val="00E63A5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E63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63A51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63A51"/>
  </w:style>
  <w:style w:type="paragraph" w:styleId="NormalnyWeb">
    <w:name w:val="Normal (Web)"/>
    <w:basedOn w:val="Normalny"/>
    <w:uiPriority w:val="99"/>
    <w:unhideWhenUsed/>
    <w:rsid w:val="00E63A51"/>
    <w:pPr>
      <w:spacing w:before="100" w:beforeAutospacing="1" w:after="142" w:line="276" w:lineRule="auto"/>
    </w:pPr>
  </w:style>
  <w:style w:type="paragraph" w:customStyle="1" w:styleId="TableContents">
    <w:name w:val="Table Contents"/>
    <w:basedOn w:val="Normalny"/>
    <w:rsid w:val="00E63A5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E63A5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425D-6D2E-4F30-8103-292C12E7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Ochocińska</dc:creator>
  <cp:lastModifiedBy>m.ruszkowska</cp:lastModifiedBy>
  <cp:revision>5</cp:revision>
  <cp:lastPrinted>2024-03-27T10:04:00Z</cp:lastPrinted>
  <dcterms:created xsi:type="dcterms:W3CDTF">2024-03-14T12:29:00Z</dcterms:created>
  <dcterms:modified xsi:type="dcterms:W3CDTF">2024-04-10T12:17:00Z</dcterms:modified>
</cp:coreProperties>
</file>