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D9" w:rsidRPr="000F3ED9" w:rsidRDefault="000F3ED9" w:rsidP="000F3ED9">
      <w:pPr>
        <w:spacing w:after="0" w:line="360" w:lineRule="auto"/>
        <w:jc w:val="right"/>
      </w:pPr>
      <w:r w:rsidRPr="000F3ED9">
        <w:t xml:space="preserve">Toruń, dnia </w:t>
      </w:r>
      <w:r w:rsidR="0069322B">
        <w:t>04.04.2024</w:t>
      </w:r>
      <w:r w:rsidRPr="000F3ED9">
        <w:tab/>
      </w:r>
      <w:r w:rsidRPr="000F3ED9"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6AEBAF7C" wp14:editId="6EB82ADF">
            <wp:simplePos x="0" y="0"/>
            <wp:positionH relativeFrom="column">
              <wp:posOffset>1</wp:posOffset>
            </wp:positionH>
            <wp:positionV relativeFrom="paragraph">
              <wp:posOffset>314325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3ED9" w:rsidRPr="000F3ED9" w:rsidRDefault="000F3ED9" w:rsidP="000F3ED9">
      <w:pPr>
        <w:spacing w:after="0" w:line="360" w:lineRule="auto"/>
        <w:rPr>
          <w:b/>
        </w:rPr>
      </w:pPr>
      <w:r w:rsidRPr="000F3ED9">
        <w:rPr>
          <w:b/>
        </w:rPr>
        <w:t xml:space="preserve"> </w:t>
      </w:r>
    </w:p>
    <w:p w:rsidR="000F3ED9" w:rsidRPr="000F3ED9" w:rsidRDefault="000F3ED9" w:rsidP="000F3ED9">
      <w:pPr>
        <w:spacing w:after="0" w:line="360" w:lineRule="auto"/>
        <w:rPr>
          <w:b/>
        </w:rPr>
      </w:pPr>
      <w:r w:rsidRPr="000F3ED9">
        <w:rPr>
          <w:b/>
        </w:rPr>
        <w:t xml:space="preserve">Klub Radnych </w:t>
      </w:r>
    </w:p>
    <w:p w:rsidR="000F3ED9" w:rsidRPr="000F3ED9" w:rsidRDefault="000F3ED9" w:rsidP="000F3ED9">
      <w:pPr>
        <w:spacing w:after="0" w:line="360" w:lineRule="auto"/>
        <w:rPr>
          <w:b/>
        </w:rPr>
      </w:pPr>
      <w:r w:rsidRPr="000F3ED9">
        <w:rPr>
          <w:b/>
        </w:rPr>
        <w:t xml:space="preserve">„Aktywni dla Torunia – </w:t>
      </w:r>
      <w:proofErr w:type="spellStart"/>
      <w:r w:rsidRPr="000F3ED9">
        <w:rPr>
          <w:b/>
        </w:rPr>
        <w:t>Szymanski</w:t>
      </w:r>
      <w:proofErr w:type="spellEnd"/>
      <w:r w:rsidRPr="000F3ED9">
        <w:rPr>
          <w:b/>
        </w:rPr>
        <w:t xml:space="preserve">, </w:t>
      </w:r>
      <w:proofErr w:type="spellStart"/>
      <w:r w:rsidRPr="000F3ED9">
        <w:rPr>
          <w:b/>
        </w:rPr>
        <w:t>Krużewski</w:t>
      </w:r>
      <w:proofErr w:type="spellEnd"/>
      <w:r w:rsidRPr="000F3ED9">
        <w:rPr>
          <w:b/>
        </w:rPr>
        <w:t xml:space="preserve"> ,</w:t>
      </w:r>
      <w:proofErr w:type="spellStart"/>
      <w:r w:rsidRPr="000F3ED9">
        <w:rPr>
          <w:b/>
        </w:rPr>
        <w:t>Skerska</w:t>
      </w:r>
      <w:proofErr w:type="spellEnd"/>
      <w:r w:rsidRPr="000F3ED9">
        <w:rPr>
          <w:b/>
        </w:rPr>
        <w:t>-Roman”</w:t>
      </w:r>
    </w:p>
    <w:p w:rsidR="00555D07" w:rsidRPr="000F3ED9" w:rsidRDefault="00555D07" w:rsidP="00F51712">
      <w:pPr>
        <w:spacing w:after="0" w:line="360" w:lineRule="auto"/>
        <w:contextualSpacing/>
        <w:rPr>
          <w:rFonts w:cstheme="minorHAnsi"/>
          <w:b/>
        </w:rPr>
      </w:pPr>
    </w:p>
    <w:p w:rsidR="00555D07" w:rsidRPr="000F3ED9" w:rsidRDefault="00B727D8" w:rsidP="00F51712">
      <w:pPr>
        <w:spacing w:after="0" w:line="360" w:lineRule="auto"/>
        <w:contextualSpacing/>
        <w:rPr>
          <w:rFonts w:cstheme="minorHAnsi"/>
          <w:b/>
        </w:rPr>
      </w:pPr>
      <w:r w:rsidRPr="000F3ED9">
        <w:rPr>
          <w:rFonts w:cstheme="minorHAnsi"/>
          <w:b/>
        </w:rPr>
        <w:tab/>
      </w:r>
      <w:r w:rsidRPr="000F3ED9">
        <w:rPr>
          <w:rFonts w:cstheme="minorHAnsi"/>
          <w:b/>
        </w:rPr>
        <w:tab/>
      </w:r>
      <w:r w:rsidRPr="000F3ED9">
        <w:rPr>
          <w:rFonts w:cstheme="minorHAnsi"/>
          <w:b/>
        </w:rPr>
        <w:tab/>
      </w:r>
      <w:r w:rsidRPr="000F3ED9">
        <w:rPr>
          <w:rFonts w:cstheme="minorHAnsi"/>
          <w:b/>
        </w:rPr>
        <w:tab/>
      </w:r>
      <w:r w:rsidR="00154618" w:rsidRPr="000F3ED9">
        <w:rPr>
          <w:rFonts w:cstheme="minorHAnsi"/>
          <w:b/>
        </w:rPr>
        <w:tab/>
      </w:r>
      <w:r w:rsidR="000F3ED9" w:rsidRPr="000F3ED9">
        <w:rPr>
          <w:rFonts w:cstheme="minorHAnsi"/>
          <w:b/>
        </w:rPr>
        <w:tab/>
      </w:r>
      <w:r w:rsidR="00555D07" w:rsidRPr="000F3ED9">
        <w:rPr>
          <w:rFonts w:cstheme="minorHAnsi"/>
          <w:b/>
        </w:rPr>
        <w:t xml:space="preserve">Szanowny Pan </w:t>
      </w:r>
    </w:p>
    <w:p w:rsidR="00555D07" w:rsidRPr="000F3ED9" w:rsidRDefault="001A2A63" w:rsidP="00F51712">
      <w:pPr>
        <w:spacing w:after="0" w:line="360" w:lineRule="auto"/>
        <w:contextualSpacing/>
        <w:rPr>
          <w:rFonts w:cstheme="minorHAnsi"/>
          <w:b/>
        </w:rPr>
      </w:pPr>
      <w:r w:rsidRPr="000F3ED9">
        <w:rPr>
          <w:rFonts w:cstheme="minorHAnsi"/>
          <w:b/>
        </w:rPr>
        <w:tab/>
      </w:r>
      <w:r w:rsidRPr="000F3ED9">
        <w:rPr>
          <w:rFonts w:cstheme="minorHAnsi"/>
          <w:b/>
        </w:rPr>
        <w:tab/>
      </w:r>
      <w:r w:rsidRPr="000F3ED9">
        <w:rPr>
          <w:rFonts w:cstheme="minorHAnsi"/>
          <w:b/>
        </w:rPr>
        <w:tab/>
      </w:r>
      <w:r w:rsidRPr="000F3ED9">
        <w:rPr>
          <w:rFonts w:cstheme="minorHAnsi"/>
          <w:b/>
        </w:rPr>
        <w:tab/>
      </w:r>
      <w:r w:rsidRPr="000F3ED9">
        <w:rPr>
          <w:rFonts w:cstheme="minorHAnsi"/>
          <w:b/>
        </w:rPr>
        <w:tab/>
      </w:r>
      <w:r w:rsidRPr="000F3ED9">
        <w:rPr>
          <w:rFonts w:cstheme="minorHAnsi"/>
          <w:b/>
        </w:rPr>
        <w:tab/>
      </w:r>
      <w:r w:rsidR="00555D07" w:rsidRPr="000F3ED9">
        <w:rPr>
          <w:rFonts w:cstheme="minorHAnsi"/>
          <w:b/>
        </w:rPr>
        <w:t>Michał Zaleski</w:t>
      </w:r>
    </w:p>
    <w:p w:rsidR="00232EE4" w:rsidRPr="000F3ED9" w:rsidRDefault="00555D07" w:rsidP="00F51712">
      <w:pPr>
        <w:spacing w:after="0" w:line="360" w:lineRule="auto"/>
        <w:contextualSpacing/>
        <w:rPr>
          <w:rFonts w:cstheme="minorHAnsi"/>
          <w:b/>
        </w:rPr>
      </w:pPr>
      <w:r w:rsidRPr="000F3ED9">
        <w:rPr>
          <w:rFonts w:cstheme="minorHAnsi"/>
          <w:b/>
        </w:rPr>
        <w:tab/>
      </w:r>
      <w:r w:rsidRPr="000F3ED9">
        <w:rPr>
          <w:rFonts w:cstheme="minorHAnsi"/>
          <w:b/>
        </w:rPr>
        <w:tab/>
      </w:r>
      <w:r w:rsidRPr="000F3ED9">
        <w:rPr>
          <w:rFonts w:cstheme="minorHAnsi"/>
          <w:b/>
        </w:rPr>
        <w:tab/>
      </w:r>
      <w:r w:rsidRPr="000F3ED9">
        <w:rPr>
          <w:rFonts w:cstheme="minorHAnsi"/>
          <w:b/>
        </w:rPr>
        <w:tab/>
      </w:r>
      <w:r w:rsidRPr="000F3ED9">
        <w:rPr>
          <w:rFonts w:cstheme="minorHAnsi"/>
          <w:b/>
        </w:rPr>
        <w:tab/>
      </w:r>
      <w:r w:rsidRPr="000F3ED9">
        <w:rPr>
          <w:rFonts w:cstheme="minorHAnsi"/>
          <w:b/>
        </w:rPr>
        <w:tab/>
        <w:t>Prezydent Miasta Torunia</w:t>
      </w:r>
    </w:p>
    <w:p w:rsidR="000F3ED9" w:rsidRPr="000F3ED9" w:rsidRDefault="000F3ED9" w:rsidP="000F3ED9">
      <w:pPr>
        <w:spacing w:after="0" w:line="360" w:lineRule="auto"/>
        <w:jc w:val="center"/>
        <w:rPr>
          <w:rFonts w:ascii="Calibri" w:hAnsi="Calibri" w:cs="Calibri"/>
          <w:b/>
        </w:rPr>
      </w:pPr>
    </w:p>
    <w:p w:rsidR="000F3ED9" w:rsidRPr="000F3ED9" w:rsidRDefault="000F3ED9" w:rsidP="000F3ED9">
      <w:pPr>
        <w:spacing w:after="0" w:line="360" w:lineRule="auto"/>
        <w:jc w:val="center"/>
        <w:rPr>
          <w:b/>
        </w:rPr>
      </w:pPr>
      <w:r w:rsidRPr="000F3ED9">
        <w:rPr>
          <w:b/>
        </w:rPr>
        <w:t>INTERPELACJA</w:t>
      </w:r>
    </w:p>
    <w:p w:rsidR="000F3ED9" w:rsidRPr="0069322B" w:rsidRDefault="000F3ED9" w:rsidP="0069322B">
      <w:pPr>
        <w:spacing w:after="0" w:line="360" w:lineRule="auto"/>
        <w:ind w:firstLine="708"/>
        <w:jc w:val="both"/>
      </w:pPr>
      <w:r w:rsidRPr="000F3ED9">
        <w:t xml:space="preserve">Na podstawie art. 24 ust. 3 i 4 ustawy z dnia 8 marca 1990 roku o samorządzie gminnym (Dz. U. z 2018 r. poz. 994, 1000, 1349, 1432, 2500) zwracamy się z interpelacją dotyczącą </w:t>
      </w:r>
      <w:r w:rsidR="0069322B">
        <w:t>zasad przyznawania środków na</w:t>
      </w:r>
      <w:r w:rsidRPr="000F3ED9">
        <w:rPr>
          <w:rFonts w:cstheme="minorHAnsi"/>
        </w:rPr>
        <w:t xml:space="preserve"> dodatki motywacyjne dla nauczycieli</w:t>
      </w:r>
      <w:r w:rsidRPr="000F3ED9">
        <w:t xml:space="preserve"> </w:t>
      </w:r>
      <w:r>
        <w:t>zatrudnionych w s</w:t>
      </w:r>
      <w:r w:rsidR="0069322B">
        <w:t>zkołach i placówka</w:t>
      </w:r>
      <w:r w:rsidR="00EA4A22">
        <w:t>ch</w:t>
      </w:r>
      <w:bookmarkStart w:id="0" w:name="_GoBack"/>
      <w:bookmarkEnd w:id="0"/>
      <w:r w:rsidR="0069322B">
        <w:t xml:space="preserve"> oświatowych</w:t>
      </w:r>
      <w:r w:rsidR="00B425C4">
        <w:t xml:space="preserve"> prowadzonych przez GMT</w:t>
      </w:r>
      <w:r w:rsidR="0069322B">
        <w:t xml:space="preserve">, polegającą m.in. na ograniczeniu decyzyjności </w:t>
      </w:r>
      <w:r w:rsidR="00E532E3">
        <w:t xml:space="preserve">dyrektorów szkół, </w:t>
      </w:r>
      <w:r w:rsidR="0069322B">
        <w:t>poprzez przekazywanie z góry ustalonej puli</w:t>
      </w:r>
      <w:r w:rsidR="0069322B" w:rsidRPr="000F3ED9">
        <w:rPr>
          <w:rFonts w:cstheme="minorHAnsi"/>
        </w:rPr>
        <w:t xml:space="preserve"> środków finansowych na dodatki motywacyjne dla nauczycieli</w:t>
      </w:r>
      <w:r w:rsidR="0069322B" w:rsidRPr="000F3ED9">
        <w:t xml:space="preserve"> </w:t>
      </w:r>
      <w:r w:rsidR="0069322B">
        <w:t>zatrudnionych w tych szkołach i placówka</w:t>
      </w:r>
      <w:r w:rsidR="00B425C4">
        <w:t>ch</w:t>
      </w:r>
      <w:r w:rsidR="0069322B">
        <w:t xml:space="preserve"> oświatowych, przed decyzją kierownika jednostki o ich przyznaniu.</w:t>
      </w:r>
    </w:p>
    <w:p w:rsidR="00F620E6" w:rsidRPr="000F3ED9" w:rsidRDefault="00F620E6" w:rsidP="00F51712">
      <w:pPr>
        <w:spacing w:after="0" w:line="360" w:lineRule="auto"/>
        <w:contextualSpacing/>
        <w:jc w:val="center"/>
        <w:rPr>
          <w:rFonts w:cstheme="minorHAnsi"/>
          <w:b/>
        </w:rPr>
      </w:pPr>
      <w:r w:rsidRPr="000F3ED9">
        <w:rPr>
          <w:rFonts w:cstheme="minorHAnsi"/>
          <w:b/>
        </w:rPr>
        <w:t>Uzasadnienie</w:t>
      </w:r>
    </w:p>
    <w:p w:rsidR="00AA09E1" w:rsidRPr="000F3ED9" w:rsidRDefault="00AA09E1" w:rsidP="00AA09E1">
      <w:pPr>
        <w:spacing w:after="0" w:line="360" w:lineRule="auto"/>
        <w:ind w:firstLine="708"/>
        <w:contextualSpacing/>
        <w:jc w:val="both"/>
      </w:pPr>
      <w:r>
        <w:t xml:space="preserve">Delegacja ustawowa zawarta w </w:t>
      </w:r>
      <w:r w:rsidRPr="000F3ED9">
        <w:t xml:space="preserve">art. 30 ust. 6 pkt 1 Karty Nauczyciela, </w:t>
      </w:r>
      <w:r>
        <w:t xml:space="preserve">stwierdza, że </w:t>
      </w:r>
      <w:r w:rsidRPr="000F3ED9">
        <w:t xml:space="preserve">organ prowadzący szkołę będący jednostką samorządu terytorialnego, uwzględniając przewidywaną strukturę zatrudnienia, określa dla nauczycieli poszczególnych stopni awansu zawodowego, w drodze regulaminu, m.in. wysokość stawek dodatku motywacyjnego i szczegółowe warunki przyznawania tych dodatków. </w:t>
      </w:r>
      <w:r>
        <w:t>Z kolei o</w:t>
      </w:r>
      <w:r w:rsidRPr="000F3ED9">
        <w:t>gólne warunki przyznawania nauczycielom dodatku motywacyjnego wymienia § 6 Rozporządzenia Ministra Edukacji Narodowej i Sportu z dnia 31 stycznia 2005 r. w sprawie wysokości minimalnych stawek wynagrodzenia zasadniczego nauczycieli, ogólnych warunków przyznawania dodatków do wynagrodzenia zasadniczego oraz wynagradzania za pracę w dniu wolnym od pracy (Dz. U. z 2005 r. Nr 22, poz. 181 z </w:t>
      </w:r>
      <w:proofErr w:type="spellStart"/>
      <w:r w:rsidRPr="000F3ED9">
        <w:t>późn</w:t>
      </w:r>
      <w:proofErr w:type="spellEnd"/>
      <w:r w:rsidRPr="000F3ED9">
        <w:t>. zm.).</w:t>
      </w:r>
    </w:p>
    <w:p w:rsidR="005947C8" w:rsidRDefault="00AA09E1" w:rsidP="00F51712">
      <w:pPr>
        <w:spacing w:after="0" w:line="360" w:lineRule="auto"/>
        <w:ind w:firstLine="708"/>
        <w:contextualSpacing/>
        <w:jc w:val="both"/>
      </w:pPr>
      <w:r>
        <w:rPr>
          <w:rFonts w:cstheme="minorHAnsi"/>
        </w:rPr>
        <w:t xml:space="preserve">W Toruniu zasady przyznawania dodatków motywacyjnych i ich wysokość </w:t>
      </w:r>
      <w:r w:rsidR="00792B03">
        <w:rPr>
          <w:rFonts w:cstheme="minorHAnsi"/>
        </w:rPr>
        <w:t>określona jest w </w:t>
      </w:r>
      <w:r w:rsidR="002D2D6E" w:rsidRPr="000F3ED9">
        <w:rPr>
          <w:rFonts w:cstheme="minorHAnsi"/>
        </w:rPr>
        <w:t>uchwa</w:t>
      </w:r>
      <w:r>
        <w:rPr>
          <w:rFonts w:cstheme="minorHAnsi"/>
        </w:rPr>
        <w:t>le nr</w:t>
      </w:r>
      <w:r w:rsidR="002D2D6E" w:rsidRPr="000F3ED9">
        <w:rPr>
          <w:rFonts w:cstheme="minorHAnsi"/>
        </w:rPr>
        <w:t xml:space="preserve"> </w:t>
      </w:r>
      <w:r w:rsidR="000B217D" w:rsidRPr="000F3ED9">
        <w:rPr>
          <w:rFonts w:cstheme="minorHAnsi"/>
        </w:rPr>
        <w:t>169/19 Rady Miasta Torunia z dnia 25 lipca 2019 r. w sprawie regulaminu określającego wysokość oraz szczegółowe warunki przyznawania niektórych składników wynagrodzenia nauczycielom zatrudnionym w przedszkolach, szkołach i placówkach oświatowych prowad</w:t>
      </w:r>
      <w:r>
        <w:rPr>
          <w:rFonts w:cstheme="minorHAnsi"/>
        </w:rPr>
        <w:t xml:space="preserve">zonych przez Gminę Miasta Toruń. </w:t>
      </w:r>
    </w:p>
    <w:p w:rsidR="006E2B76" w:rsidRDefault="00AA09E1" w:rsidP="005947C8">
      <w:pPr>
        <w:spacing w:after="0" w:line="360" w:lineRule="auto"/>
        <w:ind w:firstLine="708"/>
        <w:contextualSpacing/>
        <w:jc w:val="both"/>
      </w:pPr>
      <w:r>
        <w:t xml:space="preserve">O zasadzie nieograniczania swobody decyzyjności dyrektorów szkół, mówi się m. in. </w:t>
      </w:r>
      <w:r w:rsidR="00792B03">
        <w:t>w </w:t>
      </w:r>
      <w:r w:rsidR="00F51712" w:rsidRPr="000F3ED9">
        <w:t>rozstrzygnięciu nadzorczym Wojewody Warmińsko-Mazurskiego z dnia 27 maja 2009 r. (</w:t>
      </w:r>
      <w:r w:rsidR="002D2D6E" w:rsidRPr="000F3ED9">
        <w:t>PN.0911</w:t>
      </w:r>
      <w:r w:rsidR="00F51712" w:rsidRPr="000F3ED9">
        <w:t xml:space="preserve">216/09), </w:t>
      </w:r>
      <w:r>
        <w:t xml:space="preserve">gdzie </w:t>
      </w:r>
      <w:r w:rsidR="00F51712" w:rsidRPr="000F3ED9">
        <w:t xml:space="preserve">stwierdza się, iż organ prowadzący szkołę, jak również dyrektor szkoły, </w:t>
      </w:r>
      <w:r w:rsidR="00F51712" w:rsidRPr="000F3ED9">
        <w:rPr>
          <w:u w:val="single"/>
        </w:rPr>
        <w:t xml:space="preserve">nie </w:t>
      </w:r>
      <w:r w:rsidR="00F51712" w:rsidRPr="000F3ED9">
        <w:rPr>
          <w:u w:val="single"/>
        </w:rPr>
        <w:lastRenderedPageBreak/>
        <w:t>mogą warunkować</w:t>
      </w:r>
      <w:r w:rsidR="00F51712" w:rsidRPr="000F3ED9">
        <w:t xml:space="preserve"> przyznawania dodatku motywacyjnego od przyznanych uchwałą budżetową środków</w:t>
      </w:r>
      <w:r w:rsidR="002D2D6E" w:rsidRPr="000F3ED9">
        <w:t xml:space="preserve"> </w:t>
      </w:r>
      <w:r w:rsidR="008C34E5" w:rsidRPr="000F3ED9">
        <w:t>na</w:t>
      </w:r>
      <w:r w:rsidR="002D2D6E" w:rsidRPr="000F3ED9">
        <w:t xml:space="preserve"> ten cel</w:t>
      </w:r>
      <w:r w:rsidR="00F51712" w:rsidRPr="000F3ED9">
        <w:t xml:space="preserve">. </w:t>
      </w:r>
    </w:p>
    <w:p w:rsidR="00AA09E1" w:rsidRDefault="005947C8" w:rsidP="005947C8">
      <w:pPr>
        <w:spacing w:after="0" w:line="360" w:lineRule="auto"/>
        <w:ind w:firstLine="708"/>
        <w:contextualSpacing/>
        <w:jc w:val="both"/>
      </w:pPr>
      <w:r>
        <w:t>Tak jednak dzieje się w Toruniu</w:t>
      </w:r>
      <w:r w:rsidR="006E2B76">
        <w:t xml:space="preserve"> od </w:t>
      </w:r>
      <w:r w:rsidR="00792B03">
        <w:t>lat</w:t>
      </w:r>
      <w:r w:rsidR="006E2B76">
        <w:t xml:space="preserve"> i już </w:t>
      </w:r>
      <w:r w:rsidR="0004290F">
        <w:t xml:space="preserve">w październiku 2022 </w:t>
      </w:r>
      <w:r w:rsidR="00B425C4">
        <w:t>oraz</w:t>
      </w:r>
      <w:r w:rsidR="0069322B">
        <w:t xml:space="preserve"> grudniu 2023 </w:t>
      </w:r>
      <w:r w:rsidR="006E2B76">
        <w:t>wskazywaliśmy, że jest to działanie nieprawidłowe.</w:t>
      </w:r>
      <w:r>
        <w:t xml:space="preserve"> </w:t>
      </w:r>
      <w:r w:rsidR="0004290F">
        <w:t>Pula środków</w:t>
      </w:r>
      <w:r>
        <w:t xml:space="preserve"> przeznaczonych na </w:t>
      </w:r>
      <w:r w:rsidR="00AA09E1">
        <w:t>wypłatę dodatków motywacyjnych,</w:t>
      </w:r>
      <w:r>
        <w:t xml:space="preserve"> przekazywana jest dyrektorom</w:t>
      </w:r>
      <w:r w:rsidR="00AA09E1">
        <w:t xml:space="preserve"> przed ich przyznaniem</w:t>
      </w:r>
      <w:r w:rsidR="00792B03">
        <w:t>, a </w:t>
      </w:r>
      <w:r>
        <w:t xml:space="preserve">przydzielając </w:t>
      </w:r>
      <w:r w:rsidR="00AA09E1">
        <w:t xml:space="preserve">je </w:t>
      </w:r>
      <w:r>
        <w:t>konkretnym pracownikom są nią ograniczeni, co jest niezgodne z prawem oświatowym, bo ograniczeni powinni być JEDYNIE KRYTERIAMI ICH PRZYZNAWANIA</w:t>
      </w:r>
      <w:r w:rsidR="006E2B76">
        <w:t>, które są enumeratywnie określanie w stosowanej uchwale Rady Miasta Torunia</w:t>
      </w:r>
      <w:r>
        <w:t xml:space="preserve">. </w:t>
      </w:r>
    </w:p>
    <w:p w:rsidR="002D2D6E" w:rsidRDefault="005947C8" w:rsidP="005947C8">
      <w:pPr>
        <w:spacing w:after="0" w:line="360" w:lineRule="auto"/>
        <w:ind w:firstLine="708"/>
        <w:contextualSpacing/>
        <w:jc w:val="both"/>
      </w:pPr>
      <w:r>
        <w:t>Prawidłowe działalnie powinno być zupełnie od</w:t>
      </w:r>
      <w:r w:rsidR="00AA09E1">
        <w:t>wrotne, tj. d</w:t>
      </w:r>
      <w:r>
        <w:t>yrektor przydziela dodatki motywacyjne, kierując się kryteriami określonymi w przepisach</w:t>
      </w:r>
      <w:r w:rsidR="00AA09E1">
        <w:t xml:space="preserve"> szczególnych</w:t>
      </w:r>
      <w:r>
        <w:t xml:space="preserve">, a dopiero później wnioskuje o zabezpieczenie środków na </w:t>
      </w:r>
      <w:r w:rsidR="0004290F">
        <w:t>ich wypłatę</w:t>
      </w:r>
      <w:r>
        <w:t xml:space="preserve"> w s</w:t>
      </w:r>
      <w:r w:rsidR="00AA09E1">
        <w:t>w</w:t>
      </w:r>
      <w:r>
        <w:t xml:space="preserve">oim planie finansowym. W ten sposób nie jest ograniczony </w:t>
      </w:r>
      <w:r w:rsidR="00AA09E1">
        <w:t xml:space="preserve">ich </w:t>
      </w:r>
      <w:r>
        <w:t xml:space="preserve">wysokością, a jedynie </w:t>
      </w:r>
      <w:r w:rsidR="00AA09E1">
        <w:t xml:space="preserve">spełnieniem przez określone osoby kryteriów </w:t>
      </w:r>
      <w:r w:rsidR="006E2B76">
        <w:t xml:space="preserve">ich </w:t>
      </w:r>
      <w:r w:rsidR="00AA09E1">
        <w:t xml:space="preserve">przyznawania za konkretne </w:t>
      </w:r>
      <w:r w:rsidR="0004290F">
        <w:t xml:space="preserve">i szczegółowe </w:t>
      </w:r>
      <w:r w:rsidR="00AA09E1">
        <w:t xml:space="preserve">osiągnięcia. </w:t>
      </w:r>
      <w:r w:rsidR="00792B03">
        <w:t xml:space="preserve">Oczywiście rozumiemy zasadność określania puli na ten cel w budżecie miasta, ale nie może być ona </w:t>
      </w:r>
      <w:r w:rsidR="006E2B76">
        <w:t>analogicznie</w:t>
      </w:r>
      <w:r w:rsidR="00792B03">
        <w:t xml:space="preserve"> okr</w:t>
      </w:r>
      <w:r w:rsidR="006E2B76">
        <w:t>eślana w budżecie każdej szkoły.</w:t>
      </w:r>
    </w:p>
    <w:p w:rsidR="0069322B" w:rsidRPr="000F3ED9" w:rsidRDefault="0069322B" w:rsidP="0069322B">
      <w:pPr>
        <w:spacing w:after="0" w:line="360" w:lineRule="auto"/>
        <w:ind w:firstLine="708"/>
        <w:jc w:val="both"/>
      </w:pPr>
      <w:r>
        <w:t xml:space="preserve">Ponadto </w:t>
      </w:r>
      <w:r w:rsidRPr="00DE22A0">
        <w:t xml:space="preserve">zwracamy się </w:t>
      </w:r>
      <w:r w:rsidR="00B425C4">
        <w:t xml:space="preserve">również </w:t>
      </w:r>
      <w:r w:rsidRPr="00DE22A0">
        <w:t xml:space="preserve">z </w:t>
      </w:r>
      <w:r>
        <w:t>wnioskiem</w:t>
      </w:r>
      <w:r w:rsidRPr="00DE22A0">
        <w:t xml:space="preserve"> </w:t>
      </w:r>
      <w:r>
        <w:t>o pozostawienie w budżecie szkół środków na wypłatę dodatków motywacyjnych, związanych z tzw. oszczędnościami wynikającymi</w:t>
      </w:r>
      <w:r w:rsidR="00B425C4">
        <w:t xml:space="preserve"> np. z </w:t>
      </w:r>
      <w:r>
        <w:t xml:space="preserve">usprawiedliwionej nieobecności w pracy spowodowanej chorobą. Zasadnym </w:t>
      </w:r>
      <w:r w:rsidR="00B425C4">
        <w:t>jest</w:t>
      </w:r>
      <w:r>
        <w:t xml:space="preserve"> też zwiększanie puli środków</w:t>
      </w:r>
      <w:r w:rsidR="00B425C4">
        <w:t xml:space="preserve"> przeznaczonych na wypłatę dodatków motywacyjnych, związane</w:t>
      </w:r>
      <w:r>
        <w:t xml:space="preserve"> ze wzrostem liczby etatów nauczycielskich w ciągu roku</w:t>
      </w:r>
      <w:r w:rsidR="00B425C4">
        <w:t xml:space="preserve"> szkolnego</w:t>
      </w:r>
      <w:r>
        <w:t xml:space="preserve">, ze środków rezerwy </w:t>
      </w:r>
      <w:r w:rsidR="00B425C4">
        <w:t xml:space="preserve">przeznaczonej </w:t>
      </w:r>
      <w:r>
        <w:t>na wynagrodzenia nieperiodyczne.</w:t>
      </w:r>
    </w:p>
    <w:p w:rsidR="00F620E6" w:rsidRPr="000F3ED9" w:rsidRDefault="008C34E5" w:rsidP="00F51712">
      <w:pPr>
        <w:spacing w:after="0" w:line="360" w:lineRule="auto"/>
        <w:ind w:firstLine="708"/>
        <w:contextualSpacing/>
        <w:jc w:val="both"/>
      </w:pPr>
      <w:r w:rsidRPr="000F3ED9">
        <w:t>W związku z powyższym pros</w:t>
      </w:r>
      <w:r w:rsidR="000C5EA4">
        <w:t>imy</w:t>
      </w:r>
      <w:r w:rsidRPr="000F3ED9">
        <w:t xml:space="preserve"> o </w:t>
      </w:r>
      <w:r w:rsidR="00AA09E1">
        <w:t>interwencję oraz</w:t>
      </w:r>
      <w:r w:rsidR="00F61E36" w:rsidRPr="000F3ED9">
        <w:t xml:space="preserve"> zajęcie stanowiska w przedmiotowej sprawie.</w:t>
      </w:r>
      <w:r w:rsidR="00792B03">
        <w:t xml:space="preserve"> </w:t>
      </w:r>
    </w:p>
    <w:p w:rsidR="00F51712" w:rsidRPr="000F3ED9" w:rsidRDefault="00F51712" w:rsidP="00F51712">
      <w:pPr>
        <w:spacing w:after="0" w:line="360" w:lineRule="auto"/>
        <w:ind w:firstLine="708"/>
        <w:contextualSpacing/>
        <w:jc w:val="both"/>
        <w:rPr>
          <w:rFonts w:cstheme="minorHAnsi"/>
        </w:rPr>
      </w:pPr>
    </w:p>
    <w:p w:rsidR="00547270" w:rsidRPr="000F3ED9" w:rsidRDefault="00547270" w:rsidP="00F51712">
      <w:pPr>
        <w:spacing w:after="0" w:line="360" w:lineRule="auto"/>
        <w:ind w:firstLine="708"/>
        <w:contextualSpacing/>
        <w:jc w:val="both"/>
        <w:rPr>
          <w:rFonts w:cstheme="minorHAnsi"/>
        </w:rPr>
      </w:pPr>
    </w:p>
    <w:p w:rsidR="00547270" w:rsidRPr="000F3ED9" w:rsidRDefault="00547270" w:rsidP="00F51712">
      <w:pPr>
        <w:spacing w:after="0" w:line="360" w:lineRule="auto"/>
        <w:ind w:firstLine="708"/>
        <w:contextualSpacing/>
        <w:jc w:val="both"/>
        <w:rPr>
          <w:rFonts w:cstheme="minorHAnsi"/>
        </w:rPr>
      </w:pPr>
    </w:p>
    <w:p w:rsidR="00E16A06" w:rsidRPr="000F3ED9" w:rsidRDefault="000B217D" w:rsidP="002D2D6E">
      <w:pPr>
        <w:spacing w:after="0" w:line="360" w:lineRule="auto"/>
        <w:contextualSpacing/>
        <w:jc w:val="right"/>
        <w:rPr>
          <w:rFonts w:cstheme="minorHAnsi"/>
        </w:rPr>
      </w:pPr>
      <w:r w:rsidRPr="000F3ED9">
        <w:rPr>
          <w:rFonts w:cstheme="minorHAnsi"/>
        </w:rPr>
        <w:t>Z poważaniem</w:t>
      </w:r>
    </w:p>
    <w:p w:rsidR="00154618" w:rsidRDefault="00B727D8" w:rsidP="00F51712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r w:rsidRPr="000F3ED9">
        <w:rPr>
          <w:rFonts w:cstheme="minorHAnsi"/>
          <w:noProof/>
          <w:lang w:eastAsia="pl-PL"/>
        </w:rPr>
        <w:t>Margareta Skerska-Roman</w:t>
      </w:r>
    </w:p>
    <w:p w:rsidR="00AA09E1" w:rsidRDefault="00AA09E1" w:rsidP="00AA09E1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t>Maciej Krużewski</w:t>
      </w:r>
    </w:p>
    <w:p w:rsidR="00AA09E1" w:rsidRPr="000F3ED9" w:rsidRDefault="00AA09E1" w:rsidP="00AA09E1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t>Bartosz Szymanski</w:t>
      </w:r>
    </w:p>
    <w:sectPr w:rsidR="00AA09E1" w:rsidRPr="000F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58FC"/>
    <w:multiLevelType w:val="hybridMultilevel"/>
    <w:tmpl w:val="F6A6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36FE3"/>
    <w:multiLevelType w:val="hybridMultilevel"/>
    <w:tmpl w:val="7A68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26"/>
    <w:rsid w:val="0004290F"/>
    <w:rsid w:val="0004790D"/>
    <w:rsid w:val="00052CE3"/>
    <w:rsid w:val="000669A9"/>
    <w:rsid w:val="000A364B"/>
    <w:rsid w:val="000B217D"/>
    <w:rsid w:val="000C0D2D"/>
    <w:rsid w:val="000C5EA4"/>
    <w:rsid w:val="000F3ED9"/>
    <w:rsid w:val="00154618"/>
    <w:rsid w:val="0017097D"/>
    <w:rsid w:val="001A2A63"/>
    <w:rsid w:val="002100D8"/>
    <w:rsid w:val="00232EE4"/>
    <w:rsid w:val="00242F90"/>
    <w:rsid w:val="00250AD7"/>
    <w:rsid w:val="00273ACF"/>
    <w:rsid w:val="00284849"/>
    <w:rsid w:val="002B1E0F"/>
    <w:rsid w:val="002D2D6E"/>
    <w:rsid w:val="002E59AE"/>
    <w:rsid w:val="00321D58"/>
    <w:rsid w:val="003D0955"/>
    <w:rsid w:val="00482D10"/>
    <w:rsid w:val="00491A65"/>
    <w:rsid w:val="004D574A"/>
    <w:rsid w:val="004E535D"/>
    <w:rsid w:val="00541E91"/>
    <w:rsid w:val="00547270"/>
    <w:rsid w:val="00555D07"/>
    <w:rsid w:val="00556750"/>
    <w:rsid w:val="005947C8"/>
    <w:rsid w:val="005D52C3"/>
    <w:rsid w:val="005F4ADE"/>
    <w:rsid w:val="00646447"/>
    <w:rsid w:val="00663216"/>
    <w:rsid w:val="0069322B"/>
    <w:rsid w:val="006B67DB"/>
    <w:rsid w:val="006C7C6B"/>
    <w:rsid w:val="006D4D82"/>
    <w:rsid w:val="006E2B76"/>
    <w:rsid w:val="006F76CA"/>
    <w:rsid w:val="00792B03"/>
    <w:rsid w:val="007A2ACF"/>
    <w:rsid w:val="00832DCB"/>
    <w:rsid w:val="008721FF"/>
    <w:rsid w:val="008B3C8F"/>
    <w:rsid w:val="008C0C26"/>
    <w:rsid w:val="008C34E5"/>
    <w:rsid w:val="00907401"/>
    <w:rsid w:val="009175A2"/>
    <w:rsid w:val="00941A41"/>
    <w:rsid w:val="009579E3"/>
    <w:rsid w:val="00964E84"/>
    <w:rsid w:val="009D5C34"/>
    <w:rsid w:val="00A309DB"/>
    <w:rsid w:val="00AA09E1"/>
    <w:rsid w:val="00AD7241"/>
    <w:rsid w:val="00B425C4"/>
    <w:rsid w:val="00B65A49"/>
    <w:rsid w:val="00B727D8"/>
    <w:rsid w:val="00B868D2"/>
    <w:rsid w:val="00C51B59"/>
    <w:rsid w:val="00C859F1"/>
    <w:rsid w:val="00D035D5"/>
    <w:rsid w:val="00D16BD5"/>
    <w:rsid w:val="00D55C46"/>
    <w:rsid w:val="00DC729F"/>
    <w:rsid w:val="00E16A06"/>
    <w:rsid w:val="00E41346"/>
    <w:rsid w:val="00E532E3"/>
    <w:rsid w:val="00EA4A22"/>
    <w:rsid w:val="00EC37AC"/>
    <w:rsid w:val="00EE5D86"/>
    <w:rsid w:val="00F51712"/>
    <w:rsid w:val="00F61E36"/>
    <w:rsid w:val="00F620E6"/>
    <w:rsid w:val="00F66195"/>
    <w:rsid w:val="00FA23DA"/>
    <w:rsid w:val="00FE5017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4185"/>
  <w15:chartTrackingRefBased/>
  <w15:docId w15:val="{8D63E479-CC05-4C55-AA16-461B4EDF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46"/>
    <w:pPr>
      <w:ind w:left="720"/>
      <w:contextualSpacing/>
    </w:pPr>
  </w:style>
  <w:style w:type="paragraph" w:customStyle="1" w:styleId="ng-binding">
    <w:name w:val="ng-binding"/>
    <w:basedOn w:val="Normalny"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F51712"/>
  </w:style>
  <w:style w:type="character" w:styleId="Hipercze">
    <w:name w:val="Hyperlink"/>
    <w:basedOn w:val="Domylnaczcionkaakapitu"/>
    <w:uiPriority w:val="99"/>
    <w:semiHidden/>
    <w:unhideWhenUsed/>
    <w:rsid w:val="00F51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m.skerska-roman</cp:lastModifiedBy>
  <cp:revision>6</cp:revision>
  <dcterms:created xsi:type="dcterms:W3CDTF">2024-04-04T20:25:00Z</dcterms:created>
  <dcterms:modified xsi:type="dcterms:W3CDTF">2024-04-04T21:04:00Z</dcterms:modified>
</cp:coreProperties>
</file>