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E1C4" w14:textId="79968350" w:rsidR="00A80C40" w:rsidRPr="00A80C40" w:rsidRDefault="00A80C40">
      <w:pPr>
        <w:ind w:left="623"/>
        <w:jc w:val="both"/>
        <w:rPr>
          <w:i/>
          <w:iCs/>
          <w:sz w:val="24"/>
        </w:rPr>
      </w:pPr>
      <w:proofErr w:type="spellStart"/>
      <w:r w:rsidRPr="00A80C40">
        <w:rPr>
          <w:i/>
          <w:iCs/>
          <w:sz w:val="24"/>
        </w:rPr>
        <w:t>Wyciąg</w:t>
      </w:r>
      <w:proofErr w:type="spellEnd"/>
      <w:r w:rsidRPr="00A80C40">
        <w:rPr>
          <w:i/>
          <w:iCs/>
          <w:sz w:val="24"/>
        </w:rPr>
        <w:t xml:space="preserve"> z </w:t>
      </w:r>
      <w:proofErr w:type="spellStart"/>
      <w:r w:rsidRPr="00A80C40">
        <w:rPr>
          <w:i/>
          <w:iCs/>
          <w:sz w:val="24"/>
        </w:rPr>
        <w:t>Kodeksu</w:t>
      </w:r>
      <w:proofErr w:type="spellEnd"/>
      <w:r w:rsidRPr="00A80C40">
        <w:rPr>
          <w:i/>
          <w:iCs/>
          <w:sz w:val="24"/>
        </w:rPr>
        <w:t xml:space="preserve"> </w:t>
      </w:r>
      <w:proofErr w:type="spellStart"/>
      <w:r w:rsidRPr="00A80C40">
        <w:rPr>
          <w:i/>
          <w:iCs/>
          <w:sz w:val="24"/>
        </w:rPr>
        <w:t>Wyborczego</w:t>
      </w:r>
      <w:proofErr w:type="spellEnd"/>
      <w:r w:rsidRPr="00A80C40">
        <w:rPr>
          <w:i/>
          <w:iCs/>
          <w:sz w:val="24"/>
        </w:rPr>
        <w:t>”</w:t>
      </w:r>
    </w:p>
    <w:p w14:paraId="44642CD5" w14:textId="5218AF76" w:rsidR="00A80C40" w:rsidRDefault="00A80C40">
      <w:pPr>
        <w:ind w:left="623"/>
        <w:jc w:val="both"/>
        <w:rPr>
          <w:sz w:val="24"/>
        </w:rPr>
      </w:pPr>
    </w:p>
    <w:p w14:paraId="181011AB" w14:textId="3B8291C2" w:rsidR="00A80C40" w:rsidRDefault="00A80C40">
      <w:pPr>
        <w:ind w:left="623"/>
        <w:jc w:val="both"/>
        <w:rPr>
          <w:sz w:val="24"/>
        </w:rPr>
      </w:pPr>
    </w:p>
    <w:p w14:paraId="7C6032F6" w14:textId="77777777" w:rsidR="00A80C40" w:rsidRDefault="00A80C40" w:rsidP="00A80C40">
      <w:pPr>
        <w:ind w:left="623"/>
        <w:jc w:val="both"/>
        <w:rPr>
          <w:sz w:val="24"/>
        </w:rPr>
      </w:pPr>
      <w:r>
        <w:rPr>
          <w:sz w:val="24"/>
        </w:rPr>
        <w:t>(…)</w:t>
      </w:r>
    </w:p>
    <w:p w14:paraId="40AA9357" w14:textId="6AE34C8A" w:rsidR="00A80C40" w:rsidRDefault="00A80C40">
      <w:pPr>
        <w:ind w:left="623"/>
        <w:jc w:val="both"/>
        <w:rPr>
          <w:sz w:val="24"/>
        </w:rPr>
      </w:pPr>
    </w:p>
    <w:p w14:paraId="2CFC4577" w14:textId="6501BF78" w:rsidR="00A80C40" w:rsidRDefault="00A80C40">
      <w:pPr>
        <w:ind w:left="623"/>
        <w:jc w:val="both"/>
        <w:rPr>
          <w:sz w:val="24"/>
        </w:rPr>
      </w:pPr>
    </w:p>
    <w:p w14:paraId="0F1B4540" w14:textId="243C55E2" w:rsidR="00A80C40" w:rsidRDefault="00A80C40">
      <w:pPr>
        <w:ind w:left="623"/>
        <w:jc w:val="both"/>
        <w:rPr>
          <w:sz w:val="24"/>
        </w:rPr>
      </w:pPr>
    </w:p>
    <w:p w14:paraId="39B78A55" w14:textId="5142A071" w:rsidR="00A80C40" w:rsidRDefault="00A80C40">
      <w:pPr>
        <w:ind w:left="623"/>
        <w:jc w:val="both"/>
        <w:rPr>
          <w:sz w:val="24"/>
        </w:rPr>
      </w:pPr>
    </w:p>
    <w:p w14:paraId="0411E66C" w14:textId="3DC168C5" w:rsidR="00A80C40" w:rsidRDefault="00A80C40">
      <w:pPr>
        <w:ind w:left="623"/>
        <w:jc w:val="both"/>
        <w:rPr>
          <w:sz w:val="24"/>
        </w:rPr>
      </w:pPr>
    </w:p>
    <w:p w14:paraId="3FDD157F" w14:textId="1F8E915D" w:rsidR="00A80C40" w:rsidRDefault="00A80C40">
      <w:pPr>
        <w:ind w:left="623"/>
        <w:jc w:val="both"/>
        <w:rPr>
          <w:sz w:val="24"/>
        </w:rPr>
      </w:pPr>
    </w:p>
    <w:p w14:paraId="3B6B69AA" w14:textId="22C1602C" w:rsidR="00A80C40" w:rsidRDefault="00A80C40">
      <w:pPr>
        <w:ind w:left="623"/>
        <w:jc w:val="both"/>
        <w:rPr>
          <w:sz w:val="24"/>
        </w:rPr>
      </w:pPr>
    </w:p>
    <w:p w14:paraId="6F934169" w14:textId="7F4159A5" w:rsidR="00A80C40" w:rsidRDefault="00A80C40">
      <w:pPr>
        <w:ind w:left="623"/>
        <w:jc w:val="both"/>
        <w:rPr>
          <w:sz w:val="24"/>
        </w:rPr>
      </w:pPr>
    </w:p>
    <w:p w14:paraId="0918FC91" w14:textId="77777777" w:rsidR="00A80C40" w:rsidRDefault="00A80C40">
      <w:pPr>
        <w:ind w:left="623"/>
        <w:jc w:val="both"/>
        <w:rPr>
          <w:sz w:val="24"/>
        </w:rPr>
      </w:pPr>
    </w:p>
    <w:p w14:paraId="5B500FE0" w14:textId="77777777" w:rsidR="00E81234" w:rsidRDefault="00DC240D">
      <w:pPr>
        <w:pStyle w:val="Nagwek1"/>
        <w:ind w:right="2709"/>
      </w:pPr>
      <w:proofErr w:type="spellStart"/>
      <w:r>
        <w:t>Rozdział</w:t>
      </w:r>
      <w:proofErr w:type="spellEnd"/>
      <w:r>
        <w:t xml:space="preserve"> 11a</w:t>
      </w:r>
    </w:p>
    <w:p w14:paraId="297DF658" w14:textId="77777777" w:rsidR="00E81234" w:rsidRDefault="00DC240D">
      <w:pPr>
        <w:spacing w:before="137"/>
        <w:ind w:left="2707" w:right="2710"/>
        <w:jc w:val="center"/>
        <w:rPr>
          <w:b/>
          <w:sz w:val="24"/>
        </w:rPr>
      </w:pPr>
      <w:proofErr w:type="spellStart"/>
      <w:r>
        <w:rPr>
          <w:b/>
          <w:sz w:val="24"/>
        </w:rPr>
        <w:t>Mężowie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zaufania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obserwatorzy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społeczni</w:t>
      </w:r>
      <w:proofErr w:type="spellEnd"/>
    </w:p>
    <w:p w14:paraId="60604C02" w14:textId="77777777" w:rsidR="00E81234" w:rsidRDefault="00DC240D">
      <w:pPr>
        <w:pStyle w:val="Tekstpodstawowy"/>
        <w:spacing w:before="139" w:line="360" w:lineRule="auto"/>
        <w:ind w:right="111"/>
      </w:pPr>
      <w:r>
        <w:rPr>
          <w:b/>
        </w:rPr>
        <w:t xml:space="preserve">Art. 103a. </w:t>
      </w:r>
      <w:r>
        <w:t xml:space="preserve">§ 1. </w:t>
      </w:r>
      <w:proofErr w:type="spellStart"/>
      <w:r>
        <w:t>Pełnomocnik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upoważniona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wyznaczyć</w:t>
      </w:r>
      <w:proofErr w:type="spellEnd"/>
      <w:r>
        <w:t xml:space="preserve"> po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mężu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do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152 § 2.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jednak</w:t>
      </w:r>
      <w:proofErr w:type="spellEnd"/>
      <w:r>
        <w:rPr>
          <w:spacing w:val="-11"/>
        </w:rPr>
        <w:t xml:space="preserve"> </w:t>
      </w:r>
      <w:proofErr w:type="spellStart"/>
      <w:r>
        <w:t>komitet</w:t>
      </w:r>
      <w:proofErr w:type="spellEnd"/>
      <w:r>
        <w:rPr>
          <w:spacing w:val="-9"/>
        </w:rPr>
        <w:t xml:space="preserve"> </w:t>
      </w:r>
      <w:proofErr w:type="spellStart"/>
      <w:r>
        <w:t>wyborczy</w:t>
      </w:r>
      <w:proofErr w:type="spellEnd"/>
      <w:r>
        <w:rPr>
          <w:spacing w:val="-12"/>
        </w:rPr>
        <w:t xml:space="preserve"> </w:t>
      </w:r>
      <w:proofErr w:type="spellStart"/>
      <w:r>
        <w:t>nie</w:t>
      </w:r>
      <w:proofErr w:type="spellEnd"/>
      <w:r>
        <w:rPr>
          <w:spacing w:val="-11"/>
        </w:rPr>
        <w:t xml:space="preserve"> </w:t>
      </w:r>
      <w:proofErr w:type="spellStart"/>
      <w:r>
        <w:t>zarejestrował</w:t>
      </w:r>
      <w:proofErr w:type="spellEnd"/>
      <w:r>
        <w:rPr>
          <w:spacing w:val="-9"/>
        </w:rPr>
        <w:t xml:space="preserve"> </w:t>
      </w:r>
      <w:proofErr w:type="spellStart"/>
      <w:r>
        <w:t>kandydatów</w:t>
      </w:r>
      <w:proofErr w:type="spellEnd"/>
      <w:r>
        <w:rPr>
          <w:spacing w:val="-10"/>
        </w:rPr>
        <w:t xml:space="preserve"> </w:t>
      </w:r>
      <w:proofErr w:type="spellStart"/>
      <w:r>
        <w:t>lub</w:t>
      </w:r>
      <w:proofErr w:type="spellEnd"/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proofErr w:type="spellStart"/>
      <w:r>
        <w:t>kandydatów</w:t>
      </w:r>
      <w:proofErr w:type="spellEnd"/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proofErr w:type="spellStart"/>
      <w:r>
        <w:t>wszystkich</w:t>
      </w:r>
      <w:proofErr w:type="spellEnd"/>
      <w:r>
        <w:rPr>
          <w:spacing w:val="-10"/>
        </w:rPr>
        <w:t xml:space="preserve"> </w:t>
      </w:r>
      <w:proofErr w:type="spellStart"/>
      <w:r>
        <w:t>okręgach</w:t>
      </w:r>
      <w:proofErr w:type="spellEnd"/>
      <w:r>
        <w:t xml:space="preserve"> </w:t>
      </w:r>
      <w:proofErr w:type="spellStart"/>
      <w:r>
        <w:t>wyborczych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mężów</w:t>
      </w:r>
      <w:proofErr w:type="spellEnd"/>
      <w:r>
        <w:rPr>
          <w:spacing w:val="-13"/>
        </w:rPr>
        <w:t xml:space="preserve"> </w:t>
      </w:r>
      <w:proofErr w:type="spellStart"/>
      <w:r>
        <w:t>zaufania</w:t>
      </w:r>
      <w:proofErr w:type="spellEnd"/>
      <w:r>
        <w:rPr>
          <w:spacing w:val="-13"/>
        </w:rPr>
        <w:t xml:space="preserve"> </w:t>
      </w:r>
      <w:proofErr w:type="spellStart"/>
      <w:r>
        <w:t>reprezentujących</w:t>
      </w:r>
      <w:proofErr w:type="spellEnd"/>
      <w:r>
        <w:rPr>
          <w:spacing w:val="-13"/>
        </w:rPr>
        <w:t xml:space="preserve"> </w:t>
      </w:r>
      <w:r>
        <w:t>ten</w:t>
      </w:r>
      <w:r>
        <w:rPr>
          <w:spacing w:val="-10"/>
        </w:rPr>
        <w:t xml:space="preserve"> </w:t>
      </w:r>
      <w:proofErr w:type="spellStart"/>
      <w:r>
        <w:t>komitet</w:t>
      </w:r>
      <w:proofErr w:type="spellEnd"/>
      <w:r>
        <w:rPr>
          <w:spacing w:val="-12"/>
        </w:rPr>
        <w:t xml:space="preserve"> </w:t>
      </w:r>
      <w:proofErr w:type="spellStart"/>
      <w:r>
        <w:t>można</w:t>
      </w:r>
      <w:proofErr w:type="spellEnd"/>
      <w:r>
        <w:rPr>
          <w:spacing w:val="-14"/>
        </w:rPr>
        <w:t xml:space="preserve"> </w:t>
      </w:r>
      <w:proofErr w:type="spellStart"/>
      <w:r>
        <w:t>wyznaczyć</w:t>
      </w:r>
      <w:proofErr w:type="spellEnd"/>
      <w:r>
        <w:rPr>
          <w:spacing w:val="-11"/>
        </w:rPr>
        <w:t xml:space="preserve"> </w:t>
      </w:r>
      <w:proofErr w:type="spellStart"/>
      <w:r>
        <w:t>tylko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proofErr w:type="spellStart"/>
      <w:r>
        <w:t>obwodowych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okręgu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komitet</w:t>
      </w:r>
      <w:proofErr w:type="spellEnd"/>
      <w:r>
        <w:t xml:space="preserve"> ten </w:t>
      </w:r>
      <w:proofErr w:type="spellStart"/>
      <w:r>
        <w:t>zarejestrował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>.</w:t>
      </w:r>
    </w:p>
    <w:p w14:paraId="6950D1D9" w14:textId="77777777" w:rsidR="00E81234" w:rsidRDefault="00DC240D">
      <w:pPr>
        <w:pStyle w:val="Tekstpodstawowy"/>
        <w:spacing w:line="360" w:lineRule="auto"/>
        <w:ind w:right="113"/>
      </w:pPr>
      <w:r>
        <w:t xml:space="preserve">§ 2. </w:t>
      </w:r>
      <w:proofErr w:type="spellStart"/>
      <w:r>
        <w:t>Pełnomocnik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upoważniona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wyznaczyć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męża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>.</w:t>
      </w:r>
    </w:p>
    <w:p w14:paraId="5C8F6BF7" w14:textId="77777777" w:rsidR="00E81234" w:rsidRDefault="00DC240D">
      <w:pPr>
        <w:pStyle w:val="Tekstpodstawowy"/>
        <w:spacing w:line="360" w:lineRule="auto"/>
        <w:ind w:right="111"/>
      </w:pPr>
      <w:r>
        <w:t xml:space="preserve">§ 2a. </w:t>
      </w:r>
      <w:proofErr w:type="spellStart"/>
      <w:r>
        <w:t>Pełnomocnik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do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informatyzacji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o </w:t>
      </w:r>
      <w:proofErr w:type="spellStart"/>
      <w:r>
        <w:t>osobach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pełniły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męża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</w:t>
      </w:r>
      <w:proofErr w:type="spellStart"/>
      <w:r>
        <w:t>podając</w:t>
      </w:r>
      <w:proofErr w:type="spellEnd"/>
      <w:r>
        <w:t xml:space="preserve"> ich 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ewidencyjny</w:t>
      </w:r>
      <w:proofErr w:type="spellEnd"/>
      <w:r>
        <w:t xml:space="preserve"> PESEL,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realizować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42 § 6a.</w:t>
      </w:r>
    </w:p>
    <w:p w14:paraId="052DBF6C" w14:textId="77777777" w:rsidR="00E81234" w:rsidRDefault="00DC240D">
      <w:pPr>
        <w:pStyle w:val="Tekstpodstawowy"/>
        <w:spacing w:line="275" w:lineRule="exact"/>
        <w:ind w:left="623" w:firstLine="0"/>
      </w:pPr>
      <w:r>
        <w:t xml:space="preserve">§ 2b. </w:t>
      </w:r>
      <w:proofErr w:type="spellStart"/>
      <w:r>
        <w:t>Informacja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2a,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przekazana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opatrzonym</w:t>
      </w:r>
      <w:proofErr w:type="spellEnd"/>
      <w:r>
        <w:t>:</w:t>
      </w:r>
    </w:p>
    <w:p w14:paraId="471539CC" w14:textId="77777777" w:rsidR="00E81234" w:rsidRDefault="00DC240D">
      <w:pPr>
        <w:pStyle w:val="Akapitzlist"/>
        <w:numPr>
          <w:ilvl w:val="0"/>
          <w:numId w:val="6"/>
        </w:numPr>
        <w:tabs>
          <w:tab w:val="left" w:pos="538"/>
        </w:tabs>
        <w:spacing w:before="140" w:line="360" w:lineRule="auto"/>
        <w:ind w:right="110"/>
        <w:jc w:val="both"/>
        <w:rPr>
          <w:sz w:val="24"/>
        </w:rPr>
      </w:pPr>
      <w:proofErr w:type="spellStart"/>
      <w:r>
        <w:rPr>
          <w:sz w:val="24"/>
        </w:rPr>
        <w:t>kwalifikowanym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elektronicznym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zaufanym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osobistym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wysyłanym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usługi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elektronicznej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udostępnionej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ministra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właściwego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informatyzacji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uwierzytelnieniu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wnioskodawcy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</w:t>
      </w:r>
      <w:proofErr w:type="spellEnd"/>
      <w:r>
        <w:rPr>
          <w:sz w:val="24"/>
        </w:rPr>
        <w:t xml:space="preserve"> w art. 20a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1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ustawy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17 </w:t>
      </w:r>
      <w:proofErr w:type="spellStart"/>
      <w:r>
        <w:rPr>
          <w:sz w:val="24"/>
        </w:rPr>
        <w:t>lutego</w:t>
      </w:r>
      <w:proofErr w:type="spellEnd"/>
      <w:r>
        <w:rPr>
          <w:sz w:val="24"/>
        </w:rPr>
        <w:t xml:space="preserve"> 2005 r. o </w:t>
      </w:r>
      <w:proofErr w:type="spellStart"/>
      <w:r>
        <w:rPr>
          <w:sz w:val="24"/>
        </w:rPr>
        <w:t>informatyzacji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działalności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podmiotów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publiczne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okresie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przyjęcia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zawiadomienia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utworzeniu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komitetu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wyborczego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właściwy</w:t>
      </w:r>
      <w:proofErr w:type="spellEnd"/>
      <w:r>
        <w:rPr>
          <w:sz w:val="24"/>
        </w:rPr>
        <w:t xml:space="preserve"> organ do </w:t>
      </w:r>
      <w:proofErr w:type="spellStart"/>
      <w:r>
        <w:rPr>
          <w:sz w:val="24"/>
        </w:rPr>
        <w:t>dnia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wyborów</w:t>
      </w:r>
      <w:proofErr w:type="spellEnd"/>
      <w:r>
        <w:rPr>
          <w:sz w:val="24"/>
        </w:rPr>
        <w:t>;</w:t>
      </w:r>
    </w:p>
    <w:p w14:paraId="14571D5B" w14:textId="77777777" w:rsidR="00E81234" w:rsidRDefault="00DC240D">
      <w:pPr>
        <w:pStyle w:val="Akapitzlist"/>
        <w:numPr>
          <w:ilvl w:val="0"/>
          <w:numId w:val="6"/>
        </w:numPr>
        <w:tabs>
          <w:tab w:val="left" w:pos="538"/>
        </w:tabs>
        <w:spacing w:before="0" w:line="360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zaawansowaną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pieczęcią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elektroniczną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informatyzacji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wysyłanym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użyciu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usługi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elektronicznej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udostępnionej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ministra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pacing w:val="-3"/>
          <w:sz w:val="24"/>
        </w:rPr>
        <w:t>publicznej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aplikacji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mobilnej</w:t>
      </w:r>
      <w:proofErr w:type="spellEnd"/>
      <w:r>
        <w:rPr>
          <w:sz w:val="24"/>
        </w:rPr>
        <w:t xml:space="preserve">, o </w:t>
      </w:r>
      <w:proofErr w:type="spellStart"/>
      <w:r>
        <w:rPr>
          <w:spacing w:val="-3"/>
          <w:sz w:val="24"/>
        </w:rPr>
        <w:t>której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art. 19e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ustawy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17 </w:t>
      </w:r>
      <w:proofErr w:type="spellStart"/>
      <w:r>
        <w:rPr>
          <w:sz w:val="24"/>
        </w:rPr>
        <w:t>lutego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2005 r.</w:t>
      </w:r>
    </w:p>
    <w:p w14:paraId="6D0DE228" w14:textId="77777777" w:rsidR="00E81234" w:rsidRDefault="00DC240D">
      <w:pPr>
        <w:pStyle w:val="Tekstpodstawowy"/>
        <w:spacing w:line="360" w:lineRule="auto"/>
        <w:ind w:left="537" w:right="113" w:firstLine="0"/>
      </w:pPr>
      <w:r>
        <w:t xml:space="preserve">o </w:t>
      </w:r>
      <w:proofErr w:type="spellStart"/>
      <w:r>
        <w:t>informatyzacji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realizujących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, po </w:t>
      </w:r>
      <w:proofErr w:type="spellStart"/>
      <w:r>
        <w:t>uwierzytelnieniu</w:t>
      </w:r>
      <w:proofErr w:type="spellEnd"/>
      <w:r>
        <w:t xml:space="preserve"> </w:t>
      </w:r>
      <w:proofErr w:type="spellStart"/>
      <w:r>
        <w:t>wnioskodawcy</w:t>
      </w:r>
      <w:proofErr w:type="spellEnd"/>
      <w:r>
        <w:t xml:space="preserve"> z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certyfikatu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19e </w:t>
      </w:r>
      <w:proofErr w:type="spellStart"/>
      <w:r>
        <w:t>ust</w:t>
      </w:r>
      <w:proofErr w:type="spellEnd"/>
      <w:r>
        <w:t xml:space="preserve">. 2a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, </w:t>
      </w:r>
      <w:proofErr w:type="spellStart"/>
      <w:r>
        <w:t>wydanego</w:t>
      </w:r>
      <w:proofErr w:type="spellEnd"/>
      <w:r>
        <w:t xml:space="preserve"> </w:t>
      </w:r>
      <w:proofErr w:type="spellStart"/>
      <w:r>
        <w:t>użytkownikowi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mobilnej</w:t>
      </w:r>
      <w:proofErr w:type="spellEnd"/>
      <w:r>
        <w:t xml:space="preserve"> po </w:t>
      </w:r>
      <w:proofErr w:type="spellStart"/>
      <w:r>
        <w:t>uwierzytelnieniu</w:t>
      </w:r>
      <w:proofErr w:type="spellEnd"/>
      <w:r>
        <w:t xml:space="preserve"> w </w:t>
      </w:r>
      <w:proofErr w:type="spellStart"/>
      <w:r>
        <w:t>sposób</w:t>
      </w:r>
      <w:proofErr w:type="spellEnd"/>
    </w:p>
    <w:p w14:paraId="48A9F7EA" w14:textId="77777777" w:rsidR="00E81234" w:rsidRDefault="00E81234">
      <w:pPr>
        <w:spacing w:line="360" w:lineRule="auto"/>
        <w:sectPr w:rsidR="00E81234">
          <w:headerReference w:type="default" r:id="rId7"/>
          <w:type w:val="continuous"/>
          <w:pgSz w:w="11910" w:h="16840"/>
          <w:pgMar w:top="1040" w:right="1020" w:bottom="280" w:left="1020" w:header="518" w:footer="708" w:gutter="0"/>
          <w:pgNumType w:start="64"/>
          <w:cols w:space="708"/>
        </w:sectPr>
      </w:pPr>
    </w:p>
    <w:p w14:paraId="3B98AEB0" w14:textId="77777777" w:rsidR="00E81234" w:rsidRDefault="00DC240D">
      <w:pPr>
        <w:pStyle w:val="Tekstpodstawowy"/>
        <w:spacing w:before="80"/>
        <w:ind w:left="537" w:firstLine="0"/>
      </w:pPr>
      <w:proofErr w:type="spellStart"/>
      <w:r>
        <w:lastRenderedPageBreak/>
        <w:t>określony</w:t>
      </w:r>
      <w:proofErr w:type="spellEnd"/>
      <w:r>
        <w:t xml:space="preserve"> w art. 20a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,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przyjęcia</w:t>
      </w:r>
      <w:proofErr w:type="spellEnd"/>
      <w:r>
        <w:t xml:space="preserve"> </w:t>
      </w:r>
      <w:proofErr w:type="spellStart"/>
      <w:r>
        <w:t>zawiadomienia</w:t>
      </w:r>
      <w:proofErr w:type="spellEnd"/>
      <w:r>
        <w:t xml:space="preserve"> o </w:t>
      </w:r>
      <w:proofErr w:type="spellStart"/>
      <w:r>
        <w:t>utworzeniu</w:t>
      </w:r>
      <w:proofErr w:type="spellEnd"/>
    </w:p>
    <w:p w14:paraId="6B72783E" w14:textId="77777777" w:rsidR="00E81234" w:rsidRDefault="00DC240D">
      <w:pPr>
        <w:pStyle w:val="Tekstpodstawowy"/>
        <w:spacing w:before="139"/>
        <w:ind w:left="537" w:firstLine="0"/>
      </w:pPr>
      <w:proofErr w:type="spellStart"/>
      <w:r>
        <w:t>komitetu</w:t>
      </w:r>
      <w:proofErr w:type="spellEnd"/>
      <w:r>
        <w:t xml:space="preserve"> </w:t>
      </w:r>
      <w:proofErr w:type="spellStart"/>
      <w:r>
        <w:t>wyborczego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organ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>.</w:t>
      </w:r>
    </w:p>
    <w:p w14:paraId="217BC85A" w14:textId="77777777" w:rsidR="00E81234" w:rsidRDefault="00DC240D">
      <w:pPr>
        <w:pStyle w:val="Tekstpodstawowy"/>
        <w:spacing w:before="137" w:line="360" w:lineRule="auto"/>
        <w:ind w:right="112"/>
      </w:pPr>
      <w:r>
        <w:t xml:space="preserve">§ 3. </w:t>
      </w:r>
      <w:proofErr w:type="spellStart"/>
      <w:r>
        <w:t>Mężem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mająca</w:t>
      </w:r>
      <w:proofErr w:type="spellEnd"/>
      <w:r>
        <w:t xml:space="preserve"> </w:t>
      </w:r>
      <w:proofErr w:type="spellStart"/>
      <w:r>
        <w:t>czynne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 do </w:t>
      </w:r>
      <w:proofErr w:type="spellStart"/>
      <w:r>
        <w:t>Sejmu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kandyduje</w:t>
      </w:r>
      <w:proofErr w:type="spellEnd"/>
      <w:r>
        <w:t xml:space="preserve"> w </w:t>
      </w:r>
      <w:proofErr w:type="spellStart"/>
      <w:r>
        <w:t>wyborach</w:t>
      </w:r>
      <w:proofErr w:type="spellEnd"/>
      <w:r>
        <w:t xml:space="preserve"> ani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komisarzem</w:t>
      </w:r>
      <w:proofErr w:type="spellEnd"/>
      <w:r>
        <w:t xml:space="preserve"> </w:t>
      </w:r>
      <w:proofErr w:type="spellStart"/>
      <w:r>
        <w:t>wyborczym</w:t>
      </w:r>
      <w:proofErr w:type="spellEnd"/>
      <w:r>
        <w:t xml:space="preserve">, </w:t>
      </w:r>
      <w:proofErr w:type="spellStart"/>
      <w:r>
        <w:t>pełnomocnikiem</w:t>
      </w:r>
      <w:proofErr w:type="spellEnd"/>
      <w:r>
        <w:t xml:space="preserve"> </w:t>
      </w:r>
      <w:proofErr w:type="spellStart"/>
      <w:r>
        <w:t>wyborczym</w:t>
      </w:r>
      <w:proofErr w:type="spellEnd"/>
      <w:r>
        <w:t xml:space="preserve">, </w:t>
      </w:r>
      <w:proofErr w:type="spellStart"/>
      <w:r>
        <w:t>pełnomocnikiem</w:t>
      </w:r>
      <w:proofErr w:type="spellEnd"/>
      <w:r>
        <w:t xml:space="preserve"> </w:t>
      </w:r>
      <w:proofErr w:type="spellStart"/>
      <w:r>
        <w:t>finansowym</w:t>
      </w:r>
      <w:proofErr w:type="spellEnd"/>
      <w:r>
        <w:t xml:space="preserve">, </w:t>
      </w:r>
      <w:proofErr w:type="spellStart"/>
      <w:r>
        <w:t>urzędnikiem</w:t>
      </w:r>
      <w:proofErr w:type="spellEnd"/>
      <w:r>
        <w:t xml:space="preserve"> </w:t>
      </w:r>
      <w:proofErr w:type="spellStart"/>
      <w:r>
        <w:t>wyborczym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>.</w:t>
      </w:r>
    </w:p>
    <w:p w14:paraId="24C1F8D7" w14:textId="77777777" w:rsidR="00E81234" w:rsidRDefault="00DC240D">
      <w:pPr>
        <w:pStyle w:val="Tekstpodstawowy"/>
        <w:spacing w:before="1" w:line="360" w:lineRule="auto"/>
        <w:ind w:right="112"/>
      </w:pPr>
      <w:r>
        <w:t xml:space="preserve">§ 4. </w:t>
      </w:r>
      <w:proofErr w:type="spellStart"/>
      <w:r>
        <w:t>Pełnomocnik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upoważniona</w:t>
      </w:r>
      <w:proofErr w:type="spellEnd"/>
      <w:r>
        <w:t xml:space="preserve">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mężowi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zaświadczenie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Państwowa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Wyborcza</w:t>
      </w:r>
      <w:proofErr w:type="spellEnd"/>
      <w:r>
        <w:t xml:space="preserve">. </w:t>
      </w:r>
      <w:proofErr w:type="spellStart"/>
      <w:r>
        <w:t>Mężowi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wyznaczonemu</w:t>
      </w:r>
      <w:proofErr w:type="spellEnd"/>
      <w:r>
        <w:t xml:space="preserve"> do </w:t>
      </w:r>
      <w:proofErr w:type="spellStart"/>
      <w:r>
        <w:t>obwodowej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w </w:t>
      </w:r>
      <w:proofErr w:type="spellStart"/>
      <w:r>
        <w:t>obwodzie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utworzonym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zaświadczenie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, </w:t>
      </w:r>
      <w:proofErr w:type="spellStart"/>
      <w:r>
        <w:t>najpóźniej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, </w:t>
      </w:r>
      <w:proofErr w:type="spellStart"/>
      <w:r>
        <w:t>telefaksem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konsula</w:t>
      </w:r>
      <w:proofErr w:type="spellEnd"/>
      <w:r>
        <w:t>.</w:t>
      </w:r>
    </w:p>
    <w:p w14:paraId="40742945" w14:textId="77777777" w:rsidR="00E81234" w:rsidRDefault="00DC240D">
      <w:pPr>
        <w:pStyle w:val="Tekstpodstawowy"/>
        <w:spacing w:line="275" w:lineRule="exact"/>
        <w:ind w:left="624" w:firstLine="0"/>
      </w:pPr>
      <w:r>
        <w:t xml:space="preserve">§ 5. </w:t>
      </w:r>
      <w:proofErr w:type="spellStart"/>
      <w:r>
        <w:t>Funkcja</w:t>
      </w:r>
      <w:proofErr w:type="spellEnd"/>
      <w:r>
        <w:t xml:space="preserve"> </w:t>
      </w:r>
      <w:proofErr w:type="spellStart"/>
      <w:r>
        <w:t>męża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wygasa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>:</w:t>
      </w:r>
    </w:p>
    <w:p w14:paraId="43601BC0" w14:textId="77777777" w:rsidR="00E81234" w:rsidRDefault="00DC240D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proofErr w:type="spellStart"/>
      <w:r>
        <w:rPr>
          <w:sz w:val="24"/>
        </w:rPr>
        <w:t>zrzeczenia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funkcji</w:t>
      </w:r>
      <w:proofErr w:type="spellEnd"/>
      <w:r>
        <w:rPr>
          <w:sz w:val="24"/>
        </w:rPr>
        <w:t>;</w:t>
      </w:r>
    </w:p>
    <w:p w14:paraId="59156CDD" w14:textId="77777777" w:rsidR="00E81234" w:rsidRDefault="00DC240D">
      <w:pPr>
        <w:pStyle w:val="Akapitzlist"/>
        <w:numPr>
          <w:ilvl w:val="0"/>
          <w:numId w:val="5"/>
        </w:numPr>
        <w:tabs>
          <w:tab w:val="left" w:pos="540"/>
        </w:tabs>
        <w:spacing w:before="137"/>
        <w:jc w:val="both"/>
        <w:rPr>
          <w:sz w:val="24"/>
        </w:rPr>
      </w:pPr>
      <w:proofErr w:type="spellStart"/>
      <w:r>
        <w:rPr>
          <w:sz w:val="24"/>
        </w:rPr>
        <w:t>śmierci</w:t>
      </w:r>
      <w:proofErr w:type="spellEnd"/>
      <w:r>
        <w:rPr>
          <w:sz w:val="24"/>
        </w:rPr>
        <w:t>;</w:t>
      </w:r>
    </w:p>
    <w:p w14:paraId="25FE4B81" w14:textId="77777777" w:rsidR="00E81234" w:rsidRDefault="00DC240D">
      <w:pPr>
        <w:pStyle w:val="Akapitzlist"/>
        <w:numPr>
          <w:ilvl w:val="0"/>
          <w:numId w:val="5"/>
        </w:numPr>
        <w:tabs>
          <w:tab w:val="left" w:pos="540"/>
        </w:tabs>
        <w:spacing w:line="36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podpisania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zgłoszenie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kandydowanie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wyborach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bądź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pełnomocnika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komisarza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urzędnika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wyborczego</w:t>
      </w:r>
      <w:proofErr w:type="spellEnd"/>
      <w:r>
        <w:rPr>
          <w:sz w:val="24"/>
        </w:rPr>
        <w:t>;</w:t>
      </w:r>
    </w:p>
    <w:p w14:paraId="27A358F3" w14:textId="77777777" w:rsidR="00E81234" w:rsidRDefault="00DC240D">
      <w:pPr>
        <w:pStyle w:val="Akapitzlist"/>
        <w:numPr>
          <w:ilvl w:val="0"/>
          <w:numId w:val="5"/>
        </w:numPr>
        <w:tabs>
          <w:tab w:val="left" w:pos="540"/>
        </w:tabs>
        <w:spacing w:before="0"/>
        <w:jc w:val="both"/>
        <w:rPr>
          <w:sz w:val="24"/>
        </w:rPr>
      </w:pPr>
      <w:proofErr w:type="spellStart"/>
      <w:r>
        <w:rPr>
          <w:sz w:val="24"/>
        </w:rPr>
        <w:t>odwołania</w:t>
      </w:r>
      <w:proofErr w:type="spellEnd"/>
      <w:r>
        <w:rPr>
          <w:sz w:val="24"/>
        </w:rPr>
        <w:t>.</w:t>
      </w:r>
    </w:p>
    <w:p w14:paraId="409827E3" w14:textId="77777777" w:rsidR="00E81234" w:rsidRDefault="00DC240D">
      <w:pPr>
        <w:pStyle w:val="Tekstpodstawowy"/>
        <w:spacing w:before="137" w:line="360" w:lineRule="auto"/>
        <w:ind w:right="113"/>
      </w:pPr>
      <w:r>
        <w:rPr>
          <w:b/>
        </w:rPr>
        <w:t xml:space="preserve">Art. 103aa. </w:t>
      </w:r>
      <w:r>
        <w:t xml:space="preserve">§ 1. </w:t>
      </w:r>
      <w:proofErr w:type="spellStart"/>
      <w:r>
        <w:t>Mężowi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wyznaczonemu</w:t>
      </w:r>
      <w:proofErr w:type="spellEnd"/>
      <w:r>
        <w:t xml:space="preserve"> do </w:t>
      </w:r>
      <w:proofErr w:type="spellStart"/>
      <w:r>
        <w:t>obwodowej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40% </w:t>
      </w:r>
      <w:proofErr w:type="spellStart"/>
      <w:r>
        <w:t>zryczałtowanej</w:t>
      </w:r>
      <w:proofErr w:type="spellEnd"/>
      <w:r>
        <w:t xml:space="preserve"> </w:t>
      </w:r>
      <w:proofErr w:type="spellStart"/>
      <w:r>
        <w:t>diety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obwodowych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wyborczych</w:t>
      </w:r>
      <w:proofErr w:type="spellEnd"/>
      <w:r>
        <w:t>.</w:t>
      </w:r>
    </w:p>
    <w:p w14:paraId="283EFF7D" w14:textId="77777777" w:rsidR="00E81234" w:rsidRDefault="00DC240D">
      <w:pPr>
        <w:pStyle w:val="Tekstpodstawowy"/>
        <w:spacing w:before="1" w:line="360" w:lineRule="auto"/>
        <w:ind w:right="113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spellStart"/>
      <w:r>
        <w:t>Dieta</w:t>
      </w:r>
      <w:proofErr w:type="spellEnd"/>
      <w:r>
        <w:rPr>
          <w:spacing w:val="-18"/>
        </w:rPr>
        <w:t xml:space="preserve"> </w:t>
      </w:r>
      <w:proofErr w:type="spellStart"/>
      <w:r>
        <w:t>wypłacana</w:t>
      </w:r>
      <w:proofErr w:type="spellEnd"/>
      <w:r>
        <w:rPr>
          <w:spacing w:val="-17"/>
        </w:rPr>
        <w:t xml:space="preserve"> </w:t>
      </w:r>
      <w:r>
        <w:t>jest</w:t>
      </w:r>
      <w:r>
        <w:rPr>
          <w:spacing w:val="-16"/>
        </w:rPr>
        <w:t xml:space="preserve"> </w:t>
      </w:r>
      <w:proofErr w:type="spellStart"/>
      <w:r>
        <w:t>wyłącznie</w:t>
      </w:r>
      <w:proofErr w:type="spellEnd"/>
      <w:r>
        <w:rPr>
          <w:spacing w:val="-17"/>
        </w:rPr>
        <w:t xml:space="preserve"> </w:t>
      </w:r>
      <w:proofErr w:type="spellStart"/>
      <w:r>
        <w:t>tym</w:t>
      </w:r>
      <w:proofErr w:type="spellEnd"/>
      <w:r>
        <w:rPr>
          <w:spacing w:val="-15"/>
        </w:rPr>
        <w:t xml:space="preserve"> </w:t>
      </w:r>
      <w:proofErr w:type="spellStart"/>
      <w:r>
        <w:t>mężom</w:t>
      </w:r>
      <w:proofErr w:type="spellEnd"/>
      <w:r>
        <w:rPr>
          <w:spacing w:val="-16"/>
        </w:rPr>
        <w:t xml:space="preserve"> </w:t>
      </w:r>
      <w:proofErr w:type="spellStart"/>
      <w:r>
        <w:t>zaufania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którzy</w:t>
      </w:r>
      <w:proofErr w:type="spellEnd"/>
      <w:r>
        <w:rPr>
          <w:spacing w:val="-22"/>
        </w:rPr>
        <w:t xml:space="preserve"> </w:t>
      </w:r>
      <w:proofErr w:type="spellStart"/>
      <w:r>
        <w:t>obserwowali</w:t>
      </w:r>
      <w:proofErr w:type="spellEnd"/>
      <w:r>
        <w:rPr>
          <w:spacing w:val="-15"/>
        </w:rPr>
        <w:t xml:space="preserve"> </w:t>
      </w:r>
      <w:proofErr w:type="spellStart"/>
      <w:r>
        <w:t>głosowanie</w:t>
      </w:r>
      <w:proofErr w:type="spellEnd"/>
      <w:r>
        <w:rPr>
          <w:spacing w:val="-17"/>
        </w:rPr>
        <w:t xml:space="preserve"> </w:t>
      </w:r>
      <w:proofErr w:type="spellStart"/>
      <w:r>
        <w:t>przez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5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obserwowali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do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75 §</w:t>
      </w:r>
      <w:r>
        <w:rPr>
          <w:spacing w:val="-2"/>
        </w:rPr>
        <w:t xml:space="preserve"> </w:t>
      </w:r>
      <w:r>
        <w:t>5.</w:t>
      </w:r>
    </w:p>
    <w:p w14:paraId="13DC37F4" w14:textId="77777777" w:rsidR="00E81234" w:rsidRDefault="00DC240D">
      <w:pPr>
        <w:pStyle w:val="Tekstpodstawowy"/>
        <w:spacing w:line="360" w:lineRule="auto"/>
        <w:ind w:right="110"/>
      </w:pPr>
      <w:r>
        <w:t xml:space="preserve">§ 3.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obwodowej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ewidencję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przebywania</w:t>
      </w:r>
      <w:proofErr w:type="spellEnd"/>
      <w:r>
        <w:t xml:space="preserve"> </w:t>
      </w:r>
      <w:proofErr w:type="spellStart"/>
      <w:r>
        <w:t>mężów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w </w:t>
      </w:r>
      <w:proofErr w:type="spellStart"/>
      <w:r>
        <w:t>lokalu</w:t>
      </w:r>
      <w:proofErr w:type="spellEnd"/>
      <w:r>
        <w:t xml:space="preserve"> </w:t>
      </w:r>
      <w:proofErr w:type="spellStart"/>
      <w:r>
        <w:t>wyborczym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zaświadczenie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Państwowa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Wyborcza</w:t>
      </w:r>
      <w:proofErr w:type="spellEnd"/>
      <w:r>
        <w:t xml:space="preserve">, </w:t>
      </w:r>
      <w:proofErr w:type="spellStart"/>
      <w:r>
        <w:t>mężom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spełnili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2.</w:t>
      </w:r>
    </w:p>
    <w:p w14:paraId="025B4171" w14:textId="77777777" w:rsidR="00E81234" w:rsidRDefault="00DC240D">
      <w:pPr>
        <w:pStyle w:val="Tekstpodstawowy"/>
        <w:ind w:left="624" w:firstLine="0"/>
      </w:pPr>
      <w:r>
        <w:t xml:space="preserve">§ 4. </w:t>
      </w:r>
      <w:proofErr w:type="spellStart"/>
      <w:r>
        <w:t>Zaświadczenie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</w:t>
      </w:r>
      <w:proofErr w:type="spellStart"/>
      <w:r>
        <w:t>zawiera</w:t>
      </w:r>
      <w:proofErr w:type="spellEnd"/>
      <w:r>
        <w:t>:</w:t>
      </w:r>
    </w:p>
    <w:p w14:paraId="01EA4F91" w14:textId="77777777" w:rsidR="00E81234" w:rsidRDefault="00DC240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męża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zaufania</w:t>
      </w:r>
      <w:proofErr w:type="spellEnd"/>
      <w:r>
        <w:rPr>
          <w:sz w:val="24"/>
        </w:rPr>
        <w:t>;</w:t>
      </w:r>
    </w:p>
    <w:p w14:paraId="14FB140B" w14:textId="77777777" w:rsidR="00E81234" w:rsidRDefault="00DC240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spacing w:before="136"/>
        <w:rPr>
          <w:sz w:val="24"/>
        </w:rPr>
      </w:pPr>
      <w:proofErr w:type="spellStart"/>
      <w:r>
        <w:rPr>
          <w:sz w:val="24"/>
        </w:rPr>
        <w:t>oznaczenie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obwodowej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przewodniczący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wydaje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zaświadczenie</w:t>
      </w:r>
      <w:proofErr w:type="spellEnd"/>
      <w:r>
        <w:rPr>
          <w:sz w:val="24"/>
        </w:rPr>
        <w:t>;</w:t>
      </w:r>
    </w:p>
    <w:p w14:paraId="7F3CB477" w14:textId="77777777" w:rsidR="00E81234" w:rsidRDefault="00DC240D">
      <w:pPr>
        <w:pStyle w:val="Akapitzlist"/>
        <w:numPr>
          <w:ilvl w:val="0"/>
          <w:numId w:val="4"/>
        </w:numPr>
        <w:tabs>
          <w:tab w:val="left" w:pos="539"/>
          <w:tab w:val="left" w:pos="540"/>
        </w:tabs>
        <w:spacing w:before="140"/>
        <w:rPr>
          <w:sz w:val="24"/>
        </w:rPr>
      </w:pPr>
      <w:proofErr w:type="spellStart"/>
      <w:r>
        <w:rPr>
          <w:sz w:val="24"/>
        </w:rPr>
        <w:t>stwierdzenie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mąż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zaufania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wypłaty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diety</w:t>
      </w:r>
      <w:proofErr w:type="spellEnd"/>
      <w:r>
        <w:rPr>
          <w:sz w:val="24"/>
        </w:rPr>
        <w:t>.</w:t>
      </w:r>
    </w:p>
    <w:p w14:paraId="56E446F0" w14:textId="77777777" w:rsidR="00E81234" w:rsidRDefault="00DC240D">
      <w:pPr>
        <w:pStyle w:val="Tekstpodstawowy"/>
        <w:spacing w:before="136" w:line="360" w:lineRule="auto"/>
        <w:jc w:val="left"/>
      </w:pPr>
      <w:r>
        <w:t xml:space="preserve">§ 5. </w:t>
      </w:r>
      <w:proofErr w:type="spellStart"/>
      <w:r>
        <w:t>Zaświadczenie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pieczęcią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>.</w:t>
      </w:r>
    </w:p>
    <w:p w14:paraId="0E8249D2" w14:textId="77777777" w:rsidR="00E81234" w:rsidRDefault="00DC240D">
      <w:pPr>
        <w:pStyle w:val="Tekstpodstawowy"/>
        <w:spacing w:before="1" w:line="360" w:lineRule="auto"/>
        <w:jc w:val="left"/>
      </w:pPr>
      <w:r>
        <w:t>§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proofErr w:type="spellStart"/>
      <w:r>
        <w:t>Zaświadczenie</w:t>
      </w:r>
      <w:proofErr w:type="spellEnd"/>
      <w:r>
        <w:t>,</w:t>
      </w:r>
      <w:r>
        <w:rPr>
          <w:spacing w:val="-1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którym</w:t>
      </w:r>
      <w:proofErr w:type="spellEnd"/>
      <w:r>
        <w:rPr>
          <w:spacing w:val="-13"/>
        </w:rPr>
        <w:t xml:space="preserve"> </w:t>
      </w:r>
      <w:proofErr w:type="spellStart"/>
      <w:r>
        <w:t>mowa</w:t>
      </w:r>
      <w:proofErr w:type="spellEnd"/>
      <w:r>
        <w:rPr>
          <w:spacing w:val="-1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proofErr w:type="spellStart"/>
      <w:r>
        <w:t>sporządzane</w:t>
      </w:r>
      <w:proofErr w:type="spellEnd"/>
      <w:r>
        <w:rPr>
          <w:spacing w:val="-15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dwóch</w:t>
      </w:r>
      <w:proofErr w:type="spellEnd"/>
      <w:r>
        <w:rPr>
          <w:spacing w:val="-14"/>
        </w:rPr>
        <w:t xml:space="preserve"> </w:t>
      </w:r>
      <w:proofErr w:type="spellStart"/>
      <w:r>
        <w:t>egzemplarzach</w:t>
      </w:r>
      <w:proofErr w:type="spellEnd"/>
      <w:r>
        <w:t>,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mąż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 </w:t>
      </w:r>
      <w:proofErr w:type="spellStart"/>
      <w:r>
        <w:t>wyborów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art.</w:t>
      </w:r>
      <w:r>
        <w:rPr>
          <w:spacing w:val="-9"/>
        </w:rPr>
        <w:t xml:space="preserve"> </w:t>
      </w:r>
      <w:r>
        <w:t>8.</w:t>
      </w:r>
    </w:p>
    <w:p w14:paraId="3756AE98" w14:textId="77777777" w:rsidR="00E81234" w:rsidRDefault="00E81234">
      <w:pPr>
        <w:spacing w:line="360" w:lineRule="auto"/>
        <w:sectPr w:rsidR="00E81234">
          <w:pgSz w:w="11910" w:h="16840"/>
          <w:pgMar w:top="1040" w:right="1020" w:bottom="280" w:left="1020" w:header="518" w:footer="0" w:gutter="0"/>
          <w:cols w:space="708"/>
        </w:sectPr>
      </w:pPr>
    </w:p>
    <w:p w14:paraId="1374C4A1" w14:textId="77777777" w:rsidR="00E81234" w:rsidRDefault="00DC240D">
      <w:pPr>
        <w:pStyle w:val="Tekstpodstawowy"/>
        <w:spacing w:before="80" w:line="360" w:lineRule="auto"/>
        <w:ind w:right="111"/>
      </w:pPr>
      <w:r>
        <w:lastRenderedPageBreak/>
        <w:t xml:space="preserve">§ 7. </w:t>
      </w:r>
      <w:proofErr w:type="spellStart"/>
      <w:r>
        <w:t>Należności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1, </w:t>
      </w:r>
      <w:proofErr w:type="spellStart"/>
      <w:r>
        <w:t>wypłaca</w:t>
      </w:r>
      <w:proofErr w:type="spellEnd"/>
      <w:r>
        <w:t xml:space="preserve"> </w:t>
      </w:r>
      <w:proofErr w:type="spellStart"/>
      <w:r>
        <w:t>mężom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wójt</w:t>
      </w:r>
      <w:proofErr w:type="spellEnd"/>
      <w:r>
        <w:t xml:space="preserve"> po </w:t>
      </w:r>
      <w:proofErr w:type="spellStart"/>
      <w:r>
        <w:t>złożeniu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we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urzędzie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wypłatę</w:t>
      </w:r>
      <w:proofErr w:type="spellEnd"/>
      <w:r>
        <w:t xml:space="preserve"> </w:t>
      </w:r>
      <w:proofErr w:type="spellStart"/>
      <w:r>
        <w:t>diety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zaświadczeniem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w § 3,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uwierzytelnioną</w:t>
      </w:r>
      <w:proofErr w:type="spellEnd"/>
      <w:r>
        <w:t xml:space="preserve"> </w:t>
      </w:r>
      <w:proofErr w:type="spellStart"/>
      <w:r>
        <w:t>kopią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rPr>
          <w:spacing w:val="-13"/>
        </w:rPr>
        <w:t xml:space="preserve"> </w:t>
      </w:r>
      <w:proofErr w:type="spellStart"/>
      <w:r>
        <w:t>wniosku</w:t>
      </w:r>
      <w:proofErr w:type="spellEnd"/>
      <w:r>
        <w:t>.</w:t>
      </w:r>
    </w:p>
    <w:p w14:paraId="01A80BF0" w14:textId="77777777" w:rsidR="00E81234" w:rsidRDefault="00DC240D">
      <w:pPr>
        <w:pStyle w:val="Tekstpodstawowy"/>
        <w:spacing w:before="1"/>
        <w:ind w:left="624" w:firstLine="0"/>
      </w:pPr>
      <w:r>
        <w:t xml:space="preserve">§ 8. We </w:t>
      </w:r>
      <w:proofErr w:type="spellStart"/>
      <w:r>
        <w:t>wniosku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7, </w:t>
      </w:r>
      <w:proofErr w:type="spellStart"/>
      <w:r>
        <w:t>zamieszcza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>:</w:t>
      </w:r>
    </w:p>
    <w:p w14:paraId="26DEB98D" w14:textId="77777777" w:rsidR="00E81234" w:rsidRDefault="00DC240D">
      <w:pPr>
        <w:pStyle w:val="Akapitzlist"/>
        <w:numPr>
          <w:ilvl w:val="0"/>
          <w:numId w:val="3"/>
        </w:numPr>
        <w:tabs>
          <w:tab w:val="left" w:pos="540"/>
        </w:tabs>
        <w:spacing w:before="137"/>
        <w:jc w:val="both"/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wnioskodawcy</w:t>
      </w:r>
      <w:proofErr w:type="spellEnd"/>
      <w:r>
        <w:rPr>
          <w:sz w:val="24"/>
        </w:rPr>
        <w:t>;</w:t>
      </w:r>
    </w:p>
    <w:p w14:paraId="49811503" w14:textId="77777777" w:rsidR="00E81234" w:rsidRDefault="00DC240D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zameldowania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zameldowania</w:t>
      </w:r>
      <w:proofErr w:type="spellEnd"/>
      <w:r>
        <w:rPr>
          <w:sz w:val="24"/>
        </w:rPr>
        <w:t>;</w:t>
      </w:r>
    </w:p>
    <w:p w14:paraId="781001AB" w14:textId="77777777" w:rsidR="00E81234" w:rsidRDefault="00DC240D">
      <w:pPr>
        <w:pStyle w:val="Akapitzlist"/>
        <w:numPr>
          <w:ilvl w:val="0"/>
          <w:numId w:val="3"/>
        </w:numPr>
        <w:tabs>
          <w:tab w:val="left" w:pos="539"/>
          <w:tab w:val="left" w:pos="540"/>
        </w:tabs>
        <w:spacing w:before="137"/>
        <w:rPr>
          <w:sz w:val="24"/>
        </w:rPr>
      </w:pPr>
      <w:proofErr w:type="spellStart"/>
      <w:r>
        <w:rPr>
          <w:spacing w:val="-4"/>
          <w:sz w:val="24"/>
        </w:rPr>
        <w:t>numer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pacing w:val="-4"/>
          <w:sz w:val="24"/>
        </w:rPr>
        <w:t>konta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bankowego</w:t>
      </w:r>
      <w:proofErr w:type="spellEnd"/>
      <w:r>
        <w:rPr>
          <w:spacing w:val="-4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3"/>
          <w:sz w:val="24"/>
        </w:rPr>
        <w:t>na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które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4"/>
          <w:sz w:val="24"/>
        </w:rPr>
        <w:t>przelana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być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4"/>
          <w:sz w:val="24"/>
        </w:rPr>
        <w:t>dieta</w:t>
      </w:r>
      <w:proofErr w:type="spellEnd"/>
      <w:r>
        <w:rPr>
          <w:spacing w:val="-4"/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4"/>
          <w:sz w:val="24"/>
        </w:rPr>
        <w:t>albo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4"/>
          <w:sz w:val="24"/>
        </w:rPr>
        <w:t>wskazanie</w:t>
      </w:r>
      <w:proofErr w:type="spellEnd"/>
      <w:r>
        <w:rPr>
          <w:spacing w:val="-4"/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że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pacing w:val="-4"/>
          <w:sz w:val="24"/>
        </w:rPr>
        <w:t>wnioskuje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3"/>
          <w:sz w:val="24"/>
        </w:rPr>
        <w:t>się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wypłatę</w:t>
      </w:r>
      <w:proofErr w:type="spellEnd"/>
    </w:p>
    <w:p w14:paraId="191D0318" w14:textId="77777777" w:rsidR="00E81234" w:rsidRDefault="00DC240D">
      <w:pPr>
        <w:pStyle w:val="Tekstpodstawowy"/>
        <w:spacing w:before="139"/>
        <w:ind w:left="540" w:firstLine="0"/>
        <w:jc w:val="left"/>
      </w:pPr>
      <w:proofErr w:type="spellStart"/>
      <w:r>
        <w:t>diety</w:t>
      </w:r>
      <w:proofErr w:type="spellEnd"/>
      <w:r>
        <w:t xml:space="preserve"> w </w:t>
      </w:r>
      <w:proofErr w:type="spellStart"/>
      <w:r>
        <w:t>gotówce</w:t>
      </w:r>
      <w:proofErr w:type="spellEnd"/>
      <w:r>
        <w:t>;</w:t>
      </w:r>
    </w:p>
    <w:p w14:paraId="090C80DF" w14:textId="77777777" w:rsidR="00E81234" w:rsidRDefault="00DC240D">
      <w:pPr>
        <w:pStyle w:val="Akapitzlist"/>
        <w:numPr>
          <w:ilvl w:val="0"/>
          <w:numId w:val="3"/>
        </w:numPr>
        <w:tabs>
          <w:tab w:val="left" w:pos="539"/>
          <w:tab w:val="left" w:pos="540"/>
        </w:tabs>
        <w:spacing w:before="137"/>
        <w:rPr>
          <w:sz w:val="24"/>
        </w:rPr>
      </w:pPr>
      <w:proofErr w:type="spellStart"/>
      <w:r>
        <w:rPr>
          <w:sz w:val="24"/>
        </w:rPr>
        <w:t>numer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ewidencyjny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PESEL;</w:t>
      </w:r>
    </w:p>
    <w:p w14:paraId="3FB893A0" w14:textId="77777777" w:rsidR="00E81234" w:rsidRDefault="00DC240D">
      <w:pPr>
        <w:pStyle w:val="Akapitzlist"/>
        <w:numPr>
          <w:ilvl w:val="0"/>
          <w:numId w:val="3"/>
        </w:numPr>
        <w:tabs>
          <w:tab w:val="left" w:pos="539"/>
          <w:tab w:val="left" w:pos="540"/>
        </w:tabs>
        <w:spacing w:line="360" w:lineRule="auto"/>
        <w:ind w:right="113"/>
        <w:rPr>
          <w:sz w:val="24"/>
        </w:rPr>
      </w:pPr>
      <w:proofErr w:type="spellStart"/>
      <w:r>
        <w:rPr>
          <w:sz w:val="24"/>
        </w:rPr>
        <w:t>oznaczenie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obwodowej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wnioskodawca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męża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zaufania</w:t>
      </w:r>
      <w:proofErr w:type="spellEnd"/>
      <w:r>
        <w:rPr>
          <w:sz w:val="24"/>
        </w:rPr>
        <w:t>;</w:t>
      </w:r>
    </w:p>
    <w:p w14:paraId="270425D6" w14:textId="77777777" w:rsidR="00E81234" w:rsidRDefault="00DC240D">
      <w:pPr>
        <w:pStyle w:val="Akapitzlist"/>
        <w:numPr>
          <w:ilvl w:val="0"/>
          <w:numId w:val="3"/>
        </w:numPr>
        <w:tabs>
          <w:tab w:val="left" w:pos="539"/>
          <w:tab w:val="left" w:pos="540"/>
        </w:tabs>
        <w:spacing w:before="0"/>
        <w:rPr>
          <w:sz w:val="24"/>
        </w:rPr>
      </w:pPr>
      <w:proofErr w:type="spellStart"/>
      <w:r>
        <w:rPr>
          <w:sz w:val="24"/>
        </w:rPr>
        <w:t>oznaczenie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urzędu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skarbowego</w:t>
      </w:r>
      <w:proofErr w:type="spellEnd"/>
      <w:r>
        <w:rPr>
          <w:sz w:val="24"/>
        </w:rPr>
        <w:t>.</w:t>
      </w:r>
    </w:p>
    <w:p w14:paraId="652C4BDF" w14:textId="77777777" w:rsidR="00E81234" w:rsidRDefault="00DC240D">
      <w:pPr>
        <w:spacing w:before="137"/>
        <w:ind w:left="623"/>
        <w:rPr>
          <w:sz w:val="24"/>
        </w:rPr>
      </w:pPr>
      <w:r>
        <w:rPr>
          <w:b/>
          <w:sz w:val="24"/>
        </w:rPr>
        <w:t xml:space="preserve">Art. 103b. </w:t>
      </w:r>
      <w:r>
        <w:rPr>
          <w:sz w:val="24"/>
        </w:rPr>
        <w:t xml:space="preserve">§ 1. </w:t>
      </w:r>
      <w:proofErr w:type="spellStart"/>
      <w:r>
        <w:rPr>
          <w:sz w:val="24"/>
        </w:rPr>
        <w:t>Mąż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zaufania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>:</w:t>
      </w:r>
    </w:p>
    <w:p w14:paraId="6F678EA3" w14:textId="77777777" w:rsidR="00E81234" w:rsidRDefault="00DC240D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110"/>
        <w:jc w:val="both"/>
        <w:rPr>
          <w:sz w:val="24"/>
        </w:rPr>
      </w:pP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obecny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podczas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czynności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,   do  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został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wyznaczony</w:t>
      </w:r>
      <w:proofErr w:type="spellEnd"/>
      <w:r>
        <w:rPr>
          <w:sz w:val="24"/>
        </w:rPr>
        <w:t>,   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szczególności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obecny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przekazywaniu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obwodową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wyborczą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przekazywaniu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rejonową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sprawdzaniu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względem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arytmetycznej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poprawności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głosowania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pełnomocników</w:t>
      </w:r>
      <w:proofErr w:type="spellEnd"/>
      <w:r>
        <w:rPr>
          <w:sz w:val="24"/>
        </w:rPr>
        <w:t xml:space="preserve">,  o </w:t>
      </w:r>
      <w:proofErr w:type="spellStart"/>
      <w:r>
        <w:rPr>
          <w:sz w:val="24"/>
        </w:rPr>
        <w:t>których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art. 173,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sprawdzaniu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prawidłowości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wyników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głosowania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wprowadzania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przesyłania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>;</w:t>
      </w:r>
    </w:p>
    <w:p w14:paraId="72D8013E" w14:textId="77777777" w:rsidR="00E81234" w:rsidRDefault="00DC240D">
      <w:pPr>
        <w:pStyle w:val="Akapitzlist"/>
        <w:numPr>
          <w:ilvl w:val="0"/>
          <w:numId w:val="2"/>
        </w:numPr>
        <w:tabs>
          <w:tab w:val="left" w:pos="540"/>
        </w:tabs>
        <w:spacing w:before="0"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lokalu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przygotowania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głosowania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głosowania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ustalania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głosowania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sporządzania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>;</w:t>
      </w:r>
    </w:p>
    <w:p w14:paraId="63B49571" w14:textId="77777777" w:rsidR="00E81234" w:rsidRDefault="00DC240D">
      <w:pPr>
        <w:pStyle w:val="Akapitzlist"/>
        <w:numPr>
          <w:ilvl w:val="0"/>
          <w:numId w:val="2"/>
        </w:numPr>
        <w:tabs>
          <w:tab w:val="left" w:pos="540"/>
        </w:tabs>
        <w:spacing w:before="0"/>
        <w:jc w:val="both"/>
        <w:rPr>
          <w:sz w:val="24"/>
        </w:rPr>
      </w:pPr>
      <w:proofErr w:type="spellStart"/>
      <w:r>
        <w:rPr>
          <w:sz w:val="24"/>
        </w:rPr>
        <w:t>wnosić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uwagi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wymienieniem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konkretnych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zarzutów</w:t>
      </w:r>
      <w:proofErr w:type="spellEnd"/>
      <w:r>
        <w:rPr>
          <w:sz w:val="24"/>
        </w:rPr>
        <w:t>;</w:t>
      </w:r>
    </w:p>
    <w:p w14:paraId="21D5FBE0" w14:textId="77777777" w:rsidR="00E81234" w:rsidRDefault="00DC240D">
      <w:pPr>
        <w:pStyle w:val="Akapitzlist"/>
        <w:numPr>
          <w:ilvl w:val="0"/>
          <w:numId w:val="2"/>
        </w:numPr>
        <w:tabs>
          <w:tab w:val="left" w:pos="540"/>
        </w:tabs>
        <w:spacing w:before="137" w:line="360" w:lineRule="auto"/>
        <w:ind w:left="539" w:right="111"/>
        <w:jc w:val="both"/>
        <w:rPr>
          <w:sz w:val="24"/>
        </w:rPr>
      </w:pP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przewożeniu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przekazywaniu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właściwej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wyborczej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wyższego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stopnia</w:t>
      </w:r>
      <w:proofErr w:type="spellEnd"/>
      <w:r>
        <w:rPr>
          <w:sz w:val="24"/>
        </w:rPr>
        <w:t>.</w:t>
      </w:r>
    </w:p>
    <w:p w14:paraId="292C8277" w14:textId="77777777" w:rsidR="00E81234" w:rsidRDefault="00DC240D">
      <w:pPr>
        <w:pStyle w:val="Tekstpodstawowy"/>
        <w:ind w:left="623" w:firstLine="0"/>
      </w:pPr>
      <w:r>
        <w:t xml:space="preserve">§ 2. O </w:t>
      </w:r>
      <w:proofErr w:type="spellStart"/>
      <w:r>
        <w:t>wniesieniu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1 pkt 3, </w:t>
      </w:r>
      <w:proofErr w:type="spellStart"/>
      <w:r>
        <w:t>zamieszcza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protokole</w:t>
      </w:r>
      <w:proofErr w:type="spellEnd"/>
      <w:r>
        <w:t xml:space="preserve"> </w:t>
      </w:r>
      <w:proofErr w:type="spellStart"/>
      <w:r>
        <w:t>adnotację</w:t>
      </w:r>
      <w:proofErr w:type="spellEnd"/>
      <w:r>
        <w:t>.</w:t>
      </w:r>
    </w:p>
    <w:p w14:paraId="2B95CAA6" w14:textId="77777777" w:rsidR="00E81234" w:rsidRDefault="00DC240D">
      <w:pPr>
        <w:pStyle w:val="Tekstpodstawowy"/>
        <w:spacing w:before="139" w:line="360" w:lineRule="auto"/>
        <w:ind w:right="111"/>
      </w:pPr>
      <w:r>
        <w:rPr>
          <w:b/>
        </w:rPr>
        <w:t xml:space="preserve">Art. 103ba. </w:t>
      </w:r>
      <w:r>
        <w:t xml:space="preserve">§ 1. </w:t>
      </w:r>
      <w:proofErr w:type="spellStart"/>
      <w:r>
        <w:t>Mężowi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wykonywaniem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zwolnienie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liczenia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następujący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zakończono</w:t>
      </w:r>
      <w:proofErr w:type="spellEnd"/>
      <w:r>
        <w:t xml:space="preserve"> </w:t>
      </w:r>
      <w:proofErr w:type="spellStart"/>
      <w:r>
        <w:t>liczenie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świadczeń</w:t>
      </w:r>
      <w:proofErr w:type="spellEnd"/>
      <w:r>
        <w:t xml:space="preserve"> z </w:t>
      </w:r>
      <w:proofErr w:type="spellStart"/>
      <w:r>
        <w:t>ubezpieczenia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uprawnień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>.</w:t>
      </w:r>
    </w:p>
    <w:p w14:paraId="2C8C1DB8" w14:textId="77777777" w:rsidR="00E81234" w:rsidRDefault="00DC240D">
      <w:pPr>
        <w:pStyle w:val="Tekstpodstawowy"/>
        <w:spacing w:before="1" w:line="360" w:lineRule="auto"/>
        <w:ind w:right="113"/>
      </w:pPr>
      <w:r>
        <w:t xml:space="preserve">§ 2. </w:t>
      </w:r>
      <w:proofErr w:type="spellStart"/>
      <w:r>
        <w:t>Mężowie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zwolnienia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1,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obowiązani</w:t>
      </w:r>
      <w:proofErr w:type="spellEnd"/>
      <w:r>
        <w:t xml:space="preserve">, co </w:t>
      </w:r>
      <w:proofErr w:type="spellStart"/>
      <w:r>
        <w:rPr>
          <w:spacing w:val="-3"/>
        </w:rPr>
        <w:t>najmniej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rPr>
          <w:spacing w:val="-3"/>
        </w:rPr>
        <w:t>przewidywanym</w:t>
      </w:r>
      <w:proofErr w:type="spellEnd"/>
      <w:r>
        <w:rPr>
          <w:spacing w:val="-3"/>
        </w:rP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rPr>
          <w:spacing w:val="-3"/>
        </w:rPr>
        <w:t>nieobecności</w:t>
      </w:r>
      <w:proofErr w:type="spellEnd"/>
      <w:r>
        <w:rPr>
          <w:spacing w:val="-3"/>
        </w:rPr>
        <w:t xml:space="preserve"> </w:t>
      </w:r>
      <w:r>
        <w:t xml:space="preserve">w </w:t>
      </w:r>
      <w:proofErr w:type="spellStart"/>
      <w:r>
        <w:rPr>
          <w:spacing w:val="-4"/>
        </w:rPr>
        <w:t>pracy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uprzedzić</w:t>
      </w:r>
      <w:proofErr w:type="spellEnd"/>
      <w:r>
        <w:rPr>
          <w:spacing w:val="-3"/>
        </w:rPr>
        <w:t xml:space="preserve">, </w:t>
      </w:r>
      <w:r>
        <w:t xml:space="preserve">w </w:t>
      </w:r>
      <w:proofErr w:type="spellStart"/>
      <w:r>
        <w:rPr>
          <w:spacing w:val="-2"/>
        </w:rPr>
        <w:t>formie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pisemnej</w:t>
      </w:r>
      <w:proofErr w:type="spellEnd"/>
      <w:r>
        <w:rPr>
          <w:spacing w:val="-3"/>
        </w:rPr>
        <w:t xml:space="preserve">, </w:t>
      </w:r>
      <w:proofErr w:type="spellStart"/>
      <w:r>
        <w:t>pracodawcę</w:t>
      </w:r>
      <w:proofErr w:type="spellEnd"/>
      <w:r>
        <w:t xml:space="preserve">  o </w:t>
      </w:r>
      <w:proofErr w:type="spellStart"/>
      <w:r>
        <w:t>przyczynie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przewidywanym</w:t>
      </w:r>
      <w:proofErr w:type="spellEnd"/>
      <w:r>
        <w:t xml:space="preserve">  </w:t>
      </w:r>
      <w:proofErr w:type="spellStart"/>
      <w:r>
        <w:t>okresie</w:t>
      </w:r>
      <w:proofErr w:type="spellEnd"/>
      <w:r>
        <w:t xml:space="preserve"> 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po </w:t>
      </w:r>
      <w:proofErr w:type="spellStart"/>
      <w:r>
        <w:t>upływie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pracodawcy</w:t>
      </w:r>
      <w:proofErr w:type="spellEnd"/>
      <w:r>
        <w:t xml:space="preserve"> </w:t>
      </w:r>
      <w:proofErr w:type="spellStart"/>
      <w:r>
        <w:t>zaświadczenie</w:t>
      </w:r>
      <w:proofErr w:type="spellEnd"/>
      <w:r>
        <w:t xml:space="preserve"> </w:t>
      </w:r>
      <w:proofErr w:type="spellStart"/>
      <w:r>
        <w:t>usprawiedliwiające</w:t>
      </w:r>
      <w:proofErr w:type="spellEnd"/>
      <w:r>
        <w:t xml:space="preserve"> </w:t>
      </w:r>
      <w:proofErr w:type="spellStart"/>
      <w:r>
        <w:t>nieobecność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wykonywaniem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męża</w:t>
      </w:r>
      <w:proofErr w:type="spellEnd"/>
      <w:r>
        <w:rPr>
          <w:spacing w:val="-2"/>
        </w:rPr>
        <w:t xml:space="preserve"> </w:t>
      </w:r>
      <w:proofErr w:type="spellStart"/>
      <w:r>
        <w:t>zaufania</w:t>
      </w:r>
      <w:proofErr w:type="spellEnd"/>
      <w:r>
        <w:t>.</w:t>
      </w:r>
    </w:p>
    <w:p w14:paraId="165CE666" w14:textId="77777777" w:rsidR="00E81234" w:rsidRDefault="00E81234">
      <w:pPr>
        <w:spacing w:line="360" w:lineRule="auto"/>
        <w:sectPr w:rsidR="00E81234">
          <w:pgSz w:w="11910" w:h="16840"/>
          <w:pgMar w:top="1040" w:right="1020" w:bottom="280" w:left="1020" w:header="518" w:footer="0" w:gutter="0"/>
          <w:cols w:space="708"/>
        </w:sectPr>
      </w:pPr>
    </w:p>
    <w:p w14:paraId="04FFA6A2" w14:textId="77777777" w:rsidR="00E81234" w:rsidRDefault="00DC240D">
      <w:pPr>
        <w:pStyle w:val="Tekstpodstawowy"/>
        <w:spacing w:before="80"/>
        <w:ind w:left="624" w:firstLine="0"/>
        <w:jc w:val="left"/>
      </w:pPr>
      <w:r>
        <w:lastRenderedPageBreak/>
        <w:t xml:space="preserve">§ 3. </w:t>
      </w:r>
      <w:proofErr w:type="spellStart"/>
      <w:r>
        <w:t>Zaświadczenie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2, </w:t>
      </w:r>
      <w:proofErr w:type="spellStart"/>
      <w:r>
        <w:t>zawiera</w:t>
      </w:r>
      <w:proofErr w:type="spellEnd"/>
      <w:r>
        <w:t>:</w:t>
      </w:r>
    </w:p>
    <w:p w14:paraId="5EA84494" w14:textId="77777777" w:rsidR="00E81234" w:rsidRDefault="00DC240D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męża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zaufania</w:t>
      </w:r>
      <w:proofErr w:type="spellEnd"/>
      <w:r>
        <w:rPr>
          <w:sz w:val="24"/>
        </w:rPr>
        <w:t>;</w:t>
      </w:r>
    </w:p>
    <w:p w14:paraId="785BD6A7" w14:textId="77777777" w:rsidR="00E81234" w:rsidRDefault="00DC240D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137"/>
        <w:rPr>
          <w:sz w:val="24"/>
        </w:rPr>
      </w:pPr>
      <w:proofErr w:type="spellStart"/>
      <w:r>
        <w:rPr>
          <w:sz w:val="24"/>
        </w:rPr>
        <w:t>wskazanie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zwolnienia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>;</w:t>
      </w:r>
    </w:p>
    <w:p w14:paraId="7646AC4A" w14:textId="77777777" w:rsidR="00E81234" w:rsidRDefault="00DC240D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proofErr w:type="spellStart"/>
      <w:r>
        <w:rPr>
          <w:sz w:val="24"/>
        </w:rPr>
        <w:t>przyczynę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nieobecności</w:t>
      </w:r>
      <w:proofErr w:type="spellEnd"/>
      <w:r>
        <w:rPr>
          <w:sz w:val="24"/>
        </w:rPr>
        <w:t xml:space="preserve">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>.</w:t>
      </w:r>
    </w:p>
    <w:p w14:paraId="104C9B2E" w14:textId="77777777" w:rsidR="00E81234" w:rsidRDefault="00DC240D">
      <w:pPr>
        <w:pStyle w:val="Tekstpodstawowy"/>
        <w:spacing w:before="137" w:line="360" w:lineRule="auto"/>
        <w:jc w:val="left"/>
      </w:pPr>
      <w:r>
        <w:t xml:space="preserve">§ 4. </w:t>
      </w:r>
      <w:proofErr w:type="spellStart"/>
      <w:r>
        <w:t>Zaświadczenie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2,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pieczęcią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wyborczej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>.</w:t>
      </w:r>
    </w:p>
    <w:p w14:paraId="65E9F6C5" w14:textId="77777777" w:rsidR="00E81234" w:rsidRDefault="00DC240D">
      <w:pPr>
        <w:pStyle w:val="Tekstpodstawowy"/>
        <w:spacing w:line="360" w:lineRule="auto"/>
        <w:jc w:val="left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proofErr w:type="spellStart"/>
      <w:r>
        <w:t>Zaświadczenie</w:t>
      </w:r>
      <w:proofErr w:type="spellEnd"/>
      <w:r>
        <w:t>,</w:t>
      </w:r>
      <w:r>
        <w:rPr>
          <w:spacing w:val="-1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którym</w:t>
      </w:r>
      <w:proofErr w:type="spellEnd"/>
      <w:r>
        <w:rPr>
          <w:spacing w:val="-13"/>
        </w:rPr>
        <w:t xml:space="preserve"> </w:t>
      </w:r>
      <w:proofErr w:type="spellStart"/>
      <w:r>
        <w:t>mowa</w:t>
      </w:r>
      <w:proofErr w:type="spellEnd"/>
      <w:r>
        <w:rPr>
          <w:spacing w:val="-1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proofErr w:type="spellStart"/>
      <w:r>
        <w:t>sporządzane</w:t>
      </w:r>
      <w:proofErr w:type="spellEnd"/>
      <w:r>
        <w:rPr>
          <w:spacing w:val="-15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dwóch</w:t>
      </w:r>
      <w:proofErr w:type="spellEnd"/>
      <w:r>
        <w:rPr>
          <w:spacing w:val="-14"/>
        </w:rPr>
        <w:t xml:space="preserve"> </w:t>
      </w:r>
      <w:proofErr w:type="spellStart"/>
      <w:r>
        <w:t>egzemplarzach</w:t>
      </w:r>
      <w:proofErr w:type="spellEnd"/>
      <w:r>
        <w:t>,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mąż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 </w:t>
      </w:r>
      <w:proofErr w:type="spellStart"/>
      <w:r>
        <w:t>wyborów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art.</w:t>
      </w:r>
      <w:r>
        <w:rPr>
          <w:spacing w:val="-9"/>
        </w:rPr>
        <w:t xml:space="preserve"> </w:t>
      </w:r>
      <w:r>
        <w:t>8.</w:t>
      </w:r>
    </w:p>
    <w:p w14:paraId="5BACD335" w14:textId="77777777" w:rsidR="00E81234" w:rsidRDefault="00DC240D">
      <w:pPr>
        <w:pStyle w:val="Tekstpodstawowy"/>
        <w:ind w:left="623" w:firstLine="0"/>
        <w:jc w:val="left"/>
      </w:pPr>
      <w:r>
        <w:t xml:space="preserve">§ 6. </w:t>
      </w:r>
      <w:proofErr w:type="spellStart"/>
      <w:r>
        <w:t>Państwowa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</w:t>
      </w:r>
      <w:proofErr w:type="spellStart"/>
      <w:r>
        <w:t>Wyborcza</w:t>
      </w:r>
      <w:proofErr w:type="spellEnd"/>
      <w:r>
        <w:t xml:space="preserve">,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, o </w:t>
      </w:r>
      <w:proofErr w:type="spellStart"/>
      <w:r>
        <w:t>którym</w:t>
      </w:r>
      <w:proofErr w:type="spellEnd"/>
    </w:p>
    <w:p w14:paraId="102F8AD3" w14:textId="77777777" w:rsidR="00E81234" w:rsidRDefault="00DC240D">
      <w:pPr>
        <w:pStyle w:val="Tekstpodstawowy"/>
        <w:spacing w:before="139"/>
        <w:ind w:firstLine="0"/>
      </w:pPr>
      <w:proofErr w:type="spellStart"/>
      <w:r>
        <w:t>mowa</w:t>
      </w:r>
      <w:proofErr w:type="spellEnd"/>
      <w:r>
        <w:t xml:space="preserve"> w § 2,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uwadze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ustawę</w:t>
      </w:r>
      <w:proofErr w:type="spellEnd"/>
      <w:r>
        <w:t>.</w:t>
      </w:r>
    </w:p>
    <w:p w14:paraId="0AED69B7" w14:textId="77777777" w:rsidR="00E81234" w:rsidRDefault="00DC240D">
      <w:pPr>
        <w:pStyle w:val="Tekstpodstawowy"/>
        <w:spacing w:before="137" w:line="360" w:lineRule="auto"/>
        <w:ind w:right="112"/>
      </w:pPr>
      <w:r>
        <w:rPr>
          <w:b/>
        </w:rPr>
        <w:t xml:space="preserve">Art. 103c. </w:t>
      </w:r>
      <w:r>
        <w:t xml:space="preserve">§ 1. </w:t>
      </w:r>
      <w:proofErr w:type="spellStart"/>
      <w:r>
        <w:t>Zarejestrowane</w:t>
      </w:r>
      <w:proofErr w:type="spellEnd"/>
      <w:r>
        <w:t xml:space="preserve"> w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stowarzyszenie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fundacja</w:t>
      </w:r>
      <w:proofErr w:type="spellEnd"/>
      <w:r>
        <w:t xml:space="preserve">,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statutowych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troska</w:t>
      </w:r>
      <w:proofErr w:type="spellEnd"/>
      <w:r>
        <w:t xml:space="preserve"> o </w:t>
      </w:r>
      <w:proofErr w:type="spellStart"/>
      <w:r>
        <w:t>demokrację</w:t>
      </w:r>
      <w:proofErr w:type="spellEnd"/>
      <w:r>
        <w:t xml:space="preserve">,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obywatelskie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społeczeństwa</w:t>
      </w:r>
      <w:proofErr w:type="spellEnd"/>
      <w:r>
        <w:t xml:space="preserve"> </w:t>
      </w:r>
      <w:proofErr w:type="spellStart"/>
      <w:r>
        <w:t>obywatelskiego</w:t>
      </w:r>
      <w:proofErr w:type="spellEnd"/>
      <w:r>
        <w:t>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proofErr w:type="spellStart"/>
      <w:r>
        <w:t>prawo</w:t>
      </w:r>
      <w:proofErr w:type="spellEnd"/>
      <w:r>
        <w:rPr>
          <w:spacing w:val="-10"/>
        </w:rPr>
        <w:t xml:space="preserve"> </w:t>
      </w:r>
      <w:proofErr w:type="spellStart"/>
      <w:r>
        <w:t>wyznaczyć</w:t>
      </w:r>
      <w:proofErr w:type="spellEnd"/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jednym</w:t>
      </w:r>
      <w:proofErr w:type="spellEnd"/>
      <w:r>
        <w:rPr>
          <w:spacing w:val="-7"/>
        </w:rPr>
        <w:t xml:space="preserve"> </w:t>
      </w:r>
      <w:proofErr w:type="spellStart"/>
      <w:r>
        <w:t>obserwatorze</w:t>
      </w:r>
      <w:proofErr w:type="spellEnd"/>
      <w:r>
        <w:rPr>
          <w:spacing w:val="-11"/>
        </w:rPr>
        <w:t xml:space="preserve"> </w:t>
      </w:r>
      <w:proofErr w:type="spellStart"/>
      <w:r>
        <w:t>społecznym</w:t>
      </w:r>
      <w:proofErr w:type="spellEnd"/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proofErr w:type="spellStart"/>
      <w:r>
        <w:t>komisji</w:t>
      </w:r>
      <w:proofErr w:type="spellEnd"/>
      <w:r>
        <w:rPr>
          <w:spacing w:val="-9"/>
        </w:rPr>
        <w:t xml:space="preserve"> </w:t>
      </w:r>
      <w:proofErr w:type="spellStart"/>
      <w:r>
        <w:t>wyborczych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152 § 2.</w:t>
      </w:r>
    </w:p>
    <w:p w14:paraId="50FD59A3" w14:textId="11900506" w:rsidR="00E81234" w:rsidRDefault="00DC240D">
      <w:pPr>
        <w:pStyle w:val="Tekstpodstawowy"/>
        <w:spacing w:line="360" w:lineRule="auto"/>
        <w:ind w:right="116"/>
      </w:pPr>
      <w:r>
        <w:t xml:space="preserve">§ 2. Do </w:t>
      </w:r>
      <w:proofErr w:type="spellStart"/>
      <w:r>
        <w:t>obserwatorów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o </w:t>
      </w:r>
      <w:proofErr w:type="spellStart"/>
      <w:r>
        <w:t>mężach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z </w:t>
      </w:r>
      <w:proofErr w:type="spellStart"/>
      <w:r>
        <w:t>wyjątkiem</w:t>
      </w:r>
      <w:proofErr w:type="spellEnd"/>
      <w:r>
        <w:t xml:space="preserve"> art. 103aa, art. 103b § 1 pkt 3 </w:t>
      </w:r>
      <w:proofErr w:type="spellStart"/>
      <w:r>
        <w:t>i</w:t>
      </w:r>
      <w:proofErr w:type="spellEnd"/>
      <w:r>
        <w:t xml:space="preserve"> 4 </w:t>
      </w:r>
      <w:proofErr w:type="spellStart"/>
      <w:r>
        <w:t>oraz</w:t>
      </w:r>
      <w:proofErr w:type="spellEnd"/>
      <w:r>
        <w:t xml:space="preserve"> art. 103ba.</w:t>
      </w:r>
    </w:p>
    <w:p w14:paraId="5D1D822E" w14:textId="50181818" w:rsidR="00A80C40" w:rsidRDefault="00A80C40">
      <w:pPr>
        <w:pStyle w:val="Tekstpodstawowy"/>
        <w:spacing w:line="360" w:lineRule="auto"/>
        <w:ind w:right="116"/>
      </w:pPr>
    </w:p>
    <w:p w14:paraId="47613473" w14:textId="7725F08C" w:rsidR="00A80C40" w:rsidRDefault="00A80C40">
      <w:pPr>
        <w:pStyle w:val="Tekstpodstawowy"/>
        <w:spacing w:line="360" w:lineRule="auto"/>
        <w:ind w:right="116"/>
      </w:pPr>
    </w:p>
    <w:p w14:paraId="058A23B9" w14:textId="4BF0839C" w:rsidR="00A80C40" w:rsidRDefault="00A80C40">
      <w:pPr>
        <w:pStyle w:val="Tekstpodstawowy"/>
        <w:spacing w:line="360" w:lineRule="auto"/>
        <w:ind w:right="116"/>
      </w:pPr>
      <w:r>
        <w:t>(…)</w:t>
      </w:r>
    </w:p>
    <w:sectPr w:rsidR="00A80C40">
      <w:pgSz w:w="11910" w:h="16840"/>
      <w:pgMar w:top="1040" w:right="1020" w:bottom="280" w:left="1020" w:header="5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899" w14:textId="77777777" w:rsidR="00A96393" w:rsidRDefault="00A96393">
      <w:r>
        <w:separator/>
      </w:r>
    </w:p>
  </w:endnote>
  <w:endnote w:type="continuationSeparator" w:id="0">
    <w:p w14:paraId="4E9DBF15" w14:textId="77777777" w:rsidR="00A96393" w:rsidRDefault="00A9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2C90" w14:textId="77777777" w:rsidR="00A96393" w:rsidRDefault="00A96393">
      <w:r>
        <w:separator/>
      </w:r>
    </w:p>
  </w:footnote>
  <w:footnote w:type="continuationSeparator" w:id="0">
    <w:p w14:paraId="18D8CA6C" w14:textId="77777777" w:rsidR="00A96393" w:rsidRDefault="00A9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6656" w14:textId="519D08EA" w:rsidR="00E81234" w:rsidRDefault="00A80C4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D342B" wp14:editId="3F0583C6">
              <wp:simplePos x="0" y="0"/>
              <wp:positionH relativeFrom="page">
                <wp:posOffset>3615690</wp:posOffset>
              </wp:positionH>
              <wp:positionV relativeFrom="page">
                <wp:posOffset>316230</wp:posOffset>
              </wp:positionV>
              <wp:extent cx="32829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74C15" w14:textId="77777777" w:rsidR="00E81234" w:rsidRDefault="00DC240D">
                          <w:pPr>
                            <w:spacing w:before="11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D3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7pt;margin-top:24.9pt;width:25.8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" filled="f" stroked="f">
              <v:textbox inset="0,0,0,0">
                <w:txbxContent>
                  <w:p w14:paraId="53574C15" w14:textId="77777777" w:rsidR="00E81234" w:rsidRDefault="00DC240D">
                    <w:pPr>
                      <w:spacing w:before="11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19D"/>
    <w:multiLevelType w:val="hybridMultilevel"/>
    <w:tmpl w:val="BA74830A"/>
    <w:lvl w:ilvl="0" w:tplc="88E41D12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A5E48900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37E2454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1A12876C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E146CA0E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3656EC1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8DBCE840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8F2C217A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AB60EDF8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" w15:restartNumberingAfterBreak="0">
    <w:nsid w:val="19685633"/>
    <w:multiLevelType w:val="hybridMultilevel"/>
    <w:tmpl w:val="6E843510"/>
    <w:lvl w:ilvl="0" w:tplc="01A2EF6A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3E3CEF36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7D523C54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DCC4CA2A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429CE43E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ACDC1AB8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4948C33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3C2A94FC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D8C0904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2" w15:restartNumberingAfterBreak="0">
    <w:nsid w:val="37BA0F02"/>
    <w:multiLevelType w:val="hybridMultilevel"/>
    <w:tmpl w:val="F3EE8E70"/>
    <w:lvl w:ilvl="0" w:tplc="042EA7D8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7D98A020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92EABE98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7A987BEA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534043DA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68E0DF62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580C2AA4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058276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50CD1C0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3" w15:restartNumberingAfterBreak="0">
    <w:nsid w:val="53FF1571"/>
    <w:multiLevelType w:val="hybridMultilevel"/>
    <w:tmpl w:val="AF62C9A4"/>
    <w:lvl w:ilvl="0" w:tplc="4F9A2F00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5009B7C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4C6648D6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8B56C65A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E7C65D3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2920F5CE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8C64AF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CF81B84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F0E40BA0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4" w15:restartNumberingAfterBreak="0">
    <w:nsid w:val="70EA0861"/>
    <w:multiLevelType w:val="hybridMultilevel"/>
    <w:tmpl w:val="2AE05AB0"/>
    <w:lvl w:ilvl="0" w:tplc="9520851A">
      <w:start w:val="1"/>
      <w:numFmt w:val="decimal"/>
      <w:lvlText w:val="%1)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CCBE452A">
      <w:numFmt w:val="bullet"/>
      <w:lvlText w:val="•"/>
      <w:lvlJc w:val="left"/>
      <w:pPr>
        <w:ind w:left="1472" w:hanging="425"/>
      </w:pPr>
      <w:rPr>
        <w:rFonts w:hint="default"/>
      </w:rPr>
    </w:lvl>
    <w:lvl w:ilvl="2" w:tplc="C71295C6">
      <w:numFmt w:val="bullet"/>
      <w:lvlText w:val="•"/>
      <w:lvlJc w:val="left"/>
      <w:pPr>
        <w:ind w:left="2405" w:hanging="425"/>
      </w:pPr>
      <w:rPr>
        <w:rFonts w:hint="default"/>
      </w:rPr>
    </w:lvl>
    <w:lvl w:ilvl="3" w:tplc="45600B44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A10612F4"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56FA205A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A49EDC64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A43C3900">
      <w:numFmt w:val="bullet"/>
      <w:lvlText w:val="•"/>
      <w:lvlJc w:val="left"/>
      <w:pPr>
        <w:ind w:left="7068" w:hanging="425"/>
      </w:pPr>
      <w:rPr>
        <w:rFonts w:hint="default"/>
      </w:rPr>
    </w:lvl>
    <w:lvl w:ilvl="8" w:tplc="0D6666BA">
      <w:numFmt w:val="bullet"/>
      <w:lvlText w:val="•"/>
      <w:lvlJc w:val="left"/>
      <w:pPr>
        <w:ind w:left="8001" w:hanging="425"/>
      </w:pPr>
      <w:rPr>
        <w:rFonts w:hint="default"/>
      </w:rPr>
    </w:lvl>
  </w:abstractNum>
  <w:abstractNum w:abstractNumId="5" w15:restartNumberingAfterBreak="0">
    <w:nsid w:val="7E014261"/>
    <w:multiLevelType w:val="hybridMultilevel"/>
    <w:tmpl w:val="87E03D78"/>
    <w:lvl w:ilvl="0" w:tplc="85E4129C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364B232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A2B8EAFC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7430CE8A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1826BBDA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3D30DF6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E53266C4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0D605BD8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F44ED658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34"/>
    <w:rsid w:val="0075693A"/>
    <w:rsid w:val="00A80C40"/>
    <w:rsid w:val="00A96393"/>
    <w:rsid w:val="00DC240D"/>
    <w:rsid w:val="00E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E6FD"/>
  <w15:docId w15:val="{249C860D-F3D7-4173-A14D-9CD4B13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39"/>
      <w:ind w:left="270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 w:firstLine="51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9"/>
      <w:ind w:left="54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6735</Characters>
  <Application>Microsoft Office Word</Application>
  <DocSecurity>0</DocSecurity>
  <Lines>56</Lines>
  <Paragraphs>15</Paragraphs>
  <ScaleCrop>false</ScaleCrop>
  <Company>URZAD MIASTA TORUNIA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Władysław Baksza</dc:creator>
  <cp:lastModifiedBy>m.iwinska@umt.local</cp:lastModifiedBy>
  <cp:revision>2</cp:revision>
  <dcterms:created xsi:type="dcterms:W3CDTF">2024-04-02T13:20:00Z</dcterms:created>
  <dcterms:modified xsi:type="dcterms:W3CDTF">2024-04-02T13:20:00Z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2024-04-02T00:00:00Z</vt:filetime>
  </property>
</Properties>
</file>