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91" w:rsidRDefault="00490D91" w:rsidP="00490D91">
      <w:pPr>
        <w:jc w:val="center"/>
      </w:pPr>
      <w:r>
        <w:rPr>
          <w:rFonts w:eastAsia="Times New Roman"/>
          <w:b/>
        </w:rPr>
        <w:t xml:space="preserve">ZARZĄDZENIE  </w:t>
      </w:r>
      <w:r>
        <w:rPr>
          <w:rFonts w:eastAsia="Times New Roman"/>
          <w:b/>
          <w:bCs/>
        </w:rPr>
        <w:t xml:space="preserve">NR </w:t>
      </w:r>
      <w:r w:rsidR="006838CA">
        <w:rPr>
          <w:rFonts w:eastAsia="Times New Roman"/>
          <w:b/>
          <w:bCs/>
        </w:rPr>
        <w:t>57</w:t>
      </w:r>
    </w:p>
    <w:p w:rsidR="00490D91" w:rsidRDefault="00490D91" w:rsidP="00490D91">
      <w:pPr>
        <w:jc w:val="center"/>
        <w:rPr>
          <w:rFonts w:eastAsia="Times New Roman"/>
          <w:b/>
        </w:rPr>
      </w:pPr>
      <w:r>
        <w:rPr>
          <w:rFonts w:eastAsia="Times New Roman"/>
          <w:b/>
        </w:rPr>
        <w:t>PREZYDENTA MIASTA TORUNIA</w:t>
      </w:r>
    </w:p>
    <w:p w:rsidR="00490D91" w:rsidRDefault="00131AC4" w:rsidP="003813EF">
      <w:pPr>
        <w:pStyle w:val="Tekstpodstawowy"/>
        <w:spacing w:after="0"/>
        <w:jc w:val="center"/>
        <w:rPr>
          <w:rFonts w:eastAsia="Times New Roman"/>
          <w:b/>
        </w:rPr>
      </w:pPr>
      <w:r>
        <w:rPr>
          <w:rFonts w:eastAsia="Times New Roman"/>
        </w:rPr>
        <w:t>z dnia</w:t>
      </w:r>
      <w:r w:rsidR="00E25CE0">
        <w:rPr>
          <w:rFonts w:eastAsia="Times New Roman"/>
        </w:rPr>
        <w:t xml:space="preserve"> </w:t>
      </w:r>
      <w:r w:rsidR="006838CA">
        <w:rPr>
          <w:rFonts w:eastAsia="Times New Roman"/>
        </w:rPr>
        <w:t>27.03.2024 r.</w:t>
      </w: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4824D2">
        <w:rPr>
          <w:rFonts w:eastAsia="Times New Roman"/>
          <w:b/>
        </w:rPr>
        <w:t>pierwszego</w:t>
      </w:r>
      <w:r w:rsidR="003813EF">
        <w:rPr>
          <w:rFonts w:eastAsia="Times New Roman"/>
          <w:b/>
        </w:rPr>
        <w:t xml:space="preserve"> </w:t>
      </w:r>
      <w:r>
        <w:rPr>
          <w:rFonts w:eastAsia="Times New Roman"/>
          <w:b/>
        </w:rPr>
        <w:t>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rsidR="003825EF">
        <w:t xml:space="preserve"> z </w:t>
      </w:r>
      <w:proofErr w:type="spellStart"/>
      <w:r w:rsidR="003825EF">
        <w:t>późn</w:t>
      </w:r>
      <w:proofErr w:type="spellEnd"/>
      <w:r w:rsidR="003825EF">
        <w:t>. zm.</w:t>
      </w:r>
      <w:r w:rsidR="003825EF" w:rsidRPr="003825EF">
        <w:rPr>
          <w:vertAlign w:val="superscript"/>
        </w:rPr>
        <w:t>1)</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uchwały nr 547/09 Rady Miasta Torunia z dnia 30 kwietnia 2009</w:t>
      </w:r>
      <w:r w:rsidR="00A86D02">
        <w:rPr>
          <w:rFonts w:eastAsia="HG Mincho Light J"/>
          <w:color w:val="000000"/>
        </w:rPr>
        <w:t xml:space="preserve"> </w:t>
      </w:r>
      <w:r w:rsidR="00CD5283">
        <w:rPr>
          <w:rFonts w:eastAsia="HG Mincho Light J"/>
          <w:color w:val="000000"/>
        </w:rPr>
        <w:t xml:space="preserve">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7F4072">
      <w:pPr>
        <w:spacing w:after="57"/>
        <w:jc w:val="both"/>
      </w:pPr>
      <w:r>
        <w:rPr>
          <w:rFonts w:eastAsia="Times New Roman"/>
          <w:b/>
        </w:rPr>
        <w:tab/>
        <w:t>§1.</w:t>
      </w:r>
      <w:r>
        <w:rPr>
          <w:rFonts w:eastAsia="Times New Roman"/>
        </w:rPr>
        <w:t xml:space="preserve"> Powołać Komisję do przeprowadzenia </w:t>
      </w:r>
      <w:r w:rsidR="000D01B8">
        <w:rPr>
          <w:rFonts w:eastAsia="Times New Roman"/>
        </w:rPr>
        <w:t>pierwszego</w:t>
      </w:r>
      <w:r>
        <w:rPr>
          <w:rFonts w:eastAsia="Times New Roman"/>
        </w:rPr>
        <w:t xml:space="preserve"> ustn</w:t>
      </w:r>
      <w:r w:rsidR="003825EF">
        <w:rPr>
          <w:rFonts w:eastAsia="Times New Roman"/>
        </w:rPr>
        <w:t>ego</w:t>
      </w:r>
      <w:r>
        <w:rPr>
          <w:rFonts w:eastAsia="Times New Roman"/>
        </w:rPr>
        <w:t xml:space="preserve"> przetarg</w:t>
      </w:r>
      <w:r w:rsidR="003825EF">
        <w:rPr>
          <w:rFonts w:eastAsia="Times New Roman"/>
        </w:rPr>
        <w:t>u</w:t>
      </w:r>
      <w:r w:rsidR="003813EF">
        <w:rPr>
          <w:rFonts w:eastAsia="Times New Roman"/>
        </w:rPr>
        <w:t xml:space="preserve"> </w:t>
      </w:r>
      <w:r>
        <w:rPr>
          <w:rFonts w:eastAsia="Times New Roman"/>
        </w:rPr>
        <w:t>nieograniczon</w:t>
      </w:r>
      <w:r w:rsidR="003825EF">
        <w:rPr>
          <w:rFonts w:eastAsia="Times New Roman"/>
        </w:rPr>
        <w:t>ego</w:t>
      </w:r>
      <w:r>
        <w:rPr>
          <w:rFonts w:eastAsia="Times New Roman"/>
        </w:rPr>
        <w:t xml:space="preserve"> na sprzedaż nieruchomości gruntowych, niezabu</w:t>
      </w:r>
      <w:r w:rsidR="009464D3">
        <w:rPr>
          <w:rFonts w:eastAsia="Times New Roman"/>
        </w:rPr>
        <w:t xml:space="preserve">dowanych, </w:t>
      </w:r>
      <w:r w:rsidR="003813EF">
        <w:t>położonych</w:t>
      </w:r>
      <w:r w:rsidR="00301C35">
        <w:br/>
      </w:r>
      <w:r w:rsidR="00A13B1F">
        <w:t xml:space="preserve">w Toruniu </w:t>
      </w:r>
      <w:r w:rsidR="003813EF">
        <w:t xml:space="preserve">przy </w:t>
      </w:r>
      <w:r w:rsidR="003813EF">
        <w:rPr>
          <w:b/>
        </w:rPr>
        <w:t xml:space="preserve"> </w:t>
      </w:r>
      <w:r w:rsidR="003813EF" w:rsidRPr="00164E6D">
        <w:t>ul. Szosa Bydgoska 76-80</w:t>
      </w:r>
      <w:r w:rsidR="003813EF">
        <w:t xml:space="preserve">, stanowiących </w:t>
      </w:r>
      <w:r w:rsidR="003813EF" w:rsidRPr="00164E6D">
        <w:t>dz</w:t>
      </w:r>
      <w:r w:rsidR="003813EF">
        <w:t>iałki geod.</w:t>
      </w:r>
      <w:r w:rsidR="00A13B1F">
        <w:t>:</w:t>
      </w:r>
      <w:r w:rsidR="003813EF" w:rsidRPr="00164E6D">
        <w:t xml:space="preserve"> nr 35/16</w:t>
      </w:r>
      <w:r w:rsidR="00A13B1F">
        <w:t xml:space="preserve"> o powierzchni 0,5791 ha</w:t>
      </w:r>
      <w:r w:rsidR="003813EF" w:rsidRPr="00164E6D">
        <w:t xml:space="preserve">, </w:t>
      </w:r>
      <w:r w:rsidR="00A13B1F">
        <w:t xml:space="preserve">zapisaną </w:t>
      </w:r>
      <w:r w:rsidR="00A13B1F" w:rsidRPr="00BC2322">
        <w:t xml:space="preserve">w księdze wieczystej KW Nr </w:t>
      </w:r>
      <w:r w:rsidR="00A13B1F">
        <w:t xml:space="preserve">TO1T/00035395/9, nr </w:t>
      </w:r>
      <w:r w:rsidR="003813EF" w:rsidRPr="00164E6D">
        <w:t>44/3</w:t>
      </w:r>
      <w:r w:rsidR="00A13B1F">
        <w:t xml:space="preserve"> o powierzchni 0,0149 ha </w:t>
      </w:r>
      <w:r w:rsidR="00301C35">
        <w:t xml:space="preserve">zapisaną w księdze wieczystej KW Nr TO1T/00045451/3, nr 45/1 o powierzchni 0,0027 ha i nr 102/4 o powierzchni 0,0176 ha zapisanych w księdze wieczystej KW Nr TO1T/00037371/9 oraz </w:t>
      </w:r>
      <w:r w:rsidR="007F4072">
        <w:t xml:space="preserve">nr 91/4 o powierzchni 0,0125 zapisaną w  księdze wieczystej KW Nr TO1T/45452/0 </w:t>
      </w:r>
      <w:r w:rsidR="003813EF">
        <w:t xml:space="preserve">o łącznej powierzchni </w:t>
      </w:r>
      <w:r w:rsidR="00A13B1F">
        <w:t xml:space="preserve">0,6268 ha w obrębie nr 23, </w:t>
      </w:r>
      <w:r>
        <w:rPr>
          <w:rFonts w:eastAsia="Times New Roman"/>
        </w:rPr>
        <w:t xml:space="preserve"> w następującym składzie:</w:t>
      </w:r>
    </w:p>
    <w:p w:rsidR="00490D91" w:rsidRDefault="00490D91" w:rsidP="007F4072">
      <w:pPr>
        <w:tabs>
          <w:tab w:val="left" w:pos="283"/>
        </w:tabs>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F16FC">
      <w:pPr>
        <w:ind w:firstLine="340"/>
        <w:jc w:val="both"/>
        <w:rPr>
          <w:rFonts w:eastAsia="Times New Roman"/>
          <w:b/>
        </w:rPr>
      </w:pPr>
    </w:p>
    <w:p w:rsidR="00490D91" w:rsidRDefault="00490D91" w:rsidP="004F16FC">
      <w:pPr>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F16FC">
      <w:pPr>
        <w:jc w:val="both"/>
        <w:rPr>
          <w:rFonts w:eastAsia="Times New Roman"/>
        </w:rPr>
      </w:pPr>
    </w:p>
    <w:p w:rsidR="00490D91" w:rsidRDefault="00490D91" w:rsidP="004F16FC">
      <w:pPr>
        <w:ind w:firstLine="340"/>
        <w:jc w:val="both"/>
      </w:pPr>
      <w:r>
        <w:rPr>
          <w:rFonts w:eastAsia="Times New Roman"/>
          <w:b/>
          <w:bCs/>
        </w:rPr>
        <w:t>§3</w:t>
      </w:r>
      <w:r>
        <w:rPr>
          <w:rFonts w:eastAsia="Times New Roman"/>
          <w:b/>
        </w:rPr>
        <w:t xml:space="preserve">. </w:t>
      </w:r>
      <w:r w:rsidR="007F4072">
        <w:rPr>
          <w:rFonts w:eastAsia="Times New Roman"/>
        </w:rPr>
        <w:t>Przetarg</w:t>
      </w:r>
      <w:r>
        <w:rPr>
          <w:rFonts w:eastAsia="Times New Roman"/>
        </w:rPr>
        <w:t xml:space="preserve"> odbęd</w:t>
      </w:r>
      <w:r w:rsidR="007F4072">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w:t>
      </w:r>
      <w:r w:rsidR="000D01B8">
        <w:rPr>
          <w:rFonts w:eastAsia="Times New Roman"/>
        </w:rPr>
        <w:t xml:space="preserve">213 </w:t>
      </w:r>
      <w:r>
        <w:rPr>
          <w:rFonts w:eastAsia="Times New Roman"/>
        </w:rPr>
        <w:t>na I</w:t>
      </w:r>
      <w:r w:rsidR="000D01B8">
        <w:rPr>
          <w:rFonts w:eastAsia="Times New Roman"/>
        </w:rPr>
        <w:t>I</w:t>
      </w:r>
      <w:r>
        <w:rPr>
          <w:rFonts w:eastAsia="Times New Roman"/>
        </w:rPr>
        <w:t xml:space="preserve"> piętrze</w:t>
      </w:r>
      <w:r w:rsidR="000D01B8">
        <w:rPr>
          <w:rFonts w:eastAsia="Times New Roman"/>
        </w:rPr>
        <w:t>.</w:t>
      </w:r>
    </w:p>
    <w:p w:rsidR="00490D91" w:rsidRDefault="00490D91" w:rsidP="004F16FC">
      <w:pPr>
        <w:jc w:val="center"/>
        <w:rPr>
          <w:rFonts w:eastAsia="Times New Roman"/>
          <w:b/>
        </w:rPr>
      </w:pPr>
    </w:p>
    <w:p w:rsidR="00490D91" w:rsidRDefault="00490D91" w:rsidP="004F16FC">
      <w:pPr>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F16FC">
      <w:pPr>
        <w:jc w:val="center"/>
        <w:rPr>
          <w:rFonts w:eastAsia="Times New Roman"/>
          <w:b/>
        </w:rPr>
      </w:pPr>
    </w:p>
    <w:p w:rsidR="00490D91" w:rsidRDefault="00490D91" w:rsidP="004F16FC">
      <w:pPr>
        <w:ind w:firstLine="340"/>
        <w:jc w:val="both"/>
      </w:pPr>
      <w:r>
        <w:rPr>
          <w:rFonts w:eastAsia="Times New Roman"/>
          <w:b/>
        </w:rPr>
        <w:t xml:space="preserve">§5. </w:t>
      </w:r>
      <w:r>
        <w:rPr>
          <w:rFonts w:eastAsia="Times New Roman"/>
        </w:rPr>
        <w:t>Zarządzenie wchodzi w życie z dniem podjęcia.</w:t>
      </w:r>
    </w:p>
    <w:p w:rsidR="00490D91" w:rsidRDefault="00490D91" w:rsidP="004F16FC">
      <w:pPr>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4F16FC" w:rsidRDefault="004F16FC" w:rsidP="00490D91">
      <w:pPr>
        <w:spacing w:line="276" w:lineRule="auto"/>
        <w:rPr>
          <w:rFonts w:eastAsia="Times New Roman"/>
        </w:rPr>
      </w:pP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21656B">
        <w:t>,</w:t>
      </w:r>
      <w:r w:rsidR="004F16FC">
        <w:t xml:space="preserve"> poz. 1463 oraz poz. 1688.</w:t>
      </w:r>
    </w:p>
    <w:p w:rsidR="004B7975" w:rsidRDefault="004B7975" w:rsidP="00124D1A">
      <w:pPr>
        <w:pStyle w:val="Akapitzlist1"/>
        <w:numPr>
          <w:ilvl w:val="0"/>
          <w:numId w:val="5"/>
        </w:numPr>
        <w:jc w:val="both"/>
      </w:pPr>
      <w:r>
        <w:t>Zmiany tekstu jednolitego wymienionej uchwały zostały ogłoszone w Dz. U</w:t>
      </w:r>
      <w:r w:rsidR="000A62E9">
        <w:t>rz</w:t>
      </w:r>
      <w:r>
        <w:t>. Woj. Kuj.-</w:t>
      </w:r>
      <w:r w:rsidR="0021656B">
        <w:t xml:space="preserve"> </w:t>
      </w:r>
      <w:r>
        <w:t>Pom</w:t>
      </w:r>
      <w:r w:rsidR="0021656B">
        <w:t>.</w:t>
      </w:r>
      <w:r w:rsidR="0021656B">
        <w:br/>
      </w:r>
      <w:r>
        <w:t xml:space="preserve"> z 2020</w:t>
      </w:r>
      <w:r w:rsidR="0002251C">
        <w:t xml:space="preserve"> </w:t>
      </w:r>
      <w:r>
        <w:t>r. poz. 5133.</w:t>
      </w:r>
    </w:p>
    <w:p w:rsidR="004029EE" w:rsidRDefault="0079455F" w:rsidP="009464D3">
      <w:pPr>
        <w:pStyle w:val="Akapitzlist1"/>
        <w:ind w:left="5245"/>
        <w:jc w:val="both"/>
      </w:pPr>
      <w:r w:rsidRPr="00AF669E">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lastRenderedPageBreak/>
        <w:t xml:space="preserve">Załącznik do Zarządzenia Nr  </w:t>
      </w:r>
      <w:r w:rsidR="006838CA">
        <w:rPr>
          <w:sz w:val="24"/>
          <w:szCs w:val="24"/>
        </w:rPr>
        <w:t>57</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6838CA">
        <w:rPr>
          <w:rFonts w:eastAsia="Times New Roman"/>
        </w:rPr>
        <w:t>27.03.2024 r.</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 xml:space="preserve">I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 nr 894/18 z 19 lipca 2018</w:t>
      </w:r>
      <w:r w:rsidR="0021656B">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8019A9">
        <w:rPr>
          <w:rFonts w:eastAsia="Times New Roman"/>
          <w:b/>
          <w:bCs/>
        </w:rPr>
        <w:t>9</w:t>
      </w:r>
      <w:r w:rsidR="00714467">
        <w:rPr>
          <w:rFonts w:eastAsia="Times New Roman"/>
          <w:b/>
          <w:bCs/>
        </w:rPr>
        <w:t xml:space="preserve"> </w:t>
      </w:r>
      <w:r w:rsidR="008019A9">
        <w:rPr>
          <w:rFonts w:eastAsia="Times New Roman"/>
          <w:b/>
          <w:bCs/>
        </w:rPr>
        <w:t>lipca</w:t>
      </w:r>
      <w:r>
        <w:rPr>
          <w:rFonts w:eastAsia="Times New Roman"/>
          <w:b/>
          <w:bCs/>
        </w:rPr>
        <w:t xml:space="preserve"> 202</w:t>
      </w:r>
      <w:r w:rsidR="008019A9">
        <w:rPr>
          <w:rFonts w:eastAsia="Times New Roman"/>
          <w:b/>
          <w:bCs/>
        </w:rPr>
        <w:t>4</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A86D02">
        <w:rPr>
          <w:rFonts w:eastAsia="Times New Roman"/>
          <w:b/>
        </w:rPr>
        <w:t>1</w:t>
      </w:r>
      <w:r>
        <w:rPr>
          <w:rFonts w:eastAsia="Times New Roman"/>
          <w:b/>
          <w:bCs/>
          <w:vertAlign w:val="superscript"/>
        </w:rPr>
        <w:t>00</w:t>
      </w:r>
      <w:r w:rsidR="00A86D02">
        <w:rPr>
          <w:rFonts w:eastAsia="Times New Roman"/>
        </w:rPr>
        <w:t>.</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w:t>
      </w:r>
      <w:r w:rsidR="00A86D02">
        <w:rPr>
          <w:rFonts w:eastAsia="Times New Roman"/>
        </w:rPr>
        <w:t>u</w:t>
      </w:r>
      <w:r>
        <w:rPr>
          <w:rFonts w:eastAsia="Times New Roman"/>
        </w:rPr>
        <w:t xml:space="preserve">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1838"/>
        <w:gridCol w:w="2268"/>
        <w:gridCol w:w="992"/>
        <w:gridCol w:w="2265"/>
        <w:gridCol w:w="3108"/>
      </w:tblGrid>
      <w:tr w:rsidR="00AD0A84" w:rsidTr="00C97579">
        <w:trPr>
          <w:trHeight w:val="362"/>
        </w:trPr>
        <w:tc>
          <w:tcPr>
            <w:tcW w:w="1838"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2268"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992"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26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C97579">
        <w:trPr>
          <w:trHeight w:val="325"/>
        </w:trPr>
        <w:tc>
          <w:tcPr>
            <w:tcW w:w="1838"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A86D02">
            <w:pPr>
              <w:suppressAutoHyphens w:val="0"/>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97579" w:rsidRDefault="00AD0A84" w:rsidP="001E5A87">
            <w:pPr>
              <w:jc w:val="center"/>
              <w:rPr>
                <w:sz w:val="22"/>
                <w:szCs w:val="22"/>
                <w:lang w:eastAsia="en-US"/>
              </w:rPr>
            </w:pPr>
            <w:r>
              <w:rPr>
                <w:sz w:val="22"/>
                <w:szCs w:val="22"/>
                <w:lang w:eastAsia="en-US"/>
              </w:rPr>
              <w:t xml:space="preserve">35/16 (Bp), </w:t>
            </w:r>
          </w:p>
          <w:p w:rsidR="00C97579" w:rsidRDefault="00AD0A84" w:rsidP="001E5A87">
            <w:pPr>
              <w:jc w:val="center"/>
              <w:rPr>
                <w:sz w:val="22"/>
                <w:szCs w:val="22"/>
                <w:lang w:eastAsia="en-US"/>
              </w:rPr>
            </w:pPr>
            <w:r>
              <w:rPr>
                <w:sz w:val="22"/>
                <w:szCs w:val="22"/>
                <w:lang w:eastAsia="en-US"/>
              </w:rPr>
              <w:t>44/3 (</w:t>
            </w:r>
            <w:proofErr w:type="spellStart"/>
            <w:r>
              <w:rPr>
                <w:sz w:val="22"/>
                <w:szCs w:val="22"/>
                <w:lang w:eastAsia="en-US"/>
              </w:rPr>
              <w:t>Lz</w:t>
            </w:r>
            <w:proofErr w:type="spellEnd"/>
            <w:r>
              <w:rPr>
                <w:sz w:val="22"/>
                <w:szCs w:val="22"/>
                <w:lang w:eastAsia="en-US"/>
              </w:rPr>
              <w:t>),</w:t>
            </w:r>
          </w:p>
          <w:p w:rsidR="00C97579" w:rsidRDefault="00AD0A84" w:rsidP="00C97579">
            <w:pPr>
              <w:jc w:val="center"/>
              <w:rPr>
                <w:sz w:val="22"/>
                <w:szCs w:val="22"/>
                <w:lang w:eastAsia="en-US"/>
              </w:rPr>
            </w:pPr>
            <w:r>
              <w:rPr>
                <w:sz w:val="22"/>
                <w:szCs w:val="22"/>
                <w:lang w:eastAsia="en-US"/>
              </w:rPr>
              <w:t>45/1 (Bp),</w:t>
            </w:r>
            <w:r w:rsidR="001B05C0">
              <w:rPr>
                <w:sz w:val="22"/>
                <w:szCs w:val="22"/>
                <w:lang w:eastAsia="en-US"/>
              </w:rPr>
              <w:t xml:space="preserve"> </w:t>
            </w:r>
            <w:r>
              <w:rPr>
                <w:sz w:val="22"/>
                <w:szCs w:val="22"/>
                <w:lang w:eastAsia="en-US"/>
              </w:rPr>
              <w:t xml:space="preserve">102/4 (Bp), </w:t>
            </w:r>
            <w:r w:rsidR="00C97579">
              <w:rPr>
                <w:sz w:val="22"/>
                <w:szCs w:val="22"/>
                <w:lang w:eastAsia="en-US"/>
              </w:rPr>
              <w:t>91/4 (RVI),</w:t>
            </w:r>
          </w:p>
          <w:p w:rsidR="00AD0A84" w:rsidRDefault="00AD0A84" w:rsidP="00C97579">
            <w:pPr>
              <w:jc w:val="center"/>
              <w:rPr>
                <w:sz w:val="22"/>
                <w:szCs w:val="22"/>
                <w:lang w:eastAsia="en-US"/>
              </w:rPr>
            </w:pPr>
            <w:r>
              <w:rPr>
                <w:sz w:val="22"/>
                <w:szCs w:val="22"/>
                <w:lang w:eastAsia="en-US"/>
              </w:rPr>
              <w:t>obręb 23</w:t>
            </w:r>
          </w:p>
        </w:tc>
        <w:tc>
          <w:tcPr>
            <w:tcW w:w="992"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265"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w:t>
            </w:r>
            <w:r w:rsidR="0021656B">
              <w:rPr>
                <w:sz w:val="22"/>
                <w:szCs w:val="22"/>
                <w:lang w:eastAsia="en-US"/>
              </w:rPr>
              <w:t>/</w:t>
            </w:r>
            <w:r>
              <w:rPr>
                <w:sz w:val="22"/>
                <w:szCs w:val="22"/>
                <w:lang w:eastAsia="en-US"/>
              </w:rPr>
              <w: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r>
      <w:r w:rsidR="00DB66F5">
        <w:rPr>
          <w:rFonts w:eastAsia="Times New Roman"/>
        </w:rPr>
        <w:t>4</w:t>
      </w:r>
      <w:r>
        <w:rPr>
          <w:rFonts w:eastAsia="Times New Roman"/>
        </w:rPr>
        <w:t xml:space="preserve">.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w:t>
      </w:r>
      <w:r w:rsidR="00490D91">
        <w:rPr>
          <w:rFonts w:eastAsia="Times New Roman"/>
        </w:rPr>
        <w:lastRenderedPageBreak/>
        <w:t xml:space="preserve">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DB66F5">
        <w:rPr>
          <w:rFonts w:eastAsia="Times New Roman"/>
        </w:rPr>
        <w:t>5</w:t>
      </w:r>
      <w:r w:rsidR="0098743B">
        <w:rPr>
          <w:rFonts w:eastAsia="Times New Roman"/>
        </w:rPr>
        <w:t xml:space="preserve">. Opisane powyżej służebności nie </w:t>
      </w:r>
      <w:r w:rsidR="000F5C6F">
        <w:rPr>
          <w:rFonts w:eastAsia="Times New Roman"/>
        </w:rPr>
        <w:t>są wykonywane na</w:t>
      </w:r>
      <w:r w:rsidR="0098743B">
        <w:rPr>
          <w:rFonts w:eastAsia="Times New Roman"/>
        </w:rPr>
        <w:t xml:space="preserve"> zbywanych nieruchomości</w:t>
      </w:r>
      <w:r w:rsidR="000F5C6F">
        <w:rPr>
          <w:rFonts w:eastAsia="Times New Roman"/>
        </w:rPr>
        <w:t>ach</w:t>
      </w:r>
      <w:r w:rsidR="00DB66F5">
        <w:rPr>
          <w:rFonts w:eastAsia="Times New Roman"/>
        </w:rPr>
        <w:t>.</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r>
      <w:r w:rsidR="00DB66F5">
        <w:rPr>
          <w:rFonts w:eastAsia="Times New Roman"/>
        </w:rPr>
        <w:t>6</w:t>
      </w:r>
      <w:r>
        <w:rPr>
          <w:rFonts w:eastAsia="Times New Roman"/>
        </w:rPr>
        <w:t xml:space="preserve">.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0875C3" w:rsidRDefault="003857D0" w:rsidP="00DB66F5">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w:t>
      </w:r>
    </w:p>
    <w:p w:rsidR="00DB66F5" w:rsidRDefault="00DB66F5" w:rsidP="005F4D8C">
      <w:pPr>
        <w:pStyle w:val="Tekstpodstawowy"/>
        <w:autoSpaceDN/>
        <w:spacing w:after="0"/>
        <w:ind w:firstLine="708"/>
        <w:jc w:val="both"/>
      </w:pPr>
      <w:r>
        <w:t>2</w:t>
      </w:r>
      <w:r w:rsidR="00490D91">
        <w:t>. Droga dojazdowa do nieruchomości jest nieurząd</w:t>
      </w:r>
      <w:r w:rsidR="000875C3">
        <w:t>zona. Dojazd odbywać się będzie</w:t>
      </w:r>
      <w:r w:rsidR="0008161A">
        <w:br/>
      </w:r>
      <w:r w:rsidR="00490D91">
        <w:t>z przyległych dróg publicznych i poprzez drogi wewnętrzne tj.: od strony ul. Szosa Bydgoska drogą wewnętrzną zaprojektowaną w obszarze KDW3, do której</w:t>
      </w:r>
      <w:r>
        <w:t xml:space="preserve"> dojazd należy zaprojektować </w:t>
      </w:r>
      <w:r w:rsidR="00490D91">
        <w:t>z drogi KD(D)2, na warunkach ustalonych z zarządcą drogi</w:t>
      </w:r>
      <w:r>
        <w:t xml:space="preserve">. </w:t>
      </w:r>
    </w:p>
    <w:p w:rsidR="0021656B" w:rsidRDefault="00490D91" w:rsidP="00DB66F5">
      <w:pPr>
        <w:pStyle w:val="Tekstpodstawowy"/>
        <w:autoSpaceDN/>
        <w:spacing w:after="0"/>
        <w:jc w:val="both"/>
        <w:rPr>
          <w:lang w:eastAsia="en-US"/>
        </w:rPr>
      </w:pPr>
      <w:r>
        <w:t>W umow</w:t>
      </w:r>
      <w:r w:rsidR="000875C3">
        <w:t>ie</w:t>
      </w:r>
      <w:r>
        <w:t xml:space="preserve"> sprzedaży zostan</w:t>
      </w:r>
      <w:r w:rsidR="000875C3">
        <w:t>ie</w:t>
      </w:r>
      <w:r>
        <w:t xml:space="preserve"> ustanowion</w:t>
      </w:r>
      <w:r w:rsidR="000875C3">
        <w:t>a</w:t>
      </w:r>
      <w:r>
        <w:t xml:space="preserve"> odpłatn</w:t>
      </w:r>
      <w:r w:rsidR="000875C3">
        <w:t>a</w:t>
      </w:r>
      <w:r w:rsidR="003C28C0">
        <w:t xml:space="preserve"> służebność</w:t>
      </w:r>
      <w:r w:rsidR="001A035D">
        <w:t xml:space="preserve"> gruntowa</w:t>
      </w:r>
      <w:r>
        <w:t xml:space="preserve"> (</w:t>
      </w:r>
      <w:r w:rsidR="000875C3">
        <w:t xml:space="preserve">jednorazowe wynagrodzenie za ustanowienie służebności gruntowej wynosi </w:t>
      </w:r>
      <w:r w:rsidR="00700044">
        <w:t xml:space="preserve">56.257,74 </w:t>
      </w:r>
      <w:r w:rsidR="000875C3">
        <w:t>z</w:t>
      </w:r>
      <w:r w:rsidR="00700044">
        <w:t>ł z</w:t>
      </w:r>
      <w:r w:rsidR="000875C3">
        <w:t xml:space="preserve"> VAT w wysokości 23 %</w:t>
      </w:r>
      <w:r w:rsidR="008E1FF7">
        <w:t>)</w:t>
      </w:r>
      <w:r>
        <w:t xml:space="preserve"> polegając</w:t>
      </w:r>
      <w:r w:rsidR="003C28C0">
        <w:t>a</w:t>
      </w:r>
      <w:r>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t xml:space="preserve"> stanowiącej własność Gminy Miasta Toruń na rzecz każdoczesn</w:t>
      </w:r>
      <w:r w:rsidR="003C28C0">
        <w:t>ego</w:t>
      </w:r>
      <w:r>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45/1 (Bp),91/4 (RVI),  102/4 (Bp), obręb 23</w:t>
      </w:r>
      <w:r w:rsidR="0021656B">
        <w:rPr>
          <w:lang w:eastAsia="en-US"/>
        </w:rPr>
        <w:t xml:space="preserve"> – zgodnie z Zarządzeniem Nr 234 Prezydenta Miasta Torunia z dnia 6 lipca 2022r. w sprawie obciążenia służebnością gruntową nieruchomości położonej w Toruniu przy ul. Szosa Bydgoska, stanowiącej własność Gminy Miasta Toruń.</w:t>
      </w:r>
    </w:p>
    <w:p w:rsidR="00490D91" w:rsidRDefault="00FD7C4C" w:rsidP="00DB66F5">
      <w:pPr>
        <w:pStyle w:val="Tekstpodstawowy"/>
        <w:autoSpaceDN/>
        <w:spacing w:after="0"/>
        <w:jc w:val="both"/>
      </w:pPr>
      <w:r>
        <w:t>Właściciel nieruchomości władnącej winien partycypować</w:t>
      </w:r>
      <w:r w:rsidR="00DB66F5">
        <w:t xml:space="preserve"> </w:t>
      </w:r>
      <w:r>
        <w:t>w k</w:t>
      </w:r>
      <w:r w:rsidR="00681273">
        <w:t>o</w:t>
      </w:r>
      <w:r>
        <w:t>sztach urządzenia i utrzymania drogi</w:t>
      </w:r>
      <w:r w:rsidR="00681273">
        <w:t xml:space="preserve"> dojazdowej na działce nr 101/6</w:t>
      </w:r>
      <w:r>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DB66F5" w:rsidP="003857D0">
      <w:pPr>
        <w:pStyle w:val="Tekstpodstawowy"/>
        <w:spacing w:after="0"/>
        <w:ind w:firstLine="708"/>
        <w:jc w:val="both"/>
      </w:pPr>
      <w:r>
        <w:t>3</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0B2E9F" w:rsidRDefault="00490D91" w:rsidP="00DB66F5">
      <w:pPr>
        <w:pStyle w:val="Tekstpodstawowy"/>
        <w:spacing w:after="0"/>
        <w:ind w:firstLine="708"/>
        <w:jc w:val="both"/>
      </w:pPr>
      <w:r>
        <w:rPr>
          <w:rFonts w:eastAsia="Times New Roman"/>
        </w:rPr>
        <w:t xml:space="preserve">§4.1. </w:t>
      </w:r>
      <w:r>
        <w:rPr>
          <w:rFonts w:eastAsia="Times New Roman"/>
          <w:lang w:bidi="pl-PL"/>
        </w:rPr>
        <w:t>Zbywan</w:t>
      </w:r>
      <w:r w:rsidR="00B52336">
        <w:rPr>
          <w:rFonts w:eastAsia="Times New Roman"/>
          <w:lang w:bidi="pl-PL"/>
        </w:rPr>
        <w:t>y grunt jest</w:t>
      </w:r>
      <w:r>
        <w:rPr>
          <w:rFonts w:eastAsia="Times New Roman"/>
        </w:rPr>
        <w:t xml:space="preserve"> niezabudowan</w:t>
      </w:r>
      <w:r w:rsidR="00B52336">
        <w:rPr>
          <w:rFonts w:eastAsia="Times New Roman"/>
        </w:rPr>
        <w:t>y</w:t>
      </w:r>
      <w:r>
        <w:rPr>
          <w:rFonts w:eastAsia="Times New Roman"/>
        </w:rPr>
        <w:t>, niezagospodarowan</w:t>
      </w:r>
      <w:r w:rsidR="00B52336">
        <w:rPr>
          <w:rFonts w:eastAsia="Times New Roman"/>
        </w:rPr>
        <w:t>y</w:t>
      </w:r>
      <w:r>
        <w:rPr>
          <w:rFonts w:eastAsia="Times New Roman"/>
        </w:rPr>
        <w:t>, porośnięt</w:t>
      </w:r>
      <w:r w:rsidR="00B52336">
        <w:rPr>
          <w:rFonts w:eastAsia="Times New Roman"/>
        </w:rPr>
        <w:t>y drzewami</w:t>
      </w:r>
      <w:r w:rsidR="00DB66F5">
        <w:rPr>
          <w:rFonts w:eastAsia="Times New Roman"/>
        </w:rPr>
        <w:br/>
      </w:r>
      <w:r>
        <w:rPr>
          <w:rFonts w:eastAsia="Times New Roman"/>
        </w:rPr>
        <w:t>i krzewami, częściowo ogrodzon</w:t>
      </w:r>
      <w:r w:rsidR="00B52336">
        <w:rPr>
          <w:rFonts w:eastAsia="Times New Roman"/>
        </w:rPr>
        <w:t>y</w:t>
      </w:r>
      <w:r>
        <w:rPr>
          <w:rFonts w:eastAsia="Times New Roman"/>
        </w:rPr>
        <w:t>.</w:t>
      </w:r>
      <w:r>
        <w:t xml:space="preserve"> Na terenie działek </w:t>
      </w:r>
      <w:r w:rsidR="00B52336">
        <w:t>z</w:t>
      </w:r>
      <w:r>
        <w:t xml:space="preserve">najdują się </w:t>
      </w:r>
      <w:r w:rsidR="000B2E9F">
        <w:t xml:space="preserve">m.in. nieczynne </w:t>
      </w:r>
      <w:r>
        <w:t>słupy oświetleniowe</w:t>
      </w:r>
      <w:r w:rsidR="00B52336">
        <w:t>,</w:t>
      </w:r>
      <w:r>
        <w:t xml:space="preserve"> </w:t>
      </w:r>
      <w:r w:rsidR="000B2E9F">
        <w:t xml:space="preserve">pozostałości po rozebranej bocznicy kolejowej, </w:t>
      </w:r>
      <w:r>
        <w:t>mogą też znajdować się po</w:t>
      </w:r>
      <w:r w:rsidR="00B52336">
        <w:t xml:space="preserve">zostałości obiektów budowalnych </w:t>
      </w:r>
      <w:r>
        <w:t>i infrastruktury podziemnej</w:t>
      </w:r>
      <w:r w:rsidR="000B2E9F">
        <w:t xml:space="preserve"> tj.:</w:t>
      </w:r>
      <w:r>
        <w:t xml:space="preserve"> sie</w:t>
      </w:r>
      <w:r w:rsidR="00B52336">
        <w:t xml:space="preserve">ci: ciepłownicza, kanalizacyjna </w:t>
      </w:r>
      <w:r>
        <w:t>i energetyczna oraz przyłącze energetyczne służące dawniej zasilaniu słupów oświetleniowych.</w:t>
      </w:r>
      <w:r w:rsidR="000B2E9F">
        <w:t xml:space="preserve"> </w:t>
      </w:r>
      <w:r>
        <w:t xml:space="preserve">Sieci kabla  elektroenergetycznego oraz odcinek oświetlenia energetycznego, przebiegające po gruntach nie są własnością ENERGA-OPERATOR S.A. Oddział w Toruniu. </w:t>
      </w:r>
      <w:r>
        <w:lastRenderedPageBreak/>
        <w:t xml:space="preserve">PGE Toruń SA </w:t>
      </w:r>
      <w:r w:rsidR="000B2E9F">
        <w:t xml:space="preserve">również </w:t>
      </w:r>
      <w:r>
        <w:t xml:space="preserve">nie posiada na terenie </w:t>
      </w:r>
      <w:r w:rsidR="00C51449">
        <w:t>kompleksu</w:t>
      </w:r>
      <w:r>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CD3A0A">
        <w:t>wybudowała</w:t>
      </w:r>
      <w:r w:rsidR="000B2E9F">
        <w:t xml:space="preserve"> </w:t>
      </w:r>
      <w:r w:rsidR="00CD3A0A">
        <w:t>sieci:</w:t>
      </w:r>
      <w:r>
        <w:t xml:space="preserve"> wodociągow</w:t>
      </w:r>
      <w:r w:rsidR="00CD3A0A">
        <w:t>ą</w:t>
      </w:r>
      <w:r>
        <w:t xml:space="preserve"> i kanalizacji sanitarnej umożliwiając</w:t>
      </w:r>
      <w:r w:rsidR="00CD3A0A">
        <w:t>e</w:t>
      </w:r>
      <w:r>
        <w:t xml:space="preserve"> zaopatrzenie w wodę i odbiór ścieków sanitarnych z</w:t>
      </w:r>
      <w:r w:rsidR="00CD3A0A">
        <w:t>e zbywanych</w:t>
      </w:r>
      <w:r>
        <w:t xml:space="preserve"> nieruchomości</w:t>
      </w:r>
      <w:r w:rsidR="00CD3A0A">
        <w:t>.</w:t>
      </w:r>
      <w:r>
        <w:t xml:space="preserve"> </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9210" w:type="dxa"/>
        <w:tblLayout w:type="fixed"/>
        <w:tblCellMar>
          <w:left w:w="70" w:type="dxa"/>
          <w:right w:w="70" w:type="dxa"/>
        </w:tblCellMar>
        <w:tblLook w:val="04A0" w:firstRow="1" w:lastRow="0" w:firstColumn="1" w:lastColumn="0" w:noHBand="0" w:noVBand="1"/>
      </w:tblPr>
      <w:tblGrid>
        <w:gridCol w:w="2337"/>
        <w:gridCol w:w="1418"/>
        <w:gridCol w:w="990"/>
        <w:gridCol w:w="2835"/>
        <w:gridCol w:w="1630"/>
      </w:tblGrid>
      <w:tr w:rsidR="00DB66F5" w:rsidTr="00DB66F5">
        <w:trPr>
          <w:trHeight w:val="423"/>
        </w:trPr>
        <w:tc>
          <w:tcPr>
            <w:tcW w:w="2337" w:type="dxa"/>
            <w:tcBorders>
              <w:top w:val="single" w:sz="4" w:space="0" w:color="000000"/>
              <w:left w:val="single" w:sz="4" w:space="0" w:color="000000"/>
              <w:bottom w:val="single" w:sz="4" w:space="0" w:color="000000"/>
              <w:right w:val="nil"/>
            </w:tcBorders>
          </w:tcPr>
          <w:p w:rsidR="00DB66F5" w:rsidRDefault="00DB66F5"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DB66F5" w:rsidRPr="00254030" w:rsidRDefault="00DB66F5"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Tekstpodstawowy31"/>
              <w:snapToGrid w:val="0"/>
              <w:spacing w:before="120"/>
              <w:jc w:val="center"/>
              <w:rPr>
                <w:sz w:val="22"/>
                <w:szCs w:val="22"/>
                <w:lang w:eastAsia="en-US"/>
              </w:rPr>
            </w:pPr>
            <w:r>
              <w:rPr>
                <w:sz w:val="22"/>
                <w:szCs w:val="22"/>
                <w:lang w:eastAsia="en-US"/>
              </w:rPr>
              <w:t>Wadium (zł)</w:t>
            </w:r>
          </w:p>
        </w:tc>
      </w:tr>
      <w:tr w:rsidR="00DB66F5" w:rsidTr="00DB66F5">
        <w:trPr>
          <w:trHeight w:val="325"/>
        </w:trPr>
        <w:tc>
          <w:tcPr>
            <w:tcW w:w="2337" w:type="dxa"/>
            <w:tcBorders>
              <w:top w:val="single" w:sz="4" w:space="0" w:color="auto"/>
              <w:left w:val="single" w:sz="4" w:space="0" w:color="auto"/>
              <w:bottom w:val="single" w:sz="4" w:space="0" w:color="auto"/>
              <w:right w:val="single" w:sz="4" w:space="0" w:color="auto"/>
            </w:tcBorders>
            <w:hideMark/>
          </w:tcPr>
          <w:p w:rsidR="00DB66F5" w:rsidRDefault="00DB66F5" w:rsidP="001A035D">
            <w:pPr>
              <w:suppressAutoHyphens w:val="0"/>
              <w:spacing w:before="120"/>
              <w:rPr>
                <w:sz w:val="22"/>
                <w:szCs w:val="22"/>
                <w:lang w:eastAsia="en-US"/>
              </w:rPr>
            </w:pPr>
            <w:r>
              <w:rPr>
                <w:sz w:val="22"/>
                <w:szCs w:val="22"/>
                <w:lang w:eastAsia="en-US"/>
              </w:rPr>
              <w:t xml:space="preserve">ul. Szosa Bydgoska 76-80 </w:t>
            </w:r>
          </w:p>
          <w:p w:rsidR="00DB66F5" w:rsidRPr="00211A88" w:rsidRDefault="00DB66F5" w:rsidP="001A035D">
            <w:pPr>
              <w:suppressAutoHyphens w:val="0"/>
              <w:spacing w:before="120"/>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B66F5" w:rsidRDefault="00DB66F5">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DB66F5" w:rsidRDefault="00DB66F5">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DB66F5" w:rsidRDefault="00AF1714" w:rsidP="008019A9">
            <w:pPr>
              <w:spacing w:before="120"/>
              <w:jc w:val="center"/>
              <w:rPr>
                <w:sz w:val="22"/>
                <w:szCs w:val="22"/>
                <w:lang w:eastAsia="en-US"/>
              </w:rPr>
            </w:pPr>
            <w:r>
              <w:rPr>
                <w:sz w:val="22"/>
                <w:szCs w:val="22"/>
                <w:lang w:eastAsia="en-US"/>
              </w:rPr>
              <w:t>2</w:t>
            </w:r>
            <w:r w:rsidR="00DB66F5">
              <w:rPr>
                <w:sz w:val="22"/>
                <w:szCs w:val="22"/>
                <w:lang w:eastAsia="en-US"/>
              </w:rPr>
              <w:t>.</w:t>
            </w:r>
            <w:r w:rsidR="008019A9">
              <w:rPr>
                <w:sz w:val="22"/>
                <w:szCs w:val="22"/>
                <w:lang w:eastAsia="en-US"/>
              </w:rPr>
              <w:t>700</w:t>
            </w:r>
            <w:r w:rsidR="00DB66F5">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DB66F5" w:rsidRDefault="008019A9" w:rsidP="008019A9">
            <w:pPr>
              <w:pStyle w:val="NormalnyWeb"/>
              <w:spacing w:before="120" w:beforeAutospacing="0" w:after="0" w:line="240" w:lineRule="auto"/>
              <w:jc w:val="center"/>
              <w:rPr>
                <w:sz w:val="22"/>
                <w:szCs w:val="22"/>
                <w:lang w:eastAsia="en-US"/>
              </w:rPr>
            </w:pPr>
            <w:r>
              <w:rPr>
                <w:sz w:val="22"/>
                <w:szCs w:val="22"/>
                <w:lang w:eastAsia="en-US"/>
              </w:rPr>
              <w:t>270</w:t>
            </w:r>
            <w:r w:rsidR="00DB66F5">
              <w:rPr>
                <w:sz w:val="22"/>
                <w:szCs w:val="22"/>
                <w:lang w:eastAsia="en-US"/>
              </w:rPr>
              <w:t>.</w:t>
            </w:r>
            <w:r>
              <w:rPr>
                <w:sz w:val="22"/>
                <w:szCs w:val="22"/>
                <w:lang w:eastAsia="en-US"/>
              </w:rPr>
              <w:t>000</w:t>
            </w:r>
            <w:r w:rsidR="00DB66F5">
              <w:rPr>
                <w:sz w:val="22"/>
                <w:szCs w:val="22"/>
                <w:lang w:eastAsia="en-US"/>
              </w:rPr>
              <w:t>,00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8019A9">
        <w:rPr>
          <w:rFonts w:eastAsia="Times New Roman"/>
          <w:b/>
        </w:rPr>
        <w:t>3</w:t>
      </w:r>
      <w:r w:rsidR="00714467">
        <w:rPr>
          <w:rFonts w:eastAsia="Times New Roman"/>
          <w:b/>
        </w:rPr>
        <w:t xml:space="preserve"> </w:t>
      </w:r>
      <w:r w:rsidR="008019A9">
        <w:rPr>
          <w:rFonts w:eastAsia="Times New Roman"/>
          <w:b/>
        </w:rPr>
        <w:t>lipca</w:t>
      </w:r>
      <w:r w:rsidR="00EF26D2">
        <w:rPr>
          <w:rFonts w:eastAsia="Times New Roman"/>
          <w:b/>
        </w:rPr>
        <w:t xml:space="preserve"> 202</w:t>
      </w:r>
      <w:r w:rsidR="008019A9">
        <w:rPr>
          <w:rFonts w:eastAsia="Times New Roman"/>
          <w:b/>
        </w:rPr>
        <w:t>4</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8019A9">
        <w:rPr>
          <w:rFonts w:eastAsia="Times New Roman"/>
        </w:rPr>
        <w:t>5</w:t>
      </w:r>
      <w:r>
        <w:rPr>
          <w:rFonts w:eastAsia="Times New Roman"/>
        </w:rPr>
        <w:t xml:space="preserve"> </w:t>
      </w:r>
      <w:r w:rsidR="008019A9">
        <w:rPr>
          <w:rFonts w:eastAsia="Times New Roman"/>
        </w:rPr>
        <w:t>lipca</w:t>
      </w:r>
      <w:r>
        <w:rPr>
          <w:rFonts w:eastAsia="Times New Roman"/>
        </w:rPr>
        <w:t xml:space="preserve"> 202</w:t>
      </w:r>
      <w:r w:rsidR="008019A9">
        <w:rPr>
          <w:rFonts w:eastAsia="Times New Roman"/>
        </w:rPr>
        <w:t>4</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lastRenderedPageBreak/>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lastRenderedPageBreak/>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2"/>
    <w:rsid w:val="00001996"/>
    <w:rsid w:val="0002251C"/>
    <w:rsid w:val="0008161A"/>
    <w:rsid w:val="000875C3"/>
    <w:rsid w:val="000A0C53"/>
    <w:rsid w:val="000A62E9"/>
    <w:rsid w:val="000B2E9F"/>
    <w:rsid w:val="000B5DAF"/>
    <w:rsid w:val="000D01B8"/>
    <w:rsid w:val="000D49B2"/>
    <w:rsid w:val="000E0954"/>
    <w:rsid w:val="000F5C6F"/>
    <w:rsid w:val="00124D1A"/>
    <w:rsid w:val="00131AC4"/>
    <w:rsid w:val="001557C7"/>
    <w:rsid w:val="001A035D"/>
    <w:rsid w:val="001B05C0"/>
    <w:rsid w:val="001E5A87"/>
    <w:rsid w:val="001F5C0C"/>
    <w:rsid w:val="00211A88"/>
    <w:rsid w:val="0021656B"/>
    <w:rsid w:val="00254030"/>
    <w:rsid w:val="00276386"/>
    <w:rsid w:val="00301C35"/>
    <w:rsid w:val="003813EF"/>
    <w:rsid w:val="003825EF"/>
    <w:rsid w:val="003857D0"/>
    <w:rsid w:val="003B50E8"/>
    <w:rsid w:val="003C28C0"/>
    <w:rsid w:val="004029EE"/>
    <w:rsid w:val="00417312"/>
    <w:rsid w:val="00457479"/>
    <w:rsid w:val="0048088B"/>
    <w:rsid w:val="004824D2"/>
    <w:rsid w:val="00490D91"/>
    <w:rsid w:val="004A795B"/>
    <w:rsid w:val="004B4E36"/>
    <w:rsid w:val="004B7975"/>
    <w:rsid w:val="004F16FC"/>
    <w:rsid w:val="005267F5"/>
    <w:rsid w:val="005F4D8C"/>
    <w:rsid w:val="00676C6F"/>
    <w:rsid w:val="00681273"/>
    <w:rsid w:val="006838CA"/>
    <w:rsid w:val="006E7A86"/>
    <w:rsid w:val="00700044"/>
    <w:rsid w:val="0070724A"/>
    <w:rsid w:val="00714467"/>
    <w:rsid w:val="0079455F"/>
    <w:rsid w:val="007F4072"/>
    <w:rsid w:val="008019A9"/>
    <w:rsid w:val="00821A44"/>
    <w:rsid w:val="008B207A"/>
    <w:rsid w:val="008C7445"/>
    <w:rsid w:val="008E1FF7"/>
    <w:rsid w:val="008F0D5C"/>
    <w:rsid w:val="009464D3"/>
    <w:rsid w:val="00947329"/>
    <w:rsid w:val="0094772F"/>
    <w:rsid w:val="0098743B"/>
    <w:rsid w:val="009C6534"/>
    <w:rsid w:val="009E5F99"/>
    <w:rsid w:val="00A06257"/>
    <w:rsid w:val="00A13B1F"/>
    <w:rsid w:val="00A36F53"/>
    <w:rsid w:val="00A411C2"/>
    <w:rsid w:val="00A86D02"/>
    <w:rsid w:val="00AB66A9"/>
    <w:rsid w:val="00AD0A84"/>
    <w:rsid w:val="00AF1714"/>
    <w:rsid w:val="00B070FC"/>
    <w:rsid w:val="00B52336"/>
    <w:rsid w:val="00BA47C1"/>
    <w:rsid w:val="00C51449"/>
    <w:rsid w:val="00C5424A"/>
    <w:rsid w:val="00C72492"/>
    <w:rsid w:val="00C97579"/>
    <w:rsid w:val="00CB2196"/>
    <w:rsid w:val="00CB2C5F"/>
    <w:rsid w:val="00CC366C"/>
    <w:rsid w:val="00CD3A0A"/>
    <w:rsid w:val="00CD5283"/>
    <w:rsid w:val="00D05F30"/>
    <w:rsid w:val="00DB66F5"/>
    <w:rsid w:val="00E06681"/>
    <w:rsid w:val="00E25CE0"/>
    <w:rsid w:val="00E52B93"/>
    <w:rsid w:val="00ED0E07"/>
    <w:rsid w:val="00ED7125"/>
    <w:rsid w:val="00EE02E3"/>
    <w:rsid w:val="00EF26D2"/>
    <w:rsid w:val="00F43B4E"/>
    <w:rsid w:val="00F6129D"/>
    <w:rsid w:val="00F774DC"/>
    <w:rsid w:val="00FA56DA"/>
    <w:rsid w:val="00FB2709"/>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60CE"/>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BC8B-7200-4A01-BD6C-400B296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14733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2024-02-27T12:46:00Z</cp:lastPrinted>
  <dcterms:created xsi:type="dcterms:W3CDTF">2024-03-28T08:59:00Z</dcterms:created>
  <dcterms:modified xsi:type="dcterms:W3CDTF">2024-03-28T08:59:00Z</dcterms:modified>
</cp:coreProperties>
</file>