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A5B3" w14:textId="4495F20B" w:rsidR="00012473" w:rsidRPr="00E733D9" w:rsidRDefault="00012473" w:rsidP="0023798D">
      <w:pPr>
        <w:spacing w:line="23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733D9">
        <w:rPr>
          <w:rFonts w:ascii="Times New Roman" w:hAnsi="Times New Roman" w:cs="Times New Roman"/>
          <w:sz w:val="24"/>
          <w:szCs w:val="24"/>
        </w:rPr>
        <w:t>Toruń, dnia</w:t>
      </w:r>
      <w:r w:rsidR="0016201A" w:rsidRPr="00E733D9">
        <w:rPr>
          <w:rFonts w:ascii="Times New Roman" w:hAnsi="Times New Roman" w:cs="Times New Roman"/>
          <w:sz w:val="24"/>
          <w:szCs w:val="24"/>
        </w:rPr>
        <w:t xml:space="preserve"> </w:t>
      </w:r>
      <w:r w:rsidR="0023798D" w:rsidRPr="00E733D9">
        <w:rPr>
          <w:rFonts w:ascii="Times New Roman" w:hAnsi="Times New Roman" w:cs="Times New Roman"/>
          <w:sz w:val="24"/>
          <w:szCs w:val="24"/>
        </w:rPr>
        <w:t xml:space="preserve">29 marca </w:t>
      </w:r>
      <w:r w:rsidRPr="00E733D9">
        <w:rPr>
          <w:rFonts w:ascii="Times New Roman" w:hAnsi="Times New Roman" w:cs="Times New Roman"/>
          <w:sz w:val="24"/>
          <w:szCs w:val="24"/>
        </w:rPr>
        <w:t>2024 r.</w:t>
      </w:r>
    </w:p>
    <w:p w14:paraId="40E4A086" w14:textId="3759CFAC" w:rsidR="00260FE8" w:rsidRPr="00E733D9" w:rsidRDefault="00260FE8" w:rsidP="00260FE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3D9">
        <w:rPr>
          <w:rFonts w:ascii="Times New Roman" w:hAnsi="Times New Roman" w:cs="Times New Roman"/>
          <w:color w:val="000000"/>
          <w:sz w:val="24"/>
          <w:szCs w:val="24"/>
        </w:rPr>
        <w:t>BAiN.RNW.2710</w:t>
      </w:r>
      <w:r w:rsidR="005662B8" w:rsidRPr="00E733D9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E733D9">
        <w:rPr>
          <w:rFonts w:ascii="Times New Roman" w:hAnsi="Times New Roman" w:cs="Times New Roman"/>
          <w:color w:val="000000"/>
          <w:sz w:val="24"/>
          <w:szCs w:val="24"/>
        </w:rPr>
        <w:t>.2024</w:t>
      </w:r>
    </w:p>
    <w:p w14:paraId="6BCB29AA" w14:textId="77777777" w:rsidR="0053305F" w:rsidRPr="00E733D9" w:rsidRDefault="0053305F" w:rsidP="0023798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2B0CA" w14:textId="77777777" w:rsidR="0053305F" w:rsidRPr="00E733D9" w:rsidRDefault="0053305F" w:rsidP="0023798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3D9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309DEC6" w14:textId="77777777" w:rsidR="0023798D" w:rsidRPr="00E733D9" w:rsidRDefault="0023798D" w:rsidP="002379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3D9">
        <w:rPr>
          <w:rFonts w:ascii="Times New Roman" w:hAnsi="Times New Roman" w:cs="Times New Roman"/>
          <w:sz w:val="24"/>
          <w:szCs w:val="24"/>
        </w:rPr>
        <w:t>dotyczy zamówienia odrębnego CPV 79212100-4 (usługi audytu finansowego)</w:t>
      </w:r>
    </w:p>
    <w:p w14:paraId="770F4ECF" w14:textId="77777777" w:rsidR="005C4752" w:rsidRPr="00E733D9" w:rsidRDefault="005C4752" w:rsidP="0023798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F80A9" w14:textId="5FC8F118" w:rsidR="0053305F" w:rsidRPr="00E733D9" w:rsidRDefault="0053305F" w:rsidP="005C4752">
      <w:pPr>
        <w:pStyle w:val="Akapitzlist"/>
        <w:numPr>
          <w:ilvl w:val="0"/>
          <w:numId w:val="1"/>
        </w:numPr>
        <w:spacing w:after="0" w:line="23" w:lineRule="atLeast"/>
        <w:ind w:left="426" w:hanging="426"/>
        <w:jc w:val="both"/>
        <w:rPr>
          <w:b/>
          <w:color w:val="auto"/>
        </w:rPr>
      </w:pPr>
      <w:r w:rsidRPr="00E733D9">
        <w:rPr>
          <w:b/>
          <w:color w:val="auto"/>
        </w:rPr>
        <w:t>Przedmiot umowy</w:t>
      </w:r>
      <w:r w:rsidR="00C30CEC" w:rsidRPr="00E733D9">
        <w:rPr>
          <w:b/>
          <w:color w:val="auto"/>
        </w:rPr>
        <w:t xml:space="preserve"> – założenia podstawowe</w:t>
      </w:r>
    </w:p>
    <w:p w14:paraId="56B2617A" w14:textId="0A23F772" w:rsidR="0053305F" w:rsidRPr="00E733D9" w:rsidRDefault="0053305F" w:rsidP="002379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3D9">
        <w:rPr>
          <w:rFonts w:ascii="Times New Roman" w:hAnsi="Times New Roman" w:cs="Times New Roman"/>
          <w:sz w:val="24"/>
          <w:szCs w:val="24"/>
        </w:rPr>
        <w:t>Urząd M</w:t>
      </w:r>
      <w:r w:rsidR="005452CB" w:rsidRPr="00E733D9">
        <w:rPr>
          <w:rFonts w:ascii="Times New Roman" w:hAnsi="Times New Roman" w:cs="Times New Roman"/>
          <w:sz w:val="24"/>
          <w:szCs w:val="24"/>
        </w:rPr>
        <w:t xml:space="preserve">iasta Torunia, jako Zamawiający, </w:t>
      </w:r>
      <w:r w:rsidRPr="00E733D9">
        <w:rPr>
          <w:rFonts w:ascii="Times New Roman" w:hAnsi="Times New Roman" w:cs="Times New Roman"/>
          <w:sz w:val="24"/>
          <w:szCs w:val="24"/>
        </w:rPr>
        <w:t>ogłasza nabór ofert na wykonanie usługi</w:t>
      </w:r>
      <w:r w:rsidR="00CD4085" w:rsidRPr="00E733D9">
        <w:rPr>
          <w:rFonts w:ascii="Times New Roman" w:hAnsi="Times New Roman" w:cs="Times New Roman"/>
          <w:sz w:val="24"/>
          <w:szCs w:val="24"/>
        </w:rPr>
        <w:t xml:space="preserve"> audytu rekompensaty należnej Miejskiemu Przedsiębiorstwu Oczyszczania Sp. z o.o. w Torunia </w:t>
      </w:r>
      <w:r w:rsidR="005452CB" w:rsidRPr="00E733D9">
        <w:rPr>
          <w:rFonts w:ascii="Times New Roman" w:hAnsi="Times New Roman" w:cs="Times New Roman"/>
          <w:sz w:val="24"/>
          <w:szCs w:val="24"/>
        </w:rPr>
        <w:br/>
      </w:r>
      <w:r w:rsidR="00CD4085" w:rsidRPr="00E733D9">
        <w:rPr>
          <w:rFonts w:ascii="Times New Roman" w:hAnsi="Times New Roman" w:cs="Times New Roman"/>
          <w:sz w:val="24"/>
          <w:szCs w:val="24"/>
        </w:rPr>
        <w:t>za rok 2023 zgodnie z</w:t>
      </w:r>
      <w:r w:rsidRPr="00E733D9">
        <w:rPr>
          <w:rFonts w:ascii="Times New Roman" w:hAnsi="Times New Roman" w:cs="Times New Roman"/>
          <w:sz w:val="24"/>
          <w:szCs w:val="24"/>
        </w:rPr>
        <w:t>:</w:t>
      </w:r>
    </w:p>
    <w:p w14:paraId="145267C7" w14:textId="77777777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Traktatem o funkcjonowaniu Unii Europejskiej,</w:t>
      </w:r>
    </w:p>
    <w:p w14:paraId="38640AB2" w14:textId="77777777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Decyzją Komisji z dnia 20 grudnia 2011 r. w sprawie stosowania art.106 ust. 2 Traktatu </w:t>
      </w:r>
      <w:r w:rsidRPr="00E733D9">
        <w:rPr>
          <w:color w:val="auto"/>
        </w:rPr>
        <w:br/>
        <w:t xml:space="preserve">o funkcjonowaniu Unii Europejskiej do pomocy państwa w formie rekompensaty z tytułu świadczenia usług publicznych, przyznawanej przedsiębiorstwom zobowiązanym </w:t>
      </w:r>
      <w:r w:rsidRPr="00E733D9">
        <w:rPr>
          <w:color w:val="auto"/>
        </w:rPr>
        <w:br/>
        <w:t>do wykonywania usług świadczonych w ogólnym interesie gospodarczym (2012/21/UE Dz.U.UE.L.2012.7.3),</w:t>
      </w:r>
    </w:p>
    <w:p w14:paraId="70FB1A7D" w14:textId="77777777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Komunikatem Komisji w sprawie stosowania reguł Unii Europejskiej w dziedzinie pomocy państwa w odniesieniu do rekompensaty z tytułu usług świadczonych w ogólnym interesie gospodarczym (2012/C 8/02  Dz.U.UE.C.2012.8.4),</w:t>
      </w:r>
    </w:p>
    <w:p w14:paraId="6C3426B7" w14:textId="77777777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Komunikatem Komisji Zasady ramowe Unii Europejskiej dotyczące pomocy państwa </w:t>
      </w:r>
      <w:r w:rsidRPr="00E733D9">
        <w:rPr>
          <w:color w:val="auto"/>
        </w:rPr>
        <w:br/>
        <w:t>w formie rekompensaty z tytułu świadczenia usług publicznych (2011) 2012/C 8/03   Dz.U.UE.C.2012.8.15),</w:t>
      </w:r>
    </w:p>
    <w:p w14:paraId="27BE3DAF" w14:textId="3750F580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dyrektywą Parlamentu Europejskiego i Rady 2014/24/UE z dnia 26 lutego 2014 r. </w:t>
      </w:r>
      <w:r w:rsidRPr="00E733D9">
        <w:rPr>
          <w:color w:val="auto"/>
        </w:rPr>
        <w:br/>
        <w:t xml:space="preserve">w sprawie zamówień publicznych, uchylająca dyrektywę 2004/18/WE (Dz.U. UE L </w:t>
      </w:r>
      <w:r w:rsidRPr="00E733D9">
        <w:rPr>
          <w:color w:val="auto"/>
        </w:rPr>
        <w:br/>
        <w:t>z 2014</w:t>
      </w:r>
      <w:r w:rsidR="0023798D" w:rsidRPr="00E733D9">
        <w:rPr>
          <w:color w:val="auto"/>
        </w:rPr>
        <w:t xml:space="preserve"> r. Nr 94, str. 65 z </w:t>
      </w:r>
      <w:proofErr w:type="spellStart"/>
      <w:r w:rsidR="0023798D" w:rsidRPr="00E733D9">
        <w:rPr>
          <w:color w:val="auto"/>
        </w:rPr>
        <w:t>późn</w:t>
      </w:r>
      <w:proofErr w:type="spellEnd"/>
      <w:r w:rsidR="0023798D" w:rsidRPr="00E733D9">
        <w:rPr>
          <w:color w:val="auto"/>
        </w:rPr>
        <w:t>. zm.),</w:t>
      </w:r>
    </w:p>
    <w:p w14:paraId="48511826" w14:textId="77777777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Wyrokiem ETS z 24-07-03, sprawa C-280/00 (</w:t>
      </w:r>
      <w:proofErr w:type="spellStart"/>
      <w:r w:rsidRPr="00E733D9">
        <w:rPr>
          <w:color w:val="auto"/>
        </w:rPr>
        <w:t>Altmark</w:t>
      </w:r>
      <w:proofErr w:type="spellEnd"/>
      <w:r w:rsidRPr="00E733D9">
        <w:rPr>
          <w:color w:val="auto"/>
        </w:rPr>
        <w:t>),</w:t>
      </w:r>
    </w:p>
    <w:p w14:paraId="6A183EC5" w14:textId="1D0A08C7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Ustawą z dnia 13 września 1996r o utrzymaniu czystości i porządku w gminach (Dz.U.</w:t>
      </w:r>
      <w:r w:rsidRPr="00E733D9">
        <w:rPr>
          <w:color w:val="auto"/>
        </w:rPr>
        <w:br/>
      </w:r>
      <w:r w:rsidR="00EE6F39" w:rsidRPr="00E733D9">
        <w:rPr>
          <w:color w:val="auto"/>
        </w:rPr>
        <w:t xml:space="preserve">z 2023 r., poz. 1469 </w:t>
      </w:r>
      <w:r w:rsidRPr="00E733D9">
        <w:rPr>
          <w:color w:val="auto"/>
        </w:rPr>
        <w:t>z późniejszymi zmianami),</w:t>
      </w:r>
    </w:p>
    <w:p w14:paraId="3F2D0B05" w14:textId="24FF6E25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Ustawą z dnia 20 grudnia 1996 r. o gospodarce komunalnej (Dz.U.</w:t>
      </w:r>
      <w:r w:rsidR="00EE6F39" w:rsidRPr="00E733D9">
        <w:rPr>
          <w:color w:val="auto"/>
        </w:rPr>
        <w:t xml:space="preserve"> z 2021 r., poz. 679</w:t>
      </w:r>
      <w:r w:rsidRPr="00E733D9">
        <w:rPr>
          <w:color w:val="auto"/>
        </w:rPr>
        <w:t>),</w:t>
      </w:r>
    </w:p>
    <w:p w14:paraId="3E0C9788" w14:textId="77777777" w:rsidR="0053305F" w:rsidRPr="00E733D9" w:rsidRDefault="0053305F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Umową o świadczenie usług publicznych z dnia 04 stycznia 2016 r. zawartej ze Spółką (zwanej dalej umową wykonawczą/powierzenia),</w:t>
      </w:r>
    </w:p>
    <w:p w14:paraId="041E18A6" w14:textId="338F551A" w:rsidR="0053305F" w:rsidRPr="00E733D9" w:rsidRDefault="0023798D" w:rsidP="0023798D">
      <w:pPr>
        <w:pStyle w:val="Akapitzlist"/>
        <w:numPr>
          <w:ilvl w:val="0"/>
          <w:numId w:val="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p</w:t>
      </w:r>
      <w:r w:rsidR="0053305F" w:rsidRPr="00E733D9">
        <w:rPr>
          <w:color w:val="auto"/>
        </w:rPr>
        <w:t>rzepisami dotyczącymi pomocy publicznej,</w:t>
      </w:r>
    </w:p>
    <w:p w14:paraId="4A057EFA" w14:textId="20B2F1A8" w:rsidR="00C76F25" w:rsidRPr="00E733D9" w:rsidRDefault="0023798D" w:rsidP="0023798D">
      <w:pPr>
        <w:pStyle w:val="Akapitzlist"/>
        <w:numPr>
          <w:ilvl w:val="0"/>
          <w:numId w:val="8"/>
        </w:numPr>
        <w:spacing w:after="120" w:line="23" w:lineRule="atLeast"/>
        <w:ind w:left="357" w:hanging="357"/>
        <w:jc w:val="both"/>
        <w:rPr>
          <w:color w:val="auto"/>
        </w:rPr>
      </w:pPr>
      <w:r w:rsidRPr="00E733D9">
        <w:rPr>
          <w:color w:val="auto"/>
        </w:rPr>
        <w:t>p</w:t>
      </w:r>
      <w:r w:rsidR="00C76F25" w:rsidRPr="00E733D9">
        <w:rPr>
          <w:color w:val="auto"/>
        </w:rPr>
        <w:t>orozumieniami międzygminnymi zawartymi przez Gminę Miasta Toruń z gminami współpracującymi w zakresie zagospodarowania odpadó</w:t>
      </w:r>
      <w:r w:rsidR="00722040" w:rsidRPr="00E733D9">
        <w:rPr>
          <w:color w:val="auto"/>
        </w:rPr>
        <w:t>w.</w:t>
      </w:r>
    </w:p>
    <w:p w14:paraId="2C72ACF4" w14:textId="7AF86E49" w:rsidR="009A7A3B" w:rsidRPr="00E733D9" w:rsidRDefault="009A7A3B" w:rsidP="0023798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3D9">
        <w:rPr>
          <w:rFonts w:ascii="Times New Roman" w:hAnsi="Times New Roman" w:cs="Times New Roman"/>
          <w:b/>
          <w:sz w:val="24"/>
          <w:szCs w:val="24"/>
        </w:rPr>
        <w:t>Zamawiający informuje, iż w roku 2023</w:t>
      </w:r>
      <w:r w:rsidR="00CC7917" w:rsidRPr="00E733D9">
        <w:rPr>
          <w:rFonts w:ascii="Times New Roman" w:hAnsi="Times New Roman" w:cs="Times New Roman"/>
          <w:b/>
          <w:sz w:val="24"/>
          <w:szCs w:val="24"/>
        </w:rPr>
        <w:t xml:space="preserve"> Gmina Miasta Toruń</w:t>
      </w:r>
      <w:r w:rsidRPr="00E733D9">
        <w:rPr>
          <w:rFonts w:ascii="Times New Roman" w:hAnsi="Times New Roman" w:cs="Times New Roman"/>
          <w:sz w:val="24"/>
          <w:szCs w:val="24"/>
        </w:rPr>
        <w:t>:</w:t>
      </w:r>
    </w:p>
    <w:p w14:paraId="363C5E7B" w14:textId="03301DBC" w:rsidR="002620B3" w:rsidRPr="00E733D9" w:rsidRDefault="005C4752" w:rsidP="00CC7917">
      <w:pPr>
        <w:pStyle w:val="Akapitzlist"/>
        <w:numPr>
          <w:ilvl w:val="0"/>
          <w:numId w:val="27"/>
        </w:numPr>
        <w:spacing w:line="23" w:lineRule="atLeast"/>
        <w:jc w:val="both"/>
        <w:rPr>
          <w:color w:val="auto"/>
        </w:rPr>
      </w:pPr>
      <w:r w:rsidRPr="00E733D9">
        <w:rPr>
          <w:color w:val="auto"/>
        </w:rPr>
        <w:t>z</w:t>
      </w:r>
      <w:r w:rsidR="009A7A3B" w:rsidRPr="00E733D9">
        <w:rPr>
          <w:color w:val="auto"/>
        </w:rPr>
        <w:t>awarł</w:t>
      </w:r>
      <w:r w:rsidR="0023798D" w:rsidRPr="00E733D9">
        <w:rPr>
          <w:color w:val="auto"/>
        </w:rPr>
        <w:t>a</w:t>
      </w:r>
      <w:r w:rsidR="009A7A3B" w:rsidRPr="00E733D9">
        <w:rPr>
          <w:color w:val="auto"/>
        </w:rPr>
        <w:t xml:space="preserve"> nowe porozumieni</w:t>
      </w:r>
      <w:r w:rsidR="00722040" w:rsidRPr="00E733D9">
        <w:rPr>
          <w:color w:val="auto"/>
        </w:rPr>
        <w:t>e</w:t>
      </w:r>
      <w:r w:rsidR="009A7A3B" w:rsidRPr="00E733D9">
        <w:rPr>
          <w:color w:val="auto"/>
        </w:rPr>
        <w:t xml:space="preserve"> międzygminne </w:t>
      </w:r>
      <w:r w:rsidR="00722040" w:rsidRPr="00E733D9">
        <w:rPr>
          <w:color w:val="auto"/>
        </w:rPr>
        <w:t>z Miastem Bydgoszcz, k</w:t>
      </w:r>
      <w:r w:rsidR="009A7A3B" w:rsidRPr="00E733D9">
        <w:rPr>
          <w:color w:val="auto"/>
        </w:rPr>
        <w:t>tóre zastąpiło porozumienie</w:t>
      </w:r>
      <w:r w:rsidR="00722040" w:rsidRPr="00E733D9">
        <w:rPr>
          <w:color w:val="auto"/>
        </w:rPr>
        <w:t xml:space="preserve"> </w:t>
      </w:r>
      <w:r w:rsidR="009A7A3B" w:rsidRPr="00E733D9">
        <w:rPr>
          <w:color w:val="auto"/>
        </w:rPr>
        <w:t>z 2009 roku.</w:t>
      </w:r>
      <w:r w:rsidR="002620B3" w:rsidRPr="00E733D9">
        <w:rPr>
          <w:color w:val="auto"/>
        </w:rPr>
        <w:t xml:space="preserve"> </w:t>
      </w:r>
      <w:r w:rsidR="004127E5" w:rsidRPr="00E733D9">
        <w:rPr>
          <w:color w:val="auto"/>
        </w:rPr>
        <w:t>Konsekwencją porozumienia jest</w:t>
      </w:r>
      <w:r w:rsidR="0023798D" w:rsidRPr="00E733D9">
        <w:rPr>
          <w:color w:val="auto"/>
        </w:rPr>
        <w:t xml:space="preserve"> z</w:t>
      </w:r>
      <w:r w:rsidR="009A7A3B" w:rsidRPr="00E733D9">
        <w:rPr>
          <w:color w:val="auto"/>
        </w:rPr>
        <w:t>mian</w:t>
      </w:r>
      <w:r w:rsidR="004127E5" w:rsidRPr="00E733D9">
        <w:rPr>
          <w:color w:val="auto"/>
        </w:rPr>
        <w:t>a</w:t>
      </w:r>
      <w:r w:rsidR="009A7A3B" w:rsidRPr="00E733D9">
        <w:rPr>
          <w:color w:val="auto"/>
        </w:rPr>
        <w:t xml:space="preserve"> zasady rozliczania kosztów termicznego przekształcenia w bydgoskiej instalacji</w:t>
      </w:r>
      <w:r w:rsidR="00CC7917" w:rsidRPr="00E733D9">
        <w:rPr>
          <w:color w:val="auto"/>
        </w:rPr>
        <w:t xml:space="preserve"> </w:t>
      </w:r>
      <w:r w:rsidR="002620B3" w:rsidRPr="00E733D9">
        <w:rPr>
          <w:color w:val="auto"/>
        </w:rPr>
        <w:t xml:space="preserve">tj. zagospodarowanie </w:t>
      </w:r>
      <w:r w:rsidR="009A7A3B" w:rsidRPr="00E733D9">
        <w:rPr>
          <w:color w:val="auto"/>
        </w:rPr>
        <w:t>pozostałości z przetworzenia odpadów przez Spółkę (odpadów</w:t>
      </w:r>
      <w:r w:rsidR="00722040" w:rsidRPr="00E733D9">
        <w:rPr>
          <w:color w:val="auto"/>
        </w:rPr>
        <w:t xml:space="preserve"> </w:t>
      </w:r>
      <w:r w:rsidR="009A7A3B" w:rsidRPr="00E733D9">
        <w:rPr>
          <w:color w:val="auto"/>
        </w:rPr>
        <w:t>o kodzie 19 12 12). Koszt ten nie był ujęty w kalkulacji rekompensaty ex-</w:t>
      </w:r>
      <w:proofErr w:type="spellStart"/>
      <w:r w:rsidR="009A7A3B" w:rsidRPr="00E733D9">
        <w:rPr>
          <w:color w:val="auto"/>
        </w:rPr>
        <w:t>ante</w:t>
      </w:r>
      <w:proofErr w:type="spellEnd"/>
      <w:r w:rsidR="002620B3" w:rsidRPr="00E733D9">
        <w:rPr>
          <w:color w:val="auto"/>
        </w:rPr>
        <w:t xml:space="preserve"> </w:t>
      </w:r>
      <w:r w:rsidR="009A7A3B" w:rsidRPr="00E733D9">
        <w:rPr>
          <w:color w:val="auto"/>
        </w:rPr>
        <w:t xml:space="preserve">(i nie obejmowały go stawki stosowane do rozliczeń) za 2023 rok. Koszt poniesiony przez Spółkę za </w:t>
      </w:r>
      <w:r w:rsidR="004127E5" w:rsidRPr="00E733D9">
        <w:rPr>
          <w:color w:val="auto"/>
        </w:rPr>
        <w:t xml:space="preserve">termiczne przekształcenie </w:t>
      </w:r>
      <w:r w:rsidR="00CC7917" w:rsidRPr="00E733D9">
        <w:rPr>
          <w:color w:val="auto"/>
        </w:rPr>
        <w:br/>
      </w:r>
      <w:r w:rsidR="004127E5" w:rsidRPr="00E733D9">
        <w:rPr>
          <w:color w:val="auto"/>
        </w:rPr>
        <w:t xml:space="preserve">w bydgoskiej instalacji odpadów o kodzie 19 12 12 oraz 20 03 01, </w:t>
      </w:r>
      <w:r w:rsidR="009A7A3B" w:rsidRPr="00E733D9">
        <w:rPr>
          <w:color w:val="auto"/>
        </w:rPr>
        <w:t>w okresie od 01.01.2023r. do 31.03.2023r., został refakturowany na Gminę Miasta Toruń i nie wpływał na wysokość stawek rekompensaty. Od 01.04.2023r. koszt</w:t>
      </w:r>
      <w:r w:rsidR="00CC7917" w:rsidRPr="00E733D9">
        <w:rPr>
          <w:color w:val="auto"/>
        </w:rPr>
        <w:t xml:space="preserve"> </w:t>
      </w:r>
      <w:r w:rsidR="009A7A3B" w:rsidRPr="00E733D9">
        <w:rPr>
          <w:color w:val="auto"/>
        </w:rPr>
        <w:t>za przekazane do termicznego przekształcenia</w:t>
      </w:r>
      <w:r w:rsidR="00722040" w:rsidRPr="00E733D9">
        <w:rPr>
          <w:color w:val="auto"/>
        </w:rPr>
        <w:t xml:space="preserve"> </w:t>
      </w:r>
      <w:r w:rsidR="009A7A3B" w:rsidRPr="00E733D9">
        <w:rPr>
          <w:color w:val="auto"/>
        </w:rPr>
        <w:t xml:space="preserve">w bydgoskiej instalacji, odpady o kodzie 19 12 12 oraz 20 03 01, jest ponoszony przez </w:t>
      </w:r>
      <w:r w:rsidR="00CC7917" w:rsidRPr="00E733D9">
        <w:rPr>
          <w:color w:val="auto"/>
        </w:rPr>
        <w:t xml:space="preserve">Gminę Miasta Toruń </w:t>
      </w:r>
      <w:r w:rsidR="009A7A3B" w:rsidRPr="00E733D9">
        <w:rPr>
          <w:color w:val="auto"/>
        </w:rPr>
        <w:t>w formie dotacji wnoszonej bezpośrednio do Miasta Bydgoszcz,</w:t>
      </w:r>
      <w:r w:rsidR="00CC7917" w:rsidRPr="00E733D9">
        <w:rPr>
          <w:color w:val="auto"/>
        </w:rPr>
        <w:br/>
      </w:r>
      <w:r w:rsidRPr="00E733D9">
        <w:rPr>
          <w:color w:val="auto"/>
        </w:rPr>
        <w:t>bez udziału Spółki;</w:t>
      </w:r>
    </w:p>
    <w:p w14:paraId="33AD2463" w14:textId="338F62A1" w:rsidR="002620B3" w:rsidRPr="00E733D9" w:rsidRDefault="005C4752" w:rsidP="00CC7917">
      <w:pPr>
        <w:pStyle w:val="Akapitzlist"/>
        <w:numPr>
          <w:ilvl w:val="0"/>
          <w:numId w:val="27"/>
        </w:numPr>
        <w:spacing w:line="23" w:lineRule="atLeast"/>
        <w:jc w:val="both"/>
        <w:rPr>
          <w:color w:val="auto"/>
        </w:rPr>
      </w:pPr>
      <w:r w:rsidRPr="00E733D9">
        <w:rPr>
          <w:color w:val="auto"/>
        </w:rPr>
        <w:lastRenderedPageBreak/>
        <w:t>z</w:t>
      </w:r>
      <w:r w:rsidR="002620B3" w:rsidRPr="00E733D9">
        <w:rPr>
          <w:color w:val="auto"/>
        </w:rPr>
        <w:t>awarł</w:t>
      </w:r>
      <w:r w:rsidR="00CC7917" w:rsidRPr="00E733D9">
        <w:rPr>
          <w:color w:val="auto"/>
        </w:rPr>
        <w:t>a</w:t>
      </w:r>
      <w:r w:rsidR="002620B3" w:rsidRPr="00E733D9">
        <w:rPr>
          <w:color w:val="auto"/>
        </w:rPr>
        <w:t xml:space="preserve"> </w:t>
      </w:r>
      <w:r w:rsidR="009A7A3B" w:rsidRPr="00E733D9">
        <w:rPr>
          <w:color w:val="auto"/>
        </w:rPr>
        <w:t>porozumie</w:t>
      </w:r>
      <w:r w:rsidR="002620B3" w:rsidRPr="00E733D9">
        <w:rPr>
          <w:color w:val="auto"/>
        </w:rPr>
        <w:t>nia</w:t>
      </w:r>
      <w:r w:rsidR="009A7A3B" w:rsidRPr="00E733D9">
        <w:rPr>
          <w:color w:val="auto"/>
        </w:rPr>
        <w:t xml:space="preserve"> międzygminn</w:t>
      </w:r>
      <w:r w:rsidR="002620B3" w:rsidRPr="00E733D9">
        <w:rPr>
          <w:color w:val="auto"/>
        </w:rPr>
        <w:t>e z 7 gminami</w:t>
      </w:r>
      <w:r w:rsidR="004370FF" w:rsidRPr="00E733D9">
        <w:rPr>
          <w:color w:val="auto"/>
        </w:rPr>
        <w:t xml:space="preserve"> </w:t>
      </w:r>
      <w:proofErr w:type="spellStart"/>
      <w:r w:rsidR="004370FF" w:rsidRPr="00E733D9">
        <w:rPr>
          <w:color w:val="auto"/>
        </w:rPr>
        <w:t>ws</w:t>
      </w:r>
      <w:proofErr w:type="spellEnd"/>
      <w:r w:rsidR="004370FF" w:rsidRPr="00E733D9">
        <w:rPr>
          <w:color w:val="auto"/>
        </w:rPr>
        <w:t>. przejęcia przez Gminę Miasta Toruń zadania w zakresie utrzymania czystości i porządku, polegającego</w:t>
      </w:r>
      <w:r w:rsidR="00CC7917" w:rsidRPr="00E733D9">
        <w:rPr>
          <w:color w:val="auto"/>
        </w:rPr>
        <w:t xml:space="preserve"> </w:t>
      </w:r>
      <w:r w:rsidR="004370FF" w:rsidRPr="00E733D9">
        <w:rPr>
          <w:color w:val="auto"/>
        </w:rPr>
        <w:t>na zagospodarowaniu odpadów komunalnych</w:t>
      </w:r>
      <w:r w:rsidR="002620B3" w:rsidRPr="00E733D9">
        <w:rPr>
          <w:color w:val="auto"/>
        </w:rPr>
        <w:t>. W ich wyniku</w:t>
      </w:r>
      <w:r w:rsidR="004370FF" w:rsidRPr="00E733D9">
        <w:rPr>
          <w:color w:val="auto"/>
        </w:rPr>
        <w:t xml:space="preserve"> </w:t>
      </w:r>
      <w:r w:rsidR="009A7A3B" w:rsidRPr="00E733D9">
        <w:rPr>
          <w:color w:val="auto"/>
        </w:rPr>
        <w:t xml:space="preserve">do strumienia odpadów objętych powierzeniem, zostały zaliczone </w:t>
      </w:r>
      <w:r w:rsidR="00722040" w:rsidRPr="00E733D9">
        <w:rPr>
          <w:color w:val="auto"/>
        </w:rPr>
        <w:t xml:space="preserve">także </w:t>
      </w:r>
      <w:r w:rsidR="009A7A3B" w:rsidRPr="00E733D9">
        <w:rPr>
          <w:color w:val="auto"/>
        </w:rPr>
        <w:t>odpady</w:t>
      </w:r>
      <w:r w:rsidR="00722040" w:rsidRPr="00E733D9">
        <w:rPr>
          <w:color w:val="auto"/>
        </w:rPr>
        <w:t xml:space="preserve"> </w:t>
      </w:r>
      <w:r w:rsidR="009A7A3B" w:rsidRPr="00E733D9">
        <w:rPr>
          <w:color w:val="auto"/>
        </w:rPr>
        <w:t>z systemów gminnych tych gmin</w:t>
      </w:r>
      <w:r w:rsidR="001C3333" w:rsidRPr="00E733D9">
        <w:rPr>
          <w:color w:val="auto"/>
        </w:rPr>
        <w:t>. T</w:t>
      </w:r>
      <w:r w:rsidR="009A7A3B" w:rsidRPr="00E733D9">
        <w:rPr>
          <w:color w:val="auto"/>
        </w:rPr>
        <w:t xml:space="preserve">erminy przystąpienia </w:t>
      </w:r>
      <w:r w:rsidR="00CC7917" w:rsidRPr="00E733D9">
        <w:rPr>
          <w:color w:val="auto"/>
        </w:rPr>
        <w:br/>
        <w:t>oraz gminy, z którymi zawarto porozumienia,</w:t>
      </w:r>
      <w:r w:rsidR="009A7A3B" w:rsidRPr="00E733D9">
        <w:rPr>
          <w:color w:val="auto"/>
        </w:rPr>
        <w:t xml:space="preserve"> wskazano w pkt II. </w:t>
      </w:r>
      <w:r w:rsidR="00CC7917" w:rsidRPr="00E733D9">
        <w:rPr>
          <w:color w:val="auto"/>
        </w:rPr>
        <w:t>2)</w:t>
      </w:r>
      <w:r w:rsidR="009A7A3B" w:rsidRPr="00E733D9">
        <w:rPr>
          <w:color w:val="auto"/>
        </w:rPr>
        <w:t xml:space="preserve"> lit. </w:t>
      </w:r>
      <w:r w:rsidR="002620B3" w:rsidRPr="00E733D9">
        <w:rPr>
          <w:color w:val="auto"/>
        </w:rPr>
        <w:t>b</w:t>
      </w:r>
      <w:r w:rsidR="009A7A3B" w:rsidRPr="00E733D9">
        <w:rPr>
          <w:color w:val="auto"/>
        </w:rPr>
        <w:t>)</w:t>
      </w:r>
      <w:r w:rsidR="002620B3" w:rsidRPr="00E733D9">
        <w:rPr>
          <w:color w:val="auto"/>
        </w:rPr>
        <w:t>.</w:t>
      </w:r>
    </w:p>
    <w:p w14:paraId="2A296958" w14:textId="37A35A1B" w:rsidR="00BC3884" w:rsidRPr="00E733D9" w:rsidRDefault="001C3333" w:rsidP="005C4752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3D9">
        <w:rPr>
          <w:rFonts w:ascii="Times New Roman" w:hAnsi="Times New Roman" w:cs="Times New Roman"/>
          <w:sz w:val="24"/>
          <w:szCs w:val="24"/>
        </w:rPr>
        <w:t>W</w:t>
      </w:r>
      <w:r w:rsidR="005C4752" w:rsidRPr="00E733D9">
        <w:rPr>
          <w:rFonts w:ascii="Times New Roman" w:hAnsi="Times New Roman" w:cs="Times New Roman"/>
          <w:sz w:val="24"/>
          <w:szCs w:val="24"/>
        </w:rPr>
        <w:t xml:space="preserve"> związku </w:t>
      </w:r>
      <w:r w:rsidRPr="00E733D9">
        <w:rPr>
          <w:rFonts w:ascii="Times New Roman" w:hAnsi="Times New Roman" w:cs="Times New Roman"/>
          <w:sz w:val="24"/>
          <w:szCs w:val="24"/>
        </w:rPr>
        <w:t xml:space="preserve">z okolicznościami wskazanymi </w:t>
      </w:r>
      <w:r w:rsidR="00722040" w:rsidRPr="00E733D9">
        <w:rPr>
          <w:rFonts w:ascii="Times New Roman" w:hAnsi="Times New Roman" w:cs="Times New Roman"/>
          <w:sz w:val="24"/>
          <w:szCs w:val="24"/>
        </w:rPr>
        <w:t>powyżej</w:t>
      </w:r>
      <w:r w:rsidRPr="00E733D9">
        <w:rPr>
          <w:rFonts w:ascii="Times New Roman" w:hAnsi="Times New Roman" w:cs="Times New Roman"/>
          <w:sz w:val="24"/>
          <w:szCs w:val="24"/>
        </w:rPr>
        <w:t>, m</w:t>
      </w:r>
      <w:r w:rsidR="009A7A3B" w:rsidRPr="00E733D9">
        <w:rPr>
          <w:rFonts w:ascii="Times New Roman" w:hAnsi="Times New Roman" w:cs="Times New Roman"/>
          <w:sz w:val="24"/>
          <w:szCs w:val="24"/>
        </w:rPr>
        <w:t xml:space="preserve">iesięczne płatności </w:t>
      </w:r>
      <w:r w:rsidR="005C4752" w:rsidRPr="00E733D9">
        <w:rPr>
          <w:rFonts w:ascii="Times New Roman" w:hAnsi="Times New Roman" w:cs="Times New Roman"/>
          <w:sz w:val="24"/>
          <w:szCs w:val="24"/>
        </w:rPr>
        <w:t xml:space="preserve">rekompensaty </w:t>
      </w:r>
      <w:r w:rsidR="009A7A3B" w:rsidRPr="00E733D9">
        <w:rPr>
          <w:rFonts w:ascii="Times New Roman" w:hAnsi="Times New Roman" w:cs="Times New Roman"/>
          <w:sz w:val="24"/>
          <w:szCs w:val="24"/>
        </w:rPr>
        <w:t xml:space="preserve">dokonywane </w:t>
      </w:r>
      <w:r w:rsidRPr="00E733D9">
        <w:rPr>
          <w:rFonts w:ascii="Times New Roman" w:hAnsi="Times New Roman" w:cs="Times New Roman"/>
          <w:sz w:val="24"/>
          <w:szCs w:val="24"/>
        </w:rPr>
        <w:t xml:space="preserve">były przez </w:t>
      </w:r>
      <w:r w:rsidR="005C4752" w:rsidRPr="00E733D9">
        <w:rPr>
          <w:rFonts w:ascii="Times New Roman" w:hAnsi="Times New Roman" w:cs="Times New Roman"/>
          <w:sz w:val="24"/>
          <w:szCs w:val="24"/>
        </w:rPr>
        <w:t>Gminę Miasta Toruń</w:t>
      </w:r>
      <w:r w:rsidRPr="00E733D9">
        <w:rPr>
          <w:rFonts w:ascii="Times New Roman" w:hAnsi="Times New Roman" w:cs="Times New Roman"/>
          <w:sz w:val="24"/>
          <w:szCs w:val="24"/>
        </w:rPr>
        <w:t xml:space="preserve"> na rzecz Spółki </w:t>
      </w:r>
      <w:r w:rsidR="009A7A3B" w:rsidRPr="00E733D9">
        <w:rPr>
          <w:rFonts w:ascii="Times New Roman" w:hAnsi="Times New Roman" w:cs="Times New Roman"/>
          <w:sz w:val="24"/>
          <w:szCs w:val="24"/>
        </w:rPr>
        <w:t>w oparciu o rzeczywiste ilości p</w:t>
      </w:r>
      <w:r w:rsidRPr="00E733D9">
        <w:rPr>
          <w:rFonts w:ascii="Times New Roman" w:hAnsi="Times New Roman" w:cs="Times New Roman"/>
          <w:sz w:val="24"/>
          <w:szCs w:val="24"/>
        </w:rPr>
        <w:t>rzekazywane do zagospodarowania, kalkulowane jako iloczyn stawki i ilości odpadów.</w:t>
      </w:r>
    </w:p>
    <w:p w14:paraId="7D0BF80C" w14:textId="77777777" w:rsidR="00BA5AB1" w:rsidRPr="00E733D9" w:rsidRDefault="00BA5AB1" w:rsidP="0023798D">
      <w:pPr>
        <w:pStyle w:val="Akapitzlist"/>
        <w:spacing w:line="23" w:lineRule="atLeast"/>
        <w:ind w:left="360"/>
        <w:jc w:val="both"/>
      </w:pPr>
    </w:p>
    <w:p w14:paraId="11BB0F31" w14:textId="5ECDE1BB" w:rsidR="005C603F" w:rsidRPr="00E733D9" w:rsidRDefault="005C603F" w:rsidP="0023798D">
      <w:pPr>
        <w:pStyle w:val="Akapitzlist"/>
        <w:numPr>
          <w:ilvl w:val="0"/>
          <w:numId w:val="1"/>
        </w:numPr>
        <w:spacing w:after="0" w:line="23" w:lineRule="atLeast"/>
        <w:ind w:left="426" w:hanging="426"/>
        <w:jc w:val="both"/>
        <w:rPr>
          <w:b/>
          <w:color w:val="auto"/>
        </w:rPr>
      </w:pPr>
      <w:r w:rsidRPr="00E733D9">
        <w:rPr>
          <w:b/>
          <w:color w:val="auto"/>
        </w:rPr>
        <w:t>Wykonanie audytu ex-post rekompensaty za 2023 rok należnej Spółce obejmuje</w:t>
      </w:r>
      <w:r w:rsidRPr="00E733D9">
        <w:rPr>
          <w:color w:val="auto"/>
        </w:rPr>
        <w:t>:</w:t>
      </w:r>
    </w:p>
    <w:p w14:paraId="0A831CCC" w14:textId="46C913A6" w:rsidR="00E376E0" w:rsidRPr="00E733D9" w:rsidRDefault="00E376E0" w:rsidP="00CC7917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>Sporządzenie planu audytu opisującego poszczególne jego etapy</w:t>
      </w:r>
      <w:r w:rsidR="00CC7917" w:rsidRPr="00E733D9">
        <w:rPr>
          <w:color w:val="auto"/>
        </w:rPr>
        <w:t>, wraz</w:t>
      </w:r>
      <w:r w:rsidRPr="00E733D9">
        <w:rPr>
          <w:color w:val="auto"/>
        </w:rPr>
        <w:t xml:space="preserve"> z harmonogramem </w:t>
      </w:r>
      <w:r w:rsidRPr="00E733D9">
        <w:rPr>
          <w:color w:val="auto"/>
        </w:rPr>
        <w:br/>
        <w:t>ich realizacji oraz produktami powstałymi w ich wyniku.</w:t>
      </w:r>
    </w:p>
    <w:p w14:paraId="22B9928B" w14:textId="77777777" w:rsidR="005C603F" w:rsidRPr="00E733D9" w:rsidRDefault="005C603F" w:rsidP="0023798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>Weryfikację:</w:t>
      </w:r>
    </w:p>
    <w:p w14:paraId="730CF8F8" w14:textId="4C7B51DA" w:rsidR="00972B86" w:rsidRPr="00E733D9" w:rsidRDefault="00C76F25" w:rsidP="0023798D">
      <w:pPr>
        <w:pStyle w:val="Akapitzlist"/>
        <w:numPr>
          <w:ilvl w:val="0"/>
          <w:numId w:val="3"/>
        </w:numPr>
        <w:spacing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zasad alokacji kosztów </w:t>
      </w:r>
      <w:r w:rsidR="00972B86" w:rsidRPr="00E733D9">
        <w:rPr>
          <w:color w:val="auto"/>
        </w:rPr>
        <w:t xml:space="preserve">w roku 2023, </w:t>
      </w:r>
      <w:r w:rsidRPr="00E733D9">
        <w:rPr>
          <w:color w:val="auto"/>
        </w:rPr>
        <w:t>na podstawie obowiązującego systemu rachunkowości w Spółce, w zakresie</w:t>
      </w:r>
      <w:r w:rsidR="00972B86" w:rsidRPr="00E733D9">
        <w:rPr>
          <w:color w:val="auto"/>
        </w:rPr>
        <w:t xml:space="preserve"> podziału kosztów wspólnych (pośrednich, ogólnozakładowych) dotyczących:</w:t>
      </w:r>
    </w:p>
    <w:p w14:paraId="75B8169A" w14:textId="00069C93" w:rsidR="00972B86" w:rsidRPr="00E733D9" w:rsidRDefault="00C76F25" w:rsidP="0023798D">
      <w:pPr>
        <w:pStyle w:val="Akapitzlist"/>
        <w:numPr>
          <w:ilvl w:val="1"/>
          <w:numId w:val="3"/>
        </w:numPr>
        <w:spacing w:line="23" w:lineRule="atLeast"/>
        <w:ind w:left="993"/>
        <w:jc w:val="both"/>
        <w:rPr>
          <w:color w:val="auto"/>
        </w:rPr>
      </w:pPr>
      <w:r w:rsidRPr="00E733D9">
        <w:rPr>
          <w:color w:val="auto"/>
        </w:rPr>
        <w:t xml:space="preserve">poszczególnych działalności, w tym </w:t>
      </w:r>
      <w:r w:rsidR="00BA5AB1" w:rsidRPr="00E733D9">
        <w:rPr>
          <w:color w:val="auto"/>
        </w:rPr>
        <w:t xml:space="preserve">m.in. </w:t>
      </w:r>
      <w:r w:rsidRPr="00E733D9">
        <w:rPr>
          <w:color w:val="auto"/>
        </w:rPr>
        <w:t>odbioru i zagos</w:t>
      </w:r>
      <w:r w:rsidR="00972B86" w:rsidRPr="00E733D9">
        <w:rPr>
          <w:color w:val="auto"/>
        </w:rPr>
        <w:t>podarowania odpadów,</w:t>
      </w:r>
    </w:p>
    <w:p w14:paraId="58CDA8F8" w14:textId="180419C0" w:rsidR="00C76F25" w:rsidRPr="00E733D9" w:rsidRDefault="00972B86" w:rsidP="0023798D">
      <w:pPr>
        <w:pStyle w:val="Akapitzlist"/>
        <w:numPr>
          <w:ilvl w:val="1"/>
          <w:numId w:val="3"/>
        </w:numPr>
        <w:spacing w:line="23" w:lineRule="atLeast"/>
        <w:ind w:left="993"/>
        <w:jc w:val="both"/>
        <w:rPr>
          <w:color w:val="auto"/>
        </w:rPr>
      </w:pPr>
      <w:r w:rsidRPr="00E733D9">
        <w:rPr>
          <w:color w:val="auto"/>
        </w:rPr>
        <w:t>strumieni</w:t>
      </w:r>
      <w:r w:rsidR="00C76F25" w:rsidRPr="00E733D9">
        <w:rPr>
          <w:color w:val="auto"/>
        </w:rPr>
        <w:t xml:space="preserve"> odpadów wg </w:t>
      </w:r>
      <w:r w:rsidR="00BA5AB1" w:rsidRPr="00E733D9">
        <w:rPr>
          <w:color w:val="auto"/>
        </w:rPr>
        <w:t>podmiotów</w:t>
      </w:r>
      <w:r w:rsidR="00C76F25" w:rsidRPr="00E733D9">
        <w:rPr>
          <w:color w:val="auto"/>
        </w:rPr>
        <w:t xml:space="preserve">, o których mowa w pkt </w:t>
      </w:r>
      <w:r w:rsidR="00E376E0" w:rsidRPr="00E733D9">
        <w:rPr>
          <w:color w:val="auto"/>
        </w:rPr>
        <w:t>2</w:t>
      </w:r>
      <w:r w:rsidR="00C76F25" w:rsidRPr="00E733D9">
        <w:rPr>
          <w:color w:val="auto"/>
        </w:rPr>
        <w:t xml:space="preserve">) lit. </w:t>
      </w:r>
      <w:r w:rsidRPr="00E733D9">
        <w:rPr>
          <w:color w:val="auto"/>
        </w:rPr>
        <w:t>b</w:t>
      </w:r>
      <w:r w:rsidR="00C76F25" w:rsidRPr="00E733D9">
        <w:rPr>
          <w:color w:val="auto"/>
        </w:rPr>
        <w:t xml:space="preserve">), w odniesieniu do załączonego modelu rekompensaty (załącznik 4), który winien zostać dostosowany przez Oferenta do </w:t>
      </w:r>
      <w:r w:rsidR="001F1C87" w:rsidRPr="00E733D9">
        <w:rPr>
          <w:color w:val="auto"/>
        </w:rPr>
        <w:t xml:space="preserve">sposobu rozliczeń </w:t>
      </w:r>
      <w:r w:rsidR="00C76F25" w:rsidRPr="00E733D9">
        <w:rPr>
          <w:color w:val="auto"/>
        </w:rPr>
        <w:t xml:space="preserve">obowiązującego </w:t>
      </w:r>
      <w:r w:rsidR="001F1C87" w:rsidRPr="00E733D9">
        <w:rPr>
          <w:color w:val="auto"/>
        </w:rPr>
        <w:t>od 2023 r.</w:t>
      </w:r>
      <w:r w:rsidRPr="00E733D9">
        <w:rPr>
          <w:color w:val="auto"/>
        </w:rPr>
        <w:t>;</w:t>
      </w:r>
      <w:r w:rsidR="00C76F25" w:rsidRPr="00E733D9">
        <w:rPr>
          <w:color w:val="auto"/>
        </w:rPr>
        <w:t xml:space="preserve">     </w:t>
      </w:r>
    </w:p>
    <w:p w14:paraId="2637C8FB" w14:textId="679F0235" w:rsidR="005C603F" w:rsidRPr="00E733D9" w:rsidRDefault="005C603F" w:rsidP="0023798D">
      <w:pPr>
        <w:pStyle w:val="Akapitzlist"/>
        <w:numPr>
          <w:ilvl w:val="0"/>
          <w:numId w:val="3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danych ekonomicznych ujętych w księgach rachunkowych Spółki w zakresie prawidłowości ich przypisania do poszczególnych działalności, w tym objętych powierzeniem i nie objętych powierzeniem, a także ich przypisanie do </w:t>
      </w:r>
      <w:r w:rsidR="00BA5AB1" w:rsidRPr="00E733D9">
        <w:rPr>
          <w:color w:val="auto"/>
        </w:rPr>
        <w:t>podmiotów</w:t>
      </w:r>
      <w:r w:rsidRPr="00E733D9">
        <w:rPr>
          <w:color w:val="auto"/>
        </w:rPr>
        <w:t>, tj.</w:t>
      </w:r>
    </w:p>
    <w:p w14:paraId="45260420" w14:textId="77777777" w:rsidR="005C603F" w:rsidRPr="00E733D9" w:rsidRDefault="005C603F" w:rsidP="0023798D">
      <w:pPr>
        <w:pStyle w:val="Akapitzlist"/>
        <w:numPr>
          <w:ilvl w:val="0"/>
          <w:numId w:val="21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Gminy Miasta Toruń,</w:t>
      </w:r>
    </w:p>
    <w:p w14:paraId="5E790947" w14:textId="6440152D" w:rsidR="005C603F" w:rsidRPr="00E733D9" w:rsidRDefault="005C603F" w:rsidP="0023798D">
      <w:pPr>
        <w:pStyle w:val="Akapitzlist"/>
        <w:numPr>
          <w:ilvl w:val="0"/>
          <w:numId w:val="21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pozostałych gmin objętych powierzeniem</w:t>
      </w:r>
      <w:r w:rsidR="0095645E" w:rsidRPr="00E733D9">
        <w:rPr>
          <w:color w:val="auto"/>
        </w:rPr>
        <w:t xml:space="preserve"> (</w:t>
      </w:r>
      <w:r w:rsidR="00080114" w:rsidRPr="00E733D9">
        <w:rPr>
          <w:color w:val="auto"/>
        </w:rPr>
        <w:t xml:space="preserve">od momentu zawarcia </w:t>
      </w:r>
      <w:r w:rsidR="0095645E" w:rsidRPr="00E733D9">
        <w:rPr>
          <w:color w:val="auto"/>
        </w:rPr>
        <w:t>porozumie</w:t>
      </w:r>
      <w:r w:rsidR="00080114" w:rsidRPr="00E733D9">
        <w:rPr>
          <w:color w:val="auto"/>
        </w:rPr>
        <w:t>ń</w:t>
      </w:r>
      <w:r w:rsidR="0095645E" w:rsidRPr="00E733D9">
        <w:rPr>
          <w:color w:val="auto"/>
        </w:rPr>
        <w:t xml:space="preserve"> międzygminn</w:t>
      </w:r>
      <w:r w:rsidR="00080114" w:rsidRPr="00E733D9">
        <w:rPr>
          <w:color w:val="auto"/>
        </w:rPr>
        <w:t>ych</w:t>
      </w:r>
      <w:r w:rsidR="0095645E" w:rsidRPr="00E733D9">
        <w:rPr>
          <w:color w:val="auto"/>
        </w:rPr>
        <w:t>)</w:t>
      </w:r>
      <w:r w:rsidRPr="00E733D9">
        <w:rPr>
          <w:color w:val="auto"/>
        </w:rPr>
        <w:t>,</w:t>
      </w:r>
    </w:p>
    <w:p w14:paraId="6465D7D6" w14:textId="783818A8" w:rsidR="005C603F" w:rsidRPr="00E733D9" w:rsidRDefault="005C603F" w:rsidP="0023798D">
      <w:pPr>
        <w:pStyle w:val="Akapitzlist"/>
        <w:numPr>
          <w:ilvl w:val="0"/>
          <w:numId w:val="21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pozostałych gmin nie objętych powierzeniem</w:t>
      </w:r>
      <w:r w:rsidR="0095645E" w:rsidRPr="00E733D9">
        <w:rPr>
          <w:color w:val="auto"/>
        </w:rPr>
        <w:t xml:space="preserve"> (</w:t>
      </w:r>
      <w:r w:rsidR="00080114" w:rsidRPr="00E733D9">
        <w:rPr>
          <w:color w:val="auto"/>
        </w:rPr>
        <w:t>do czasu zawarcia porozumień</w:t>
      </w:r>
      <w:r w:rsidR="0095645E" w:rsidRPr="00E733D9">
        <w:rPr>
          <w:color w:val="auto"/>
        </w:rPr>
        <w:t xml:space="preserve"> międzygminn</w:t>
      </w:r>
      <w:r w:rsidR="00080114" w:rsidRPr="00E733D9">
        <w:rPr>
          <w:color w:val="auto"/>
        </w:rPr>
        <w:t>ych</w:t>
      </w:r>
      <w:r w:rsidR="0095645E" w:rsidRPr="00E733D9">
        <w:rPr>
          <w:color w:val="auto"/>
        </w:rPr>
        <w:t>)</w:t>
      </w:r>
      <w:r w:rsidRPr="00E733D9">
        <w:rPr>
          <w:color w:val="auto"/>
        </w:rPr>
        <w:t>,</w:t>
      </w:r>
    </w:p>
    <w:p w14:paraId="32160DED" w14:textId="317FB280" w:rsidR="005C603F" w:rsidRPr="00E733D9" w:rsidRDefault="005C603F" w:rsidP="0023798D">
      <w:pPr>
        <w:pStyle w:val="Akapitzlist"/>
        <w:numPr>
          <w:ilvl w:val="0"/>
          <w:numId w:val="21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innych kontrahentów</w:t>
      </w:r>
      <w:r w:rsidR="00E242A3" w:rsidRPr="00E733D9">
        <w:rPr>
          <w:color w:val="auto"/>
        </w:rPr>
        <w:t xml:space="preserve"> (tzw. komercja, posesje niezamieszkałe)</w:t>
      </w:r>
      <w:r w:rsidRPr="00E733D9">
        <w:rPr>
          <w:color w:val="auto"/>
        </w:rPr>
        <w:t>.</w:t>
      </w:r>
    </w:p>
    <w:p w14:paraId="13210721" w14:textId="634949E6" w:rsidR="00622AA0" w:rsidRPr="00E733D9" w:rsidRDefault="00622AA0" w:rsidP="0023798D">
      <w:pPr>
        <w:pStyle w:val="Akapitzlist"/>
        <w:spacing w:after="0" w:line="23" w:lineRule="atLeast"/>
        <w:ind w:left="708"/>
        <w:jc w:val="both"/>
        <w:rPr>
          <w:color w:val="auto"/>
        </w:rPr>
      </w:pPr>
      <w:r w:rsidRPr="00E733D9">
        <w:rPr>
          <w:color w:val="auto"/>
        </w:rPr>
        <w:t>Oferent uwzględni fakt</w:t>
      </w:r>
      <w:r w:rsidR="0095645E" w:rsidRPr="00E733D9">
        <w:rPr>
          <w:color w:val="auto"/>
        </w:rPr>
        <w:t xml:space="preserve"> objęcia </w:t>
      </w:r>
      <w:r w:rsidR="001F1C87" w:rsidRPr="00E733D9">
        <w:rPr>
          <w:color w:val="auto"/>
        </w:rPr>
        <w:t xml:space="preserve">powierzeniem </w:t>
      </w:r>
      <w:r w:rsidR="0095645E" w:rsidRPr="00E733D9">
        <w:rPr>
          <w:color w:val="auto"/>
        </w:rPr>
        <w:t xml:space="preserve">niżej wymienionych gmin, </w:t>
      </w:r>
      <w:r w:rsidRPr="00E733D9">
        <w:rPr>
          <w:color w:val="auto"/>
        </w:rPr>
        <w:t>w trakcie trwania 2023 roku</w:t>
      </w:r>
      <w:r w:rsidR="0095645E" w:rsidRPr="00E733D9">
        <w:rPr>
          <w:color w:val="auto"/>
        </w:rPr>
        <w:t>, to jest od:</w:t>
      </w:r>
    </w:p>
    <w:p w14:paraId="751B4225" w14:textId="0B090C9B" w:rsidR="00622AA0" w:rsidRPr="00E733D9" w:rsidRDefault="0095645E" w:rsidP="0023798D">
      <w:pPr>
        <w:pStyle w:val="Akapitzlist"/>
        <w:numPr>
          <w:ilvl w:val="0"/>
          <w:numId w:val="5"/>
        </w:numPr>
        <w:spacing w:after="0" w:line="23" w:lineRule="atLeast"/>
        <w:ind w:hanging="295"/>
        <w:jc w:val="both"/>
        <w:rPr>
          <w:color w:val="auto"/>
        </w:rPr>
      </w:pPr>
      <w:r w:rsidRPr="00E733D9">
        <w:rPr>
          <w:color w:val="auto"/>
        </w:rPr>
        <w:t>17.04.2023r.</w:t>
      </w:r>
      <w:r w:rsidR="001F1C87" w:rsidRPr="00E733D9">
        <w:rPr>
          <w:color w:val="auto"/>
        </w:rPr>
        <w:tab/>
      </w:r>
      <w:r w:rsidR="00622AA0" w:rsidRPr="00E733D9">
        <w:rPr>
          <w:color w:val="auto"/>
        </w:rPr>
        <w:t>gminy: Lubicz, Łubianka, Łysomice, Zławieś Wielka</w:t>
      </w:r>
      <w:r w:rsidRPr="00E733D9">
        <w:rPr>
          <w:color w:val="auto"/>
        </w:rPr>
        <w:t>,</w:t>
      </w:r>
    </w:p>
    <w:p w14:paraId="31C57862" w14:textId="1CBFA1E7" w:rsidR="00622AA0" w:rsidRPr="00E733D9" w:rsidRDefault="0095645E" w:rsidP="0023798D">
      <w:pPr>
        <w:pStyle w:val="Akapitzlist"/>
        <w:numPr>
          <w:ilvl w:val="0"/>
          <w:numId w:val="5"/>
        </w:numPr>
        <w:spacing w:after="0" w:line="23" w:lineRule="atLeast"/>
        <w:ind w:hanging="295"/>
        <w:jc w:val="both"/>
        <w:rPr>
          <w:color w:val="auto"/>
        </w:rPr>
      </w:pPr>
      <w:r w:rsidRPr="00E733D9">
        <w:rPr>
          <w:color w:val="auto"/>
        </w:rPr>
        <w:t>01.05.2023r.</w:t>
      </w:r>
      <w:r w:rsidR="001F1C87" w:rsidRPr="00E733D9">
        <w:rPr>
          <w:color w:val="auto"/>
        </w:rPr>
        <w:tab/>
      </w:r>
      <w:r w:rsidR="00622AA0" w:rsidRPr="00E733D9">
        <w:rPr>
          <w:color w:val="auto"/>
        </w:rPr>
        <w:t>gmin</w:t>
      </w:r>
      <w:r w:rsidRPr="00E733D9">
        <w:rPr>
          <w:color w:val="auto"/>
        </w:rPr>
        <w:t>y: Czernikowo, Wielka Nieszawka</w:t>
      </w:r>
      <w:r w:rsidR="00622AA0" w:rsidRPr="00E733D9">
        <w:rPr>
          <w:color w:val="auto"/>
        </w:rPr>
        <w:t>,</w:t>
      </w:r>
    </w:p>
    <w:p w14:paraId="7FA813A6" w14:textId="31423536" w:rsidR="00622AA0" w:rsidRPr="00E733D9" w:rsidRDefault="0095645E" w:rsidP="0023798D">
      <w:pPr>
        <w:pStyle w:val="Akapitzlist"/>
        <w:numPr>
          <w:ilvl w:val="0"/>
          <w:numId w:val="5"/>
        </w:numPr>
        <w:spacing w:after="0" w:line="23" w:lineRule="atLeast"/>
        <w:ind w:hanging="295"/>
        <w:jc w:val="both"/>
        <w:rPr>
          <w:color w:val="auto"/>
        </w:rPr>
      </w:pPr>
      <w:r w:rsidRPr="00E733D9">
        <w:rPr>
          <w:color w:val="auto"/>
        </w:rPr>
        <w:t>01.08.2023r.</w:t>
      </w:r>
      <w:r w:rsidR="001F1C87" w:rsidRPr="00E733D9">
        <w:rPr>
          <w:color w:val="auto"/>
        </w:rPr>
        <w:tab/>
      </w:r>
      <w:r w:rsidR="00622AA0" w:rsidRPr="00E733D9">
        <w:rPr>
          <w:color w:val="auto"/>
        </w:rPr>
        <w:t>gmina: Obrowo</w:t>
      </w:r>
      <w:r w:rsidRPr="00E733D9">
        <w:rPr>
          <w:color w:val="auto"/>
        </w:rPr>
        <w:t>.</w:t>
      </w:r>
    </w:p>
    <w:p w14:paraId="4B9C5165" w14:textId="517F51A2" w:rsidR="003D2E1D" w:rsidRPr="00E733D9" w:rsidRDefault="005C603F" w:rsidP="0023798D">
      <w:pPr>
        <w:pStyle w:val="Akapitzlist"/>
        <w:numPr>
          <w:ilvl w:val="0"/>
          <w:numId w:val="3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zrealizowanego zakresu rzeczowego działalności </w:t>
      </w:r>
      <w:r w:rsidR="001F1C87" w:rsidRPr="00E733D9">
        <w:rPr>
          <w:color w:val="auto"/>
        </w:rPr>
        <w:t xml:space="preserve">polegającej na </w:t>
      </w:r>
      <w:r w:rsidRPr="00E733D9">
        <w:rPr>
          <w:color w:val="auto"/>
        </w:rPr>
        <w:t>zagospodarowani</w:t>
      </w:r>
      <w:r w:rsidR="001F1C87" w:rsidRPr="00E733D9">
        <w:rPr>
          <w:color w:val="auto"/>
        </w:rPr>
        <w:t>u</w:t>
      </w:r>
      <w:r w:rsidRPr="00E733D9">
        <w:rPr>
          <w:color w:val="auto"/>
        </w:rPr>
        <w:t xml:space="preserve"> odpadów (bilans odpadów na poszczególnych instalacjach ZUOK), przy czym podział powinien uwzględniać </w:t>
      </w:r>
      <w:r w:rsidR="00BA5AB1" w:rsidRPr="00E733D9">
        <w:rPr>
          <w:color w:val="auto"/>
        </w:rPr>
        <w:t>podmioty</w:t>
      </w:r>
      <w:r w:rsidRPr="00E733D9">
        <w:rPr>
          <w:color w:val="auto"/>
        </w:rPr>
        <w:t xml:space="preserve">, o których mowa w </w:t>
      </w:r>
      <w:r w:rsidR="00080114" w:rsidRPr="00E733D9">
        <w:rPr>
          <w:color w:val="auto"/>
        </w:rPr>
        <w:t xml:space="preserve">pkt </w:t>
      </w:r>
      <w:r w:rsidR="00E376E0" w:rsidRPr="00E733D9">
        <w:rPr>
          <w:color w:val="auto"/>
        </w:rPr>
        <w:t>2</w:t>
      </w:r>
      <w:r w:rsidR="00080114" w:rsidRPr="00E733D9">
        <w:rPr>
          <w:color w:val="auto"/>
        </w:rPr>
        <w:t>) lit. b)</w:t>
      </w:r>
      <w:r w:rsidRPr="00E733D9">
        <w:rPr>
          <w:color w:val="auto"/>
        </w:rPr>
        <w:t>.</w:t>
      </w:r>
      <w:r w:rsidR="001F1C87" w:rsidRPr="00E733D9">
        <w:rPr>
          <w:color w:val="auto"/>
        </w:rPr>
        <w:t xml:space="preserve"> </w:t>
      </w:r>
      <w:r w:rsidR="00AE61B6" w:rsidRPr="00E733D9">
        <w:rPr>
          <w:color w:val="auto"/>
        </w:rPr>
        <w:t xml:space="preserve">Po dokonaniu powyższej weryfikacji Oferent potwierdzi jej prawidłowość lub przedstawi propozycję </w:t>
      </w:r>
      <w:r w:rsidR="001F1C87" w:rsidRPr="00E733D9">
        <w:rPr>
          <w:color w:val="auto"/>
        </w:rPr>
        <w:br/>
      </w:r>
      <w:r w:rsidR="00AE61B6" w:rsidRPr="00E733D9">
        <w:rPr>
          <w:color w:val="auto"/>
        </w:rPr>
        <w:t xml:space="preserve">i uzasadnienie innego sposobu podziału strumienia odpadów z Gminy Miasta Toruń </w:t>
      </w:r>
      <w:r w:rsidR="001F1C87" w:rsidRPr="00E733D9">
        <w:rPr>
          <w:color w:val="auto"/>
        </w:rPr>
        <w:br/>
      </w:r>
      <w:r w:rsidR="00AE61B6" w:rsidRPr="00E733D9">
        <w:rPr>
          <w:color w:val="auto"/>
        </w:rPr>
        <w:t>na nieruchomoś</w:t>
      </w:r>
      <w:r w:rsidR="00460733" w:rsidRPr="00E733D9">
        <w:rPr>
          <w:color w:val="auto"/>
        </w:rPr>
        <w:t>ci zamieszkałe i niezamieszkałe,</w:t>
      </w:r>
    </w:p>
    <w:p w14:paraId="7D4169A8" w14:textId="16B2DFB3" w:rsidR="00460733" w:rsidRPr="00E733D9" w:rsidRDefault="00460733" w:rsidP="0023798D">
      <w:pPr>
        <w:pStyle w:val="Akapitzlist"/>
        <w:numPr>
          <w:ilvl w:val="0"/>
          <w:numId w:val="3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Rocznego Rozliczenia Operatora, przedkładanego Gminie Miasta Toruń </w:t>
      </w:r>
      <w:r w:rsidR="008A7CE2" w:rsidRPr="00E733D9">
        <w:rPr>
          <w:color w:val="auto"/>
        </w:rPr>
        <w:br/>
      </w:r>
      <w:r w:rsidRPr="00E733D9">
        <w:rPr>
          <w:color w:val="auto"/>
        </w:rPr>
        <w:t>przez Operatora</w:t>
      </w:r>
      <w:r w:rsidR="008A7CE2" w:rsidRPr="00E733D9">
        <w:rPr>
          <w:color w:val="auto"/>
        </w:rPr>
        <w:t>, zgodnie z umową powierzenia (wykonawczą).</w:t>
      </w:r>
    </w:p>
    <w:p w14:paraId="77728FAE" w14:textId="5954557A" w:rsidR="003D2E1D" w:rsidRPr="00E733D9" w:rsidRDefault="003D2E1D" w:rsidP="0023798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>Przeprowadzenie analizy danych pod kątem stosowanej metody rozliczeń kosztów odbioru odpadów na tzw. trasach wspólnych z uwzględnieniem gęstości odpadów w zabudowie jednorodzinnej i wielorodzinnej.</w:t>
      </w:r>
    </w:p>
    <w:p w14:paraId="7739957E" w14:textId="77777777" w:rsidR="00F93ACB" w:rsidRPr="00E733D9" w:rsidRDefault="00861BAE" w:rsidP="0023798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>Ustalenie</w:t>
      </w:r>
      <w:r w:rsidR="00F93ACB" w:rsidRPr="00E733D9">
        <w:rPr>
          <w:color w:val="auto"/>
        </w:rPr>
        <w:t>:</w:t>
      </w:r>
    </w:p>
    <w:p w14:paraId="3520CF39" w14:textId="5673D2CE" w:rsidR="00F93ACB" w:rsidRPr="00E733D9" w:rsidRDefault="00861BAE" w:rsidP="0023798D">
      <w:pPr>
        <w:pStyle w:val="Akapitzlist"/>
        <w:numPr>
          <w:ilvl w:val="1"/>
          <w:numId w:val="2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przychodów (w tym rekompensaty) i kosztów dla poszczególnych działalności</w:t>
      </w:r>
      <w:r w:rsidR="00940019" w:rsidRPr="00E733D9">
        <w:rPr>
          <w:color w:val="auto"/>
        </w:rPr>
        <w:t>,</w:t>
      </w:r>
      <w:r w:rsidRPr="00E733D9">
        <w:rPr>
          <w:color w:val="auto"/>
        </w:rPr>
        <w:t xml:space="preserve"> </w:t>
      </w:r>
      <w:r w:rsidR="003D2E1D" w:rsidRPr="00E733D9">
        <w:rPr>
          <w:color w:val="auto"/>
        </w:rPr>
        <w:br/>
      </w:r>
      <w:r w:rsidRPr="00E733D9">
        <w:rPr>
          <w:color w:val="auto"/>
        </w:rPr>
        <w:t xml:space="preserve">na podstawie danych źródłowych przedstawionych przez Spółkę, z podziałem </w:t>
      </w:r>
      <w:r w:rsidR="00BA5AB1" w:rsidRPr="00E733D9">
        <w:rPr>
          <w:color w:val="auto"/>
        </w:rPr>
        <w:br/>
      </w:r>
      <w:r w:rsidRPr="00E733D9">
        <w:rPr>
          <w:color w:val="auto"/>
        </w:rPr>
        <w:t xml:space="preserve">na </w:t>
      </w:r>
      <w:r w:rsidR="000659EC" w:rsidRPr="00E733D9">
        <w:rPr>
          <w:color w:val="auto"/>
        </w:rPr>
        <w:t>podmioty</w:t>
      </w:r>
      <w:r w:rsidRPr="00E733D9">
        <w:rPr>
          <w:color w:val="auto"/>
        </w:rPr>
        <w:t xml:space="preserve">, o których mowa w pkt </w:t>
      </w:r>
      <w:r w:rsidR="00E376E0" w:rsidRPr="00E733D9">
        <w:rPr>
          <w:color w:val="auto"/>
        </w:rPr>
        <w:t>2</w:t>
      </w:r>
      <w:r w:rsidRPr="00E733D9">
        <w:rPr>
          <w:color w:val="auto"/>
        </w:rPr>
        <w:t xml:space="preserve">) lit. </w:t>
      </w:r>
      <w:r w:rsidR="00CC254F" w:rsidRPr="00E733D9">
        <w:rPr>
          <w:color w:val="auto"/>
        </w:rPr>
        <w:t>b</w:t>
      </w:r>
      <w:r w:rsidRPr="00E733D9">
        <w:rPr>
          <w:color w:val="auto"/>
        </w:rPr>
        <w:t>), z wyodrębnieniem kosztów bezpośrednich, odpowiedniego udziału kosztów wspóln</w:t>
      </w:r>
      <w:r w:rsidR="00F93ACB" w:rsidRPr="00E733D9">
        <w:rPr>
          <w:color w:val="auto"/>
        </w:rPr>
        <w:t>ych,</w:t>
      </w:r>
    </w:p>
    <w:p w14:paraId="729A9B43" w14:textId="36D4FC09" w:rsidR="00CC254F" w:rsidRPr="00E733D9" w:rsidRDefault="00F93ACB" w:rsidP="0023798D">
      <w:pPr>
        <w:pStyle w:val="Akapitzlist"/>
        <w:numPr>
          <w:ilvl w:val="1"/>
          <w:numId w:val="2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lastRenderedPageBreak/>
        <w:t xml:space="preserve">relacji przychodowo-kosztowych dla odbioru odpadów z uwzględnieniem kosztów jednostkowych odbioru odpadów według frakcji w podziale na </w:t>
      </w:r>
      <w:r w:rsidR="00BA5AB1" w:rsidRPr="00E733D9">
        <w:rPr>
          <w:color w:val="auto"/>
        </w:rPr>
        <w:t>podmioty</w:t>
      </w:r>
      <w:r w:rsidRPr="00E733D9">
        <w:rPr>
          <w:color w:val="auto"/>
        </w:rPr>
        <w:t xml:space="preserve">, o których mowa w pkt </w:t>
      </w:r>
      <w:r w:rsidR="00E376E0" w:rsidRPr="00E733D9">
        <w:rPr>
          <w:color w:val="auto"/>
        </w:rPr>
        <w:t>2</w:t>
      </w:r>
      <w:r w:rsidRPr="00E733D9">
        <w:rPr>
          <w:color w:val="auto"/>
        </w:rPr>
        <w:t>) lit. b).</w:t>
      </w:r>
    </w:p>
    <w:p w14:paraId="194FEBBE" w14:textId="561D945E" w:rsidR="003D2E1D" w:rsidRPr="00E733D9" w:rsidRDefault="00037235" w:rsidP="0023798D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 xml:space="preserve">Przeprowadzenie analizy rentowności w podziale na </w:t>
      </w:r>
      <w:r w:rsidR="00BA5AB1" w:rsidRPr="00E733D9">
        <w:rPr>
          <w:color w:val="auto"/>
        </w:rPr>
        <w:t>podmioty</w:t>
      </w:r>
      <w:r w:rsidRPr="00E733D9">
        <w:rPr>
          <w:color w:val="auto"/>
        </w:rPr>
        <w:t xml:space="preserve">, o których mowa </w:t>
      </w:r>
      <w:r w:rsidR="00CC254F" w:rsidRPr="00E733D9">
        <w:rPr>
          <w:color w:val="auto"/>
        </w:rPr>
        <w:br/>
      </w:r>
      <w:r w:rsidRPr="00E733D9">
        <w:rPr>
          <w:color w:val="auto"/>
        </w:rPr>
        <w:t xml:space="preserve">w pkt </w:t>
      </w:r>
      <w:r w:rsidR="00E376E0" w:rsidRPr="00E733D9">
        <w:rPr>
          <w:color w:val="auto"/>
        </w:rPr>
        <w:t>2</w:t>
      </w:r>
      <w:r w:rsidRPr="00E733D9">
        <w:rPr>
          <w:color w:val="auto"/>
        </w:rPr>
        <w:t xml:space="preserve">) lit. </w:t>
      </w:r>
      <w:r w:rsidR="003D2E1D" w:rsidRPr="00E733D9">
        <w:rPr>
          <w:color w:val="auto"/>
        </w:rPr>
        <w:t>b</w:t>
      </w:r>
      <w:r w:rsidRPr="00E733D9">
        <w:rPr>
          <w:color w:val="auto"/>
        </w:rPr>
        <w:t>).</w:t>
      </w:r>
    </w:p>
    <w:p w14:paraId="06788497" w14:textId="7237A838" w:rsidR="00CC254F" w:rsidRPr="00E733D9" w:rsidRDefault="00861BAE" w:rsidP="00FE3038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>Przedstawienie w formie tabelarycznej wyliczenia kosztu zagospodarowania 1 Mg odpadów komunalnych ogółem wraz z podziałem na</w:t>
      </w:r>
      <w:r w:rsidR="00B339E1" w:rsidRPr="00E733D9">
        <w:rPr>
          <w:color w:val="auto"/>
        </w:rPr>
        <w:t xml:space="preserve"> odpady</w:t>
      </w:r>
      <w:r w:rsidR="003D2E1D" w:rsidRPr="00E733D9">
        <w:rPr>
          <w:color w:val="auto"/>
        </w:rPr>
        <w:t>:</w:t>
      </w:r>
      <w:r w:rsidR="00CC254F" w:rsidRPr="00E733D9">
        <w:rPr>
          <w:color w:val="auto"/>
        </w:rPr>
        <w:t xml:space="preserve"> </w:t>
      </w:r>
      <w:r w:rsidRPr="00E733D9">
        <w:rPr>
          <w:color w:val="auto"/>
        </w:rPr>
        <w:t>w powierzeniu</w:t>
      </w:r>
      <w:r w:rsidR="00CC254F" w:rsidRPr="00E733D9">
        <w:rPr>
          <w:color w:val="auto"/>
        </w:rPr>
        <w:t xml:space="preserve"> i </w:t>
      </w:r>
      <w:r w:rsidRPr="00E733D9">
        <w:rPr>
          <w:color w:val="auto"/>
        </w:rPr>
        <w:t>poza powierzeniem</w:t>
      </w:r>
      <w:r w:rsidR="009D20DB" w:rsidRPr="00E733D9">
        <w:rPr>
          <w:color w:val="auto"/>
        </w:rPr>
        <w:t>,</w:t>
      </w:r>
      <w:r w:rsidR="00FE3038" w:rsidRPr="00E733D9">
        <w:rPr>
          <w:color w:val="auto"/>
        </w:rPr>
        <w:br/>
      </w:r>
      <w:r w:rsidR="009D20DB" w:rsidRPr="00E733D9">
        <w:rPr>
          <w:color w:val="auto"/>
        </w:rPr>
        <w:t xml:space="preserve">z wyróżnieniem </w:t>
      </w:r>
      <w:r w:rsidR="000659EC" w:rsidRPr="00E733D9">
        <w:rPr>
          <w:color w:val="auto"/>
        </w:rPr>
        <w:t>podmiotów</w:t>
      </w:r>
      <w:r w:rsidR="009D20DB" w:rsidRPr="00E733D9">
        <w:rPr>
          <w:color w:val="auto"/>
        </w:rPr>
        <w:t xml:space="preserve">, o którym mowa w pkt </w:t>
      </w:r>
      <w:r w:rsidR="00E376E0" w:rsidRPr="00E733D9">
        <w:rPr>
          <w:color w:val="auto"/>
        </w:rPr>
        <w:t>2</w:t>
      </w:r>
      <w:r w:rsidR="009D20DB" w:rsidRPr="00E733D9">
        <w:rPr>
          <w:color w:val="auto"/>
        </w:rPr>
        <w:t>) lit. b)</w:t>
      </w:r>
      <w:r w:rsidR="00252FC1" w:rsidRPr="00E733D9">
        <w:rPr>
          <w:color w:val="auto"/>
        </w:rPr>
        <w:t>.</w:t>
      </w:r>
    </w:p>
    <w:p w14:paraId="5292080E" w14:textId="588341E3" w:rsidR="00861BAE" w:rsidRPr="00E733D9" w:rsidRDefault="00252FC1" w:rsidP="0023798D">
      <w:pPr>
        <w:pStyle w:val="Akapitzlist"/>
        <w:spacing w:after="0" w:line="23" w:lineRule="atLeast"/>
        <w:ind w:left="284"/>
        <w:jc w:val="both"/>
        <w:rPr>
          <w:color w:val="auto"/>
        </w:rPr>
      </w:pPr>
      <w:r w:rsidRPr="00E733D9">
        <w:rPr>
          <w:color w:val="auto"/>
        </w:rPr>
        <w:t xml:space="preserve">Podział, o którym mowa wyżej, powinien uwzględniać </w:t>
      </w:r>
      <w:r w:rsidR="009D20DB" w:rsidRPr="00E733D9">
        <w:rPr>
          <w:color w:val="auto"/>
        </w:rPr>
        <w:t xml:space="preserve">również </w:t>
      </w:r>
      <w:r w:rsidRPr="00E733D9">
        <w:rPr>
          <w:color w:val="auto"/>
        </w:rPr>
        <w:t xml:space="preserve">wyróżnienie frakcji odpadów </w:t>
      </w:r>
      <w:r w:rsidR="00861BAE" w:rsidRPr="00E733D9">
        <w:rPr>
          <w:color w:val="auto"/>
        </w:rPr>
        <w:t>(rodzaje odpadów)</w:t>
      </w:r>
      <w:r w:rsidRPr="00E733D9">
        <w:rPr>
          <w:color w:val="auto"/>
        </w:rPr>
        <w:t>, w tym</w:t>
      </w:r>
      <w:r w:rsidR="00861BAE" w:rsidRPr="00E733D9">
        <w:rPr>
          <w:color w:val="auto"/>
        </w:rPr>
        <w:t>:</w:t>
      </w:r>
    </w:p>
    <w:p w14:paraId="4DFD1A41" w14:textId="77777777" w:rsidR="009D20DB" w:rsidRPr="00E733D9" w:rsidRDefault="009D20DB" w:rsidP="0023798D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niesegregowane (zmieszane) odpady komunalne,</w:t>
      </w:r>
    </w:p>
    <w:p w14:paraId="474BD3F5" w14:textId="4DCD549A" w:rsidR="00861BAE" w:rsidRPr="00E733D9" w:rsidRDefault="00641483" w:rsidP="0023798D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s</w:t>
      </w:r>
      <w:r w:rsidR="009E7E80" w:rsidRPr="00E733D9">
        <w:rPr>
          <w:color w:val="auto"/>
        </w:rPr>
        <w:t>elektywnie zbierane odpady komunalne,</w:t>
      </w:r>
    </w:p>
    <w:p w14:paraId="6006A908" w14:textId="77777777" w:rsidR="00CC254F" w:rsidRPr="00E733D9" w:rsidRDefault="00641483" w:rsidP="0023798D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s</w:t>
      </w:r>
      <w:r w:rsidR="009E7E80" w:rsidRPr="00E733D9">
        <w:rPr>
          <w:color w:val="auto"/>
        </w:rPr>
        <w:t>elektywnie zbierane odpady komunalne: zielone i ulegające biodegradacji,</w:t>
      </w:r>
    </w:p>
    <w:p w14:paraId="56C0156B" w14:textId="77777777" w:rsidR="00CC254F" w:rsidRPr="00E733D9" w:rsidRDefault="00641483" w:rsidP="0023798D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o</w:t>
      </w:r>
      <w:r w:rsidR="004E4CA4" w:rsidRPr="00E733D9">
        <w:rPr>
          <w:color w:val="auto"/>
        </w:rPr>
        <w:t>dpady wielkogabarytowe,</w:t>
      </w:r>
    </w:p>
    <w:p w14:paraId="57EA64B2" w14:textId="77777777" w:rsidR="00CC254F" w:rsidRPr="00E733D9" w:rsidRDefault="00641483" w:rsidP="0023798D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o</w:t>
      </w:r>
      <w:r w:rsidR="009E7E80" w:rsidRPr="00E733D9">
        <w:rPr>
          <w:color w:val="auto"/>
        </w:rPr>
        <w:t>dpady budowlane ( i pozostałe),</w:t>
      </w:r>
    </w:p>
    <w:p w14:paraId="404B601E" w14:textId="5625E8BD" w:rsidR="009E7E80" w:rsidRPr="00E733D9" w:rsidRDefault="00641483" w:rsidP="0023798D">
      <w:pPr>
        <w:pStyle w:val="Akapitzlist"/>
        <w:numPr>
          <w:ilvl w:val="0"/>
          <w:numId w:val="23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o</w:t>
      </w:r>
      <w:r w:rsidR="009E7E80" w:rsidRPr="00E733D9">
        <w:rPr>
          <w:color w:val="auto"/>
        </w:rPr>
        <w:t>dpady niebezpieczne i inne niż niebezpieczne magazynowane na terenie ZUOK.</w:t>
      </w:r>
    </w:p>
    <w:p w14:paraId="6528D0C0" w14:textId="770272DB" w:rsidR="00F93ACB" w:rsidRPr="00E733D9" w:rsidRDefault="00AE61B6" w:rsidP="00FE3038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 xml:space="preserve">Analizę </w:t>
      </w:r>
      <w:r w:rsidR="00F93ACB" w:rsidRPr="00E733D9">
        <w:rPr>
          <w:color w:val="auto"/>
        </w:rPr>
        <w:t xml:space="preserve">i prezentację </w:t>
      </w:r>
      <w:r w:rsidRPr="00E733D9">
        <w:rPr>
          <w:color w:val="auto"/>
        </w:rPr>
        <w:t>ilości odpadów</w:t>
      </w:r>
      <w:r w:rsidR="00F93ACB" w:rsidRPr="00E733D9">
        <w:rPr>
          <w:color w:val="auto"/>
        </w:rPr>
        <w:t xml:space="preserve"> od </w:t>
      </w:r>
      <w:r w:rsidR="000659EC" w:rsidRPr="00E733D9">
        <w:rPr>
          <w:color w:val="auto"/>
        </w:rPr>
        <w:t>podmiotów</w:t>
      </w:r>
      <w:r w:rsidR="00F93ACB" w:rsidRPr="00E733D9">
        <w:rPr>
          <w:color w:val="auto"/>
        </w:rPr>
        <w:t xml:space="preserve">, o których mowa w pkt </w:t>
      </w:r>
      <w:r w:rsidR="00E376E0" w:rsidRPr="00E733D9">
        <w:rPr>
          <w:color w:val="auto"/>
        </w:rPr>
        <w:t>2</w:t>
      </w:r>
      <w:r w:rsidR="00F93ACB" w:rsidRPr="00E733D9">
        <w:rPr>
          <w:color w:val="auto"/>
        </w:rPr>
        <w:t>) lit. b):</w:t>
      </w:r>
    </w:p>
    <w:p w14:paraId="09DABDB9" w14:textId="77777777" w:rsidR="00FE3038" w:rsidRPr="00E733D9" w:rsidRDefault="00AE61B6" w:rsidP="00FE30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przekazanych do odzysku i recyklingu w stosunku do odebranych selektywnie, </w:t>
      </w:r>
      <w:r w:rsidR="00F93ACB" w:rsidRPr="00E733D9">
        <w:rPr>
          <w:color w:val="auto"/>
        </w:rPr>
        <w:br/>
      </w:r>
      <w:r w:rsidRPr="00E733D9">
        <w:rPr>
          <w:color w:val="auto"/>
        </w:rPr>
        <w:t>z po</w:t>
      </w:r>
      <w:r w:rsidR="00F93ACB" w:rsidRPr="00E733D9">
        <w:rPr>
          <w:color w:val="auto"/>
        </w:rPr>
        <w:t>działem na poszczególne frakcje,</w:t>
      </w:r>
    </w:p>
    <w:p w14:paraId="29635A2B" w14:textId="27AD0C18" w:rsidR="00AE61B6" w:rsidRPr="00E733D9" w:rsidRDefault="00AE61B6" w:rsidP="00FE30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składowanych oraz kosztów poniesionych z tytułu składowania zgodnie </w:t>
      </w:r>
      <w:r w:rsidR="00F93ACB" w:rsidRPr="00E733D9">
        <w:rPr>
          <w:color w:val="auto"/>
        </w:rPr>
        <w:br/>
      </w:r>
      <w:r w:rsidRPr="00E733D9">
        <w:rPr>
          <w:color w:val="auto"/>
        </w:rPr>
        <w:t xml:space="preserve">z Rozporządzeniem Rady Ministrów z dnia 22 grudnia 2017 r. w sprawie </w:t>
      </w:r>
      <w:r w:rsidR="00E3222B" w:rsidRPr="00E733D9">
        <w:rPr>
          <w:color w:val="auto"/>
        </w:rPr>
        <w:t xml:space="preserve">jednostkowych stawek </w:t>
      </w:r>
      <w:r w:rsidRPr="00E733D9">
        <w:rPr>
          <w:color w:val="auto"/>
        </w:rPr>
        <w:t>opłat za korzystanie ze środowiska.</w:t>
      </w:r>
    </w:p>
    <w:p w14:paraId="3FE09BBF" w14:textId="14E4B9D9" w:rsidR="004A4C26" w:rsidRPr="00E733D9" w:rsidRDefault="00861BAE" w:rsidP="00FE3038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 xml:space="preserve">Przedstawienie szczegółowego rachunku zysków i strat Spółki oraz porównanie go </w:t>
      </w:r>
      <w:r w:rsidR="00F93ACB" w:rsidRPr="00E733D9">
        <w:rPr>
          <w:color w:val="auto"/>
        </w:rPr>
        <w:br/>
      </w:r>
      <w:r w:rsidRPr="00E733D9">
        <w:rPr>
          <w:color w:val="auto"/>
        </w:rPr>
        <w:t>z planem</w:t>
      </w:r>
      <w:r w:rsidR="009E7E80" w:rsidRPr="00E733D9">
        <w:rPr>
          <w:color w:val="auto"/>
        </w:rPr>
        <w:t xml:space="preserve"> na 2023 rok</w:t>
      </w:r>
      <w:r w:rsidRPr="00E733D9">
        <w:rPr>
          <w:color w:val="auto"/>
        </w:rPr>
        <w:t xml:space="preserve">, w tym z uwzględnieniem podziału na wyodrębnione działalności oraz </w:t>
      </w:r>
      <w:r w:rsidR="000659EC" w:rsidRPr="00E733D9">
        <w:rPr>
          <w:color w:val="auto"/>
        </w:rPr>
        <w:t xml:space="preserve">podmioty, o których mowa w pkt </w:t>
      </w:r>
      <w:r w:rsidR="00E376E0" w:rsidRPr="00E733D9">
        <w:rPr>
          <w:color w:val="auto"/>
        </w:rPr>
        <w:t>2</w:t>
      </w:r>
      <w:r w:rsidR="000659EC" w:rsidRPr="00E733D9">
        <w:rPr>
          <w:color w:val="auto"/>
        </w:rPr>
        <w:t>) lit. b)</w:t>
      </w:r>
      <w:r w:rsidRPr="00E733D9">
        <w:rPr>
          <w:color w:val="auto"/>
        </w:rPr>
        <w:t>.</w:t>
      </w:r>
    </w:p>
    <w:p w14:paraId="06D6AFA4" w14:textId="03B6A437" w:rsidR="00B71598" w:rsidRPr="00E733D9" w:rsidRDefault="00861BAE" w:rsidP="00FE3038">
      <w:pPr>
        <w:pStyle w:val="Akapitzlist"/>
        <w:numPr>
          <w:ilvl w:val="0"/>
          <w:numId w:val="2"/>
        </w:numPr>
        <w:spacing w:after="0" w:line="23" w:lineRule="atLeast"/>
        <w:ind w:left="284" w:hanging="284"/>
        <w:jc w:val="both"/>
        <w:rPr>
          <w:color w:val="auto"/>
        </w:rPr>
      </w:pPr>
      <w:r w:rsidRPr="00E733D9">
        <w:rPr>
          <w:color w:val="auto"/>
        </w:rPr>
        <w:t xml:space="preserve">Określenie </w:t>
      </w:r>
      <w:r w:rsidR="004A4C26" w:rsidRPr="00E733D9">
        <w:rPr>
          <w:color w:val="auto"/>
        </w:rPr>
        <w:t>i przedstawienie w formie tabelarycznej</w:t>
      </w:r>
      <w:r w:rsidR="00B71598" w:rsidRPr="00E733D9">
        <w:rPr>
          <w:color w:val="auto"/>
        </w:rPr>
        <w:t xml:space="preserve"> nadwyżki/niedoboru rekompensaty:</w:t>
      </w:r>
    </w:p>
    <w:p w14:paraId="73C68BB2" w14:textId="76A60AF9" w:rsidR="00B71598" w:rsidRPr="00E733D9" w:rsidRDefault="00861BAE" w:rsidP="0023798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 xml:space="preserve">wypłaconej Spółce </w:t>
      </w:r>
      <w:r w:rsidR="00902FE5" w:rsidRPr="00E733D9">
        <w:rPr>
          <w:color w:val="auto"/>
        </w:rPr>
        <w:t xml:space="preserve">w </w:t>
      </w:r>
      <w:r w:rsidR="00B71598" w:rsidRPr="00E733D9">
        <w:rPr>
          <w:color w:val="auto"/>
        </w:rPr>
        <w:t>roku 2023,</w:t>
      </w:r>
    </w:p>
    <w:p w14:paraId="32A97626" w14:textId="361424FC" w:rsidR="00F53EBF" w:rsidRPr="00E733D9" w:rsidRDefault="00F53EBF" w:rsidP="0023798D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3" w:lineRule="atLeast"/>
        <w:ind w:left="709" w:hanging="357"/>
        <w:jc w:val="both"/>
        <w:rPr>
          <w:color w:val="auto"/>
        </w:rPr>
      </w:pPr>
      <w:r w:rsidRPr="00E733D9">
        <w:rPr>
          <w:color w:val="auto"/>
        </w:rPr>
        <w:t>narastająco, należnej Spółce od Gminy Miasta Toruń za lata 2016 – 2022, na podstawie dotychczas wykonanych audytów.</w:t>
      </w:r>
    </w:p>
    <w:p w14:paraId="1B7ADF2A" w14:textId="0069AADE" w:rsidR="00B71598" w:rsidRPr="00E733D9" w:rsidRDefault="004A4C26" w:rsidP="0023798D">
      <w:pPr>
        <w:autoSpaceDE w:val="0"/>
        <w:autoSpaceDN w:val="0"/>
        <w:adjustRightInd w:val="0"/>
        <w:spacing w:after="0" w:line="23" w:lineRule="atLeast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733D9">
        <w:rPr>
          <w:rFonts w:ascii="Times New Roman" w:hAnsi="Times New Roman" w:cs="Times New Roman"/>
          <w:sz w:val="24"/>
          <w:szCs w:val="24"/>
        </w:rPr>
        <w:t>Począwszy od 2023 roku k</w:t>
      </w:r>
      <w:r w:rsidR="009E7E80" w:rsidRPr="00E733D9">
        <w:rPr>
          <w:rFonts w:ascii="Times New Roman" w:hAnsi="Times New Roman" w:cs="Times New Roman"/>
          <w:sz w:val="24"/>
          <w:szCs w:val="24"/>
        </w:rPr>
        <w:t xml:space="preserve">wota </w:t>
      </w:r>
      <w:r w:rsidR="00E47460" w:rsidRPr="00E733D9">
        <w:rPr>
          <w:rFonts w:ascii="Times New Roman" w:hAnsi="Times New Roman" w:cs="Times New Roman"/>
          <w:sz w:val="24"/>
          <w:szCs w:val="24"/>
        </w:rPr>
        <w:t xml:space="preserve">nadwyżki/niedoboru </w:t>
      </w:r>
      <w:r w:rsidRPr="00E733D9">
        <w:rPr>
          <w:rFonts w:ascii="Times New Roman" w:hAnsi="Times New Roman" w:cs="Times New Roman"/>
          <w:sz w:val="24"/>
          <w:szCs w:val="24"/>
        </w:rPr>
        <w:t xml:space="preserve">rekompensaty </w:t>
      </w:r>
      <w:r w:rsidR="009E7E80" w:rsidRPr="00E733D9">
        <w:rPr>
          <w:rFonts w:ascii="Times New Roman" w:hAnsi="Times New Roman" w:cs="Times New Roman"/>
          <w:sz w:val="24"/>
          <w:szCs w:val="24"/>
        </w:rPr>
        <w:t>powinna być również podzielona na</w:t>
      </w:r>
      <w:r w:rsidR="00902FE5" w:rsidRPr="00E733D9">
        <w:rPr>
          <w:rFonts w:ascii="Times New Roman" w:hAnsi="Times New Roman" w:cs="Times New Roman"/>
          <w:sz w:val="24"/>
          <w:szCs w:val="24"/>
        </w:rPr>
        <w:t>:</w:t>
      </w:r>
      <w:r w:rsidR="009E7E80" w:rsidRPr="00E733D9">
        <w:rPr>
          <w:rFonts w:ascii="Times New Roman" w:hAnsi="Times New Roman" w:cs="Times New Roman"/>
          <w:sz w:val="24"/>
          <w:szCs w:val="24"/>
        </w:rPr>
        <w:t xml:space="preserve"> Gmin</w:t>
      </w:r>
      <w:r w:rsidR="00902FE5" w:rsidRPr="00E733D9">
        <w:rPr>
          <w:rFonts w:ascii="Times New Roman" w:hAnsi="Times New Roman" w:cs="Times New Roman"/>
          <w:sz w:val="24"/>
          <w:szCs w:val="24"/>
        </w:rPr>
        <w:t>ę</w:t>
      </w:r>
      <w:r w:rsidR="009E7E80" w:rsidRPr="00E733D9">
        <w:rPr>
          <w:rFonts w:ascii="Times New Roman" w:hAnsi="Times New Roman" w:cs="Times New Roman"/>
          <w:sz w:val="24"/>
          <w:szCs w:val="24"/>
        </w:rPr>
        <w:t xml:space="preserve"> Miasta Toruń oraz 7 gmin: Czernikowo, Lubicz, </w:t>
      </w:r>
      <w:r w:rsidR="00902FE5" w:rsidRPr="00E733D9">
        <w:rPr>
          <w:rFonts w:ascii="Times New Roman" w:hAnsi="Times New Roman" w:cs="Times New Roman"/>
          <w:sz w:val="24"/>
          <w:szCs w:val="24"/>
        </w:rPr>
        <w:t>Ł</w:t>
      </w:r>
      <w:r w:rsidR="009E7E80" w:rsidRPr="00E733D9">
        <w:rPr>
          <w:rFonts w:ascii="Times New Roman" w:hAnsi="Times New Roman" w:cs="Times New Roman"/>
          <w:sz w:val="24"/>
          <w:szCs w:val="24"/>
        </w:rPr>
        <w:t>ubianka, Łysomice, Obrowo, Wielka Nieszawka, Zławieś Wielka</w:t>
      </w:r>
      <w:r w:rsidR="00404827" w:rsidRPr="00E733D9">
        <w:rPr>
          <w:rFonts w:ascii="Times New Roman" w:hAnsi="Times New Roman" w:cs="Times New Roman"/>
          <w:sz w:val="24"/>
          <w:szCs w:val="24"/>
        </w:rPr>
        <w:t>, na podstawie</w:t>
      </w:r>
      <w:r w:rsidR="00B71598" w:rsidRPr="00E733D9">
        <w:rPr>
          <w:rFonts w:ascii="Times New Roman" w:hAnsi="Times New Roman" w:cs="Times New Roman"/>
          <w:sz w:val="24"/>
          <w:szCs w:val="24"/>
        </w:rPr>
        <w:t>:</w:t>
      </w:r>
    </w:p>
    <w:p w14:paraId="34238A98" w14:textId="70CCAA16" w:rsidR="00B71598" w:rsidRPr="00E733D9" w:rsidRDefault="00404827" w:rsidP="002379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ilości odpadów przekazanych do zagospodarowania przez każdą gminę</w:t>
      </w:r>
      <w:r w:rsidR="00E47460" w:rsidRPr="00E733D9">
        <w:rPr>
          <w:color w:val="auto"/>
        </w:rPr>
        <w:t xml:space="preserve"> </w:t>
      </w:r>
      <w:r w:rsidRPr="00E733D9">
        <w:rPr>
          <w:color w:val="auto"/>
        </w:rPr>
        <w:t xml:space="preserve">oraz </w:t>
      </w:r>
    </w:p>
    <w:p w14:paraId="4C408ED7" w14:textId="7E3687E4" w:rsidR="00861BAE" w:rsidRPr="00E733D9" w:rsidRDefault="00404827" w:rsidP="002379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stawek za 1 Mg odpadów – określonych zgodnie z pkt </w:t>
      </w:r>
      <w:r w:rsidR="00E376E0" w:rsidRPr="00E733D9">
        <w:rPr>
          <w:color w:val="auto"/>
        </w:rPr>
        <w:t>6</w:t>
      </w:r>
      <w:r w:rsidR="00CD4085" w:rsidRPr="00E733D9">
        <w:rPr>
          <w:color w:val="auto"/>
        </w:rPr>
        <w:t>).</w:t>
      </w:r>
    </w:p>
    <w:p w14:paraId="65802B8B" w14:textId="56B9CCD7" w:rsidR="00C476C6" w:rsidRPr="00E733D9" w:rsidRDefault="00C476C6" w:rsidP="0023798D">
      <w:pPr>
        <w:pStyle w:val="Akapitzlist"/>
        <w:numPr>
          <w:ilvl w:val="0"/>
          <w:numId w:val="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Wyliczenie rekompensaty</w:t>
      </w:r>
      <w:r w:rsidR="00FB1098" w:rsidRPr="00E733D9">
        <w:rPr>
          <w:color w:val="auto"/>
        </w:rPr>
        <w:t xml:space="preserve"> należnej za 2023 rok wraz z przedstawieniem sposobu jej kalkulacji </w:t>
      </w:r>
      <w:r w:rsidR="00861BAE" w:rsidRPr="00E733D9">
        <w:rPr>
          <w:color w:val="auto"/>
        </w:rPr>
        <w:t xml:space="preserve">oraz porównanie </w:t>
      </w:r>
      <w:r w:rsidR="00404827" w:rsidRPr="00E733D9">
        <w:rPr>
          <w:color w:val="auto"/>
        </w:rPr>
        <w:t>z kwotą rekompensaty wypłacon</w:t>
      </w:r>
      <w:r w:rsidR="000659EC" w:rsidRPr="00E733D9">
        <w:rPr>
          <w:color w:val="auto"/>
        </w:rPr>
        <w:t>ą</w:t>
      </w:r>
      <w:r w:rsidR="00FB1098" w:rsidRPr="00E733D9">
        <w:rPr>
          <w:color w:val="auto"/>
        </w:rPr>
        <w:t xml:space="preserve"> w roku 2023</w:t>
      </w:r>
      <w:r w:rsidR="00404827" w:rsidRPr="00E733D9">
        <w:rPr>
          <w:color w:val="auto"/>
        </w:rPr>
        <w:t xml:space="preserve">, </w:t>
      </w:r>
      <w:r w:rsidR="00861BAE" w:rsidRPr="00E733D9">
        <w:rPr>
          <w:color w:val="auto"/>
        </w:rPr>
        <w:t>w sposób wykluczający występowanie niedozwolonej pomocy publicznej</w:t>
      </w:r>
      <w:r w:rsidR="0017363C" w:rsidRPr="00E733D9">
        <w:rPr>
          <w:color w:val="auto"/>
        </w:rPr>
        <w:t xml:space="preserve">, a także wyjaśnienie przyczyn </w:t>
      </w:r>
      <w:r w:rsidR="00BA6404" w:rsidRPr="00E733D9">
        <w:rPr>
          <w:color w:val="auto"/>
        </w:rPr>
        <w:t>ewentualnych</w:t>
      </w:r>
      <w:r w:rsidR="0017363C" w:rsidRPr="00E733D9">
        <w:rPr>
          <w:color w:val="auto"/>
        </w:rPr>
        <w:t xml:space="preserve"> różnic.</w:t>
      </w:r>
    </w:p>
    <w:p w14:paraId="0593D138" w14:textId="022F685D" w:rsidR="00FB1098" w:rsidRPr="00E733D9" w:rsidRDefault="00861BAE" w:rsidP="0023798D">
      <w:pPr>
        <w:pStyle w:val="Akapitzlist"/>
        <w:numPr>
          <w:ilvl w:val="0"/>
          <w:numId w:val="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Porównanie </w:t>
      </w:r>
      <w:r w:rsidR="00FB1098" w:rsidRPr="00E733D9">
        <w:rPr>
          <w:color w:val="auto"/>
        </w:rPr>
        <w:t>do typowego, dobrze zarządzanego przedsiębiorstwa dysponującego odpowiednimi środkami:</w:t>
      </w:r>
    </w:p>
    <w:p w14:paraId="1EF332C0" w14:textId="77777777" w:rsidR="00B67FE1" w:rsidRPr="00E733D9" w:rsidRDefault="00861BAE" w:rsidP="0023798D">
      <w:pPr>
        <w:pStyle w:val="Akapitzlist"/>
        <w:numPr>
          <w:ilvl w:val="0"/>
          <w:numId w:val="25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kosztów poniesionych przez Spółkę </w:t>
      </w:r>
      <w:r w:rsidR="00404827" w:rsidRPr="00E733D9">
        <w:rPr>
          <w:color w:val="auto"/>
        </w:rPr>
        <w:t>w 2023 roku</w:t>
      </w:r>
      <w:r w:rsidRPr="00E733D9">
        <w:rPr>
          <w:color w:val="auto"/>
        </w:rPr>
        <w:t xml:space="preserve">, </w:t>
      </w:r>
    </w:p>
    <w:p w14:paraId="3AE57F61" w14:textId="6C96190F" w:rsidR="000659EC" w:rsidRPr="00E733D9" w:rsidRDefault="00B0235E" w:rsidP="0023798D">
      <w:pPr>
        <w:pStyle w:val="Akapitzlist"/>
        <w:numPr>
          <w:ilvl w:val="0"/>
          <w:numId w:val="25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wyników osiągniętych przez Spółkę </w:t>
      </w:r>
      <w:r w:rsidR="00C612AC" w:rsidRPr="00E733D9">
        <w:rPr>
          <w:color w:val="auto"/>
        </w:rPr>
        <w:t>w 2023 roku</w:t>
      </w:r>
      <w:r w:rsidR="00B67FE1" w:rsidRPr="00E733D9">
        <w:rPr>
          <w:color w:val="auto"/>
        </w:rPr>
        <w:t xml:space="preserve">, </w:t>
      </w:r>
      <w:r w:rsidRPr="00E733D9">
        <w:rPr>
          <w:color w:val="auto"/>
        </w:rPr>
        <w:t xml:space="preserve">w zakresie przygotowania </w:t>
      </w:r>
      <w:r w:rsidR="00B67FE1" w:rsidRPr="00E733D9">
        <w:rPr>
          <w:color w:val="auto"/>
        </w:rPr>
        <w:br/>
      </w:r>
      <w:r w:rsidRPr="00E733D9">
        <w:rPr>
          <w:color w:val="auto"/>
        </w:rPr>
        <w:t>do ponownego użycia i</w:t>
      </w:r>
      <w:r w:rsidR="00B67FE1" w:rsidRPr="00E733D9">
        <w:rPr>
          <w:color w:val="auto"/>
        </w:rPr>
        <w:t xml:space="preserve"> recyklingu odpadów komunalnych </w:t>
      </w:r>
      <w:r w:rsidRPr="00E733D9">
        <w:rPr>
          <w:color w:val="auto"/>
        </w:rPr>
        <w:t>w zakresie</w:t>
      </w:r>
      <w:r w:rsidR="000659EC" w:rsidRPr="00E733D9">
        <w:rPr>
          <w:color w:val="auto"/>
        </w:rPr>
        <w:t>:</w:t>
      </w:r>
    </w:p>
    <w:p w14:paraId="1BE78863" w14:textId="5E2165A1" w:rsidR="00BA6404" w:rsidRPr="00E733D9" w:rsidRDefault="000659EC" w:rsidP="00BA6404">
      <w:pPr>
        <w:pStyle w:val="Akapitzlist"/>
        <w:numPr>
          <w:ilvl w:val="0"/>
          <w:numId w:val="3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kosztowym</w:t>
      </w:r>
      <w:r w:rsidR="00BA6404" w:rsidRPr="00E733D9">
        <w:rPr>
          <w:color w:val="auto"/>
        </w:rPr>
        <w:t>,</w:t>
      </w:r>
      <w:r w:rsidRPr="00E733D9">
        <w:rPr>
          <w:color w:val="auto"/>
        </w:rPr>
        <w:t xml:space="preserve"> </w:t>
      </w:r>
    </w:p>
    <w:p w14:paraId="6C0944EB" w14:textId="1C6808AC" w:rsidR="00B0235E" w:rsidRPr="00E733D9" w:rsidRDefault="000659EC" w:rsidP="00BA6404">
      <w:pPr>
        <w:pStyle w:val="Akapitzlist"/>
        <w:numPr>
          <w:ilvl w:val="0"/>
          <w:numId w:val="3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ilościowym z podziałem na poszczególne rodzaje odpadów</w:t>
      </w:r>
      <w:r w:rsidR="00B0235E" w:rsidRPr="00E733D9">
        <w:rPr>
          <w:color w:val="auto"/>
        </w:rPr>
        <w:t>.</w:t>
      </w:r>
    </w:p>
    <w:p w14:paraId="4008CEAB" w14:textId="77777777" w:rsidR="00BA6404" w:rsidRPr="00E733D9" w:rsidRDefault="00AE61B6" w:rsidP="00BA6404">
      <w:pPr>
        <w:pStyle w:val="Akapitzlist"/>
        <w:numPr>
          <w:ilvl w:val="0"/>
          <w:numId w:val="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Wykonanie kalkulacji IRR na okres</w:t>
      </w:r>
      <w:r w:rsidR="008B7FC0" w:rsidRPr="00E733D9">
        <w:rPr>
          <w:color w:val="auto"/>
        </w:rPr>
        <w:t xml:space="preserve"> obowiązywania umowy powierzenia</w:t>
      </w:r>
      <w:r w:rsidR="00353319" w:rsidRPr="00E733D9">
        <w:rPr>
          <w:color w:val="auto"/>
        </w:rPr>
        <w:t xml:space="preserve">, </w:t>
      </w:r>
      <w:r w:rsidR="00B67FE1" w:rsidRPr="00E733D9">
        <w:rPr>
          <w:color w:val="auto"/>
        </w:rPr>
        <w:br/>
      </w:r>
      <w:r w:rsidR="00353319" w:rsidRPr="00E733D9">
        <w:rPr>
          <w:color w:val="auto"/>
        </w:rPr>
        <w:t>wg załączonego wzoru stanowiącego załącznik nr 5</w:t>
      </w:r>
      <w:r w:rsidR="0017363C" w:rsidRPr="00E733D9">
        <w:rPr>
          <w:color w:val="auto"/>
        </w:rPr>
        <w:t>.</w:t>
      </w:r>
    </w:p>
    <w:p w14:paraId="215E9869" w14:textId="77777777" w:rsidR="00BA6404" w:rsidRPr="00E733D9" w:rsidRDefault="00861BAE" w:rsidP="00BA6404">
      <w:pPr>
        <w:pStyle w:val="Akapitzlist"/>
        <w:numPr>
          <w:ilvl w:val="0"/>
          <w:numId w:val="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Odniesienie się do proporcji udziału działalności powierzonej i niepowierzonej</w:t>
      </w:r>
      <w:r w:rsidR="00C053D0" w:rsidRPr="00E733D9">
        <w:rPr>
          <w:color w:val="auto"/>
        </w:rPr>
        <w:t xml:space="preserve"> </w:t>
      </w:r>
      <w:r w:rsidRPr="00E733D9">
        <w:rPr>
          <w:color w:val="auto"/>
        </w:rPr>
        <w:t>Spółce przez GMT, w kontekście obowiązujących przepisów (ustawa prawo zamó</w:t>
      </w:r>
      <w:r w:rsidR="0017363C" w:rsidRPr="00E733D9">
        <w:rPr>
          <w:color w:val="auto"/>
        </w:rPr>
        <w:t>wień publicznych, dyrektywa UE).</w:t>
      </w:r>
    </w:p>
    <w:p w14:paraId="4CB7CD09" w14:textId="77777777" w:rsidR="00BA6404" w:rsidRPr="00E733D9" w:rsidRDefault="00861BAE" w:rsidP="00BA6404">
      <w:pPr>
        <w:pStyle w:val="Akapitzlist"/>
        <w:numPr>
          <w:ilvl w:val="0"/>
          <w:numId w:val="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Przygotowanie zestawień wg załączonych wzorów wraz z przedstawieniem wszystkich etapów pośrednich agregowania danych począwszy od danych źródłowych.</w:t>
      </w:r>
    </w:p>
    <w:p w14:paraId="49E15839" w14:textId="5925710D" w:rsidR="00BC3884" w:rsidRPr="00E733D9" w:rsidRDefault="00861BAE" w:rsidP="00BA6404">
      <w:pPr>
        <w:pStyle w:val="Akapitzlist"/>
        <w:numPr>
          <w:ilvl w:val="0"/>
          <w:numId w:val="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lastRenderedPageBreak/>
        <w:t xml:space="preserve">Przygotowanie propozycji </w:t>
      </w:r>
      <w:r w:rsidR="005F1A4F" w:rsidRPr="00E733D9">
        <w:rPr>
          <w:color w:val="auto"/>
        </w:rPr>
        <w:t xml:space="preserve">ewentualnych </w:t>
      </w:r>
      <w:r w:rsidRPr="00E733D9">
        <w:rPr>
          <w:color w:val="auto"/>
        </w:rPr>
        <w:t>zmian do umowy powierzenia</w:t>
      </w:r>
      <w:r w:rsidR="002965A9" w:rsidRPr="00E733D9">
        <w:rPr>
          <w:color w:val="auto"/>
        </w:rPr>
        <w:t xml:space="preserve"> (wykonawczej)</w:t>
      </w:r>
      <w:r w:rsidR="009A7A3B" w:rsidRPr="00E733D9">
        <w:rPr>
          <w:color w:val="auto"/>
        </w:rPr>
        <w:t>,</w:t>
      </w:r>
      <w:r w:rsidRPr="00E733D9">
        <w:rPr>
          <w:color w:val="auto"/>
        </w:rPr>
        <w:t xml:space="preserve"> uwzględniających wyniki audytu</w:t>
      </w:r>
      <w:r w:rsidR="00404827" w:rsidRPr="00E733D9">
        <w:rPr>
          <w:color w:val="auto"/>
        </w:rPr>
        <w:t>.</w:t>
      </w:r>
    </w:p>
    <w:p w14:paraId="408E9109" w14:textId="77777777" w:rsidR="009A7A3B" w:rsidRPr="00E733D9" w:rsidRDefault="009A7A3B" w:rsidP="0023798D">
      <w:pPr>
        <w:pStyle w:val="Akapitzlist"/>
        <w:spacing w:line="23" w:lineRule="atLeast"/>
        <w:ind w:left="567"/>
        <w:jc w:val="both"/>
        <w:rPr>
          <w:color w:val="auto"/>
        </w:rPr>
      </w:pPr>
    </w:p>
    <w:p w14:paraId="271D20C3" w14:textId="10C4875B" w:rsidR="0053305F" w:rsidRPr="00E733D9" w:rsidRDefault="0053305F" w:rsidP="0023798D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 xml:space="preserve">Zakres </w:t>
      </w:r>
      <w:r w:rsidR="00D15EC2" w:rsidRPr="00E733D9">
        <w:rPr>
          <w:b/>
          <w:color w:val="auto"/>
        </w:rPr>
        <w:t>weryfikacji</w:t>
      </w:r>
      <w:r w:rsidRPr="00E733D9">
        <w:rPr>
          <w:b/>
          <w:color w:val="auto"/>
        </w:rPr>
        <w:t xml:space="preserve"> zasad alokacji kosztów</w:t>
      </w:r>
      <w:r w:rsidR="005C4752" w:rsidRPr="00E733D9">
        <w:rPr>
          <w:color w:val="auto"/>
        </w:rPr>
        <w:t>:</w:t>
      </w:r>
    </w:p>
    <w:p w14:paraId="142AEC75" w14:textId="77777777" w:rsidR="005F1A4F" w:rsidRPr="00E733D9" w:rsidRDefault="0053305F" w:rsidP="005F1A4F">
      <w:pPr>
        <w:pStyle w:val="Akapitzlist"/>
        <w:numPr>
          <w:ilvl w:val="0"/>
          <w:numId w:val="33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Audyt ma umożliwić w szczególności ocenę prawidłowości podziału kosztów wspólnych związanych z odbiorem odpadów, na tzw. trasach wspólnych na terenie</w:t>
      </w:r>
      <w:r w:rsidR="00D15EC2" w:rsidRPr="00E733D9">
        <w:rPr>
          <w:color w:val="auto"/>
        </w:rPr>
        <w:t xml:space="preserve"> </w:t>
      </w:r>
      <w:r w:rsidRPr="00E733D9">
        <w:rPr>
          <w:color w:val="auto"/>
        </w:rPr>
        <w:t xml:space="preserve">Torunia </w:t>
      </w:r>
      <w:r w:rsidR="00D15EC2" w:rsidRPr="00E733D9">
        <w:rPr>
          <w:color w:val="auto"/>
        </w:rPr>
        <w:br/>
      </w:r>
      <w:r w:rsidRPr="00E733D9">
        <w:rPr>
          <w:color w:val="auto"/>
        </w:rPr>
        <w:t>dla nieruchomości zamieszkałych i niezamieszkałych</w:t>
      </w:r>
      <w:r w:rsidR="008B7FC0" w:rsidRPr="00E733D9">
        <w:rPr>
          <w:color w:val="auto"/>
        </w:rPr>
        <w:t xml:space="preserve"> z uwzględnieniem gęstości odpadów w zabudowie jednorodzinnej i wielorodzinnej</w:t>
      </w:r>
      <w:r w:rsidRPr="00E733D9">
        <w:rPr>
          <w:color w:val="auto"/>
        </w:rPr>
        <w:t xml:space="preserve">, poprzez ustalenie poprawności stosowania przyjętych przez Spółkę kluczy podziałowych w odniesieniu do próby obejmującej nie mniej niż 15% dokumentów obrazujących sposób rozliczenia tych kosztów w </w:t>
      </w:r>
      <w:r w:rsidR="00CC0E20" w:rsidRPr="00E733D9">
        <w:rPr>
          <w:color w:val="auto"/>
        </w:rPr>
        <w:t>2023 roku.</w:t>
      </w:r>
    </w:p>
    <w:p w14:paraId="6EFC5B4D" w14:textId="4DBDEE63" w:rsidR="00481D61" w:rsidRPr="00E733D9" w:rsidRDefault="00481D61" w:rsidP="005F1A4F">
      <w:pPr>
        <w:pStyle w:val="Akapitzlist"/>
        <w:numPr>
          <w:ilvl w:val="0"/>
          <w:numId w:val="33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Oferent w ramach audytu:</w:t>
      </w:r>
    </w:p>
    <w:p w14:paraId="573E6019" w14:textId="6A5924D5" w:rsidR="00481D61" w:rsidRPr="00E733D9" w:rsidRDefault="00481D61" w:rsidP="005F1A4F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przedstawi sposób doboru dokumentów do wykonania audytu, na podstawie obowiązującego systemu rachunkowości i kontroli wewnętrznej Spółki (ich ilość </w:t>
      </w:r>
      <w:r w:rsidRPr="00E733D9">
        <w:rPr>
          <w:color w:val="auto"/>
        </w:rPr>
        <w:br/>
        <w:t>i rodzaj),</w:t>
      </w:r>
    </w:p>
    <w:p w14:paraId="027C80FB" w14:textId="6DEFC3A2" w:rsidR="00481D61" w:rsidRPr="00E733D9" w:rsidRDefault="0053305F" w:rsidP="005F1A4F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sformułuje ocenę stosowania przyjętych zasad podziału kosztów </w:t>
      </w:r>
      <w:r w:rsidR="00CC0E20" w:rsidRPr="00E733D9">
        <w:rPr>
          <w:color w:val="auto"/>
        </w:rPr>
        <w:t xml:space="preserve">w 2023 roku </w:t>
      </w:r>
      <w:r w:rsidR="005F1A4F" w:rsidRPr="00E733D9">
        <w:rPr>
          <w:color w:val="auto"/>
        </w:rPr>
        <w:br/>
      </w:r>
      <w:r w:rsidRPr="00E733D9">
        <w:rPr>
          <w:color w:val="auto"/>
        </w:rPr>
        <w:t>oraz przedstawi rekomendację, co do adekwatności stosowanych zasad alokacji k</w:t>
      </w:r>
      <w:r w:rsidR="00481D61" w:rsidRPr="00E733D9">
        <w:rPr>
          <w:color w:val="auto"/>
        </w:rPr>
        <w:t>osztów i ich ewentualnej zmiany,</w:t>
      </w:r>
    </w:p>
    <w:p w14:paraId="5EFEA608" w14:textId="7D6CD899" w:rsidR="0003272D" w:rsidRPr="00E733D9" w:rsidRDefault="0003272D" w:rsidP="005F1A4F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porówna</w:t>
      </w:r>
      <w:r w:rsidR="00171014" w:rsidRPr="00E733D9">
        <w:rPr>
          <w:color w:val="auto"/>
        </w:rPr>
        <w:t xml:space="preserve"> koszt</w:t>
      </w:r>
      <w:r w:rsidRPr="00E733D9">
        <w:rPr>
          <w:color w:val="auto"/>
        </w:rPr>
        <w:t>y</w:t>
      </w:r>
      <w:r w:rsidR="00171014" w:rsidRPr="00E733D9">
        <w:rPr>
          <w:color w:val="auto"/>
        </w:rPr>
        <w:t xml:space="preserve"> odbioru</w:t>
      </w:r>
      <w:r w:rsidRPr="00E733D9">
        <w:rPr>
          <w:color w:val="auto"/>
        </w:rPr>
        <w:t xml:space="preserve"> odpadów</w:t>
      </w:r>
      <w:r w:rsidR="00171014" w:rsidRPr="00E733D9">
        <w:rPr>
          <w:color w:val="auto"/>
        </w:rPr>
        <w:t xml:space="preserve">: </w:t>
      </w:r>
    </w:p>
    <w:p w14:paraId="76B80C7B" w14:textId="2FC355D0" w:rsidR="0003272D" w:rsidRPr="00E733D9" w:rsidRDefault="00171014" w:rsidP="005F1A4F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przy obecnie stosowanym scenariuszu: wspólne trasy </w:t>
      </w:r>
      <w:r w:rsidR="003E296B" w:rsidRPr="00E733D9">
        <w:rPr>
          <w:color w:val="auto"/>
        </w:rPr>
        <w:t xml:space="preserve">odbiorowe </w:t>
      </w:r>
      <w:r w:rsidRPr="00E733D9">
        <w:rPr>
          <w:color w:val="auto"/>
        </w:rPr>
        <w:t xml:space="preserve">dla posesji zamieszkałych i niezamieszkałych, </w:t>
      </w:r>
    </w:p>
    <w:p w14:paraId="48317703" w14:textId="3C9ACB87" w:rsidR="00472B56" w:rsidRPr="00E733D9" w:rsidRDefault="00171014" w:rsidP="005F1A4F">
      <w:pPr>
        <w:pStyle w:val="Akapitzlist"/>
        <w:numPr>
          <w:ilvl w:val="0"/>
          <w:numId w:val="35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z hipotetycznym scenariuszem: oddzielne trasy</w:t>
      </w:r>
      <w:r w:rsidR="003E296B" w:rsidRPr="00E733D9">
        <w:rPr>
          <w:color w:val="auto"/>
        </w:rPr>
        <w:t xml:space="preserve"> odbiorowe</w:t>
      </w:r>
      <w:r w:rsidRPr="00E733D9">
        <w:rPr>
          <w:color w:val="auto"/>
        </w:rPr>
        <w:t xml:space="preserve"> dla posesji za</w:t>
      </w:r>
      <w:r w:rsidR="0003272D" w:rsidRPr="00E733D9">
        <w:rPr>
          <w:color w:val="auto"/>
        </w:rPr>
        <w:t xml:space="preserve">mieszkałych </w:t>
      </w:r>
      <w:r w:rsidR="00472B56" w:rsidRPr="00E733D9">
        <w:rPr>
          <w:color w:val="auto"/>
        </w:rPr>
        <w:t>i niezamieszkałych,</w:t>
      </w:r>
    </w:p>
    <w:p w14:paraId="6043C57C" w14:textId="77777777" w:rsidR="00472B56" w:rsidRPr="00E733D9" w:rsidRDefault="0003272D" w:rsidP="005F1A4F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</w:t>
      </w:r>
      <w:r w:rsidR="00171014" w:rsidRPr="00E733D9">
        <w:rPr>
          <w:color w:val="auto"/>
        </w:rPr>
        <w:t>ylicz</w:t>
      </w:r>
      <w:r w:rsidRPr="00E733D9">
        <w:rPr>
          <w:color w:val="auto"/>
        </w:rPr>
        <w:t>y,</w:t>
      </w:r>
      <w:r w:rsidR="00171014" w:rsidRPr="00E733D9">
        <w:rPr>
          <w:color w:val="auto"/>
        </w:rPr>
        <w:t xml:space="preserve"> jaka część oszczędności (osiągniętych dzięki efektowi synergii przy stosowaniu tras wspólnych) przypada na koszty ponoszone na posesjach zamieszkałych, a jaka na koszty ponoszone na posesjach niezamieszkałych,</w:t>
      </w:r>
    </w:p>
    <w:p w14:paraId="3971FC4D" w14:textId="338A6024" w:rsidR="00481D61" w:rsidRPr="00E733D9" w:rsidRDefault="00472B56" w:rsidP="005F1A4F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zaproponuje </w:t>
      </w:r>
      <w:r w:rsidR="00481D61" w:rsidRPr="00E733D9">
        <w:rPr>
          <w:color w:val="auto"/>
        </w:rPr>
        <w:t>mechanizm</w:t>
      </w:r>
      <w:r w:rsidRPr="00E733D9">
        <w:rPr>
          <w:color w:val="auto"/>
        </w:rPr>
        <w:t xml:space="preserve"> </w:t>
      </w:r>
      <w:r w:rsidR="00171014" w:rsidRPr="00E733D9">
        <w:rPr>
          <w:color w:val="auto"/>
        </w:rPr>
        <w:t>alokacji kosztów, któr</w:t>
      </w:r>
      <w:r w:rsidRPr="00E733D9">
        <w:rPr>
          <w:color w:val="auto"/>
        </w:rPr>
        <w:t>y</w:t>
      </w:r>
      <w:r w:rsidR="00171014" w:rsidRPr="00E733D9">
        <w:rPr>
          <w:color w:val="auto"/>
        </w:rPr>
        <w:t xml:space="preserve"> pozwol</w:t>
      </w:r>
      <w:r w:rsidRPr="00E733D9">
        <w:rPr>
          <w:color w:val="auto"/>
        </w:rPr>
        <w:t>i na przypisanie d</w:t>
      </w:r>
      <w:r w:rsidR="00171014" w:rsidRPr="00E733D9">
        <w:rPr>
          <w:color w:val="auto"/>
        </w:rPr>
        <w:t xml:space="preserve">o posesji niezamieszkałych </w:t>
      </w:r>
      <w:r w:rsidRPr="00E733D9">
        <w:rPr>
          <w:color w:val="auto"/>
        </w:rPr>
        <w:t>kosztów wyliczonych</w:t>
      </w:r>
      <w:r w:rsidR="00171014" w:rsidRPr="00E733D9">
        <w:rPr>
          <w:color w:val="auto"/>
        </w:rPr>
        <w:t xml:space="preserve"> zgodnie ze scenariuszem oddzielnych tras, tym samym pomniejszając</w:t>
      </w:r>
      <w:r w:rsidR="003E296B" w:rsidRPr="00E733D9">
        <w:rPr>
          <w:color w:val="auto"/>
        </w:rPr>
        <w:t>y</w:t>
      </w:r>
      <w:r w:rsidR="00171014" w:rsidRPr="00E733D9">
        <w:rPr>
          <w:color w:val="auto"/>
        </w:rPr>
        <w:t xml:space="preserve"> koszty posesji zamieszkałych o oszczędność uzyska</w:t>
      </w:r>
      <w:r w:rsidR="00481D61" w:rsidRPr="00E733D9">
        <w:rPr>
          <w:color w:val="auto"/>
        </w:rPr>
        <w:t xml:space="preserve">ną </w:t>
      </w:r>
      <w:r w:rsidR="003E296B" w:rsidRPr="00E733D9">
        <w:rPr>
          <w:color w:val="auto"/>
        </w:rPr>
        <w:br/>
      </w:r>
      <w:r w:rsidR="00481D61" w:rsidRPr="00E733D9">
        <w:rPr>
          <w:color w:val="auto"/>
        </w:rPr>
        <w:t>na stosowaniu tras wspólnych,</w:t>
      </w:r>
    </w:p>
    <w:p w14:paraId="398BE91D" w14:textId="2627DC84" w:rsidR="003E296B" w:rsidRPr="00E733D9" w:rsidRDefault="00171014" w:rsidP="002728C2">
      <w:pPr>
        <w:pStyle w:val="Akapitzlist"/>
        <w:numPr>
          <w:ilvl w:val="0"/>
          <w:numId w:val="34"/>
        </w:numPr>
        <w:spacing w:after="120" w:line="23" w:lineRule="atLeast"/>
        <w:ind w:left="714" w:hanging="357"/>
        <w:contextualSpacing w:val="0"/>
        <w:jc w:val="both"/>
        <w:rPr>
          <w:color w:val="auto"/>
        </w:rPr>
      </w:pPr>
      <w:r w:rsidRPr="00E733D9">
        <w:rPr>
          <w:color w:val="auto"/>
        </w:rPr>
        <w:t xml:space="preserve">skalkuluje wielkość strumienia odpadów przypisanego </w:t>
      </w:r>
      <w:r w:rsidR="00481D61" w:rsidRPr="00E733D9">
        <w:rPr>
          <w:color w:val="auto"/>
        </w:rPr>
        <w:t xml:space="preserve">do </w:t>
      </w:r>
      <w:r w:rsidR="00B8392F" w:rsidRPr="00E733D9">
        <w:rPr>
          <w:color w:val="auto"/>
        </w:rPr>
        <w:t xml:space="preserve">innych kontrahentów </w:t>
      </w:r>
      <w:r w:rsidR="0056267B" w:rsidRPr="00E733D9">
        <w:rPr>
          <w:color w:val="auto"/>
        </w:rPr>
        <w:t>(</w:t>
      </w:r>
      <w:r w:rsidR="00481D61" w:rsidRPr="00E733D9">
        <w:rPr>
          <w:color w:val="auto"/>
        </w:rPr>
        <w:t>posesj</w:t>
      </w:r>
      <w:r w:rsidR="00B8392F" w:rsidRPr="00E733D9">
        <w:rPr>
          <w:color w:val="auto"/>
        </w:rPr>
        <w:t>e</w:t>
      </w:r>
      <w:r w:rsidR="00481D61" w:rsidRPr="00E733D9">
        <w:rPr>
          <w:color w:val="auto"/>
        </w:rPr>
        <w:t xml:space="preserve"> niezamieszkał</w:t>
      </w:r>
      <w:r w:rsidR="00B8392F" w:rsidRPr="00E733D9">
        <w:rPr>
          <w:color w:val="auto"/>
        </w:rPr>
        <w:t>e</w:t>
      </w:r>
      <w:r w:rsidR="0056267B" w:rsidRPr="00E733D9">
        <w:rPr>
          <w:color w:val="auto"/>
        </w:rPr>
        <w:t>)</w:t>
      </w:r>
      <w:r w:rsidR="00E242A3" w:rsidRPr="00E733D9">
        <w:rPr>
          <w:color w:val="auto"/>
        </w:rPr>
        <w:t xml:space="preserve"> </w:t>
      </w:r>
      <w:r w:rsidRPr="00E733D9">
        <w:rPr>
          <w:color w:val="auto"/>
        </w:rPr>
        <w:t>z tytułu udziału w pojemnikach wspólnych.</w:t>
      </w:r>
    </w:p>
    <w:p w14:paraId="4FE82232" w14:textId="5E895911" w:rsidR="003E296B" w:rsidRPr="00E733D9" w:rsidRDefault="005C4752" w:rsidP="003E296B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>Opracowanie przedmiotu audytu</w:t>
      </w:r>
      <w:r w:rsidRPr="00E733D9">
        <w:rPr>
          <w:color w:val="auto"/>
        </w:rPr>
        <w:t>:</w:t>
      </w:r>
    </w:p>
    <w:p w14:paraId="27701B78" w14:textId="39B81E83" w:rsidR="00BF5675" w:rsidRPr="00E733D9" w:rsidRDefault="00BF5675" w:rsidP="003E296B">
      <w:pPr>
        <w:pStyle w:val="Akapitzlist"/>
        <w:numPr>
          <w:ilvl w:val="0"/>
          <w:numId w:val="37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Opracowanie powinno składać się z </w:t>
      </w:r>
      <w:r w:rsidR="00001A18" w:rsidRPr="00E733D9">
        <w:rPr>
          <w:color w:val="auto"/>
        </w:rPr>
        <w:t>trzech</w:t>
      </w:r>
      <w:r w:rsidRPr="00E733D9">
        <w:rPr>
          <w:color w:val="auto"/>
        </w:rPr>
        <w:t xml:space="preserve"> części</w:t>
      </w:r>
      <w:r w:rsidR="003E296B" w:rsidRPr="00E733D9">
        <w:rPr>
          <w:color w:val="auto"/>
        </w:rPr>
        <w:t>:</w:t>
      </w:r>
    </w:p>
    <w:p w14:paraId="14BF6326" w14:textId="670E8893" w:rsidR="000118F9" w:rsidRPr="00E733D9" w:rsidRDefault="008C7008" w:rsidP="003E296B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 pierwszej części wykonawca</w:t>
      </w:r>
      <w:r w:rsidR="000118F9" w:rsidRPr="00E733D9">
        <w:rPr>
          <w:color w:val="auto"/>
        </w:rPr>
        <w:t>:</w:t>
      </w:r>
    </w:p>
    <w:p w14:paraId="29715B89" w14:textId="67132481" w:rsidR="000118F9" w:rsidRPr="00E733D9" w:rsidRDefault="008C7008" w:rsidP="0023798D">
      <w:pPr>
        <w:pStyle w:val="Akapitzlist1"/>
        <w:numPr>
          <w:ilvl w:val="0"/>
          <w:numId w:val="29"/>
        </w:numPr>
        <w:spacing w:line="23" w:lineRule="atLeast"/>
        <w:jc w:val="both"/>
      </w:pPr>
      <w:r w:rsidRPr="00E733D9">
        <w:t xml:space="preserve">objaśni wszelkie działania, które podjął w celu wykonania audytu rekompensaty </w:t>
      </w:r>
      <w:r w:rsidR="000118F9" w:rsidRPr="00E733D9">
        <w:t>wraz z ich efektami,</w:t>
      </w:r>
    </w:p>
    <w:p w14:paraId="2A86AB33" w14:textId="7354D650" w:rsidR="00AC113E" w:rsidRPr="00E733D9" w:rsidRDefault="008C7008" w:rsidP="0023798D">
      <w:pPr>
        <w:pStyle w:val="Akapitzlist1"/>
        <w:numPr>
          <w:ilvl w:val="0"/>
          <w:numId w:val="29"/>
        </w:numPr>
        <w:spacing w:line="23" w:lineRule="atLeast"/>
        <w:jc w:val="both"/>
      </w:pPr>
      <w:r w:rsidRPr="00E733D9">
        <w:t xml:space="preserve">odniesie zasady dotyczące określania rekompensaty ujęte we wzorze umowy powierzenia </w:t>
      </w:r>
      <w:r w:rsidR="00EC46C9" w:rsidRPr="00E733D9">
        <w:t xml:space="preserve">(wykonawczej) </w:t>
      </w:r>
      <w:r w:rsidRPr="00E733D9">
        <w:t xml:space="preserve">do </w:t>
      </w:r>
      <w:r w:rsidR="00AC113E" w:rsidRPr="00E733D9">
        <w:t>wykonanego audytu ex-post rekompensaty,</w:t>
      </w:r>
    </w:p>
    <w:p w14:paraId="3F2DB6A2" w14:textId="0C6EF18B" w:rsidR="008C7008" w:rsidRPr="00E733D9" w:rsidRDefault="00EC46C9" w:rsidP="0023798D">
      <w:pPr>
        <w:pStyle w:val="Akapitzlist1"/>
        <w:numPr>
          <w:ilvl w:val="0"/>
          <w:numId w:val="29"/>
        </w:numPr>
        <w:spacing w:line="23" w:lineRule="atLeast"/>
        <w:jc w:val="both"/>
      </w:pPr>
      <w:r w:rsidRPr="00E733D9">
        <w:t xml:space="preserve">zarekomenduje ewentualne zmiany do umowy powierzenia (wykonawczej) </w:t>
      </w:r>
      <w:r w:rsidR="002965A9" w:rsidRPr="00E733D9">
        <w:br/>
      </w:r>
      <w:r w:rsidRPr="00E733D9">
        <w:t>i modelu rekompensaty</w:t>
      </w:r>
      <w:r w:rsidR="00BF5675" w:rsidRPr="00E733D9">
        <w:t xml:space="preserve"> (załącznik nr 4)</w:t>
      </w:r>
      <w:r w:rsidR="008C7008" w:rsidRPr="00E733D9">
        <w:t>,</w:t>
      </w:r>
    </w:p>
    <w:p w14:paraId="0E05B8D6" w14:textId="2C1E6644" w:rsidR="00EC46C9" w:rsidRPr="00E733D9" w:rsidRDefault="008C7008" w:rsidP="003E296B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 drugiej części wykonawca</w:t>
      </w:r>
      <w:r w:rsidR="00BF5675" w:rsidRPr="00E733D9">
        <w:rPr>
          <w:color w:val="auto"/>
        </w:rPr>
        <w:t xml:space="preserve"> </w:t>
      </w:r>
      <w:r w:rsidRPr="00E733D9">
        <w:rPr>
          <w:color w:val="auto"/>
        </w:rPr>
        <w:t>zaprezentuje zebrane dane źródłowe oraz sposób ich przetworzenia. Wzór obliczenia kwoty rekompensaty należnej MPO Sp. z o.o.</w:t>
      </w:r>
      <w:r w:rsidR="00EC46C9" w:rsidRPr="00E733D9">
        <w:rPr>
          <w:color w:val="auto"/>
        </w:rPr>
        <w:t xml:space="preserve"> </w:t>
      </w:r>
      <w:r w:rsidR="00BF5675" w:rsidRPr="00E733D9">
        <w:rPr>
          <w:color w:val="auto"/>
        </w:rPr>
        <w:br/>
      </w:r>
      <w:r w:rsidRPr="00E733D9">
        <w:rPr>
          <w:color w:val="auto"/>
        </w:rPr>
        <w:t>w Toruniu określono w umowie powierzenia (wykonawczej)</w:t>
      </w:r>
      <w:r w:rsidR="00B728F1" w:rsidRPr="00E733D9">
        <w:rPr>
          <w:color w:val="auto"/>
        </w:rPr>
        <w:t xml:space="preserve">, przy czym wykonawca może zarekomendować jego zmianę, o której mowa w pkt a) </w:t>
      </w:r>
      <w:proofErr w:type="spellStart"/>
      <w:r w:rsidR="00B728F1" w:rsidRPr="00E733D9">
        <w:rPr>
          <w:color w:val="auto"/>
        </w:rPr>
        <w:t>tiret</w:t>
      </w:r>
      <w:proofErr w:type="spellEnd"/>
      <w:r w:rsidR="00B728F1" w:rsidRPr="00E733D9">
        <w:rPr>
          <w:color w:val="auto"/>
        </w:rPr>
        <w:t xml:space="preserve"> </w:t>
      </w:r>
      <w:r w:rsidR="002728C2" w:rsidRPr="00E733D9">
        <w:rPr>
          <w:color w:val="auto"/>
        </w:rPr>
        <w:t>trzeci</w:t>
      </w:r>
      <w:r w:rsidR="009250DD" w:rsidRPr="00E733D9">
        <w:rPr>
          <w:color w:val="auto"/>
        </w:rPr>
        <w:t>,</w:t>
      </w:r>
      <w:r w:rsidR="00B728F1" w:rsidRPr="00E733D9">
        <w:rPr>
          <w:color w:val="auto"/>
        </w:rPr>
        <w:t xml:space="preserve"> </w:t>
      </w:r>
      <w:r w:rsidR="00DC4C9B" w:rsidRPr="00E733D9">
        <w:rPr>
          <w:color w:val="auto"/>
        </w:rPr>
        <w:t xml:space="preserve">  </w:t>
      </w:r>
      <w:r w:rsidR="00236C68" w:rsidRPr="00E733D9">
        <w:rPr>
          <w:color w:val="auto"/>
        </w:rPr>
        <w:t xml:space="preserve">  </w:t>
      </w:r>
      <w:r w:rsidRPr="00E733D9">
        <w:rPr>
          <w:color w:val="auto"/>
        </w:rPr>
        <w:t xml:space="preserve"> </w:t>
      </w:r>
    </w:p>
    <w:p w14:paraId="3289E2AB" w14:textId="2ADDC4EB" w:rsidR="00001A18" w:rsidRPr="00E733D9" w:rsidRDefault="00001A18" w:rsidP="003E296B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 trzeciej części wykonawca zaprezentuje wynik weryfikacji Rocznego Rozliczenia Operatora</w:t>
      </w:r>
      <w:r w:rsidR="00A83C14" w:rsidRPr="00E733D9">
        <w:rPr>
          <w:color w:val="auto"/>
        </w:rPr>
        <w:t xml:space="preserve"> (dalej: RRO), zgodnie z postanowieniami umowy powierzenia</w:t>
      </w:r>
      <w:r w:rsidR="009250DD" w:rsidRPr="00E733D9">
        <w:rPr>
          <w:color w:val="auto"/>
        </w:rPr>
        <w:t>.</w:t>
      </w:r>
    </w:p>
    <w:p w14:paraId="42A7BBDE" w14:textId="1977B06A" w:rsidR="0053305F" w:rsidRPr="00E733D9" w:rsidRDefault="0053305F" w:rsidP="003E296B">
      <w:pPr>
        <w:pStyle w:val="Akapitzlist1"/>
        <w:numPr>
          <w:ilvl w:val="0"/>
          <w:numId w:val="37"/>
        </w:numPr>
        <w:spacing w:line="23" w:lineRule="atLeast"/>
        <w:jc w:val="both"/>
      </w:pPr>
      <w:r w:rsidRPr="00E733D9">
        <w:t>Opracowanie dotyczące audytu rekompensaty należy przedstawić w formacie otwartym      (edytowalnym), tj. *.</w:t>
      </w:r>
      <w:proofErr w:type="spellStart"/>
      <w:r w:rsidRPr="00E733D9">
        <w:t>docx</w:t>
      </w:r>
      <w:proofErr w:type="spellEnd"/>
      <w:r w:rsidRPr="00E733D9">
        <w:t xml:space="preserve"> (MS Word lub równoważnym). </w:t>
      </w:r>
    </w:p>
    <w:p w14:paraId="043A78E5" w14:textId="32DEF2AF" w:rsidR="0053305F" w:rsidRPr="00E733D9" w:rsidRDefault="0053305F" w:rsidP="003E296B">
      <w:pPr>
        <w:pStyle w:val="Akapitzlist1"/>
        <w:numPr>
          <w:ilvl w:val="0"/>
          <w:numId w:val="37"/>
        </w:numPr>
        <w:spacing w:line="23" w:lineRule="atLeast"/>
        <w:jc w:val="both"/>
      </w:pPr>
      <w:r w:rsidRPr="00E733D9">
        <w:t>Wszelkie zestawienia wartości poszczególnych wielkości, które opracowane zostaną</w:t>
      </w:r>
      <w:r w:rsidRPr="00E733D9">
        <w:br/>
        <w:t>w postaci arkusza kalkulacyjnego zawierającego formuły obliczeniowe wynikające</w:t>
      </w:r>
      <w:r w:rsidRPr="00E733D9">
        <w:br/>
        <w:t>z przyjętych zasad należy przedstawić w formacie otwartym (edytowalnym), tj. *.</w:t>
      </w:r>
      <w:proofErr w:type="spellStart"/>
      <w:r w:rsidRPr="00E733D9">
        <w:t>xlsx</w:t>
      </w:r>
      <w:proofErr w:type="spellEnd"/>
      <w:r w:rsidRPr="00E733D9">
        <w:t xml:space="preserve"> </w:t>
      </w:r>
      <w:r w:rsidR="002728C2" w:rsidRPr="00E733D9">
        <w:br/>
      </w:r>
      <w:r w:rsidRPr="00E733D9">
        <w:lastRenderedPageBreak/>
        <w:t xml:space="preserve">(MS Excel lub równoważnym), tak aby możliwe było analizowanie przyjętych zasad przetwarzania danych. </w:t>
      </w:r>
    </w:p>
    <w:p w14:paraId="61E1CEBB" w14:textId="77777777" w:rsidR="005C4752" w:rsidRPr="00E733D9" w:rsidRDefault="0053305F" w:rsidP="005C4752">
      <w:pPr>
        <w:pStyle w:val="Akapitzlist1"/>
        <w:numPr>
          <w:ilvl w:val="0"/>
          <w:numId w:val="37"/>
        </w:numPr>
        <w:spacing w:line="23" w:lineRule="atLeast"/>
        <w:jc w:val="both"/>
      </w:pPr>
      <w:r w:rsidRPr="00E733D9">
        <w:t>Wykonawca usługi jest zobowiązany ponadto sporządzić opracowanie w formacie zamkniętym, tj. *.pdf oraz w 3 egz. wydrukowanych i zbroszurowanych, a następnie przekazać Zamawiającemu po dokonaniu odbioru usługi.</w:t>
      </w:r>
    </w:p>
    <w:p w14:paraId="2577E643" w14:textId="2EC4BCAB" w:rsidR="0053305F" w:rsidRPr="00E733D9" w:rsidRDefault="0053305F" w:rsidP="005C4752">
      <w:pPr>
        <w:pStyle w:val="Akapitzlist1"/>
        <w:numPr>
          <w:ilvl w:val="0"/>
          <w:numId w:val="37"/>
        </w:numPr>
        <w:spacing w:line="23" w:lineRule="atLeast"/>
        <w:jc w:val="both"/>
      </w:pPr>
      <w:r w:rsidRPr="00E733D9">
        <w:t xml:space="preserve">Termin związania ofertą wynosi: </w:t>
      </w:r>
      <w:r w:rsidRPr="00E733D9">
        <w:rPr>
          <w:b/>
        </w:rPr>
        <w:t>30 dni</w:t>
      </w:r>
      <w:r w:rsidRPr="00E733D9">
        <w:t>.</w:t>
      </w:r>
    </w:p>
    <w:p w14:paraId="673C93C4" w14:textId="77777777" w:rsidR="008A7CE2" w:rsidRPr="00E733D9" w:rsidRDefault="008A7CE2" w:rsidP="008A7CE2">
      <w:pPr>
        <w:pStyle w:val="Akapitzlist1"/>
        <w:spacing w:line="23" w:lineRule="atLeast"/>
        <w:ind w:left="360"/>
        <w:jc w:val="both"/>
      </w:pPr>
    </w:p>
    <w:p w14:paraId="5A26E3EF" w14:textId="5318716D" w:rsidR="0053305F" w:rsidRPr="00E733D9" w:rsidRDefault="0053305F" w:rsidP="005C4752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>Okres wykonania zamówienia</w:t>
      </w:r>
      <w:r w:rsidR="005C4752" w:rsidRPr="00E733D9">
        <w:rPr>
          <w:color w:val="auto"/>
        </w:rPr>
        <w:t>:</w:t>
      </w:r>
    </w:p>
    <w:p w14:paraId="02827896" w14:textId="18D826CB" w:rsidR="00995CE3" w:rsidRPr="00E733D9" w:rsidRDefault="0053305F" w:rsidP="0023798D">
      <w:pPr>
        <w:pStyle w:val="Akapitzlist"/>
        <w:numPr>
          <w:ilvl w:val="0"/>
          <w:numId w:val="30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Przekazanie opracowania </w:t>
      </w:r>
      <w:r w:rsidR="00A83C14" w:rsidRPr="00E733D9">
        <w:rPr>
          <w:color w:val="auto"/>
        </w:rPr>
        <w:t xml:space="preserve">Zamawiającemu </w:t>
      </w:r>
      <w:r w:rsidR="00A83C14" w:rsidRPr="00E733D9">
        <w:rPr>
          <w:color w:val="auto"/>
        </w:rPr>
        <w:t xml:space="preserve">w częściach wskazanych w dziale IV pkt 1, </w:t>
      </w:r>
      <w:r w:rsidR="009250DD" w:rsidRPr="00E733D9">
        <w:rPr>
          <w:color w:val="auto"/>
        </w:rPr>
        <w:br/>
      </w:r>
      <w:r w:rsidR="00A83C14" w:rsidRPr="00E733D9">
        <w:rPr>
          <w:color w:val="auto"/>
        </w:rPr>
        <w:t xml:space="preserve">w terminie </w:t>
      </w:r>
      <w:r w:rsidR="00A83C14" w:rsidRPr="00E733D9">
        <w:rPr>
          <w:b/>
          <w:color w:val="auto"/>
        </w:rPr>
        <w:t>30 dni</w:t>
      </w:r>
      <w:r w:rsidR="00A83C14" w:rsidRPr="00E733D9">
        <w:rPr>
          <w:color w:val="auto"/>
        </w:rPr>
        <w:t xml:space="preserve"> od</w:t>
      </w:r>
      <w:r w:rsidR="00364114" w:rsidRPr="00E733D9">
        <w:rPr>
          <w:color w:val="auto"/>
        </w:rPr>
        <w:t xml:space="preserve"> dnia</w:t>
      </w:r>
      <w:r w:rsidR="00A83C14" w:rsidRPr="00E733D9">
        <w:rPr>
          <w:color w:val="auto"/>
        </w:rPr>
        <w:t>:</w:t>
      </w:r>
      <w:r w:rsidR="005C4752" w:rsidRPr="00E733D9">
        <w:rPr>
          <w:color w:val="auto"/>
        </w:rPr>
        <w:t xml:space="preserve"> </w:t>
      </w:r>
    </w:p>
    <w:p w14:paraId="4E8A5843" w14:textId="2EC0F30A" w:rsidR="00A83C14" w:rsidRPr="00E733D9" w:rsidRDefault="00A83C14" w:rsidP="00A83C14">
      <w:pPr>
        <w:pStyle w:val="Akapitzlist"/>
        <w:numPr>
          <w:ilvl w:val="0"/>
          <w:numId w:val="4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zawarcia umowy</w:t>
      </w:r>
      <w:r w:rsidR="00364114" w:rsidRPr="00E733D9">
        <w:rPr>
          <w:color w:val="auto"/>
        </w:rPr>
        <w:t>,</w:t>
      </w:r>
      <w:r w:rsidRPr="00E733D9">
        <w:rPr>
          <w:color w:val="auto"/>
        </w:rPr>
        <w:t xml:space="preserve"> dla </w:t>
      </w:r>
      <w:r w:rsidR="00001A18" w:rsidRPr="00E733D9">
        <w:rPr>
          <w:color w:val="auto"/>
        </w:rPr>
        <w:t>częś</w:t>
      </w:r>
      <w:r w:rsidR="00364114" w:rsidRPr="00E733D9">
        <w:rPr>
          <w:color w:val="auto"/>
        </w:rPr>
        <w:t>ci</w:t>
      </w:r>
      <w:r w:rsidR="00001A18" w:rsidRPr="00E733D9">
        <w:rPr>
          <w:color w:val="auto"/>
        </w:rPr>
        <w:t xml:space="preserve"> 1 i 2 opracowania</w:t>
      </w:r>
      <w:r w:rsidR="00364114" w:rsidRPr="00E733D9">
        <w:rPr>
          <w:color w:val="auto"/>
        </w:rPr>
        <w:t>,</w:t>
      </w:r>
    </w:p>
    <w:p w14:paraId="2CDA7817" w14:textId="31379E97" w:rsidR="00A83C14" w:rsidRPr="00E733D9" w:rsidRDefault="00364114" w:rsidP="00A83C14">
      <w:pPr>
        <w:pStyle w:val="Akapitzlist"/>
        <w:numPr>
          <w:ilvl w:val="0"/>
          <w:numId w:val="42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przedłożenia RRO wykonawcy</w:t>
      </w:r>
      <w:r w:rsidRPr="00E733D9">
        <w:rPr>
          <w:color w:val="auto"/>
        </w:rPr>
        <w:t xml:space="preserve"> przez zamawiającego, dla </w:t>
      </w:r>
      <w:r w:rsidR="00001A18" w:rsidRPr="00E733D9">
        <w:rPr>
          <w:color w:val="auto"/>
        </w:rPr>
        <w:t>częś</w:t>
      </w:r>
      <w:r w:rsidRPr="00E733D9">
        <w:rPr>
          <w:color w:val="auto"/>
        </w:rPr>
        <w:t>ci</w:t>
      </w:r>
      <w:r w:rsidR="00001A18" w:rsidRPr="00E733D9">
        <w:rPr>
          <w:color w:val="auto"/>
        </w:rPr>
        <w:t xml:space="preserve"> 3 opracowania</w:t>
      </w:r>
      <w:r w:rsidRPr="00E733D9">
        <w:rPr>
          <w:color w:val="auto"/>
        </w:rPr>
        <w:t>.</w:t>
      </w:r>
    </w:p>
    <w:p w14:paraId="46316B41" w14:textId="72BBE203" w:rsidR="00995CE3" w:rsidRPr="00E733D9" w:rsidRDefault="005C4752" w:rsidP="0023798D">
      <w:pPr>
        <w:pStyle w:val="Akapitzlist"/>
        <w:numPr>
          <w:ilvl w:val="0"/>
          <w:numId w:val="30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Wnoszenie</w:t>
      </w:r>
      <w:r w:rsidR="0053305F" w:rsidRPr="00E733D9">
        <w:rPr>
          <w:color w:val="auto"/>
        </w:rPr>
        <w:t xml:space="preserve"> ewentualnych uwag </w:t>
      </w:r>
      <w:r w:rsidRPr="00E733D9">
        <w:rPr>
          <w:color w:val="auto"/>
        </w:rPr>
        <w:t xml:space="preserve">przez </w:t>
      </w:r>
      <w:r w:rsidR="00BF5675" w:rsidRPr="00E733D9">
        <w:rPr>
          <w:color w:val="auto"/>
        </w:rPr>
        <w:t>Zamawiającego</w:t>
      </w:r>
      <w:r w:rsidRPr="00E733D9">
        <w:rPr>
          <w:color w:val="auto"/>
        </w:rPr>
        <w:t>:</w:t>
      </w:r>
      <w:r w:rsidR="0053305F" w:rsidRPr="00E733D9">
        <w:rPr>
          <w:color w:val="auto"/>
        </w:rPr>
        <w:t xml:space="preserve"> </w:t>
      </w:r>
    </w:p>
    <w:p w14:paraId="0F2F73F1" w14:textId="4D9432C2" w:rsidR="0053305F" w:rsidRPr="00E733D9" w:rsidRDefault="0053305F" w:rsidP="00995CE3">
      <w:pPr>
        <w:pStyle w:val="Akapitzlist"/>
        <w:numPr>
          <w:ilvl w:val="1"/>
          <w:numId w:val="30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 terminie</w:t>
      </w:r>
      <w:r w:rsidR="00670692" w:rsidRPr="00E733D9">
        <w:rPr>
          <w:color w:val="auto"/>
        </w:rPr>
        <w:t xml:space="preserve"> </w:t>
      </w:r>
      <w:r w:rsidR="00ED1BD8" w:rsidRPr="00E733D9">
        <w:rPr>
          <w:b/>
          <w:color w:val="auto"/>
        </w:rPr>
        <w:t>7</w:t>
      </w:r>
      <w:r w:rsidR="0074413F" w:rsidRPr="00E733D9">
        <w:rPr>
          <w:b/>
          <w:color w:val="auto"/>
        </w:rPr>
        <w:t xml:space="preserve"> dni</w:t>
      </w:r>
      <w:r w:rsidR="0074413F" w:rsidRPr="00E733D9">
        <w:rPr>
          <w:color w:val="auto"/>
        </w:rPr>
        <w:t xml:space="preserve"> </w:t>
      </w:r>
      <w:r w:rsidR="00670692" w:rsidRPr="00E733D9">
        <w:rPr>
          <w:color w:val="auto"/>
        </w:rPr>
        <w:t>roboczych</w:t>
      </w:r>
      <w:r w:rsidR="00995CE3" w:rsidRPr="00E733D9">
        <w:rPr>
          <w:color w:val="auto"/>
        </w:rPr>
        <w:t xml:space="preserve"> </w:t>
      </w:r>
      <w:r w:rsidR="00B16787" w:rsidRPr="00E733D9">
        <w:rPr>
          <w:color w:val="auto"/>
        </w:rPr>
        <w:t>od dnia otrzymania opracowania.</w:t>
      </w:r>
    </w:p>
    <w:p w14:paraId="496C1D22" w14:textId="77777777" w:rsidR="00995CE3" w:rsidRPr="00E733D9" w:rsidRDefault="0053305F" w:rsidP="0023798D">
      <w:pPr>
        <w:pStyle w:val="Akapitzlist"/>
        <w:numPr>
          <w:ilvl w:val="0"/>
          <w:numId w:val="30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Uwzględnienie uwag </w:t>
      </w:r>
      <w:r w:rsidR="00B16787" w:rsidRPr="00E733D9">
        <w:rPr>
          <w:color w:val="auto"/>
        </w:rPr>
        <w:t>Zamawiającego</w:t>
      </w:r>
      <w:r w:rsidR="00995CE3" w:rsidRPr="00E733D9">
        <w:rPr>
          <w:color w:val="auto"/>
        </w:rPr>
        <w:t>:</w:t>
      </w:r>
      <w:r w:rsidRPr="00E733D9">
        <w:rPr>
          <w:color w:val="auto"/>
        </w:rPr>
        <w:t xml:space="preserve"> </w:t>
      </w:r>
    </w:p>
    <w:p w14:paraId="2A7FAD15" w14:textId="53A68754" w:rsidR="0053305F" w:rsidRPr="00E733D9" w:rsidRDefault="0053305F" w:rsidP="00995CE3">
      <w:pPr>
        <w:pStyle w:val="Akapitzlist"/>
        <w:numPr>
          <w:ilvl w:val="1"/>
          <w:numId w:val="30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w terminie</w:t>
      </w:r>
      <w:r w:rsidR="00670692" w:rsidRPr="00E733D9">
        <w:rPr>
          <w:color w:val="auto"/>
        </w:rPr>
        <w:t xml:space="preserve"> </w:t>
      </w:r>
      <w:r w:rsidRPr="00E733D9">
        <w:rPr>
          <w:b/>
          <w:color w:val="auto"/>
        </w:rPr>
        <w:t>7 dni</w:t>
      </w:r>
      <w:r w:rsidRPr="00E733D9">
        <w:rPr>
          <w:color w:val="auto"/>
        </w:rPr>
        <w:t xml:space="preserve"> </w:t>
      </w:r>
      <w:r w:rsidR="00670692" w:rsidRPr="00E733D9">
        <w:rPr>
          <w:color w:val="auto"/>
        </w:rPr>
        <w:t>roboczych</w:t>
      </w:r>
      <w:r w:rsidR="00995CE3" w:rsidRPr="00E733D9">
        <w:rPr>
          <w:color w:val="auto"/>
        </w:rPr>
        <w:t xml:space="preserve"> </w:t>
      </w:r>
      <w:r w:rsidRPr="00E733D9">
        <w:rPr>
          <w:color w:val="auto"/>
        </w:rPr>
        <w:t>od dnia otrzymania uwag.</w:t>
      </w:r>
    </w:p>
    <w:p w14:paraId="2F37E27B" w14:textId="77777777" w:rsidR="00995CE3" w:rsidRPr="00E733D9" w:rsidRDefault="00995CE3" w:rsidP="00995CE3">
      <w:pPr>
        <w:pStyle w:val="Akapitzlist"/>
        <w:spacing w:after="0" w:line="23" w:lineRule="atLeast"/>
        <w:ind w:left="1080"/>
        <w:jc w:val="both"/>
        <w:rPr>
          <w:color w:val="auto"/>
        </w:rPr>
      </w:pPr>
    </w:p>
    <w:p w14:paraId="1B9C63D9" w14:textId="77777777" w:rsidR="0053305F" w:rsidRPr="00E733D9" w:rsidRDefault="0053305F" w:rsidP="00995CE3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>Wymagania i warunki Zamawiającego</w:t>
      </w:r>
      <w:r w:rsidRPr="00E733D9">
        <w:rPr>
          <w:color w:val="auto"/>
        </w:rPr>
        <w:t>:</w:t>
      </w:r>
    </w:p>
    <w:p w14:paraId="59AF32FA" w14:textId="0AFBE368" w:rsidR="0053305F" w:rsidRPr="00E733D9" w:rsidRDefault="0053305F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miejsce wykonania audytu</w:t>
      </w:r>
      <w:r w:rsidR="00995CE3" w:rsidRPr="00E733D9">
        <w:rPr>
          <w:color w:val="auto"/>
        </w:rPr>
        <w:t xml:space="preserve">: </w:t>
      </w:r>
      <w:r w:rsidRPr="00E733D9">
        <w:rPr>
          <w:color w:val="auto"/>
        </w:rPr>
        <w:t>siedziba Miejskiego Przedsiębiorstwa Oczyszczania</w:t>
      </w:r>
      <w:r w:rsidR="00995CE3" w:rsidRPr="00E733D9">
        <w:rPr>
          <w:color w:val="auto"/>
        </w:rPr>
        <w:t xml:space="preserve"> </w:t>
      </w:r>
      <w:r w:rsidRPr="00E733D9">
        <w:rPr>
          <w:color w:val="auto"/>
        </w:rPr>
        <w:t>sp. z o.o.</w:t>
      </w:r>
      <w:r w:rsidR="00995CE3" w:rsidRPr="00E733D9">
        <w:rPr>
          <w:color w:val="auto"/>
        </w:rPr>
        <w:t xml:space="preserve">, </w:t>
      </w:r>
      <w:r w:rsidRPr="00E733D9">
        <w:rPr>
          <w:color w:val="auto"/>
        </w:rPr>
        <w:t>ul. Grudziądzka 159, 87-100 Toruń,</w:t>
      </w:r>
    </w:p>
    <w:p w14:paraId="449C1064" w14:textId="1068AFFA" w:rsidR="002C3983" w:rsidRPr="00E733D9" w:rsidRDefault="00E7540B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w trakcie trwania umowy </w:t>
      </w:r>
      <w:r w:rsidR="009D08F8" w:rsidRPr="00E733D9">
        <w:rPr>
          <w:color w:val="auto"/>
        </w:rPr>
        <w:t>z</w:t>
      </w:r>
      <w:r w:rsidR="0053305F" w:rsidRPr="00E733D9">
        <w:rPr>
          <w:color w:val="auto"/>
        </w:rPr>
        <w:t>amawiający przewiduje</w:t>
      </w:r>
      <w:r w:rsidR="002C3983" w:rsidRPr="00E733D9">
        <w:rPr>
          <w:color w:val="auto"/>
        </w:rPr>
        <w:t>:</w:t>
      </w:r>
    </w:p>
    <w:p w14:paraId="0AB23B11" w14:textId="77777777" w:rsidR="00995CE3" w:rsidRPr="00E733D9" w:rsidRDefault="0053305F" w:rsidP="00995CE3">
      <w:pPr>
        <w:pStyle w:val="Akapitzlist"/>
        <w:numPr>
          <w:ilvl w:val="0"/>
          <w:numId w:val="40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konsultacje i narady z </w:t>
      </w:r>
      <w:r w:rsidR="002C3983" w:rsidRPr="00E733D9">
        <w:rPr>
          <w:color w:val="auto"/>
        </w:rPr>
        <w:t>w</w:t>
      </w:r>
      <w:r w:rsidRPr="00E733D9">
        <w:rPr>
          <w:color w:val="auto"/>
        </w:rPr>
        <w:t>ykonawcą</w:t>
      </w:r>
      <w:r w:rsidR="00E7540B" w:rsidRPr="00E733D9">
        <w:rPr>
          <w:color w:val="auto"/>
        </w:rPr>
        <w:t xml:space="preserve"> w siedzibie Zamawiającego (ul. Młodzieżowa 31, 87-100 Toruń) dotyczące realizowanego zamówienia (minimum 2 spotkania </w:t>
      </w:r>
      <w:r w:rsidR="00E7540B" w:rsidRPr="00E733D9">
        <w:rPr>
          <w:color w:val="auto"/>
        </w:rPr>
        <w:br/>
        <w:t>w siedzibie Zamawiającego – inicjalne oraz podsumowujące),</w:t>
      </w:r>
    </w:p>
    <w:p w14:paraId="7A758EEC" w14:textId="7290C0DB" w:rsidR="002C3983" w:rsidRPr="00E733D9" w:rsidRDefault="002C3983" w:rsidP="00995CE3">
      <w:pPr>
        <w:pStyle w:val="Akapitzlist"/>
        <w:numPr>
          <w:ilvl w:val="0"/>
          <w:numId w:val="40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możliwość zapoznania się z wykonanymi za lata 2016-2022 audytami rekompensaty</w:t>
      </w:r>
      <w:r w:rsidR="00E7540B" w:rsidRPr="00E733D9">
        <w:rPr>
          <w:color w:val="auto"/>
        </w:rPr>
        <w:t>,</w:t>
      </w:r>
    </w:p>
    <w:p w14:paraId="08B9498C" w14:textId="77777777" w:rsidR="0053305F" w:rsidRPr="00E733D9" w:rsidRDefault="0053305F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w celu zapewnienia porównywalności ofert Zamawiający zastrzega sobie prawo </w:t>
      </w:r>
      <w:r w:rsidRPr="00E733D9">
        <w:rPr>
          <w:color w:val="auto"/>
        </w:rPr>
        <w:br/>
        <w:t>do skontaktowania się z Oferentami w celu uzupełnienia lub doprecyzowania ofert,</w:t>
      </w:r>
    </w:p>
    <w:p w14:paraId="47473A14" w14:textId="448E1D9F" w:rsidR="0053305F" w:rsidRPr="00E733D9" w:rsidRDefault="0053305F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z wyłonionym w toku postępowania </w:t>
      </w:r>
      <w:r w:rsidR="001F4900" w:rsidRPr="00E733D9">
        <w:rPr>
          <w:color w:val="auto"/>
        </w:rPr>
        <w:t>W</w:t>
      </w:r>
      <w:r w:rsidRPr="00E733D9">
        <w:rPr>
          <w:color w:val="auto"/>
        </w:rPr>
        <w:t xml:space="preserve">ykonawcą zostanie zawarta umowa </w:t>
      </w:r>
      <w:r w:rsidRPr="00E733D9">
        <w:rPr>
          <w:color w:val="auto"/>
        </w:rPr>
        <w:br/>
        <w:t xml:space="preserve">ma podstawie wzorów stosowanych w Urzędzie Miasta Torunia, </w:t>
      </w:r>
    </w:p>
    <w:p w14:paraId="128BF047" w14:textId="04BF5F92" w:rsidR="0053305F" w:rsidRPr="00E733D9" w:rsidRDefault="009D08F8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z</w:t>
      </w:r>
      <w:r w:rsidR="0053305F" w:rsidRPr="00E733D9">
        <w:rPr>
          <w:color w:val="auto"/>
        </w:rPr>
        <w:t>amawiający nie przewiduje możliwości składania ofert częściowych</w:t>
      </w:r>
      <w:r w:rsidRPr="00E733D9">
        <w:rPr>
          <w:color w:val="auto"/>
        </w:rPr>
        <w:t>,</w:t>
      </w:r>
    </w:p>
    <w:p w14:paraId="1D8D938F" w14:textId="007B7154" w:rsidR="0053305F" w:rsidRPr="00E733D9" w:rsidRDefault="009D08F8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</w:t>
      </w:r>
      <w:r w:rsidR="0053305F" w:rsidRPr="00E733D9">
        <w:rPr>
          <w:color w:val="auto"/>
        </w:rPr>
        <w:t xml:space="preserve">ferent może wprowadzać zmiany w złożonej ofercie lub ją wycofać, </w:t>
      </w:r>
      <w:r w:rsidR="004E638B" w:rsidRPr="00E733D9">
        <w:rPr>
          <w:color w:val="auto"/>
        </w:rPr>
        <w:t>jedynie</w:t>
      </w:r>
      <w:r w:rsidR="0053305F" w:rsidRPr="00E733D9">
        <w:rPr>
          <w:color w:val="auto"/>
        </w:rPr>
        <w:t xml:space="preserve"> </w:t>
      </w:r>
      <w:r w:rsidR="0053305F" w:rsidRPr="00E733D9">
        <w:rPr>
          <w:color w:val="auto"/>
        </w:rPr>
        <w:br/>
        <w:t xml:space="preserve">do </w:t>
      </w:r>
      <w:r w:rsidR="004E638B" w:rsidRPr="00E733D9">
        <w:rPr>
          <w:color w:val="auto"/>
        </w:rPr>
        <w:t xml:space="preserve">upływu </w:t>
      </w:r>
      <w:r w:rsidR="0053305F" w:rsidRPr="00E733D9">
        <w:rPr>
          <w:color w:val="auto"/>
        </w:rPr>
        <w:t>terminu składania ofert i wyłącznie w formie pisemnej</w:t>
      </w:r>
      <w:r w:rsidR="00995CE3" w:rsidRPr="00E733D9">
        <w:rPr>
          <w:color w:val="auto"/>
        </w:rPr>
        <w:t>; z</w:t>
      </w:r>
      <w:r w:rsidR="0053305F" w:rsidRPr="00E733D9">
        <w:rPr>
          <w:color w:val="auto"/>
        </w:rPr>
        <w:t xml:space="preserve">miany oferty </w:t>
      </w:r>
      <w:r w:rsidR="0053305F" w:rsidRPr="00E733D9">
        <w:rPr>
          <w:color w:val="auto"/>
        </w:rPr>
        <w:br/>
        <w:t>jak i wycofanie oferty dokonane po te</w:t>
      </w:r>
      <w:r w:rsidR="00995CE3" w:rsidRPr="00E733D9">
        <w:rPr>
          <w:color w:val="auto"/>
        </w:rPr>
        <w:t>rminie nie zostaną uwzględnione,</w:t>
      </w:r>
    </w:p>
    <w:p w14:paraId="5B629E87" w14:textId="77777777" w:rsidR="0053305F" w:rsidRPr="00E733D9" w:rsidRDefault="0053305F" w:rsidP="00702AD2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oferty złożone po terminie nie zostaną rozpatrzone,</w:t>
      </w:r>
    </w:p>
    <w:p w14:paraId="0E91254F" w14:textId="5A9E5649" w:rsidR="00702AD2" w:rsidRPr="00E733D9" w:rsidRDefault="00702AD2" w:rsidP="00E733D9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oferentom nie przysługują żadne roszczenia w stosunku do Zamawiającego z tytułu odstąpienia przez niego od dalszego prowadzenia postępowania ofertowego </w:t>
      </w:r>
      <w:r w:rsidRPr="00E733D9">
        <w:rPr>
          <w:color w:val="auto"/>
        </w:rPr>
        <w:br/>
        <w:t xml:space="preserve">lub unieważnienia albo zawarcia umowy z którymkolwiek z oferentów, w szczególności </w:t>
      </w:r>
      <w:r w:rsidRPr="00E733D9">
        <w:rPr>
          <w:color w:val="auto"/>
        </w:rPr>
        <w:br/>
        <w:t>z oferentem, którego oferta została uznana za najkorzystniejszą,</w:t>
      </w:r>
    </w:p>
    <w:p w14:paraId="52612933" w14:textId="4C9951EB" w:rsidR="0053305F" w:rsidRPr="00E733D9" w:rsidRDefault="00702AD2" w:rsidP="00702AD2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oferenci biorący udział w postępowaniu zostaną poinformowani o wynikach postępowania pisemnie lub drogą elektroniczną</w:t>
      </w:r>
      <w:r w:rsidR="0053305F" w:rsidRPr="00E733D9">
        <w:rPr>
          <w:color w:val="auto"/>
        </w:rPr>
        <w:t>,</w:t>
      </w:r>
    </w:p>
    <w:p w14:paraId="7476798B" w14:textId="5BBF8351" w:rsidR="0053305F" w:rsidRPr="00E733D9" w:rsidRDefault="009D08F8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z</w:t>
      </w:r>
      <w:r w:rsidR="0053305F" w:rsidRPr="00E733D9">
        <w:rPr>
          <w:color w:val="auto"/>
        </w:rPr>
        <w:t xml:space="preserve">amawiający zastrzega sobie prawo wyboru kolejnej wśród najkorzystniejszych ofert, jeżeli Oferent, którego oferta zostanie wybrana jako najkorzystniejsza, odstąpi </w:t>
      </w:r>
      <w:r w:rsidR="0053305F" w:rsidRPr="00E733D9">
        <w:rPr>
          <w:color w:val="auto"/>
        </w:rPr>
        <w:br/>
        <w:t>od zawarcia umowy na realizację przedmiotu zamówienia,</w:t>
      </w:r>
    </w:p>
    <w:p w14:paraId="0021B88B" w14:textId="4435C9BA" w:rsidR="0053305F" w:rsidRPr="00E733D9" w:rsidRDefault="009D08F8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</w:t>
      </w:r>
      <w:r w:rsidR="0053305F" w:rsidRPr="00E733D9">
        <w:rPr>
          <w:color w:val="auto"/>
        </w:rPr>
        <w:t xml:space="preserve">ferenci mogą zwracać się do Zamawiającego o wyjaśnienie treści zapytania ofertowego drogą elektroniczną </w:t>
      </w:r>
      <w:r w:rsidR="005C6C83" w:rsidRPr="00E733D9">
        <w:rPr>
          <w:color w:val="auto"/>
        </w:rPr>
        <w:t xml:space="preserve">wysyłając pytania zarówno na </w:t>
      </w:r>
      <w:r w:rsidR="0053305F" w:rsidRPr="00E733D9">
        <w:rPr>
          <w:color w:val="auto"/>
        </w:rPr>
        <w:t>adres e-mail:</w:t>
      </w:r>
      <w:r w:rsidR="000A3D02" w:rsidRPr="00E733D9">
        <w:rPr>
          <w:color w:val="auto"/>
        </w:rPr>
        <w:t xml:space="preserve"> </w:t>
      </w:r>
      <w:hyperlink r:id="rId8" w:history="1">
        <w:r w:rsidR="005C6C83" w:rsidRPr="00E733D9">
          <w:rPr>
            <w:color w:val="auto"/>
          </w:rPr>
          <w:t>bain@um.torun.pl</w:t>
        </w:r>
      </w:hyperlink>
      <w:r w:rsidR="005C6C83" w:rsidRPr="00E733D9">
        <w:rPr>
          <w:color w:val="auto"/>
        </w:rPr>
        <w:t xml:space="preserve"> i</w:t>
      </w:r>
      <w:r w:rsidR="0074413F" w:rsidRPr="00E733D9">
        <w:rPr>
          <w:color w:val="auto"/>
        </w:rPr>
        <w:t xml:space="preserve"> </w:t>
      </w:r>
      <w:hyperlink r:id="rId9" w:history="1">
        <w:r w:rsidR="005C6C83" w:rsidRPr="00E733D9">
          <w:rPr>
            <w:color w:val="auto"/>
          </w:rPr>
          <w:t>odpady@um.torun.pl</w:t>
        </w:r>
      </w:hyperlink>
      <w:r w:rsidR="004465B1" w:rsidRPr="00E733D9">
        <w:rPr>
          <w:color w:val="auto"/>
        </w:rPr>
        <w:t xml:space="preserve"> </w:t>
      </w:r>
      <w:r w:rsidRPr="00E733D9">
        <w:rPr>
          <w:color w:val="auto"/>
        </w:rPr>
        <w:t>,</w:t>
      </w:r>
      <w:r w:rsidR="005C6C83" w:rsidRPr="00E733D9">
        <w:rPr>
          <w:color w:val="auto"/>
        </w:rPr>
        <w:t xml:space="preserve"> </w:t>
      </w:r>
    </w:p>
    <w:p w14:paraId="28B16777" w14:textId="5B3EDF61" w:rsidR="0053305F" w:rsidRPr="00E733D9" w:rsidRDefault="009D08F8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p</w:t>
      </w:r>
      <w:r w:rsidR="0053305F" w:rsidRPr="00E733D9">
        <w:rPr>
          <w:color w:val="auto"/>
        </w:rPr>
        <w:t xml:space="preserve">ytania kierowane przez Oferentów wraz z odpowiedziami udzielonymi przez Zamawiającego, dotyczące niniejszego postępowania zostaną opublikowane </w:t>
      </w:r>
      <w:r w:rsidR="00702AD2" w:rsidRPr="00E733D9">
        <w:rPr>
          <w:color w:val="auto"/>
        </w:rPr>
        <w:t>w Biuletynie Informacji Publicznej</w:t>
      </w:r>
      <w:r w:rsidR="0053305F" w:rsidRPr="00E733D9">
        <w:rPr>
          <w:color w:val="auto"/>
        </w:rPr>
        <w:t xml:space="preserve"> Urzędu Miasta Torunia</w:t>
      </w:r>
      <w:r w:rsidR="005C6C83" w:rsidRPr="00E733D9">
        <w:rPr>
          <w:color w:val="auto"/>
        </w:rPr>
        <w:t>,</w:t>
      </w:r>
    </w:p>
    <w:p w14:paraId="38DB1833" w14:textId="3D6A89B3" w:rsidR="0053305F" w:rsidRPr="00E733D9" w:rsidRDefault="00702AD2" w:rsidP="00702AD2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zamówienie nie może zostać udzielone podmiotom powiązanym z Zamawiającym osobowo, przez które rozumie się wzajemne powiązania między Zamawiającym a osobami upoważnionymi do zaciągania zobowiązań w imieniu Zamawiającego lub osobami </w:t>
      </w:r>
      <w:r w:rsidRPr="00E733D9">
        <w:rPr>
          <w:color w:val="auto"/>
        </w:rPr>
        <w:lastRenderedPageBreak/>
        <w:t xml:space="preserve">wykonującymi w imieniu Zamawiającego czynności związane z przygotowaniem </w:t>
      </w:r>
      <w:r w:rsidRPr="00E733D9">
        <w:rPr>
          <w:color w:val="auto"/>
        </w:rPr>
        <w:br/>
        <w:t xml:space="preserve">i przeprowadzeniem procedury wyboru wykonawcy a wykonawcą, polegające </w:t>
      </w:r>
      <w:r w:rsidRPr="00E733D9">
        <w:rPr>
          <w:color w:val="auto"/>
        </w:rPr>
        <w:br/>
        <w:t>w szczególności na:</w:t>
      </w:r>
    </w:p>
    <w:p w14:paraId="4E2E522E" w14:textId="77777777" w:rsidR="00702AD2" w:rsidRPr="00E733D9" w:rsidRDefault="00702AD2" w:rsidP="00E733D9">
      <w:pPr>
        <w:pStyle w:val="Akapitzlist"/>
        <w:numPr>
          <w:ilvl w:val="1"/>
          <w:numId w:val="39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u</w:t>
      </w:r>
      <w:r w:rsidR="0053305F" w:rsidRPr="00E733D9">
        <w:rPr>
          <w:color w:val="auto"/>
        </w:rPr>
        <w:t>czestniczeniu w spółce jako wspólnik spółki cywilnej lub spółki osobowej,</w:t>
      </w:r>
    </w:p>
    <w:p w14:paraId="7A086F3B" w14:textId="16A18141" w:rsidR="00702AD2" w:rsidRPr="00E733D9" w:rsidRDefault="00702AD2" w:rsidP="00E733D9">
      <w:pPr>
        <w:pStyle w:val="Akapitzlist"/>
        <w:numPr>
          <w:ilvl w:val="1"/>
          <w:numId w:val="39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p</w:t>
      </w:r>
      <w:r w:rsidR="0053305F" w:rsidRPr="00E733D9">
        <w:rPr>
          <w:color w:val="auto"/>
        </w:rPr>
        <w:t>osiadaniu co najmniej 10 % udziałów lub akcji,</w:t>
      </w:r>
    </w:p>
    <w:p w14:paraId="14E45ABE" w14:textId="77777777" w:rsidR="00702AD2" w:rsidRPr="00E733D9" w:rsidRDefault="00702AD2" w:rsidP="00E733D9">
      <w:pPr>
        <w:pStyle w:val="Akapitzlist"/>
        <w:numPr>
          <w:ilvl w:val="1"/>
          <w:numId w:val="39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p</w:t>
      </w:r>
      <w:r w:rsidR="0053305F" w:rsidRPr="00E733D9">
        <w:rPr>
          <w:color w:val="auto"/>
        </w:rPr>
        <w:t>ełnieniu funkcji członka organu nadzorczego lub zarządzającego, prokurenta, pełnomocnika,</w:t>
      </w:r>
    </w:p>
    <w:p w14:paraId="0178F41B" w14:textId="3BAF8B46" w:rsidR="0053305F" w:rsidRPr="00E733D9" w:rsidRDefault="00702AD2" w:rsidP="00E733D9">
      <w:pPr>
        <w:pStyle w:val="Akapitzlist"/>
        <w:numPr>
          <w:ilvl w:val="1"/>
          <w:numId w:val="39"/>
        </w:numPr>
        <w:spacing w:after="0" w:line="23" w:lineRule="atLeast"/>
        <w:ind w:left="709"/>
        <w:jc w:val="both"/>
        <w:rPr>
          <w:color w:val="auto"/>
        </w:rPr>
      </w:pPr>
      <w:r w:rsidRPr="00E733D9">
        <w:rPr>
          <w:color w:val="auto"/>
        </w:rPr>
        <w:t>p</w:t>
      </w:r>
      <w:r w:rsidR="0053305F" w:rsidRPr="00E733D9">
        <w:rPr>
          <w:color w:val="auto"/>
        </w:rPr>
        <w:t>ozostawianiu w związku małżeńskim, w stosunku pokrewieństwa lub powinowactwa w linii prostej, pokrewieństwa drugiego stopnia lub powinowactwa drugiego stopnia w linii bocznej lub w stosunku przysposobienia, opieki lub kurateli,</w:t>
      </w:r>
    </w:p>
    <w:p w14:paraId="18394DDC" w14:textId="79FDCF3D" w:rsidR="0053305F" w:rsidRPr="00E733D9" w:rsidRDefault="009D08F8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z</w:t>
      </w:r>
      <w:r w:rsidR="0053305F" w:rsidRPr="00E733D9">
        <w:rPr>
          <w:color w:val="auto"/>
        </w:rPr>
        <w:t>amawiający zastrzega sobie prawo odstąpienia bądź unieważnienia zapytania ofertowego bez podania przyczyny,</w:t>
      </w:r>
    </w:p>
    <w:p w14:paraId="696C9E2D" w14:textId="19045CE9" w:rsidR="0053305F" w:rsidRPr="00E733D9" w:rsidRDefault="009D08F8" w:rsidP="00995CE3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n</w:t>
      </w:r>
      <w:r w:rsidR="0053305F" w:rsidRPr="00E733D9">
        <w:rPr>
          <w:color w:val="auto"/>
        </w:rPr>
        <w:t xml:space="preserve">iniejsza oferta nie stanowi oferty w myśl art. 66 Kodeksu Cywilnego, jak również </w:t>
      </w:r>
      <w:r w:rsidR="0053305F" w:rsidRPr="00E733D9">
        <w:rPr>
          <w:color w:val="auto"/>
        </w:rPr>
        <w:br/>
        <w:t>nie jest ogłoszeniem w rozumieniu ustawy Prawo Zamówień Publicznych.</w:t>
      </w:r>
    </w:p>
    <w:p w14:paraId="06FD24F7" w14:textId="3496F73E" w:rsidR="00BC3884" w:rsidRPr="00E733D9" w:rsidRDefault="00BC3884" w:rsidP="0023798D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032B086B" w14:textId="465481B4" w:rsidR="0053305F" w:rsidRPr="00E733D9" w:rsidRDefault="0053305F" w:rsidP="005E7FF8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>Wykaz dokumen</w:t>
      </w:r>
      <w:r w:rsidR="005E7FF8" w:rsidRPr="00E733D9">
        <w:rPr>
          <w:b/>
          <w:color w:val="auto"/>
        </w:rPr>
        <w:t>tów składających się na ofertę</w:t>
      </w:r>
      <w:r w:rsidR="005E7FF8" w:rsidRPr="00E733D9">
        <w:rPr>
          <w:color w:val="auto"/>
        </w:rPr>
        <w:t>:</w:t>
      </w:r>
    </w:p>
    <w:p w14:paraId="24EEA972" w14:textId="449FA161" w:rsidR="0053305F" w:rsidRPr="00E733D9" w:rsidRDefault="0053305F" w:rsidP="005E7FF8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Formularz oferty cenowej przedstawiający kwotę netto + należny podatek VAT </w:t>
      </w:r>
      <w:r w:rsidRPr="00E733D9">
        <w:rPr>
          <w:color w:val="auto"/>
        </w:rPr>
        <w:br/>
        <w:t>oraz łączną kwotę brutto</w:t>
      </w:r>
      <w:r w:rsidR="006D6F8E" w:rsidRPr="00E733D9">
        <w:rPr>
          <w:color w:val="auto"/>
        </w:rPr>
        <w:t xml:space="preserve"> wyrażoną w PLN</w:t>
      </w:r>
      <w:r w:rsidRPr="00E733D9">
        <w:rPr>
          <w:color w:val="auto"/>
        </w:rPr>
        <w:t>.</w:t>
      </w:r>
    </w:p>
    <w:p w14:paraId="72E73336" w14:textId="4750B17A" w:rsidR="0053305F" w:rsidRPr="00E733D9" w:rsidRDefault="0053305F" w:rsidP="005E7FF8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Aktualny odpis z właściwego rejestru</w:t>
      </w:r>
      <w:r w:rsidR="009D08F8" w:rsidRPr="00E733D9">
        <w:rPr>
          <w:color w:val="auto"/>
        </w:rPr>
        <w:t xml:space="preserve">, </w:t>
      </w:r>
      <w:r w:rsidR="007C10BF" w:rsidRPr="00E733D9">
        <w:rPr>
          <w:color w:val="auto"/>
        </w:rPr>
        <w:t>jeżeli odrębne przepisy wymagają wpisu</w:t>
      </w:r>
      <w:r w:rsidR="005E7FF8" w:rsidRPr="00E733D9">
        <w:rPr>
          <w:color w:val="auto"/>
        </w:rPr>
        <w:t xml:space="preserve"> </w:t>
      </w:r>
      <w:r w:rsidR="007C10BF" w:rsidRPr="00E733D9">
        <w:rPr>
          <w:color w:val="auto"/>
        </w:rPr>
        <w:t>do rejestru.</w:t>
      </w:r>
    </w:p>
    <w:p w14:paraId="473C55BF" w14:textId="77777777" w:rsidR="0098770B" w:rsidRPr="00E733D9" w:rsidRDefault="0053305F" w:rsidP="005E7FF8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Oświadczenie Oferenta o</w:t>
      </w:r>
      <w:r w:rsidR="0098770B" w:rsidRPr="00E733D9">
        <w:rPr>
          <w:color w:val="auto"/>
        </w:rPr>
        <w:t>:</w:t>
      </w:r>
    </w:p>
    <w:p w14:paraId="640A0239" w14:textId="28EF50B3" w:rsidR="0098770B" w:rsidRPr="00E733D9" w:rsidRDefault="0098770B" w:rsidP="0023798D">
      <w:pPr>
        <w:pStyle w:val="Akapitzlist1"/>
        <w:numPr>
          <w:ilvl w:val="0"/>
          <w:numId w:val="19"/>
        </w:numPr>
        <w:spacing w:line="23" w:lineRule="atLeast"/>
        <w:jc w:val="both"/>
      </w:pPr>
      <w:r w:rsidRPr="00E733D9">
        <w:t xml:space="preserve">posiadaniu niezbędnego potencjału oraz wiedzy do realizacji usługi, </w:t>
      </w:r>
      <w:r w:rsidRPr="00E733D9">
        <w:br/>
        <w:t>w tym wykaz osób które będą uczestniczyły w wykonywaniu zamówienia wraz</w:t>
      </w:r>
      <w:r w:rsidRPr="00E733D9">
        <w:br/>
        <w:t xml:space="preserve"> z informacjami na temat ich kwalifikacji zawodowych doświadczenia i wykształcenia niezbędnych dla wykonania zamówienia, a także zakresu wykonywanych przez nie czynności oraz informacji o podstawie do  dysponowania tymi osobami,</w:t>
      </w:r>
    </w:p>
    <w:p w14:paraId="2AA48353" w14:textId="53DC5810" w:rsidR="0053305F" w:rsidRPr="00E733D9" w:rsidRDefault="0053305F" w:rsidP="0023798D">
      <w:pPr>
        <w:pStyle w:val="Akapitzlist1"/>
        <w:numPr>
          <w:ilvl w:val="0"/>
          <w:numId w:val="19"/>
        </w:numPr>
        <w:spacing w:line="23" w:lineRule="atLeast"/>
        <w:jc w:val="both"/>
      </w:pPr>
      <w:r w:rsidRPr="00E733D9">
        <w:t xml:space="preserve">wykonaniu w okresie ostatnich </w:t>
      </w:r>
      <w:r w:rsidRPr="00E733D9">
        <w:rPr>
          <w:b/>
        </w:rPr>
        <w:t>3</w:t>
      </w:r>
      <w:r w:rsidR="0098770B" w:rsidRPr="00E733D9">
        <w:rPr>
          <w:b/>
        </w:rPr>
        <w:t>6 miesięcy</w:t>
      </w:r>
      <w:r w:rsidR="0098770B" w:rsidRPr="00E733D9">
        <w:t xml:space="preserve"> poprzedzających ogłoszenie niniejszego zapytania ofertowego, </w:t>
      </w:r>
      <w:r w:rsidRPr="00E733D9">
        <w:t xml:space="preserve">co najmniej </w:t>
      </w:r>
      <w:r w:rsidR="0098770B" w:rsidRPr="00E733D9">
        <w:t xml:space="preserve">czterech </w:t>
      </w:r>
      <w:r w:rsidRPr="00E733D9">
        <w:t>usług audytu</w:t>
      </w:r>
      <w:r w:rsidR="0098770B" w:rsidRPr="00E733D9">
        <w:t xml:space="preserve"> (przygotowanego w formule ex-</w:t>
      </w:r>
      <w:proofErr w:type="spellStart"/>
      <w:r w:rsidR="0098770B" w:rsidRPr="00E733D9">
        <w:t>ante</w:t>
      </w:r>
      <w:proofErr w:type="spellEnd"/>
      <w:r w:rsidR="0098770B" w:rsidRPr="00E733D9">
        <w:t xml:space="preserve"> lub ex-post)</w:t>
      </w:r>
      <w:r w:rsidRPr="00E733D9">
        <w:t xml:space="preserve"> rekompensaty</w:t>
      </w:r>
      <w:r w:rsidR="005E7FF8" w:rsidRPr="00E733D9">
        <w:t xml:space="preserve"> </w:t>
      </w:r>
      <w:r w:rsidR="0098770B" w:rsidRPr="00E733D9">
        <w:t xml:space="preserve">dla </w:t>
      </w:r>
      <w:r w:rsidR="0074413F" w:rsidRPr="00E733D9">
        <w:t>przedsiębiorstw</w:t>
      </w:r>
      <w:r w:rsidR="0098770B" w:rsidRPr="00E733D9">
        <w:t>a</w:t>
      </w:r>
      <w:r w:rsidR="0074413F" w:rsidRPr="00E733D9">
        <w:t xml:space="preserve"> </w:t>
      </w:r>
      <w:r w:rsidRPr="00E733D9">
        <w:t xml:space="preserve">wykonującego zadania własne gminy w miastach powyżej 100 tys. mieszkańców </w:t>
      </w:r>
      <w:r w:rsidRPr="00E733D9">
        <w:rPr>
          <w:b/>
        </w:rPr>
        <w:t>w zakresie gospodarki odpadami komunalnymi</w:t>
      </w:r>
      <w:r w:rsidR="0098770B" w:rsidRPr="00E733D9">
        <w:t>,</w:t>
      </w:r>
    </w:p>
    <w:p w14:paraId="131A4EB5" w14:textId="19CB8D65" w:rsidR="0098770B" w:rsidRPr="00E733D9" w:rsidRDefault="0053305F" w:rsidP="0023798D">
      <w:pPr>
        <w:pStyle w:val="Akapitzlist1"/>
        <w:numPr>
          <w:ilvl w:val="0"/>
          <w:numId w:val="19"/>
        </w:numPr>
        <w:spacing w:line="23" w:lineRule="atLeast"/>
        <w:jc w:val="both"/>
      </w:pPr>
      <w:r w:rsidRPr="00E733D9">
        <w:t>braku podstaw do wykluczenia z udziału w postępowaniu</w:t>
      </w:r>
      <w:r w:rsidR="0098770B" w:rsidRPr="00E733D9">
        <w:t>,</w:t>
      </w:r>
    </w:p>
    <w:p w14:paraId="5C127BE2" w14:textId="00DC557E" w:rsidR="0053305F" w:rsidRPr="00E733D9" w:rsidRDefault="0098770B" w:rsidP="0023798D">
      <w:pPr>
        <w:pStyle w:val="Akapitzlist1"/>
        <w:numPr>
          <w:ilvl w:val="0"/>
          <w:numId w:val="19"/>
        </w:numPr>
        <w:spacing w:line="23" w:lineRule="atLeast"/>
        <w:jc w:val="both"/>
      </w:pPr>
      <w:r w:rsidRPr="00E733D9">
        <w:t xml:space="preserve">brak powiązań, o których mowa w </w:t>
      </w:r>
      <w:r w:rsidR="00492D10" w:rsidRPr="00E733D9">
        <w:t>dziale</w:t>
      </w:r>
      <w:r w:rsidRPr="00E733D9">
        <w:t xml:space="preserve"> VI</w:t>
      </w:r>
      <w:r w:rsidR="000A3D02" w:rsidRPr="00E733D9">
        <w:t xml:space="preserve"> </w:t>
      </w:r>
      <w:r w:rsidR="00492D10" w:rsidRPr="00E733D9">
        <w:t xml:space="preserve">pkt </w:t>
      </w:r>
      <w:r w:rsidR="000A3D02" w:rsidRPr="00E733D9">
        <w:t>13</w:t>
      </w:r>
      <w:r w:rsidRPr="00E733D9">
        <w:t>) zapytania</w:t>
      </w:r>
      <w:r w:rsidR="00492D10" w:rsidRPr="00E733D9">
        <w:t>.</w:t>
      </w:r>
    </w:p>
    <w:p w14:paraId="4C276B49" w14:textId="77777777" w:rsidR="0053305F" w:rsidRPr="00E733D9" w:rsidRDefault="0053305F" w:rsidP="0023798D">
      <w:pPr>
        <w:pStyle w:val="Akapitzlist1"/>
        <w:spacing w:line="23" w:lineRule="atLeast"/>
        <w:jc w:val="both"/>
      </w:pPr>
    </w:p>
    <w:p w14:paraId="36874AC1" w14:textId="4AF1DA19" w:rsidR="0053305F" w:rsidRPr="00E733D9" w:rsidRDefault="0053305F" w:rsidP="005E7FF8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>Kryterium oceny ofert dopuszczonych do oceny</w:t>
      </w:r>
      <w:r w:rsidR="005E7FF8" w:rsidRPr="00E733D9">
        <w:rPr>
          <w:b/>
          <w:color w:val="auto"/>
        </w:rPr>
        <w:t>:</w:t>
      </w:r>
    </w:p>
    <w:p w14:paraId="68514C95" w14:textId="77777777" w:rsidR="0016201A" w:rsidRPr="00E733D9" w:rsidRDefault="0016201A" w:rsidP="005E7FF8">
      <w:pPr>
        <w:pStyle w:val="Akapitzlist1"/>
        <w:spacing w:line="23" w:lineRule="atLeast"/>
        <w:ind w:left="0"/>
        <w:jc w:val="both"/>
        <w:rPr>
          <w:b/>
        </w:rPr>
      </w:pPr>
      <w:r w:rsidRPr="00E733D9">
        <w:t xml:space="preserve">Sposób oceny złożonych ofert spełniających powyższe wymagania zostanie dokonany </w:t>
      </w:r>
      <w:r w:rsidRPr="00E733D9">
        <w:br/>
        <w:t xml:space="preserve">w oparciu </w:t>
      </w:r>
      <w:r w:rsidRPr="00E733D9">
        <w:rPr>
          <w:b/>
        </w:rPr>
        <w:t>o 3 kryteria</w:t>
      </w:r>
      <w:r w:rsidRPr="00E733D9">
        <w:t xml:space="preserve">, za które Oferent może otrzymać </w:t>
      </w:r>
      <w:r w:rsidRPr="00E733D9">
        <w:rPr>
          <w:b/>
        </w:rPr>
        <w:t>maksymalnie 100 punktów</w:t>
      </w:r>
      <w:r w:rsidRPr="00E733D9">
        <w:t>.</w:t>
      </w:r>
    </w:p>
    <w:p w14:paraId="11F3DC07" w14:textId="77777777" w:rsidR="0016201A" w:rsidRPr="00E733D9" w:rsidRDefault="0016201A" w:rsidP="005E7FF8">
      <w:pPr>
        <w:pStyle w:val="Akapitzlist"/>
        <w:numPr>
          <w:ilvl w:val="0"/>
          <w:numId w:val="45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Kryterium ceny za wykonanie usługi zgodnie z formularzem ofertowym, za które oferta może uzyskać max. 60 punktów według wzoru:</w:t>
      </w:r>
    </w:p>
    <w:p w14:paraId="6BEB30FD" w14:textId="77777777" w:rsidR="00943A3B" w:rsidRPr="00E733D9" w:rsidRDefault="00943A3B" w:rsidP="00943A3B">
      <w:pPr>
        <w:pStyle w:val="Akapitzlist"/>
        <w:spacing w:after="0" w:line="23" w:lineRule="atLeast"/>
        <w:ind w:left="360"/>
        <w:jc w:val="both"/>
        <w:rPr>
          <w:color w:val="auto"/>
        </w:rPr>
      </w:pPr>
    </w:p>
    <w:p w14:paraId="534CC199" w14:textId="77777777" w:rsidR="0016201A" w:rsidRPr="00E733D9" w:rsidRDefault="0016201A" w:rsidP="005E7FF8">
      <w:pPr>
        <w:pStyle w:val="Akapitzlist"/>
        <w:spacing w:after="0" w:line="23" w:lineRule="atLeast"/>
        <w:ind w:left="360"/>
        <w:jc w:val="both"/>
        <w:rPr>
          <w:color w:val="auto"/>
        </w:rPr>
      </w:pPr>
      <w:r w:rsidRPr="00E733D9">
        <w:rPr>
          <w:color w:val="auto"/>
        </w:rPr>
        <w:t xml:space="preserve">najniższa cena spośród złożonych ofert / cena oferty ocenianej  </w:t>
      </w:r>
      <w:r w:rsidRPr="00E733D9">
        <w:rPr>
          <w:b/>
          <w:color w:val="auto"/>
        </w:rPr>
        <w:t>x</w:t>
      </w:r>
      <w:r w:rsidRPr="00E733D9">
        <w:rPr>
          <w:color w:val="auto"/>
        </w:rPr>
        <w:t xml:space="preserve"> 60 punktów.</w:t>
      </w:r>
    </w:p>
    <w:p w14:paraId="38C3462F" w14:textId="77777777" w:rsidR="00943A3B" w:rsidRPr="00E733D9" w:rsidRDefault="00943A3B" w:rsidP="005E7FF8">
      <w:pPr>
        <w:pStyle w:val="Akapitzlist"/>
        <w:spacing w:after="0" w:line="23" w:lineRule="atLeast"/>
        <w:ind w:left="360"/>
        <w:jc w:val="both"/>
        <w:rPr>
          <w:color w:val="auto"/>
        </w:rPr>
      </w:pPr>
    </w:p>
    <w:p w14:paraId="42ABE83E" w14:textId="66EE5CE7" w:rsidR="0016201A" w:rsidRPr="00E733D9" w:rsidRDefault="0016201A" w:rsidP="005E7FF8">
      <w:pPr>
        <w:pStyle w:val="Akapitzlist"/>
        <w:numPr>
          <w:ilvl w:val="0"/>
          <w:numId w:val="45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Kryterium sposobu realizacji audytu funkcjonowania systemu rachunkowości w Spółce </w:t>
      </w:r>
      <w:r w:rsidRPr="00E733D9">
        <w:rPr>
          <w:color w:val="auto"/>
        </w:rPr>
        <w:br/>
        <w:t>w zakresie podziału kosztów w oparciu o przedstawiony plan audytu  (</w:t>
      </w:r>
      <w:r w:rsidR="00492D10" w:rsidRPr="00E733D9">
        <w:rPr>
          <w:color w:val="auto"/>
        </w:rPr>
        <w:t>dział</w:t>
      </w:r>
      <w:r w:rsidR="000A3D02" w:rsidRPr="00E733D9">
        <w:rPr>
          <w:color w:val="auto"/>
        </w:rPr>
        <w:t xml:space="preserve"> </w:t>
      </w:r>
      <w:r w:rsidRPr="00E733D9">
        <w:rPr>
          <w:color w:val="auto"/>
        </w:rPr>
        <w:t>II</w:t>
      </w:r>
      <w:r w:rsidR="00492D10" w:rsidRPr="00E733D9">
        <w:rPr>
          <w:color w:val="auto"/>
        </w:rPr>
        <w:t xml:space="preserve"> pkt </w:t>
      </w:r>
      <w:r w:rsidR="000A3D02" w:rsidRPr="00E733D9">
        <w:rPr>
          <w:color w:val="auto"/>
        </w:rPr>
        <w:t>1</w:t>
      </w:r>
      <w:r w:rsidRPr="00E733D9">
        <w:rPr>
          <w:color w:val="auto"/>
        </w:rPr>
        <w:t>) oraz sposób przygotowania doboru próby dokumentów (</w:t>
      </w:r>
      <w:r w:rsidR="00492D10" w:rsidRPr="00E733D9">
        <w:rPr>
          <w:color w:val="auto"/>
        </w:rPr>
        <w:t>dział</w:t>
      </w:r>
      <w:r w:rsidR="000A3D02" w:rsidRPr="00E733D9">
        <w:rPr>
          <w:color w:val="auto"/>
        </w:rPr>
        <w:t xml:space="preserve"> </w:t>
      </w:r>
      <w:r w:rsidRPr="00E733D9">
        <w:rPr>
          <w:color w:val="auto"/>
        </w:rPr>
        <w:t>III</w:t>
      </w:r>
      <w:r w:rsidR="00492D10" w:rsidRPr="00E733D9">
        <w:rPr>
          <w:color w:val="auto"/>
        </w:rPr>
        <w:t xml:space="preserve"> pkt </w:t>
      </w:r>
      <w:r w:rsidRPr="00E733D9">
        <w:rPr>
          <w:color w:val="auto"/>
        </w:rPr>
        <w:t>2</w:t>
      </w:r>
      <w:r w:rsidR="000A3D02" w:rsidRPr="00E733D9">
        <w:rPr>
          <w:color w:val="auto"/>
        </w:rPr>
        <w:t>a</w:t>
      </w:r>
      <w:r w:rsidRPr="00E733D9">
        <w:rPr>
          <w:color w:val="auto"/>
        </w:rPr>
        <w:t xml:space="preserve">), za które oferta może uzyskać max. 30 punktów.  </w:t>
      </w:r>
    </w:p>
    <w:p w14:paraId="57F96E4F" w14:textId="3D22BF19" w:rsidR="0016201A" w:rsidRPr="00E733D9" w:rsidRDefault="0016201A" w:rsidP="005E7FF8">
      <w:pPr>
        <w:pStyle w:val="Akapitzlist"/>
        <w:numPr>
          <w:ilvl w:val="0"/>
          <w:numId w:val="45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Kryterium doświadczenia Wykonawcy, za które oferta może uzyskać max. 10 punktów, przy czym:</w:t>
      </w:r>
    </w:p>
    <w:p w14:paraId="1709BA19" w14:textId="7782253D" w:rsidR="0016201A" w:rsidRPr="00E733D9" w:rsidRDefault="0016201A" w:rsidP="005E7FF8">
      <w:pPr>
        <w:pStyle w:val="Akapitzlist1"/>
        <w:numPr>
          <w:ilvl w:val="0"/>
          <w:numId w:val="46"/>
        </w:numPr>
        <w:spacing w:line="23" w:lineRule="atLeast"/>
        <w:jc w:val="both"/>
      </w:pPr>
      <w:r w:rsidRPr="00E733D9">
        <w:t>3 punkty są przyznawane za cztery,</w:t>
      </w:r>
    </w:p>
    <w:p w14:paraId="6B350C0C" w14:textId="40B045F3" w:rsidR="0016201A" w:rsidRPr="00E733D9" w:rsidRDefault="0016201A" w:rsidP="005E7FF8">
      <w:pPr>
        <w:pStyle w:val="Akapitzlist1"/>
        <w:numPr>
          <w:ilvl w:val="0"/>
          <w:numId w:val="46"/>
        </w:numPr>
        <w:spacing w:line="23" w:lineRule="atLeast"/>
        <w:jc w:val="both"/>
      </w:pPr>
      <w:r w:rsidRPr="00E733D9">
        <w:t>6 punktów jest przyznawanych za sześć,</w:t>
      </w:r>
    </w:p>
    <w:p w14:paraId="790A0044" w14:textId="33C258F1" w:rsidR="00492D10" w:rsidRPr="00E733D9" w:rsidRDefault="00492D10" w:rsidP="005E7FF8">
      <w:pPr>
        <w:pStyle w:val="Akapitzlist1"/>
        <w:numPr>
          <w:ilvl w:val="0"/>
          <w:numId w:val="46"/>
        </w:numPr>
        <w:spacing w:line="23" w:lineRule="atLeast"/>
        <w:jc w:val="both"/>
      </w:pPr>
      <w:r w:rsidRPr="00E733D9">
        <w:t>8 punktów jest przyznawanych za siedem,</w:t>
      </w:r>
    </w:p>
    <w:p w14:paraId="437146D5" w14:textId="77777777" w:rsidR="005E7FF8" w:rsidRPr="00E733D9" w:rsidRDefault="0016201A" w:rsidP="005E7FF8">
      <w:pPr>
        <w:pStyle w:val="Akapitzlist1"/>
        <w:numPr>
          <w:ilvl w:val="0"/>
          <w:numId w:val="46"/>
        </w:numPr>
        <w:spacing w:line="23" w:lineRule="atLeast"/>
        <w:jc w:val="both"/>
      </w:pPr>
      <w:r w:rsidRPr="00E733D9">
        <w:t>10 punktów jest przyznawanych za osiem,</w:t>
      </w:r>
    </w:p>
    <w:p w14:paraId="6C05115D" w14:textId="6BB72F8B" w:rsidR="0016201A" w:rsidRPr="00E733D9" w:rsidRDefault="0016201A" w:rsidP="00B85C03">
      <w:pPr>
        <w:pStyle w:val="Akapitzlist1"/>
        <w:spacing w:line="23" w:lineRule="atLeast"/>
        <w:ind w:left="0"/>
        <w:jc w:val="both"/>
      </w:pPr>
      <w:r w:rsidRPr="00E733D9">
        <w:lastRenderedPageBreak/>
        <w:t xml:space="preserve">wykonanych przez Wykonawcę w okresie ostatnich </w:t>
      </w:r>
      <w:r w:rsidR="00385D46" w:rsidRPr="00E733D9">
        <w:t xml:space="preserve">36 miesięcy </w:t>
      </w:r>
      <w:r w:rsidRPr="00E733D9">
        <w:t xml:space="preserve">usług w zakresie audytu rekompensaty wskazanej  w </w:t>
      </w:r>
      <w:r w:rsidR="00962FDD" w:rsidRPr="00E733D9">
        <w:t>dziale</w:t>
      </w:r>
      <w:r w:rsidRPr="00E733D9">
        <w:t xml:space="preserve"> VII</w:t>
      </w:r>
      <w:r w:rsidR="00962FDD" w:rsidRPr="00E733D9">
        <w:t xml:space="preserve"> pkt</w:t>
      </w:r>
      <w:r w:rsidRPr="00E733D9">
        <w:t xml:space="preserve"> 3</w:t>
      </w:r>
      <w:r w:rsidR="00385D46" w:rsidRPr="00E733D9">
        <w:t xml:space="preserve"> lit. b)</w:t>
      </w:r>
      <w:r w:rsidRPr="00E733D9">
        <w:t>.</w:t>
      </w:r>
    </w:p>
    <w:p w14:paraId="19781E7D" w14:textId="2C53938A" w:rsidR="0016201A" w:rsidRPr="00E733D9" w:rsidRDefault="0016201A" w:rsidP="00B85C03">
      <w:pPr>
        <w:pStyle w:val="Akapitzlist1"/>
        <w:spacing w:line="23" w:lineRule="atLeast"/>
        <w:ind w:left="0"/>
        <w:jc w:val="both"/>
      </w:pPr>
      <w:r w:rsidRPr="00E733D9">
        <w:t xml:space="preserve">Punkty za kryterium doświadczenia Wykonawcy zostaną przyznane w oparciu </w:t>
      </w:r>
      <w:r w:rsidR="00962FDD" w:rsidRPr="00E733D9">
        <w:br/>
      </w:r>
      <w:r w:rsidRPr="00E733D9">
        <w:t>o załączone referencje lub sporządzony i dołączony do oferty wykaz wykonanych usług.</w:t>
      </w:r>
    </w:p>
    <w:p w14:paraId="4F5FBBC1" w14:textId="77777777" w:rsidR="00B85C03" w:rsidRPr="00E733D9" w:rsidRDefault="00B85C03" w:rsidP="00B85C03">
      <w:pPr>
        <w:pStyle w:val="Akapitzlist1"/>
        <w:spacing w:line="23" w:lineRule="atLeast"/>
        <w:ind w:left="0"/>
        <w:jc w:val="both"/>
      </w:pPr>
    </w:p>
    <w:p w14:paraId="26B2AD16" w14:textId="0576A0AA" w:rsidR="00B85C03" w:rsidRPr="00E733D9" w:rsidRDefault="00B85C03" w:rsidP="00B85C03">
      <w:pPr>
        <w:pStyle w:val="Akapitzlist1"/>
        <w:spacing w:line="23" w:lineRule="atLeast"/>
        <w:ind w:left="0"/>
        <w:jc w:val="both"/>
      </w:pPr>
      <w:r w:rsidRPr="00E733D9">
        <w:t>Wybrana zostanie oferta, która uzyska maksymalną łączną liczbę punktów za wszystkie kryteria.</w:t>
      </w:r>
    </w:p>
    <w:p w14:paraId="30366512" w14:textId="77777777" w:rsidR="0016201A" w:rsidRPr="00E733D9" w:rsidRDefault="0016201A" w:rsidP="0023798D">
      <w:pPr>
        <w:pStyle w:val="Akapitzlist1"/>
        <w:spacing w:line="23" w:lineRule="atLeast"/>
        <w:ind w:left="708"/>
        <w:jc w:val="both"/>
      </w:pPr>
    </w:p>
    <w:p w14:paraId="753DDE2F" w14:textId="45534864" w:rsidR="0053305F" w:rsidRPr="00E733D9" w:rsidRDefault="0053305F" w:rsidP="005E7FF8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>Osoby do kontaktu</w:t>
      </w:r>
      <w:r w:rsidR="005E7FF8" w:rsidRPr="00E733D9">
        <w:rPr>
          <w:color w:val="auto"/>
        </w:rPr>
        <w:t>:</w:t>
      </w:r>
    </w:p>
    <w:p w14:paraId="155B2666" w14:textId="77777777" w:rsidR="00962FDD" w:rsidRPr="00E733D9" w:rsidRDefault="00ED1BD8" w:rsidP="005E7FF8">
      <w:pPr>
        <w:pStyle w:val="Akapitzlist1"/>
        <w:spacing w:line="23" w:lineRule="atLeast"/>
        <w:ind w:left="0"/>
        <w:jc w:val="both"/>
        <w:rPr>
          <w:color w:val="000000"/>
        </w:rPr>
      </w:pPr>
      <w:r w:rsidRPr="00E733D9">
        <w:t xml:space="preserve">Niezbędne informacje odnośnie zamówienia można uzyskać </w:t>
      </w:r>
      <w:r w:rsidRPr="00E733D9">
        <w:rPr>
          <w:color w:val="000000"/>
        </w:rPr>
        <w:t>w</w:t>
      </w:r>
    </w:p>
    <w:p w14:paraId="37BD489A" w14:textId="4E774825" w:rsidR="00962FDD" w:rsidRPr="00E733D9" w:rsidRDefault="00CE2249" w:rsidP="00943A3B">
      <w:pPr>
        <w:pStyle w:val="Akapitzlist1"/>
        <w:numPr>
          <w:ilvl w:val="1"/>
          <w:numId w:val="37"/>
        </w:numPr>
        <w:spacing w:line="23" w:lineRule="atLeast"/>
        <w:ind w:left="360"/>
        <w:jc w:val="both"/>
      </w:pPr>
      <w:r w:rsidRPr="00E733D9">
        <w:rPr>
          <w:color w:val="000000"/>
        </w:rPr>
        <w:t>Wydziale Gospodarki Komunalnej (WGK)</w:t>
      </w:r>
      <w:r w:rsidR="00962FDD" w:rsidRPr="00E733D9">
        <w:rPr>
          <w:color w:val="000000"/>
        </w:rPr>
        <w:t xml:space="preserve"> Urzędu Miasta Torunia;</w:t>
      </w:r>
      <w:r w:rsidRPr="00E733D9">
        <w:rPr>
          <w:color w:val="000000"/>
        </w:rPr>
        <w:t xml:space="preserve"> </w:t>
      </w:r>
    </w:p>
    <w:p w14:paraId="12B30CB5" w14:textId="77777777" w:rsidR="005E7FF8" w:rsidRPr="00E733D9" w:rsidRDefault="00962FDD" w:rsidP="00943A3B">
      <w:pPr>
        <w:pStyle w:val="Akapitzlist1"/>
        <w:spacing w:line="23" w:lineRule="atLeast"/>
        <w:ind w:left="360"/>
        <w:jc w:val="both"/>
        <w:rPr>
          <w:color w:val="000000"/>
        </w:rPr>
      </w:pPr>
      <w:r w:rsidRPr="00E733D9">
        <w:rPr>
          <w:color w:val="000000"/>
        </w:rPr>
        <w:t xml:space="preserve">osoba prowadzące sprawę: Pan Wiesław Klonowski, </w:t>
      </w:r>
    </w:p>
    <w:p w14:paraId="1C61B97B" w14:textId="42D57288" w:rsidR="00962FDD" w:rsidRPr="00E733D9" w:rsidRDefault="00962FDD" w:rsidP="00943A3B">
      <w:pPr>
        <w:pStyle w:val="Akapitzlist1"/>
        <w:spacing w:line="23" w:lineRule="atLeast"/>
        <w:ind w:left="360"/>
        <w:jc w:val="both"/>
      </w:pPr>
      <w:r w:rsidRPr="00E733D9">
        <w:rPr>
          <w:color w:val="000000"/>
        </w:rPr>
        <w:t>tel. 56/611-83-30, e-mail: odpady@um.torun.pl, ul. Legionów 220 (sala B), Toruń</w:t>
      </w:r>
    </w:p>
    <w:p w14:paraId="320259AE" w14:textId="7FF46702" w:rsidR="00962FDD" w:rsidRPr="00E733D9" w:rsidRDefault="00962FDD" w:rsidP="00943A3B">
      <w:pPr>
        <w:pStyle w:val="Akapitzlist1"/>
        <w:numPr>
          <w:ilvl w:val="1"/>
          <w:numId w:val="37"/>
        </w:numPr>
        <w:spacing w:line="23" w:lineRule="atLeast"/>
        <w:ind w:left="360"/>
        <w:jc w:val="both"/>
      </w:pPr>
      <w:r w:rsidRPr="00E733D9">
        <w:rPr>
          <w:color w:val="000000"/>
        </w:rPr>
        <w:t>Biurze Analiz i Nadzoru</w:t>
      </w:r>
      <w:r w:rsidRPr="00E733D9">
        <w:rPr>
          <w:color w:val="000000"/>
        </w:rPr>
        <w:t xml:space="preserve"> (</w:t>
      </w:r>
      <w:proofErr w:type="spellStart"/>
      <w:r w:rsidRPr="00E733D9">
        <w:rPr>
          <w:color w:val="000000"/>
        </w:rPr>
        <w:t>BAiN</w:t>
      </w:r>
      <w:proofErr w:type="spellEnd"/>
      <w:r w:rsidRPr="00E733D9">
        <w:rPr>
          <w:color w:val="000000"/>
        </w:rPr>
        <w:t xml:space="preserve">) Urzędu Miasta Torunia; </w:t>
      </w:r>
    </w:p>
    <w:p w14:paraId="5F462185" w14:textId="77777777" w:rsidR="005E7FF8" w:rsidRPr="00E733D9" w:rsidRDefault="00962FDD" w:rsidP="00943A3B">
      <w:pPr>
        <w:pStyle w:val="Akapitzlist1"/>
        <w:spacing w:line="23" w:lineRule="atLeast"/>
        <w:ind w:left="360"/>
        <w:jc w:val="both"/>
        <w:rPr>
          <w:color w:val="000000"/>
        </w:rPr>
      </w:pPr>
      <w:r w:rsidRPr="00E733D9">
        <w:rPr>
          <w:color w:val="000000"/>
        </w:rPr>
        <w:t xml:space="preserve">osoba prowadzące sprawę: </w:t>
      </w:r>
      <w:r w:rsidRPr="00E733D9">
        <w:rPr>
          <w:color w:val="000000"/>
        </w:rPr>
        <w:t>Pani Lucyna Wesołowska-Kaczyńska</w:t>
      </w:r>
      <w:r w:rsidRPr="00E733D9">
        <w:rPr>
          <w:color w:val="000000"/>
        </w:rPr>
        <w:t>,</w:t>
      </w:r>
    </w:p>
    <w:p w14:paraId="0DC2A345" w14:textId="183F3378" w:rsidR="00962FDD" w:rsidRPr="00E733D9" w:rsidRDefault="00962FDD" w:rsidP="00943A3B">
      <w:pPr>
        <w:pStyle w:val="Akapitzlist1"/>
        <w:tabs>
          <w:tab w:val="left" w:pos="2694"/>
        </w:tabs>
        <w:spacing w:line="23" w:lineRule="atLeast"/>
        <w:ind w:left="360"/>
        <w:jc w:val="both"/>
        <w:rPr>
          <w:color w:val="000000"/>
        </w:rPr>
      </w:pPr>
      <w:r w:rsidRPr="00E733D9">
        <w:rPr>
          <w:color w:val="000000"/>
        </w:rPr>
        <w:t>tel. 56/611-8</w:t>
      </w:r>
      <w:r w:rsidR="005E7FF8" w:rsidRPr="00E733D9">
        <w:rPr>
          <w:color w:val="000000"/>
        </w:rPr>
        <w:t>6</w:t>
      </w:r>
      <w:r w:rsidRPr="00E733D9">
        <w:rPr>
          <w:color w:val="000000"/>
        </w:rPr>
        <w:t>-3</w:t>
      </w:r>
      <w:r w:rsidR="005E7FF8" w:rsidRPr="00E733D9">
        <w:rPr>
          <w:color w:val="000000"/>
        </w:rPr>
        <w:t>7</w:t>
      </w:r>
      <w:r w:rsidR="005E7FF8" w:rsidRPr="00E733D9">
        <w:t xml:space="preserve"> </w:t>
      </w:r>
      <w:r w:rsidR="005E7FF8" w:rsidRPr="00E733D9">
        <w:rPr>
          <w:color w:val="000000"/>
        </w:rPr>
        <w:t>e-mail: bain@um.torun.pl, ul. Młodzieżowa 31 (p</w:t>
      </w:r>
      <w:r w:rsidR="005E7FF8" w:rsidRPr="00E733D9">
        <w:rPr>
          <w:color w:val="000000"/>
        </w:rPr>
        <w:t xml:space="preserve">.nr 303), </w:t>
      </w:r>
      <w:r w:rsidR="005E7FF8" w:rsidRPr="00E733D9">
        <w:rPr>
          <w:color w:val="000000"/>
        </w:rPr>
        <w:t>Toruń</w:t>
      </w:r>
      <w:r w:rsidR="005E7FF8" w:rsidRPr="00E733D9">
        <w:rPr>
          <w:color w:val="000000"/>
        </w:rPr>
        <w:t>.</w:t>
      </w:r>
    </w:p>
    <w:p w14:paraId="714AC5A7" w14:textId="3A53BDDC" w:rsidR="003F68D1" w:rsidRPr="00E733D9" w:rsidRDefault="003F68D1" w:rsidP="0023798D">
      <w:pPr>
        <w:pStyle w:val="Akapitzlist1"/>
        <w:spacing w:line="23" w:lineRule="atLeast"/>
        <w:ind w:left="360"/>
        <w:jc w:val="both"/>
      </w:pPr>
    </w:p>
    <w:p w14:paraId="046A23B4" w14:textId="039450C4" w:rsidR="0053305F" w:rsidRPr="00E733D9" w:rsidRDefault="0053305F" w:rsidP="00943A3B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>Termin na zgłoszenie oferty</w:t>
      </w:r>
      <w:r w:rsidR="00943A3B" w:rsidRPr="00E733D9">
        <w:rPr>
          <w:color w:val="auto"/>
        </w:rPr>
        <w:t>:</w:t>
      </w:r>
    </w:p>
    <w:p w14:paraId="76E86669" w14:textId="4BA63C96" w:rsidR="0053305F" w:rsidRPr="00E733D9" w:rsidRDefault="0053305F" w:rsidP="00943A3B">
      <w:pPr>
        <w:pStyle w:val="Akapitzlist"/>
        <w:numPr>
          <w:ilvl w:val="0"/>
          <w:numId w:val="47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Ofertę należy złożyć </w:t>
      </w:r>
      <w:r w:rsidRPr="00E733D9">
        <w:rPr>
          <w:b/>
          <w:color w:val="auto"/>
        </w:rPr>
        <w:t>do dnia</w:t>
      </w:r>
      <w:r w:rsidR="00670692" w:rsidRPr="00E733D9">
        <w:rPr>
          <w:b/>
          <w:color w:val="auto"/>
        </w:rPr>
        <w:t xml:space="preserve"> </w:t>
      </w:r>
      <w:r w:rsidR="005E7FF8" w:rsidRPr="00E733D9">
        <w:rPr>
          <w:b/>
          <w:color w:val="auto"/>
        </w:rPr>
        <w:t>1</w:t>
      </w:r>
      <w:r w:rsidR="00670692" w:rsidRPr="00E733D9">
        <w:rPr>
          <w:b/>
          <w:color w:val="auto"/>
        </w:rPr>
        <w:t>5</w:t>
      </w:r>
      <w:r w:rsidR="00385D46" w:rsidRPr="00E733D9">
        <w:rPr>
          <w:b/>
          <w:color w:val="auto"/>
        </w:rPr>
        <w:t xml:space="preserve"> kwietnia </w:t>
      </w:r>
      <w:r w:rsidR="009D545F" w:rsidRPr="00E733D9">
        <w:rPr>
          <w:b/>
          <w:color w:val="auto"/>
        </w:rPr>
        <w:t>2024 r.</w:t>
      </w:r>
      <w:r w:rsidRPr="00E733D9">
        <w:rPr>
          <w:b/>
          <w:color w:val="auto"/>
        </w:rPr>
        <w:t xml:space="preserve"> do godz. 1</w:t>
      </w:r>
      <w:r w:rsidR="002F7903" w:rsidRPr="00E733D9">
        <w:rPr>
          <w:b/>
          <w:color w:val="auto"/>
        </w:rPr>
        <w:t>0</w:t>
      </w:r>
      <w:r w:rsidRPr="00E733D9">
        <w:rPr>
          <w:b/>
          <w:color w:val="auto"/>
        </w:rPr>
        <w:t>.00</w:t>
      </w:r>
      <w:r w:rsidRPr="00E733D9">
        <w:rPr>
          <w:color w:val="auto"/>
        </w:rPr>
        <w:t xml:space="preserve"> na formularzu stanowiącym załącznik do ogłoszenia wraz z dokumentami potwierdzającymi spełnianie kryteriów ogłoszenia.</w:t>
      </w:r>
    </w:p>
    <w:p w14:paraId="3F5292D7" w14:textId="77777777" w:rsidR="002D0151" w:rsidRPr="00E733D9" w:rsidRDefault="002F7903" w:rsidP="00943A3B">
      <w:pPr>
        <w:pStyle w:val="Akapitzlist"/>
        <w:numPr>
          <w:ilvl w:val="0"/>
          <w:numId w:val="47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Ofertę należy przesłać pocztą na adres siedziby Zamawiającego</w:t>
      </w:r>
      <w:r w:rsidR="002D0151" w:rsidRPr="00E733D9">
        <w:rPr>
          <w:color w:val="auto"/>
        </w:rPr>
        <w:t>:</w:t>
      </w:r>
    </w:p>
    <w:p w14:paraId="670B3D46" w14:textId="4B2187FD" w:rsidR="002D0151" w:rsidRPr="00E733D9" w:rsidRDefault="002F7903" w:rsidP="002D0151">
      <w:pPr>
        <w:pStyle w:val="Akapitzlist"/>
        <w:numPr>
          <w:ilvl w:val="1"/>
          <w:numId w:val="47"/>
        </w:numPr>
        <w:spacing w:after="0" w:line="23" w:lineRule="atLeast"/>
        <w:ind w:left="720"/>
        <w:jc w:val="both"/>
        <w:rPr>
          <w:color w:val="auto"/>
        </w:rPr>
      </w:pPr>
      <w:r w:rsidRPr="00E733D9">
        <w:rPr>
          <w:color w:val="auto"/>
        </w:rPr>
        <w:t>e-mailem: bain@um.torun.pl (oferta mailowa powinna być skanowana</w:t>
      </w:r>
      <w:r w:rsidR="002D0151" w:rsidRPr="00E733D9">
        <w:rPr>
          <w:color w:val="auto"/>
        </w:rPr>
        <w:t xml:space="preserve"> </w:t>
      </w:r>
      <w:r w:rsidRPr="00E733D9">
        <w:rPr>
          <w:color w:val="auto"/>
        </w:rPr>
        <w:t xml:space="preserve">z oryginalnym podpisem upoważnionego przedstawiciela Oferenta) </w:t>
      </w:r>
    </w:p>
    <w:p w14:paraId="24F7F375" w14:textId="77777777" w:rsidR="002D0151" w:rsidRPr="00E733D9" w:rsidRDefault="002F7903" w:rsidP="002D0151">
      <w:pPr>
        <w:pStyle w:val="Akapitzlist"/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lub</w:t>
      </w:r>
    </w:p>
    <w:p w14:paraId="4201EC76" w14:textId="491B504E" w:rsidR="0053305F" w:rsidRPr="00E733D9" w:rsidRDefault="002F7903" w:rsidP="002D0151">
      <w:pPr>
        <w:pStyle w:val="Akapitzlist"/>
        <w:numPr>
          <w:ilvl w:val="1"/>
          <w:numId w:val="47"/>
        </w:numPr>
        <w:spacing w:after="0" w:line="23" w:lineRule="atLeast"/>
        <w:ind w:left="720"/>
        <w:jc w:val="both"/>
        <w:rPr>
          <w:color w:val="auto"/>
        </w:rPr>
      </w:pPr>
      <w:r w:rsidRPr="00E733D9">
        <w:rPr>
          <w:color w:val="auto"/>
        </w:rPr>
        <w:t>złożyć osobiście w formie pisemnej z dopiskiem na kopercie: „</w:t>
      </w:r>
      <w:r w:rsidRPr="00E733D9">
        <w:rPr>
          <w:b/>
          <w:color w:val="auto"/>
        </w:rPr>
        <w:t>Oferta – audyt rekompensaty ex-post za 2023 rok dla MPO Sp. z o.o. w Toruniu</w:t>
      </w:r>
      <w:r w:rsidRPr="00E733D9">
        <w:rPr>
          <w:color w:val="auto"/>
        </w:rPr>
        <w:t>”, w siedzibie Zamawiającego: 87-100 Toruń, ul. Młodzieżowa 31, pokój nr 303.</w:t>
      </w:r>
    </w:p>
    <w:p w14:paraId="5ED945D4" w14:textId="77777777" w:rsidR="0053305F" w:rsidRPr="00E733D9" w:rsidRDefault="0053305F" w:rsidP="0023798D">
      <w:pPr>
        <w:spacing w:line="23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4D7C9A6" w14:textId="77777777" w:rsidR="00BC3884" w:rsidRPr="00E733D9" w:rsidRDefault="00BC3884" w:rsidP="0023798D">
      <w:pPr>
        <w:spacing w:line="23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5058C37C" w14:textId="77777777" w:rsidR="0053305F" w:rsidRPr="00E733D9" w:rsidRDefault="0053305F" w:rsidP="00943A3B">
      <w:pPr>
        <w:pStyle w:val="Akapitzlist"/>
        <w:numPr>
          <w:ilvl w:val="0"/>
          <w:numId w:val="1"/>
        </w:numPr>
        <w:spacing w:after="0" w:line="23" w:lineRule="atLeast"/>
        <w:ind w:left="284" w:hanging="426"/>
        <w:jc w:val="both"/>
        <w:rPr>
          <w:b/>
          <w:color w:val="auto"/>
        </w:rPr>
      </w:pPr>
      <w:r w:rsidRPr="00E733D9">
        <w:rPr>
          <w:b/>
          <w:color w:val="auto"/>
        </w:rPr>
        <w:t xml:space="preserve">Załączniki </w:t>
      </w:r>
      <w:r w:rsidRPr="00E733D9">
        <w:rPr>
          <w:color w:val="auto"/>
        </w:rPr>
        <w:t>(wzory):</w:t>
      </w:r>
    </w:p>
    <w:p w14:paraId="78505458" w14:textId="77777777" w:rsidR="0053305F" w:rsidRPr="00E733D9" w:rsidRDefault="0053305F" w:rsidP="00943A3B">
      <w:pPr>
        <w:pStyle w:val="Akapitzlist"/>
        <w:numPr>
          <w:ilvl w:val="0"/>
          <w:numId w:val="4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Formularz ofertowy</w:t>
      </w:r>
    </w:p>
    <w:p w14:paraId="3CC0AE2D" w14:textId="77777777" w:rsidR="0053305F" w:rsidRPr="00E733D9" w:rsidRDefault="0053305F" w:rsidP="00943A3B">
      <w:pPr>
        <w:pStyle w:val="Akapitzlist"/>
        <w:numPr>
          <w:ilvl w:val="0"/>
          <w:numId w:val="4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Rachunek wyników</w:t>
      </w:r>
    </w:p>
    <w:p w14:paraId="46E6D814" w14:textId="77777777" w:rsidR="0053305F" w:rsidRPr="00E733D9" w:rsidRDefault="0053305F" w:rsidP="00943A3B">
      <w:pPr>
        <w:pStyle w:val="Akapitzlist"/>
        <w:numPr>
          <w:ilvl w:val="0"/>
          <w:numId w:val="4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Rachunek wyników działalności</w:t>
      </w:r>
    </w:p>
    <w:p w14:paraId="20FC480A" w14:textId="77777777" w:rsidR="0053305F" w:rsidRPr="00E733D9" w:rsidRDefault="0053305F" w:rsidP="00943A3B">
      <w:pPr>
        <w:pStyle w:val="Akapitzlist"/>
        <w:numPr>
          <w:ilvl w:val="0"/>
          <w:numId w:val="4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>Model rekompensaty</w:t>
      </w:r>
    </w:p>
    <w:p w14:paraId="09647A22" w14:textId="3AFE7FD2" w:rsidR="0053305F" w:rsidRPr="00E733D9" w:rsidRDefault="0053305F" w:rsidP="00943A3B">
      <w:pPr>
        <w:pStyle w:val="Akapitzlist"/>
        <w:numPr>
          <w:ilvl w:val="0"/>
          <w:numId w:val="48"/>
        </w:numPr>
        <w:spacing w:after="0" w:line="23" w:lineRule="atLeast"/>
        <w:jc w:val="both"/>
        <w:rPr>
          <w:color w:val="auto"/>
        </w:rPr>
      </w:pPr>
      <w:r w:rsidRPr="00E733D9">
        <w:rPr>
          <w:color w:val="auto"/>
        </w:rPr>
        <w:t xml:space="preserve">Całkowite </w:t>
      </w:r>
      <w:r w:rsidR="002A45BE">
        <w:rPr>
          <w:color w:val="auto"/>
        </w:rPr>
        <w:t>R</w:t>
      </w:r>
      <w:r w:rsidRPr="00E733D9">
        <w:rPr>
          <w:color w:val="auto"/>
        </w:rPr>
        <w:t xml:space="preserve">ozliczenie Operatora </w:t>
      </w:r>
      <w:bookmarkStart w:id="0" w:name="_GoBack"/>
      <w:bookmarkEnd w:id="0"/>
    </w:p>
    <w:p w14:paraId="6EAE1D4D" w14:textId="77777777" w:rsidR="0053305F" w:rsidRPr="00E733D9" w:rsidRDefault="0053305F" w:rsidP="0023798D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sectPr w:rsidR="0053305F" w:rsidRPr="00E733D9" w:rsidSect="00BC3884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6802" w14:textId="77777777" w:rsidR="00FB2564" w:rsidRDefault="00FB2564" w:rsidP="00096647">
      <w:pPr>
        <w:spacing w:after="0" w:line="240" w:lineRule="auto"/>
      </w:pPr>
      <w:r>
        <w:separator/>
      </w:r>
    </w:p>
  </w:endnote>
  <w:endnote w:type="continuationSeparator" w:id="0">
    <w:p w14:paraId="5C27C31F" w14:textId="77777777" w:rsidR="00FB2564" w:rsidRDefault="00FB2564" w:rsidP="0009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329800283"/>
      <w:docPartObj>
        <w:docPartGallery w:val="Page Numbers (Bottom of Page)"/>
        <w:docPartUnique/>
      </w:docPartObj>
    </w:sdtPr>
    <w:sdtEndPr/>
    <w:sdtContent>
      <w:p w14:paraId="09B63C66" w14:textId="79356B0C" w:rsidR="008C7008" w:rsidRPr="00096647" w:rsidRDefault="008C700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64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096647">
          <w:rPr>
            <w:rFonts w:eastAsiaTheme="minorEastAsia" w:cs="Times New Roman"/>
            <w:sz w:val="20"/>
            <w:szCs w:val="20"/>
          </w:rPr>
          <w:fldChar w:fldCharType="begin"/>
        </w:r>
        <w:r w:rsidRPr="00096647">
          <w:rPr>
            <w:sz w:val="20"/>
            <w:szCs w:val="20"/>
          </w:rPr>
          <w:instrText>PAGE    \* MERGEFORMAT</w:instrText>
        </w:r>
        <w:r w:rsidRPr="00096647">
          <w:rPr>
            <w:rFonts w:eastAsiaTheme="minorEastAsia" w:cs="Times New Roman"/>
            <w:sz w:val="20"/>
            <w:szCs w:val="20"/>
          </w:rPr>
          <w:fldChar w:fldCharType="separate"/>
        </w:r>
        <w:r w:rsidR="002A45BE" w:rsidRPr="002A45BE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09664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EBDC31B" w14:textId="77777777" w:rsidR="008C7008" w:rsidRDefault="008C7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56515" w14:textId="77777777" w:rsidR="00FB2564" w:rsidRDefault="00FB2564" w:rsidP="00096647">
      <w:pPr>
        <w:spacing w:after="0" w:line="240" w:lineRule="auto"/>
      </w:pPr>
      <w:r>
        <w:separator/>
      </w:r>
    </w:p>
  </w:footnote>
  <w:footnote w:type="continuationSeparator" w:id="0">
    <w:p w14:paraId="601540E3" w14:textId="77777777" w:rsidR="00FB2564" w:rsidRDefault="00FB2564" w:rsidP="0009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7DE"/>
    <w:multiLevelType w:val="hybridMultilevel"/>
    <w:tmpl w:val="BB48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AB9"/>
    <w:multiLevelType w:val="hybridMultilevel"/>
    <w:tmpl w:val="D4A676FE"/>
    <w:lvl w:ilvl="0" w:tplc="D862C4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E0EEBB8">
      <w:start w:val="1"/>
      <w:numFmt w:val="bullet"/>
      <w:lvlText w:val="­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228DD"/>
    <w:multiLevelType w:val="hybridMultilevel"/>
    <w:tmpl w:val="C0064EA6"/>
    <w:lvl w:ilvl="0" w:tplc="4E0EEBB8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7C1C84"/>
    <w:multiLevelType w:val="hybridMultilevel"/>
    <w:tmpl w:val="0A1AD61E"/>
    <w:lvl w:ilvl="0" w:tplc="DDE65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B32DB"/>
    <w:multiLevelType w:val="hybridMultilevel"/>
    <w:tmpl w:val="53B6F6DA"/>
    <w:lvl w:ilvl="0" w:tplc="2D8247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E0EEBB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A14AA"/>
    <w:multiLevelType w:val="hybridMultilevel"/>
    <w:tmpl w:val="EBE451B8"/>
    <w:lvl w:ilvl="0" w:tplc="CD8CFA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06CA6"/>
    <w:multiLevelType w:val="hybridMultilevel"/>
    <w:tmpl w:val="D8E0C1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971BCE"/>
    <w:multiLevelType w:val="hybridMultilevel"/>
    <w:tmpl w:val="4EDEF2E0"/>
    <w:lvl w:ilvl="0" w:tplc="2D8247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1D2C"/>
    <w:multiLevelType w:val="hybridMultilevel"/>
    <w:tmpl w:val="6ACA3FEA"/>
    <w:lvl w:ilvl="0" w:tplc="55BC8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B10C07"/>
    <w:multiLevelType w:val="hybridMultilevel"/>
    <w:tmpl w:val="A62A2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5E77A11"/>
    <w:multiLevelType w:val="hybridMultilevel"/>
    <w:tmpl w:val="60B46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0D6DCE"/>
    <w:multiLevelType w:val="hybridMultilevel"/>
    <w:tmpl w:val="30E427E6"/>
    <w:lvl w:ilvl="0" w:tplc="8F8E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79FC"/>
    <w:multiLevelType w:val="hybridMultilevel"/>
    <w:tmpl w:val="BEB0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EBB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B380B"/>
    <w:multiLevelType w:val="hybridMultilevel"/>
    <w:tmpl w:val="60B46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46D45"/>
    <w:multiLevelType w:val="hybridMultilevel"/>
    <w:tmpl w:val="80CA6CF2"/>
    <w:lvl w:ilvl="0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A4C5A"/>
    <w:multiLevelType w:val="hybridMultilevel"/>
    <w:tmpl w:val="A62A2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61708FD"/>
    <w:multiLevelType w:val="hybridMultilevel"/>
    <w:tmpl w:val="2BD86D88"/>
    <w:lvl w:ilvl="0" w:tplc="4E0EEBB8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8D11EE0"/>
    <w:multiLevelType w:val="hybridMultilevel"/>
    <w:tmpl w:val="C0D8D8BC"/>
    <w:lvl w:ilvl="0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2A4F1B"/>
    <w:multiLevelType w:val="hybridMultilevel"/>
    <w:tmpl w:val="60B46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C43C5"/>
    <w:multiLevelType w:val="hybridMultilevel"/>
    <w:tmpl w:val="2B84B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F7545"/>
    <w:multiLevelType w:val="hybridMultilevel"/>
    <w:tmpl w:val="48287F2A"/>
    <w:lvl w:ilvl="0" w:tplc="4E0EEB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63B5E"/>
    <w:multiLevelType w:val="hybridMultilevel"/>
    <w:tmpl w:val="B06E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37A48"/>
    <w:multiLevelType w:val="hybridMultilevel"/>
    <w:tmpl w:val="E58014CE"/>
    <w:lvl w:ilvl="0" w:tplc="13945B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65595E"/>
    <w:multiLevelType w:val="hybridMultilevel"/>
    <w:tmpl w:val="474EE2B2"/>
    <w:lvl w:ilvl="0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83016A"/>
    <w:multiLevelType w:val="hybridMultilevel"/>
    <w:tmpl w:val="AC30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EBB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A14"/>
    <w:multiLevelType w:val="hybridMultilevel"/>
    <w:tmpl w:val="92900E04"/>
    <w:lvl w:ilvl="0" w:tplc="4E0EEBB8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D66526"/>
    <w:multiLevelType w:val="hybridMultilevel"/>
    <w:tmpl w:val="8C1A5FDA"/>
    <w:lvl w:ilvl="0" w:tplc="D24C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2EE8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74337"/>
    <w:multiLevelType w:val="hybridMultilevel"/>
    <w:tmpl w:val="60B46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9D2F98"/>
    <w:multiLevelType w:val="hybridMultilevel"/>
    <w:tmpl w:val="CB8435E0"/>
    <w:lvl w:ilvl="0" w:tplc="4E0EEBB8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B44FD8"/>
    <w:multiLevelType w:val="hybridMultilevel"/>
    <w:tmpl w:val="A62A2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E6070E4"/>
    <w:multiLevelType w:val="hybridMultilevel"/>
    <w:tmpl w:val="3364FC4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BE04B5"/>
    <w:multiLevelType w:val="hybridMultilevel"/>
    <w:tmpl w:val="7A92A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86506"/>
    <w:multiLevelType w:val="hybridMultilevel"/>
    <w:tmpl w:val="D3749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55FED"/>
    <w:multiLevelType w:val="hybridMultilevel"/>
    <w:tmpl w:val="C00E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16D8E"/>
    <w:multiLevelType w:val="hybridMultilevel"/>
    <w:tmpl w:val="AF68DDB0"/>
    <w:lvl w:ilvl="0" w:tplc="26C6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02942"/>
    <w:multiLevelType w:val="hybridMultilevel"/>
    <w:tmpl w:val="E85235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2547044"/>
    <w:multiLevelType w:val="hybridMultilevel"/>
    <w:tmpl w:val="528E61AC"/>
    <w:lvl w:ilvl="0" w:tplc="4E0EEB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F59D7"/>
    <w:multiLevelType w:val="hybridMultilevel"/>
    <w:tmpl w:val="10447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552DBF"/>
    <w:multiLevelType w:val="hybridMultilevel"/>
    <w:tmpl w:val="8EE67E7C"/>
    <w:lvl w:ilvl="0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C3582E"/>
    <w:multiLevelType w:val="hybridMultilevel"/>
    <w:tmpl w:val="4860158C"/>
    <w:lvl w:ilvl="0" w:tplc="4E0EEBB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20BF4"/>
    <w:multiLevelType w:val="hybridMultilevel"/>
    <w:tmpl w:val="D99CD7C4"/>
    <w:lvl w:ilvl="0" w:tplc="7C5EA0A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B735CD"/>
    <w:multiLevelType w:val="hybridMultilevel"/>
    <w:tmpl w:val="F4421A6E"/>
    <w:lvl w:ilvl="0" w:tplc="762284C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DB165A2"/>
    <w:multiLevelType w:val="hybridMultilevel"/>
    <w:tmpl w:val="E83E19B4"/>
    <w:lvl w:ilvl="0" w:tplc="5E6CD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940944"/>
    <w:multiLevelType w:val="hybridMultilevel"/>
    <w:tmpl w:val="672C8DEE"/>
    <w:lvl w:ilvl="0" w:tplc="892A8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813DF"/>
    <w:multiLevelType w:val="hybridMultilevel"/>
    <w:tmpl w:val="AC30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EBB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73561"/>
    <w:multiLevelType w:val="hybridMultilevel"/>
    <w:tmpl w:val="FAAC524A"/>
    <w:lvl w:ilvl="0" w:tplc="25827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41152D"/>
    <w:multiLevelType w:val="hybridMultilevel"/>
    <w:tmpl w:val="A62A2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7DE21AD4"/>
    <w:multiLevelType w:val="hybridMultilevel"/>
    <w:tmpl w:val="BEB01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EBB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1"/>
  </w:num>
  <w:num w:numId="4">
    <w:abstractNumId w:val="30"/>
  </w:num>
  <w:num w:numId="5">
    <w:abstractNumId w:val="22"/>
  </w:num>
  <w:num w:numId="6">
    <w:abstractNumId w:val="5"/>
  </w:num>
  <w:num w:numId="7">
    <w:abstractNumId w:val="41"/>
  </w:num>
  <w:num w:numId="8">
    <w:abstractNumId w:val="45"/>
  </w:num>
  <w:num w:numId="9">
    <w:abstractNumId w:val="42"/>
  </w:num>
  <w:num w:numId="10">
    <w:abstractNumId w:val="31"/>
  </w:num>
  <w:num w:numId="11">
    <w:abstractNumId w:val="3"/>
  </w:num>
  <w:num w:numId="12">
    <w:abstractNumId w:val="43"/>
  </w:num>
  <w:num w:numId="13">
    <w:abstractNumId w:val="34"/>
  </w:num>
  <w:num w:numId="14">
    <w:abstractNumId w:val="7"/>
  </w:num>
  <w:num w:numId="15">
    <w:abstractNumId w:val="19"/>
  </w:num>
  <w:num w:numId="16">
    <w:abstractNumId w:val="40"/>
  </w:num>
  <w:num w:numId="17">
    <w:abstractNumId w:val="17"/>
  </w:num>
  <w:num w:numId="18">
    <w:abstractNumId w:val="28"/>
  </w:num>
  <w:num w:numId="19">
    <w:abstractNumId w:val="11"/>
  </w:num>
  <w:num w:numId="20">
    <w:abstractNumId w:val="16"/>
  </w:num>
  <w:num w:numId="21">
    <w:abstractNumId w:val="25"/>
  </w:num>
  <w:num w:numId="22">
    <w:abstractNumId w:val="32"/>
  </w:num>
  <w:num w:numId="23">
    <w:abstractNumId w:val="2"/>
  </w:num>
  <w:num w:numId="24">
    <w:abstractNumId w:val="6"/>
  </w:num>
  <w:num w:numId="25">
    <w:abstractNumId w:val="24"/>
  </w:num>
  <w:num w:numId="26">
    <w:abstractNumId w:val="33"/>
  </w:num>
  <w:num w:numId="27">
    <w:abstractNumId w:val="8"/>
  </w:num>
  <w:num w:numId="28">
    <w:abstractNumId w:val="4"/>
  </w:num>
  <w:num w:numId="29">
    <w:abstractNumId w:val="39"/>
  </w:num>
  <w:num w:numId="30">
    <w:abstractNumId w:val="37"/>
  </w:num>
  <w:num w:numId="31">
    <w:abstractNumId w:val="14"/>
  </w:num>
  <w:num w:numId="32">
    <w:abstractNumId w:val="38"/>
  </w:num>
  <w:num w:numId="33">
    <w:abstractNumId w:val="9"/>
  </w:num>
  <w:num w:numId="34">
    <w:abstractNumId w:val="44"/>
  </w:num>
  <w:num w:numId="35">
    <w:abstractNumId w:val="23"/>
  </w:num>
  <w:num w:numId="36">
    <w:abstractNumId w:val="15"/>
  </w:num>
  <w:num w:numId="37">
    <w:abstractNumId w:val="29"/>
  </w:num>
  <w:num w:numId="38">
    <w:abstractNumId w:val="12"/>
  </w:num>
  <w:num w:numId="39">
    <w:abstractNumId w:val="10"/>
  </w:num>
  <w:num w:numId="40">
    <w:abstractNumId w:val="47"/>
  </w:num>
  <w:num w:numId="41">
    <w:abstractNumId w:val="20"/>
  </w:num>
  <w:num w:numId="42">
    <w:abstractNumId w:val="0"/>
  </w:num>
  <w:num w:numId="43">
    <w:abstractNumId w:val="35"/>
  </w:num>
  <w:num w:numId="44">
    <w:abstractNumId w:val="27"/>
  </w:num>
  <w:num w:numId="45">
    <w:abstractNumId w:val="18"/>
  </w:num>
  <w:num w:numId="46">
    <w:abstractNumId w:val="36"/>
  </w:num>
  <w:num w:numId="47">
    <w:abstractNumId w:val="2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3F"/>
    <w:rsid w:val="00001A18"/>
    <w:rsid w:val="000118F9"/>
    <w:rsid w:val="00012473"/>
    <w:rsid w:val="000162A9"/>
    <w:rsid w:val="000236F2"/>
    <w:rsid w:val="0003272D"/>
    <w:rsid w:val="00037235"/>
    <w:rsid w:val="000659EC"/>
    <w:rsid w:val="00080114"/>
    <w:rsid w:val="00096647"/>
    <w:rsid w:val="000A3D02"/>
    <w:rsid w:val="001250FD"/>
    <w:rsid w:val="00133D48"/>
    <w:rsid w:val="00151D16"/>
    <w:rsid w:val="0016201A"/>
    <w:rsid w:val="00171014"/>
    <w:rsid w:val="0017363C"/>
    <w:rsid w:val="001943EA"/>
    <w:rsid w:val="001C18BF"/>
    <w:rsid w:val="001C3333"/>
    <w:rsid w:val="001F1C87"/>
    <w:rsid w:val="001F4900"/>
    <w:rsid w:val="00236C68"/>
    <w:rsid w:val="0023798D"/>
    <w:rsid w:val="00252FC1"/>
    <w:rsid w:val="00256ACA"/>
    <w:rsid w:val="00260FE8"/>
    <w:rsid w:val="002620B3"/>
    <w:rsid w:val="002728C2"/>
    <w:rsid w:val="00286279"/>
    <w:rsid w:val="002965A9"/>
    <w:rsid w:val="002A45BE"/>
    <w:rsid w:val="002C3983"/>
    <w:rsid w:val="002D0151"/>
    <w:rsid w:val="002F7903"/>
    <w:rsid w:val="00353319"/>
    <w:rsid w:val="00364114"/>
    <w:rsid w:val="00382652"/>
    <w:rsid w:val="00385D46"/>
    <w:rsid w:val="003A40E5"/>
    <w:rsid w:val="003D2E1D"/>
    <w:rsid w:val="003E296B"/>
    <w:rsid w:val="003F68D1"/>
    <w:rsid w:val="00404827"/>
    <w:rsid w:val="004127E5"/>
    <w:rsid w:val="004370FF"/>
    <w:rsid w:val="004465B1"/>
    <w:rsid w:val="00460733"/>
    <w:rsid w:val="00471E2A"/>
    <w:rsid w:val="00472B56"/>
    <w:rsid w:val="00481D61"/>
    <w:rsid w:val="00482AA3"/>
    <w:rsid w:val="00492D10"/>
    <w:rsid w:val="00494C9E"/>
    <w:rsid w:val="004A1A42"/>
    <w:rsid w:val="004A4C26"/>
    <w:rsid w:val="004E4CA4"/>
    <w:rsid w:val="004E638B"/>
    <w:rsid w:val="00511763"/>
    <w:rsid w:val="00516503"/>
    <w:rsid w:val="0053305F"/>
    <w:rsid w:val="005452CB"/>
    <w:rsid w:val="0056267B"/>
    <w:rsid w:val="005662B8"/>
    <w:rsid w:val="005C4752"/>
    <w:rsid w:val="005C603F"/>
    <w:rsid w:val="005C6C83"/>
    <w:rsid w:val="005E7FF8"/>
    <w:rsid w:val="005F1A4F"/>
    <w:rsid w:val="00622AA0"/>
    <w:rsid w:val="00641483"/>
    <w:rsid w:val="0064368A"/>
    <w:rsid w:val="00670692"/>
    <w:rsid w:val="006806A1"/>
    <w:rsid w:val="006B7229"/>
    <w:rsid w:val="006D6F8E"/>
    <w:rsid w:val="006F5CBA"/>
    <w:rsid w:val="006F5FDF"/>
    <w:rsid w:val="00702AD2"/>
    <w:rsid w:val="00716544"/>
    <w:rsid w:val="00722040"/>
    <w:rsid w:val="00741F3B"/>
    <w:rsid w:val="007421B7"/>
    <w:rsid w:val="0074413F"/>
    <w:rsid w:val="007C0996"/>
    <w:rsid w:val="007C10BF"/>
    <w:rsid w:val="007D3A45"/>
    <w:rsid w:val="00812D0B"/>
    <w:rsid w:val="00822003"/>
    <w:rsid w:val="00834246"/>
    <w:rsid w:val="00861BAE"/>
    <w:rsid w:val="008710A9"/>
    <w:rsid w:val="008A7CE2"/>
    <w:rsid w:val="008B3C94"/>
    <w:rsid w:val="008B7FC0"/>
    <w:rsid w:val="008C7008"/>
    <w:rsid w:val="00902FE5"/>
    <w:rsid w:val="0090734E"/>
    <w:rsid w:val="00915D8A"/>
    <w:rsid w:val="009250DD"/>
    <w:rsid w:val="00940019"/>
    <w:rsid w:val="00943A3B"/>
    <w:rsid w:val="00950622"/>
    <w:rsid w:val="0095645E"/>
    <w:rsid w:val="00962FDD"/>
    <w:rsid w:val="00972B86"/>
    <w:rsid w:val="0098770B"/>
    <w:rsid w:val="00995CE3"/>
    <w:rsid w:val="009A7A3B"/>
    <w:rsid w:val="009D08F8"/>
    <w:rsid w:val="009D20DB"/>
    <w:rsid w:val="009D2BE4"/>
    <w:rsid w:val="009D545F"/>
    <w:rsid w:val="009E20C7"/>
    <w:rsid w:val="009E33E4"/>
    <w:rsid w:val="009E7E80"/>
    <w:rsid w:val="00A12005"/>
    <w:rsid w:val="00A15D60"/>
    <w:rsid w:val="00A83C14"/>
    <w:rsid w:val="00AA0BD1"/>
    <w:rsid w:val="00AC113E"/>
    <w:rsid w:val="00AE61B6"/>
    <w:rsid w:val="00B0235E"/>
    <w:rsid w:val="00B16787"/>
    <w:rsid w:val="00B339E1"/>
    <w:rsid w:val="00B445A8"/>
    <w:rsid w:val="00B67FE1"/>
    <w:rsid w:val="00B71598"/>
    <w:rsid w:val="00B728F1"/>
    <w:rsid w:val="00B73505"/>
    <w:rsid w:val="00B8392F"/>
    <w:rsid w:val="00B85C03"/>
    <w:rsid w:val="00BA5385"/>
    <w:rsid w:val="00BA5AB1"/>
    <w:rsid w:val="00BA6404"/>
    <w:rsid w:val="00BC3884"/>
    <w:rsid w:val="00BC55E8"/>
    <w:rsid w:val="00BF333C"/>
    <w:rsid w:val="00BF5675"/>
    <w:rsid w:val="00BF6D8D"/>
    <w:rsid w:val="00C053D0"/>
    <w:rsid w:val="00C26E75"/>
    <w:rsid w:val="00C30CEC"/>
    <w:rsid w:val="00C476C6"/>
    <w:rsid w:val="00C612AC"/>
    <w:rsid w:val="00C76F25"/>
    <w:rsid w:val="00C91CB6"/>
    <w:rsid w:val="00CA0A92"/>
    <w:rsid w:val="00CC0E20"/>
    <w:rsid w:val="00CC254F"/>
    <w:rsid w:val="00CC7917"/>
    <w:rsid w:val="00CD4085"/>
    <w:rsid w:val="00CE2249"/>
    <w:rsid w:val="00D0011B"/>
    <w:rsid w:val="00D11064"/>
    <w:rsid w:val="00D15EC2"/>
    <w:rsid w:val="00D37757"/>
    <w:rsid w:val="00DC4C9B"/>
    <w:rsid w:val="00E242A3"/>
    <w:rsid w:val="00E3222B"/>
    <w:rsid w:val="00E376E0"/>
    <w:rsid w:val="00E47460"/>
    <w:rsid w:val="00E733D9"/>
    <w:rsid w:val="00E7540B"/>
    <w:rsid w:val="00E76390"/>
    <w:rsid w:val="00EC46C9"/>
    <w:rsid w:val="00ED1BD8"/>
    <w:rsid w:val="00EE26DA"/>
    <w:rsid w:val="00EE6F39"/>
    <w:rsid w:val="00F53EBF"/>
    <w:rsid w:val="00F931DF"/>
    <w:rsid w:val="00F93ACB"/>
    <w:rsid w:val="00FB1098"/>
    <w:rsid w:val="00FB2564"/>
    <w:rsid w:val="00FB7722"/>
    <w:rsid w:val="00FE303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C558"/>
  <w15:chartTrackingRefBased/>
  <w15:docId w15:val="{0EC6B34B-2877-4B31-BBC3-B47F67FA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03F"/>
    <w:pPr>
      <w:spacing w:after="200" w:line="276" w:lineRule="auto"/>
      <w:ind w:left="720"/>
      <w:contextualSpacing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C603F"/>
    <w:rPr>
      <w:rFonts w:ascii="Times New Roman" w:hAnsi="Times New Roman" w:cs="Times New Roman"/>
      <w:color w:val="FF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A0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5330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3305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F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F3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647"/>
  </w:style>
  <w:style w:type="paragraph" w:styleId="Stopka">
    <w:name w:val="footer"/>
    <w:basedOn w:val="Normalny"/>
    <w:link w:val="StopkaZnak"/>
    <w:uiPriority w:val="99"/>
    <w:unhideWhenUsed/>
    <w:rsid w:val="0009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n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pady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ED69-A2DB-425E-BDF9-15E09053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2898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Klonowski</dc:creator>
  <cp:keywords/>
  <dc:description/>
  <cp:lastModifiedBy>B.Krystek</cp:lastModifiedBy>
  <cp:revision>6</cp:revision>
  <cp:lastPrinted>2024-03-29T12:49:00Z</cp:lastPrinted>
  <dcterms:created xsi:type="dcterms:W3CDTF">2024-03-29T12:06:00Z</dcterms:created>
  <dcterms:modified xsi:type="dcterms:W3CDTF">2024-03-29T13:04:00Z</dcterms:modified>
</cp:coreProperties>
</file>