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245"/>
        <w:gridCol w:w="2835"/>
      </w:tblGrid>
      <w:tr w:rsidR="00490660" w:rsidRPr="0089615A" w:rsidTr="00766EF9">
        <w:tc>
          <w:tcPr>
            <w:tcW w:w="851" w:type="dxa"/>
          </w:tcPr>
          <w:p w:rsidR="00490660" w:rsidRPr="00ED76A3" w:rsidRDefault="00490660" w:rsidP="00766EF9">
            <w:pPr>
              <w:pStyle w:val="Style15"/>
              <w:shd w:val="clear" w:color="auto" w:fill="auto"/>
              <w:spacing w:line="312" w:lineRule="auto"/>
              <w:ind w:left="260"/>
              <w:jc w:val="center"/>
              <w:rPr>
                <w:rStyle w:val="CharStyle16"/>
                <w:b/>
                <w:bCs/>
                <w:color w:val="000000"/>
              </w:rPr>
            </w:pPr>
          </w:p>
          <w:p w:rsidR="00490660" w:rsidRPr="00ED76A3" w:rsidRDefault="00490660" w:rsidP="00766EF9">
            <w:pPr>
              <w:pStyle w:val="Style15"/>
              <w:shd w:val="clear" w:color="auto" w:fill="auto"/>
              <w:spacing w:line="312" w:lineRule="auto"/>
              <w:jc w:val="center"/>
            </w:pPr>
            <w:r w:rsidRPr="00ED76A3">
              <w:rPr>
                <w:rStyle w:val="CharStyle16"/>
                <w:b/>
                <w:bCs/>
                <w:color w:val="000000"/>
              </w:rPr>
              <w:t>Etap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pStyle w:val="Style15"/>
              <w:shd w:val="clear" w:color="auto" w:fill="auto"/>
              <w:spacing w:line="312" w:lineRule="auto"/>
              <w:ind w:left="1800"/>
              <w:jc w:val="center"/>
              <w:rPr>
                <w:rStyle w:val="CharStyle16"/>
                <w:b/>
                <w:bCs/>
                <w:color w:val="000000"/>
              </w:rPr>
            </w:pPr>
          </w:p>
          <w:p w:rsidR="00490660" w:rsidRPr="001F73FD" w:rsidRDefault="00490660" w:rsidP="00766EF9">
            <w:pPr>
              <w:pStyle w:val="Style15"/>
              <w:shd w:val="clear" w:color="auto" w:fill="auto"/>
              <w:spacing w:line="312" w:lineRule="auto"/>
              <w:jc w:val="center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ED76A3">
              <w:rPr>
                <w:rStyle w:val="CharStyle16"/>
                <w:b/>
                <w:bCs/>
                <w:color w:val="000000"/>
              </w:rPr>
              <w:t>Adres obiektu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pStyle w:val="Style15"/>
              <w:shd w:val="clear" w:color="auto" w:fill="auto"/>
              <w:spacing w:line="312" w:lineRule="auto"/>
              <w:jc w:val="center"/>
              <w:rPr>
                <w:rStyle w:val="CharStyle16"/>
                <w:b/>
                <w:bCs/>
                <w:color w:val="000000"/>
              </w:rPr>
            </w:pPr>
          </w:p>
          <w:p w:rsidR="00490660" w:rsidRPr="00ED76A3" w:rsidRDefault="00490660" w:rsidP="00766EF9">
            <w:pPr>
              <w:pStyle w:val="Style15"/>
              <w:shd w:val="clear" w:color="auto" w:fill="auto"/>
              <w:spacing w:line="312" w:lineRule="auto"/>
              <w:jc w:val="center"/>
            </w:pPr>
            <w:r w:rsidRPr="00ED76A3">
              <w:rPr>
                <w:rStyle w:val="CharStyle16"/>
                <w:b/>
                <w:bCs/>
                <w:color w:val="000000"/>
              </w:rPr>
              <w:t xml:space="preserve">Termin wykonania </w:t>
            </w:r>
            <w:r w:rsidR="00C15761">
              <w:rPr>
                <w:rStyle w:val="CharStyle16"/>
                <w:b/>
                <w:bCs/>
                <w:color w:val="000000"/>
              </w:rPr>
              <w:t>badania</w:t>
            </w:r>
            <w:bookmarkStart w:id="0" w:name="_GoBack"/>
            <w:bookmarkEnd w:id="0"/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490660" w:rsidP="00766EF9">
            <w:pPr>
              <w:pStyle w:val="Style17"/>
              <w:shd w:val="clear" w:color="auto" w:fill="auto"/>
              <w:spacing w:line="312" w:lineRule="auto"/>
              <w:jc w:val="center"/>
            </w:pPr>
            <w:r w:rsidRPr="00ED76A3">
              <w:rPr>
                <w:rStyle w:val="CharStyle18"/>
                <w:noProof w:val="0"/>
                <w:color w:val="000000"/>
              </w:rPr>
              <w:t>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>ul. Wały gen. Sikorskiego</w:t>
            </w:r>
            <w:r w:rsidRPr="00ED76A3">
              <w:rPr>
                <w:rStyle w:val="CharStyle19"/>
                <w:color w:val="000000"/>
                <w:sz w:val="24"/>
                <w:szCs w:val="24"/>
              </w:rPr>
              <w:t xml:space="preserve"> </w:t>
            </w:r>
            <w:r w:rsidRPr="00ED76A3">
              <w:rPr>
                <w:rStyle w:val="CharStyle19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do 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>2</w:t>
            </w:r>
            <w:r w:rsidR="00677821">
              <w:rPr>
                <w:rStyle w:val="CharStyle14"/>
                <w:color w:val="000000"/>
              </w:rPr>
              <w:t>6</w:t>
            </w: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 kwietn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>i</w:t>
            </w:r>
            <w:r w:rsidRPr="00ED76A3">
              <w:rPr>
                <w:rStyle w:val="CharStyle14"/>
                <w:color w:val="000000"/>
                <w:sz w:val="24"/>
                <w:szCs w:val="24"/>
              </w:rPr>
              <w:t>a  20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>2</w:t>
            </w:r>
            <w:r w:rsidR="00677821">
              <w:rPr>
                <w:rStyle w:val="CharStyle14"/>
                <w:color w:val="000000"/>
              </w:rPr>
              <w:t>4</w:t>
            </w: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490660" w:rsidP="00766EF9">
            <w:pPr>
              <w:pStyle w:val="Style17"/>
              <w:shd w:val="clear" w:color="auto" w:fill="auto"/>
              <w:spacing w:line="312" w:lineRule="auto"/>
              <w:jc w:val="center"/>
            </w:pPr>
            <w:r w:rsidRPr="00ED76A3">
              <w:rPr>
                <w:rStyle w:val="CharStyle18"/>
                <w:noProof w:val="0"/>
                <w:color w:val="000000"/>
              </w:rPr>
              <w:t>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>ul. Batorego 38/40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>do 22 maja 20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>24</w:t>
            </w: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ED76A3">
              <w:rPr>
                <w:rStyle w:val="CharStyle14"/>
                <w:color w:val="000000"/>
                <w:sz w:val="24"/>
                <w:szCs w:val="24"/>
              </w:rPr>
              <w:t>Podmurna</w:t>
            </w:r>
            <w:proofErr w:type="spellEnd"/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 2/2A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do 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>22</w:t>
            </w: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 maja  20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>24</w:t>
            </w:r>
            <w:r w:rsidRPr="00ED76A3">
              <w:rPr>
                <w:rStyle w:val="CharStyle14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ED76A3">
              <w:rPr>
                <w:rStyle w:val="CharStyle14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sz w:val="24"/>
                <w:szCs w:val="24"/>
              </w:rPr>
              <w:t>ul. Wały gen. Sikorskiego 8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sz w:val="24"/>
                <w:szCs w:val="24"/>
              </w:rPr>
              <w:t xml:space="preserve">do </w:t>
            </w:r>
            <w:r w:rsidR="00677821">
              <w:rPr>
                <w:sz w:val="24"/>
                <w:szCs w:val="24"/>
              </w:rPr>
              <w:t>17</w:t>
            </w:r>
            <w:r w:rsidRPr="00ED76A3">
              <w:rPr>
                <w:sz w:val="24"/>
                <w:szCs w:val="24"/>
              </w:rPr>
              <w:t xml:space="preserve"> lipca 20</w:t>
            </w:r>
            <w:r w:rsidR="00677821">
              <w:rPr>
                <w:sz w:val="24"/>
                <w:szCs w:val="24"/>
              </w:rPr>
              <w:t>24</w:t>
            </w:r>
            <w:r w:rsidRPr="00ED76A3">
              <w:rPr>
                <w:sz w:val="24"/>
                <w:szCs w:val="24"/>
              </w:rPr>
              <w:t xml:space="preserve"> r.</w:t>
            </w:r>
          </w:p>
        </w:tc>
      </w:tr>
      <w:tr w:rsidR="00490660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rStyle w:val="CharStyle14"/>
                <w:color w:val="000000"/>
                <w:sz w:val="24"/>
                <w:szCs w:val="24"/>
              </w:rPr>
            </w:pPr>
            <w:r>
              <w:rPr>
                <w:rStyle w:val="CharStyle14"/>
                <w:color w:val="000000"/>
                <w:sz w:val="24"/>
                <w:szCs w:val="24"/>
              </w:rPr>
              <w:t xml:space="preserve">   </w:t>
            </w:r>
            <w:r w:rsidR="00677821">
              <w:rPr>
                <w:rStyle w:val="CharStyle14"/>
                <w:color w:val="000000"/>
                <w:sz w:val="24"/>
                <w:szCs w:val="24"/>
              </w:rPr>
              <w:t xml:space="preserve"> </w:t>
            </w:r>
            <w:r w:rsidR="00677821">
              <w:rPr>
                <w:rStyle w:val="CharStyle14"/>
                <w:color w:val="000000"/>
              </w:rPr>
              <w:t>II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sz w:val="24"/>
                <w:szCs w:val="24"/>
              </w:rPr>
              <w:t>ul. Wały gen. Sikorskiego 25</w:t>
            </w:r>
          </w:p>
        </w:tc>
        <w:tc>
          <w:tcPr>
            <w:tcW w:w="2835" w:type="dxa"/>
          </w:tcPr>
          <w:p w:rsidR="00490660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  <w:r w:rsidRPr="00ED76A3">
              <w:rPr>
                <w:sz w:val="24"/>
                <w:szCs w:val="24"/>
              </w:rPr>
              <w:t xml:space="preserve">do </w:t>
            </w:r>
            <w:r w:rsidR="00677821">
              <w:rPr>
                <w:sz w:val="24"/>
                <w:szCs w:val="24"/>
              </w:rPr>
              <w:t>17</w:t>
            </w:r>
            <w:r w:rsidRPr="00ED76A3">
              <w:rPr>
                <w:sz w:val="24"/>
                <w:szCs w:val="24"/>
              </w:rPr>
              <w:t xml:space="preserve"> lipca 20</w:t>
            </w:r>
            <w:r w:rsidR="00677821">
              <w:rPr>
                <w:sz w:val="24"/>
                <w:szCs w:val="24"/>
              </w:rPr>
              <w:t>24</w:t>
            </w:r>
            <w:r w:rsidRPr="00ED76A3">
              <w:rPr>
                <w:sz w:val="24"/>
                <w:szCs w:val="24"/>
              </w:rPr>
              <w:t xml:space="preserve"> r.</w:t>
            </w:r>
          </w:p>
          <w:p w:rsidR="00490660" w:rsidRPr="00ED76A3" w:rsidRDefault="00490660" w:rsidP="00766EF9">
            <w:pPr>
              <w:pStyle w:val="Style13"/>
              <w:shd w:val="clear" w:color="auto" w:fill="auto"/>
              <w:spacing w:after="0" w:line="312" w:lineRule="auto"/>
              <w:ind w:firstLine="0"/>
              <w:rPr>
                <w:sz w:val="24"/>
                <w:szCs w:val="24"/>
              </w:rPr>
            </w:pPr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490660" w:rsidP="00766EF9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A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>ul. Legionów 220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spacing w:line="31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do </w:t>
            </w:r>
            <w:r w:rsidR="00677821">
              <w:rPr>
                <w:rStyle w:val="CharStyle14"/>
                <w:rFonts w:ascii="Times New Roman" w:hAnsi="Times New Roman"/>
                <w:sz w:val="24"/>
                <w:szCs w:val="24"/>
              </w:rPr>
              <w:t>17</w:t>
            </w: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 lipca 20</w:t>
            </w:r>
            <w:r w:rsidR="00677821">
              <w:rPr>
                <w:rStyle w:val="CharStyle14"/>
                <w:rFonts w:ascii="Times New Roman" w:hAnsi="Times New Roman"/>
                <w:sz w:val="24"/>
                <w:szCs w:val="24"/>
              </w:rPr>
              <w:t>24</w:t>
            </w: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677821" w:rsidP="00766EF9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spacing w:line="312" w:lineRule="auto"/>
              <w:rPr>
                <w:rStyle w:val="CharStyle14"/>
                <w:rFonts w:ascii="Times New Roman" w:hAnsi="Times New Roman"/>
                <w:sz w:val="24"/>
                <w:szCs w:val="24"/>
              </w:rPr>
            </w:pP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>ul. Grudziądzka 126 b (piwnica, parter</w:t>
            </w:r>
            <w:r>
              <w:rPr>
                <w:rStyle w:val="CharStyle14"/>
                <w:rFonts w:ascii="Times New Roman" w:hAnsi="Times New Roman"/>
                <w:sz w:val="24"/>
                <w:szCs w:val="24"/>
              </w:rPr>
              <w:t>,</w:t>
            </w: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 I piętro)</w:t>
            </w:r>
            <w:r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spacing w:line="312" w:lineRule="auto"/>
              <w:rPr>
                <w:rStyle w:val="CharStyle14"/>
                <w:rFonts w:ascii="Times New Roman" w:hAnsi="Times New Roman"/>
                <w:sz w:val="24"/>
                <w:szCs w:val="24"/>
              </w:rPr>
            </w:pP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>do 2</w:t>
            </w:r>
            <w:r w:rsidR="00677821">
              <w:rPr>
                <w:rStyle w:val="CharStyle14"/>
                <w:rFonts w:ascii="Times New Roman" w:hAnsi="Times New Roman"/>
                <w:sz w:val="24"/>
                <w:szCs w:val="24"/>
              </w:rPr>
              <w:t>4</w:t>
            </w: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 listopada 20</w:t>
            </w:r>
            <w:r w:rsidR="00677821">
              <w:rPr>
                <w:rStyle w:val="CharStyle14"/>
                <w:rFonts w:ascii="Times New Roman" w:hAnsi="Times New Roman"/>
                <w:sz w:val="24"/>
                <w:szCs w:val="24"/>
              </w:rPr>
              <w:t>24</w:t>
            </w:r>
            <w:r w:rsidRPr="00ED76A3">
              <w:rPr>
                <w:rStyle w:val="CharStyle14"/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90660" w:rsidRPr="0089615A" w:rsidTr="00766EF9">
        <w:trPr>
          <w:trHeight w:hRule="exact" w:val="454"/>
        </w:trPr>
        <w:tc>
          <w:tcPr>
            <w:tcW w:w="851" w:type="dxa"/>
          </w:tcPr>
          <w:p w:rsidR="00490660" w:rsidRPr="00ED76A3" w:rsidRDefault="00677821" w:rsidP="00766EF9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</w:tcPr>
          <w:p w:rsidR="00490660" w:rsidRPr="00ED76A3" w:rsidRDefault="00490660" w:rsidP="00766EF9">
            <w:pPr>
              <w:spacing w:line="312" w:lineRule="auto"/>
              <w:rPr>
                <w:rStyle w:val="CharStyle14"/>
                <w:rFonts w:ascii="Times New Roman" w:hAnsi="Times New Roman"/>
                <w:sz w:val="24"/>
                <w:szCs w:val="24"/>
              </w:rPr>
            </w:pPr>
            <w:r w:rsidRPr="00ED76A3">
              <w:rPr>
                <w:rFonts w:ascii="Times New Roman" w:hAnsi="Times New Roman"/>
                <w:sz w:val="24"/>
                <w:szCs w:val="24"/>
              </w:rPr>
              <w:t>ul. Legionów 70/76</w:t>
            </w:r>
          </w:p>
        </w:tc>
        <w:tc>
          <w:tcPr>
            <w:tcW w:w="2835" w:type="dxa"/>
          </w:tcPr>
          <w:p w:rsidR="00490660" w:rsidRPr="00ED76A3" w:rsidRDefault="00490660" w:rsidP="00766EF9">
            <w:pPr>
              <w:spacing w:line="312" w:lineRule="auto"/>
              <w:rPr>
                <w:rStyle w:val="CharStyle14"/>
                <w:rFonts w:ascii="Times New Roman" w:hAnsi="Times New Roman"/>
                <w:sz w:val="24"/>
                <w:szCs w:val="24"/>
              </w:rPr>
            </w:pPr>
            <w:r w:rsidRPr="00ED76A3">
              <w:rPr>
                <w:rFonts w:ascii="Times New Roman" w:hAnsi="Times New Roman"/>
                <w:sz w:val="24"/>
                <w:szCs w:val="24"/>
              </w:rPr>
              <w:t>do 2</w:t>
            </w:r>
            <w:r w:rsidR="00677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D76A3">
              <w:rPr>
                <w:rFonts w:ascii="Times New Roman" w:hAnsi="Times New Roman"/>
                <w:sz w:val="24"/>
                <w:szCs w:val="24"/>
              </w:rPr>
              <w:t xml:space="preserve"> listopada 20</w:t>
            </w:r>
            <w:r w:rsidR="00677821">
              <w:rPr>
                <w:rFonts w:ascii="Times New Roman" w:hAnsi="Times New Roman"/>
                <w:sz w:val="24"/>
                <w:szCs w:val="24"/>
              </w:rPr>
              <w:t>24</w:t>
            </w:r>
            <w:r w:rsidRPr="00ED76A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B53700" w:rsidRDefault="00B53700"/>
    <w:sectPr w:rsidR="00B53700" w:rsidSect="00677821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0"/>
    <w:rsid w:val="00490660"/>
    <w:rsid w:val="004A0813"/>
    <w:rsid w:val="00677821"/>
    <w:rsid w:val="00B53700"/>
    <w:rsid w:val="00C15761"/>
    <w:rsid w:val="00C30448"/>
    <w:rsid w:val="00D54017"/>
    <w:rsid w:val="00D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994E"/>
  <w15:chartTrackingRefBased/>
  <w15:docId w15:val="{7E4E815C-2F62-46D4-9E0D-754416E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66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490660"/>
    <w:rPr>
      <w:sz w:val="21"/>
      <w:szCs w:val="21"/>
      <w:shd w:val="clear" w:color="auto" w:fill="FFFFFF"/>
    </w:rPr>
  </w:style>
  <w:style w:type="character" w:customStyle="1" w:styleId="CharStyle19">
    <w:name w:val="Char Style 19"/>
    <w:basedOn w:val="CharStyle14"/>
    <w:uiPriority w:val="99"/>
    <w:rsid w:val="00490660"/>
    <w:rPr>
      <w:i/>
      <w:iCs/>
      <w:sz w:val="21"/>
      <w:szCs w:val="21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490660"/>
    <w:pPr>
      <w:widowControl w:val="0"/>
      <w:shd w:val="clear" w:color="auto" w:fill="FFFFFF"/>
      <w:spacing w:after="420" w:line="410" w:lineRule="exact"/>
      <w:ind w:hanging="400"/>
    </w:pPr>
    <w:rPr>
      <w:rFonts w:ascii="Times New Roman" w:eastAsiaTheme="minorHAnsi" w:hAnsi="Times New Roman"/>
      <w:sz w:val="21"/>
      <w:szCs w:val="21"/>
    </w:rPr>
  </w:style>
  <w:style w:type="character" w:customStyle="1" w:styleId="CharStyle16">
    <w:name w:val="Char Style 16"/>
    <w:basedOn w:val="Domylnaczcionkaakapitu"/>
    <w:link w:val="Style15"/>
    <w:uiPriority w:val="99"/>
    <w:rsid w:val="00490660"/>
    <w:rPr>
      <w:b/>
      <w:bCs/>
      <w:shd w:val="clear" w:color="auto" w:fill="FFFFFF"/>
    </w:rPr>
  </w:style>
  <w:style w:type="character" w:customStyle="1" w:styleId="CharStyle18">
    <w:name w:val="Char Style 18"/>
    <w:basedOn w:val="Domylnaczcionkaakapitu"/>
    <w:link w:val="Style17"/>
    <w:uiPriority w:val="99"/>
    <w:rsid w:val="00490660"/>
    <w:rPr>
      <w:noProof/>
      <w:shd w:val="clear" w:color="auto" w:fill="FFFFFF"/>
    </w:rPr>
  </w:style>
  <w:style w:type="paragraph" w:customStyle="1" w:styleId="Style15">
    <w:name w:val="Style 15"/>
    <w:basedOn w:val="Normalny"/>
    <w:link w:val="CharStyle16"/>
    <w:uiPriority w:val="99"/>
    <w:rsid w:val="0049066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4"/>
      <w:szCs w:val="24"/>
    </w:rPr>
  </w:style>
  <w:style w:type="paragraph" w:customStyle="1" w:styleId="Style17">
    <w:name w:val="Style 17"/>
    <w:basedOn w:val="Normalny"/>
    <w:link w:val="CharStyle18"/>
    <w:uiPriority w:val="99"/>
    <w:rsid w:val="0049066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Sobólski</dc:creator>
  <cp:keywords/>
  <dc:description/>
  <cp:lastModifiedBy>Marcin Sobólski</cp:lastModifiedBy>
  <cp:revision>3</cp:revision>
  <cp:lastPrinted>2024-03-14T11:46:00Z</cp:lastPrinted>
  <dcterms:created xsi:type="dcterms:W3CDTF">2024-03-13T12:18:00Z</dcterms:created>
  <dcterms:modified xsi:type="dcterms:W3CDTF">2024-03-14T11:46:00Z</dcterms:modified>
</cp:coreProperties>
</file>