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FF" w:rsidRPr="002723C5" w:rsidRDefault="005D06FF" w:rsidP="005D06FF">
      <w:pPr>
        <w:spacing w:after="0" w:line="240" w:lineRule="auto"/>
        <w:rPr>
          <w:rFonts w:cstheme="minorHAnsi"/>
          <w:b/>
        </w:rPr>
      </w:pPr>
      <w:r w:rsidRPr="002723C5">
        <w:rPr>
          <w:rFonts w:cstheme="minorHAnsi"/>
          <w:b/>
        </w:rPr>
        <w:t>Pro</w:t>
      </w:r>
      <w:r>
        <w:rPr>
          <w:rFonts w:cstheme="minorHAnsi"/>
          <w:b/>
        </w:rPr>
        <w:t>tokół</w:t>
      </w:r>
      <w:bookmarkStart w:id="0" w:name="_GoBack"/>
      <w:bookmarkEnd w:id="0"/>
      <w:r w:rsidRPr="002723C5">
        <w:rPr>
          <w:rFonts w:cstheme="minorHAnsi"/>
          <w:b/>
        </w:rPr>
        <w:t xml:space="preserve"> z nadzwyczajnej sesji Rady Miasta Torunia </w:t>
      </w:r>
      <w:r>
        <w:rPr>
          <w:rFonts w:cstheme="minorHAnsi"/>
          <w:b/>
        </w:rPr>
        <w:t>z dnia 28 grudnia 2023 r.</w:t>
      </w:r>
    </w:p>
    <w:p w:rsidR="005D06FF" w:rsidRPr="002723C5" w:rsidRDefault="005D06FF" w:rsidP="005D06FF">
      <w:pPr>
        <w:spacing w:after="0" w:line="240" w:lineRule="auto"/>
        <w:rPr>
          <w:rFonts w:cstheme="minorHAnsi"/>
          <w:b/>
        </w:rPr>
      </w:pPr>
    </w:p>
    <w:p w:rsidR="005D06FF" w:rsidRPr="002723C5" w:rsidRDefault="005D06FF" w:rsidP="005D06F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2723C5">
        <w:rPr>
          <w:rFonts w:cstheme="minorHAnsi"/>
          <w:b/>
        </w:rPr>
        <w:t>Otwarcie sesji.</w:t>
      </w:r>
    </w:p>
    <w:p w:rsidR="005D06FF" w:rsidRPr="002723C5" w:rsidRDefault="005D06FF" w:rsidP="005D06FF">
      <w:pPr>
        <w:spacing w:after="0" w:line="240" w:lineRule="auto"/>
        <w:ind w:left="360"/>
        <w:rPr>
          <w:rFonts w:cstheme="minorHAnsi"/>
          <w:b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2723C5">
        <w:rPr>
          <w:rFonts w:cstheme="minorHAnsi"/>
          <w:b/>
          <w:u w:val="single"/>
        </w:rPr>
        <w:t>p. M. Czy</w:t>
      </w:r>
      <w:r>
        <w:rPr>
          <w:rFonts w:cstheme="minorHAnsi"/>
          <w:b/>
          <w:u w:val="single"/>
        </w:rPr>
        <w:t>ż</w:t>
      </w:r>
      <w:r w:rsidRPr="002723C5">
        <w:rPr>
          <w:rFonts w:cstheme="minorHAnsi"/>
          <w:b/>
          <w:u w:val="single"/>
        </w:rPr>
        <w:t>niewski:</w:t>
      </w:r>
      <w:r>
        <w:rPr>
          <w:rFonts w:cstheme="minorHAnsi"/>
        </w:rPr>
        <w:t xml:space="preserve"> otworzył </w:t>
      </w:r>
      <w:r w:rsidRPr="002723C5">
        <w:rPr>
          <w:rFonts w:cstheme="minorHAnsi"/>
        </w:rPr>
        <w:t>nadzwyczajną sesję Rady Miasta Torunia.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Powitał </w:t>
      </w:r>
      <w:r w:rsidRPr="002723C5">
        <w:rPr>
          <w:rFonts w:cstheme="minorHAnsi"/>
        </w:rPr>
        <w:t>serdecznie Pana Prezydenta</w:t>
      </w:r>
      <w:r>
        <w:rPr>
          <w:rFonts w:cstheme="minorHAnsi"/>
        </w:rPr>
        <w:t xml:space="preserve"> wraz z Z</w:t>
      </w:r>
      <w:r w:rsidRPr="002723C5">
        <w:rPr>
          <w:rFonts w:cstheme="minorHAnsi"/>
        </w:rPr>
        <w:t>astępcami, Panią Skarbnik,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Pana Sekretarza </w:t>
      </w:r>
      <w:r>
        <w:rPr>
          <w:rFonts w:cstheme="minorHAnsi"/>
        </w:rPr>
        <w:t>M</w:t>
      </w:r>
      <w:r w:rsidRPr="002723C5">
        <w:rPr>
          <w:rFonts w:cstheme="minorHAnsi"/>
        </w:rPr>
        <w:t>iasta.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>
        <w:rPr>
          <w:rFonts w:cstheme="minorHAnsi"/>
        </w:rPr>
        <w:t>Przywitał zgromadzonych gości: R</w:t>
      </w:r>
      <w:r w:rsidRPr="002723C5">
        <w:rPr>
          <w:rFonts w:cstheme="minorHAnsi"/>
        </w:rPr>
        <w:t>adną w Sejmiku Województwa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Kujawsko-Pomorskiego Panią</w:t>
      </w:r>
      <w:r>
        <w:rPr>
          <w:rFonts w:cstheme="minorHAnsi"/>
        </w:rPr>
        <w:t xml:space="preserve"> Katarzynę Lubańską, </w:t>
      </w:r>
      <w:r w:rsidRPr="002723C5">
        <w:rPr>
          <w:rFonts w:cstheme="minorHAnsi"/>
        </w:rPr>
        <w:t>Panią Danutę Stępkowską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ze </w:t>
      </w:r>
      <w:r>
        <w:rPr>
          <w:rFonts w:cstheme="minorHAnsi"/>
        </w:rPr>
        <w:t>S</w:t>
      </w:r>
      <w:r w:rsidRPr="002723C5">
        <w:rPr>
          <w:rFonts w:cstheme="minorHAnsi"/>
        </w:rPr>
        <w:t>towarzyszenia Obywatelski Toruń</w:t>
      </w:r>
      <w:r>
        <w:rPr>
          <w:rFonts w:cstheme="minorHAnsi"/>
        </w:rPr>
        <w:t xml:space="preserve">, </w:t>
      </w:r>
      <w:r w:rsidRPr="002723C5">
        <w:rPr>
          <w:rFonts w:cstheme="minorHAnsi"/>
        </w:rPr>
        <w:t>Pana Jana K</w:t>
      </w:r>
      <w:r>
        <w:rPr>
          <w:rFonts w:cstheme="minorHAnsi"/>
        </w:rPr>
        <w:t>wiatkowskiego, Z</w:t>
      </w:r>
      <w:r w:rsidRPr="002723C5">
        <w:rPr>
          <w:rFonts w:cstheme="minorHAnsi"/>
        </w:rPr>
        <w:t xml:space="preserve">astępcę </w:t>
      </w:r>
      <w:r>
        <w:rPr>
          <w:rFonts w:cstheme="minorHAnsi"/>
        </w:rPr>
        <w:t>P</w:t>
      </w:r>
      <w:r w:rsidRPr="002723C5">
        <w:rPr>
          <w:rFonts w:cstheme="minorHAnsi"/>
        </w:rPr>
        <w:t>rzewodniczącego Kujawsko-Pomorskiej</w:t>
      </w:r>
      <w:r>
        <w:rPr>
          <w:rFonts w:cstheme="minorHAnsi"/>
        </w:rPr>
        <w:t xml:space="preserve"> D</w:t>
      </w:r>
      <w:r w:rsidRPr="002723C5">
        <w:rPr>
          <w:rFonts w:cstheme="minorHAnsi"/>
        </w:rPr>
        <w:t xml:space="preserve">elegatury Ogólnopolskiego 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2723C5">
        <w:rPr>
          <w:rFonts w:cstheme="minorHAnsi"/>
        </w:rPr>
        <w:t>Parlamentu Seniorów</w:t>
      </w:r>
      <w:r>
        <w:rPr>
          <w:rFonts w:cstheme="minorHAnsi"/>
        </w:rPr>
        <w:t>, Pana Macieja Stawis</w:t>
      </w:r>
      <w:r w:rsidRPr="002723C5">
        <w:rPr>
          <w:rFonts w:cstheme="minorHAnsi"/>
        </w:rPr>
        <w:t>kiego,</w:t>
      </w:r>
      <w:r>
        <w:rPr>
          <w:rFonts w:cstheme="minorHAnsi"/>
        </w:rPr>
        <w:t xml:space="preserve"> P</w:t>
      </w:r>
      <w:r w:rsidRPr="002723C5">
        <w:rPr>
          <w:rFonts w:cstheme="minorHAnsi"/>
        </w:rPr>
        <w:t>rzewodniczącego Rady Okręgu Bydgoskie.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Powitał R</w:t>
      </w:r>
      <w:r w:rsidRPr="002723C5">
        <w:rPr>
          <w:rFonts w:cstheme="minorHAnsi"/>
        </w:rPr>
        <w:t>adnych, dyrektorów wydziałów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jednostek, szefów instytucji miejskich</w:t>
      </w:r>
      <w:r>
        <w:rPr>
          <w:rFonts w:cstheme="minorHAnsi"/>
        </w:rPr>
        <w:t>,</w:t>
      </w:r>
      <w:r w:rsidRPr="002723C5">
        <w:rPr>
          <w:rFonts w:cstheme="minorHAnsi"/>
        </w:rPr>
        <w:t xml:space="preserve"> dziennikarzy, wszystkich przybyłych na dzisiejszą sesję,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a także oglądających transmisję obrad w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Biuletynie Informacji Publicznej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Urzędu Miasta Torunia.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Poinformował, iż </w:t>
      </w:r>
      <w:r w:rsidRPr="002723C5">
        <w:rPr>
          <w:rFonts w:cstheme="minorHAnsi"/>
        </w:rPr>
        <w:t>dzisiejszą sesję zwołał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na podstawie artykułu 20 ustęp 3,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ustawy z dnia 8 marca 1990 roku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o samorządzie gminnym.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Przepis ten reguluje nadzwyczajny tryb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zwoływania sesji rady.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2723C5">
        <w:rPr>
          <w:rFonts w:cstheme="minorHAnsi"/>
        </w:rPr>
        <w:t>Zgodnie z tym trybem, w dniu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22 grudnia do Rady Miasta Torunia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wpłynął wniosek </w:t>
      </w:r>
      <w:r>
        <w:rPr>
          <w:rFonts w:cstheme="minorHAnsi"/>
        </w:rPr>
        <w:t>P</w:t>
      </w:r>
      <w:r w:rsidRPr="002723C5">
        <w:rPr>
          <w:rFonts w:cstheme="minorHAnsi"/>
        </w:rPr>
        <w:t xml:space="preserve">rezydenta 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2723C5">
        <w:rPr>
          <w:rFonts w:cstheme="minorHAnsi"/>
        </w:rPr>
        <w:t>iasta z dnia 21 grudnia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o zwołanie w nadzwyczajnym trybie sesji Rady Miasta Torunia.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2723C5">
        <w:rPr>
          <w:rFonts w:cstheme="minorHAnsi"/>
        </w:rPr>
        <w:t>Wniosek uzasadniony jest pilną potrzebą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rozpatrzenia projektów uchwał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załączonych do wniosku.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Zgodnie z brzmieniem zacytowanego artykułu 20 ustęp 3,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na wniosek Prezydenta Miasta Torunia,</w:t>
      </w:r>
      <w:r>
        <w:rPr>
          <w:rFonts w:cstheme="minorHAnsi"/>
        </w:rPr>
        <w:t xml:space="preserve"> Przewodniczący rady Miasta Torunia </w:t>
      </w:r>
      <w:r w:rsidRPr="002723C5">
        <w:rPr>
          <w:rFonts w:cstheme="minorHAnsi"/>
        </w:rPr>
        <w:t>był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zobowiązany zwołać sesję na dzień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przypadający </w:t>
      </w:r>
      <w:r>
        <w:rPr>
          <w:rFonts w:cstheme="minorHAnsi"/>
        </w:rPr>
        <w:br/>
      </w:r>
      <w:r w:rsidRPr="002723C5">
        <w:rPr>
          <w:rFonts w:cstheme="minorHAnsi"/>
        </w:rPr>
        <w:t>w ciągu 7 dni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od dnia złożenia wniosku.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Do wniosku, zgodnie z tym przepisem,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załączony został porządek obrad wraz z projektami uchwał.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Porządek obrad wskazany przez Prezydenta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Miasta Torunia wraz z projektami uchwał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został przesłany </w:t>
      </w:r>
      <w:r>
        <w:rPr>
          <w:rFonts w:cstheme="minorHAnsi"/>
        </w:rPr>
        <w:t>R</w:t>
      </w:r>
      <w:r w:rsidRPr="002723C5">
        <w:rPr>
          <w:rFonts w:cstheme="minorHAnsi"/>
        </w:rPr>
        <w:t xml:space="preserve">adnym </w:t>
      </w:r>
      <w:r>
        <w:rPr>
          <w:rFonts w:cstheme="minorHAnsi"/>
        </w:rPr>
        <w:t xml:space="preserve">w dniu </w:t>
      </w:r>
      <w:r w:rsidRPr="002723C5">
        <w:rPr>
          <w:rFonts w:cstheme="minorHAnsi"/>
        </w:rPr>
        <w:t>22 grudnia</w:t>
      </w:r>
      <w:r>
        <w:rPr>
          <w:rFonts w:cstheme="minorHAnsi"/>
        </w:rPr>
        <w:t xml:space="preserve"> br</w:t>
      </w:r>
      <w:r w:rsidRPr="002723C5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2723C5">
        <w:rPr>
          <w:rFonts w:cstheme="minorHAnsi"/>
        </w:rPr>
        <w:t>Z powyższych względów, brak było podstaw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do zwołania Konwentu Seniorów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Rady Miasta Torunia </w:t>
      </w:r>
      <w:r>
        <w:rPr>
          <w:rFonts w:cstheme="minorHAnsi"/>
        </w:rPr>
        <w:br/>
      </w:r>
      <w:r w:rsidRPr="002723C5">
        <w:rPr>
          <w:rFonts w:cstheme="minorHAnsi"/>
        </w:rPr>
        <w:t>w trybie paragrafu 27 ustęp 1,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regulaminu Rady Miasta Torunia,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stanowiącego załącznik nr 1 </w:t>
      </w:r>
      <w:r>
        <w:rPr>
          <w:rFonts w:cstheme="minorHAnsi"/>
        </w:rPr>
        <w:br/>
      </w:r>
      <w:r w:rsidRPr="002723C5">
        <w:rPr>
          <w:rFonts w:cstheme="minorHAnsi"/>
        </w:rPr>
        <w:t>do statutu Gminy Miasta Toruń,</w:t>
      </w:r>
      <w:r>
        <w:rPr>
          <w:rFonts w:cstheme="minorHAnsi"/>
        </w:rPr>
        <w:t xml:space="preserve"> b</w:t>
      </w:r>
      <w:r w:rsidRPr="002723C5">
        <w:rPr>
          <w:rFonts w:cstheme="minorHAnsi"/>
        </w:rPr>
        <w:t>owiem w tym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trybie Konwent nie wydaje opinii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w zakresie porządku obrad, gdyż porządek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obrad ustala wnioskodawca.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Rada gminy może wprowadzić zmiany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2723C5">
        <w:rPr>
          <w:rFonts w:cstheme="minorHAnsi"/>
        </w:rPr>
        <w:t>w porządku obrad tak zwołanej sesji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bezwzględną większością głosów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ustawowego składu rady, </w:t>
      </w:r>
      <w:r>
        <w:rPr>
          <w:rFonts w:cstheme="minorHAnsi"/>
        </w:rPr>
        <w:br/>
      </w:r>
      <w:r w:rsidRPr="002723C5">
        <w:rPr>
          <w:rFonts w:cstheme="minorHAnsi"/>
        </w:rPr>
        <w:t>z tym że dodatkowo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wymagana jest zgoda wnioskodawcy.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W statucie Miasta Torunia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brak jest regulacji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dotyczących zwoływania sesji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w trybie nadzwyczajnym.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Tym samym przepisy ustawy </w:t>
      </w:r>
      <w:r>
        <w:rPr>
          <w:rFonts w:cstheme="minorHAnsi"/>
        </w:rPr>
        <w:br/>
      </w:r>
      <w:r w:rsidRPr="002723C5">
        <w:rPr>
          <w:rFonts w:cstheme="minorHAnsi"/>
        </w:rPr>
        <w:t>o samorządzie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gminnym stosuje się bezpośrednio. </w:t>
      </w:r>
      <w:r>
        <w:rPr>
          <w:rFonts w:cstheme="minorHAnsi"/>
        </w:rPr>
        <w:t>Poinformował także R</w:t>
      </w:r>
      <w:r w:rsidRPr="002723C5">
        <w:rPr>
          <w:rFonts w:cstheme="minorHAnsi"/>
        </w:rPr>
        <w:t>adnych, że projekty uchwał,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które znalazły się w porządku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obrad dzisiejszej sesji,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nie były opiniowane przez </w:t>
      </w:r>
      <w:r>
        <w:rPr>
          <w:rFonts w:cstheme="minorHAnsi"/>
        </w:rPr>
        <w:t>K</w:t>
      </w:r>
      <w:r w:rsidRPr="002723C5">
        <w:rPr>
          <w:rFonts w:cstheme="minorHAnsi"/>
        </w:rPr>
        <w:t>omisj</w:t>
      </w:r>
      <w:r>
        <w:rPr>
          <w:rFonts w:cstheme="minorHAnsi"/>
        </w:rPr>
        <w:t>e</w:t>
      </w:r>
      <w:r w:rsidRPr="002723C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3F6ADE" w:rsidRDefault="005D06FF" w:rsidP="005D06FF">
      <w:pPr>
        <w:spacing w:after="0" w:line="240" w:lineRule="auto"/>
        <w:rPr>
          <w:rFonts w:cstheme="minorHAnsi"/>
          <w:b/>
        </w:rPr>
      </w:pPr>
      <w:r w:rsidRPr="003F6ADE">
        <w:rPr>
          <w:rFonts w:cstheme="minorHAnsi"/>
          <w:b/>
        </w:rPr>
        <w:t>II. Rozpatrzenie projektu uchwały w sprawie uzgodnienia projektu uchwały Sejmiku Województwa Kujawsko-Pomorskiego zmieniającej uchwałę w sprawie Obszaru Chronionego Krajobrazu Doliny Drwęcy</w:t>
      </w:r>
      <w:r>
        <w:rPr>
          <w:rFonts w:cstheme="minorHAnsi"/>
          <w:b/>
        </w:rPr>
        <w:t xml:space="preserve"> -</w:t>
      </w:r>
      <w:r w:rsidRPr="003F6ADE">
        <w:rPr>
          <w:rFonts w:cstheme="minorHAnsi"/>
          <w:b/>
        </w:rPr>
        <w:t xml:space="preserve"> DRUK NR 1599.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D</w:t>
      </w:r>
      <w:r w:rsidRPr="002723C5">
        <w:rPr>
          <w:rFonts w:cstheme="minorHAnsi"/>
        </w:rPr>
        <w:t>yrektor</w:t>
      </w:r>
      <w:r>
        <w:rPr>
          <w:rFonts w:cstheme="minorHAnsi"/>
        </w:rPr>
        <w:t xml:space="preserve"> Wydziału Środowiska i Ekologii Urzędu Miasta Torunia przedstawiła uzasadnienie dla projektu uchwały według druku nr 1599 (</w:t>
      </w:r>
      <w:r w:rsidRPr="002723C5">
        <w:rPr>
          <w:rFonts w:cstheme="minorHAnsi"/>
        </w:rPr>
        <w:t>prezentacj</w:t>
      </w:r>
      <w:r>
        <w:rPr>
          <w:rFonts w:cstheme="minorHAnsi"/>
        </w:rPr>
        <w:t>a).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  <w:b/>
        </w:rPr>
      </w:pPr>
      <w:r w:rsidRPr="003F6ADE">
        <w:rPr>
          <w:rFonts w:cstheme="minorHAnsi"/>
          <w:b/>
        </w:rPr>
        <w:t>Pytania:</w:t>
      </w:r>
    </w:p>
    <w:p w:rsidR="005D06FF" w:rsidRPr="003F6ADE" w:rsidRDefault="005D06FF" w:rsidP="005D06FF">
      <w:pPr>
        <w:spacing w:after="0" w:line="240" w:lineRule="auto"/>
        <w:rPr>
          <w:rFonts w:cstheme="minorHAnsi"/>
          <w:b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 xml:space="preserve">: </w:t>
      </w:r>
      <w:r w:rsidRPr="003F6ADE">
        <w:rPr>
          <w:rFonts w:cstheme="minorHAnsi"/>
        </w:rPr>
        <w:t>za</w:t>
      </w:r>
      <w:r>
        <w:rPr>
          <w:rFonts w:cstheme="minorHAnsi"/>
        </w:rPr>
        <w:t>pytał,</w:t>
      </w:r>
      <w:r w:rsidRPr="002723C5">
        <w:rPr>
          <w:rFonts w:cstheme="minorHAnsi"/>
        </w:rPr>
        <w:t xml:space="preserve"> co to są za działki</w:t>
      </w:r>
      <w:r>
        <w:rPr>
          <w:rFonts w:cstheme="minorHAnsi"/>
        </w:rPr>
        <w:t xml:space="preserve"> wskazane w prezentacji.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odpowiedziała, że </w:t>
      </w:r>
      <w:r w:rsidRPr="002723C5">
        <w:rPr>
          <w:rFonts w:cstheme="minorHAnsi"/>
        </w:rPr>
        <w:t>są działki gminne numer 55 i 47, obręb 62.</w:t>
      </w:r>
    </w:p>
    <w:p w:rsidR="005D06FF" w:rsidRDefault="005D06FF" w:rsidP="005D06FF">
      <w:pPr>
        <w:spacing w:after="0" w:line="240" w:lineRule="auto"/>
        <w:rPr>
          <w:rFonts w:cstheme="minorHAnsi"/>
          <w:b/>
          <w:u w:val="single"/>
        </w:rPr>
      </w:pPr>
    </w:p>
    <w:p w:rsidR="005D06FF" w:rsidRPr="003F6ADE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>:</w:t>
      </w:r>
      <w:r w:rsidRPr="003F6ADE">
        <w:rPr>
          <w:rFonts w:cstheme="minorHAnsi"/>
        </w:rPr>
        <w:t xml:space="preserve"> poprosił o wskazanie tych działek w prezentacji.</w:t>
      </w:r>
    </w:p>
    <w:p w:rsidR="005D06FF" w:rsidRPr="003F6ADE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pokazała w prezentacji </w:t>
      </w:r>
      <w:r w:rsidRPr="002723C5">
        <w:rPr>
          <w:rFonts w:cstheme="minorHAnsi"/>
        </w:rPr>
        <w:t>działk</w:t>
      </w:r>
      <w:r>
        <w:rPr>
          <w:rFonts w:cstheme="minorHAnsi"/>
        </w:rPr>
        <w:t>ę</w:t>
      </w:r>
      <w:r w:rsidRPr="002723C5">
        <w:rPr>
          <w:rFonts w:cstheme="minorHAnsi"/>
        </w:rPr>
        <w:t xml:space="preserve"> 55</w:t>
      </w:r>
      <w:r>
        <w:rPr>
          <w:rFonts w:cstheme="minorHAnsi"/>
        </w:rPr>
        <w:t xml:space="preserve"> i działkę</w:t>
      </w:r>
      <w:r w:rsidRPr="002723C5">
        <w:rPr>
          <w:rFonts w:cstheme="minorHAnsi"/>
        </w:rPr>
        <w:t xml:space="preserve"> 47 obok </w:t>
      </w:r>
      <w:r>
        <w:rPr>
          <w:rFonts w:cstheme="minorHAnsi"/>
        </w:rPr>
        <w:t>się znajdującą.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>:</w:t>
      </w:r>
      <w:r w:rsidRPr="002723C5">
        <w:rPr>
          <w:rFonts w:cstheme="minorHAnsi"/>
        </w:rPr>
        <w:t xml:space="preserve"> </w:t>
      </w:r>
      <w:r>
        <w:rPr>
          <w:rFonts w:cstheme="minorHAnsi"/>
        </w:rPr>
        <w:t xml:space="preserve">poprosił o pokazanie działki </w:t>
      </w:r>
      <w:r w:rsidRPr="002723C5">
        <w:rPr>
          <w:rFonts w:cstheme="minorHAnsi"/>
        </w:rPr>
        <w:t>22</w:t>
      </w:r>
      <w:r>
        <w:rPr>
          <w:rFonts w:cstheme="minorHAnsi"/>
        </w:rPr>
        <w:t>.</w:t>
      </w:r>
    </w:p>
    <w:p w:rsidR="005D06FF" w:rsidRDefault="005D06FF" w:rsidP="005D06FF">
      <w:pPr>
        <w:spacing w:after="0" w:line="240" w:lineRule="auto"/>
        <w:rPr>
          <w:rFonts w:cstheme="minorHAnsi"/>
          <w:b/>
          <w:u w:val="single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lastRenderedPageBreak/>
        <w:t>p. H. Pomianowska:</w:t>
      </w:r>
      <w:r>
        <w:rPr>
          <w:rFonts w:cstheme="minorHAnsi"/>
        </w:rPr>
        <w:t xml:space="preserve"> wskazała w prezentacji działkę</w:t>
      </w:r>
      <w:r w:rsidRPr="002723C5">
        <w:rPr>
          <w:rFonts w:cstheme="minorHAnsi"/>
        </w:rPr>
        <w:t xml:space="preserve"> 22,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która znajduje się na terenie rezerwatu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Natura 2000</w:t>
      </w:r>
      <w:r>
        <w:rPr>
          <w:rFonts w:cstheme="minorHAnsi"/>
        </w:rPr>
        <w:t xml:space="preserve">. Poinformowała, że </w:t>
      </w:r>
      <w:r w:rsidRPr="002723C5">
        <w:rPr>
          <w:rFonts w:cstheme="minorHAnsi"/>
        </w:rPr>
        <w:t>ni</w:t>
      </w:r>
      <w:r>
        <w:rPr>
          <w:rFonts w:cstheme="minorHAnsi"/>
        </w:rPr>
        <w:t>e uzyskano</w:t>
      </w:r>
      <w:r w:rsidRPr="002723C5">
        <w:rPr>
          <w:rFonts w:cstheme="minorHAnsi"/>
        </w:rPr>
        <w:t xml:space="preserve"> odstępstwa od</w:t>
      </w:r>
      <w:r>
        <w:rPr>
          <w:rFonts w:cstheme="minorHAnsi"/>
        </w:rPr>
        <w:t xml:space="preserve"> tego i dlatego też miasto z</w:t>
      </w:r>
      <w:r w:rsidRPr="002723C5">
        <w:rPr>
          <w:rFonts w:cstheme="minorHAnsi"/>
        </w:rPr>
        <w:t>aakceptowa</w:t>
      </w:r>
      <w:r>
        <w:rPr>
          <w:rFonts w:cstheme="minorHAnsi"/>
        </w:rPr>
        <w:t>ło</w:t>
      </w:r>
      <w:r w:rsidRPr="002723C5">
        <w:rPr>
          <w:rFonts w:cstheme="minorHAnsi"/>
        </w:rPr>
        <w:t xml:space="preserve"> argumentację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Sejmiku Województwa Kujawsko-Pomorskiego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w tej sprawie.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>:</w:t>
      </w:r>
      <w:r w:rsidRPr="002723C5">
        <w:rPr>
          <w:rFonts w:cstheme="minorHAnsi"/>
        </w:rPr>
        <w:t xml:space="preserve"> </w:t>
      </w:r>
      <w:r>
        <w:rPr>
          <w:rFonts w:cstheme="minorHAnsi"/>
        </w:rPr>
        <w:t>zapytał,</w:t>
      </w:r>
      <w:r w:rsidRPr="002723C5">
        <w:rPr>
          <w:rFonts w:cstheme="minorHAnsi"/>
        </w:rPr>
        <w:t xml:space="preserve"> co jest planowane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na tych działkach</w:t>
      </w:r>
      <w:r>
        <w:rPr>
          <w:rFonts w:cstheme="minorHAnsi"/>
        </w:rPr>
        <w:t xml:space="preserve">. </w:t>
      </w:r>
      <w:r w:rsidRPr="002723C5">
        <w:rPr>
          <w:rFonts w:cstheme="minorHAnsi"/>
        </w:rPr>
        <w:t>Jaka mała architektura</w:t>
      </w:r>
      <w:r>
        <w:rPr>
          <w:rFonts w:cstheme="minorHAnsi"/>
        </w:rPr>
        <w:t>, czy</w:t>
      </w:r>
      <w:r w:rsidRPr="002723C5">
        <w:rPr>
          <w:rFonts w:cstheme="minorHAnsi"/>
        </w:rPr>
        <w:t xml:space="preserve"> to będą działki które pozostaną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w zasobach </w:t>
      </w:r>
      <w:r>
        <w:rPr>
          <w:rFonts w:cstheme="minorHAnsi"/>
        </w:rPr>
        <w:t>G</w:t>
      </w:r>
      <w:r w:rsidRPr="002723C5">
        <w:rPr>
          <w:rFonts w:cstheme="minorHAnsi"/>
        </w:rPr>
        <w:t>miny,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czy będą wydzierżawione,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czy pozwolą na przykład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2723C5">
        <w:rPr>
          <w:rFonts w:cstheme="minorHAnsi"/>
        </w:rPr>
        <w:t>pobudowanie komuś jakieś infrastruktury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typu</w:t>
      </w:r>
      <w:r>
        <w:rPr>
          <w:rFonts w:cstheme="minorHAnsi"/>
        </w:rPr>
        <w:t xml:space="preserve"> to</w:t>
      </w:r>
      <w:r w:rsidRPr="002723C5">
        <w:rPr>
          <w:rFonts w:cstheme="minorHAnsi"/>
        </w:rPr>
        <w:t xml:space="preserve"> co </w:t>
      </w:r>
      <w:r>
        <w:rPr>
          <w:rFonts w:cstheme="minorHAnsi"/>
        </w:rPr>
        <w:t>znajduje się, np.</w:t>
      </w:r>
      <w:r w:rsidRPr="002723C5">
        <w:rPr>
          <w:rFonts w:cstheme="minorHAnsi"/>
        </w:rPr>
        <w:t xml:space="preserve"> </w:t>
      </w:r>
      <w:r>
        <w:rPr>
          <w:rFonts w:cstheme="minorHAnsi"/>
        </w:rPr>
        <w:t>na B</w:t>
      </w:r>
      <w:r w:rsidRPr="002723C5">
        <w:rPr>
          <w:rFonts w:cstheme="minorHAnsi"/>
        </w:rPr>
        <w:t>ulwarze przy AZS-ie</w:t>
      </w:r>
      <w:r>
        <w:rPr>
          <w:rFonts w:cstheme="minorHAnsi"/>
        </w:rPr>
        <w:t xml:space="preserve">. Poprosił również, o wyjaśnienie </w:t>
      </w:r>
      <w:r w:rsidRPr="002723C5">
        <w:rPr>
          <w:rFonts w:cstheme="minorHAnsi"/>
        </w:rPr>
        <w:t>co to jest ta mała architektura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i czego ona dotyczy</w:t>
      </w:r>
      <w:r>
        <w:rPr>
          <w:rFonts w:cstheme="minorHAnsi"/>
        </w:rPr>
        <w:t>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wyjaśniła, że g</w:t>
      </w:r>
      <w:r w:rsidRPr="002723C5">
        <w:rPr>
          <w:rFonts w:cstheme="minorHAnsi"/>
        </w:rPr>
        <w:t>eneralnie miała dotyczyć rozwoju z kajakarstwa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i związanej </w:t>
      </w:r>
      <w:r>
        <w:rPr>
          <w:rFonts w:cstheme="minorHAnsi"/>
        </w:rPr>
        <w:br/>
      </w:r>
      <w:r w:rsidRPr="002723C5">
        <w:rPr>
          <w:rFonts w:cstheme="minorHAnsi"/>
        </w:rPr>
        <w:t>z turystyką i rekreacją małej architektury.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>:</w:t>
      </w:r>
      <w:r w:rsidRPr="002723C5">
        <w:rPr>
          <w:rFonts w:cstheme="minorHAnsi"/>
        </w:rPr>
        <w:t xml:space="preserve"> </w:t>
      </w:r>
      <w:r>
        <w:rPr>
          <w:rFonts w:cstheme="minorHAnsi"/>
        </w:rPr>
        <w:t>zapytał, czy</w:t>
      </w:r>
      <w:r w:rsidRPr="002723C5">
        <w:rPr>
          <w:rFonts w:cstheme="minorHAnsi"/>
        </w:rPr>
        <w:t xml:space="preserve"> to będzie prowadzone przez miasto</w:t>
      </w:r>
      <w:r>
        <w:rPr>
          <w:rFonts w:cstheme="minorHAnsi"/>
        </w:rPr>
        <w:t xml:space="preserve">, </w:t>
      </w:r>
      <w:r w:rsidRPr="002723C5">
        <w:rPr>
          <w:rFonts w:cstheme="minorHAnsi"/>
        </w:rPr>
        <w:t>czy na zasadzie wydzierżawienia</w:t>
      </w:r>
      <w:r>
        <w:rPr>
          <w:rFonts w:cstheme="minorHAnsi"/>
        </w:rPr>
        <w:t>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odpowiedziała, że t</w:t>
      </w:r>
      <w:r w:rsidRPr="002723C5">
        <w:rPr>
          <w:rFonts w:cstheme="minorHAnsi"/>
        </w:rPr>
        <w:t xml:space="preserve">akiej wiedzy na razie nie ma, </w:t>
      </w:r>
      <w:r>
        <w:rPr>
          <w:rFonts w:cstheme="minorHAnsi"/>
        </w:rPr>
        <w:t>na chwilą obecną posiada wiedzę</w:t>
      </w:r>
      <w:r w:rsidRPr="002723C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że są to działki gminne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i na tych działkach gminnych</w:t>
      </w:r>
      <w:r>
        <w:rPr>
          <w:rFonts w:cstheme="minorHAnsi"/>
        </w:rPr>
        <w:t xml:space="preserve"> miasto </w:t>
      </w:r>
      <w:r w:rsidRPr="002723C5">
        <w:rPr>
          <w:rFonts w:cstheme="minorHAnsi"/>
        </w:rPr>
        <w:t>chce umożliwić mieszkańcom Torunia dostęp do rzeki Drwęcy.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3F6ADE">
        <w:rPr>
          <w:rFonts w:cstheme="minorHAnsi"/>
          <w:b/>
          <w:u w:val="single"/>
        </w:rPr>
        <w:t>p. K. M. Wojtasik</w:t>
      </w:r>
      <w:r>
        <w:rPr>
          <w:rFonts w:cstheme="minorHAnsi"/>
          <w:b/>
          <w:u w:val="single"/>
        </w:rPr>
        <w:t>:</w:t>
      </w:r>
      <w:r w:rsidRPr="002723C5">
        <w:rPr>
          <w:rFonts w:cstheme="minorHAnsi"/>
        </w:rPr>
        <w:t xml:space="preserve"> </w:t>
      </w:r>
      <w:r>
        <w:rPr>
          <w:rFonts w:cstheme="minorHAnsi"/>
        </w:rPr>
        <w:t>zapytał, c</w:t>
      </w:r>
      <w:r w:rsidRPr="002723C5">
        <w:rPr>
          <w:rFonts w:cstheme="minorHAnsi"/>
        </w:rPr>
        <w:t>zy były jakieś podmioty,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które kierowały takie zapytania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do Urzędu Miasta Torunia</w:t>
      </w:r>
      <w:r>
        <w:rPr>
          <w:rFonts w:cstheme="minorHAnsi"/>
        </w:rPr>
        <w:t xml:space="preserve"> a</w:t>
      </w:r>
      <w:r w:rsidRPr="002723C5">
        <w:rPr>
          <w:rFonts w:cstheme="minorHAnsi"/>
        </w:rPr>
        <w:t>lbo wychodziły z takimi wnioskami</w:t>
      </w:r>
      <w:r>
        <w:rPr>
          <w:rFonts w:cstheme="minorHAnsi"/>
        </w:rPr>
        <w:t>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  <w:u w:val="single"/>
        </w:rPr>
        <w:t>p. H. Pomianowska:</w:t>
      </w:r>
      <w:r>
        <w:rPr>
          <w:rFonts w:cstheme="minorHAnsi"/>
        </w:rPr>
        <w:t xml:space="preserve"> odpowiedziała, że zgodnie ze swoją wiedzą takie wnioski nie wpłynęły. Wyjaśniła, że t</w:t>
      </w:r>
      <w:r w:rsidRPr="002723C5">
        <w:rPr>
          <w:rFonts w:cstheme="minorHAnsi"/>
        </w:rPr>
        <w:t>o wynika z miejskiego planu zagospodarowania przestrzennego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 xml:space="preserve">dla tego obszaru, 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 w:rsidRPr="002723C5">
        <w:rPr>
          <w:rFonts w:cstheme="minorHAnsi"/>
        </w:rPr>
        <w:t xml:space="preserve">który </w:t>
      </w:r>
      <w:r>
        <w:rPr>
          <w:rFonts w:cstheme="minorHAnsi"/>
        </w:rPr>
        <w:t>Radni</w:t>
      </w:r>
      <w:r w:rsidRPr="002723C5">
        <w:rPr>
          <w:rFonts w:cstheme="minorHAnsi"/>
        </w:rPr>
        <w:t xml:space="preserve"> uchwalili</w:t>
      </w:r>
      <w:r>
        <w:rPr>
          <w:rFonts w:cstheme="minorHAnsi"/>
        </w:rPr>
        <w:t xml:space="preserve"> -</w:t>
      </w:r>
      <w:r w:rsidRPr="002723C5">
        <w:rPr>
          <w:rFonts w:cstheme="minorHAnsi"/>
        </w:rPr>
        <w:t xml:space="preserve"> umożliwia</w:t>
      </w:r>
      <w:r>
        <w:rPr>
          <w:rFonts w:cstheme="minorHAnsi"/>
        </w:rPr>
        <w:t>jącego</w:t>
      </w:r>
      <w:r w:rsidRPr="002723C5">
        <w:rPr>
          <w:rFonts w:cstheme="minorHAnsi"/>
        </w:rPr>
        <w:t xml:space="preserve"> właśnie rozwój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turystyki i rekreacji na tym obszarze.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EF6E49" w:rsidRDefault="005D06FF" w:rsidP="005D06F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E49">
        <w:rPr>
          <w:rFonts w:cstheme="minorHAnsi"/>
          <w:b/>
          <w:bCs/>
        </w:rPr>
        <w:t>GŁOSOWANIE:</w:t>
      </w:r>
    </w:p>
    <w:p w:rsidR="005D06FF" w:rsidRPr="00EF6E49" w:rsidRDefault="005D06FF" w:rsidP="005D06FF">
      <w:pPr>
        <w:spacing w:after="0" w:line="240" w:lineRule="auto"/>
        <w:rPr>
          <w:rFonts w:cstheme="minorHAnsi"/>
          <w:b/>
          <w:bCs/>
        </w:rPr>
      </w:pPr>
      <w:r w:rsidRPr="00EF6E49">
        <w:rPr>
          <w:rFonts w:cstheme="minorHAnsi"/>
          <w:b/>
          <w:bCs/>
        </w:rPr>
        <w:t>Uchwała według druku nr 15</w:t>
      </w:r>
      <w:r>
        <w:rPr>
          <w:rFonts w:cstheme="minorHAnsi"/>
          <w:b/>
          <w:bCs/>
        </w:rPr>
        <w:t>99</w:t>
      </w:r>
      <w:r w:rsidRPr="00EF6E49">
        <w:rPr>
          <w:rFonts w:cstheme="minorHAnsi"/>
          <w:b/>
          <w:bCs/>
        </w:rPr>
        <w:t xml:space="preserve">. Wynik głosowania: </w:t>
      </w:r>
      <w:r>
        <w:rPr>
          <w:rFonts w:cstheme="minorHAnsi"/>
          <w:b/>
          <w:bCs/>
        </w:rPr>
        <w:t>18</w:t>
      </w:r>
      <w:r w:rsidRPr="00EF6E49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>1</w:t>
      </w:r>
      <w:r w:rsidRPr="00EF6E49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>2</w:t>
      </w:r>
      <w:r w:rsidRPr="00EF6E49">
        <w:rPr>
          <w:rFonts w:cstheme="minorHAnsi"/>
          <w:b/>
          <w:bCs/>
        </w:rPr>
        <w:t xml:space="preserve">. Uchwała została podjęta (uchwała </w:t>
      </w:r>
      <w:r>
        <w:rPr>
          <w:rFonts w:cstheme="minorHAnsi"/>
          <w:b/>
          <w:bCs/>
        </w:rPr>
        <w:br/>
      </w:r>
      <w:r w:rsidRPr="00EF6E49"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1249</w:t>
      </w:r>
      <w:r w:rsidRPr="00EF6E49">
        <w:rPr>
          <w:rFonts w:cstheme="minorHAnsi"/>
          <w:b/>
          <w:bCs/>
        </w:rPr>
        <w:t>/23).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EF6E49" w:rsidRDefault="005D06FF" w:rsidP="005D06FF">
      <w:pPr>
        <w:spacing w:after="0" w:line="240" w:lineRule="auto"/>
        <w:rPr>
          <w:rFonts w:cstheme="minorHAnsi"/>
          <w:b/>
        </w:rPr>
      </w:pPr>
      <w:r w:rsidRPr="00EF6E49">
        <w:rPr>
          <w:rFonts w:cstheme="minorHAnsi"/>
          <w:b/>
        </w:rPr>
        <w:t xml:space="preserve">III. Rozpatrzenie projektu uchwały </w:t>
      </w:r>
      <w:r w:rsidRPr="00EF6E49">
        <w:rPr>
          <w:rFonts w:cstheme="minorHAnsi"/>
          <w:b/>
          <w:bCs/>
        </w:rPr>
        <w:t xml:space="preserve"> </w:t>
      </w:r>
      <w:r w:rsidRPr="00EF6E49">
        <w:rPr>
          <w:rFonts w:cstheme="minorHAnsi"/>
          <w:b/>
        </w:rPr>
        <w:t xml:space="preserve">zmieniającej uchwałę w sprawie przyznania dotacji na prace konserwatorskie, restauratorskie lub roboty budowlane przy zabytku wpisanym do rejestru zabytków lub znajdującym się w gminnej ewidencji zabytków na terenie Gminy Miasta Toruń </w:t>
      </w:r>
      <w:r>
        <w:rPr>
          <w:rFonts w:cstheme="minorHAnsi"/>
          <w:b/>
        </w:rPr>
        <w:br/>
      </w:r>
      <w:r w:rsidRPr="00EF6E49">
        <w:rPr>
          <w:rFonts w:cstheme="minorHAnsi"/>
          <w:b/>
        </w:rPr>
        <w:t>w ramach Rządowego Programu Odbudowy Zabytków - DRUK NR 1600.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  <w:u w:val="single"/>
        </w:rPr>
        <w:t>p. E. Okoń:</w:t>
      </w:r>
      <w:r>
        <w:rPr>
          <w:rFonts w:cstheme="minorHAnsi"/>
        </w:rPr>
        <w:t xml:space="preserve"> Miejski Konserwator Zabytków przedstawił uzasadnienie dla projektu uchwały według druku nr 1600.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</w:rPr>
        <w:t>Pytania:</w:t>
      </w:r>
      <w:r>
        <w:rPr>
          <w:rFonts w:cstheme="minorHAnsi"/>
        </w:rPr>
        <w:t xml:space="preserve"> brak.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EF6E49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Pr="00EF6E49" w:rsidRDefault="005D06FF" w:rsidP="005D06F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E49">
        <w:rPr>
          <w:rFonts w:cstheme="minorHAnsi"/>
          <w:b/>
          <w:bCs/>
        </w:rPr>
        <w:t>GŁOSOWANIE:</w:t>
      </w:r>
    </w:p>
    <w:p w:rsidR="005D06FF" w:rsidRPr="00EF6E49" w:rsidRDefault="005D06FF" w:rsidP="005D06FF">
      <w:pPr>
        <w:spacing w:after="0" w:line="240" w:lineRule="auto"/>
        <w:rPr>
          <w:rFonts w:cstheme="minorHAnsi"/>
          <w:b/>
          <w:bCs/>
        </w:rPr>
      </w:pPr>
      <w:r w:rsidRPr="00EF6E49">
        <w:rPr>
          <w:rFonts w:cstheme="minorHAnsi"/>
          <w:b/>
          <w:bCs/>
        </w:rPr>
        <w:t>Uchwała według druku nr 1</w:t>
      </w:r>
      <w:r>
        <w:rPr>
          <w:rFonts w:cstheme="minorHAnsi"/>
          <w:b/>
          <w:bCs/>
        </w:rPr>
        <w:t>600</w:t>
      </w:r>
      <w:r w:rsidRPr="00EF6E49">
        <w:rPr>
          <w:rFonts w:cstheme="minorHAnsi"/>
          <w:b/>
          <w:bCs/>
        </w:rPr>
        <w:t xml:space="preserve">. Wynik głosowania: </w:t>
      </w:r>
      <w:r>
        <w:rPr>
          <w:rFonts w:cstheme="minorHAnsi"/>
          <w:b/>
          <w:bCs/>
        </w:rPr>
        <w:t>20-0-0</w:t>
      </w:r>
      <w:r w:rsidRPr="00EF6E49">
        <w:rPr>
          <w:rFonts w:cstheme="minorHAnsi"/>
          <w:b/>
          <w:bCs/>
        </w:rPr>
        <w:t xml:space="preserve">. Uchwała została podjęta (uchwała </w:t>
      </w:r>
      <w:r>
        <w:rPr>
          <w:rFonts w:cstheme="minorHAnsi"/>
          <w:b/>
          <w:bCs/>
        </w:rPr>
        <w:br/>
      </w:r>
      <w:r w:rsidRPr="00EF6E49"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1250</w:t>
      </w:r>
      <w:r w:rsidRPr="00EF6E49">
        <w:rPr>
          <w:rFonts w:cstheme="minorHAnsi"/>
          <w:b/>
          <w:bCs/>
        </w:rPr>
        <w:t>/23).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EF6E49" w:rsidRDefault="005D06FF" w:rsidP="005D06FF">
      <w:pPr>
        <w:spacing w:after="0" w:line="240" w:lineRule="auto"/>
        <w:rPr>
          <w:rFonts w:cstheme="minorHAnsi"/>
          <w:b/>
        </w:rPr>
      </w:pPr>
      <w:r w:rsidRPr="00EF6E49">
        <w:rPr>
          <w:rFonts w:cstheme="minorHAnsi"/>
          <w:b/>
        </w:rPr>
        <w:t>IV. Rozpatrzenie projektu uchwały zmieniającej uchwałę w sprawie budżetu miasta na rok 2023</w:t>
      </w:r>
      <w:r>
        <w:rPr>
          <w:rFonts w:cstheme="minorHAnsi"/>
          <w:b/>
        </w:rPr>
        <w:br/>
      </w:r>
      <w:r w:rsidRPr="00EF6E49">
        <w:rPr>
          <w:rFonts w:cstheme="minorHAnsi"/>
          <w:b/>
        </w:rPr>
        <w:t>- DRUK NR 1601</w:t>
      </w:r>
      <w:r>
        <w:rPr>
          <w:rFonts w:cstheme="minorHAnsi"/>
          <w:b/>
        </w:rPr>
        <w:t xml:space="preserve"> – I i II czytanie.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Skarbnik Miasta Torunia przedstawiła uzasadnienie dla projektu uchwały według druku nr 1601.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Pr="00A30343" w:rsidRDefault="005D06FF" w:rsidP="005D06FF">
      <w:pPr>
        <w:spacing w:after="0" w:line="240" w:lineRule="auto"/>
        <w:rPr>
          <w:rFonts w:cstheme="minorHAnsi"/>
          <w:b/>
        </w:rPr>
      </w:pPr>
      <w:r w:rsidRPr="00A30343">
        <w:rPr>
          <w:rFonts w:cstheme="minorHAnsi"/>
          <w:b/>
        </w:rPr>
        <w:lastRenderedPageBreak/>
        <w:t>Pytania:</w:t>
      </w:r>
    </w:p>
    <w:p w:rsidR="005D06FF" w:rsidRPr="00A30343" w:rsidRDefault="005D06FF" w:rsidP="005D06FF">
      <w:pPr>
        <w:spacing w:after="0" w:line="240" w:lineRule="auto"/>
        <w:rPr>
          <w:rFonts w:cstheme="minorHAnsi"/>
          <w:b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  <w:u w:val="single"/>
        </w:rPr>
        <w:t>p. B. Szymanski:</w:t>
      </w:r>
      <w:r>
        <w:rPr>
          <w:rFonts w:cstheme="minorHAnsi"/>
        </w:rPr>
        <w:t xml:space="preserve"> zapytał, czy jest po</w:t>
      </w:r>
      <w:r w:rsidRPr="002723C5">
        <w:rPr>
          <w:rFonts w:cstheme="minorHAnsi"/>
        </w:rPr>
        <w:t xml:space="preserve"> prostu zwykłe przeoczenie, czy taka jest procedura</w:t>
      </w:r>
      <w:r>
        <w:rPr>
          <w:rFonts w:cstheme="minorHAnsi"/>
        </w:rPr>
        <w:t>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  <w:u w:val="single"/>
        </w:rPr>
        <w:t>p. A. Pietrzak:</w:t>
      </w:r>
      <w:r>
        <w:rPr>
          <w:rFonts w:cstheme="minorHAnsi"/>
        </w:rPr>
        <w:t xml:space="preserve"> odpowiedziała, że </w:t>
      </w:r>
      <w:r w:rsidRPr="002723C5">
        <w:rPr>
          <w:rFonts w:cstheme="minorHAnsi"/>
        </w:rPr>
        <w:t xml:space="preserve">jest </w:t>
      </w:r>
      <w:r>
        <w:rPr>
          <w:rFonts w:cstheme="minorHAnsi"/>
        </w:rPr>
        <w:t xml:space="preserve">to </w:t>
      </w:r>
      <w:r w:rsidRPr="002723C5">
        <w:rPr>
          <w:rFonts w:cstheme="minorHAnsi"/>
        </w:rPr>
        <w:t>niestety nasze przeoczenie.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</w:rPr>
        <w:t xml:space="preserve">Dyskusja: </w:t>
      </w:r>
      <w:r w:rsidRPr="00A30343">
        <w:rPr>
          <w:rFonts w:cstheme="minorHAnsi"/>
        </w:rPr>
        <w:t>brak.</w:t>
      </w:r>
    </w:p>
    <w:p w:rsidR="005D06FF" w:rsidRPr="00A30343" w:rsidRDefault="005D06FF" w:rsidP="005D06FF">
      <w:pPr>
        <w:spacing w:after="0" w:line="240" w:lineRule="auto"/>
        <w:rPr>
          <w:rFonts w:cstheme="minorHAnsi"/>
          <w:b/>
        </w:rPr>
      </w:pPr>
    </w:p>
    <w:p w:rsidR="005D06FF" w:rsidRPr="00A30343" w:rsidRDefault="005D06FF" w:rsidP="005D06FF">
      <w:pPr>
        <w:spacing w:after="0" w:line="240" w:lineRule="auto"/>
        <w:rPr>
          <w:rFonts w:cstheme="minorHAnsi"/>
          <w:b/>
        </w:rPr>
      </w:pPr>
      <w:r w:rsidRPr="00A30343">
        <w:rPr>
          <w:rFonts w:cstheme="minorHAnsi"/>
          <w:b/>
        </w:rPr>
        <w:t>II czytanie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</w:rPr>
        <w:t>Pytania:</w:t>
      </w:r>
      <w:r>
        <w:rPr>
          <w:rFonts w:cstheme="minorHAnsi"/>
        </w:rPr>
        <w:t xml:space="preserve"> brak.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</w:rPr>
        <w:t>Dyskusja:</w:t>
      </w:r>
      <w:r>
        <w:rPr>
          <w:rFonts w:cstheme="minorHAnsi"/>
        </w:rPr>
        <w:t xml:space="preserve"> brak.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Pr="00EF6E49" w:rsidRDefault="005D06FF" w:rsidP="005D06F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E49">
        <w:rPr>
          <w:rFonts w:cstheme="minorHAnsi"/>
          <w:b/>
          <w:bCs/>
        </w:rPr>
        <w:t>GŁOSOWANIE:</w:t>
      </w:r>
    </w:p>
    <w:p w:rsidR="005D06FF" w:rsidRPr="00EF6E49" w:rsidRDefault="005D06FF" w:rsidP="005D06FF">
      <w:pPr>
        <w:spacing w:after="0" w:line="240" w:lineRule="auto"/>
        <w:rPr>
          <w:rFonts w:cstheme="minorHAnsi"/>
          <w:b/>
          <w:bCs/>
        </w:rPr>
      </w:pPr>
      <w:r w:rsidRPr="00EF6E49">
        <w:rPr>
          <w:rFonts w:cstheme="minorHAnsi"/>
          <w:b/>
          <w:bCs/>
        </w:rPr>
        <w:t>Uchwała według druku nr 1</w:t>
      </w:r>
      <w:r>
        <w:rPr>
          <w:rFonts w:cstheme="minorHAnsi"/>
          <w:b/>
          <w:bCs/>
        </w:rPr>
        <w:t>601</w:t>
      </w:r>
      <w:r w:rsidRPr="00EF6E49">
        <w:rPr>
          <w:rFonts w:cstheme="minorHAnsi"/>
          <w:b/>
          <w:bCs/>
        </w:rPr>
        <w:t xml:space="preserve">. Wynik głosowania: </w:t>
      </w:r>
      <w:r>
        <w:rPr>
          <w:rFonts w:cstheme="minorHAnsi"/>
          <w:b/>
          <w:bCs/>
        </w:rPr>
        <w:t>19-0-2</w:t>
      </w:r>
      <w:r w:rsidRPr="00EF6E49">
        <w:rPr>
          <w:rFonts w:cstheme="minorHAnsi"/>
          <w:b/>
          <w:bCs/>
        </w:rPr>
        <w:t xml:space="preserve">. Uchwała została podjęta (uchwała </w:t>
      </w:r>
      <w:r>
        <w:rPr>
          <w:rFonts w:cstheme="minorHAnsi"/>
          <w:b/>
          <w:bCs/>
        </w:rPr>
        <w:br/>
      </w:r>
      <w:r w:rsidRPr="00EF6E49">
        <w:rPr>
          <w:rFonts w:cstheme="minorHAnsi"/>
          <w:b/>
          <w:bCs/>
        </w:rPr>
        <w:t xml:space="preserve">nr </w:t>
      </w:r>
      <w:r>
        <w:rPr>
          <w:rFonts w:cstheme="minorHAnsi"/>
          <w:b/>
          <w:bCs/>
        </w:rPr>
        <w:t>1251</w:t>
      </w:r>
      <w:r w:rsidRPr="00EF6E49">
        <w:rPr>
          <w:rFonts w:cstheme="minorHAnsi"/>
          <w:b/>
          <w:bCs/>
        </w:rPr>
        <w:t>/23).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  <w:b/>
        </w:rPr>
      </w:pPr>
      <w:r w:rsidRPr="00A30343">
        <w:rPr>
          <w:rFonts w:cstheme="minorHAnsi"/>
          <w:b/>
        </w:rPr>
        <w:t xml:space="preserve">V. Zakończenie sesji. </w:t>
      </w:r>
    </w:p>
    <w:p w:rsidR="005D06FF" w:rsidRPr="00A30343" w:rsidRDefault="005D06FF" w:rsidP="005D06FF">
      <w:pPr>
        <w:spacing w:after="0" w:line="240" w:lineRule="auto"/>
        <w:rPr>
          <w:rFonts w:cstheme="minorHAnsi"/>
          <w:b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  <w:r w:rsidRPr="00A30343">
        <w:rPr>
          <w:rFonts w:cstheme="minorHAnsi"/>
          <w:b/>
          <w:u w:val="single"/>
        </w:rPr>
        <w:t>p. M. Czyżniewski:</w:t>
      </w:r>
      <w:r>
        <w:rPr>
          <w:rFonts w:cstheme="minorHAnsi"/>
        </w:rPr>
        <w:t xml:space="preserve"> zamknął </w:t>
      </w:r>
      <w:r w:rsidRPr="002723C5">
        <w:rPr>
          <w:rFonts w:cstheme="minorHAnsi"/>
        </w:rPr>
        <w:t>nadzwyczajną sesję Rady Miasta Torunia.</w:t>
      </w:r>
      <w:r>
        <w:rPr>
          <w:rFonts w:cstheme="minorHAnsi"/>
        </w:rPr>
        <w:t xml:space="preserve"> </w:t>
      </w:r>
      <w:r w:rsidRPr="002723C5">
        <w:rPr>
          <w:rFonts w:cstheme="minorHAnsi"/>
        </w:rPr>
        <w:t>Przypomn</w:t>
      </w:r>
      <w:r>
        <w:rPr>
          <w:rFonts w:cstheme="minorHAnsi"/>
        </w:rPr>
        <w:t>iał</w:t>
      </w:r>
      <w:r w:rsidRPr="002723C5">
        <w:rPr>
          <w:rFonts w:cstheme="minorHAnsi"/>
        </w:rPr>
        <w:t xml:space="preserve">, że o godzinie 14:00 </w:t>
      </w:r>
      <w:r>
        <w:rPr>
          <w:rFonts w:cstheme="minorHAnsi"/>
        </w:rPr>
        <w:t>rozpoczyna się</w:t>
      </w:r>
      <w:r w:rsidRPr="002723C5">
        <w:rPr>
          <w:rFonts w:cstheme="minorHAnsi"/>
        </w:rPr>
        <w:t xml:space="preserve"> sesj</w:t>
      </w:r>
      <w:r>
        <w:rPr>
          <w:rFonts w:cstheme="minorHAnsi"/>
        </w:rPr>
        <w:t>a</w:t>
      </w:r>
      <w:r w:rsidRPr="002723C5">
        <w:rPr>
          <w:rFonts w:cstheme="minorHAnsi"/>
        </w:rPr>
        <w:t xml:space="preserve"> uroczyst</w:t>
      </w:r>
      <w:r>
        <w:rPr>
          <w:rFonts w:cstheme="minorHAnsi"/>
        </w:rPr>
        <w:t>a Rady Miasta Torunia</w:t>
      </w:r>
      <w:r w:rsidRPr="002723C5">
        <w:rPr>
          <w:rFonts w:cstheme="minorHAnsi"/>
        </w:rPr>
        <w:t>.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Default="005D06FF" w:rsidP="005D06FF">
      <w:pPr>
        <w:spacing w:after="0" w:line="240" w:lineRule="auto"/>
        <w:ind w:firstLine="5670"/>
        <w:jc w:val="center"/>
        <w:rPr>
          <w:rFonts w:cstheme="minorHAnsi"/>
        </w:rPr>
      </w:pPr>
      <w:r>
        <w:rPr>
          <w:rFonts w:cstheme="minorHAnsi"/>
        </w:rPr>
        <w:t>Przewodniczący</w:t>
      </w:r>
    </w:p>
    <w:p w:rsidR="005D06FF" w:rsidRDefault="005D06FF" w:rsidP="005D06FF">
      <w:pPr>
        <w:spacing w:after="0" w:line="240" w:lineRule="auto"/>
        <w:ind w:firstLine="5670"/>
        <w:jc w:val="center"/>
        <w:rPr>
          <w:rFonts w:cstheme="minorHAnsi"/>
        </w:rPr>
      </w:pPr>
      <w:r>
        <w:rPr>
          <w:rFonts w:cstheme="minorHAnsi"/>
        </w:rPr>
        <w:t>Rady Miasta Torunia</w:t>
      </w:r>
    </w:p>
    <w:p w:rsidR="005D06FF" w:rsidRDefault="005D06FF" w:rsidP="005D06FF">
      <w:pPr>
        <w:spacing w:after="0" w:line="240" w:lineRule="auto"/>
        <w:ind w:firstLine="5670"/>
        <w:jc w:val="center"/>
        <w:rPr>
          <w:rFonts w:cstheme="minorHAnsi"/>
        </w:rPr>
      </w:pPr>
    </w:p>
    <w:p w:rsidR="005D06FF" w:rsidRDefault="005D06FF" w:rsidP="005D06FF">
      <w:pPr>
        <w:spacing w:after="0" w:line="240" w:lineRule="auto"/>
        <w:ind w:firstLine="5670"/>
        <w:jc w:val="center"/>
        <w:rPr>
          <w:rFonts w:cstheme="minorHAnsi"/>
        </w:rPr>
      </w:pPr>
      <w:r>
        <w:rPr>
          <w:rFonts w:cstheme="minorHAnsi"/>
        </w:rPr>
        <w:t>Marcin Czyżniewski</w:t>
      </w:r>
    </w:p>
    <w:p w:rsidR="005D06FF" w:rsidRDefault="005D06FF" w:rsidP="005D06FF">
      <w:pPr>
        <w:spacing w:after="0" w:line="240" w:lineRule="auto"/>
        <w:rPr>
          <w:rFonts w:cstheme="minorHAnsi"/>
        </w:rPr>
      </w:pP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Protokołowała: Anna Grzybowska</w:t>
      </w:r>
    </w:p>
    <w:p w:rsidR="005D06FF" w:rsidRPr="002723C5" w:rsidRDefault="005D06FF" w:rsidP="005D06FF">
      <w:pPr>
        <w:spacing w:after="0" w:line="240" w:lineRule="auto"/>
        <w:rPr>
          <w:rFonts w:cstheme="minorHAnsi"/>
        </w:rPr>
      </w:pPr>
    </w:p>
    <w:p w:rsidR="0085347C" w:rsidRDefault="0085347C"/>
    <w:sectPr w:rsidR="0085347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2" w:rsidRDefault="005D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8761"/>
      <w:docPartObj>
        <w:docPartGallery w:val="Page Numbers (Bottom of Page)"/>
        <w:docPartUnique/>
      </w:docPartObj>
    </w:sdtPr>
    <w:sdtEndPr/>
    <w:sdtContent>
      <w:p w:rsidR="001F7EC2" w:rsidRDefault="005D06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7EC2" w:rsidRDefault="005D06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2" w:rsidRDefault="005D06F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2" w:rsidRDefault="005D0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2" w:rsidRDefault="005D06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2" w:rsidRDefault="005D0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A66"/>
    <w:multiLevelType w:val="hybridMultilevel"/>
    <w:tmpl w:val="EBA839D8"/>
    <w:lvl w:ilvl="0" w:tplc="5A224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F"/>
    <w:rsid w:val="005D06FF"/>
    <w:rsid w:val="008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341F"/>
  <w15:chartTrackingRefBased/>
  <w15:docId w15:val="{6AEA3E05-DD03-4BC3-B367-CA47498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FF"/>
  </w:style>
  <w:style w:type="paragraph" w:styleId="Stopka">
    <w:name w:val="footer"/>
    <w:basedOn w:val="Normalny"/>
    <w:link w:val="StopkaZnak"/>
    <w:uiPriority w:val="99"/>
    <w:unhideWhenUsed/>
    <w:rsid w:val="005D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FF"/>
  </w:style>
  <w:style w:type="paragraph" w:styleId="Akapitzlist">
    <w:name w:val="List Paragraph"/>
    <w:basedOn w:val="Normalny"/>
    <w:uiPriority w:val="34"/>
    <w:qFormat/>
    <w:rsid w:val="005D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1</cp:revision>
  <dcterms:created xsi:type="dcterms:W3CDTF">2024-01-12T12:10:00Z</dcterms:created>
  <dcterms:modified xsi:type="dcterms:W3CDTF">2024-01-12T12:11:00Z</dcterms:modified>
</cp:coreProperties>
</file>