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4669" w:rsidRDefault="000A0E91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DE7A2C">
        <w:rPr>
          <w:rFonts w:ascii="Times New Roman" w:hAnsi="Times New Roman"/>
          <w:b/>
          <w:sz w:val="24"/>
          <w:szCs w:val="24"/>
        </w:rPr>
        <w:t>9</w:t>
      </w:r>
    </w:p>
    <w:p w:rsidR="003B4669" w:rsidRDefault="000A0E91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PREZYDENTA  MIASTA TORUNIA</w:t>
      </w:r>
    </w:p>
    <w:p w:rsidR="003B4669" w:rsidRDefault="000A0E91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DE7A2C">
        <w:rPr>
          <w:rFonts w:ascii="Times New Roman" w:hAnsi="Times New Roman"/>
          <w:b/>
          <w:sz w:val="24"/>
          <w:szCs w:val="24"/>
        </w:rPr>
        <w:t>17.01.2024 r.</w:t>
      </w:r>
    </w:p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w sprawie powołania Miejskiej Komisji Urbanistyczno-Architektonicznej</w:t>
      </w:r>
    </w:p>
    <w:p w:rsidR="003B4669" w:rsidRDefault="000A0E91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ustalenia jej regulaminu</w:t>
      </w:r>
    </w:p>
    <w:p w:rsidR="003B4669" w:rsidRDefault="003B4669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spacing w:after="0"/>
        <w:ind w:left="45"/>
        <w:jc w:val="both"/>
      </w:pPr>
      <w:r>
        <w:rPr>
          <w:rFonts w:ascii="Times New Roman" w:hAnsi="Times New Roman"/>
          <w:sz w:val="24"/>
          <w:szCs w:val="24"/>
        </w:rPr>
        <w:t xml:space="preserve">Na podstawie art. 8 ust. 3  ustawy z dnia 27 marca 2003 r. o planowaniu i zagospodarowaniu przestrzennym (Dz. U. z 2023 r. poz. 977,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zarządza się, co następuje:</w:t>
      </w:r>
    </w:p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3B4669" w:rsidRDefault="003B466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Powołuje się Miejską Komisję Urbanistyczno-Architektoniczną, zwaną dalej: MKUA, jako organ doradczy Prezydenta Miasta Torunia w sprawach planowania i zagospodarowania przestrzennego, w następującym składzie:</w:t>
      </w:r>
    </w:p>
    <w:p w:rsidR="003B4669" w:rsidRDefault="003B4669">
      <w:pPr>
        <w:pStyle w:val="Akapitzlist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</w:t>
      </w:r>
      <w:r>
        <w:rPr>
          <w:rFonts w:ascii="Times New Roman" w:hAnsi="Times New Roman"/>
        </w:rPr>
        <w:tab/>
        <w:t>Szczepan Burak;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  <w:t xml:space="preserve">Jacek </w:t>
      </w:r>
      <w:proofErr w:type="spellStart"/>
      <w:r>
        <w:rPr>
          <w:rFonts w:ascii="Times New Roman" w:hAnsi="Times New Roman"/>
        </w:rPr>
        <w:t>Kajczuk</w:t>
      </w:r>
      <w:proofErr w:type="spellEnd"/>
      <w:r>
        <w:rPr>
          <w:rFonts w:ascii="Times New Roman" w:hAnsi="Times New Roman"/>
        </w:rPr>
        <w:t>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Katarzyna Kalkowska;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Andrzej </w:t>
      </w:r>
      <w:proofErr w:type="spellStart"/>
      <w:r>
        <w:rPr>
          <w:rFonts w:ascii="Times New Roman" w:hAnsi="Times New Roman"/>
        </w:rPr>
        <w:t>Osłowski</w:t>
      </w:r>
      <w:proofErr w:type="spellEnd"/>
      <w:r>
        <w:rPr>
          <w:rFonts w:ascii="Times New Roman" w:hAnsi="Times New Roman"/>
        </w:rPr>
        <w:t>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Rafał  </w:t>
      </w:r>
      <w:proofErr w:type="spellStart"/>
      <w:r>
        <w:rPr>
          <w:rFonts w:ascii="Times New Roman" w:hAnsi="Times New Roman"/>
        </w:rPr>
        <w:t>Pietrucień</w:t>
      </w:r>
      <w:proofErr w:type="spellEnd"/>
      <w:r>
        <w:rPr>
          <w:rFonts w:ascii="Times New Roman" w:hAnsi="Times New Roman"/>
        </w:rPr>
        <w:t xml:space="preserve">   -  przewodniczący;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Krzysztof  Rogatka;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Mirosława </w:t>
      </w:r>
      <w:proofErr w:type="spellStart"/>
      <w:r>
        <w:rPr>
          <w:rFonts w:ascii="Times New Roman" w:hAnsi="Times New Roman"/>
        </w:rPr>
        <w:t>Romaniszyn</w:t>
      </w:r>
      <w:proofErr w:type="spellEnd"/>
      <w:r>
        <w:rPr>
          <w:rFonts w:ascii="Times New Roman" w:hAnsi="Times New Roman"/>
        </w:rPr>
        <w:t>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 </w:t>
      </w:r>
      <w:r>
        <w:rPr>
          <w:rFonts w:ascii="Times New Roman" w:hAnsi="Times New Roman"/>
        </w:rPr>
        <w:tab/>
        <w:t>Piotr Sobociński;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>Marcin Urbański;</w:t>
      </w:r>
    </w:p>
    <w:p w:rsidR="003B4669" w:rsidRDefault="000A0E91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  <w:t xml:space="preserve">Adam </w:t>
      </w:r>
      <w:proofErr w:type="spellStart"/>
      <w:r>
        <w:rPr>
          <w:rFonts w:ascii="Times New Roman" w:hAnsi="Times New Roman"/>
        </w:rPr>
        <w:t>Wincek</w:t>
      </w:r>
      <w:proofErr w:type="spellEnd"/>
      <w:r>
        <w:rPr>
          <w:rFonts w:ascii="Times New Roman" w:hAnsi="Times New Roman"/>
        </w:rPr>
        <w:t>.</w:t>
      </w:r>
    </w:p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B4669" w:rsidRDefault="000A0E91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3B4669" w:rsidRDefault="003B4669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669" w:rsidRDefault="000A0E91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Organizację i tryb działania MKUA określa Regulamin Miejskiej Komisji Urbanistyczno- Architektonicznej, stanowiący załącznik do niniejszego zarządzenia.</w:t>
      </w:r>
    </w:p>
    <w:p w:rsidR="003B4669" w:rsidRDefault="003B4669">
      <w:pPr>
        <w:pStyle w:val="Standard"/>
        <w:spacing w:after="0" w:line="240" w:lineRule="auto"/>
        <w:ind w:lef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669" w:rsidRDefault="000A0E91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3B4669" w:rsidRDefault="003B4669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669" w:rsidRDefault="000A0E91">
      <w:pPr>
        <w:pStyle w:val="Textbodyindent"/>
        <w:spacing w:line="276" w:lineRule="auto"/>
        <w:jc w:val="both"/>
      </w:pPr>
      <w:r>
        <w:rPr>
          <w:bCs/>
        </w:rPr>
        <w:t>Wykonanie zarządzenia powierza się Dyrektorowi Miejskiej Pracowni Urbanistycznej w Toruniu.</w:t>
      </w:r>
    </w:p>
    <w:p w:rsidR="003B4669" w:rsidRDefault="000A0E91">
      <w:pPr>
        <w:pStyle w:val="Textbodyindent"/>
        <w:jc w:val="center"/>
        <w:rPr>
          <w:b/>
          <w:bCs/>
        </w:rPr>
      </w:pPr>
      <w:r>
        <w:rPr>
          <w:b/>
          <w:bCs/>
        </w:rPr>
        <w:t>§ 4</w:t>
      </w:r>
    </w:p>
    <w:p w:rsidR="003B4669" w:rsidRDefault="003B4669">
      <w:pPr>
        <w:pStyle w:val="Textbodyindent"/>
        <w:jc w:val="center"/>
        <w:rPr>
          <w:b/>
          <w:bCs/>
        </w:rPr>
      </w:pPr>
    </w:p>
    <w:p w:rsidR="003B4669" w:rsidRDefault="000A0E91">
      <w:pPr>
        <w:pStyle w:val="Standard"/>
        <w:spacing w:after="0"/>
        <w:ind w:left="45"/>
        <w:jc w:val="both"/>
      </w:pPr>
      <w:r>
        <w:rPr>
          <w:rFonts w:ascii="Times New Roman" w:hAnsi="Times New Roman"/>
          <w:bCs/>
          <w:sz w:val="24"/>
          <w:szCs w:val="24"/>
        </w:rPr>
        <w:t>Traci moc zarządzenie Nr 175 Prezydenta Miasta Torunia z dnia 1 lipca 2015 r. w sprawie powołania Miejskiej Komisji Urbanistyczno-Architektonicznej.</w:t>
      </w:r>
    </w:p>
    <w:p w:rsidR="003B4669" w:rsidRDefault="003B4669">
      <w:pPr>
        <w:pStyle w:val="Standard"/>
        <w:spacing w:after="0" w:line="240" w:lineRule="auto"/>
        <w:ind w:lef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669" w:rsidRDefault="000A0E91">
      <w:pPr>
        <w:pStyle w:val="Textbodyindent"/>
        <w:jc w:val="center"/>
        <w:rPr>
          <w:b/>
          <w:bCs/>
        </w:rPr>
      </w:pPr>
      <w:r>
        <w:rPr>
          <w:b/>
          <w:bCs/>
        </w:rPr>
        <w:t>§ 5</w:t>
      </w:r>
    </w:p>
    <w:p w:rsidR="003B4669" w:rsidRDefault="003B4669">
      <w:pPr>
        <w:pStyle w:val="Standard"/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669" w:rsidRDefault="000A0E91">
      <w:pPr>
        <w:pStyle w:val="Standard"/>
        <w:spacing w:after="0"/>
        <w:ind w:left="45"/>
        <w:jc w:val="both"/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3B4669" w:rsidRDefault="003B4669">
      <w:pPr>
        <w:pStyle w:val="Standard"/>
        <w:spacing w:after="0"/>
        <w:ind w:left="45"/>
        <w:jc w:val="both"/>
        <w:rPr>
          <w:rFonts w:ascii="Times New Roman" w:hAnsi="Times New Roman"/>
          <w:sz w:val="24"/>
          <w:szCs w:val="24"/>
        </w:rPr>
      </w:pPr>
    </w:p>
    <w:p w:rsidR="003B4669" w:rsidRDefault="003B4669">
      <w:pPr>
        <w:pStyle w:val="Standard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</w:p>
    <w:p w:rsidR="003B4669" w:rsidRDefault="003B4669">
      <w:pPr>
        <w:pStyle w:val="Standard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</w:p>
    <w:p w:rsidR="003B4669" w:rsidRDefault="003B4669">
      <w:pPr>
        <w:pStyle w:val="Standard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ind w:left="45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Załącznik</w:t>
      </w:r>
    </w:p>
    <w:p w:rsidR="003B4669" w:rsidRDefault="000A0E91">
      <w:pPr>
        <w:pStyle w:val="Standard"/>
        <w:spacing w:after="0"/>
        <w:ind w:left="4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do zarządzenia Nr </w:t>
      </w:r>
      <w:r w:rsidR="00DE7A2C">
        <w:rPr>
          <w:rFonts w:ascii="Times New Roman" w:hAnsi="Times New Roman"/>
          <w:sz w:val="24"/>
          <w:szCs w:val="24"/>
        </w:rPr>
        <w:t>9</w:t>
      </w:r>
    </w:p>
    <w:p w:rsidR="003B4669" w:rsidRDefault="000A0E91">
      <w:pPr>
        <w:pStyle w:val="Standard"/>
        <w:spacing w:after="0"/>
        <w:ind w:left="4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Prezydenta Miasta Torunia</w:t>
      </w:r>
    </w:p>
    <w:p w:rsidR="003B4669" w:rsidRDefault="000A0E91">
      <w:pPr>
        <w:pStyle w:val="Standard"/>
        <w:spacing w:after="0"/>
        <w:ind w:left="4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DE7A2C">
        <w:rPr>
          <w:rFonts w:ascii="Times New Roman" w:hAnsi="Times New Roman"/>
          <w:sz w:val="24"/>
          <w:szCs w:val="24"/>
        </w:rPr>
        <w:t>17.01.2024 r.</w:t>
      </w:r>
      <w:bookmarkStart w:id="0" w:name="_GoBack"/>
      <w:bookmarkEnd w:id="0"/>
    </w:p>
    <w:p w:rsidR="003B4669" w:rsidRDefault="003B4669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3B4669" w:rsidRDefault="003B4669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3B4669" w:rsidRDefault="003B4669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Nagwek1"/>
        <w:spacing w:line="276" w:lineRule="auto"/>
      </w:pPr>
      <w:r>
        <w:t>REGULAMIN</w:t>
      </w:r>
    </w:p>
    <w:p w:rsidR="003B4669" w:rsidRDefault="000A0E91">
      <w:pPr>
        <w:pStyle w:val="Standard"/>
        <w:spacing w:after="0"/>
        <w:ind w:left="45"/>
        <w:jc w:val="center"/>
      </w:pPr>
      <w:r>
        <w:rPr>
          <w:rFonts w:ascii="Times New Roman" w:hAnsi="Times New Roman"/>
          <w:b/>
          <w:sz w:val="24"/>
          <w:szCs w:val="24"/>
        </w:rPr>
        <w:t>MIEJSKIEJ KOMISJI URBANISTYCZNO-ARCHITEKTONICZNEJ</w:t>
      </w:r>
    </w:p>
    <w:p w:rsidR="003B4669" w:rsidRDefault="003B4669">
      <w:pPr>
        <w:pStyle w:val="Standard"/>
        <w:spacing w:after="0"/>
        <w:ind w:left="45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3B4669" w:rsidRDefault="003B4669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1. Miejska Komisja Urbanistyczno-Architektoniczna, zwana dalej MKUA, jest organem doradczym Prezydenta Miasta Torunia w sprawach z zakresu planowania i zagospodarowania przestrzennego.</w:t>
      </w:r>
    </w:p>
    <w:p w:rsidR="003B4669" w:rsidRDefault="000A0E91">
      <w:pPr>
        <w:pStyle w:val="Standard"/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2. Do zadań MKUA należą sprawy przedłożone przez Prezydenta Miasta Torunia z zakresu planowania i zagospodarowania przestrzennego, w szczególności:</w:t>
      </w:r>
    </w:p>
    <w:p w:rsidR="003B4669" w:rsidRDefault="000A0E91">
      <w:pPr>
        <w:pStyle w:val="Textbody"/>
        <w:spacing w:line="276" w:lineRule="auto"/>
        <w:ind w:left="284"/>
      </w:pPr>
      <w:r>
        <w:t>1) opiniowanie projektów miejscowych planów zagospodarowania przestrzennego miasta Torunia;</w:t>
      </w:r>
    </w:p>
    <w:p w:rsidR="003B4669" w:rsidRDefault="000A0E91">
      <w:pPr>
        <w:pStyle w:val="Textbody"/>
        <w:spacing w:line="276" w:lineRule="auto"/>
        <w:ind w:left="284"/>
      </w:pPr>
      <w:r>
        <w:t>2) opiniowanie projektu planu ogólnego miasta Torunia;</w:t>
      </w:r>
    </w:p>
    <w:p w:rsidR="003B4669" w:rsidRDefault="000A0E91">
      <w:pPr>
        <w:pStyle w:val="Textbody"/>
        <w:spacing w:line="276" w:lineRule="auto"/>
        <w:ind w:left="284"/>
      </w:pPr>
      <w:r>
        <w:t>3) opiniowanie wyników analiz zmian w zagospodarowaniu przestrzennym miasta Torunia;</w:t>
      </w:r>
    </w:p>
    <w:p w:rsidR="003B4669" w:rsidRDefault="000A0E91">
      <w:pPr>
        <w:pStyle w:val="Standard"/>
        <w:spacing w:after="0"/>
        <w:ind w:left="567" w:hanging="566"/>
        <w:jc w:val="both"/>
      </w:pPr>
      <w:r>
        <w:rPr>
          <w:rFonts w:ascii="Times New Roman" w:hAnsi="Times New Roman"/>
          <w:sz w:val="24"/>
          <w:szCs w:val="24"/>
        </w:rPr>
        <w:t xml:space="preserve">     4) opiniowanie, w zależności od potrzeb innych opracowań planistycznych oraz  koncepcji i projektów architektonicznych;</w:t>
      </w:r>
    </w:p>
    <w:p w:rsidR="003B4669" w:rsidRDefault="000A0E91">
      <w:pPr>
        <w:pStyle w:val="Standard"/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>5) składanie wniosków do projektów gminnych aktów planowania przestrzennego.</w:t>
      </w:r>
    </w:p>
    <w:p w:rsidR="003B4669" w:rsidRDefault="000A0E91">
      <w:pPr>
        <w:pStyle w:val="Standard"/>
        <w:tabs>
          <w:tab w:val="left" w:pos="284"/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3.  Posiedzenia MKUA odbywają się w siedzibie Miejskiej Pracowni Urbanistycznej w Toruniu przy ul. Grudziądzkiej 126B lub w innym miejscu uzgodnionym z Dyrektorem Miejskiej Pracowni Urbanistycznej.</w:t>
      </w:r>
    </w:p>
    <w:p w:rsidR="003B4669" w:rsidRDefault="000A0E91">
      <w:pPr>
        <w:pStyle w:val="Standard"/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4. W uzasadnionych przypadkach MKUA może obradować na posiedzeniach w trybie zdalnym, jeżeli istnieje możliwość transmisji obrazu i dźwięku.</w:t>
      </w:r>
    </w:p>
    <w:p w:rsidR="003B4669" w:rsidRDefault="003B4669">
      <w:pPr>
        <w:pStyle w:val="Standard"/>
        <w:spacing w:after="0"/>
        <w:ind w:left="45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3B4669" w:rsidRDefault="003B4669">
      <w:pPr>
        <w:pStyle w:val="Standard"/>
        <w:spacing w:after="0"/>
        <w:ind w:left="45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19"/>
        </w:numPr>
        <w:tabs>
          <w:tab w:val="left" w:pos="284"/>
          <w:tab w:val="left" w:pos="426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MKUA jest organem kolegialnym, składającym się z 10 osób.</w:t>
      </w:r>
    </w:p>
    <w:p w:rsidR="003B4669" w:rsidRDefault="000A0E91">
      <w:pPr>
        <w:pStyle w:val="Standard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MKUA jest powoływana na okres 5 letniej kadencji. MKUA wykonuje swoje zadania do czasu powołania MKUA w nowej kadencji.</w:t>
      </w:r>
    </w:p>
    <w:p w:rsidR="003B4669" w:rsidRDefault="000A0E91">
      <w:pPr>
        <w:pStyle w:val="Standard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Członek MKUA może zostać odwołany w trakcie kadencji.</w:t>
      </w:r>
    </w:p>
    <w:p w:rsidR="003B4669" w:rsidRDefault="000A0E91">
      <w:pPr>
        <w:pStyle w:val="Standard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 skład MKUA wchodzą Przewodniczący, Zastępca Przewodniczącego oraz pozostali Członkowie.</w:t>
      </w:r>
    </w:p>
    <w:p w:rsidR="003B4669" w:rsidRDefault="000A0E91">
      <w:pPr>
        <w:pStyle w:val="Standard"/>
        <w:numPr>
          <w:ilvl w:val="0"/>
          <w:numId w:val="9"/>
        </w:numPr>
        <w:tabs>
          <w:tab w:val="left" w:pos="284"/>
          <w:tab w:val="left" w:pos="426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W przypadku wakatu, MKUA może działać w pomniejszonym składzie.</w:t>
      </w:r>
    </w:p>
    <w:p w:rsidR="003B4669" w:rsidRDefault="003B4669">
      <w:pPr>
        <w:pStyle w:val="Standard"/>
        <w:tabs>
          <w:tab w:val="left" w:pos="284"/>
          <w:tab w:val="left" w:pos="426"/>
        </w:tabs>
        <w:spacing w:after="0"/>
        <w:ind w:left="405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3B4669" w:rsidRDefault="003B4669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20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Prezydent Miasta Torunia powołuje Przewodniczącego Miejskiej Komisji Urbanistyczno-Architektonicznej oraz zwołuje inauguracyjne posiedzenie MKUA.</w:t>
      </w:r>
    </w:p>
    <w:p w:rsidR="003B4669" w:rsidRDefault="000A0E91">
      <w:pPr>
        <w:pStyle w:val="Standard"/>
        <w:numPr>
          <w:ilvl w:val="0"/>
          <w:numId w:val="14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Na pierwszym posiedzeniu członkowie MKUA wybierają ze swojego grona Zastępcę Przewodniczącego.</w:t>
      </w:r>
    </w:p>
    <w:p w:rsidR="003B4669" w:rsidRDefault="003B4669">
      <w:pPr>
        <w:pStyle w:val="Standard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3B4669" w:rsidRDefault="003B4669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21"/>
        </w:numPr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Przewodniczący kieruje pracami MKUA oraz podpisuje opinie lub inne rozstrzygnięcia. W przypadku wakatu na stanowisku albo nieobecności Przewodniczącego wszystkie jego zadania wykonuje Zastępca Przewodniczącego.</w:t>
      </w:r>
    </w:p>
    <w:p w:rsidR="003B4669" w:rsidRDefault="000A0E91">
      <w:pPr>
        <w:pStyle w:val="Standard"/>
        <w:numPr>
          <w:ilvl w:val="0"/>
          <w:numId w:val="13"/>
        </w:num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zadań Przewodniczącego lub jego Zastępcy należy:</w:t>
      </w:r>
    </w:p>
    <w:p w:rsidR="003B4669" w:rsidRDefault="000A0E91">
      <w:pPr>
        <w:pStyle w:val="Standard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ustalanie porządku posiedzenia;</w:t>
      </w:r>
    </w:p>
    <w:p w:rsidR="003B4669" w:rsidRDefault="000A0E91">
      <w:pPr>
        <w:pStyle w:val="Standard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zwołanie posiedzenia;</w:t>
      </w:r>
    </w:p>
    <w:p w:rsidR="003B4669" w:rsidRDefault="000A0E91">
      <w:pPr>
        <w:pStyle w:val="Standard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ustalenie osób zaproszonych do udziału w posiedzeniach MKUA ze względu na omawiany na posiedzeniu  temat;</w:t>
      </w:r>
    </w:p>
    <w:p w:rsidR="003B4669" w:rsidRDefault="000A0E91">
      <w:pPr>
        <w:pStyle w:val="Standard"/>
        <w:tabs>
          <w:tab w:val="left" w:pos="36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wyznaczenie autorów koreferatów, ekspertyz i opinii, a także zakresu i terminu ich opracowania;</w:t>
      </w:r>
    </w:p>
    <w:p w:rsidR="003B4669" w:rsidRDefault="000A0E91">
      <w:pPr>
        <w:pStyle w:val="Standard"/>
        <w:tabs>
          <w:tab w:val="left" w:pos="360"/>
        </w:tabs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>5) podjęcie decyzji o potrzebie wizji w terenie oraz ustalenie jej terminu.</w:t>
      </w:r>
    </w:p>
    <w:p w:rsidR="003B4669" w:rsidRDefault="000A0E91">
      <w:pPr>
        <w:pStyle w:val="Standard"/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3. Czynności wymienione w ust. 2 Przewodniczący lub jego Zastępca dokonuje w porozumieniu z Prezydentem Miasta Torunia.</w:t>
      </w:r>
    </w:p>
    <w:p w:rsidR="003B4669" w:rsidRDefault="003B4669">
      <w:pPr>
        <w:pStyle w:val="Standard"/>
        <w:spacing w:after="0"/>
        <w:ind w:left="45"/>
        <w:jc w:val="center"/>
        <w:rPr>
          <w:rFonts w:ascii="Times New Roman" w:hAnsi="Times New Roman"/>
          <w:b/>
          <w:sz w:val="24"/>
          <w:szCs w:val="24"/>
        </w:rPr>
      </w:pPr>
      <w:bookmarkStart w:id="1" w:name="_Hlk151734057"/>
    </w:p>
    <w:p w:rsidR="003B4669" w:rsidRDefault="000A0E91">
      <w:pPr>
        <w:pStyle w:val="Standard"/>
        <w:spacing w:after="0"/>
        <w:ind w:left="45"/>
        <w:jc w:val="center"/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3B4669" w:rsidRDefault="003B466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22"/>
        </w:numPr>
        <w:spacing w:after="0"/>
        <w:ind w:left="426" w:hanging="360"/>
        <w:jc w:val="both"/>
      </w:pPr>
      <w:bookmarkStart w:id="2" w:name="_Hlk151733978"/>
      <w:r>
        <w:rPr>
          <w:rFonts w:ascii="Times New Roman" w:hAnsi="Times New Roman"/>
          <w:sz w:val="24"/>
          <w:szCs w:val="24"/>
        </w:rPr>
        <w:t>O terminie, miejscu i porządku posiedzenia MKUA, zawiadamia się jej uczestników załączając niezbędne dokumenty, co najmniej na 7 dni przed datą posiedzenia. Gdy rozesłanie wszystkich dokumentów jest utrudnione zawiadamia się również o terminie i miejscu udostępnienia tych dokumentów do wglądu.</w:t>
      </w:r>
    </w:p>
    <w:p w:rsidR="003B4669" w:rsidRDefault="000A0E91">
      <w:pPr>
        <w:pStyle w:val="Standard"/>
        <w:numPr>
          <w:ilvl w:val="0"/>
          <w:numId w:val="6"/>
        </w:numPr>
        <w:spacing w:after="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dotyczące tematyki posiedzenia nie mogą być rozpowszechniane lub udostępniane osobom trzecim.</w:t>
      </w:r>
    </w:p>
    <w:p w:rsidR="003B4669" w:rsidRDefault="000A0E91">
      <w:pPr>
        <w:pStyle w:val="Standard"/>
        <w:numPr>
          <w:ilvl w:val="0"/>
          <w:numId w:val="6"/>
        </w:numPr>
        <w:spacing w:after="0"/>
        <w:ind w:left="426" w:hanging="360"/>
        <w:jc w:val="both"/>
      </w:pPr>
      <w:r>
        <w:rPr>
          <w:rFonts w:ascii="Times New Roman" w:hAnsi="Times New Roman"/>
          <w:sz w:val="24"/>
          <w:szCs w:val="24"/>
        </w:rPr>
        <w:t>W posiedzeniach MKUA mogą brać udział, bez prawa głosowania autorzy opracowań i ekspertyz w sprawach objętych porządkiem posiedzenia, a także inni zaproszeni goście.</w:t>
      </w:r>
    </w:p>
    <w:bookmarkEnd w:id="1"/>
    <w:bookmarkEnd w:id="2"/>
    <w:p w:rsidR="003B4669" w:rsidRDefault="003B466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3B4669" w:rsidRDefault="003B4669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23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Obsługę techniczno-organizacyjną oraz środki na wydatki związane z działalnością MKUA zapewnia Miejska Pracownia Urbanistyczna w Toruniu.</w:t>
      </w:r>
    </w:p>
    <w:p w:rsidR="003B4669" w:rsidRDefault="000A0E91">
      <w:pPr>
        <w:pStyle w:val="Standard"/>
        <w:numPr>
          <w:ilvl w:val="0"/>
          <w:numId w:val="3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Dyrektor Miejskiej Pracowni Urbanistycznej w Toruniu powierza pracownikowi nie będącemu członkiem MKUA:</w:t>
      </w:r>
    </w:p>
    <w:p w:rsidR="003B4669" w:rsidRDefault="000A0E91">
      <w:pPr>
        <w:pStyle w:val="Standard"/>
        <w:spacing w:after="0"/>
        <w:ind w:left="900" w:hanging="540"/>
        <w:jc w:val="both"/>
      </w:pPr>
      <w:r>
        <w:rPr>
          <w:rFonts w:ascii="Times New Roman" w:hAnsi="Times New Roman"/>
          <w:sz w:val="24"/>
          <w:szCs w:val="24"/>
        </w:rPr>
        <w:t>1)  techniczną organizację prac MKUA oraz prowadzenie jej dokumentacji;</w:t>
      </w:r>
    </w:p>
    <w:p w:rsidR="003B4669" w:rsidRDefault="000A0E91">
      <w:pPr>
        <w:pStyle w:val="Standard"/>
        <w:spacing w:after="0"/>
        <w:ind w:left="900" w:hanging="540"/>
        <w:jc w:val="both"/>
      </w:pPr>
      <w:r>
        <w:rPr>
          <w:rFonts w:ascii="Times New Roman" w:hAnsi="Times New Roman"/>
          <w:sz w:val="24"/>
          <w:szCs w:val="24"/>
        </w:rPr>
        <w:t>2)  protokołowanie posiedzeń MKUA;</w:t>
      </w:r>
    </w:p>
    <w:p w:rsidR="003B4669" w:rsidRDefault="000A0E91">
      <w:pPr>
        <w:pStyle w:val="Standard"/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zapewnienie właściwego obiegu dokumentów.</w:t>
      </w:r>
    </w:p>
    <w:p w:rsidR="003B4669" w:rsidRDefault="003B4669">
      <w:pPr>
        <w:pStyle w:val="Standard"/>
        <w:spacing w:after="0"/>
        <w:ind w:hanging="540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3B4669" w:rsidRDefault="003B4669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24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Z przebiegu posiedzenia MKUA sporządza się protokół, którego załącznikiem jest lista obecności i inne dokumenty.</w:t>
      </w:r>
    </w:p>
    <w:p w:rsidR="003B4669" w:rsidRDefault="000A0E91">
      <w:pPr>
        <w:pStyle w:val="Standard"/>
        <w:numPr>
          <w:ilvl w:val="0"/>
          <w:numId w:val="5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 Przewodniczący lub Zastępca Przewodniczącego.</w:t>
      </w:r>
    </w:p>
    <w:p w:rsidR="003B4669" w:rsidRDefault="000A0E91">
      <w:pPr>
        <w:pStyle w:val="Standard"/>
        <w:numPr>
          <w:ilvl w:val="0"/>
          <w:numId w:val="5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Protokoły oraz rozstrzygnięcia MKUA są przechowywane w Miejskiej Pracowni Urbanistycznej w Toruniu.</w:t>
      </w:r>
    </w:p>
    <w:p w:rsidR="003B4669" w:rsidRDefault="003B466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669" w:rsidRDefault="003B466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669" w:rsidRDefault="003B466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8</w:t>
      </w:r>
    </w:p>
    <w:p w:rsidR="003B4669" w:rsidRDefault="003B4669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25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MKUA wyraża swoje stanowisko poprzez wydanie opinii, w terminie określonym przez Prezydenta Miasta Torunia, w sprawach wymaganych przepisami prawa powszechnie obowiązującego, w tym dotyczących: projektu planu ogólnego miasta Torunia (projektu studium uwarunkowań kierunków zagospodarowania przestrzennego), projektu miejscowego planu zagospodarowania przestrzennego, a także innego aktu planistycznego lub dokumentu przedłożonego przez Prezydenta Miasta Torunia lub Architekta Miasta.</w:t>
      </w:r>
    </w:p>
    <w:p w:rsidR="003B4669" w:rsidRDefault="000A0E91">
      <w:pPr>
        <w:pStyle w:val="Standard"/>
        <w:numPr>
          <w:ilvl w:val="0"/>
          <w:numId w:val="16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MKUA przyjmuje opinie głosując zwykłą większością głosów w obecności co najmniej pięciu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członków MKUA. W przypadku równej ilości głosów „za" i „przeciw" decyduje głos Przewodniczącego lub Zastępcy Przewodniczącego kierującego posiedzeniem.</w:t>
      </w:r>
    </w:p>
    <w:p w:rsidR="003B4669" w:rsidRDefault="000A0E91">
      <w:pPr>
        <w:pStyle w:val="Standard"/>
        <w:numPr>
          <w:ilvl w:val="0"/>
          <w:numId w:val="16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W przypadku, gdy MKUA rozpatruje więcej niż jedno opracowanie, opinię sporządza się dla każdego oddzielnie.</w:t>
      </w:r>
    </w:p>
    <w:p w:rsidR="003B4669" w:rsidRDefault="000A0E91">
      <w:pPr>
        <w:pStyle w:val="Standard"/>
        <w:numPr>
          <w:ilvl w:val="0"/>
          <w:numId w:val="16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W przypadku, gdy członek MKUA jest jednocześnie autorem lub członkiem zespołu autorskiego rozpatrywanego opracowania, nie bierze on udziału  w głosowaniu nad opinią dotyczącą tego opracowania, co odnotowuje się w protokole z posiedzenia.</w:t>
      </w:r>
    </w:p>
    <w:p w:rsidR="003B4669" w:rsidRDefault="000A0E91">
      <w:pPr>
        <w:pStyle w:val="Standard"/>
        <w:numPr>
          <w:ilvl w:val="0"/>
          <w:numId w:val="16"/>
        </w:numPr>
        <w:tabs>
          <w:tab w:val="left" w:pos="720"/>
          <w:tab w:val="left" w:pos="920"/>
        </w:tabs>
        <w:spacing w:after="0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Przepisy ust. 2-4 stosuje się odpowiednio wobec innych rozstrzygnięć (stanowisk, wniosków) przyjmowanych przez MKUA.</w:t>
      </w:r>
    </w:p>
    <w:p w:rsidR="003B4669" w:rsidRDefault="003B4669">
      <w:pPr>
        <w:pStyle w:val="Standard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B4669" w:rsidRDefault="000A0E91">
      <w:pPr>
        <w:pStyle w:val="Standard"/>
        <w:tabs>
          <w:tab w:val="left" w:pos="720"/>
        </w:tabs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3B4669" w:rsidRDefault="003B4669">
      <w:pPr>
        <w:pStyle w:val="Standard"/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B4669" w:rsidRDefault="000A0E91">
      <w:pPr>
        <w:pStyle w:val="Standard"/>
        <w:numPr>
          <w:ilvl w:val="0"/>
          <w:numId w:val="26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Członkowie MKUA mają prawo do wynagrodzenia za udział w posiedzeniu MKUA </w:t>
      </w:r>
      <w:r>
        <w:rPr>
          <w:rFonts w:ascii="Times New Roman" w:hAnsi="Times New Roman"/>
          <w:iCs/>
          <w:sz w:val="24"/>
          <w:szCs w:val="24"/>
        </w:rPr>
        <w:br/>
        <w:t>w kwocie:</w:t>
      </w:r>
    </w:p>
    <w:p w:rsidR="003B4669" w:rsidRDefault="000A0E91">
      <w:pPr>
        <w:pStyle w:val="Standard"/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1) prowadzący posiedzenie (Przewodniczący lub Zastępca Przewodniczącego) - 800 zł (słownie: osiemset złotych);</w:t>
      </w:r>
    </w:p>
    <w:p w:rsidR="003B4669" w:rsidRDefault="000A0E91">
      <w:pPr>
        <w:pStyle w:val="Standard"/>
        <w:spacing w:after="0"/>
        <w:ind w:left="360"/>
        <w:jc w:val="both"/>
      </w:pPr>
      <w:r>
        <w:rPr>
          <w:rFonts w:ascii="Times New Roman" w:hAnsi="Times New Roman"/>
          <w:iCs/>
          <w:sz w:val="24"/>
          <w:szCs w:val="24"/>
        </w:rPr>
        <w:t>2) pozostali członkowie - 500 zł (słownie: pięćset złotych).</w:t>
      </w:r>
    </w:p>
    <w:p w:rsidR="003B4669" w:rsidRDefault="000A0E91">
      <w:pPr>
        <w:pStyle w:val="Standard"/>
        <w:numPr>
          <w:ilvl w:val="0"/>
          <w:numId w:val="7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iCs/>
          <w:sz w:val="24"/>
          <w:szCs w:val="24"/>
        </w:rPr>
        <w:t>Członkowie MKUA będący pracownikami Urzędu Miasta Torunia oraz jednostek organizacyjnych Gminy Miasta Toruń nie pobierają wynagrodzenia, o którym mowa w ust. 1.</w:t>
      </w:r>
    </w:p>
    <w:p w:rsidR="003B4669" w:rsidRDefault="000A0E91">
      <w:pPr>
        <w:pStyle w:val="Standard"/>
        <w:numPr>
          <w:ilvl w:val="0"/>
          <w:numId w:val="7"/>
        </w:numPr>
        <w:tabs>
          <w:tab w:val="left" w:pos="720"/>
        </w:tabs>
        <w:spacing w:after="0"/>
        <w:ind w:left="360" w:hanging="360"/>
        <w:jc w:val="both"/>
      </w:pPr>
      <w:r>
        <w:rPr>
          <w:rFonts w:ascii="Times New Roman" w:hAnsi="Times New Roman"/>
          <w:iCs/>
          <w:sz w:val="24"/>
          <w:szCs w:val="24"/>
        </w:rPr>
        <w:t>Podstawę wypłaty wynagrodzenia dla członków MKUA stanowi podpisana przez członków lista obecności, bądź w przypadku zwołania posiedzenia w trybie zdalnym potwierdzenie obecności w trybie zdalnym w sposób wskazany przez prowadzącego posiedzenie i utrwalony w dokumentacji z posiedzenia.</w:t>
      </w:r>
    </w:p>
    <w:p w:rsidR="003B4669" w:rsidRDefault="003B4669">
      <w:pPr>
        <w:pStyle w:val="Standard"/>
        <w:tabs>
          <w:tab w:val="left" w:pos="360"/>
        </w:tabs>
        <w:spacing w:after="0"/>
        <w:jc w:val="both"/>
      </w:pPr>
    </w:p>
    <w:p w:rsidR="003B4669" w:rsidRDefault="003B4669">
      <w:pPr>
        <w:pStyle w:val="Standard"/>
        <w:spacing w:after="0"/>
        <w:ind w:left="45"/>
        <w:jc w:val="both"/>
        <w:rPr>
          <w:rFonts w:ascii="Times New Roman" w:hAnsi="Times New Roman"/>
          <w:sz w:val="24"/>
          <w:szCs w:val="24"/>
        </w:rPr>
      </w:pPr>
    </w:p>
    <w:sectPr w:rsidR="003B4669">
      <w:pgSz w:w="11906" w:h="16838"/>
      <w:pgMar w:top="993" w:right="1133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60" w:rsidRDefault="00A57360">
      <w:r>
        <w:separator/>
      </w:r>
    </w:p>
  </w:endnote>
  <w:endnote w:type="continuationSeparator" w:id="0">
    <w:p w:rsidR="00A57360" w:rsidRDefault="00A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60" w:rsidRDefault="00A57360">
      <w:r>
        <w:rPr>
          <w:color w:val="000000"/>
        </w:rPr>
        <w:separator/>
      </w:r>
    </w:p>
  </w:footnote>
  <w:footnote w:type="continuationSeparator" w:id="0">
    <w:p w:rsidR="00A57360" w:rsidRDefault="00A5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A85"/>
    <w:multiLevelType w:val="multilevel"/>
    <w:tmpl w:val="5BC63902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63F4080"/>
    <w:multiLevelType w:val="multilevel"/>
    <w:tmpl w:val="6F70A736"/>
    <w:styleLink w:val="WW8Num2"/>
    <w:lvl w:ilvl="0">
      <w:start w:val="2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ABC039C"/>
    <w:multiLevelType w:val="multilevel"/>
    <w:tmpl w:val="4C527B88"/>
    <w:styleLink w:val="WW8Num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3C61CED"/>
    <w:multiLevelType w:val="multilevel"/>
    <w:tmpl w:val="C0B441E2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6B76186"/>
    <w:multiLevelType w:val="multilevel"/>
    <w:tmpl w:val="3E14DB7C"/>
    <w:styleLink w:val="WW8Num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8E923E4"/>
    <w:multiLevelType w:val="multilevel"/>
    <w:tmpl w:val="4DB0AB60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B31126F"/>
    <w:multiLevelType w:val="multilevel"/>
    <w:tmpl w:val="B63A4052"/>
    <w:styleLink w:val="WW8Num18"/>
    <w:lvl w:ilvl="0">
      <w:start w:val="2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2D64900"/>
    <w:multiLevelType w:val="multilevel"/>
    <w:tmpl w:val="8D50A2A0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49F37E0"/>
    <w:multiLevelType w:val="multilevel"/>
    <w:tmpl w:val="B31A8F2A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9487A5A"/>
    <w:multiLevelType w:val="multilevel"/>
    <w:tmpl w:val="58A40886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9E918F7"/>
    <w:multiLevelType w:val="multilevel"/>
    <w:tmpl w:val="BEDC77B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E827482"/>
    <w:multiLevelType w:val="multilevel"/>
    <w:tmpl w:val="C4F4759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E8675F1"/>
    <w:multiLevelType w:val="multilevel"/>
    <w:tmpl w:val="C02863D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92A3279"/>
    <w:multiLevelType w:val="multilevel"/>
    <w:tmpl w:val="07FCBCA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ABF7BB0"/>
    <w:multiLevelType w:val="multilevel"/>
    <w:tmpl w:val="DF94D00C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1A35045"/>
    <w:multiLevelType w:val="multilevel"/>
    <w:tmpl w:val="3A5090E8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1FC27D9"/>
    <w:multiLevelType w:val="multilevel"/>
    <w:tmpl w:val="B21203C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B885C5D"/>
    <w:multiLevelType w:val="multilevel"/>
    <w:tmpl w:val="4F283AC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2"/>
  </w:num>
  <w:num w:numId="17">
    <w:abstractNumId w:val="9"/>
  </w:num>
  <w:num w:numId="18">
    <w:abstractNumId w:val="6"/>
  </w:num>
  <w:num w:numId="19">
    <w:abstractNumId w:val="5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69"/>
    <w:rsid w:val="000A0E91"/>
    <w:rsid w:val="002D73AE"/>
    <w:rsid w:val="003B4669"/>
    <w:rsid w:val="00A57360"/>
    <w:rsid w:val="00D51AD4"/>
    <w:rsid w:val="00D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51E"/>
  <w15:docId w15:val="{97207AB6-7924-4E06-8456-5E870EF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after="0" w:line="240" w:lineRule="auto"/>
      <w:ind w:left="36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0" w:line="240" w:lineRule="auto"/>
      <w:ind w:left="45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Standard"/>
    <w:pPr>
      <w:spacing w:after="0" w:line="240" w:lineRule="auto"/>
      <w:ind w:left="45"/>
      <w:jc w:val="both"/>
    </w:pPr>
    <w:rPr>
      <w:rFonts w:ascii="Times New Roman" w:hAnsi="Times New Roman"/>
      <w:sz w:val="24"/>
      <w:szCs w:val="24"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i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Jola</dc:creator>
  <cp:lastModifiedBy>Anna Jargiło</cp:lastModifiedBy>
  <cp:revision>2</cp:revision>
  <cp:lastPrinted>2023-11-28T08:29:00Z</cp:lastPrinted>
  <dcterms:created xsi:type="dcterms:W3CDTF">2024-01-18T09:14:00Z</dcterms:created>
  <dcterms:modified xsi:type="dcterms:W3CDTF">2024-01-18T09:14:00Z</dcterms:modified>
</cp:coreProperties>
</file>