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8C4A" w14:textId="77777777" w:rsidR="00C754AE" w:rsidRPr="00880C68" w:rsidRDefault="00BE05B3" w:rsidP="00332E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 „</w:t>
      </w:r>
      <w:r w:rsidR="00C754AE" w:rsidRPr="00880C68">
        <w:rPr>
          <w:b/>
          <w:sz w:val="22"/>
          <w:szCs w:val="22"/>
        </w:rPr>
        <w:t>Moje Podwórko</w:t>
      </w:r>
      <w:r>
        <w:rPr>
          <w:b/>
          <w:sz w:val="22"/>
          <w:szCs w:val="22"/>
        </w:rPr>
        <w:t>”</w:t>
      </w:r>
      <w:r w:rsidR="00C754AE" w:rsidRPr="00880C68">
        <w:rPr>
          <w:b/>
          <w:sz w:val="22"/>
          <w:szCs w:val="22"/>
        </w:rPr>
        <w:t xml:space="preserve"> –</w:t>
      </w:r>
      <w:r w:rsidR="007C2F33">
        <w:rPr>
          <w:b/>
          <w:sz w:val="22"/>
          <w:szCs w:val="22"/>
        </w:rPr>
        <w:t xml:space="preserve"> </w:t>
      </w:r>
      <w:r w:rsidR="00C754AE" w:rsidRPr="00880C68">
        <w:rPr>
          <w:b/>
          <w:sz w:val="22"/>
          <w:szCs w:val="22"/>
        </w:rPr>
        <w:t>można składać wnioski</w:t>
      </w:r>
    </w:p>
    <w:p w14:paraId="0C0AB160" w14:textId="77777777" w:rsidR="00CA029C" w:rsidRDefault="00EE1A8E" w:rsidP="001B6CFF">
      <w:pPr>
        <w:pStyle w:val="NormalnyWeb"/>
        <w:jc w:val="both"/>
        <w:rPr>
          <w:rStyle w:val="Pogrubienie"/>
        </w:rPr>
      </w:pPr>
      <w:r>
        <w:rPr>
          <w:rStyle w:val="Pogrubienie"/>
        </w:rPr>
        <w:t>Rozpoczął</w:t>
      </w:r>
      <w:r w:rsidR="0002012F">
        <w:rPr>
          <w:rStyle w:val="Pogrubienie"/>
        </w:rPr>
        <w:t xml:space="preserve"> się</w:t>
      </w:r>
      <w:r w:rsidR="00BE05B3">
        <w:rPr>
          <w:rStyle w:val="Pogrubienie"/>
        </w:rPr>
        <w:t xml:space="preserve"> nabór wniosków w ramach Programu „Moje Podwórko”. Wsparcie finansowe można otrzymać m.in. na nowe place zabaw, ławki, zieleń, dostosowanie przestrzeni do potrzeb osób z</w:t>
      </w:r>
      <w:r w:rsidR="00E24DCC">
        <w:rPr>
          <w:rStyle w:val="Pogrubienie"/>
        </w:rPr>
        <w:t xml:space="preserve">e szczególnymi potrzebami, w tym dla osób </w:t>
      </w:r>
      <w:r w:rsidR="009813C8">
        <w:rPr>
          <w:rStyle w:val="Pogrubienie"/>
        </w:rPr>
        <w:br/>
      </w:r>
      <w:r w:rsidR="00E24DCC">
        <w:rPr>
          <w:rStyle w:val="Pogrubienie"/>
        </w:rPr>
        <w:t>z</w:t>
      </w:r>
      <w:r w:rsidR="00BE05B3">
        <w:rPr>
          <w:rStyle w:val="Pogrubienie"/>
        </w:rPr>
        <w:t xml:space="preserve"> niepełnosprawnościami oraz remont nawierzchni.</w:t>
      </w:r>
    </w:p>
    <w:p w14:paraId="11437616" w14:textId="77777777" w:rsidR="00EE1A8E" w:rsidRPr="00EE1A8E" w:rsidRDefault="00BE05B3" w:rsidP="00EE1A8E">
      <w:pPr>
        <w:pStyle w:val="NormalnyWeb"/>
        <w:jc w:val="both"/>
        <w:rPr>
          <w:b/>
          <w:bCs/>
        </w:rPr>
      </w:pPr>
      <w:r>
        <w:rPr>
          <w:rStyle w:val="Pogrubienie"/>
        </w:rPr>
        <w:t>W Programie mogą wziąć udział zarówno wspólnoty mieszkaniowe, jak i właściciele terenu przy nieruchomości położonej na obszarze rewitalizacji, w gr</w:t>
      </w:r>
      <w:r w:rsidR="0002012F">
        <w:rPr>
          <w:rStyle w:val="Pogrubienie"/>
        </w:rPr>
        <w:t>anice którego wchodzą</w:t>
      </w:r>
      <w:r>
        <w:rPr>
          <w:rStyle w:val="Pogrubienie"/>
        </w:rPr>
        <w:t xml:space="preserve"> Bydgoskie Przedm</w:t>
      </w:r>
      <w:r w:rsidR="00AE274E">
        <w:rPr>
          <w:rStyle w:val="Pogrubienie"/>
        </w:rPr>
        <w:t xml:space="preserve">ieście, Stare Miasto i </w:t>
      </w:r>
      <w:proofErr w:type="spellStart"/>
      <w:r w:rsidR="00AE274E">
        <w:rPr>
          <w:rStyle w:val="Pogrubienie"/>
        </w:rPr>
        <w:t>Podgórz</w:t>
      </w:r>
      <w:proofErr w:type="spellEnd"/>
      <w:r w:rsidR="00AE274E">
        <w:rPr>
          <w:rStyle w:val="Pogrubienie"/>
        </w:rPr>
        <w:t xml:space="preserve">. </w:t>
      </w:r>
      <w:r w:rsidR="00EE1A8E">
        <w:t xml:space="preserve">Szczegółowy wykaz ulic wchodzących w granice poszczególnych podobszarów objętych zasięgiem Programu opublikowano na </w:t>
      </w:r>
      <w:r w:rsidR="00EE1A8E" w:rsidRPr="00453909">
        <w:t xml:space="preserve">stronie: </w:t>
      </w:r>
    </w:p>
    <w:p w14:paraId="6415E509" w14:textId="77777777" w:rsidR="00EE1A8E" w:rsidRPr="00EE1A8E" w:rsidRDefault="00724775" w:rsidP="001B6CFF">
      <w:pPr>
        <w:pStyle w:val="NormalnyWeb"/>
        <w:jc w:val="both"/>
        <w:rPr>
          <w:rStyle w:val="Pogrubienie"/>
          <w:b w:val="0"/>
          <w:bCs w:val="0"/>
        </w:rPr>
      </w:pPr>
      <w:hyperlink r:id="rId5" w:history="1">
        <w:r w:rsidR="00EE1A8E" w:rsidRPr="00C173E7">
          <w:rPr>
            <w:rStyle w:val="Hipercze"/>
          </w:rPr>
          <w:t>https://bip.torun.pl/sprawa-do-zalatwienia/27350/btcm-19-2-dofinansowanie-wydatkow-dotyczacych-zagospodarowania-podworek-zlokalizowanych-na-bydgoskim-przedmiesciu-podgorzu-i-starym-miescie-w-ramach-programu-moje-podworko</w:t>
        </w:r>
      </w:hyperlink>
    </w:p>
    <w:p w14:paraId="37006934" w14:textId="77777777" w:rsidR="00BE05B3" w:rsidRDefault="00C173E7" w:rsidP="001B6CFF">
      <w:pPr>
        <w:pStyle w:val="NormalnyWeb"/>
        <w:jc w:val="both"/>
      </w:pPr>
      <w:r>
        <w:rPr>
          <w:rStyle w:val="Pogrubienie"/>
        </w:rPr>
        <w:t>W 2024</w:t>
      </w:r>
      <w:r w:rsidR="00BE05B3">
        <w:rPr>
          <w:rStyle w:val="Pogrubienie"/>
        </w:rPr>
        <w:t xml:space="preserve"> r. Gmina Miasta Toruń ma do podziału 150 tys. zł.  </w:t>
      </w:r>
    </w:p>
    <w:p w14:paraId="25D0CF0D" w14:textId="77777777" w:rsidR="00BE05B3" w:rsidRDefault="00BE05B3" w:rsidP="001B6CFF">
      <w:pPr>
        <w:pStyle w:val="NormalnyWeb"/>
        <w:jc w:val="both"/>
      </w:pPr>
      <w:r>
        <w:t>Program „Moje Podwórko”, realizowany jest w naszym mieście od 2015 r. To okazja do poprawy funkcjonalności oraz podniesienia estetyki podwórek i dziedzińców</w:t>
      </w:r>
      <w:r w:rsidR="00687B84">
        <w:t xml:space="preserve"> znajdujących się przy kamienicach mieszkalnych</w:t>
      </w:r>
      <w:r>
        <w:t>. Mimo pilnej potrzeby przeprowadzenia takich prac, właściciele terenów często nie są w stanie samodzielnie sfinansować robót. Wychodząc naprzeciw mieszkańcom, Gmina Miasta Toruń rok rocznie realizuje Program „Moje Podwórko”, wspomagając wspólnoty i właścicieli dotacjami.</w:t>
      </w:r>
    </w:p>
    <w:p w14:paraId="56A3F36C" w14:textId="77777777" w:rsidR="00BE05B3" w:rsidRDefault="00CA029C" w:rsidP="001B6CFF">
      <w:pPr>
        <w:pStyle w:val="NormalnyWeb"/>
        <w:jc w:val="both"/>
      </w:pPr>
      <w:r>
        <w:rPr>
          <w:rStyle w:val="Pogrubienie"/>
        </w:rPr>
        <w:t>Jak wysokie dofinansowanie można otrzymać</w:t>
      </w:r>
      <w:r w:rsidR="00BE05B3">
        <w:rPr>
          <w:rStyle w:val="Pogrubienie"/>
        </w:rPr>
        <w:t xml:space="preserve">? </w:t>
      </w:r>
    </w:p>
    <w:p w14:paraId="6ABE5DEF" w14:textId="77777777" w:rsidR="00BE05B3" w:rsidRDefault="00BE05B3" w:rsidP="001B6CFF">
      <w:pPr>
        <w:pStyle w:val="NormalnyWeb"/>
        <w:jc w:val="both"/>
      </w:pPr>
      <w:r>
        <w:t xml:space="preserve">Dofinansowanie nakładów dla jednego wnioskodawcy może zostać przyznane w łącznej kwocie brutto, nie wyższej niż </w:t>
      </w:r>
      <w:r>
        <w:rPr>
          <w:rStyle w:val="Pogrubienie"/>
        </w:rPr>
        <w:t>30 tys. zł</w:t>
      </w:r>
      <w:r>
        <w:t xml:space="preserve">. W przypadku, gdy kilka wspólnot mieszkaniowych lub właścicieli (co najmniej 3) podejmuje się wspólnej realizacji przedsięwzięcia, kwota dofinansowania nie będzie mogła przekroczyć </w:t>
      </w:r>
      <w:r>
        <w:rPr>
          <w:rStyle w:val="Pogrubienie"/>
        </w:rPr>
        <w:t xml:space="preserve">50 tys. zł </w:t>
      </w:r>
      <w:r>
        <w:t>brutto.</w:t>
      </w:r>
    </w:p>
    <w:p w14:paraId="242682A7" w14:textId="77777777" w:rsidR="00BE05B3" w:rsidRDefault="00BE05B3" w:rsidP="001B6CFF">
      <w:pPr>
        <w:pStyle w:val="NormalnyWeb"/>
        <w:jc w:val="both"/>
      </w:pPr>
      <w:r>
        <w:t>W zależności od rodzaju prac, zróżnicowano poziom dofinansowania.</w:t>
      </w:r>
    </w:p>
    <w:p w14:paraId="746EF890" w14:textId="77777777" w:rsidR="00BE05B3" w:rsidRDefault="00BE05B3" w:rsidP="001B6CFF">
      <w:pPr>
        <w:pStyle w:val="NormalnyWeb"/>
        <w:jc w:val="both"/>
      </w:pPr>
      <w:r>
        <w:t xml:space="preserve">Dla prac dotyczących: urządzenia miejsc rekreacji i zabaw dla dzieci, nasadzenia nowej </w:t>
      </w:r>
      <w:r w:rsidR="00677C27">
        <w:br/>
      </w:r>
      <w:r>
        <w:t xml:space="preserve">i uporządkowania istniejącej zieleni, tworzenia miejsc wypoczynku i rekreacji, tj. układy małej architektury wraz z urządzeniami rekreacyjnymi (np. ławki, stoły, stojaki na rowery) przewidziano </w:t>
      </w:r>
      <w:r>
        <w:rPr>
          <w:rStyle w:val="Pogrubienie"/>
        </w:rPr>
        <w:t>50% dofinansowania ich wartości</w:t>
      </w:r>
      <w:r>
        <w:t>.</w:t>
      </w:r>
    </w:p>
    <w:p w14:paraId="6042997B" w14:textId="77777777" w:rsidR="00453909" w:rsidRDefault="00BE05B3" w:rsidP="00EE1A8E">
      <w:pPr>
        <w:pStyle w:val="NormalnyWeb"/>
        <w:jc w:val="both"/>
        <w:rPr>
          <w:b/>
        </w:rPr>
      </w:pPr>
      <w:r>
        <w:t>Dla prac dotyczących: likwidacji barier architektonicznych w dostępie do terenu przyległego do nieruchomości do potrzeb osób z</w:t>
      </w:r>
      <w:r w:rsidR="00E24DCC">
        <w:t>e</w:t>
      </w:r>
      <w:r>
        <w:t xml:space="preserve"> </w:t>
      </w:r>
      <w:r w:rsidR="00E24DCC">
        <w:t xml:space="preserve">szczególnymi potrzebami, w tym dla osób </w:t>
      </w:r>
      <w:r w:rsidR="009813C8">
        <w:br/>
      </w:r>
      <w:r w:rsidR="00E24DCC">
        <w:t xml:space="preserve">z </w:t>
      </w:r>
      <w:r>
        <w:t>niepełnosprawnościami</w:t>
      </w:r>
      <w:r w:rsidR="00E24DCC">
        <w:t xml:space="preserve"> </w:t>
      </w:r>
      <w:r>
        <w:t xml:space="preserve">oraz uporządkowania infrastruktury podziemnej i wymiany nawierzchni, przewidziano </w:t>
      </w:r>
      <w:r>
        <w:rPr>
          <w:rStyle w:val="Pogrubienie"/>
        </w:rPr>
        <w:t xml:space="preserve">70% </w:t>
      </w:r>
      <w:r w:rsidRPr="007A7C5F">
        <w:rPr>
          <w:rStyle w:val="Pogrubienie"/>
          <w:b w:val="0"/>
        </w:rPr>
        <w:t>dofinansowania ich wartości</w:t>
      </w:r>
      <w:r w:rsidRPr="007A7C5F">
        <w:rPr>
          <w:b/>
        </w:rPr>
        <w:t>.</w:t>
      </w:r>
    </w:p>
    <w:p w14:paraId="7606F68C" w14:textId="77777777" w:rsidR="008C1128" w:rsidRDefault="008C1128" w:rsidP="008C1128">
      <w:pPr>
        <w:pStyle w:val="NormalnyWeb"/>
        <w:jc w:val="both"/>
        <w:rPr>
          <w:rStyle w:val="Pogrubienie"/>
          <w:b w:val="0"/>
        </w:rPr>
      </w:pPr>
      <w:r w:rsidRPr="008C1128">
        <w:rPr>
          <w:rStyle w:val="Pogrubienie"/>
        </w:rPr>
        <w:t>WAŻNE:</w:t>
      </w:r>
      <w:r>
        <w:rPr>
          <w:rStyle w:val="Pogrubienie"/>
          <w:b w:val="0"/>
        </w:rPr>
        <w:t xml:space="preserve"> Program adresowany jest do wspólnot oraz właścicieli budynków, w których lokale mieszkalne stanowią ponad 70% wszystkich lokali, użytkujących podwórka położone na obszarze rewitalizacji.</w:t>
      </w:r>
    </w:p>
    <w:p w14:paraId="042D4429" w14:textId="77777777" w:rsidR="008C1128" w:rsidRPr="00EE1A8E" w:rsidRDefault="008C1128" w:rsidP="00EE1A8E">
      <w:pPr>
        <w:pStyle w:val="NormalnyWeb"/>
        <w:jc w:val="both"/>
        <w:rPr>
          <w:b/>
        </w:rPr>
      </w:pPr>
    </w:p>
    <w:p w14:paraId="579C9091" w14:textId="77777777" w:rsidR="00BE05B3" w:rsidRDefault="00BE05B3" w:rsidP="001B6CFF">
      <w:pPr>
        <w:pStyle w:val="NormalnyWeb"/>
        <w:jc w:val="both"/>
      </w:pPr>
      <w:r>
        <w:rPr>
          <w:rStyle w:val="Pogrubienie"/>
        </w:rPr>
        <w:lastRenderedPageBreak/>
        <w:t xml:space="preserve">Programem </w:t>
      </w:r>
      <w:r w:rsidR="00DB4317">
        <w:rPr>
          <w:rStyle w:val="Pogrubienie"/>
        </w:rPr>
        <w:t>mogą</w:t>
      </w:r>
      <w:r>
        <w:rPr>
          <w:rStyle w:val="Pogrubienie"/>
        </w:rPr>
        <w:t xml:space="preserve"> być objęte </w:t>
      </w:r>
      <w:r w:rsidR="00687B84">
        <w:rPr>
          <w:rStyle w:val="Pogrubienie"/>
        </w:rPr>
        <w:t xml:space="preserve">tylko </w:t>
      </w:r>
      <w:r>
        <w:rPr>
          <w:rStyle w:val="Pogrubienie"/>
        </w:rPr>
        <w:t>tereny przyległe do budynków, które zostały oddane do użytkowania przed rokiem 1989.</w:t>
      </w:r>
    </w:p>
    <w:p w14:paraId="2C62E2F1" w14:textId="77777777" w:rsidR="00BE05B3" w:rsidRDefault="00BE05B3" w:rsidP="001B6CFF">
      <w:pPr>
        <w:pStyle w:val="NormalnyWeb"/>
        <w:jc w:val="both"/>
      </w:pPr>
      <w:r>
        <w:rPr>
          <w:rStyle w:val="Pogrubienie"/>
        </w:rPr>
        <w:t>Gdzie złożyć wniosek</w:t>
      </w:r>
      <w:r w:rsidR="00DB4317">
        <w:rPr>
          <w:rStyle w:val="Pogrubienie"/>
        </w:rPr>
        <w:t>?</w:t>
      </w:r>
    </w:p>
    <w:p w14:paraId="68A91057" w14:textId="77777777" w:rsidR="005F655C" w:rsidRPr="005F655C" w:rsidRDefault="00BE05B3" w:rsidP="001B6CFF">
      <w:pPr>
        <w:pStyle w:val="NormalnyWeb"/>
        <w:jc w:val="both"/>
        <w:rPr>
          <w:b/>
        </w:rPr>
      </w:pPr>
      <w:r>
        <w:t xml:space="preserve">Wypełnione dokumenty należy złożyć </w:t>
      </w:r>
      <w:r w:rsidRPr="005F655C">
        <w:t>w</w:t>
      </w:r>
      <w:r w:rsidRPr="00DB4317">
        <w:rPr>
          <w:b/>
        </w:rPr>
        <w:t xml:space="preserve"> </w:t>
      </w:r>
      <w:r w:rsidR="005F655C">
        <w:t xml:space="preserve">siedzibie </w:t>
      </w:r>
      <w:r w:rsidR="006F1D61">
        <w:rPr>
          <w:b/>
        </w:rPr>
        <w:t>Biura Toruńskiego Centrum Miasta</w:t>
      </w:r>
      <w:r w:rsidRPr="00DB4317">
        <w:rPr>
          <w:b/>
        </w:rPr>
        <w:t xml:space="preserve"> </w:t>
      </w:r>
      <w:r w:rsidR="005F655C" w:rsidRPr="005F655C">
        <w:rPr>
          <w:b/>
        </w:rPr>
        <w:t xml:space="preserve">przy ul. </w:t>
      </w:r>
      <w:r w:rsidR="006F1D61">
        <w:rPr>
          <w:b/>
        </w:rPr>
        <w:t>Wały gen. Sikorskiego 8</w:t>
      </w:r>
      <w:r w:rsidR="001242EA">
        <w:rPr>
          <w:b/>
        </w:rPr>
        <w:t xml:space="preserve"> </w:t>
      </w:r>
      <w:r w:rsidR="005F655C" w:rsidRPr="005F655C">
        <w:rPr>
          <w:b/>
        </w:rPr>
        <w:t>w Toruniu.</w:t>
      </w:r>
      <w:r w:rsidRPr="005F655C">
        <w:rPr>
          <w:b/>
        </w:rPr>
        <w:t xml:space="preserve"> </w:t>
      </w:r>
    </w:p>
    <w:p w14:paraId="38E4BCD0" w14:textId="77777777" w:rsidR="00BE05B3" w:rsidRDefault="00BE05B3" w:rsidP="008B666E">
      <w:pPr>
        <w:pStyle w:val="NormalnyWeb"/>
        <w:jc w:val="both"/>
      </w:pPr>
      <w:r>
        <w:t xml:space="preserve">Oceny wniosków dokona powołana do tego celu Komisja. Wymogiem niezbędnym do pozytywnego rozpatrzenia wniosku będzie m.in. </w:t>
      </w:r>
      <w:r w:rsidR="008B666E">
        <w:t xml:space="preserve">zapewnienie dostępności osobom ze szczególnymi potrzebami, o których mowa w art. 2 pkt 3 ustawy o zapewnieniu dostępności osobom ze szczególnymi potrzebami z uwzględnieniem minimalnych wymagań wynikających z zapisów art. 6 tejże ustawy oraz </w:t>
      </w:r>
      <w:r>
        <w:t xml:space="preserve">uzgodnienie wszystkich zamierzeń objętych wnioskiem o dofinansowanie z Miejskim Konserwatorem Zabytków. Komisja przyznawać będzie dodatkowe punkty za już przeprowadzone prace remontowo-modernizacyjne na podwórku </w:t>
      </w:r>
      <w:r w:rsidR="008B666E">
        <w:t>i</w:t>
      </w:r>
      <w:r>
        <w:t xml:space="preserve"> ich spój</w:t>
      </w:r>
      <w:r w:rsidR="00292974">
        <w:t>ność z planowanymi</w:t>
      </w:r>
      <w:r>
        <w:t xml:space="preserve"> działaniami.</w:t>
      </w:r>
    </w:p>
    <w:p w14:paraId="3A2C3DEC" w14:textId="77777777" w:rsidR="00BE05B3" w:rsidRDefault="00BE05B3" w:rsidP="001B6CFF">
      <w:pPr>
        <w:pStyle w:val="NormalnyWeb"/>
        <w:jc w:val="both"/>
      </w:pPr>
      <w:r>
        <w:t>Wniosek </w:t>
      </w:r>
      <w:r w:rsidR="001242EA">
        <w:t>oraz szczegółowe informacje na temat naboru, dostępne są na stronie internetowej:</w:t>
      </w:r>
    </w:p>
    <w:p w14:paraId="4E504FB7" w14:textId="77777777" w:rsidR="006F1D61" w:rsidRDefault="00724775" w:rsidP="001B6CFF">
      <w:pPr>
        <w:pStyle w:val="NormalnyWeb"/>
        <w:jc w:val="both"/>
      </w:pPr>
      <w:hyperlink r:id="rId6" w:history="1">
        <w:r w:rsidR="006F1D61" w:rsidRPr="00C173E7">
          <w:rPr>
            <w:rStyle w:val="Hipercze"/>
          </w:rPr>
          <w:t>https://bip.torun.pl/sprawa-do-zalatwienia/27350/btcm-19-2-dofinansowanie-wydatkow-dotyczacych-zagospodarowania-podworek-zlokalizowanych-na-bydgoskim-przedmiesciu-podgorzu-i-starym-miescie-w-ramach-programu-moje-podworko</w:t>
        </w:r>
      </w:hyperlink>
    </w:p>
    <w:p w14:paraId="7A0EF62B" w14:textId="77777777" w:rsidR="00BE05B3" w:rsidRDefault="00BE05B3" w:rsidP="001B6CFF">
      <w:pPr>
        <w:pStyle w:val="NormalnyWeb"/>
        <w:jc w:val="both"/>
      </w:pPr>
      <w:r>
        <w:rPr>
          <w:rStyle w:val="Pogrubienie"/>
        </w:rPr>
        <w:t>Do kiedy można składać dokumenty</w:t>
      </w:r>
      <w:r w:rsidR="00A16A4F">
        <w:rPr>
          <w:rStyle w:val="Pogrubienie"/>
        </w:rPr>
        <w:t>?</w:t>
      </w:r>
    </w:p>
    <w:p w14:paraId="2B06D5E5" w14:textId="77777777" w:rsidR="00BE05B3" w:rsidRDefault="005F655C" w:rsidP="001B6CFF">
      <w:pPr>
        <w:pStyle w:val="NormalnyWeb"/>
        <w:jc w:val="both"/>
        <w:rPr>
          <w:b/>
        </w:rPr>
      </w:pPr>
      <w:r>
        <w:t>Termin naboru wniosków upływa</w:t>
      </w:r>
      <w:r w:rsidR="00F500A8">
        <w:t xml:space="preserve"> </w:t>
      </w:r>
      <w:r w:rsidR="00AB5C36">
        <w:rPr>
          <w:b/>
        </w:rPr>
        <w:t>31 marca 2024</w:t>
      </w:r>
      <w:r w:rsidR="00BE05B3" w:rsidRPr="006E5BAD">
        <w:rPr>
          <w:b/>
        </w:rPr>
        <w:t xml:space="preserve"> r.</w:t>
      </w:r>
    </w:p>
    <w:p w14:paraId="404878D9" w14:textId="77777777" w:rsidR="00E24DCC" w:rsidRPr="006E5BAD" w:rsidRDefault="00E24DCC" w:rsidP="001B6CFF">
      <w:pPr>
        <w:pStyle w:val="NormalnyWeb"/>
        <w:jc w:val="both"/>
        <w:rPr>
          <w:b/>
        </w:rPr>
      </w:pPr>
    </w:p>
    <w:p w14:paraId="375101B0" w14:textId="77777777" w:rsidR="004D288A" w:rsidRPr="00910C21" w:rsidRDefault="004D288A" w:rsidP="001B6CFF">
      <w:pPr>
        <w:jc w:val="both"/>
        <w:rPr>
          <w:sz w:val="22"/>
          <w:szCs w:val="22"/>
        </w:rPr>
      </w:pPr>
    </w:p>
    <w:sectPr w:rsidR="004D288A" w:rsidRPr="00910C21" w:rsidSect="004D2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7079A"/>
    <w:multiLevelType w:val="hybridMultilevel"/>
    <w:tmpl w:val="BD74AAE0"/>
    <w:lvl w:ilvl="0" w:tplc="3294C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F35B3"/>
    <w:multiLevelType w:val="hybridMultilevel"/>
    <w:tmpl w:val="5CC0D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4004E"/>
    <w:multiLevelType w:val="multilevel"/>
    <w:tmpl w:val="D472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D24750"/>
    <w:multiLevelType w:val="multilevel"/>
    <w:tmpl w:val="0D0C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AE"/>
    <w:rsid w:val="0002012F"/>
    <w:rsid w:val="000202E8"/>
    <w:rsid w:val="0003268A"/>
    <w:rsid w:val="00081B62"/>
    <w:rsid w:val="00084CBB"/>
    <w:rsid w:val="00097B80"/>
    <w:rsid w:val="000C01B1"/>
    <w:rsid w:val="000C5520"/>
    <w:rsid w:val="00103A14"/>
    <w:rsid w:val="001242EA"/>
    <w:rsid w:val="0018023C"/>
    <w:rsid w:val="0019318E"/>
    <w:rsid w:val="001B6CFF"/>
    <w:rsid w:val="001E1971"/>
    <w:rsid w:val="00243213"/>
    <w:rsid w:val="00247455"/>
    <w:rsid w:val="00292974"/>
    <w:rsid w:val="00301DA3"/>
    <w:rsid w:val="00332EDE"/>
    <w:rsid w:val="0035749A"/>
    <w:rsid w:val="00382773"/>
    <w:rsid w:val="003D665E"/>
    <w:rsid w:val="00411518"/>
    <w:rsid w:val="00453909"/>
    <w:rsid w:val="004D288A"/>
    <w:rsid w:val="00501969"/>
    <w:rsid w:val="00540225"/>
    <w:rsid w:val="00543E07"/>
    <w:rsid w:val="00547D3D"/>
    <w:rsid w:val="005764B2"/>
    <w:rsid w:val="005809C7"/>
    <w:rsid w:val="00581751"/>
    <w:rsid w:val="00584CE6"/>
    <w:rsid w:val="005A0C9A"/>
    <w:rsid w:val="005A2BAB"/>
    <w:rsid w:val="005A452D"/>
    <w:rsid w:val="005C0955"/>
    <w:rsid w:val="005F655C"/>
    <w:rsid w:val="00624305"/>
    <w:rsid w:val="00626143"/>
    <w:rsid w:val="0064006D"/>
    <w:rsid w:val="00670E9C"/>
    <w:rsid w:val="00677C27"/>
    <w:rsid w:val="00687B84"/>
    <w:rsid w:val="006B71E0"/>
    <w:rsid w:val="006E5BAD"/>
    <w:rsid w:val="006F1D61"/>
    <w:rsid w:val="00724775"/>
    <w:rsid w:val="00743DF4"/>
    <w:rsid w:val="00762DD7"/>
    <w:rsid w:val="007A7C5F"/>
    <w:rsid w:val="007C0888"/>
    <w:rsid w:val="007C2F33"/>
    <w:rsid w:val="00880C68"/>
    <w:rsid w:val="008A6C17"/>
    <w:rsid w:val="008B4198"/>
    <w:rsid w:val="008B666E"/>
    <w:rsid w:val="008C1128"/>
    <w:rsid w:val="008D14BD"/>
    <w:rsid w:val="008E3E26"/>
    <w:rsid w:val="00907895"/>
    <w:rsid w:val="00910C21"/>
    <w:rsid w:val="00913491"/>
    <w:rsid w:val="009160B3"/>
    <w:rsid w:val="009333B6"/>
    <w:rsid w:val="009813C8"/>
    <w:rsid w:val="009A672D"/>
    <w:rsid w:val="00A1010D"/>
    <w:rsid w:val="00A16A4F"/>
    <w:rsid w:val="00A3319C"/>
    <w:rsid w:val="00A36257"/>
    <w:rsid w:val="00A61E6E"/>
    <w:rsid w:val="00A87BB0"/>
    <w:rsid w:val="00AA2818"/>
    <w:rsid w:val="00AA6862"/>
    <w:rsid w:val="00AB5C36"/>
    <w:rsid w:val="00AE274E"/>
    <w:rsid w:val="00AF6EED"/>
    <w:rsid w:val="00B43B2F"/>
    <w:rsid w:val="00B601C1"/>
    <w:rsid w:val="00B67F28"/>
    <w:rsid w:val="00BB494F"/>
    <w:rsid w:val="00BE05B3"/>
    <w:rsid w:val="00C173E7"/>
    <w:rsid w:val="00C36BAA"/>
    <w:rsid w:val="00C55C53"/>
    <w:rsid w:val="00C754AE"/>
    <w:rsid w:val="00CA029C"/>
    <w:rsid w:val="00D10D6A"/>
    <w:rsid w:val="00D55D71"/>
    <w:rsid w:val="00D95FC2"/>
    <w:rsid w:val="00DB4317"/>
    <w:rsid w:val="00DB7BF2"/>
    <w:rsid w:val="00E10792"/>
    <w:rsid w:val="00E24DCC"/>
    <w:rsid w:val="00E61630"/>
    <w:rsid w:val="00E76FF1"/>
    <w:rsid w:val="00E77B52"/>
    <w:rsid w:val="00E8774A"/>
    <w:rsid w:val="00E878B7"/>
    <w:rsid w:val="00EA194A"/>
    <w:rsid w:val="00EE15B1"/>
    <w:rsid w:val="00EE1A8E"/>
    <w:rsid w:val="00EE1B08"/>
    <w:rsid w:val="00EE7D01"/>
    <w:rsid w:val="00EF38CF"/>
    <w:rsid w:val="00F13659"/>
    <w:rsid w:val="00F145E9"/>
    <w:rsid w:val="00F500A8"/>
    <w:rsid w:val="00F84FBE"/>
    <w:rsid w:val="00F91B0C"/>
    <w:rsid w:val="00FE7A54"/>
    <w:rsid w:val="00FF00CB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03D9"/>
  <w15:docId w15:val="{D51C00C3-CCE3-43AC-A3B6-585B9DE4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75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4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4A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4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2B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3E07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3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30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E05B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E05B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500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torun.pl/sprawa-do-zalatwienia/27350/btcm-19-2-dofinansowanie-wydatkow-dotyczacych-zagospodarowania-podworek-zlokalizowanych-na-bydgoskim-przedmiesciu-podgorzu-i-starym-miescie-w-ramach-programu-moje-podworko" TargetMode="External"/><Relationship Id="rId5" Type="http://schemas.openxmlformats.org/officeDocument/2006/relationships/hyperlink" Target="https://bip.torun.pl/sprawa-do-zalatwienia/27350/btcm-19-2-dofinansowanie-wydatkow-dotyczacych-zagospodarowania-podworek-zlokalizowanych-na-bydgoskim-przedmiesciu-podgorzu-i-starym-miescie-w-ramach-programu-moje-podwor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m.iwinska@umt.local</cp:lastModifiedBy>
  <cp:revision>2</cp:revision>
  <dcterms:created xsi:type="dcterms:W3CDTF">2024-01-09T07:23:00Z</dcterms:created>
  <dcterms:modified xsi:type="dcterms:W3CDTF">2024-01-09T07:23:00Z</dcterms:modified>
</cp:coreProperties>
</file>