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A" w:rsidRDefault="00711C19">
      <w:r w:rsidRPr="00477509">
        <w:rPr>
          <w:noProof/>
          <w:lang w:eastAsia="pl-PL"/>
        </w:rPr>
        <w:drawing>
          <wp:inline distT="0" distB="0" distL="0" distR="0" wp14:anchorId="15ED17A7" wp14:editId="43B129E6">
            <wp:extent cx="3448050" cy="64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19" w:rsidRDefault="00711C19"/>
    <w:p w:rsidR="00711C19" w:rsidRDefault="00711C19"/>
    <w:p w:rsidR="00711C19" w:rsidRPr="001F44F8" w:rsidRDefault="00711C19" w:rsidP="00711C19">
      <w:pPr>
        <w:keepNext/>
        <w:widowControl w:val="0"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Arial Unicode MS" w:hAnsi="Times New Roman" w:cs="Tahoma"/>
          <w:color w:val="FF0000"/>
          <w:kern w:val="2"/>
          <w:lang w:eastAsia="zh-CN" w:bidi="hi-IN"/>
        </w:rPr>
      </w:pPr>
      <w:r w:rsidRPr="001F44F8">
        <w:rPr>
          <w:rFonts w:ascii="Times New Roman" w:eastAsia="Arial Unicode MS" w:hAnsi="Times New Roman" w:cs="Tahoma"/>
          <w:color w:val="FF0000"/>
          <w:kern w:val="2"/>
          <w:lang w:eastAsia="zh-CN" w:bidi="hi-IN"/>
        </w:rPr>
        <w:t>WYKAZ DECYZJI O ŚRODOWISKOWYCH UWARUNKOWANIACH 6220.11</w:t>
      </w:r>
    </w:p>
    <w:p w:rsidR="00711C19" w:rsidRPr="001F44F8" w:rsidRDefault="00711C19" w:rsidP="00711C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 w:rsidRPr="001F44F8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ROK 2023</w:t>
      </w:r>
    </w:p>
    <w:p w:rsidR="00711C19" w:rsidRDefault="00711C19"/>
    <w:p w:rsidR="00D94FD1" w:rsidRDefault="00D94FD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35"/>
        <w:gridCol w:w="763"/>
        <w:gridCol w:w="1892"/>
        <w:gridCol w:w="1984"/>
        <w:gridCol w:w="1307"/>
        <w:gridCol w:w="1264"/>
        <w:gridCol w:w="901"/>
      </w:tblGrid>
      <w:tr w:rsidR="00D94FD1" w:rsidRPr="00D94FD1" w:rsidTr="00D94FD1">
        <w:trPr>
          <w:trHeight w:val="16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13/2023 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stacja przeładunkowa odpadów zlokalizowana na terenie Zakładu Unieszkodliwiania Odpadów Komunalnych ul. Kociewska 47-53 w Toruniu ( dz. nr 13/1, 14/4, 14/5, 15/4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Obr. 40 dz. nr 8,9, 10, 11, 12, 13/2, 14/2, 14/3, 15/2, 15/3, 16/1, 16/2, 16/3, 38/1, 38/2, 38/3, 40, 41, 43/1, 43/2, 75/4, 75/6, 75/7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. 41 dz. nr 13, 21, 22/2, 25/1, 25/2,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7 Łysomice dz. nr 3192, 3193/1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Decyzja po przeprowadzeniu oceny na oddziaływania na środowisko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Miejskie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Przedsiebiorstwo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Oczyszczania sp. z o.o. ul. Grudziądzka 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ustawowym terminie odwołania nie wniesiono</w:t>
            </w:r>
          </w:p>
        </w:tc>
      </w:tr>
      <w:tr w:rsidR="00D94FD1" w:rsidRPr="00D94FD1" w:rsidTr="00D94FD1">
        <w:trPr>
          <w:trHeight w:val="34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34/2022 13.12.2023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Budowa kotłowni kontenerowej zasilanej gazem ziemnym typu E oraz instalacji do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przesyłu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pary wodnej wykorzystywanej w procesach technologicznych na działkach 211/14, 12972,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45 przy ul. M. Skłodowskiej – Curie 75 RB w Toruniu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Obr. 45, dz. nr 137/17, 133/2, 135/2, 149/2, 207/9, 210/3, 211/2, 207/30, , 220/2, 221/1, 221/3, 131/11, 205/3, 220/21, 207/44, 207/16, 210/5, 115/77, 115/75, 115/55, 115/57, 211/20, 211/53, 137/18, 207/15, 221/2, 115/74, 115/76, 211/43, 149/6, 149/8, 149/9, 207/43, 235, 234, 233, 232, 137/12, 142/69, 216/4, 137/19, 220/4, 220/8, 220/22, 220/25, 211/44, 139/26, 220/1, 129/71, 211/13, 211/42, 149/4, 149/5, 149/7, 220/19, 137/10.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Brak potrzeby przeprowadzenia oceny oddziaływania przedsięwzięcia na środowisko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Veolia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Industry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Polska Sp. z o.o. Al. Solidarności 46, 61-696 Poznań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ustawowym terminie odwołania nie wniesiono</w:t>
            </w:r>
          </w:p>
        </w:tc>
      </w:tr>
      <w:tr w:rsidR="00D94FD1" w:rsidRPr="00D94FD1" w:rsidTr="00D94FD1">
        <w:trPr>
          <w:trHeight w:val="29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33/2022 13.12.2023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Budowa kotłowni kontenerowej zasilanej gazem ziemnym typu E oraz instalacji do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przesyłu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pary wodnej wykorzystywanej w procesach technologicznych na działce 4/18,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45 przy ul. Szymańskiego 24 w Toruniu.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Obr. 45, dz. nr 4/17, 5/12, 206/2, 157/3, 206/4, 154/3, 157/29, 157/28, 157/30, 154/14, 154/10, 154/9, 157/32, 154/12, 153/14, 153/18, 154/5, 157/31, 153/21, 208/4, 153/20, 206/7, 208/2, 208/3, 207/11, 207/2, 207/1, 208/1, 17/3, 230, 17/4, 229, 222, 217/2, 225/1, 225/2, 226/2, 226/1, 227, 4/12, 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Brak potrzeby przeprowadzenia oceny oddziaływania przedsięwzięcia na środowisko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Veolia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Industry</w:t>
            </w:r>
            <w:proofErr w:type="spellEnd"/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 Polska Sp. z o.o. Al. Solidarności 46, 61-696 Poznań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81D41A"/>
              <w:right w:val="single" w:sz="6" w:space="0" w:color="000000"/>
            </w:tcBorders>
            <w:vAlign w:val="center"/>
            <w:hideMark/>
          </w:tcPr>
          <w:p w:rsidR="00D94FD1" w:rsidRPr="00D94FD1" w:rsidRDefault="00D94FD1" w:rsidP="00D94FD1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D94FD1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w ustawowym terminie odwołania nie wniesiono</w:t>
            </w:r>
          </w:p>
        </w:tc>
      </w:tr>
    </w:tbl>
    <w:p w:rsidR="00D94FD1" w:rsidRDefault="00D94FD1">
      <w:bookmarkStart w:id="0" w:name="_GoBack"/>
      <w:bookmarkEnd w:id="0"/>
    </w:p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p w:rsidR="00711C19" w:rsidRDefault="00711C19"/>
    <w:sectPr w:rsidR="0071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B"/>
    <w:rsid w:val="0016605A"/>
    <w:rsid w:val="00370AAC"/>
    <w:rsid w:val="00711C19"/>
    <w:rsid w:val="00D94FD1"/>
    <w:rsid w:val="00F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B770"/>
  <w15:chartTrackingRefBased/>
  <w15:docId w15:val="{757B789D-FFC6-48A5-9DCD-6C4B8D1E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4</cp:revision>
  <dcterms:created xsi:type="dcterms:W3CDTF">2023-12-08T12:44:00Z</dcterms:created>
  <dcterms:modified xsi:type="dcterms:W3CDTF">2024-01-05T07:34:00Z</dcterms:modified>
</cp:coreProperties>
</file>