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43" w:rsidRDefault="00A83543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  <w:r w:rsidR="00C13F0B">
        <w:rPr>
          <w:rFonts w:ascii="Times New Roman" w:hAnsi="Times New Roman" w:cs="Times New Roman"/>
          <w:b/>
        </w:rPr>
        <w:t xml:space="preserve">Nr </w:t>
      </w:r>
      <w:r w:rsidR="00DA73DF">
        <w:rPr>
          <w:rFonts w:ascii="Times New Roman" w:hAnsi="Times New Roman" w:cs="Times New Roman"/>
          <w:b/>
        </w:rPr>
        <w:t>295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DA73DF">
        <w:rPr>
          <w:rFonts w:ascii="Times New Roman" w:hAnsi="Times New Roman" w:cs="Times New Roman"/>
          <w:b/>
        </w:rPr>
        <w:t>8 listopada 2023r.</w:t>
      </w:r>
    </w:p>
    <w:p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0A19EC">
        <w:rPr>
          <w:rFonts w:ascii="Times New Roman" w:hAnsi="Times New Roman" w:cs="Times New Roman"/>
          <w:b/>
        </w:rPr>
        <w:t xml:space="preserve">pierwszego </w:t>
      </w:r>
      <w:r w:rsidRPr="00EA6105">
        <w:rPr>
          <w:rFonts w:ascii="Times New Roman" w:hAnsi="Times New Roman" w:cs="Times New Roman"/>
          <w:b/>
        </w:rPr>
        <w:t>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1A5212">
        <w:rPr>
          <w:rFonts w:ascii="Times New Roman" w:hAnsi="Times New Roman" w:cs="Times New Roman"/>
          <w:b/>
          <w:szCs w:val="24"/>
        </w:rPr>
        <w:t>3</w:t>
      </w:r>
      <w:r w:rsidR="005B353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E35768">
        <w:rPr>
          <w:rFonts w:ascii="Times New Roman" w:hAnsi="Times New Roman" w:cs="Times New Roman"/>
          <w:b/>
          <w:szCs w:val="24"/>
        </w:rPr>
        <w:t>usytuowanego</w:t>
      </w:r>
      <w:r w:rsidR="000A19E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w budynku położon</w:t>
      </w:r>
      <w:r w:rsidR="00E35768">
        <w:rPr>
          <w:rFonts w:ascii="Times New Roman" w:hAnsi="Times New Roman" w:cs="Times New Roman"/>
          <w:b/>
          <w:szCs w:val="24"/>
        </w:rPr>
        <w:t>ym</w:t>
      </w:r>
      <w:r>
        <w:rPr>
          <w:rFonts w:ascii="Times New Roman" w:hAnsi="Times New Roman" w:cs="Times New Roman"/>
          <w:b/>
          <w:szCs w:val="24"/>
        </w:rPr>
        <w:t xml:space="preserve">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1A5212">
        <w:rPr>
          <w:rFonts w:ascii="Times New Roman" w:hAnsi="Times New Roman" w:cs="Times New Roman"/>
          <w:b/>
          <w:szCs w:val="24"/>
        </w:rPr>
        <w:t>Warszawskiej 2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Default="0048119E" w:rsidP="00245BDD">
      <w:pPr>
        <w:rPr>
          <w:rFonts w:ascii="Times New Roman" w:hAnsi="Times New Roman" w:cs="Times New Roman"/>
        </w:rPr>
      </w:pPr>
    </w:p>
    <w:p w:rsidR="00245BDD" w:rsidRPr="0000726E" w:rsidRDefault="00245BDD" w:rsidP="00245BDD">
      <w:pPr>
        <w:rPr>
          <w:rFonts w:ascii="Times New Roman" w:hAnsi="Times New Roman" w:cs="Times New Roman"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 xml:space="preserve">(Dz. U. z </w:t>
      </w:r>
      <w:r w:rsidR="00E35768">
        <w:rPr>
          <w:rFonts w:ascii="Times New Roman" w:hAnsi="Times New Roman" w:cs="Times New Roman"/>
        </w:rPr>
        <w:t>2023</w:t>
      </w:r>
      <w:r w:rsidRPr="0086125A">
        <w:rPr>
          <w:rFonts w:ascii="Times New Roman" w:hAnsi="Times New Roman" w:cs="Times New Roman"/>
        </w:rPr>
        <w:t xml:space="preserve"> r., poz. </w:t>
      </w:r>
      <w:r w:rsidR="00E35768">
        <w:rPr>
          <w:rFonts w:ascii="Times New Roman" w:hAnsi="Times New Roman" w:cs="Times New Roman"/>
        </w:rPr>
        <w:t>40</w:t>
      </w:r>
      <w:r w:rsidR="005E2408">
        <w:rPr>
          <w:rFonts w:ascii="Times New Roman" w:hAnsi="Times New Roman" w:cs="Times New Roman"/>
        </w:rPr>
        <w:t xml:space="preserve"> ze zm</w:t>
      </w:r>
      <w:r w:rsidR="005E2408">
        <w:rPr>
          <w:rFonts w:ascii="Times New Roman" w:hAnsi="Times New Roman" w:cs="Times New Roman"/>
          <w:vertAlign w:val="superscript"/>
        </w:rPr>
        <w:t>1)</w:t>
      </w:r>
      <w:r w:rsidR="00E35768">
        <w:rPr>
          <w:rFonts w:ascii="Times New Roman" w:hAnsi="Times New Roman" w:cs="Times New Roman"/>
        </w:rPr>
        <w:t xml:space="preserve">) </w:t>
      </w:r>
      <w:r w:rsidRPr="0086125A">
        <w:rPr>
          <w:rFonts w:ascii="Times New Roman" w:hAnsi="Times New Roman" w:cs="Times New Roman"/>
        </w:rPr>
        <w:t xml:space="preserve">oraz Uchwały Nr </w:t>
      </w:r>
      <w:r w:rsidR="001A5212">
        <w:rPr>
          <w:rFonts w:ascii="Times New Roman" w:hAnsi="Times New Roman" w:cs="Times New Roman"/>
        </w:rPr>
        <w:t>1162</w:t>
      </w:r>
      <w:r w:rsidRPr="0086125A">
        <w:rPr>
          <w:rFonts w:ascii="Times New Roman" w:hAnsi="Times New Roman" w:cs="Times New Roman"/>
        </w:rPr>
        <w:t>/</w:t>
      </w:r>
      <w:r w:rsidR="001A5212">
        <w:rPr>
          <w:rFonts w:ascii="Times New Roman" w:hAnsi="Times New Roman" w:cs="Times New Roman"/>
        </w:rPr>
        <w:t>23</w:t>
      </w:r>
      <w:r w:rsidRPr="0086125A">
        <w:rPr>
          <w:rFonts w:ascii="Times New Roman" w:hAnsi="Times New Roman" w:cs="Times New Roman"/>
        </w:rPr>
        <w:t xml:space="preserve"> Rady Miasta Torunia z dnia</w:t>
      </w:r>
      <w:r w:rsidRPr="0086125A">
        <w:rPr>
          <w:rFonts w:ascii="Times New Roman" w:hAnsi="Times New Roman" w:cs="Times New Roman"/>
        </w:rPr>
        <w:br/>
      </w:r>
      <w:r w:rsidR="00233C65">
        <w:rPr>
          <w:rFonts w:ascii="Times New Roman" w:hAnsi="Times New Roman" w:cs="Times New Roman"/>
        </w:rPr>
        <w:t>21</w:t>
      </w:r>
      <w:r w:rsidRPr="0086125A">
        <w:rPr>
          <w:rFonts w:ascii="Times New Roman" w:hAnsi="Times New Roman" w:cs="Times New Roman"/>
        </w:rPr>
        <w:t xml:space="preserve"> </w:t>
      </w:r>
      <w:r w:rsidR="000A19EC">
        <w:rPr>
          <w:rFonts w:ascii="Times New Roman" w:hAnsi="Times New Roman" w:cs="Times New Roman"/>
        </w:rPr>
        <w:t>września</w:t>
      </w:r>
      <w:r w:rsidRPr="0086125A">
        <w:rPr>
          <w:rFonts w:ascii="Times New Roman" w:hAnsi="Times New Roman" w:cs="Times New Roman"/>
        </w:rPr>
        <w:t xml:space="preserve"> 202</w:t>
      </w:r>
      <w:r w:rsidR="000A19EC">
        <w:rPr>
          <w:rFonts w:ascii="Times New Roman" w:hAnsi="Times New Roman" w:cs="Times New Roman"/>
        </w:rPr>
        <w:t>3</w:t>
      </w:r>
      <w:r w:rsidRPr="0086125A">
        <w:rPr>
          <w:rFonts w:ascii="Times New Roman" w:hAnsi="Times New Roman" w:cs="Times New Roman"/>
        </w:rPr>
        <w:t xml:space="preserve">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B72343">
        <w:rPr>
          <w:rFonts w:ascii="Times New Roman" w:hAnsi="Times New Roman" w:cs="Times New Roman"/>
          <w:szCs w:val="24"/>
        </w:rPr>
        <w:t>3</w:t>
      </w:r>
      <w:r w:rsidR="005B3534">
        <w:rPr>
          <w:rFonts w:ascii="Times New Roman" w:hAnsi="Times New Roman" w:cs="Times New Roman"/>
          <w:szCs w:val="24"/>
        </w:rPr>
        <w:t>, s</w:t>
      </w:r>
      <w:r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>ym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0A19EC">
        <w:rPr>
          <w:rFonts w:ascii="Times New Roman" w:hAnsi="Times New Roman" w:cs="Times New Roman"/>
          <w:szCs w:val="24"/>
        </w:rPr>
        <w:t>Warszawskiej 2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</w:rPr>
      </w:pPr>
    </w:p>
    <w:p w:rsidR="0048119E" w:rsidRPr="000A19EC" w:rsidRDefault="0048119E" w:rsidP="00B72343">
      <w:pPr>
        <w:ind w:hanging="426"/>
        <w:jc w:val="both"/>
      </w:pPr>
      <w:r w:rsidRPr="0086125A">
        <w:rPr>
          <w:rFonts w:ascii="Times New Roman" w:eastAsia="Liberation Serif" w:hAnsi="Times New Roman" w:cs="Times New Roman"/>
        </w:rPr>
        <w:t xml:space="preserve">     </w:t>
      </w:r>
      <w:r w:rsidR="000A19EC">
        <w:rPr>
          <w:rFonts w:ascii="Times New Roman" w:eastAsia="Liberation Serif" w:hAnsi="Times New Roman" w:cs="Times New Roman"/>
        </w:rPr>
        <w:tab/>
      </w:r>
      <w:r w:rsidR="000A19EC">
        <w:rPr>
          <w:rFonts w:ascii="Times New Roman" w:eastAsia="Liberation Serif" w:hAnsi="Times New Roman" w:cs="Times New Roman"/>
        </w:rPr>
        <w:tab/>
      </w:r>
      <w:r w:rsidRPr="0086125A">
        <w:rPr>
          <w:rFonts w:ascii="Times New Roman" w:eastAsia="Liberation Serif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0A19EC">
        <w:rPr>
          <w:rFonts w:ascii="Times New Roman" w:hAnsi="Times New Roman" w:cs="Times New Roman"/>
        </w:rPr>
        <w:t>pierwszego</w:t>
      </w:r>
      <w:r w:rsidR="005B3534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przetargu ustnego nieograniczonego na sprzedaż </w:t>
      </w:r>
      <w:r w:rsidR="000A19EC" w:rsidRPr="00EC5556">
        <w:t xml:space="preserve">lokalu </w:t>
      </w:r>
      <w:r w:rsidR="000A19EC">
        <w:t>mieszkalnego nr 3</w:t>
      </w:r>
      <w:r w:rsidR="000A19EC" w:rsidRPr="00EC5556">
        <w:t xml:space="preserve"> </w:t>
      </w:r>
      <w:r w:rsidR="000A19EC">
        <w:t>o powierzchni użytkowej 90,52 m</w:t>
      </w:r>
      <w:r w:rsidR="000A19EC" w:rsidRPr="007D2664">
        <w:rPr>
          <w:vertAlign w:val="superscript"/>
        </w:rPr>
        <w:t>2</w:t>
      </w:r>
      <w:r w:rsidR="000A19EC">
        <w:t xml:space="preserve">, </w:t>
      </w:r>
      <w:r w:rsidR="000A19EC" w:rsidRPr="00EC5556">
        <w:t>stanowiącego własność Gminy Miasta Toruń,</w:t>
      </w:r>
      <w:r w:rsidR="000A19EC">
        <w:t xml:space="preserve"> </w:t>
      </w:r>
      <w:r w:rsidR="000A19EC" w:rsidRPr="00EC5556">
        <w:t xml:space="preserve">usytuowanego </w:t>
      </w:r>
      <w:r w:rsidR="000A19EC">
        <w:t xml:space="preserve">na I piętrze budynku mieszkalnego wielorodzinnego </w:t>
      </w:r>
      <w:r w:rsidR="000A19EC" w:rsidRPr="00BC56D8">
        <w:t>posadowionego</w:t>
      </w:r>
      <w:r w:rsidR="000A19EC">
        <w:t xml:space="preserve"> </w:t>
      </w:r>
      <w:r w:rsidR="000A19EC" w:rsidRPr="00EC5556">
        <w:t>w Toruniu przy</w:t>
      </w:r>
      <w:r w:rsidR="000A19EC">
        <w:t xml:space="preserve"> </w:t>
      </w:r>
      <w:r w:rsidR="000A19EC" w:rsidRPr="00EC5556">
        <w:t xml:space="preserve">ul. </w:t>
      </w:r>
      <w:r w:rsidR="000A19EC">
        <w:t>Warszawskiej 2</w:t>
      </w:r>
      <w:r w:rsidR="000A19EC" w:rsidRPr="00EC5556">
        <w:t xml:space="preserve">, </w:t>
      </w:r>
      <w:r w:rsidR="000A19EC">
        <w:t xml:space="preserve">na nieruchomości oznaczonej geodezyjnie numerem działki 182 o </w:t>
      </w:r>
      <w:r w:rsidR="000A19EC" w:rsidRPr="00EC5556">
        <w:t>powierzchni 0,</w:t>
      </w:r>
      <w:r w:rsidR="000A19EC">
        <w:t>0477</w:t>
      </w:r>
      <w:r w:rsidR="000A19EC" w:rsidRPr="00EC5556">
        <w:t xml:space="preserve"> ha, zapisan</w:t>
      </w:r>
      <w:r w:rsidR="000A19EC">
        <w:t>ej</w:t>
      </w:r>
      <w:r w:rsidR="000A19EC" w:rsidRPr="00EC5556">
        <w:t xml:space="preserve"> w księdze wieczystej KW Nr TO1T/</w:t>
      </w:r>
      <w:r w:rsidR="000A19EC">
        <w:t>00019935/9</w:t>
      </w:r>
      <w:r w:rsidR="000A19EC" w:rsidRPr="00EC5556">
        <w:t xml:space="preserve"> wraz z udział</w:t>
      </w:r>
      <w:r w:rsidR="000A19EC">
        <w:t xml:space="preserve">em </w:t>
      </w:r>
      <w:r w:rsidR="000A19EC" w:rsidRPr="00EC5556">
        <w:t xml:space="preserve">w nieruchomości wspólnej </w:t>
      </w:r>
      <w:r w:rsidR="000A19EC">
        <w:t>wynoszącym 9052</w:t>
      </w:r>
      <w:r w:rsidR="000A19EC" w:rsidRPr="00EC5556">
        <w:t>/</w:t>
      </w:r>
      <w:r w:rsidR="000A19EC">
        <w:t>186928</w:t>
      </w:r>
      <w:r w:rsidR="000A19EC" w:rsidRPr="00EC5556">
        <w:t xml:space="preserve"> </w:t>
      </w:r>
      <w:r w:rsidR="000A19EC" w:rsidRPr="00615D00">
        <w:t>części</w:t>
      </w:r>
      <w:r w:rsidR="000A19EC">
        <w:t>, którą stanowi grunt oraz części budynku</w:t>
      </w:r>
      <w:r w:rsidR="000A19EC">
        <w:br/>
        <w:t>i urządzenia, które nie służą wyłącznie do użytku właścicieli lokali</w:t>
      </w:r>
      <w:r w:rsidR="00576938">
        <w:rPr>
          <w:rFonts w:ascii="Times New Roman" w:hAnsi="Times New Roman" w:cs="Times New Roman"/>
        </w:rPr>
        <w:t xml:space="preserve">, </w:t>
      </w:r>
      <w:r w:rsidRPr="0086125A">
        <w:rPr>
          <w:rFonts w:ascii="Times New Roman" w:hAnsi="Times New Roman" w:cs="Times New Roman"/>
        </w:rPr>
        <w:t>w następującym składzie: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 w:rsidR="000A19EC">
        <w:rPr>
          <w:rFonts w:ascii="Times New Roman" w:eastAsia="Liberation Serif" w:hAnsi="Times New Roman" w:cs="Times New Roman"/>
        </w:rPr>
        <w:tab/>
      </w:r>
      <w:r w:rsidR="000A19EC">
        <w:rPr>
          <w:rFonts w:ascii="Times New Roman" w:eastAsia="Liberation Serif" w:hAnsi="Times New Roman" w:cs="Times New Roman"/>
        </w:rPr>
        <w:tab/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</w:t>
      </w:r>
      <w:r w:rsidR="000A19EC"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 w:rsidR="000A19EC">
        <w:rPr>
          <w:rFonts w:ascii="Times New Roman" w:eastAsia="Liberation Serif" w:hAnsi="Times New Roman" w:cs="Times New Roman"/>
        </w:rPr>
        <w:tab/>
      </w:r>
      <w:r w:rsidR="000A19EC"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</w:t>
      </w:r>
      <w:r w:rsidR="000A19EC"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A5F" w:rsidRDefault="007D4A5F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343" w:rsidRDefault="00B72343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Pr="001571ED" w:rsidRDefault="005E2408" w:rsidP="005E2408">
      <w:pPr>
        <w:pStyle w:val="Tretekstu"/>
        <w:spacing w:line="276" w:lineRule="auto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5E2408" w:rsidRPr="001571ED" w:rsidRDefault="005E2408" w:rsidP="005E2408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1ED"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25F4" w:rsidRPr="008A25F4" w:rsidRDefault="005E2408" w:rsidP="008A25F4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1571ED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 w:rsidRPr="001571ED"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 w:rsidRPr="001571ED">
        <w:rPr>
          <w:rFonts w:ascii="Times New Roman" w:hAnsi="Times New Roman" w:cs="Times New Roman"/>
          <w:sz w:val="18"/>
          <w:szCs w:val="18"/>
        </w:rPr>
        <w:t xml:space="preserve"> z  2023 r. poz. 572</w:t>
      </w:r>
      <w:r w:rsidR="00A51787">
        <w:rPr>
          <w:rFonts w:ascii="Times New Roman" w:hAnsi="Times New Roman" w:cs="Times New Roman"/>
          <w:sz w:val="18"/>
          <w:szCs w:val="18"/>
        </w:rPr>
        <w:t>, poz.1463 oraz poz. 1688</w:t>
      </w:r>
      <w:r w:rsidRPr="001571ED">
        <w:rPr>
          <w:rFonts w:ascii="Times New Roman" w:hAnsi="Times New Roman" w:cs="Times New Roman"/>
          <w:sz w:val="18"/>
          <w:szCs w:val="18"/>
        </w:rPr>
        <w:t>.</w:t>
      </w:r>
      <w:r w:rsidR="005B3534" w:rsidRPr="000A19EC">
        <w:rPr>
          <w:rFonts w:ascii="Times New Roman" w:hAnsi="Times New Roman" w:cs="Times New Roman"/>
        </w:rPr>
        <w:t xml:space="preserve">             </w:t>
      </w:r>
      <w:r w:rsidR="008A25F4">
        <w:rPr>
          <w:rFonts w:ascii="Times New Roman" w:hAnsi="Times New Roman" w:cs="Times New Roman"/>
        </w:rPr>
        <w:t xml:space="preserve">                     </w:t>
      </w:r>
      <w:r w:rsidR="00A51787" w:rsidRPr="008A25F4">
        <w:rPr>
          <w:rFonts w:ascii="Times New Roman" w:hAnsi="Times New Roman" w:cs="Times New Roman"/>
        </w:rPr>
        <w:t xml:space="preserve">                                                        </w:t>
      </w:r>
      <w:r w:rsidR="005B3534" w:rsidRPr="008A25F4">
        <w:rPr>
          <w:rFonts w:ascii="Times New Roman" w:hAnsi="Times New Roman" w:cs="Times New Roman"/>
        </w:rPr>
        <w:t xml:space="preserve">  </w:t>
      </w:r>
    </w:p>
    <w:p w:rsidR="005B3534" w:rsidRDefault="008A25F4" w:rsidP="00B72343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="005B3534">
        <w:rPr>
          <w:rFonts w:ascii="Times New Roman" w:hAnsi="Times New Roman" w:cs="Times New Roman"/>
        </w:rPr>
        <w:t xml:space="preserve">      Załącznik do Zarządzenia PMT</w:t>
      </w:r>
      <w:r w:rsidR="00C13F0B">
        <w:rPr>
          <w:rFonts w:ascii="Times New Roman" w:hAnsi="Times New Roman" w:cs="Times New Roman"/>
        </w:rPr>
        <w:t xml:space="preserve"> Nr </w:t>
      </w:r>
      <w:r w:rsidR="00DA73DF">
        <w:rPr>
          <w:rFonts w:ascii="Times New Roman" w:hAnsi="Times New Roman" w:cs="Times New Roman"/>
        </w:rPr>
        <w:t>295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z dnia </w:t>
      </w:r>
      <w:r w:rsidR="00DA73DF">
        <w:rPr>
          <w:rFonts w:ascii="Times New Roman" w:hAnsi="Times New Roman" w:cs="Times New Roman"/>
        </w:rPr>
        <w:t>8 listopada 2023r.</w:t>
      </w:r>
      <w:bookmarkStart w:id="0" w:name="_GoBack"/>
      <w:bookmarkEnd w:id="0"/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0A19EC">
        <w:rPr>
          <w:rFonts w:ascii="Times New Roman" w:hAnsi="Times New Roman" w:cs="Times New Roman"/>
          <w:b/>
        </w:rPr>
        <w:t>PIERWSZEGO</w:t>
      </w:r>
      <w:r>
        <w:rPr>
          <w:rFonts w:ascii="Times New Roman" w:hAnsi="Times New Roman" w:cs="Times New Roman"/>
          <w:b/>
        </w:rPr>
        <w:t xml:space="preserve"> PRZETARGU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 i</w:t>
      </w:r>
      <w:r w:rsidR="000A19EC">
        <w:rPr>
          <w:rFonts w:ascii="Times New Roman" w:hAnsi="Times New Roman" w:cs="Times New Roman"/>
          <w:szCs w:val="24"/>
        </w:rPr>
        <w:t xml:space="preserve"> </w:t>
      </w:r>
      <w:r w:rsidR="000A19EC" w:rsidRPr="0086125A">
        <w:rPr>
          <w:rFonts w:ascii="Times New Roman" w:hAnsi="Times New Roman" w:cs="Times New Roman"/>
        </w:rPr>
        <w:t xml:space="preserve">Uchwały Nr </w:t>
      </w:r>
      <w:r w:rsidR="000A19EC">
        <w:rPr>
          <w:rFonts w:ascii="Times New Roman" w:hAnsi="Times New Roman" w:cs="Times New Roman"/>
        </w:rPr>
        <w:t>1162</w:t>
      </w:r>
      <w:r w:rsidR="000A19EC" w:rsidRPr="0086125A">
        <w:rPr>
          <w:rFonts w:ascii="Times New Roman" w:hAnsi="Times New Roman" w:cs="Times New Roman"/>
        </w:rPr>
        <w:t>/</w:t>
      </w:r>
      <w:r w:rsidR="000A19EC">
        <w:rPr>
          <w:rFonts w:ascii="Times New Roman" w:hAnsi="Times New Roman" w:cs="Times New Roman"/>
        </w:rPr>
        <w:t>23</w:t>
      </w:r>
      <w:r w:rsidR="000A19EC" w:rsidRPr="0086125A">
        <w:rPr>
          <w:rFonts w:ascii="Times New Roman" w:hAnsi="Times New Roman" w:cs="Times New Roman"/>
        </w:rPr>
        <w:t xml:space="preserve"> Rady Miasta Torunia z dnia</w:t>
      </w:r>
      <w:r w:rsidR="000A19EC">
        <w:rPr>
          <w:rFonts w:ascii="Times New Roman" w:hAnsi="Times New Roman" w:cs="Times New Roman"/>
        </w:rPr>
        <w:t xml:space="preserve"> 21</w:t>
      </w:r>
      <w:r w:rsidR="000A19EC" w:rsidRPr="0086125A">
        <w:rPr>
          <w:rFonts w:ascii="Times New Roman" w:hAnsi="Times New Roman" w:cs="Times New Roman"/>
        </w:rPr>
        <w:t xml:space="preserve"> </w:t>
      </w:r>
      <w:r w:rsidR="000A19EC">
        <w:rPr>
          <w:rFonts w:ascii="Times New Roman" w:hAnsi="Times New Roman" w:cs="Times New Roman"/>
        </w:rPr>
        <w:t>września</w:t>
      </w:r>
      <w:r w:rsidR="000A19EC" w:rsidRPr="0086125A">
        <w:rPr>
          <w:rFonts w:ascii="Times New Roman" w:hAnsi="Times New Roman" w:cs="Times New Roman"/>
        </w:rPr>
        <w:t xml:space="preserve"> 202</w:t>
      </w:r>
      <w:r w:rsidR="000A19EC">
        <w:rPr>
          <w:rFonts w:ascii="Times New Roman" w:hAnsi="Times New Roman" w:cs="Times New Roman"/>
        </w:rPr>
        <w:t>3</w:t>
      </w:r>
      <w:r w:rsidR="000A19EC" w:rsidRPr="0086125A">
        <w:rPr>
          <w:rFonts w:ascii="Times New Roman" w:hAnsi="Times New Roman" w:cs="Times New Roman"/>
        </w:rPr>
        <w:t xml:space="preserve"> r. w sprawie sprzedaży </w:t>
      </w:r>
      <w:r w:rsidR="000A19EC" w:rsidRPr="0086125A">
        <w:rPr>
          <w:rFonts w:ascii="Times New Roman" w:hAnsi="Times New Roman" w:cs="Times New Roman"/>
          <w:szCs w:val="24"/>
        </w:rPr>
        <w:t xml:space="preserve">lokalu </w:t>
      </w:r>
      <w:r w:rsidR="000A19EC">
        <w:rPr>
          <w:rFonts w:ascii="Times New Roman" w:hAnsi="Times New Roman" w:cs="Times New Roman"/>
          <w:szCs w:val="24"/>
        </w:rPr>
        <w:t>m</w:t>
      </w:r>
      <w:r w:rsidR="000A19EC" w:rsidRPr="0086125A">
        <w:rPr>
          <w:rFonts w:ascii="Times New Roman" w:hAnsi="Times New Roman" w:cs="Times New Roman"/>
          <w:szCs w:val="24"/>
        </w:rPr>
        <w:t xml:space="preserve">ieszkalnego nr </w:t>
      </w:r>
      <w:r w:rsidR="000A19EC">
        <w:rPr>
          <w:rFonts w:ascii="Times New Roman" w:hAnsi="Times New Roman" w:cs="Times New Roman"/>
          <w:szCs w:val="24"/>
        </w:rPr>
        <w:t>3, s</w:t>
      </w:r>
      <w:r w:rsidR="000A19EC"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0A19EC">
        <w:rPr>
          <w:rFonts w:ascii="Times New Roman" w:hAnsi="Times New Roman" w:cs="Times New Roman"/>
          <w:szCs w:val="24"/>
        </w:rPr>
        <w:t>usytuowanego</w:t>
      </w:r>
      <w:r w:rsidR="000A19EC">
        <w:rPr>
          <w:rFonts w:ascii="Times New Roman" w:hAnsi="Times New Roman" w:cs="Times New Roman"/>
          <w:szCs w:val="24"/>
        </w:rPr>
        <w:br/>
      </w:r>
      <w:r w:rsidR="000A19EC" w:rsidRPr="0086125A">
        <w:rPr>
          <w:rFonts w:ascii="Times New Roman" w:hAnsi="Times New Roman" w:cs="Times New Roman"/>
          <w:szCs w:val="24"/>
        </w:rPr>
        <w:t>w budynku położon</w:t>
      </w:r>
      <w:r w:rsidR="000A19EC">
        <w:rPr>
          <w:rFonts w:ascii="Times New Roman" w:hAnsi="Times New Roman" w:cs="Times New Roman"/>
          <w:szCs w:val="24"/>
        </w:rPr>
        <w:t xml:space="preserve">ym </w:t>
      </w:r>
      <w:r w:rsidR="000A19EC" w:rsidRPr="0086125A">
        <w:rPr>
          <w:rFonts w:ascii="Times New Roman" w:hAnsi="Times New Roman" w:cs="Times New Roman"/>
          <w:szCs w:val="24"/>
        </w:rPr>
        <w:t xml:space="preserve">w Toruniu przy ul. </w:t>
      </w:r>
      <w:r w:rsidR="000A19EC">
        <w:rPr>
          <w:rFonts w:ascii="Times New Roman" w:hAnsi="Times New Roman" w:cs="Times New Roman"/>
          <w:szCs w:val="24"/>
        </w:rPr>
        <w:t>Warszawskiej 2</w:t>
      </w:r>
      <w:r>
        <w:rPr>
          <w:rFonts w:ascii="Times New Roman" w:hAnsi="Times New Roman" w:cs="Times New Roman"/>
          <w:szCs w:val="24"/>
        </w:rPr>
        <w:t>, a także niniejszego Regulaminu.</w:t>
      </w:r>
    </w:p>
    <w:p w:rsidR="005B3534" w:rsidRDefault="005B3534" w:rsidP="0072402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866EFE">
        <w:rPr>
          <w:rFonts w:ascii="Times New Roman" w:hAnsi="Times New Roman" w:cs="Times New Roman"/>
          <w:b/>
        </w:rPr>
        <w:t>5</w:t>
      </w:r>
      <w:r w:rsidR="007D4A5F">
        <w:rPr>
          <w:rFonts w:ascii="Times New Roman" w:hAnsi="Times New Roman" w:cs="Times New Roman"/>
          <w:b/>
        </w:rPr>
        <w:t xml:space="preserve"> </w:t>
      </w:r>
      <w:r w:rsidR="00866EFE">
        <w:rPr>
          <w:rFonts w:ascii="Times New Roman" w:hAnsi="Times New Roman" w:cs="Times New Roman"/>
          <w:b/>
        </w:rPr>
        <w:t>marca</w:t>
      </w:r>
      <w:r>
        <w:rPr>
          <w:rFonts w:ascii="Times New Roman" w:hAnsi="Times New Roman" w:cs="Times New Roman"/>
          <w:b/>
        </w:rPr>
        <w:t xml:space="preserve"> 202</w:t>
      </w:r>
      <w:r w:rsidR="008A25F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r. o godz. </w:t>
      </w:r>
      <w:r w:rsidR="00B72343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:00.</w:t>
      </w:r>
    </w:p>
    <w:p w:rsidR="005B3534" w:rsidRPr="005B3534" w:rsidRDefault="005B3534" w:rsidP="008A25F4">
      <w:pPr>
        <w:ind w:firstLine="708"/>
        <w:jc w:val="both"/>
        <w:rPr>
          <w:rFonts w:ascii="Times New Roman" w:hAnsi="Times New Roman" w:cs="Times New Roman"/>
        </w:rPr>
      </w:pPr>
      <w:r w:rsidRPr="00317EBF">
        <w:rPr>
          <w:rFonts w:ascii="Times New Roman" w:hAnsi="Times New Roman" w:cs="Times New Roman"/>
        </w:rPr>
        <w:t xml:space="preserve">§3.1. Przedmiotem przetargu jest </w:t>
      </w:r>
      <w:r w:rsidR="00317EBF" w:rsidRPr="00317EBF">
        <w:rPr>
          <w:rFonts w:ascii="Times New Roman" w:hAnsi="Times New Roman" w:cs="Times New Roman"/>
        </w:rPr>
        <w:t xml:space="preserve">sprzedaż </w:t>
      </w:r>
      <w:r w:rsidR="00B72343" w:rsidRPr="00EC5556">
        <w:t xml:space="preserve">lokalu </w:t>
      </w:r>
      <w:r w:rsidR="00B72343">
        <w:t>mieszkalnego nr 3</w:t>
      </w:r>
      <w:r w:rsidR="00B72343" w:rsidRPr="00EC5556">
        <w:t xml:space="preserve"> </w:t>
      </w:r>
      <w:r w:rsidR="00B72343">
        <w:t>o powierzchni użytkowej 90,52 m</w:t>
      </w:r>
      <w:r w:rsidR="00B72343" w:rsidRPr="007D2664">
        <w:rPr>
          <w:vertAlign w:val="superscript"/>
        </w:rPr>
        <w:t>2</w:t>
      </w:r>
      <w:r w:rsidR="00B72343">
        <w:t xml:space="preserve">, </w:t>
      </w:r>
      <w:r w:rsidR="00B72343" w:rsidRPr="00EC5556">
        <w:t>stanowiącego własność Gminy Miasta Toruń,</w:t>
      </w:r>
      <w:r w:rsidR="00B72343">
        <w:t xml:space="preserve"> </w:t>
      </w:r>
      <w:r w:rsidR="00B72343" w:rsidRPr="00EC5556">
        <w:t xml:space="preserve">usytuowanego </w:t>
      </w:r>
      <w:r w:rsidR="00B72343">
        <w:t xml:space="preserve">na I piętrze budynku mieszkalnego wielorodzinnego </w:t>
      </w:r>
      <w:r w:rsidR="00B72343" w:rsidRPr="00BC56D8">
        <w:t>posadowionego</w:t>
      </w:r>
      <w:r w:rsidR="00B72343">
        <w:t xml:space="preserve"> </w:t>
      </w:r>
      <w:r w:rsidR="00B72343" w:rsidRPr="00EC5556">
        <w:t>w Toruniu przy</w:t>
      </w:r>
      <w:r w:rsidR="00B72343">
        <w:t xml:space="preserve"> </w:t>
      </w:r>
      <w:r w:rsidR="00B72343" w:rsidRPr="00EC5556">
        <w:t xml:space="preserve">ul. </w:t>
      </w:r>
      <w:r w:rsidR="00B72343">
        <w:t>Warszawskiej 2</w:t>
      </w:r>
      <w:r w:rsidR="00B72343" w:rsidRPr="00EC5556">
        <w:t xml:space="preserve">, </w:t>
      </w:r>
      <w:r w:rsidR="00B72343">
        <w:t xml:space="preserve">na nieruchomości oznaczonej geodezyjnie numerem działki 182 o </w:t>
      </w:r>
      <w:r w:rsidR="00B72343" w:rsidRPr="00EC5556">
        <w:t>powierzchni 0,</w:t>
      </w:r>
      <w:r w:rsidR="00B72343">
        <w:t>0477</w:t>
      </w:r>
      <w:r w:rsidR="00B72343" w:rsidRPr="00EC5556">
        <w:t xml:space="preserve"> ha, zapisan</w:t>
      </w:r>
      <w:r w:rsidR="00B72343">
        <w:t>ej</w:t>
      </w:r>
      <w:r w:rsidR="00B72343" w:rsidRPr="00EC5556">
        <w:t xml:space="preserve"> w księdze wieczystej KW Nr TO1T/</w:t>
      </w:r>
      <w:r w:rsidR="00B72343">
        <w:t>00019935/9</w:t>
      </w:r>
      <w:r w:rsidR="00B72343" w:rsidRPr="00EC5556">
        <w:t xml:space="preserve"> wraz z udział</w:t>
      </w:r>
      <w:r w:rsidR="00B72343">
        <w:t xml:space="preserve">em </w:t>
      </w:r>
      <w:r w:rsidR="00B72343" w:rsidRPr="00EC5556">
        <w:t xml:space="preserve">w nieruchomości wspólnej </w:t>
      </w:r>
      <w:r w:rsidR="00B72343">
        <w:t>wynoszącym 9052</w:t>
      </w:r>
      <w:r w:rsidR="00B72343" w:rsidRPr="00EC5556">
        <w:t>/</w:t>
      </w:r>
      <w:r w:rsidR="00B72343">
        <w:t>186928</w:t>
      </w:r>
      <w:r w:rsidR="00B72343" w:rsidRPr="00EC5556">
        <w:t xml:space="preserve"> </w:t>
      </w:r>
      <w:r w:rsidR="00B72343" w:rsidRPr="00615D00">
        <w:t>części</w:t>
      </w:r>
      <w:r w:rsidR="00B72343">
        <w:t>, którą stanowi grunt oraz części budynku</w:t>
      </w:r>
      <w:r w:rsidR="00B72343">
        <w:br/>
        <w:t>i urządzenia, które nie służą wyłącznie do użytku właścicieli lokali</w:t>
      </w:r>
    </w:p>
    <w:p w:rsidR="00B72343" w:rsidRDefault="005B3534" w:rsidP="008A25F4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>.</w:t>
      </w:r>
      <w:r w:rsidR="00317EBF" w:rsidRPr="00317EBF">
        <w:rPr>
          <w:rFonts w:ascii="Times New Roman" w:hAnsi="Times New Roman" w:cs="Times New Roman"/>
          <w:b/>
        </w:rPr>
        <w:t xml:space="preserve"> </w:t>
      </w:r>
      <w:r w:rsidR="00B72343" w:rsidRPr="00E84821">
        <w:rPr>
          <w:rFonts w:ascii="Times New Roman" w:hAnsi="Times New Roman" w:cs="Times New Roman"/>
          <w:b/>
          <w:szCs w:val="24"/>
          <w:u w:val="single"/>
        </w:rPr>
        <w:t xml:space="preserve">Lokal </w:t>
      </w:r>
      <w:r w:rsidR="00B72343">
        <w:rPr>
          <w:rFonts w:ascii="Times New Roman" w:hAnsi="Times New Roman" w:cs="Times New Roman"/>
          <w:b/>
          <w:szCs w:val="24"/>
          <w:u w:val="single"/>
        </w:rPr>
        <w:t>mieszkalny nr 3</w:t>
      </w:r>
      <w:r w:rsidR="00B72343">
        <w:rPr>
          <w:rFonts w:ascii="Times New Roman" w:hAnsi="Times New Roman" w:cs="Times New Roman"/>
          <w:szCs w:val="24"/>
        </w:rPr>
        <w:t xml:space="preserve"> składa się z: przedpokoju, dwóch kuchni, łazienki i czterech pokoi oraz pomieszczenia </w:t>
      </w:r>
      <w:proofErr w:type="spellStart"/>
      <w:r w:rsidR="00B72343">
        <w:rPr>
          <w:rFonts w:ascii="Times New Roman" w:hAnsi="Times New Roman" w:cs="Times New Roman"/>
          <w:szCs w:val="24"/>
        </w:rPr>
        <w:t>wc</w:t>
      </w:r>
      <w:proofErr w:type="spellEnd"/>
      <w:r w:rsidR="00B72343">
        <w:rPr>
          <w:rFonts w:ascii="Times New Roman" w:hAnsi="Times New Roman" w:cs="Times New Roman"/>
          <w:szCs w:val="24"/>
        </w:rPr>
        <w:t xml:space="preserve"> położonego poza lokalem na tym piętrze. Powierzchnia lokalu wynosi 90,52 m</w:t>
      </w:r>
      <w:r w:rsidR="00B72343" w:rsidRPr="008A13AA">
        <w:rPr>
          <w:rFonts w:ascii="Times New Roman" w:hAnsi="Times New Roman" w:cs="Times New Roman"/>
          <w:szCs w:val="24"/>
          <w:vertAlign w:val="superscript"/>
        </w:rPr>
        <w:t>2</w:t>
      </w:r>
      <w:r w:rsidR="00B72343">
        <w:rPr>
          <w:rFonts w:ascii="Times New Roman" w:hAnsi="Times New Roman" w:cs="Times New Roman"/>
          <w:szCs w:val="24"/>
        </w:rPr>
        <w:t>. Lokal jest wyposażony w instalacje: elektryczną, wodno-kanalizacyjną, ogrzewanie piecowe, w dwóch pokojach grzejniki elektryczne, istniej możliwość  podłączenia instalacji gazowej.</w:t>
      </w:r>
    </w:p>
    <w:p w:rsidR="00B72343" w:rsidRDefault="00B72343" w:rsidP="008A25F4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Okna w lokalu drewniane (współczesne) i </w:t>
      </w:r>
      <w:proofErr w:type="spellStart"/>
      <w:r>
        <w:rPr>
          <w:rFonts w:ascii="Times New Roman" w:hAnsi="Times New Roman" w:cs="Times New Roman"/>
          <w:szCs w:val="24"/>
        </w:rPr>
        <w:t>pcv</w:t>
      </w:r>
      <w:proofErr w:type="spellEnd"/>
      <w:r>
        <w:rPr>
          <w:rFonts w:ascii="Times New Roman" w:hAnsi="Times New Roman" w:cs="Times New Roman"/>
          <w:szCs w:val="24"/>
        </w:rPr>
        <w:t xml:space="preserve">, wystawa południowo-zachodnia. W pokojach na podłodze deski (wymagają konserwacji), ściany tynkowane, malowane/w części stare tapety, w kuchniach na podłodze płytki </w:t>
      </w:r>
      <w:proofErr w:type="spellStart"/>
      <w:r>
        <w:rPr>
          <w:rFonts w:ascii="Times New Roman" w:hAnsi="Times New Roman" w:cs="Times New Roman"/>
          <w:szCs w:val="24"/>
        </w:rPr>
        <w:t>pcv</w:t>
      </w:r>
      <w:proofErr w:type="spellEnd"/>
      <w:r>
        <w:rPr>
          <w:rFonts w:ascii="Times New Roman" w:hAnsi="Times New Roman" w:cs="Times New Roman"/>
          <w:szCs w:val="24"/>
        </w:rPr>
        <w:t xml:space="preserve"> i wykładzina </w:t>
      </w:r>
      <w:proofErr w:type="spellStart"/>
      <w:r>
        <w:rPr>
          <w:rFonts w:ascii="Times New Roman" w:hAnsi="Times New Roman" w:cs="Times New Roman"/>
          <w:szCs w:val="24"/>
        </w:rPr>
        <w:t>pcv</w:t>
      </w:r>
      <w:proofErr w:type="spellEnd"/>
      <w:r>
        <w:rPr>
          <w:rFonts w:ascii="Times New Roman" w:hAnsi="Times New Roman" w:cs="Times New Roman"/>
          <w:szCs w:val="24"/>
        </w:rPr>
        <w:t xml:space="preserve">, w łazience posadzka betonowa, brak wyposażenia. Wysokość pomieszczeń 3,6 m. Rzeczoznawca ocenił standard (wyposażenie lokalu) oraz jego stan techniczny jako wymagający kapitalnego remontu. </w:t>
      </w:r>
    </w:p>
    <w:p w:rsidR="00B72343" w:rsidRDefault="00B72343" w:rsidP="008A25F4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5BDD" w:rsidRPr="00245BDD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szCs w:val="24"/>
        </w:rPr>
        <w:t>Lokal na podstawie zaświadczenia o samodzielności z dnia 23 lutego 2023r.  uzyskał status lokalu samodzielnego, może zatem podlegać wyodrębnieniu z dotychczasowej nieruchomości i być samodzielnym przedmiotem obrotu prawnego. Lokal nie jest aktualnie użytkowany.</w:t>
      </w:r>
    </w:p>
    <w:p w:rsidR="00B72343" w:rsidRPr="00B72343" w:rsidRDefault="005B3534" w:rsidP="008A25F4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D26653">
        <w:rPr>
          <w:rFonts w:ascii="Times New Roman" w:hAnsi="Times New Roman" w:cs="Times New Roman"/>
        </w:rPr>
        <w:t xml:space="preserve"> </w:t>
      </w:r>
      <w:r w:rsidR="00B72343" w:rsidRPr="00C37304">
        <w:rPr>
          <w:rFonts w:ascii="Times New Roman" w:hAnsi="Times New Roman" w:cs="Times New Roman"/>
        </w:rPr>
        <w:t>Lokal będąc</w:t>
      </w:r>
      <w:r w:rsidR="00B72343">
        <w:rPr>
          <w:rFonts w:ascii="Times New Roman" w:hAnsi="Times New Roman" w:cs="Times New Roman"/>
        </w:rPr>
        <w:t>y</w:t>
      </w:r>
      <w:r w:rsidR="00B72343" w:rsidRPr="00C37304">
        <w:rPr>
          <w:rFonts w:ascii="Times New Roman" w:hAnsi="Times New Roman" w:cs="Times New Roman"/>
        </w:rPr>
        <w:t xml:space="preserve"> przedmiotem </w:t>
      </w:r>
      <w:r w:rsidR="00B72343">
        <w:rPr>
          <w:rFonts w:ascii="Times New Roman" w:hAnsi="Times New Roman" w:cs="Times New Roman"/>
        </w:rPr>
        <w:t>sprzedaży</w:t>
      </w:r>
      <w:r w:rsidR="00B72343" w:rsidRPr="00C37304">
        <w:rPr>
          <w:rFonts w:ascii="Times New Roman" w:hAnsi="Times New Roman" w:cs="Times New Roman"/>
        </w:rPr>
        <w:t xml:space="preserve"> </w:t>
      </w:r>
      <w:r w:rsidR="00B72343">
        <w:rPr>
          <w:rFonts w:ascii="Times New Roman" w:hAnsi="Times New Roman" w:cs="Times New Roman"/>
        </w:rPr>
        <w:t>usytuowany jest na I piętrze budynku</w:t>
      </w:r>
      <w:r w:rsidR="00B72343" w:rsidRPr="00C37304">
        <w:rPr>
          <w:rFonts w:ascii="Times New Roman" w:hAnsi="Times New Roman" w:cs="Times New Roman"/>
        </w:rPr>
        <w:t xml:space="preserve"> </w:t>
      </w:r>
      <w:r w:rsidR="00B72343">
        <w:rPr>
          <w:rFonts w:ascii="Times New Roman" w:hAnsi="Times New Roman" w:cs="Times New Roman"/>
        </w:rPr>
        <w:t xml:space="preserve"> mieszkalnego wielorodzinnego </w:t>
      </w:r>
      <w:r w:rsidR="00B72343" w:rsidRPr="00C37304">
        <w:rPr>
          <w:rFonts w:ascii="Times New Roman" w:hAnsi="Times New Roman" w:cs="Times New Roman"/>
        </w:rPr>
        <w:t>położone</w:t>
      </w:r>
      <w:r w:rsidR="00B72343">
        <w:rPr>
          <w:rFonts w:ascii="Times New Roman" w:hAnsi="Times New Roman" w:cs="Times New Roman"/>
        </w:rPr>
        <w:t>go</w:t>
      </w:r>
      <w:r w:rsidR="00B72343" w:rsidRPr="00C37304">
        <w:rPr>
          <w:rFonts w:ascii="Times New Roman" w:hAnsi="Times New Roman" w:cs="Times New Roman"/>
        </w:rPr>
        <w:t xml:space="preserve"> </w:t>
      </w:r>
      <w:r w:rsidR="00B72343">
        <w:rPr>
          <w:rFonts w:ascii="Times New Roman" w:hAnsi="Times New Roman" w:cs="Times New Roman"/>
        </w:rPr>
        <w:t xml:space="preserve">w Toruniu </w:t>
      </w:r>
      <w:r w:rsidR="00B72343" w:rsidRPr="00C37304">
        <w:rPr>
          <w:rFonts w:ascii="Times New Roman" w:hAnsi="Times New Roman" w:cs="Times New Roman"/>
        </w:rPr>
        <w:t xml:space="preserve">przy ul. </w:t>
      </w:r>
      <w:r w:rsidR="00B72343">
        <w:rPr>
          <w:rFonts w:ascii="Times New Roman" w:hAnsi="Times New Roman" w:cs="Times New Roman"/>
        </w:rPr>
        <w:t>Warszawskiej 2, na obrzeżach Starówki – ścisłego historycznego centrum miasta. W sąsiedztwie znajduje się zabudowa mieszkaniowa wielorodzinna – stare kamienice, przychodnia lekarska, od strony wschodniej dworzec kolejowy Toruń Miasto z mostem kolejowym przez Wisłę. Po drugiej stronie ulicy Warszawskiej początek ul. Bulwar Filadelfijski.</w:t>
      </w:r>
    </w:p>
    <w:p w:rsidR="00B72343" w:rsidRDefault="00B72343" w:rsidP="008A25F4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Budynek, w którym znajduje się lokal  to obiekt trzypiętrowy z poddaszem, podpiwniczony, wzniesiony w 1898 r. w technologii tradycyjnej, murowanej z cegły, z dachem o konstrukcji drewnianej, krytym dachówką. Budynek jest nieocieplony, otynkowany (wymagany częściowy remont m.in. elewacji i klatki schodowej). Stan techniczny budynku zadawalający.  W budynku </w:t>
      </w:r>
      <w:r>
        <w:rPr>
          <w:rFonts w:ascii="Times New Roman" w:hAnsi="Times New Roman" w:cs="Times New Roman"/>
          <w:szCs w:val="24"/>
        </w:rPr>
        <w:lastRenderedPageBreak/>
        <w:t>o łącznej powierzchni użytkowej 1869,28 m</w:t>
      </w:r>
      <w:r w:rsidRPr="003D2059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znajduje się 27 lokali mieszkalnych i 1 lokal użytkowy. </w:t>
      </w:r>
    </w:p>
    <w:p w:rsidR="00F40A86" w:rsidRDefault="00F40A86" w:rsidP="00B72343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F40A86" w:rsidRDefault="005B3534" w:rsidP="00F40A86">
      <w:pPr>
        <w:pStyle w:val="Tekstpodstawowywcity2"/>
        <w:tabs>
          <w:tab w:val="decimal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005448">
        <w:rPr>
          <w:rFonts w:ascii="Times New Roman" w:hAnsi="Times New Roman" w:cs="Times New Roman"/>
        </w:rPr>
        <w:t>§4</w:t>
      </w:r>
      <w:r w:rsidRPr="00245BDD">
        <w:rPr>
          <w:rFonts w:ascii="Times New Roman" w:hAnsi="Times New Roman" w:cs="Times New Roman"/>
        </w:rPr>
        <w:t>.</w:t>
      </w:r>
      <w:r w:rsidR="00005448">
        <w:rPr>
          <w:rFonts w:ascii="Times New Roman" w:hAnsi="Times New Roman" w:cs="Times New Roman"/>
        </w:rPr>
        <w:t>1</w:t>
      </w:r>
      <w:r w:rsidRPr="00245BDD">
        <w:rPr>
          <w:rFonts w:ascii="Times New Roman" w:hAnsi="Times New Roman" w:cs="Times New Roman"/>
        </w:rPr>
        <w:t xml:space="preserve"> </w:t>
      </w:r>
      <w:r w:rsidR="00F40A86">
        <w:rPr>
          <w:rFonts w:ascii="Times New Roman" w:hAnsi="Times New Roman" w:cs="Times New Roman"/>
        </w:rPr>
        <w:t>B</w:t>
      </w:r>
      <w:r w:rsidR="00F40A86">
        <w:rPr>
          <w:rFonts w:ascii="Times New Roman" w:hAnsi="Times New Roman" w:cs="Times New Roman"/>
          <w:szCs w:val="24"/>
        </w:rPr>
        <w:t>udynek przy ul. Warszawskiej 2 jest posadowiony na działce geod. nr 182</w:t>
      </w:r>
      <w:r w:rsidR="00F40A86">
        <w:rPr>
          <w:rFonts w:ascii="Times New Roman" w:hAnsi="Times New Roman" w:cs="Times New Roman"/>
          <w:szCs w:val="24"/>
        </w:rPr>
        <w:br/>
        <w:t>o powierzchni 477 m</w:t>
      </w:r>
      <w:r w:rsidR="00F40A86" w:rsidRPr="004D0F7C">
        <w:rPr>
          <w:rFonts w:ascii="Times New Roman" w:hAnsi="Times New Roman" w:cs="Times New Roman"/>
          <w:szCs w:val="24"/>
          <w:vertAlign w:val="superscript"/>
        </w:rPr>
        <w:t>2</w:t>
      </w:r>
      <w:r w:rsidR="00F40A86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F40A86">
        <w:rPr>
          <w:rFonts w:ascii="Times New Roman" w:hAnsi="Times New Roman" w:cs="Times New Roman"/>
          <w:szCs w:val="24"/>
        </w:rPr>
        <w:t xml:space="preserve">i  został wpisany do rejestru zabytków decyzją Wojewódzkiego Konserwatora Zabytków w Bydgoszczy z dnia 26 kwietnia 2010r. znak WUOZ/T/RZNR.4153-18/2010 – nr rejestru zabytków woj. kujawsko-pomorskiego A/1557. </w:t>
      </w:r>
    </w:p>
    <w:p w:rsidR="00F40A86" w:rsidRDefault="00F40A86" w:rsidP="00F40A86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Działka geod. nr 182, na której usytuowana jest kamienica przy ul. Warszawskiej 2 w Toruniu nie jest wpisana do rejestru zabytków. </w:t>
      </w:r>
    </w:p>
    <w:p w:rsidR="00F40A86" w:rsidRDefault="0064538D" w:rsidP="00F40A86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F40A86">
        <w:rPr>
          <w:rFonts w:ascii="Times New Roman" w:hAnsi="Times New Roman" w:cs="Times New Roman"/>
          <w:szCs w:val="24"/>
        </w:rPr>
        <w:t>2.  Kujawsko-Pomorski Wojewódzki Konserwator Zabytków  pozwolił na sprzedaż należącego do Gminy Miasta Toruń lokalu mieszkalnego nr 3 o powierzchni 90,52 m</w:t>
      </w:r>
      <w:r w:rsidR="00F40A86" w:rsidRPr="007A7E8B">
        <w:rPr>
          <w:rFonts w:ascii="Times New Roman" w:hAnsi="Times New Roman" w:cs="Times New Roman"/>
          <w:szCs w:val="24"/>
          <w:vertAlign w:val="superscript"/>
        </w:rPr>
        <w:t>2</w:t>
      </w:r>
      <w:r w:rsidR="00F40A86">
        <w:rPr>
          <w:rFonts w:ascii="Times New Roman" w:hAnsi="Times New Roman" w:cs="Times New Roman"/>
          <w:szCs w:val="24"/>
        </w:rPr>
        <w:t xml:space="preserve"> usytuowanego na I piętrze kamienicy przy ul. Warszawskiej 2 w Toruniu  wraz z udziałem</w:t>
      </w:r>
      <w:r>
        <w:rPr>
          <w:rFonts w:ascii="Times New Roman" w:hAnsi="Times New Roman" w:cs="Times New Roman"/>
          <w:szCs w:val="24"/>
        </w:rPr>
        <w:br/>
      </w:r>
      <w:r w:rsidR="00F40A86">
        <w:rPr>
          <w:rFonts w:ascii="Times New Roman" w:hAnsi="Times New Roman" w:cs="Times New Roman"/>
          <w:szCs w:val="24"/>
        </w:rPr>
        <w:t>w nieruchomości wspólnej wynoszącym 9052/186928 części – decyzja nr WRD/8/2023 z dnia 19.04.2023r.</w:t>
      </w:r>
      <w:r w:rsidR="00F40A86" w:rsidRPr="002E4199">
        <w:rPr>
          <w:rFonts w:ascii="Times New Roman" w:hAnsi="Times New Roman" w:cs="Times New Roman"/>
          <w:szCs w:val="24"/>
        </w:rPr>
        <w:t xml:space="preserve"> </w:t>
      </w:r>
      <w:r w:rsidR="00F40A86">
        <w:rPr>
          <w:rFonts w:ascii="Times New Roman" w:hAnsi="Times New Roman" w:cs="Times New Roman"/>
          <w:szCs w:val="24"/>
        </w:rPr>
        <w:t>Wszelkie prace prowadzone w przedmiotowym lokalu i w częściach wspólnych budynku wymagają  pozwolenia Miejskiego Konserwatora Zabytków. Ponadto zgodnie z art. 25 ust.1 pkt 2 i pkt 3 ustawy z dnia 23 lipca 2003r. o ochronie zabytków i opiece nad zabytkami, właściciel obiektu zabytkowego powinien posiadać uzgodniony z Kujawsko-Pomorskim Wojewódzkim Konserwatorem Zabytków program prac konserwatorskich przy zabytku nieruchomym określający zakres i sposób ich prowadzenia, a także program zagospodarowania zabytku nieruchomego wraz z otoczeniem  oraz dalszego korzystania z tego zabytku z uwzględnieniem wyeksponowania jego wartości. W programie prac konserwatorskich przy zabytku nieruchomym powinien być zawarty harmonogram ich prowadzenia.</w:t>
      </w:r>
    </w:p>
    <w:p w:rsidR="00F40A86" w:rsidRPr="00400C63" w:rsidRDefault="00F40A86" w:rsidP="00F40A86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="0064538D">
        <w:rPr>
          <w:rFonts w:ascii="Times New Roman" w:hAnsi="Times New Roman" w:cs="Times New Roman"/>
          <w:szCs w:val="24"/>
        </w:rPr>
        <w:t xml:space="preserve">3. </w:t>
      </w:r>
      <w:r w:rsidRPr="007A7E8B">
        <w:rPr>
          <w:rFonts w:ascii="Times New Roman" w:hAnsi="Times New Roman" w:cs="Times New Roman"/>
          <w:szCs w:val="24"/>
        </w:rPr>
        <w:t xml:space="preserve">Nieruchomość położona przy </w:t>
      </w:r>
      <w:r>
        <w:rPr>
          <w:rFonts w:ascii="Times New Roman" w:hAnsi="Times New Roman" w:cs="Times New Roman"/>
          <w:szCs w:val="24"/>
        </w:rPr>
        <w:t xml:space="preserve">ul. Warszawskiej 2 </w:t>
      </w:r>
      <w:r w:rsidRPr="007A7E8B">
        <w:rPr>
          <w:rFonts w:ascii="Times New Roman" w:hAnsi="Times New Roman" w:cs="Times New Roman"/>
          <w:szCs w:val="24"/>
        </w:rPr>
        <w:t xml:space="preserve">w Toruniu  jest usytuowana na terenie, dla którego brak jest miejscowego planu zagospodarowania przestrzennego. Zgodnie ze studium uwarunkowań i kierunków zagospodarowania przestrzennego miasta, </w:t>
      </w:r>
      <w:r w:rsidRPr="00400C63">
        <w:rPr>
          <w:rFonts w:ascii="Times New Roman" w:hAnsi="Times New Roman" w:cs="Times New Roman"/>
          <w:szCs w:val="24"/>
        </w:rPr>
        <w:t>zatwierdzonym uchwałą Rady Miasta Torunia  Nr  805/18 z dnia 25 stycznia 2018</w:t>
      </w:r>
      <w:r>
        <w:rPr>
          <w:rFonts w:ascii="Times New Roman" w:hAnsi="Times New Roman" w:cs="Times New Roman"/>
          <w:szCs w:val="24"/>
        </w:rPr>
        <w:t>r.,</w:t>
      </w:r>
      <w:r w:rsidRPr="00400C63">
        <w:rPr>
          <w:rFonts w:ascii="Times New Roman" w:hAnsi="Times New Roman" w:cs="Times New Roman"/>
          <w:szCs w:val="24"/>
        </w:rPr>
        <w:t xml:space="preserve">  lokal jest położony</w:t>
      </w:r>
      <w:r w:rsidR="0064538D">
        <w:rPr>
          <w:rFonts w:ascii="Times New Roman" w:hAnsi="Times New Roman" w:cs="Times New Roman"/>
          <w:szCs w:val="24"/>
        </w:rPr>
        <w:t xml:space="preserve"> </w:t>
      </w:r>
      <w:r w:rsidRPr="00400C63">
        <w:rPr>
          <w:rFonts w:ascii="Times New Roman" w:hAnsi="Times New Roman" w:cs="Times New Roman"/>
          <w:szCs w:val="24"/>
        </w:rPr>
        <w:t>w budynku usytuowanym na obszarze wielofunkcyjnym.</w:t>
      </w:r>
    </w:p>
    <w:p w:rsidR="0064538D" w:rsidRDefault="0064538D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</w:p>
    <w:p w:rsidR="005B3534" w:rsidRDefault="005B3534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</w:t>
      </w:r>
      <w:r w:rsidR="00F327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Ustala  się:</w:t>
      </w:r>
    </w:p>
    <w:p w:rsidR="005B3534" w:rsidRPr="00EB6DE1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cenę wywoławczą: </w:t>
      </w:r>
      <w:r w:rsidR="00CA68D5">
        <w:rPr>
          <w:rFonts w:ascii="Times New Roman" w:hAnsi="Times New Roman" w:cs="Times New Roman"/>
          <w:b/>
        </w:rPr>
        <w:t>550</w:t>
      </w:r>
      <w:r w:rsidRPr="00EB6DE1">
        <w:rPr>
          <w:rFonts w:ascii="Times New Roman" w:hAnsi="Times New Roman" w:cs="Times New Roman"/>
          <w:b/>
        </w:rPr>
        <w:t>.</w:t>
      </w:r>
      <w:r w:rsidR="00A51787">
        <w:rPr>
          <w:rFonts w:ascii="Times New Roman" w:hAnsi="Times New Roman" w:cs="Times New Roman"/>
          <w:b/>
        </w:rPr>
        <w:t>000</w:t>
      </w:r>
      <w:r w:rsidRPr="00EB6DE1">
        <w:rPr>
          <w:rFonts w:ascii="Times New Roman" w:hAnsi="Times New Roman" w:cs="Times New Roman"/>
          <w:b/>
        </w:rPr>
        <w:t>,</w:t>
      </w:r>
      <w:r w:rsidR="007F069E" w:rsidRPr="00EB6DE1">
        <w:rPr>
          <w:rFonts w:ascii="Times New Roman" w:hAnsi="Times New Roman" w:cs="Times New Roman"/>
          <w:b/>
        </w:rPr>
        <w:t>00</w:t>
      </w:r>
      <w:r w:rsidRPr="00EB6DE1">
        <w:rPr>
          <w:rFonts w:ascii="Times New Roman" w:hAnsi="Times New Roman" w:cs="Times New Roman"/>
          <w:b/>
        </w:rPr>
        <w:t xml:space="preserve"> zł, </w:t>
      </w:r>
    </w:p>
    <w:p w:rsidR="005B3534" w:rsidRPr="00EB6DE1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wadium:  </w:t>
      </w:r>
      <w:r w:rsidR="00CA68D5">
        <w:rPr>
          <w:rFonts w:ascii="Times New Roman" w:hAnsi="Times New Roman" w:cs="Times New Roman"/>
          <w:b/>
        </w:rPr>
        <w:t>55</w:t>
      </w:r>
      <w:r w:rsidR="00D26653" w:rsidRPr="00EB6DE1">
        <w:rPr>
          <w:rFonts w:ascii="Times New Roman" w:hAnsi="Times New Roman" w:cs="Times New Roman"/>
          <w:b/>
        </w:rPr>
        <w:t>.000</w:t>
      </w:r>
      <w:r w:rsidRPr="00EB6DE1">
        <w:rPr>
          <w:rFonts w:ascii="Times New Roman" w:hAnsi="Times New Roman" w:cs="Times New Roman"/>
          <w:b/>
        </w:rPr>
        <w:t>,00 zł.</w:t>
      </w:r>
    </w:p>
    <w:p w:rsidR="00F3274C" w:rsidRDefault="00083EF1" w:rsidP="00F3274C">
      <w:pPr>
        <w:pStyle w:val="Tekstpodstawowy"/>
        <w:tabs>
          <w:tab w:val="left" w:pos="30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F3274C">
        <w:rPr>
          <w:rFonts w:ascii="Times New Roman" w:hAnsi="Times New Roman" w:cs="Times New Roman"/>
        </w:rPr>
        <w:t xml:space="preserve">2. Od ustalonej w przetargu ceny zabytkowej części nieruchomości (kamienica bez gruntu) </w:t>
      </w:r>
      <w:r>
        <w:rPr>
          <w:rFonts w:ascii="Times New Roman" w:hAnsi="Times New Roman" w:cs="Times New Roman"/>
        </w:rPr>
        <w:t xml:space="preserve">przysługuje </w:t>
      </w:r>
      <w:r w:rsidR="00F3274C">
        <w:rPr>
          <w:rFonts w:ascii="Times New Roman" w:hAnsi="Times New Roman" w:cs="Times New Roman"/>
        </w:rPr>
        <w:t xml:space="preserve"> bonifikata z tytułu wpisania nieruchomości do rejestru zabytków, o której mowa w art. 68 ust. 3 ustawy z dnia 21 sierpnia 1997r. o gospodarce nieruchomościami,</w:t>
      </w:r>
      <w:r>
        <w:rPr>
          <w:rFonts w:ascii="Times New Roman" w:hAnsi="Times New Roman" w:cs="Times New Roman"/>
        </w:rPr>
        <w:br/>
      </w:r>
      <w:r w:rsidR="00F3274C">
        <w:rPr>
          <w:rFonts w:ascii="Times New Roman" w:hAnsi="Times New Roman" w:cs="Times New Roman"/>
        </w:rPr>
        <w:t xml:space="preserve">w wysokości 20%. </w:t>
      </w:r>
      <w:r w:rsidR="00F3274C">
        <w:rPr>
          <w:rFonts w:ascii="Times New Roman" w:hAnsi="Times New Roman" w:cs="Times New Roman"/>
          <w:szCs w:val="24"/>
        </w:rPr>
        <w:t xml:space="preserve">Zabytkowa część nieruchomości stanowi </w:t>
      </w:r>
      <w:r w:rsidR="00CA68D5">
        <w:rPr>
          <w:rFonts w:ascii="Times New Roman" w:hAnsi="Times New Roman" w:cs="Times New Roman"/>
          <w:szCs w:val="24"/>
        </w:rPr>
        <w:t>95</w:t>
      </w:r>
      <w:r w:rsidR="00F3274C">
        <w:rPr>
          <w:rFonts w:ascii="Times New Roman" w:hAnsi="Times New Roman" w:cs="Times New Roman"/>
          <w:szCs w:val="24"/>
        </w:rPr>
        <w:t>,</w:t>
      </w:r>
      <w:r w:rsidR="00CA68D5">
        <w:rPr>
          <w:rFonts w:ascii="Times New Roman" w:hAnsi="Times New Roman" w:cs="Times New Roman"/>
          <w:szCs w:val="24"/>
        </w:rPr>
        <w:t>0119</w:t>
      </w:r>
      <w:r w:rsidR="00F3274C">
        <w:rPr>
          <w:rFonts w:ascii="Times New Roman" w:hAnsi="Times New Roman" w:cs="Times New Roman"/>
          <w:szCs w:val="24"/>
        </w:rPr>
        <w:t xml:space="preserve"> %.</w:t>
      </w:r>
    </w:p>
    <w:p w:rsidR="00083EF1" w:rsidRPr="00CB6FB7" w:rsidRDefault="00083EF1" w:rsidP="00083EF1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3. Bonifikata, o której mowa w ust. 2 jest </w:t>
      </w:r>
      <w:r w:rsidRPr="00CB6FB7">
        <w:rPr>
          <w:rFonts w:ascii="Times New Roman" w:hAnsi="Times New Roman" w:cs="Times New Roman"/>
        </w:rPr>
        <w:t>udzielan</w:t>
      </w:r>
      <w:r>
        <w:rPr>
          <w:rFonts w:ascii="Times New Roman" w:hAnsi="Times New Roman" w:cs="Times New Roman"/>
        </w:rPr>
        <w:t>a</w:t>
      </w:r>
      <w:r w:rsidRPr="00CB6FB7">
        <w:rPr>
          <w:rFonts w:ascii="Times New Roman" w:hAnsi="Times New Roman" w:cs="Times New Roman"/>
        </w:rPr>
        <w:t xml:space="preserve"> na wniosek</w:t>
      </w:r>
      <w:r>
        <w:rPr>
          <w:rFonts w:ascii="Times New Roman" w:hAnsi="Times New Roman" w:cs="Times New Roman"/>
        </w:rPr>
        <w:t xml:space="preserve"> nabywcy złożony do  protokołu z przetargu.</w:t>
      </w:r>
      <w:r w:rsidRPr="00CB6FB7">
        <w:rPr>
          <w:rFonts w:ascii="Times New Roman" w:hAnsi="Times New Roman" w:cs="Times New Roman"/>
        </w:rPr>
        <w:t xml:space="preserve"> </w:t>
      </w:r>
    </w:p>
    <w:p w:rsidR="00083EF1" w:rsidRDefault="00083EF1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866EFE">
        <w:rPr>
          <w:rFonts w:ascii="Times New Roman" w:hAnsi="Times New Roman" w:cs="Times New Roman"/>
          <w:b/>
        </w:rPr>
        <w:t>28 lutego</w:t>
      </w:r>
      <w:r w:rsidR="007F069E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64538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 w:rsidR="00A517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866EFE">
        <w:rPr>
          <w:rFonts w:ascii="Times New Roman" w:hAnsi="Times New Roman" w:cs="Times New Roman"/>
        </w:rPr>
        <w:t>1</w:t>
      </w:r>
      <w:r w:rsidR="0064538D">
        <w:rPr>
          <w:rFonts w:ascii="Times New Roman" w:hAnsi="Times New Roman" w:cs="Times New Roman"/>
        </w:rPr>
        <w:t xml:space="preserve"> </w:t>
      </w:r>
      <w:r w:rsidR="00866EFE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202</w:t>
      </w:r>
      <w:r w:rsidR="006453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 xml:space="preserve">zawiadomi osobę ustaloną jako nabywca </w:t>
      </w:r>
      <w:r>
        <w:rPr>
          <w:rFonts w:ascii="Times New Roman" w:hAnsi="Times New Roman" w:cs="Times New Roman"/>
        </w:rPr>
        <w:lastRenderedPageBreak/>
        <w:t>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</w:pPr>
    </w:p>
    <w:p w:rsidR="00C13F0B" w:rsidRPr="00C13F0B" w:rsidRDefault="00C13F0B" w:rsidP="00C13F0B">
      <w:pPr>
        <w:jc w:val="right"/>
        <w:rPr>
          <w:sz w:val="22"/>
          <w:szCs w:val="22"/>
        </w:rPr>
      </w:pPr>
    </w:p>
    <w:sectPr w:rsidR="00C13F0B" w:rsidRPr="00C1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E"/>
    <w:rsid w:val="00005448"/>
    <w:rsid w:val="0001752E"/>
    <w:rsid w:val="0007407D"/>
    <w:rsid w:val="00083EF1"/>
    <w:rsid w:val="000A19EC"/>
    <w:rsid w:val="00167B1E"/>
    <w:rsid w:val="001A5212"/>
    <w:rsid w:val="001E74C2"/>
    <w:rsid w:val="00211AAC"/>
    <w:rsid w:val="002312AF"/>
    <w:rsid w:val="00233C65"/>
    <w:rsid w:val="00245BDD"/>
    <w:rsid w:val="002A51B4"/>
    <w:rsid w:val="002D4525"/>
    <w:rsid w:val="002E1E63"/>
    <w:rsid w:val="002E5D93"/>
    <w:rsid w:val="00317EBF"/>
    <w:rsid w:val="00362385"/>
    <w:rsid w:val="003C4CA9"/>
    <w:rsid w:val="003D100F"/>
    <w:rsid w:val="0048119E"/>
    <w:rsid w:val="00576938"/>
    <w:rsid w:val="00586645"/>
    <w:rsid w:val="005A1B17"/>
    <w:rsid w:val="005B3534"/>
    <w:rsid w:val="005C5988"/>
    <w:rsid w:val="005E2408"/>
    <w:rsid w:val="005E330B"/>
    <w:rsid w:val="0064538D"/>
    <w:rsid w:val="00684FC8"/>
    <w:rsid w:val="006C42BE"/>
    <w:rsid w:val="00724029"/>
    <w:rsid w:val="007D4A5F"/>
    <w:rsid w:val="007F069E"/>
    <w:rsid w:val="00866EFE"/>
    <w:rsid w:val="008A25F4"/>
    <w:rsid w:val="00910CCB"/>
    <w:rsid w:val="00A51787"/>
    <w:rsid w:val="00A83543"/>
    <w:rsid w:val="00AD6C33"/>
    <w:rsid w:val="00B72343"/>
    <w:rsid w:val="00C13F0B"/>
    <w:rsid w:val="00C17D88"/>
    <w:rsid w:val="00C36A49"/>
    <w:rsid w:val="00C44F6B"/>
    <w:rsid w:val="00CA68D5"/>
    <w:rsid w:val="00D15E18"/>
    <w:rsid w:val="00D26653"/>
    <w:rsid w:val="00DA73DF"/>
    <w:rsid w:val="00E35768"/>
    <w:rsid w:val="00EB6DE1"/>
    <w:rsid w:val="00EC09BC"/>
    <w:rsid w:val="00EC4221"/>
    <w:rsid w:val="00EE5859"/>
    <w:rsid w:val="00F3274C"/>
    <w:rsid w:val="00F40A86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3391"/>
  <w15:chartTrackingRefBased/>
  <w15:docId w15:val="{F6FDC6A5-6989-4960-A635-F1D476F4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C88B-E020-4E9C-B732-E2ACB322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2118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cp:lastPrinted>2023-11-02T13:18:00Z</cp:lastPrinted>
  <dcterms:created xsi:type="dcterms:W3CDTF">2023-10-17T09:47:00Z</dcterms:created>
  <dcterms:modified xsi:type="dcterms:W3CDTF">2023-12-27T10:48:00Z</dcterms:modified>
</cp:coreProperties>
</file>