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A6" w:rsidRPr="00E56B12" w:rsidRDefault="006B41A6" w:rsidP="00732576">
      <w:pPr>
        <w:pStyle w:val="Nagwek2"/>
      </w:pPr>
      <w:r w:rsidRPr="00E56B12">
        <w:t xml:space="preserve">Zarządzenie Nr </w:t>
      </w:r>
      <w:r w:rsidR="00E817DE">
        <w:t>308</w:t>
      </w:r>
    </w:p>
    <w:p w:rsidR="006B41A6" w:rsidRPr="00E56B12" w:rsidRDefault="006B41A6" w:rsidP="00732576">
      <w:pPr>
        <w:pStyle w:val="Nagwek2"/>
      </w:pPr>
      <w:r w:rsidRPr="00E56B12">
        <w:t>Prezydenta Miasta Torunia</w:t>
      </w:r>
    </w:p>
    <w:p w:rsidR="006B41A6" w:rsidRDefault="006B41A6" w:rsidP="00732576">
      <w:pPr>
        <w:jc w:val="center"/>
        <w:rPr>
          <w:b/>
          <w:bCs/>
          <w:sz w:val="28"/>
          <w:szCs w:val="28"/>
        </w:rPr>
      </w:pPr>
      <w:r w:rsidRPr="00E56B12">
        <w:rPr>
          <w:b/>
          <w:bCs/>
          <w:sz w:val="28"/>
          <w:szCs w:val="28"/>
        </w:rPr>
        <w:t xml:space="preserve">z dnia </w:t>
      </w:r>
      <w:r w:rsidR="00E817DE">
        <w:rPr>
          <w:b/>
          <w:bCs/>
          <w:sz w:val="28"/>
          <w:szCs w:val="28"/>
        </w:rPr>
        <w:t>13.12.</w:t>
      </w:r>
      <w:bookmarkStart w:id="0" w:name="_GoBack"/>
      <w:bookmarkEnd w:id="0"/>
      <w:r>
        <w:rPr>
          <w:b/>
          <w:bCs/>
          <w:sz w:val="28"/>
          <w:szCs w:val="28"/>
        </w:rPr>
        <w:t>20</w:t>
      </w:r>
      <w:r w:rsidR="00FD676D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r.</w:t>
      </w:r>
    </w:p>
    <w:p w:rsidR="00F47887" w:rsidRPr="00A869F7" w:rsidRDefault="00F47887" w:rsidP="00732576">
      <w:pPr>
        <w:rPr>
          <w:sz w:val="24"/>
          <w:szCs w:val="24"/>
        </w:rPr>
      </w:pPr>
    </w:p>
    <w:p w:rsidR="006B41A6" w:rsidRPr="00A869F7" w:rsidRDefault="006B41A6" w:rsidP="00732576">
      <w:pPr>
        <w:jc w:val="both"/>
        <w:rPr>
          <w:sz w:val="24"/>
          <w:szCs w:val="24"/>
        </w:rPr>
      </w:pPr>
      <w:r w:rsidRPr="00A869F7">
        <w:rPr>
          <w:sz w:val="24"/>
          <w:szCs w:val="24"/>
        </w:rPr>
        <w:t xml:space="preserve">w sprawie powołania </w:t>
      </w:r>
      <w:r w:rsidRPr="00A869F7">
        <w:rPr>
          <w:color w:val="000000"/>
          <w:sz w:val="24"/>
          <w:szCs w:val="24"/>
        </w:rPr>
        <w:t>Zespołu do spraw negocjacji</w:t>
      </w:r>
      <w:r w:rsidRPr="00A869F7">
        <w:rPr>
          <w:sz w:val="24"/>
          <w:szCs w:val="24"/>
        </w:rPr>
        <w:t xml:space="preserve"> podjętych na podstawie publicznego zaproszenia w przedmiocie zbycia akcji spółki </w:t>
      </w:r>
      <w:r w:rsidR="00BF1D95" w:rsidRPr="00A869F7">
        <w:rPr>
          <w:sz w:val="24"/>
          <w:szCs w:val="24"/>
        </w:rPr>
        <w:t xml:space="preserve">Klub Sportowy </w:t>
      </w:r>
      <w:r w:rsidR="00BF1D95" w:rsidRPr="00A869F7">
        <w:rPr>
          <w:color w:val="000000"/>
          <w:sz w:val="24"/>
          <w:szCs w:val="24"/>
        </w:rPr>
        <w:t>Toruń Hokejowa Spółka Akcyjna</w:t>
      </w:r>
      <w:r w:rsidR="00880E60" w:rsidRPr="00A869F7">
        <w:rPr>
          <w:color w:val="000000"/>
          <w:sz w:val="24"/>
          <w:szCs w:val="24"/>
        </w:rPr>
        <w:t>.</w:t>
      </w:r>
    </w:p>
    <w:p w:rsidR="006B41A6" w:rsidRPr="00A869F7" w:rsidRDefault="006B41A6" w:rsidP="00732576">
      <w:pPr>
        <w:jc w:val="both"/>
        <w:rPr>
          <w:sz w:val="24"/>
          <w:szCs w:val="24"/>
        </w:rPr>
      </w:pPr>
    </w:p>
    <w:p w:rsidR="006B41A6" w:rsidRPr="00A869F7" w:rsidRDefault="006B41A6" w:rsidP="00CF1DF1">
      <w:pPr>
        <w:jc w:val="both"/>
        <w:rPr>
          <w:color w:val="000000"/>
          <w:sz w:val="24"/>
          <w:szCs w:val="24"/>
        </w:rPr>
      </w:pPr>
      <w:bookmarkStart w:id="1" w:name="p0"/>
      <w:bookmarkEnd w:id="1"/>
      <w:r w:rsidRPr="00A869F7">
        <w:rPr>
          <w:color w:val="000000"/>
          <w:sz w:val="24"/>
          <w:szCs w:val="24"/>
        </w:rPr>
        <w:t xml:space="preserve">Na podstawie § 18 pkt 8, § 33 ust. 1 pkt 5 Regulaminu Organizacyjnego Urzędu Miasta Torunia stanowiącego załącznik nr 1 do Zarządzenia Nr 378 Prezydenta Miasta Torunia </w:t>
      </w:r>
      <w:r w:rsidRPr="00A869F7">
        <w:rPr>
          <w:color w:val="000000"/>
          <w:sz w:val="24"/>
          <w:szCs w:val="24"/>
        </w:rPr>
        <w:br/>
        <w:t>z dnia 30 października 2013 r. w sprawie nadania Regulaminu Organizacyjnego Urzędowi Miasta Torunia</w:t>
      </w:r>
      <w:r w:rsidR="004A4DBB" w:rsidRPr="00A869F7">
        <w:rPr>
          <w:color w:val="000000" w:themeColor="text1"/>
          <w:sz w:val="24"/>
          <w:szCs w:val="24"/>
        </w:rPr>
        <w:t xml:space="preserve"> (z późn. zm.)</w:t>
      </w:r>
      <w:r w:rsidR="004A4DBB" w:rsidRPr="00A869F7">
        <w:rPr>
          <w:color w:val="000000"/>
          <w:sz w:val="24"/>
          <w:szCs w:val="24"/>
          <w:vertAlign w:val="superscript"/>
        </w:rPr>
        <w:t>1)</w:t>
      </w:r>
      <w:r w:rsidRPr="00A869F7">
        <w:rPr>
          <w:color w:val="000000"/>
          <w:sz w:val="24"/>
          <w:szCs w:val="24"/>
        </w:rPr>
        <w:t xml:space="preserve">, w związku z art. 12 ust. 2 </w:t>
      </w:r>
      <w:r w:rsidR="007F042C" w:rsidRPr="00A869F7">
        <w:rPr>
          <w:color w:val="000000"/>
          <w:sz w:val="24"/>
          <w:szCs w:val="24"/>
        </w:rPr>
        <w:t xml:space="preserve">i 3 </w:t>
      </w:r>
      <w:r w:rsidRPr="00A869F7">
        <w:rPr>
          <w:color w:val="000000"/>
          <w:sz w:val="24"/>
          <w:szCs w:val="24"/>
        </w:rPr>
        <w:t xml:space="preserve">z dnia 20 grudnia 1996 r. </w:t>
      </w:r>
      <w:r w:rsidR="00416BCC" w:rsidRPr="00A869F7">
        <w:rPr>
          <w:color w:val="000000"/>
          <w:sz w:val="24"/>
          <w:szCs w:val="24"/>
        </w:rPr>
        <w:br/>
      </w:r>
      <w:r w:rsidRPr="00A869F7">
        <w:rPr>
          <w:color w:val="000000"/>
          <w:sz w:val="24"/>
          <w:szCs w:val="24"/>
        </w:rPr>
        <w:t xml:space="preserve">o gospodarce </w:t>
      </w:r>
      <w:r w:rsidRPr="00A869F7">
        <w:rPr>
          <w:color w:val="000000" w:themeColor="text1"/>
          <w:sz w:val="24"/>
          <w:szCs w:val="24"/>
        </w:rPr>
        <w:t>komunalnej (</w:t>
      </w:r>
      <w:r w:rsidR="00816F98" w:rsidRPr="00A869F7">
        <w:rPr>
          <w:color w:val="000000" w:themeColor="text1"/>
          <w:sz w:val="24"/>
          <w:szCs w:val="24"/>
        </w:rPr>
        <w:t>Dz.U.</w:t>
      </w:r>
      <w:r w:rsidR="00416BCC" w:rsidRPr="00A869F7">
        <w:rPr>
          <w:color w:val="000000" w:themeColor="text1"/>
          <w:sz w:val="24"/>
          <w:szCs w:val="24"/>
        </w:rPr>
        <w:t xml:space="preserve"> z </w:t>
      </w:r>
      <w:r w:rsidR="00816F98" w:rsidRPr="00A869F7">
        <w:rPr>
          <w:color w:val="000000" w:themeColor="text1"/>
          <w:sz w:val="24"/>
          <w:szCs w:val="24"/>
        </w:rPr>
        <w:t>20</w:t>
      </w:r>
      <w:r w:rsidR="00FD676D" w:rsidRPr="00A869F7">
        <w:rPr>
          <w:color w:val="000000" w:themeColor="text1"/>
          <w:sz w:val="24"/>
          <w:szCs w:val="24"/>
        </w:rPr>
        <w:t>21</w:t>
      </w:r>
      <w:r w:rsidR="00816F98" w:rsidRPr="00A869F7">
        <w:rPr>
          <w:color w:val="000000" w:themeColor="text1"/>
          <w:sz w:val="24"/>
          <w:szCs w:val="24"/>
        </w:rPr>
        <w:t xml:space="preserve"> </w:t>
      </w:r>
      <w:r w:rsidR="00416BCC" w:rsidRPr="00A869F7">
        <w:rPr>
          <w:color w:val="000000" w:themeColor="text1"/>
          <w:sz w:val="24"/>
          <w:szCs w:val="24"/>
        </w:rPr>
        <w:t xml:space="preserve">r. </w:t>
      </w:r>
      <w:r w:rsidR="00816F98" w:rsidRPr="00A869F7">
        <w:rPr>
          <w:color w:val="000000" w:themeColor="text1"/>
          <w:sz w:val="24"/>
          <w:szCs w:val="24"/>
        </w:rPr>
        <w:t xml:space="preserve">poz. </w:t>
      </w:r>
      <w:r w:rsidR="00FD676D" w:rsidRPr="00A869F7">
        <w:rPr>
          <w:color w:val="000000" w:themeColor="text1"/>
          <w:sz w:val="24"/>
          <w:szCs w:val="24"/>
        </w:rPr>
        <w:t>679</w:t>
      </w:r>
      <w:r w:rsidRPr="00A869F7">
        <w:rPr>
          <w:color w:val="000000" w:themeColor="text1"/>
          <w:sz w:val="24"/>
          <w:szCs w:val="24"/>
        </w:rPr>
        <w:t>), zarządza</w:t>
      </w:r>
      <w:r w:rsidRPr="00A869F7">
        <w:rPr>
          <w:color w:val="000000"/>
          <w:sz w:val="24"/>
          <w:szCs w:val="24"/>
        </w:rPr>
        <w:t xml:space="preserve"> się, co następuje:</w:t>
      </w:r>
    </w:p>
    <w:p w:rsidR="00F47887" w:rsidRPr="00A869F7" w:rsidRDefault="00F47887" w:rsidP="00732576">
      <w:pPr>
        <w:jc w:val="both"/>
        <w:rPr>
          <w:color w:val="000000"/>
          <w:sz w:val="24"/>
          <w:szCs w:val="24"/>
        </w:rPr>
      </w:pPr>
    </w:p>
    <w:p w:rsidR="006B41A6" w:rsidRPr="00A869F7" w:rsidRDefault="006B41A6" w:rsidP="00CF1DF1">
      <w:pPr>
        <w:keepNext/>
        <w:ind w:firstLine="709"/>
        <w:jc w:val="both"/>
        <w:rPr>
          <w:color w:val="000000"/>
          <w:sz w:val="24"/>
          <w:szCs w:val="24"/>
        </w:rPr>
      </w:pPr>
      <w:r w:rsidRPr="00A869F7">
        <w:rPr>
          <w:color w:val="000000"/>
          <w:sz w:val="24"/>
          <w:szCs w:val="24"/>
        </w:rPr>
        <w:t xml:space="preserve">§ 1. </w:t>
      </w:r>
      <w:bookmarkStart w:id="2" w:name="z1"/>
      <w:bookmarkEnd w:id="2"/>
      <w:r w:rsidRPr="00A869F7">
        <w:rPr>
          <w:color w:val="000000"/>
          <w:sz w:val="24"/>
          <w:szCs w:val="24"/>
        </w:rPr>
        <w:t>1. Powołuje się Zespół do spraw negocjacji</w:t>
      </w:r>
      <w:r w:rsidRPr="00A869F7">
        <w:rPr>
          <w:sz w:val="24"/>
          <w:szCs w:val="24"/>
        </w:rPr>
        <w:t xml:space="preserve"> podjętych na podstawie publicznego zaproszenia w przedmiocie zbycia akcji spółki </w:t>
      </w:r>
      <w:r w:rsidR="00880E60" w:rsidRPr="00A869F7">
        <w:rPr>
          <w:sz w:val="24"/>
          <w:szCs w:val="24"/>
        </w:rPr>
        <w:t xml:space="preserve">Klub Sportowy </w:t>
      </w:r>
      <w:r w:rsidR="00880E60" w:rsidRPr="00A869F7">
        <w:rPr>
          <w:color w:val="000000"/>
          <w:sz w:val="24"/>
          <w:szCs w:val="24"/>
        </w:rPr>
        <w:t>Toruń Hokejowa Spółka Akcyjna</w:t>
      </w:r>
      <w:r w:rsidR="00880E60" w:rsidRPr="00A869F7">
        <w:rPr>
          <w:sz w:val="24"/>
          <w:szCs w:val="24"/>
        </w:rPr>
        <w:t xml:space="preserve"> </w:t>
      </w:r>
      <w:r w:rsidRPr="00A869F7">
        <w:rPr>
          <w:sz w:val="24"/>
          <w:szCs w:val="24"/>
        </w:rPr>
        <w:t>zwanej dalej Spółką, w składzie</w:t>
      </w:r>
      <w:r w:rsidRPr="00A869F7">
        <w:rPr>
          <w:color w:val="000000"/>
          <w:sz w:val="24"/>
          <w:szCs w:val="24"/>
        </w:rPr>
        <w:t>:</w:t>
      </w:r>
    </w:p>
    <w:p w:rsidR="006B41A6" w:rsidRPr="00A869F7" w:rsidRDefault="006B41A6" w:rsidP="00F76F4E">
      <w:p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A869F7">
        <w:rPr>
          <w:color w:val="000000"/>
          <w:sz w:val="24"/>
          <w:szCs w:val="24"/>
        </w:rPr>
        <w:t xml:space="preserve">1) </w:t>
      </w:r>
      <w:r w:rsidR="00A869F7" w:rsidRPr="00A869F7">
        <w:rPr>
          <w:color w:val="000000"/>
          <w:sz w:val="24"/>
          <w:szCs w:val="24"/>
        </w:rPr>
        <w:t xml:space="preserve">Bartłomiej Krystek – Dyrektor Biura Analiz i Nadzoru Urzędu Miasta Torunia </w:t>
      </w:r>
      <w:r w:rsidRPr="00A869F7">
        <w:rPr>
          <w:color w:val="000000"/>
          <w:sz w:val="24"/>
          <w:szCs w:val="24"/>
        </w:rPr>
        <w:t>– Przewodniczący;</w:t>
      </w:r>
    </w:p>
    <w:p w:rsidR="00880E60" w:rsidRPr="00A869F7" w:rsidRDefault="00A869F7" w:rsidP="00880E60">
      <w:p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A869F7">
        <w:rPr>
          <w:color w:val="000000"/>
          <w:sz w:val="24"/>
          <w:szCs w:val="24"/>
        </w:rPr>
        <w:t>2</w:t>
      </w:r>
      <w:r w:rsidR="006B41A6" w:rsidRPr="00A869F7">
        <w:rPr>
          <w:color w:val="000000"/>
          <w:sz w:val="24"/>
          <w:szCs w:val="24"/>
        </w:rPr>
        <w:t xml:space="preserve">) </w:t>
      </w:r>
      <w:r w:rsidR="00880E60" w:rsidRPr="00A869F7">
        <w:rPr>
          <w:color w:val="000000"/>
          <w:sz w:val="24"/>
          <w:szCs w:val="24"/>
        </w:rPr>
        <w:t xml:space="preserve">Mariola Soczyńska – Dyrektor Wydziału Sportu i Rekreacji Urzędu Miasta Torunia – </w:t>
      </w:r>
      <w:r w:rsidRPr="00A869F7">
        <w:rPr>
          <w:color w:val="000000"/>
          <w:sz w:val="24"/>
          <w:szCs w:val="24"/>
        </w:rPr>
        <w:t>Zastępca Przewodniczącego</w:t>
      </w:r>
      <w:r w:rsidR="00880E60" w:rsidRPr="00A869F7">
        <w:rPr>
          <w:color w:val="000000"/>
          <w:sz w:val="24"/>
          <w:szCs w:val="24"/>
        </w:rPr>
        <w:t>;</w:t>
      </w:r>
    </w:p>
    <w:p w:rsidR="00D11CAD" w:rsidRPr="00A869F7" w:rsidRDefault="00A869F7" w:rsidP="00880E60">
      <w:p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A869F7">
        <w:rPr>
          <w:color w:val="000000"/>
          <w:sz w:val="24"/>
          <w:szCs w:val="24"/>
        </w:rPr>
        <w:t>3</w:t>
      </w:r>
      <w:r w:rsidR="00880E60" w:rsidRPr="00A869F7">
        <w:rPr>
          <w:color w:val="000000"/>
          <w:sz w:val="24"/>
          <w:szCs w:val="24"/>
        </w:rPr>
        <w:t xml:space="preserve">) </w:t>
      </w:r>
      <w:r w:rsidR="00D11CAD" w:rsidRPr="00A869F7">
        <w:rPr>
          <w:color w:val="000000"/>
          <w:sz w:val="24"/>
          <w:szCs w:val="24"/>
        </w:rPr>
        <w:t xml:space="preserve">Sławomir </w:t>
      </w:r>
      <w:proofErr w:type="spellStart"/>
      <w:r w:rsidR="00D11CAD" w:rsidRPr="00A869F7">
        <w:rPr>
          <w:color w:val="000000"/>
          <w:sz w:val="24"/>
          <w:szCs w:val="24"/>
        </w:rPr>
        <w:t>Pawenta</w:t>
      </w:r>
      <w:proofErr w:type="spellEnd"/>
      <w:r w:rsidR="00D11CAD" w:rsidRPr="00A869F7">
        <w:rPr>
          <w:color w:val="000000"/>
          <w:sz w:val="24"/>
          <w:szCs w:val="24"/>
        </w:rPr>
        <w:t xml:space="preserve"> – Kierownik Referatu Sportu w Wydziale Sportu i Rekreacji Urzędu Miasta Torunia – członek,</w:t>
      </w:r>
    </w:p>
    <w:p w:rsidR="00C75089" w:rsidRPr="00A869F7" w:rsidRDefault="00A869F7" w:rsidP="00C75089">
      <w:p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A869F7">
        <w:rPr>
          <w:color w:val="000000"/>
          <w:sz w:val="24"/>
          <w:szCs w:val="24"/>
        </w:rPr>
        <w:t>4</w:t>
      </w:r>
      <w:r w:rsidR="00880E60" w:rsidRPr="00A869F7">
        <w:rPr>
          <w:color w:val="000000"/>
          <w:sz w:val="24"/>
          <w:szCs w:val="24"/>
        </w:rPr>
        <w:t xml:space="preserve">) </w:t>
      </w:r>
      <w:r w:rsidR="00C75089" w:rsidRPr="00A869F7">
        <w:rPr>
          <w:color w:val="000000"/>
          <w:sz w:val="24"/>
          <w:szCs w:val="24"/>
        </w:rPr>
        <w:t>Grzegorz Góral – radca prawny w Wydziale Prawnym Urzędu Miasta Torunia – członek;</w:t>
      </w:r>
    </w:p>
    <w:p w:rsidR="006B41A6" w:rsidRPr="00A869F7" w:rsidRDefault="00A869F7" w:rsidP="00F76F4E">
      <w:p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A869F7">
        <w:rPr>
          <w:color w:val="000000"/>
          <w:sz w:val="24"/>
          <w:szCs w:val="24"/>
        </w:rPr>
        <w:t>5</w:t>
      </w:r>
      <w:r w:rsidR="00C75089" w:rsidRPr="00A869F7">
        <w:rPr>
          <w:color w:val="000000"/>
          <w:sz w:val="24"/>
          <w:szCs w:val="24"/>
        </w:rPr>
        <w:t xml:space="preserve">) </w:t>
      </w:r>
      <w:r w:rsidR="00F47887" w:rsidRPr="00A869F7">
        <w:rPr>
          <w:color w:val="000000"/>
          <w:sz w:val="24"/>
          <w:szCs w:val="24"/>
        </w:rPr>
        <w:t>Wojciech Włodarek</w:t>
      </w:r>
      <w:r w:rsidR="006B41A6" w:rsidRPr="00A869F7">
        <w:rPr>
          <w:color w:val="000000"/>
          <w:sz w:val="24"/>
          <w:szCs w:val="24"/>
        </w:rPr>
        <w:t xml:space="preserve"> – </w:t>
      </w:r>
      <w:r w:rsidR="00FD676D" w:rsidRPr="00A869F7">
        <w:rPr>
          <w:color w:val="000000"/>
          <w:sz w:val="24"/>
          <w:szCs w:val="24"/>
        </w:rPr>
        <w:t xml:space="preserve">Kierownik Referatu Nadzoru Właścicielskiego w </w:t>
      </w:r>
      <w:r w:rsidR="00F47887" w:rsidRPr="00A869F7">
        <w:rPr>
          <w:color w:val="000000"/>
          <w:sz w:val="24"/>
          <w:szCs w:val="24"/>
        </w:rPr>
        <w:t>B</w:t>
      </w:r>
      <w:r w:rsidR="006B41A6" w:rsidRPr="00A869F7">
        <w:rPr>
          <w:color w:val="000000"/>
          <w:sz w:val="24"/>
          <w:szCs w:val="24"/>
        </w:rPr>
        <w:t>iur</w:t>
      </w:r>
      <w:r w:rsidR="00FD676D" w:rsidRPr="00A869F7">
        <w:rPr>
          <w:color w:val="000000"/>
          <w:sz w:val="24"/>
          <w:szCs w:val="24"/>
        </w:rPr>
        <w:t>ze</w:t>
      </w:r>
      <w:r w:rsidR="006B41A6" w:rsidRPr="00A869F7">
        <w:rPr>
          <w:color w:val="000000"/>
          <w:sz w:val="24"/>
          <w:szCs w:val="24"/>
        </w:rPr>
        <w:t xml:space="preserve"> </w:t>
      </w:r>
      <w:r w:rsidR="00FD676D" w:rsidRPr="00A869F7">
        <w:rPr>
          <w:color w:val="000000"/>
          <w:sz w:val="24"/>
          <w:szCs w:val="24"/>
        </w:rPr>
        <w:t>Analiz</w:t>
      </w:r>
      <w:r w:rsidR="00FD676D" w:rsidRPr="00A869F7">
        <w:rPr>
          <w:color w:val="000000"/>
          <w:sz w:val="24"/>
          <w:szCs w:val="24"/>
        </w:rPr>
        <w:br/>
        <w:t xml:space="preserve"> </w:t>
      </w:r>
      <w:r w:rsidR="006B41A6" w:rsidRPr="00A869F7">
        <w:rPr>
          <w:color w:val="000000"/>
          <w:sz w:val="24"/>
          <w:szCs w:val="24"/>
        </w:rPr>
        <w:t>i Nadzoru Urzędu Miasta Torunia – sekretarz;</w:t>
      </w:r>
    </w:p>
    <w:p w:rsidR="006B41A6" w:rsidRPr="00A869F7" w:rsidRDefault="006B41A6" w:rsidP="00CF1DF1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A869F7">
        <w:rPr>
          <w:color w:val="000000"/>
          <w:sz w:val="24"/>
          <w:szCs w:val="24"/>
        </w:rPr>
        <w:t xml:space="preserve">2. Obsługę administracyjną Zespołu zapewni Wydział Sportu i </w:t>
      </w:r>
      <w:r w:rsidR="00D11CAD" w:rsidRPr="00A869F7">
        <w:rPr>
          <w:color w:val="000000"/>
          <w:sz w:val="24"/>
          <w:szCs w:val="24"/>
        </w:rPr>
        <w:t>Rekreacji</w:t>
      </w:r>
      <w:r w:rsidRPr="00A869F7">
        <w:rPr>
          <w:color w:val="000000"/>
          <w:sz w:val="24"/>
          <w:szCs w:val="24"/>
        </w:rPr>
        <w:t xml:space="preserve"> oraz Biuro </w:t>
      </w:r>
      <w:r w:rsidR="00FD676D" w:rsidRPr="00A869F7">
        <w:rPr>
          <w:color w:val="000000"/>
          <w:sz w:val="24"/>
          <w:szCs w:val="24"/>
        </w:rPr>
        <w:t>Analiz</w:t>
      </w:r>
      <w:r w:rsidRPr="00A869F7">
        <w:rPr>
          <w:color w:val="000000"/>
          <w:sz w:val="24"/>
          <w:szCs w:val="24"/>
        </w:rPr>
        <w:t xml:space="preserve"> </w:t>
      </w:r>
      <w:r w:rsidR="00FD676D" w:rsidRPr="00A869F7">
        <w:rPr>
          <w:color w:val="000000"/>
          <w:sz w:val="24"/>
          <w:szCs w:val="24"/>
        </w:rPr>
        <w:br/>
      </w:r>
      <w:r w:rsidRPr="00A869F7">
        <w:rPr>
          <w:color w:val="000000"/>
          <w:sz w:val="24"/>
          <w:szCs w:val="24"/>
        </w:rPr>
        <w:t>i Nadzoru Urzędu Miasta Torunia.</w:t>
      </w:r>
    </w:p>
    <w:p w:rsidR="002C7D7E" w:rsidRPr="00A869F7" w:rsidRDefault="002C7D7E" w:rsidP="00CF1DF1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A869F7">
        <w:rPr>
          <w:color w:val="000000"/>
          <w:sz w:val="24"/>
          <w:szCs w:val="24"/>
        </w:rPr>
        <w:t>3. Obsługę prawną Zespołu zapewni Wydział Prawny Urzędu Miasta Torunia.</w:t>
      </w:r>
    </w:p>
    <w:p w:rsidR="004A4DBB" w:rsidRPr="00A869F7" w:rsidRDefault="004A4DBB" w:rsidP="00732576">
      <w:pPr>
        <w:autoSpaceDE w:val="0"/>
        <w:autoSpaceDN w:val="0"/>
        <w:adjustRightInd w:val="0"/>
        <w:ind w:left="680" w:hanging="340"/>
        <w:jc w:val="both"/>
        <w:rPr>
          <w:color w:val="000000"/>
          <w:sz w:val="24"/>
          <w:szCs w:val="24"/>
        </w:rPr>
      </w:pPr>
    </w:p>
    <w:p w:rsidR="006B41A6" w:rsidRPr="00FB4A24" w:rsidRDefault="006B41A6" w:rsidP="00EB5AED">
      <w:pPr>
        <w:keepNext/>
        <w:ind w:firstLine="709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§ 2. Do zadań Zespołu należy w szczególności:</w:t>
      </w:r>
    </w:p>
    <w:p w:rsidR="006B41A6" w:rsidRPr="00FB4A24" w:rsidRDefault="00A047EC" w:rsidP="003D79F3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B41A6" w:rsidRPr="00FB4A24">
        <w:rPr>
          <w:color w:val="000000"/>
          <w:sz w:val="24"/>
          <w:szCs w:val="24"/>
        </w:rPr>
        <w:t xml:space="preserve">) </w:t>
      </w:r>
      <w:r w:rsidR="00D11CAD">
        <w:rPr>
          <w:color w:val="000000"/>
          <w:sz w:val="24"/>
          <w:szCs w:val="24"/>
        </w:rPr>
        <w:t>sporządzenie</w:t>
      </w:r>
      <w:r w:rsidR="00D11CAD" w:rsidRPr="00FB4A24">
        <w:rPr>
          <w:color w:val="000000"/>
          <w:sz w:val="24"/>
          <w:szCs w:val="24"/>
        </w:rPr>
        <w:t xml:space="preserve"> projektu </w:t>
      </w:r>
      <w:r w:rsidR="00D11CAD">
        <w:rPr>
          <w:color w:val="000000"/>
          <w:sz w:val="24"/>
          <w:szCs w:val="24"/>
        </w:rPr>
        <w:t xml:space="preserve">zaproszenia do </w:t>
      </w:r>
      <w:r w:rsidR="00D11CAD" w:rsidRPr="00885B94">
        <w:rPr>
          <w:sz w:val="24"/>
          <w:szCs w:val="24"/>
        </w:rPr>
        <w:t>negocjacji podjętych na podstawie publicznego zaproszenia</w:t>
      </w:r>
      <w:r w:rsidR="00D11CAD">
        <w:rPr>
          <w:sz w:val="24"/>
          <w:szCs w:val="24"/>
        </w:rPr>
        <w:t xml:space="preserve"> (wraz z określeniem miejsc jego publikacji)</w:t>
      </w:r>
      <w:r w:rsidR="00D11CAD" w:rsidRPr="00FB4A24">
        <w:rPr>
          <w:sz w:val="24"/>
          <w:szCs w:val="24"/>
        </w:rPr>
        <w:t xml:space="preserve"> i przedłożenie Prezydentowi Miasta Torunia, zwanemu dalej </w:t>
      </w:r>
      <w:r w:rsidR="00D11CAD">
        <w:rPr>
          <w:sz w:val="24"/>
          <w:szCs w:val="24"/>
        </w:rPr>
        <w:t>P</w:t>
      </w:r>
      <w:r w:rsidR="00D11CAD" w:rsidRPr="00FB4A24">
        <w:rPr>
          <w:sz w:val="24"/>
          <w:szCs w:val="24"/>
        </w:rPr>
        <w:t>rezydentem, do akceptacji</w:t>
      </w:r>
      <w:r w:rsidR="00D11CAD">
        <w:rPr>
          <w:sz w:val="24"/>
          <w:szCs w:val="24"/>
        </w:rPr>
        <w:t>;</w:t>
      </w:r>
    </w:p>
    <w:p w:rsidR="006B41A6" w:rsidRDefault="00A047EC" w:rsidP="003D79F3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B41A6" w:rsidRPr="00FB4A24">
        <w:rPr>
          <w:color w:val="000000"/>
          <w:sz w:val="24"/>
          <w:szCs w:val="24"/>
        </w:rPr>
        <w:t xml:space="preserve">) dokonanie oceny i porównania odpowiedzi </w:t>
      </w:r>
      <w:r w:rsidR="006B41A6">
        <w:rPr>
          <w:color w:val="000000"/>
          <w:sz w:val="24"/>
          <w:szCs w:val="24"/>
        </w:rPr>
        <w:t xml:space="preserve">na zaproszenie do negocjacji </w:t>
      </w:r>
      <w:r w:rsidR="006B41A6" w:rsidRPr="00FB4A24">
        <w:rPr>
          <w:sz w:val="24"/>
          <w:szCs w:val="24"/>
        </w:rPr>
        <w:t xml:space="preserve">oraz przedłożenie Prezydentowi pisemnych rekomendacji </w:t>
      </w:r>
      <w:r w:rsidR="006B41A6">
        <w:rPr>
          <w:sz w:val="24"/>
          <w:szCs w:val="24"/>
        </w:rPr>
        <w:t>dla</w:t>
      </w:r>
      <w:r w:rsidR="006B41A6" w:rsidRPr="00FB4A24">
        <w:rPr>
          <w:sz w:val="24"/>
          <w:szCs w:val="24"/>
        </w:rPr>
        <w:t xml:space="preserve"> podmiotów dopuszczonych do negocjacji, </w:t>
      </w:r>
      <w:r w:rsidR="006B41A6">
        <w:rPr>
          <w:sz w:val="24"/>
          <w:szCs w:val="24"/>
        </w:rPr>
        <w:br/>
      </w:r>
      <w:r w:rsidR="006B41A6" w:rsidRPr="00FB4A24">
        <w:rPr>
          <w:sz w:val="24"/>
          <w:szCs w:val="24"/>
        </w:rPr>
        <w:t>a w następstwie dokonanego przez Prezydenta wyboru, zaproszenie tych podmiotów do negocjacji</w:t>
      </w:r>
      <w:r w:rsidR="006B41A6">
        <w:rPr>
          <w:sz w:val="24"/>
          <w:szCs w:val="24"/>
        </w:rPr>
        <w:t>;</w:t>
      </w:r>
      <w:r w:rsidR="006B41A6" w:rsidRPr="00FB4A24">
        <w:rPr>
          <w:sz w:val="24"/>
          <w:szCs w:val="24"/>
        </w:rPr>
        <w:t xml:space="preserve"> </w:t>
      </w:r>
    </w:p>
    <w:p w:rsidR="003C04BA" w:rsidRDefault="00A047EC" w:rsidP="003C04BA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C04BA" w:rsidRPr="00FB4A24">
        <w:rPr>
          <w:color w:val="000000"/>
          <w:sz w:val="24"/>
          <w:szCs w:val="24"/>
        </w:rPr>
        <w:t xml:space="preserve">) nadzorowanie prawidłowego przebiegu procesu udostępniania dokumentów </w:t>
      </w:r>
      <w:r w:rsidR="003C04BA">
        <w:rPr>
          <w:color w:val="000000"/>
          <w:sz w:val="24"/>
          <w:szCs w:val="24"/>
        </w:rPr>
        <w:t>S</w:t>
      </w:r>
      <w:r w:rsidR="003C04BA" w:rsidRPr="00FB4A24">
        <w:rPr>
          <w:sz w:val="24"/>
          <w:szCs w:val="24"/>
        </w:rPr>
        <w:t xml:space="preserve">półki, podmiotom dopuszczonym do negocjacji w ramach badania </w:t>
      </w:r>
      <w:r w:rsidR="003C04BA">
        <w:rPr>
          <w:sz w:val="24"/>
          <w:szCs w:val="24"/>
        </w:rPr>
        <w:t xml:space="preserve">dokumentów </w:t>
      </w:r>
      <w:r w:rsidR="003C04BA" w:rsidRPr="00FB4A24">
        <w:rPr>
          <w:sz w:val="24"/>
          <w:szCs w:val="24"/>
        </w:rPr>
        <w:t>Spółki i jej przedsiębiorstwa</w:t>
      </w:r>
      <w:r w:rsidR="003C04BA">
        <w:rPr>
          <w:sz w:val="24"/>
          <w:szCs w:val="24"/>
        </w:rPr>
        <w:t>;</w:t>
      </w:r>
    </w:p>
    <w:p w:rsidR="006B41A6" w:rsidRPr="00FB4A24" w:rsidRDefault="006B41A6" w:rsidP="00E21967">
      <w:pPr>
        <w:rPr>
          <w:sz w:val="24"/>
          <w:szCs w:val="24"/>
        </w:rPr>
      </w:pPr>
      <w:r w:rsidRPr="00FB4A24">
        <w:rPr>
          <w:sz w:val="24"/>
          <w:szCs w:val="24"/>
        </w:rPr>
        <w:t>_____________________________________</w:t>
      </w:r>
    </w:p>
    <w:p w:rsidR="00D11CAD" w:rsidRPr="00EF1B14" w:rsidRDefault="00D11CAD" w:rsidP="00D11CAD">
      <w:pPr>
        <w:ind w:left="284" w:hanging="284"/>
        <w:jc w:val="both"/>
        <w:rPr>
          <w:color w:val="000000" w:themeColor="text1"/>
        </w:rPr>
      </w:pPr>
      <w:r w:rsidRPr="00816F98">
        <w:rPr>
          <w:color w:val="000000" w:themeColor="text1"/>
          <w:sz w:val="24"/>
          <w:szCs w:val="24"/>
          <w:vertAlign w:val="superscript"/>
        </w:rPr>
        <w:t>1)</w:t>
      </w:r>
      <w:r w:rsidRPr="00816F98">
        <w:rPr>
          <w:color w:val="000000" w:themeColor="text1"/>
          <w:sz w:val="24"/>
          <w:szCs w:val="24"/>
        </w:rPr>
        <w:t xml:space="preserve"> </w:t>
      </w:r>
      <w:r w:rsidRPr="004A4DBB">
        <w:rPr>
          <w:color w:val="000000" w:themeColor="text1"/>
        </w:rPr>
        <w:t>z</w:t>
      </w:r>
      <w:r>
        <w:rPr>
          <w:color w:val="000000" w:themeColor="text1"/>
        </w:rPr>
        <w:t xml:space="preserve">mienionego Zarządzenia Prezydenta Miasta </w:t>
      </w:r>
      <w:r w:rsidRPr="00EF1B14">
        <w:rPr>
          <w:color w:val="000000" w:themeColor="text1"/>
        </w:rPr>
        <w:t xml:space="preserve">Torunia nr 312 z dnia 21.10.2014 r., nr 380 z dnia </w:t>
      </w:r>
      <w:r w:rsidRPr="00EF1B14">
        <w:rPr>
          <w:color w:val="000000" w:themeColor="text1"/>
        </w:rPr>
        <w:br/>
        <w:t>30.12.2014 r.</w:t>
      </w:r>
      <w:r>
        <w:rPr>
          <w:color w:val="000000" w:themeColor="text1"/>
        </w:rPr>
        <w:t>,</w:t>
      </w:r>
      <w:r w:rsidRPr="00EF1B14">
        <w:rPr>
          <w:color w:val="000000" w:themeColor="text1"/>
        </w:rPr>
        <w:t xml:space="preserve"> nr 149 z dnia 19.06.2015 r., nr 273 z dnia 21.08.2015 r., nr 391 z dnia 4.12.2015 r., nr 379 </w:t>
      </w:r>
      <w:r>
        <w:rPr>
          <w:color w:val="000000" w:themeColor="text1"/>
        </w:rPr>
        <w:br/>
      </w:r>
      <w:r w:rsidRPr="00EF1B14">
        <w:rPr>
          <w:color w:val="000000" w:themeColor="text1"/>
        </w:rPr>
        <w:t>z dnia 24.11.2016 r., nr 40 z dnia 17.02.2017 r., nr 130 z dnia 23.05.2017 r.</w:t>
      </w:r>
      <w:r>
        <w:rPr>
          <w:color w:val="000000" w:themeColor="text1"/>
        </w:rPr>
        <w:t>, nr254 z dnia 18.09.2017, nr 319 z dnia 31.10.2017 r., nr 353 z dnia 01.12.2017</w:t>
      </w:r>
      <w:r w:rsidRPr="00EF1B14">
        <w:rPr>
          <w:color w:val="FF0000"/>
        </w:rPr>
        <w:t xml:space="preserve"> </w:t>
      </w:r>
      <w:r>
        <w:rPr>
          <w:color w:val="FF0000"/>
        </w:rPr>
        <w:t>r</w:t>
      </w:r>
      <w:r w:rsidRPr="00EF1B14">
        <w:rPr>
          <w:color w:val="000000" w:themeColor="text1"/>
        </w:rPr>
        <w:t>., nr 293 z dnia 27.08.2018 r., nr 124 z dnia 02.05.2019 r.,</w:t>
      </w:r>
      <w:r>
        <w:rPr>
          <w:color w:val="000000" w:themeColor="text1"/>
        </w:rPr>
        <w:br/>
      </w:r>
      <w:r w:rsidRPr="00EF1B14">
        <w:rPr>
          <w:color w:val="000000" w:themeColor="text1"/>
        </w:rPr>
        <w:t xml:space="preserve"> nr 337 z dnia 23.10.2019 r., nr 202 z dnia 28.09.2020 r., nr 222 z dnia 08.10.2020 r., nr 230 </w:t>
      </w:r>
      <w:r>
        <w:rPr>
          <w:color w:val="000000" w:themeColor="text1"/>
        </w:rPr>
        <w:br/>
      </w:r>
      <w:r w:rsidRPr="00EF1B14">
        <w:rPr>
          <w:color w:val="000000" w:themeColor="text1"/>
        </w:rPr>
        <w:t>z dnia 26.10.2020 r., nr 253 z dnia 09.11.2020 r., nr 222 z dnia 31.08.2021 r., nr 290 z dnia 18.11.2021 r.,</w:t>
      </w:r>
      <w:r>
        <w:rPr>
          <w:color w:val="000000" w:themeColor="text1"/>
        </w:rPr>
        <w:br/>
      </w:r>
      <w:r w:rsidRPr="00EF1B14">
        <w:rPr>
          <w:color w:val="000000" w:themeColor="text1"/>
        </w:rPr>
        <w:t xml:space="preserve"> nr 7 z dnia 13.01.2022 r. , nr 39 z dnia 24.02.2022 r., nr 62 z dnia 10.03.2022 r., nr 180 z dnia 23.05.2022 </w:t>
      </w:r>
      <w:proofErr w:type="spellStart"/>
      <w:r w:rsidRPr="00EF1B14">
        <w:rPr>
          <w:color w:val="000000" w:themeColor="text1"/>
        </w:rPr>
        <w:t>r.</w:t>
      </w:r>
      <w:r w:rsidR="00CB48F3">
        <w:rPr>
          <w:color w:val="000000" w:themeColor="text1"/>
        </w:rPr>
        <w:t>,nr</w:t>
      </w:r>
      <w:proofErr w:type="spellEnd"/>
      <w:r w:rsidR="00CB48F3">
        <w:rPr>
          <w:color w:val="000000" w:themeColor="text1"/>
        </w:rPr>
        <w:t xml:space="preserve"> 192 z dnia 1.06.2023 r.</w:t>
      </w:r>
      <w:r w:rsidRPr="00EF1B14">
        <w:rPr>
          <w:color w:val="000000" w:themeColor="text1"/>
        </w:rPr>
        <w:t xml:space="preserve"> oraz nr 220 z dnia 29.06.2022 r.</w:t>
      </w:r>
    </w:p>
    <w:p w:rsidR="00D11CAD" w:rsidRPr="00FB4A24" w:rsidRDefault="00D11CAD" w:rsidP="00D11CAD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Pr="00FB4A24">
        <w:rPr>
          <w:color w:val="000000"/>
          <w:sz w:val="24"/>
          <w:szCs w:val="24"/>
        </w:rPr>
        <w:t xml:space="preserve">) dokonanie oceny i porównania wiążących </w:t>
      </w:r>
      <w:r>
        <w:rPr>
          <w:color w:val="000000"/>
          <w:sz w:val="24"/>
          <w:szCs w:val="24"/>
        </w:rPr>
        <w:t xml:space="preserve">propozycji w zakresie </w:t>
      </w:r>
      <w:r w:rsidRPr="00FB4A24">
        <w:rPr>
          <w:color w:val="000000"/>
          <w:sz w:val="24"/>
          <w:szCs w:val="24"/>
        </w:rPr>
        <w:t xml:space="preserve">warunków umowy sprzedaży akcji złożonych przez każdy z podmiotów dopuszczonych do negocjacji </w:t>
      </w:r>
      <w:r>
        <w:rPr>
          <w:color w:val="000000"/>
          <w:sz w:val="24"/>
          <w:szCs w:val="24"/>
        </w:rPr>
        <w:br/>
      </w:r>
      <w:r w:rsidRPr="00FB4A24">
        <w:rPr>
          <w:color w:val="000000"/>
          <w:sz w:val="24"/>
          <w:szCs w:val="24"/>
        </w:rPr>
        <w:t xml:space="preserve">po przeprowadzeniu badania </w:t>
      </w:r>
      <w:r>
        <w:rPr>
          <w:color w:val="000000"/>
          <w:sz w:val="24"/>
          <w:szCs w:val="24"/>
        </w:rPr>
        <w:t xml:space="preserve">dokumentów </w:t>
      </w:r>
      <w:r w:rsidRPr="00FB4A24">
        <w:rPr>
          <w:color w:val="000000"/>
          <w:sz w:val="24"/>
          <w:szCs w:val="24"/>
        </w:rPr>
        <w:t>Spółki oraz przedłożenie Prezydentowi pisemnych rekomendacji dotyczących wyboru podmiotów dopuszczonych do dalszych negocjacji, a w następstwie dokonanego wyboru przez Prezydenta, zaproszenie tych podmiotów do dalszych negocjacji</w:t>
      </w:r>
      <w:r>
        <w:rPr>
          <w:color w:val="000000"/>
          <w:sz w:val="24"/>
          <w:szCs w:val="24"/>
        </w:rPr>
        <w:t>;</w:t>
      </w:r>
    </w:p>
    <w:p w:rsidR="006B41A6" w:rsidRPr="00FB4A24" w:rsidRDefault="00635C84" w:rsidP="003D79F3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B41A6" w:rsidRPr="00FB4A24">
        <w:rPr>
          <w:color w:val="000000"/>
          <w:sz w:val="24"/>
          <w:szCs w:val="24"/>
        </w:rPr>
        <w:t>) udział w negocjacjach z podmiotami dopuszczonymi do dalszych negocjacji</w:t>
      </w:r>
      <w:r w:rsidR="006B41A6">
        <w:rPr>
          <w:color w:val="000000"/>
          <w:sz w:val="24"/>
          <w:szCs w:val="24"/>
        </w:rPr>
        <w:t>;</w:t>
      </w:r>
    </w:p>
    <w:p w:rsidR="006B41A6" w:rsidRPr="00FB4A24" w:rsidRDefault="00635C84" w:rsidP="00E21967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B41A6" w:rsidRPr="00FB4A24">
        <w:rPr>
          <w:color w:val="000000"/>
          <w:sz w:val="24"/>
          <w:szCs w:val="24"/>
        </w:rPr>
        <w:t>) dokonanie oceny i porównania wiążących warunków umowy sprzedaży akcji złożonych przez każdy z podmiotów z którymi przeprowadzone były negocjacje oraz przedłożenie Prezydentowi pisemnych rekomendacji dotyczących wyboru nabywcy akcji Spółki</w:t>
      </w:r>
      <w:r w:rsidR="006B41A6">
        <w:rPr>
          <w:color w:val="000000"/>
          <w:sz w:val="24"/>
          <w:szCs w:val="24"/>
        </w:rPr>
        <w:t>;</w:t>
      </w:r>
      <w:r w:rsidR="006B41A6" w:rsidRPr="00FB4A24">
        <w:rPr>
          <w:color w:val="000000"/>
          <w:sz w:val="24"/>
          <w:szCs w:val="24"/>
        </w:rPr>
        <w:t xml:space="preserve"> </w:t>
      </w:r>
    </w:p>
    <w:p w:rsidR="006B41A6" w:rsidRPr="00FB4A24" w:rsidRDefault="00635C84" w:rsidP="00E21967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B41A6" w:rsidRPr="00FB4A24">
        <w:rPr>
          <w:color w:val="000000"/>
          <w:sz w:val="24"/>
          <w:szCs w:val="24"/>
        </w:rPr>
        <w:t>) sporządzenie końcowego protokołu z negocjacji</w:t>
      </w:r>
      <w:r w:rsidR="006B41A6">
        <w:rPr>
          <w:color w:val="000000"/>
          <w:sz w:val="24"/>
          <w:szCs w:val="24"/>
        </w:rPr>
        <w:t>;</w:t>
      </w:r>
    </w:p>
    <w:p w:rsidR="006B41A6" w:rsidRPr="00FB4A24" w:rsidRDefault="00635C84" w:rsidP="00E21967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6B41A6" w:rsidRPr="00FB4A24">
        <w:rPr>
          <w:color w:val="000000"/>
          <w:sz w:val="24"/>
          <w:szCs w:val="24"/>
        </w:rPr>
        <w:t>) wykonywanie innych czynności związanych z przeprowadzaniem negocjacji na podstawie publicznego zaproszenia, powierzanych bezpośrednio przez Prezydenta.</w:t>
      </w:r>
    </w:p>
    <w:p w:rsidR="006B41A6" w:rsidRPr="003C04BA" w:rsidRDefault="006B41A6" w:rsidP="003D79F3">
      <w:pPr>
        <w:ind w:left="284" w:hanging="284"/>
        <w:jc w:val="both"/>
        <w:rPr>
          <w:sz w:val="16"/>
          <w:szCs w:val="16"/>
        </w:rPr>
      </w:pPr>
    </w:p>
    <w:p w:rsidR="006B41A6" w:rsidRPr="00FB4A24" w:rsidRDefault="006B41A6" w:rsidP="002F1A7A">
      <w:pPr>
        <w:keepNext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§ 3. 1. Zesp</w:t>
      </w:r>
      <w:r>
        <w:rPr>
          <w:color w:val="000000"/>
          <w:sz w:val="24"/>
          <w:szCs w:val="24"/>
        </w:rPr>
        <w:t>ó</w:t>
      </w:r>
      <w:r w:rsidRPr="00FB4A24">
        <w:rPr>
          <w:color w:val="000000"/>
          <w:sz w:val="24"/>
          <w:szCs w:val="24"/>
        </w:rPr>
        <w:t>ł wykonuje swoje czynności na posiedzeniach, które zwołuje Przewodnicz</w:t>
      </w:r>
      <w:r w:rsidR="00F47887">
        <w:rPr>
          <w:color w:val="000000"/>
          <w:sz w:val="24"/>
          <w:szCs w:val="24"/>
        </w:rPr>
        <w:t>ąc</w:t>
      </w:r>
      <w:r w:rsidRPr="00FB4A24">
        <w:rPr>
          <w:color w:val="000000"/>
          <w:sz w:val="24"/>
          <w:szCs w:val="24"/>
        </w:rPr>
        <w:t>y Zespołu lub w razie jego nieobecności Zastępca Przewodniczącego.</w:t>
      </w:r>
    </w:p>
    <w:p w:rsidR="006B41A6" w:rsidRPr="00FB4A24" w:rsidRDefault="003C04BA" w:rsidP="00000A6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B41A6" w:rsidRPr="00FB4A24">
        <w:rPr>
          <w:color w:val="000000"/>
          <w:sz w:val="24"/>
          <w:szCs w:val="24"/>
        </w:rPr>
        <w:t xml:space="preserve">. </w:t>
      </w:r>
      <w:r w:rsidR="006B41A6">
        <w:rPr>
          <w:color w:val="000000"/>
          <w:sz w:val="24"/>
          <w:szCs w:val="24"/>
        </w:rPr>
        <w:t xml:space="preserve">W pracach Zespołu na zaproszenie Przewodniczącego </w:t>
      </w:r>
      <w:r w:rsidR="006B41A6" w:rsidRPr="00FB4A24">
        <w:rPr>
          <w:color w:val="000000"/>
          <w:sz w:val="24"/>
          <w:szCs w:val="24"/>
        </w:rPr>
        <w:t>Zespołu</w:t>
      </w:r>
      <w:r w:rsidR="006B41A6">
        <w:rPr>
          <w:color w:val="000000"/>
          <w:sz w:val="24"/>
          <w:szCs w:val="24"/>
        </w:rPr>
        <w:t xml:space="preserve"> mogą brać udział inne osoby.</w:t>
      </w:r>
    </w:p>
    <w:p w:rsidR="006B41A6" w:rsidRPr="003C04BA" w:rsidRDefault="006B41A6" w:rsidP="00732576">
      <w:pPr>
        <w:jc w:val="both"/>
        <w:rPr>
          <w:color w:val="000000"/>
          <w:sz w:val="16"/>
          <w:szCs w:val="16"/>
        </w:rPr>
      </w:pPr>
    </w:p>
    <w:p w:rsidR="006B41A6" w:rsidRPr="00FB4A24" w:rsidRDefault="006B41A6" w:rsidP="00897F5B">
      <w:pPr>
        <w:ind w:firstLine="708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§ 4. Obowiązki członków Zespołu:</w:t>
      </w:r>
    </w:p>
    <w:p w:rsidR="006B41A6" w:rsidRPr="00FB4A24" w:rsidRDefault="006B41A6" w:rsidP="00F25CBB">
      <w:pPr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 xml:space="preserve">1) </w:t>
      </w:r>
      <w:r w:rsidR="00F47887">
        <w:rPr>
          <w:color w:val="000000"/>
          <w:sz w:val="24"/>
          <w:szCs w:val="24"/>
        </w:rPr>
        <w:t xml:space="preserve">Do obowiązków </w:t>
      </w:r>
      <w:r w:rsidRPr="00FB4A24">
        <w:rPr>
          <w:color w:val="000000"/>
          <w:sz w:val="24"/>
          <w:szCs w:val="24"/>
        </w:rPr>
        <w:t>Przewodnicząc</w:t>
      </w:r>
      <w:r w:rsidR="00F47887">
        <w:rPr>
          <w:color w:val="000000"/>
          <w:sz w:val="24"/>
          <w:szCs w:val="24"/>
        </w:rPr>
        <w:t>ego należy</w:t>
      </w:r>
      <w:r w:rsidRPr="00FB4A24">
        <w:rPr>
          <w:color w:val="000000"/>
          <w:sz w:val="24"/>
          <w:szCs w:val="24"/>
        </w:rPr>
        <w:t>:</w:t>
      </w:r>
    </w:p>
    <w:p w:rsidR="006B41A6" w:rsidRPr="00FB4A24" w:rsidRDefault="006B41A6" w:rsidP="00F25CBB">
      <w:pPr>
        <w:ind w:firstLine="284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a) zwoływanie posiedze</w:t>
      </w:r>
      <w:r w:rsidR="00F47887">
        <w:rPr>
          <w:color w:val="000000"/>
          <w:sz w:val="24"/>
          <w:szCs w:val="24"/>
        </w:rPr>
        <w:t>ń</w:t>
      </w:r>
      <w:r w:rsidRPr="00FB4A24">
        <w:rPr>
          <w:color w:val="000000"/>
          <w:sz w:val="24"/>
          <w:szCs w:val="24"/>
        </w:rPr>
        <w:t xml:space="preserve"> Zespołu, </w:t>
      </w:r>
    </w:p>
    <w:p w:rsidR="006B41A6" w:rsidRPr="00FB4A24" w:rsidRDefault="006B41A6" w:rsidP="00F25CBB">
      <w:pPr>
        <w:ind w:firstLine="284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b) przewodniczenie obradom Zespołu,</w:t>
      </w:r>
    </w:p>
    <w:p w:rsidR="006B41A6" w:rsidRPr="00FB4A24" w:rsidRDefault="006B41A6" w:rsidP="00F25CBB">
      <w:pPr>
        <w:ind w:firstLine="284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c) nadzór nad prawidłową realizacją procesu zbywania akcji Spółki,</w:t>
      </w:r>
    </w:p>
    <w:p w:rsidR="006B41A6" w:rsidRPr="00FB4A24" w:rsidRDefault="006B41A6" w:rsidP="00F47887">
      <w:pPr>
        <w:ind w:left="567" w:hanging="283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 xml:space="preserve">d) informowanie Prezydenta o </w:t>
      </w:r>
      <w:r w:rsidR="00F47887">
        <w:rPr>
          <w:color w:val="000000"/>
          <w:sz w:val="24"/>
          <w:szCs w:val="24"/>
        </w:rPr>
        <w:t xml:space="preserve">postępach prac i </w:t>
      </w:r>
      <w:r w:rsidRPr="00FB4A24">
        <w:rPr>
          <w:color w:val="000000"/>
          <w:sz w:val="24"/>
          <w:szCs w:val="24"/>
        </w:rPr>
        <w:t>ewentualnych problemach w pracach Zespołu;</w:t>
      </w:r>
    </w:p>
    <w:p w:rsidR="006B41A6" w:rsidRPr="00FB4A24" w:rsidRDefault="006B41A6" w:rsidP="00F25CBB">
      <w:pPr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 xml:space="preserve">2) </w:t>
      </w:r>
      <w:r w:rsidR="00F47887">
        <w:rPr>
          <w:color w:val="000000"/>
          <w:sz w:val="24"/>
          <w:szCs w:val="24"/>
        </w:rPr>
        <w:t xml:space="preserve">Do obowiązków </w:t>
      </w:r>
      <w:r w:rsidRPr="00FB4A24">
        <w:rPr>
          <w:color w:val="000000"/>
          <w:sz w:val="24"/>
          <w:szCs w:val="24"/>
        </w:rPr>
        <w:t>Zastępc</w:t>
      </w:r>
      <w:r w:rsidR="00F47887">
        <w:rPr>
          <w:color w:val="000000"/>
          <w:sz w:val="24"/>
          <w:szCs w:val="24"/>
        </w:rPr>
        <w:t>y</w:t>
      </w:r>
      <w:r w:rsidRPr="00FB4A24">
        <w:rPr>
          <w:color w:val="000000"/>
          <w:sz w:val="24"/>
          <w:szCs w:val="24"/>
        </w:rPr>
        <w:t xml:space="preserve"> Przewodniczącego</w:t>
      </w:r>
      <w:r w:rsidR="00F47887" w:rsidRPr="00F47887">
        <w:rPr>
          <w:color w:val="000000"/>
          <w:sz w:val="24"/>
          <w:szCs w:val="24"/>
        </w:rPr>
        <w:t xml:space="preserve"> </w:t>
      </w:r>
      <w:r w:rsidR="00F47887">
        <w:rPr>
          <w:color w:val="000000"/>
          <w:sz w:val="24"/>
          <w:szCs w:val="24"/>
        </w:rPr>
        <w:t>należy</w:t>
      </w:r>
      <w:r w:rsidRPr="00FB4A24">
        <w:rPr>
          <w:color w:val="000000"/>
          <w:sz w:val="24"/>
          <w:szCs w:val="24"/>
        </w:rPr>
        <w:t xml:space="preserve">: </w:t>
      </w:r>
    </w:p>
    <w:p w:rsidR="006B41A6" w:rsidRPr="00FB4A24" w:rsidRDefault="006B41A6" w:rsidP="00F25CBB">
      <w:pPr>
        <w:ind w:left="567" w:hanging="283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a) zastępowanie Przewodniczącego Zespołu podczas jego nieobecności</w:t>
      </w:r>
      <w:r w:rsidR="00F26D8A">
        <w:rPr>
          <w:color w:val="000000"/>
          <w:sz w:val="24"/>
          <w:szCs w:val="24"/>
        </w:rPr>
        <w:t>,</w:t>
      </w:r>
      <w:r w:rsidRPr="00FB4A24">
        <w:rPr>
          <w:color w:val="000000"/>
          <w:sz w:val="24"/>
          <w:szCs w:val="24"/>
        </w:rPr>
        <w:t xml:space="preserve"> w tym zwoływanie posiedzeń Zespołu, </w:t>
      </w:r>
    </w:p>
    <w:p w:rsidR="006B41A6" w:rsidRPr="00FB4A24" w:rsidRDefault="006B41A6" w:rsidP="00F25CBB">
      <w:pPr>
        <w:ind w:firstLine="284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b) wykonywanie innych spraw na polecenie Przewodniczącego;</w:t>
      </w:r>
    </w:p>
    <w:p w:rsidR="006B41A6" w:rsidRPr="00FB4A24" w:rsidRDefault="006B41A6" w:rsidP="00F25CBB">
      <w:pPr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 xml:space="preserve">3) </w:t>
      </w:r>
      <w:r w:rsidR="00F47887">
        <w:rPr>
          <w:color w:val="000000"/>
          <w:sz w:val="24"/>
          <w:szCs w:val="24"/>
        </w:rPr>
        <w:t xml:space="preserve">Do obowiązków </w:t>
      </w:r>
      <w:r w:rsidRPr="00FB4A24">
        <w:rPr>
          <w:color w:val="000000"/>
          <w:sz w:val="24"/>
          <w:szCs w:val="24"/>
        </w:rPr>
        <w:t>Sekretarz</w:t>
      </w:r>
      <w:r w:rsidR="00F47887">
        <w:rPr>
          <w:color w:val="000000"/>
          <w:sz w:val="24"/>
          <w:szCs w:val="24"/>
        </w:rPr>
        <w:t>a</w:t>
      </w:r>
      <w:r w:rsidR="00F47887" w:rsidRPr="00F47887">
        <w:rPr>
          <w:color w:val="000000"/>
          <w:sz w:val="24"/>
          <w:szCs w:val="24"/>
        </w:rPr>
        <w:t xml:space="preserve"> </w:t>
      </w:r>
      <w:r w:rsidR="00F47887">
        <w:rPr>
          <w:color w:val="000000"/>
          <w:sz w:val="24"/>
          <w:szCs w:val="24"/>
        </w:rPr>
        <w:t>należy</w:t>
      </w:r>
      <w:r w:rsidRPr="00FB4A24">
        <w:rPr>
          <w:color w:val="000000"/>
          <w:sz w:val="24"/>
          <w:szCs w:val="24"/>
        </w:rPr>
        <w:t>:</w:t>
      </w:r>
    </w:p>
    <w:p w:rsidR="006B41A6" w:rsidRPr="00FB4A24" w:rsidRDefault="006B41A6" w:rsidP="00F25CBB">
      <w:pPr>
        <w:ind w:left="567" w:hanging="283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a) zapewnienie prawidłowego protokołowania posiedzeń Zespołu,</w:t>
      </w:r>
    </w:p>
    <w:p w:rsidR="006B41A6" w:rsidRPr="00FB4A24" w:rsidRDefault="006B41A6" w:rsidP="00F25CBB">
      <w:pPr>
        <w:ind w:left="567" w:hanging="283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b) prowadzenie dokumentacji związanej z przebiegiem zbycia akcji Spółki,</w:t>
      </w:r>
    </w:p>
    <w:p w:rsidR="006B41A6" w:rsidRPr="00FB4A24" w:rsidRDefault="006B41A6" w:rsidP="00F25CBB">
      <w:pPr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 xml:space="preserve">4) </w:t>
      </w:r>
      <w:r w:rsidR="00F47887">
        <w:rPr>
          <w:color w:val="000000"/>
          <w:sz w:val="24"/>
          <w:szCs w:val="24"/>
        </w:rPr>
        <w:t>Do obowiązków C</w:t>
      </w:r>
      <w:r w:rsidRPr="00FB4A24">
        <w:rPr>
          <w:color w:val="000000"/>
          <w:sz w:val="24"/>
          <w:szCs w:val="24"/>
        </w:rPr>
        <w:t>złonk</w:t>
      </w:r>
      <w:r w:rsidR="00F47887">
        <w:rPr>
          <w:color w:val="000000"/>
          <w:sz w:val="24"/>
          <w:szCs w:val="24"/>
        </w:rPr>
        <w:t>ów</w:t>
      </w:r>
      <w:r w:rsidR="00F47887" w:rsidRPr="00F47887">
        <w:rPr>
          <w:color w:val="000000"/>
          <w:sz w:val="24"/>
          <w:szCs w:val="24"/>
        </w:rPr>
        <w:t xml:space="preserve"> </w:t>
      </w:r>
      <w:r w:rsidR="00F47887">
        <w:rPr>
          <w:color w:val="000000"/>
          <w:sz w:val="24"/>
          <w:szCs w:val="24"/>
        </w:rPr>
        <w:t>należy</w:t>
      </w:r>
      <w:r w:rsidRPr="00FB4A24">
        <w:rPr>
          <w:color w:val="000000"/>
          <w:sz w:val="24"/>
          <w:szCs w:val="24"/>
        </w:rPr>
        <w:t xml:space="preserve">: </w:t>
      </w:r>
    </w:p>
    <w:p w:rsidR="006B41A6" w:rsidRPr="00FB4A24" w:rsidRDefault="006B41A6" w:rsidP="00F25CBB">
      <w:pPr>
        <w:ind w:left="567" w:hanging="283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 xml:space="preserve">a) udział posiedzeniach Zespołu, </w:t>
      </w:r>
    </w:p>
    <w:p w:rsidR="006B41A6" w:rsidRPr="00FB4A24" w:rsidRDefault="006B41A6" w:rsidP="00F25CBB">
      <w:pPr>
        <w:ind w:left="567" w:hanging="283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>b) współdziałanie z Przewodniczącym w celu prawidłowego i sprawnego przebiegu procesu zbywania akcji Spółki.</w:t>
      </w:r>
    </w:p>
    <w:p w:rsidR="006B41A6" w:rsidRPr="003C04BA" w:rsidRDefault="006B41A6" w:rsidP="00897F5B">
      <w:pPr>
        <w:ind w:firstLine="708"/>
        <w:jc w:val="both"/>
        <w:rPr>
          <w:color w:val="000000"/>
          <w:sz w:val="16"/>
          <w:szCs w:val="16"/>
        </w:rPr>
      </w:pPr>
    </w:p>
    <w:p w:rsidR="006B41A6" w:rsidRPr="00FB4A24" w:rsidRDefault="006B41A6" w:rsidP="00897F5B">
      <w:pPr>
        <w:ind w:firstLine="708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 xml:space="preserve">§ 5. Do czasu wyboru nabywcy akcji członkowie Zespołu zobowiązani są do zachowania w tajemnicy przebiegu prac Zespołu, a w szczególności informacji związanych </w:t>
      </w:r>
      <w:r w:rsidRPr="00FB4A24">
        <w:rPr>
          <w:color w:val="000000"/>
          <w:sz w:val="24"/>
          <w:szCs w:val="24"/>
        </w:rPr>
        <w:br/>
        <w:t xml:space="preserve">z przebiegiem badania, treści </w:t>
      </w:r>
      <w:r w:rsidR="00F47887">
        <w:rPr>
          <w:color w:val="000000"/>
          <w:sz w:val="24"/>
          <w:szCs w:val="24"/>
        </w:rPr>
        <w:t>w</w:t>
      </w:r>
      <w:r w:rsidRPr="00FB4A24">
        <w:rPr>
          <w:color w:val="000000"/>
          <w:sz w:val="24"/>
          <w:szCs w:val="24"/>
        </w:rPr>
        <w:t xml:space="preserve">iążących </w:t>
      </w:r>
      <w:r w:rsidR="00F47887">
        <w:rPr>
          <w:color w:val="000000"/>
          <w:sz w:val="24"/>
          <w:szCs w:val="24"/>
        </w:rPr>
        <w:t>propozycji i w</w:t>
      </w:r>
      <w:r w:rsidRPr="00FB4A24">
        <w:rPr>
          <w:color w:val="000000"/>
          <w:sz w:val="24"/>
          <w:szCs w:val="24"/>
        </w:rPr>
        <w:t>iążących warunków umowy zbycia akcji.</w:t>
      </w:r>
    </w:p>
    <w:p w:rsidR="006B41A6" w:rsidRPr="003C04BA" w:rsidRDefault="006B41A6" w:rsidP="00732576">
      <w:pPr>
        <w:jc w:val="both"/>
        <w:rPr>
          <w:color w:val="000000"/>
          <w:sz w:val="16"/>
          <w:szCs w:val="16"/>
        </w:rPr>
      </w:pPr>
    </w:p>
    <w:p w:rsidR="006B41A6" w:rsidRPr="00FB4A24" w:rsidRDefault="006B41A6" w:rsidP="00967DC2">
      <w:pPr>
        <w:keepNext/>
        <w:ind w:firstLine="709"/>
        <w:jc w:val="both"/>
        <w:rPr>
          <w:color w:val="000000"/>
          <w:sz w:val="24"/>
          <w:szCs w:val="24"/>
        </w:rPr>
      </w:pPr>
      <w:r w:rsidRPr="00FB4A24">
        <w:rPr>
          <w:color w:val="000000"/>
          <w:sz w:val="24"/>
          <w:szCs w:val="24"/>
        </w:rPr>
        <w:t xml:space="preserve">§ 6. Zespół rozwiązuje się z </w:t>
      </w:r>
      <w:r w:rsidR="005C51C0">
        <w:rPr>
          <w:color w:val="000000"/>
          <w:sz w:val="24"/>
          <w:szCs w:val="24"/>
        </w:rPr>
        <w:t xml:space="preserve">dniem 31 grudnia 2024 r. lub z </w:t>
      </w:r>
      <w:r w:rsidRPr="00FB4A24">
        <w:rPr>
          <w:color w:val="000000"/>
          <w:sz w:val="24"/>
          <w:szCs w:val="24"/>
        </w:rPr>
        <w:t>chwilą przekazania Prezydentowi protokołu końcowego z negocjacji.</w:t>
      </w:r>
    </w:p>
    <w:p w:rsidR="006B41A6" w:rsidRPr="003C04BA" w:rsidRDefault="006B41A6" w:rsidP="00732576">
      <w:pPr>
        <w:keepNext/>
        <w:rPr>
          <w:color w:val="000000"/>
          <w:sz w:val="16"/>
          <w:szCs w:val="16"/>
        </w:rPr>
      </w:pPr>
    </w:p>
    <w:p w:rsidR="00D11CAD" w:rsidRPr="00C43703" w:rsidRDefault="00D11CAD" w:rsidP="00D11CAD">
      <w:pPr>
        <w:keepNext/>
        <w:ind w:firstLine="709"/>
        <w:jc w:val="both"/>
        <w:rPr>
          <w:color w:val="000000"/>
          <w:sz w:val="24"/>
          <w:szCs w:val="24"/>
        </w:rPr>
      </w:pPr>
      <w:bookmarkStart w:id="3" w:name="z7"/>
      <w:bookmarkEnd w:id="3"/>
      <w:r w:rsidRPr="00FB4A24">
        <w:rPr>
          <w:color w:val="000000"/>
          <w:sz w:val="24"/>
          <w:szCs w:val="24"/>
        </w:rPr>
        <w:t xml:space="preserve">§ 7. </w:t>
      </w:r>
      <w:r>
        <w:rPr>
          <w:color w:val="000000"/>
          <w:sz w:val="24"/>
          <w:szCs w:val="24"/>
        </w:rPr>
        <w:t xml:space="preserve">Uchyla się Zarządzenie Nr 196 z dnia 26 lipca 2017 r. </w:t>
      </w:r>
      <w:r w:rsidRPr="00C43703">
        <w:rPr>
          <w:color w:val="000000"/>
          <w:sz w:val="24"/>
          <w:szCs w:val="24"/>
        </w:rPr>
        <w:t xml:space="preserve">w sprawie powołania </w:t>
      </w:r>
      <w:r>
        <w:rPr>
          <w:color w:val="000000"/>
          <w:sz w:val="24"/>
          <w:szCs w:val="24"/>
        </w:rPr>
        <w:t>Zespołu do spraw negocjacji</w:t>
      </w:r>
      <w:r w:rsidRPr="00C43703">
        <w:rPr>
          <w:color w:val="000000"/>
          <w:sz w:val="24"/>
          <w:szCs w:val="24"/>
        </w:rPr>
        <w:t xml:space="preserve"> podjętych na podstawie publicznego zaproszenia w przedmiocie zbycia akcji spółki Klub Sportowy </w:t>
      </w:r>
      <w:r w:rsidRPr="00885B94">
        <w:rPr>
          <w:color w:val="000000"/>
          <w:sz w:val="24"/>
          <w:szCs w:val="24"/>
        </w:rPr>
        <w:t>Toruń</w:t>
      </w:r>
      <w:r>
        <w:rPr>
          <w:color w:val="000000"/>
          <w:sz w:val="24"/>
          <w:szCs w:val="24"/>
        </w:rPr>
        <w:t xml:space="preserve"> Hokejowa Spółka Akcyjna.</w:t>
      </w:r>
    </w:p>
    <w:p w:rsidR="00D11CAD" w:rsidRPr="00EF1B14" w:rsidRDefault="00D11CAD" w:rsidP="00D11CAD">
      <w:pPr>
        <w:ind w:firstLine="708"/>
        <w:jc w:val="both"/>
        <w:rPr>
          <w:color w:val="000000"/>
          <w:sz w:val="12"/>
          <w:szCs w:val="12"/>
        </w:rPr>
      </w:pPr>
    </w:p>
    <w:p w:rsidR="00D11CAD" w:rsidRPr="00FB4A24" w:rsidRDefault="00D11CAD" w:rsidP="00D11CA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8. </w:t>
      </w:r>
      <w:r w:rsidRPr="00FB4A24">
        <w:rPr>
          <w:color w:val="000000"/>
          <w:sz w:val="24"/>
          <w:szCs w:val="24"/>
        </w:rPr>
        <w:t>Zarządzenie wchodzi w życie z dniem podpisania.</w:t>
      </w:r>
    </w:p>
    <w:p w:rsidR="006B41A6" w:rsidRPr="00FB4A24" w:rsidRDefault="006B41A6" w:rsidP="00D11CAD">
      <w:pPr>
        <w:ind w:firstLine="708"/>
        <w:jc w:val="both"/>
        <w:rPr>
          <w:color w:val="000000"/>
          <w:sz w:val="24"/>
          <w:szCs w:val="24"/>
        </w:rPr>
      </w:pPr>
    </w:p>
    <w:sectPr w:rsidR="006B41A6" w:rsidRPr="00FB4A24" w:rsidSect="00C7508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76"/>
    <w:rsid w:val="00000A68"/>
    <w:rsid w:val="00002016"/>
    <w:rsid w:val="00004794"/>
    <w:rsid w:val="000616E8"/>
    <w:rsid w:val="00091E01"/>
    <w:rsid w:val="000B1C30"/>
    <w:rsid w:val="00110811"/>
    <w:rsid w:val="00115E67"/>
    <w:rsid w:val="001163F6"/>
    <w:rsid w:val="00126FA9"/>
    <w:rsid w:val="00137B50"/>
    <w:rsid w:val="00176D6F"/>
    <w:rsid w:val="00180E3D"/>
    <w:rsid w:val="001F3BA9"/>
    <w:rsid w:val="0026572E"/>
    <w:rsid w:val="002C7D7E"/>
    <w:rsid w:val="002F1A7A"/>
    <w:rsid w:val="002F7232"/>
    <w:rsid w:val="00352A6E"/>
    <w:rsid w:val="00364582"/>
    <w:rsid w:val="00364D1C"/>
    <w:rsid w:val="00381B28"/>
    <w:rsid w:val="003C04BA"/>
    <w:rsid w:val="003D79F3"/>
    <w:rsid w:val="003F2E4D"/>
    <w:rsid w:val="00411F5B"/>
    <w:rsid w:val="00416BCC"/>
    <w:rsid w:val="0043762B"/>
    <w:rsid w:val="004A4DBB"/>
    <w:rsid w:val="004E5D00"/>
    <w:rsid w:val="00504E65"/>
    <w:rsid w:val="00531016"/>
    <w:rsid w:val="00542091"/>
    <w:rsid w:val="00566895"/>
    <w:rsid w:val="005C51C0"/>
    <w:rsid w:val="0060230A"/>
    <w:rsid w:val="00606C99"/>
    <w:rsid w:val="00635C84"/>
    <w:rsid w:val="00660E1C"/>
    <w:rsid w:val="00695BE4"/>
    <w:rsid w:val="006A7A30"/>
    <w:rsid w:val="006B41A6"/>
    <w:rsid w:val="006B7C62"/>
    <w:rsid w:val="00732576"/>
    <w:rsid w:val="00761113"/>
    <w:rsid w:val="00795F01"/>
    <w:rsid w:val="007A4F8A"/>
    <w:rsid w:val="007E5290"/>
    <w:rsid w:val="007F031A"/>
    <w:rsid w:val="007F042C"/>
    <w:rsid w:val="007F1061"/>
    <w:rsid w:val="00816F98"/>
    <w:rsid w:val="00823338"/>
    <w:rsid w:val="00880E60"/>
    <w:rsid w:val="00885B94"/>
    <w:rsid w:val="00897F5B"/>
    <w:rsid w:val="008C02C6"/>
    <w:rsid w:val="008D0FDC"/>
    <w:rsid w:val="008E324A"/>
    <w:rsid w:val="008F3F60"/>
    <w:rsid w:val="009239D1"/>
    <w:rsid w:val="009538A8"/>
    <w:rsid w:val="00967DC2"/>
    <w:rsid w:val="009773E3"/>
    <w:rsid w:val="009A1108"/>
    <w:rsid w:val="009E2560"/>
    <w:rsid w:val="009E7826"/>
    <w:rsid w:val="00A047EC"/>
    <w:rsid w:val="00A10F12"/>
    <w:rsid w:val="00A23B4D"/>
    <w:rsid w:val="00A6066B"/>
    <w:rsid w:val="00A858AC"/>
    <w:rsid w:val="00A869F7"/>
    <w:rsid w:val="00A97324"/>
    <w:rsid w:val="00AD104F"/>
    <w:rsid w:val="00AD6AFE"/>
    <w:rsid w:val="00B424FB"/>
    <w:rsid w:val="00B534F3"/>
    <w:rsid w:val="00BC1875"/>
    <w:rsid w:val="00BC6B12"/>
    <w:rsid w:val="00BD34FC"/>
    <w:rsid w:val="00BF1D95"/>
    <w:rsid w:val="00BF263A"/>
    <w:rsid w:val="00C75089"/>
    <w:rsid w:val="00CB48F3"/>
    <w:rsid w:val="00CF1DF1"/>
    <w:rsid w:val="00CF7C23"/>
    <w:rsid w:val="00D11CAD"/>
    <w:rsid w:val="00D514A7"/>
    <w:rsid w:val="00D67862"/>
    <w:rsid w:val="00DA56DE"/>
    <w:rsid w:val="00DB7BEE"/>
    <w:rsid w:val="00E21967"/>
    <w:rsid w:val="00E40805"/>
    <w:rsid w:val="00E42785"/>
    <w:rsid w:val="00E540B3"/>
    <w:rsid w:val="00E56B12"/>
    <w:rsid w:val="00E66F4A"/>
    <w:rsid w:val="00E817DE"/>
    <w:rsid w:val="00E8280C"/>
    <w:rsid w:val="00EB5AED"/>
    <w:rsid w:val="00EC19B8"/>
    <w:rsid w:val="00EC5C2E"/>
    <w:rsid w:val="00F25CBB"/>
    <w:rsid w:val="00F26D8A"/>
    <w:rsid w:val="00F45420"/>
    <w:rsid w:val="00F47887"/>
    <w:rsid w:val="00F75250"/>
    <w:rsid w:val="00F76F4E"/>
    <w:rsid w:val="00F8510A"/>
    <w:rsid w:val="00FB4A24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EB62F"/>
  <w15:docId w15:val="{F28FFBF0-6834-4FEA-8332-0C2E0614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576"/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57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32576"/>
    <w:rPr>
      <w:rFonts w:eastAsia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UMT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user</dc:creator>
  <cp:keywords/>
  <dc:description/>
  <cp:lastModifiedBy>Anna Jargiło</cp:lastModifiedBy>
  <cp:revision>2</cp:revision>
  <cp:lastPrinted>2023-12-14T07:45:00Z</cp:lastPrinted>
  <dcterms:created xsi:type="dcterms:W3CDTF">2023-12-14T07:46:00Z</dcterms:created>
  <dcterms:modified xsi:type="dcterms:W3CDTF">2023-12-14T07:46:00Z</dcterms:modified>
</cp:coreProperties>
</file>