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B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sz w:val="21"/>
          <w:szCs w:val="21"/>
        </w:rPr>
        <w:t>OBWIESZCZENIE</w:t>
      </w:r>
    </w:p>
    <w:p w:rsidR="00B9738B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WGN.6840.2.</w:t>
      </w:r>
      <w:r w:rsidR="00A976F7">
        <w:rPr>
          <w:rFonts w:ascii="Arial" w:eastAsia="Times New Roman" w:hAnsi="Arial" w:cs="Arial"/>
          <w:sz w:val="21"/>
          <w:szCs w:val="21"/>
        </w:rPr>
        <w:t>10.2023</w:t>
      </w:r>
    </w:p>
    <w:p w:rsidR="00B9738B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Prezydenta Miasta Torunia</w:t>
      </w:r>
    </w:p>
    <w:p w:rsidR="00B9738B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738B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 dnia </w:t>
      </w:r>
      <w:r w:rsidR="00211CCD">
        <w:rPr>
          <w:rFonts w:ascii="Arial" w:eastAsia="Times New Roman" w:hAnsi="Arial" w:cs="Arial"/>
          <w:sz w:val="21"/>
          <w:szCs w:val="21"/>
        </w:rPr>
        <w:t>15.</w:t>
      </w:r>
      <w:r w:rsidR="00A976F7">
        <w:rPr>
          <w:rFonts w:ascii="Arial" w:eastAsia="Times New Roman" w:hAnsi="Arial" w:cs="Arial"/>
          <w:sz w:val="21"/>
          <w:szCs w:val="21"/>
        </w:rPr>
        <w:t>12.2023</w:t>
      </w:r>
      <w:r>
        <w:rPr>
          <w:rFonts w:ascii="Arial" w:eastAsia="Times New Roman" w:hAnsi="Arial" w:cs="Arial"/>
          <w:sz w:val="21"/>
          <w:szCs w:val="21"/>
        </w:rPr>
        <w:t xml:space="preserve"> roku</w:t>
      </w:r>
    </w:p>
    <w:p w:rsidR="00B9738B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141677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sprawie podania do publicznej wiadomości wykazu nieruchomości stanowiących własność </w:t>
      </w:r>
    </w:p>
    <w:p w:rsidR="00B9738B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Gminy Miasta Toruń przeznaczonych do sprzedaży</w:t>
      </w:r>
    </w:p>
    <w:p w:rsidR="00B33FBA" w:rsidRPr="00B33FBA" w:rsidRDefault="00B33FBA" w:rsidP="00B9738B">
      <w:pPr>
        <w:pStyle w:val="Tekstpodstawowy"/>
        <w:spacing w:line="10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33FBA" w:rsidRDefault="00B9738B" w:rsidP="00B9738B">
      <w:pPr>
        <w:pStyle w:val="Tekstpodstawowy"/>
        <w:spacing w:line="100" w:lineRule="atLeast"/>
        <w:jc w:val="both"/>
        <w:rPr>
          <w:rFonts w:ascii="Arial" w:eastAsia="Lucida Sans Unicode" w:hAnsi="Arial" w:cs="Arial"/>
          <w:sz w:val="21"/>
          <w:szCs w:val="21"/>
        </w:rPr>
      </w:pPr>
      <w:r>
        <w:rPr>
          <w:rFonts w:ascii="Arial" w:eastAsia="Lucida Sans Unicode" w:hAnsi="Arial" w:cs="Arial"/>
          <w:sz w:val="21"/>
          <w:szCs w:val="21"/>
        </w:rPr>
        <w:t>Na podstawie art. 35 ust. 1 i 2 ustawy z dnia 21 sierpnia 1997 r. o gospodarce nieruchomościami</w:t>
      </w:r>
      <w:r w:rsidR="00B33FBA">
        <w:rPr>
          <w:rFonts w:ascii="Arial" w:eastAsia="Lucida Sans Unicode" w:hAnsi="Arial" w:cs="Arial"/>
          <w:sz w:val="21"/>
          <w:szCs w:val="21"/>
        </w:rPr>
        <w:t xml:space="preserve"> </w:t>
      </w:r>
      <w:r>
        <w:rPr>
          <w:rFonts w:ascii="Arial" w:eastAsia="Lucida Sans Unicode" w:hAnsi="Arial" w:cs="Arial"/>
          <w:sz w:val="21"/>
          <w:szCs w:val="21"/>
        </w:rPr>
        <w:t>(</w:t>
      </w:r>
      <w:r w:rsidR="00A976F7">
        <w:rPr>
          <w:rFonts w:ascii="Arial" w:eastAsia="Lucida Sans Unicode" w:hAnsi="Arial" w:cs="Arial"/>
          <w:sz w:val="21"/>
          <w:szCs w:val="21"/>
        </w:rPr>
        <w:t xml:space="preserve">tj. </w:t>
      </w:r>
      <w:r>
        <w:rPr>
          <w:rFonts w:ascii="Arial" w:eastAsia="Lucida Sans Unicode" w:hAnsi="Arial" w:cs="Arial"/>
          <w:sz w:val="21"/>
          <w:szCs w:val="21"/>
        </w:rPr>
        <w:t>Dz. U. z 20</w:t>
      </w:r>
      <w:r w:rsidR="00A976F7">
        <w:rPr>
          <w:rFonts w:ascii="Arial" w:eastAsia="Lucida Sans Unicode" w:hAnsi="Arial" w:cs="Arial"/>
          <w:sz w:val="21"/>
          <w:szCs w:val="21"/>
        </w:rPr>
        <w:t>23</w:t>
      </w:r>
      <w:r>
        <w:rPr>
          <w:rFonts w:ascii="Arial" w:eastAsia="Lucida Sans Unicode" w:hAnsi="Arial" w:cs="Arial"/>
          <w:sz w:val="21"/>
          <w:szCs w:val="21"/>
        </w:rPr>
        <w:t xml:space="preserve"> r. poz. </w:t>
      </w:r>
      <w:r w:rsidR="00A976F7">
        <w:rPr>
          <w:rFonts w:ascii="Arial" w:eastAsia="Lucida Sans Unicode" w:hAnsi="Arial" w:cs="Arial"/>
          <w:sz w:val="21"/>
          <w:szCs w:val="21"/>
        </w:rPr>
        <w:t>344</w:t>
      </w:r>
      <w:r w:rsidR="007F561A">
        <w:rPr>
          <w:rFonts w:ascii="Arial" w:eastAsia="Lucida Sans Unicode" w:hAnsi="Arial" w:cs="Arial"/>
          <w:sz w:val="21"/>
          <w:szCs w:val="21"/>
        </w:rPr>
        <w:t xml:space="preserve"> ze zm</w:t>
      </w:r>
      <w:r w:rsidR="00A976F7">
        <w:rPr>
          <w:rFonts w:ascii="Arial" w:eastAsia="Lucida Sans Unicode" w:hAnsi="Arial" w:cs="Arial"/>
          <w:sz w:val="21"/>
          <w:szCs w:val="21"/>
        </w:rPr>
        <w:t>.</w:t>
      </w:r>
      <w:r>
        <w:rPr>
          <w:rFonts w:ascii="Arial" w:eastAsia="Lucida Sans Unicode" w:hAnsi="Arial" w:cs="Arial"/>
          <w:sz w:val="21"/>
          <w:szCs w:val="21"/>
        </w:rPr>
        <w:t>)</w:t>
      </w:r>
    </w:p>
    <w:p w:rsidR="00B9738B" w:rsidRDefault="00B9738B" w:rsidP="00976CF4">
      <w:pPr>
        <w:pStyle w:val="Nagwek5"/>
        <w:numPr>
          <w:ilvl w:val="0"/>
          <w:numId w:val="0"/>
        </w:numPr>
        <w:ind w:left="426" w:hanging="426"/>
        <w:jc w:val="center"/>
        <w:rPr>
          <w:rFonts w:eastAsia="Times New Roman"/>
          <w:sz w:val="21"/>
          <w:szCs w:val="21"/>
        </w:rPr>
      </w:pPr>
      <w:r>
        <w:rPr>
          <w:rFonts w:eastAsia="Arial Unicode MS"/>
          <w:sz w:val="21"/>
          <w:szCs w:val="21"/>
        </w:rPr>
        <w:t>Prezydent Miasta Torunia</w:t>
      </w:r>
    </w:p>
    <w:p w:rsidR="00B9738B" w:rsidRDefault="00B9738B" w:rsidP="00976CF4">
      <w:pPr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podaje do publicznej wiadomości</w:t>
      </w:r>
    </w:p>
    <w:p w:rsidR="00B9738B" w:rsidRDefault="00B9738B" w:rsidP="00976CF4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wykaz nieruchomości stanowiących własność Gminy Miasta Toruń, przeznaczonych do sprzedaży</w:t>
      </w:r>
    </w:p>
    <w:p w:rsidR="00B9738B" w:rsidRPr="00B33FBA" w:rsidRDefault="00B9738B" w:rsidP="00B9738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985"/>
        <w:gridCol w:w="1559"/>
        <w:gridCol w:w="1701"/>
      </w:tblGrid>
      <w:tr w:rsidR="00791089" w:rsidTr="00E876B2">
        <w:trPr>
          <w:cantSplit/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Default="00B973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Położenie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Default="00B973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Oznaczenie geodezyjne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Default="00B973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Księga wieczysta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738B" w:rsidRDefault="00B973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Default="00B973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Przeznaczenie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38B" w:rsidRDefault="00B973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Cena nieruchomości</w:t>
            </w:r>
          </w:p>
        </w:tc>
      </w:tr>
      <w:tr w:rsidR="00344CCF" w:rsidTr="00F969F8">
        <w:trPr>
          <w:cantSplit/>
          <w:trHeight w:val="120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44CCF" w:rsidRDefault="00344CCF">
            <w:pPr>
              <w:snapToGrid w:val="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44CCF" w:rsidRDefault="00344CCF">
            <w:pPr>
              <w:snapToGrid w:val="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44CCF" w:rsidRDefault="00344CC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Toruń, ul. </w:t>
            </w:r>
          </w:p>
          <w:p w:rsidR="00344CCF" w:rsidRDefault="00344CC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Podmurna 85</w:t>
            </w:r>
          </w:p>
          <w:p w:rsidR="00344CCF" w:rsidRDefault="00344CC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44CCF" w:rsidRDefault="00344CCF">
            <w:pPr>
              <w:tabs>
                <w:tab w:val="left" w:pos="720"/>
              </w:tabs>
              <w:ind w:left="36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4CCF" w:rsidRDefault="00344CCF" w:rsidP="007A6CFA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dz. ewid. nr 142 o pow. 0,0017 ha,  </w:t>
            </w:r>
          </w:p>
          <w:p w:rsidR="00344CCF" w:rsidRPr="007A6CFA" w:rsidRDefault="00344CCF" w:rsidP="002B18B2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obręb 15, użytek: B – Tereny mieszkaniowe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44CCF" w:rsidRDefault="00344CCF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KW nr</w:t>
            </w:r>
          </w:p>
          <w:p w:rsidR="00344CCF" w:rsidRDefault="00344CCF">
            <w:pPr>
              <w:tabs>
                <w:tab w:val="left" w:pos="6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TO1T/00011249/7</w:t>
            </w:r>
          </w:p>
          <w:p w:rsidR="00344CCF" w:rsidRDefault="00344CCF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CF" w:rsidRDefault="00344CCF" w:rsidP="00344CC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Działka nr 142 zabudowana częścią budynku z nieruchomości przyległej</w:t>
            </w:r>
            <w:r w:rsidR="00211CCD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344CCF" w:rsidRDefault="00344CCF" w:rsidP="003943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Działka nr 143 niezabudowana. Bezpośrednie sąsiedztwo stanowią budynki – kamienice m</w:t>
            </w:r>
            <w:r w:rsidR="00211CCD">
              <w:rPr>
                <w:rFonts w:ascii="Arial" w:eastAsia="Times New Roman" w:hAnsi="Arial" w:cs="Arial"/>
                <w:sz w:val="21"/>
                <w:szCs w:val="21"/>
              </w:rPr>
              <w:t>ieszkalne i użytkowe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44CCF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44CCF" w:rsidRPr="00791089" w:rsidRDefault="00344CCF" w:rsidP="0079108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Uzupełnienie nieruchomości położonej w Toruniu, przy ul. Podmurnej </w:t>
            </w:r>
            <w:r w:rsidR="009329C1">
              <w:rPr>
                <w:rFonts w:ascii="Arial" w:eastAsia="Times New Roman" w:hAnsi="Arial" w:cs="Arial"/>
                <w:sz w:val="21"/>
                <w:szCs w:val="21"/>
              </w:rPr>
              <w:t>87-89</w:t>
            </w:r>
          </w:p>
          <w:p w:rsidR="00344CCF" w:rsidRDefault="00344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CCF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44CCF" w:rsidRDefault="009329C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57</w:t>
            </w:r>
            <w:r w:rsidR="00344CC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81</w:t>
            </w:r>
            <w:r w:rsidR="00344CCF">
              <w:rPr>
                <w:rFonts w:ascii="Arial" w:eastAsia="Times New Roman" w:hAnsi="Arial" w:cs="Arial"/>
                <w:b/>
                <w:sz w:val="21"/>
                <w:szCs w:val="21"/>
              </w:rPr>
              <w:t>0,00 zł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brutto</w:t>
            </w:r>
          </w:p>
          <w:p w:rsidR="00344CCF" w:rsidRDefault="00344CCF">
            <w:pPr>
              <w:jc w:val="center"/>
              <w:rPr>
                <w:sz w:val="21"/>
                <w:szCs w:val="21"/>
              </w:rPr>
            </w:pPr>
          </w:p>
        </w:tc>
      </w:tr>
      <w:tr w:rsidR="00344CCF" w:rsidTr="00F969F8">
        <w:trPr>
          <w:cantSplit/>
          <w:trHeight w:val="120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CCF" w:rsidRDefault="00344CCF">
            <w:pPr>
              <w:snapToGrid w:val="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CD" w:rsidRDefault="00344CCF" w:rsidP="00211CCD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dz. </w:t>
            </w:r>
            <w:r w:rsidR="00211CCD">
              <w:rPr>
                <w:rFonts w:ascii="Arial" w:eastAsia="Times New Roman" w:hAnsi="Arial" w:cs="Arial"/>
                <w:sz w:val="21"/>
                <w:szCs w:val="21"/>
              </w:rPr>
              <w:t>ewid.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nr 143 o pow. 0,0011 ha,</w:t>
            </w:r>
          </w:p>
          <w:p w:rsidR="00211CCD" w:rsidRDefault="00344CCF" w:rsidP="00211CCD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obręb 15,</w:t>
            </w:r>
          </w:p>
          <w:p w:rsidR="00344CCF" w:rsidRDefault="00344CCF" w:rsidP="00211CCD">
            <w:pPr>
              <w:tabs>
                <w:tab w:val="left" w:pos="60"/>
              </w:tabs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użytek: </w:t>
            </w:r>
            <w:r w:rsidR="00211CC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B – Tereny mieszkaniowe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CF" w:rsidRDefault="00344CCF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F" w:rsidRDefault="00344CCF" w:rsidP="0039431E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4CCF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CF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33FBA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B33FBA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 Nieruchomość położona jest na obszarze</w:t>
      </w:r>
      <w:r w:rsidR="0039431E">
        <w:rPr>
          <w:rFonts w:ascii="Arial" w:eastAsia="Times New Roman" w:hAnsi="Arial" w:cs="Arial"/>
          <w:sz w:val="21"/>
          <w:szCs w:val="21"/>
        </w:rPr>
        <w:t xml:space="preserve">, na którym nie obowiązuje miejscowy plan zagospodarowania przestrzennego. </w:t>
      </w:r>
    </w:p>
    <w:p w:rsidR="0039431E" w:rsidRPr="00B33FBA" w:rsidRDefault="0039431E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9738B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2. Nieruchomość została przeznaczona do sprzedaży w trybie bezprzetargowym w celu poprawy warunków zagospodarowania nieruchomości przyległej na podstawie art. 37 ust. 2 pkt 6 ustawy z dnia 21 sierpnia 1997 r. o gospodarce nieruchomościami.</w:t>
      </w:r>
    </w:p>
    <w:p w:rsidR="00B33FBA" w:rsidRPr="00B33FBA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9738B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3. Prezydent Miasta Torunia informuje poprzednich właścicieli zbywanej nieruchomości, przejęt</w:t>
      </w:r>
      <w:r w:rsidR="00ED0388">
        <w:rPr>
          <w:rFonts w:ascii="Arial" w:eastAsia="Times New Roman" w:hAnsi="Arial" w:cs="Arial"/>
          <w:sz w:val="21"/>
          <w:szCs w:val="21"/>
        </w:rPr>
        <w:t>ych</w:t>
      </w:r>
      <w:r>
        <w:rPr>
          <w:rFonts w:ascii="Arial" w:eastAsia="Times New Roman" w:hAnsi="Arial" w:cs="Arial"/>
          <w:sz w:val="21"/>
          <w:szCs w:val="21"/>
        </w:rPr>
        <w:t xml:space="preserve"> przed 5 grudnia 1990 roku lub ich spadkobierców </w:t>
      </w:r>
      <w:r>
        <w:rPr>
          <w:rFonts w:ascii="Arial" w:eastAsia="Lucida Sans Unicode" w:hAnsi="Arial" w:cs="Arial"/>
          <w:sz w:val="21"/>
          <w:szCs w:val="21"/>
        </w:rPr>
        <w:t>oraz osoby, którym przysługuje roszczenie o nabycie nieruchomości</w:t>
      </w:r>
      <w:r>
        <w:rPr>
          <w:rFonts w:ascii="Arial" w:eastAsia="Times New Roman" w:hAnsi="Arial" w:cs="Arial"/>
          <w:sz w:val="21"/>
          <w:szCs w:val="21"/>
        </w:rPr>
        <w:t>, o przysługującym im pierwszeństwie w nabyciu tych nieruchomości. Warunkiem jest złożenie wniosku o nabycie, w terminie 6 tygodni od dnia wywieszenia obwieszczenia, na adres Urzędu Miasta Torunia ul. Wały Gen. Sikorskiego 8</w:t>
      </w:r>
      <w:r w:rsidR="0039431E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eastAsia="Times New Roman" w:hAnsi="Arial" w:cs="Arial"/>
          <w:sz w:val="21"/>
          <w:szCs w:val="21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:rsidR="00B33FBA" w:rsidRPr="00B33FBA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9738B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4. Jeżeli wyżej wymienione osoby nie skorzystają z przysługującego im pierwszeństwa w nabyciu nieruchomość zostani</w:t>
      </w:r>
      <w:r w:rsidR="00B213BA">
        <w:rPr>
          <w:rFonts w:ascii="Arial" w:eastAsia="Times New Roman" w:hAnsi="Arial" w:cs="Arial"/>
          <w:sz w:val="21"/>
          <w:szCs w:val="21"/>
        </w:rPr>
        <w:t>e sprzedana na rzecz właścicieli</w:t>
      </w:r>
      <w:r>
        <w:rPr>
          <w:rFonts w:ascii="Arial" w:eastAsia="Times New Roman" w:hAnsi="Arial" w:cs="Arial"/>
          <w:sz w:val="21"/>
          <w:szCs w:val="21"/>
        </w:rPr>
        <w:t xml:space="preserve"> nieruchomości przyległej, położonej w Toruniu przy ul. </w:t>
      </w:r>
      <w:r w:rsidR="009329C1">
        <w:rPr>
          <w:rFonts w:ascii="Arial" w:eastAsia="Times New Roman" w:hAnsi="Arial" w:cs="Arial"/>
          <w:sz w:val="21"/>
          <w:szCs w:val="21"/>
        </w:rPr>
        <w:t>Podmurnej 87-89.</w:t>
      </w:r>
    </w:p>
    <w:p w:rsidR="00B33FBA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39431E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5. </w:t>
      </w:r>
      <w:r w:rsidR="0039431E">
        <w:rPr>
          <w:rFonts w:ascii="Arial" w:eastAsia="Times New Roman" w:hAnsi="Arial" w:cs="Arial"/>
          <w:sz w:val="21"/>
          <w:szCs w:val="21"/>
        </w:rPr>
        <w:t>Tra</w:t>
      </w:r>
      <w:r w:rsidR="009329C1">
        <w:rPr>
          <w:rFonts w:ascii="Arial" w:eastAsia="Times New Roman" w:hAnsi="Arial" w:cs="Arial"/>
          <w:sz w:val="21"/>
          <w:szCs w:val="21"/>
        </w:rPr>
        <w:t>nsakcja sprzedaży nieruchomości</w:t>
      </w:r>
      <w:r w:rsidR="0039431E">
        <w:rPr>
          <w:rFonts w:ascii="Arial" w:eastAsia="Times New Roman" w:hAnsi="Arial" w:cs="Arial"/>
          <w:sz w:val="21"/>
          <w:szCs w:val="21"/>
        </w:rPr>
        <w:t xml:space="preserve"> opodatkowana </w:t>
      </w:r>
      <w:r w:rsidR="009329C1">
        <w:rPr>
          <w:rFonts w:ascii="Arial" w:eastAsia="Times New Roman" w:hAnsi="Arial" w:cs="Arial"/>
          <w:sz w:val="21"/>
          <w:szCs w:val="21"/>
        </w:rPr>
        <w:t xml:space="preserve">jest </w:t>
      </w:r>
      <w:r w:rsidR="0039431E">
        <w:rPr>
          <w:rFonts w:ascii="Arial" w:eastAsia="Times New Roman" w:hAnsi="Arial" w:cs="Arial"/>
          <w:sz w:val="21"/>
          <w:szCs w:val="21"/>
        </w:rPr>
        <w:t xml:space="preserve">podatkiem od towarów i usług. </w:t>
      </w:r>
    </w:p>
    <w:p w:rsidR="005031DC" w:rsidRDefault="005031DC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B9738B" w:rsidRDefault="005031DC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6. Umowa sprzedaży nieruchomości powinna być zawarta w terminie 3 miesięcy od dnia podania niniejszego obwieszczenia do publicznej wiadomości. </w:t>
      </w:r>
    </w:p>
    <w:p w:rsidR="005031DC" w:rsidRDefault="005031DC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B9738B" w:rsidRDefault="00B9738B" w:rsidP="00B9738B">
      <w:pPr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 xml:space="preserve">Wykaz wywiesza </w:t>
      </w:r>
      <w:r w:rsidR="00ED0388">
        <w:rPr>
          <w:rFonts w:ascii="Arial" w:eastAsia="Times New Roman" w:hAnsi="Arial" w:cs="Arial"/>
          <w:b/>
          <w:sz w:val="21"/>
          <w:szCs w:val="21"/>
        </w:rPr>
        <w:t xml:space="preserve">się </w:t>
      </w:r>
      <w:r>
        <w:rPr>
          <w:rFonts w:ascii="Arial" w:eastAsia="Times New Roman" w:hAnsi="Arial" w:cs="Arial"/>
          <w:b/>
          <w:sz w:val="21"/>
          <w:szCs w:val="21"/>
        </w:rPr>
        <w:t>na okres 21 dni tj. od dnia</w:t>
      </w:r>
      <w:r w:rsidR="00AA1096">
        <w:rPr>
          <w:rFonts w:ascii="Arial" w:eastAsia="Times New Roman" w:hAnsi="Arial" w:cs="Arial"/>
          <w:b/>
          <w:sz w:val="21"/>
          <w:szCs w:val="21"/>
        </w:rPr>
        <w:t xml:space="preserve"> 19.12</w:t>
      </w:r>
      <w:r w:rsidR="00A95A0A">
        <w:rPr>
          <w:rFonts w:ascii="Arial" w:eastAsia="Times New Roman" w:hAnsi="Arial" w:cs="Arial"/>
          <w:b/>
          <w:sz w:val="21"/>
          <w:szCs w:val="21"/>
        </w:rPr>
        <w:t>.2023</w:t>
      </w:r>
      <w:r w:rsidR="00366D1E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</w:rPr>
        <w:t>r.</w:t>
      </w:r>
      <w:r>
        <w:rPr>
          <w:rFonts w:ascii="Arial" w:eastAsia="Times New Roman" w:hAnsi="Arial" w:cs="Arial"/>
          <w:b/>
          <w:sz w:val="21"/>
          <w:szCs w:val="21"/>
        </w:rPr>
        <w:t xml:space="preserve"> do dnia </w:t>
      </w:r>
      <w:r w:rsidR="00AA1096">
        <w:rPr>
          <w:rFonts w:ascii="Arial" w:eastAsia="Times New Roman" w:hAnsi="Arial" w:cs="Arial"/>
          <w:b/>
          <w:sz w:val="21"/>
          <w:szCs w:val="21"/>
        </w:rPr>
        <w:t>09</w:t>
      </w:r>
      <w:r w:rsidR="00A95A0A">
        <w:rPr>
          <w:rFonts w:ascii="Arial" w:eastAsia="Times New Roman" w:hAnsi="Arial" w:cs="Arial"/>
          <w:b/>
          <w:sz w:val="21"/>
          <w:szCs w:val="21"/>
        </w:rPr>
        <w:t>.01.2024</w:t>
      </w:r>
      <w:r>
        <w:rPr>
          <w:rFonts w:ascii="Arial" w:eastAsia="Times New Roman" w:hAnsi="Arial" w:cs="Arial"/>
          <w:b/>
          <w:sz w:val="21"/>
          <w:szCs w:val="21"/>
        </w:rPr>
        <w:t xml:space="preserve"> r.</w:t>
      </w:r>
    </w:p>
    <w:p w:rsidR="00B9738B" w:rsidRDefault="00B9738B" w:rsidP="00B9738B">
      <w:pPr>
        <w:spacing w:line="360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Obwieszczenie obowiązuje od dnia </w:t>
      </w:r>
      <w:r w:rsidR="00B33FBA">
        <w:rPr>
          <w:rFonts w:ascii="Arial" w:eastAsia="Times New Roman" w:hAnsi="Arial" w:cs="Arial"/>
          <w:b/>
          <w:sz w:val="21"/>
          <w:szCs w:val="21"/>
        </w:rPr>
        <w:t>ogłoszenia</w:t>
      </w:r>
      <w:r>
        <w:rPr>
          <w:rFonts w:ascii="Arial" w:eastAsia="Times New Roman" w:hAnsi="Arial" w:cs="Arial"/>
          <w:b/>
          <w:sz w:val="21"/>
          <w:szCs w:val="21"/>
        </w:rPr>
        <w:t>.</w:t>
      </w:r>
    </w:p>
    <w:p w:rsidR="002D0CE4" w:rsidRDefault="002D0CE4" w:rsidP="00B9738B">
      <w:pPr>
        <w:spacing w:line="360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2D0CE4" w:rsidRDefault="002D0CE4" w:rsidP="00B9738B">
      <w:pPr>
        <w:spacing w:line="360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2D0CE4" w:rsidRPr="002D0CE4" w:rsidRDefault="002D0CE4" w:rsidP="002D0CE4">
      <w:pPr>
        <w:spacing w:line="360" w:lineRule="auto"/>
        <w:ind w:left="5954"/>
        <w:jc w:val="both"/>
        <w:rPr>
          <w:rFonts w:ascii="Arial" w:eastAsia="Times New Roman" w:hAnsi="Arial" w:cs="Arial"/>
          <w:sz w:val="20"/>
          <w:szCs w:val="20"/>
        </w:rPr>
      </w:pPr>
      <w:r w:rsidRPr="002D0CE4">
        <w:rPr>
          <w:rFonts w:ascii="Arial" w:eastAsia="Times New Roman" w:hAnsi="Arial" w:cs="Arial"/>
          <w:sz w:val="20"/>
          <w:szCs w:val="20"/>
        </w:rPr>
        <w:t xml:space="preserve">Dyrektor Wydziału Gospodarki Nieruchomościami </w:t>
      </w:r>
    </w:p>
    <w:p w:rsidR="002D0CE4" w:rsidRPr="002D0CE4" w:rsidRDefault="002D0CE4" w:rsidP="002D0CE4">
      <w:pPr>
        <w:spacing w:line="360" w:lineRule="auto"/>
        <w:ind w:left="5954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0CE4">
        <w:rPr>
          <w:rFonts w:ascii="Arial" w:eastAsia="Times New Roman" w:hAnsi="Arial" w:cs="Arial"/>
          <w:sz w:val="20"/>
          <w:szCs w:val="20"/>
        </w:rPr>
        <w:t>Kamila Popiela</w:t>
      </w:r>
      <w:r w:rsidRPr="002D0CE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2D0CE4" w:rsidRPr="002D0CE4" w:rsidSect="00B33F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12D7F"/>
    <w:rsid w:val="00097B2F"/>
    <w:rsid w:val="00100464"/>
    <w:rsid w:val="00141677"/>
    <w:rsid w:val="0018449F"/>
    <w:rsid w:val="001D558B"/>
    <w:rsid w:val="00211CCD"/>
    <w:rsid w:val="002B18B2"/>
    <w:rsid w:val="002D0CE4"/>
    <w:rsid w:val="00344CCF"/>
    <w:rsid w:val="00366D1E"/>
    <w:rsid w:val="0039431E"/>
    <w:rsid w:val="003B3068"/>
    <w:rsid w:val="00464033"/>
    <w:rsid w:val="005031DC"/>
    <w:rsid w:val="0074766A"/>
    <w:rsid w:val="00791089"/>
    <w:rsid w:val="007A6CFA"/>
    <w:rsid w:val="007B4719"/>
    <w:rsid w:val="007C05EE"/>
    <w:rsid w:val="007F561A"/>
    <w:rsid w:val="008715AA"/>
    <w:rsid w:val="008B01B2"/>
    <w:rsid w:val="009329C1"/>
    <w:rsid w:val="009653D3"/>
    <w:rsid w:val="00976CF4"/>
    <w:rsid w:val="009C0D17"/>
    <w:rsid w:val="009C3CE8"/>
    <w:rsid w:val="00A10B31"/>
    <w:rsid w:val="00A6341C"/>
    <w:rsid w:val="00A95A0A"/>
    <w:rsid w:val="00A976F7"/>
    <w:rsid w:val="00AA1096"/>
    <w:rsid w:val="00B213BA"/>
    <w:rsid w:val="00B33FBA"/>
    <w:rsid w:val="00B872F1"/>
    <w:rsid w:val="00B9738B"/>
    <w:rsid w:val="00DD47A3"/>
    <w:rsid w:val="00E876B2"/>
    <w:rsid w:val="00ED0388"/>
    <w:rsid w:val="00EF322D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FC6E-DF08-458D-81A6-B465305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9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96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646C-8578-4BA9-B431-DEFF968A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i.wieckowska</cp:lastModifiedBy>
  <cp:revision>2</cp:revision>
  <cp:lastPrinted>2023-12-15T10:07:00Z</cp:lastPrinted>
  <dcterms:created xsi:type="dcterms:W3CDTF">2023-12-18T09:34:00Z</dcterms:created>
  <dcterms:modified xsi:type="dcterms:W3CDTF">2023-12-18T09:34:00Z</dcterms:modified>
</cp:coreProperties>
</file>