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Toruń, dnia 15.12.2023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314325</wp:posOffset>
            </wp:positionV>
            <wp:extent cx="1052513" cy="65782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Klub Radnych </w:t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„Aktywni dla Torunia – Szymanski, Krużewski ,Skerska-Roman”</w:t>
      </w:r>
    </w:p>
    <w:p w:rsidR="00000000" w:rsidDel="00000000" w:rsidP="00000000" w:rsidRDefault="00000000" w:rsidRPr="00000000" w14:paraId="00000005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566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Pan</w:t>
      </w:r>
    </w:p>
    <w:p w:rsidR="00000000" w:rsidDel="00000000" w:rsidP="00000000" w:rsidRDefault="00000000" w:rsidRPr="00000000" w14:paraId="00000009">
      <w:pPr>
        <w:spacing w:after="0" w:line="360" w:lineRule="auto"/>
        <w:ind w:left="566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Michał Zaleski</w:t>
      </w:r>
    </w:p>
    <w:p w:rsidR="00000000" w:rsidDel="00000000" w:rsidP="00000000" w:rsidRDefault="00000000" w:rsidRPr="00000000" w14:paraId="0000000A">
      <w:pPr>
        <w:spacing w:after="0" w:line="360" w:lineRule="auto"/>
        <w:ind w:left="566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Prezydent  Miasta Torunia </w:t>
      </w:r>
    </w:p>
    <w:p w:rsidR="00000000" w:rsidDel="00000000" w:rsidP="00000000" w:rsidRDefault="00000000" w:rsidRPr="00000000" w14:paraId="0000000B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rtl w:val="0"/>
        </w:rPr>
        <w:t xml:space="preserve">Powołując się na § 18 Statutu Rady Miasta Torunia, w nawiązaniu do § 36 ust. 4 Regulaminu Rady Miasta Torunia zwracamy się do Pana Prezydenta z następującymi zapytaniami dotyczącymi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wskazania (od 2018) wysokości dofinansowania na działalność, które otrzymały wszystkie instytucje działające 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zakresie szeroko rozumianych usług społecznych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usługi dla seniorów, osób z niepełnosprawnościami itp.). Prosimy o po</w:t>
      </w:r>
      <w:r w:rsidDel="00000000" w:rsidR="00000000" w:rsidRPr="00000000">
        <w:rPr>
          <w:rtl w:val="0"/>
        </w:rPr>
        <w:t xml:space="preserve">danie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nazw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instytucji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wysokość dofinansowania.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  <w:tab/>
        <w:t xml:space="preserve">Z poważaniem</w:t>
      </w:r>
    </w:p>
    <w:p w:rsidR="00000000" w:rsidDel="00000000" w:rsidP="00000000" w:rsidRDefault="00000000" w:rsidRPr="00000000" w14:paraId="00000012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Maciej Krużewski</w:t>
      </w:r>
    </w:p>
    <w:p w:rsidR="00000000" w:rsidDel="00000000" w:rsidP="00000000" w:rsidRDefault="00000000" w:rsidRPr="00000000" w14:paraId="00000014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Margareta Skerska-Roman</w:t>
      </w:r>
    </w:p>
    <w:p w:rsidR="00000000" w:rsidDel="00000000" w:rsidP="00000000" w:rsidRDefault="00000000" w:rsidRPr="00000000" w14:paraId="00000015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Bartosz Szymanski</w:t>
      </w:r>
    </w:p>
    <w:p w:rsidR="00000000" w:rsidDel="00000000" w:rsidP="00000000" w:rsidRDefault="00000000" w:rsidRPr="00000000" w14:paraId="00000016">
      <w:pPr>
        <w:tabs>
          <w:tab w:val="left" w:leader="none" w:pos="1470"/>
          <w:tab w:val="right" w:leader="none" w:pos="9072"/>
        </w:tabs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EaXr3OK2DzY3ztc2YT1q+qZj+A==">CgMxLjAyCWguMzBqMHpsbDgAciExYmRUcXJzaGFIRzNCQTlraXN0eXRUMWZYNG5rYzJCNEQ=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