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3537" w14:textId="77777777" w:rsidR="001F24FF" w:rsidRPr="002B2C75" w:rsidRDefault="001F24FF" w:rsidP="002B2C7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B2C75">
        <w:rPr>
          <w:rFonts w:ascii="Times New Roman" w:hAnsi="Times New Roman" w:cs="Times New Roman"/>
          <w:sz w:val="20"/>
          <w:szCs w:val="20"/>
        </w:rPr>
        <w:t>Załącznik nr 1 do zapytania ofertowego</w:t>
      </w:r>
    </w:p>
    <w:p w14:paraId="47A72305" w14:textId="18D79BDB" w:rsidR="001F24FF" w:rsidRPr="002B2C75" w:rsidRDefault="001F24FF" w:rsidP="002B2C7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B2C75">
        <w:rPr>
          <w:rFonts w:ascii="Times New Roman" w:hAnsi="Times New Roman" w:cs="Times New Roman"/>
          <w:sz w:val="20"/>
          <w:szCs w:val="20"/>
        </w:rPr>
        <w:t>Znak WGK-TK.</w:t>
      </w:r>
      <w:r w:rsidR="00454A6A" w:rsidRPr="002B2C75">
        <w:rPr>
          <w:rFonts w:ascii="Times New Roman" w:hAnsi="Times New Roman" w:cs="Times New Roman"/>
          <w:sz w:val="20"/>
          <w:szCs w:val="20"/>
        </w:rPr>
        <w:t>271.</w:t>
      </w:r>
      <w:r w:rsidR="00145472">
        <w:rPr>
          <w:rFonts w:ascii="Times New Roman" w:hAnsi="Times New Roman" w:cs="Times New Roman"/>
          <w:sz w:val="20"/>
          <w:szCs w:val="20"/>
        </w:rPr>
        <w:t>8</w:t>
      </w:r>
      <w:r w:rsidRPr="002B2C75">
        <w:rPr>
          <w:rFonts w:ascii="Times New Roman" w:hAnsi="Times New Roman" w:cs="Times New Roman"/>
          <w:sz w:val="20"/>
          <w:szCs w:val="20"/>
        </w:rPr>
        <w:t>.2023 z</w:t>
      </w:r>
      <w:r w:rsidR="006A2845">
        <w:rPr>
          <w:rFonts w:ascii="Times New Roman" w:hAnsi="Times New Roman" w:cs="Times New Roman"/>
          <w:sz w:val="20"/>
          <w:szCs w:val="20"/>
        </w:rPr>
        <w:t xml:space="preserve"> 12</w:t>
      </w:r>
      <w:r w:rsidR="00882EA7" w:rsidRPr="002B2C75">
        <w:rPr>
          <w:rFonts w:ascii="Times New Roman" w:hAnsi="Times New Roman" w:cs="Times New Roman"/>
          <w:sz w:val="20"/>
          <w:szCs w:val="20"/>
        </w:rPr>
        <w:t xml:space="preserve"> grudnia </w:t>
      </w:r>
      <w:r w:rsidRPr="002B2C75">
        <w:rPr>
          <w:rFonts w:ascii="Times New Roman" w:hAnsi="Times New Roman" w:cs="Times New Roman"/>
          <w:sz w:val="20"/>
          <w:szCs w:val="20"/>
        </w:rPr>
        <w:t>2023 r.</w:t>
      </w:r>
    </w:p>
    <w:p w14:paraId="71F75ED0" w14:textId="77777777" w:rsidR="001F24FF" w:rsidRPr="001F24FF" w:rsidRDefault="001F24FF" w:rsidP="002B2C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9FD5643" w14:textId="77777777" w:rsidR="00032EB1" w:rsidRPr="002B2C75" w:rsidRDefault="00032EB1" w:rsidP="002B2C7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AA1">
        <w:rPr>
          <w:rFonts w:ascii="Times New Roman" w:hAnsi="Times New Roman" w:cs="Times New Roman"/>
          <w:b/>
          <w:bCs/>
          <w:sz w:val="28"/>
          <w:szCs w:val="28"/>
        </w:rPr>
        <w:t>OPIS PRZEDMIOTU ZAMOWIENIA</w:t>
      </w:r>
    </w:p>
    <w:p w14:paraId="46E31631" w14:textId="77777777" w:rsidR="00032EB1" w:rsidRPr="00FA1AA1" w:rsidRDefault="00032EB1" w:rsidP="002B2C7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A1AA1">
        <w:rPr>
          <w:rFonts w:ascii="Times New Roman" w:hAnsi="Times New Roman" w:cs="Times New Roman"/>
          <w:b/>
          <w:bCs/>
        </w:rPr>
        <w:t>§1</w:t>
      </w:r>
    </w:p>
    <w:p w14:paraId="10D72514" w14:textId="77777777" w:rsidR="00032EB1" w:rsidRPr="00FA1AA1" w:rsidRDefault="00032EB1" w:rsidP="002B2C7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A1AA1">
        <w:rPr>
          <w:rFonts w:ascii="Times New Roman" w:hAnsi="Times New Roman" w:cs="Times New Roman"/>
          <w:b/>
          <w:bCs/>
        </w:rPr>
        <w:t>PRZEDMIOT ZAMÓWIENIA</w:t>
      </w:r>
    </w:p>
    <w:p w14:paraId="28B62A7D" w14:textId="1446582B" w:rsidR="00032EB1" w:rsidRPr="001F24FF" w:rsidRDefault="00032EB1" w:rsidP="002B2C75">
      <w:pPr>
        <w:spacing w:line="276" w:lineRule="auto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 xml:space="preserve">Przedmiotem zamówienia jest świadczenie kompleksowej usługi serwisowej wszystkich elementów Centralnego Systemu Zarządzania Flotą i Dynamicznej Informacji Pasażerskiej </w:t>
      </w:r>
      <w:r w:rsidR="00145472">
        <w:rPr>
          <w:rFonts w:ascii="Times New Roman" w:hAnsi="Times New Roman" w:cs="Times New Roman"/>
        </w:rPr>
        <w:t xml:space="preserve">w 2024 r. </w:t>
      </w:r>
      <w:r w:rsidRPr="001F24FF">
        <w:rPr>
          <w:rFonts w:ascii="Times New Roman" w:hAnsi="Times New Roman" w:cs="Times New Roman"/>
        </w:rPr>
        <w:t>przez Wykonawcę na rzecz Zamawiającego, poprze</w:t>
      </w:r>
      <w:r w:rsidR="00930E3C">
        <w:rPr>
          <w:rFonts w:ascii="Times New Roman" w:hAnsi="Times New Roman" w:cs="Times New Roman"/>
        </w:rPr>
        <w:t>z</w:t>
      </w:r>
      <w:r w:rsidRPr="001F24FF">
        <w:rPr>
          <w:rFonts w:ascii="Times New Roman" w:hAnsi="Times New Roman" w:cs="Times New Roman"/>
        </w:rPr>
        <w:t xml:space="preserve"> m.in. usługi związane z serwisem, bieżącym utrzymaniem i wsparciem technicznym dla Centralnego Systemu Zarządzania Flotą i Dynamicznej Informacji Pasażerskiej komunikacji miejskiej w Toruniu (zwanego dalej Systemem) w zakresie objętym niniejszym zamówieniem.</w:t>
      </w:r>
    </w:p>
    <w:p w14:paraId="6F88B60E" w14:textId="77777777" w:rsidR="00032EB1" w:rsidRPr="001F24FF" w:rsidRDefault="00032EB1" w:rsidP="002B2C75">
      <w:pPr>
        <w:spacing w:line="276" w:lineRule="auto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 xml:space="preserve">Zamawiający informuje, iż dysponuje Centralnym Systemem Zarządzania Flotą i Dynamicznej Informacji Pasażerskiej (zwany dalej Systemem SIP) wdrożonym w 2014 roku we flocie tramwajów MZK w Toruniu Sp. z o. o, przez konsorcjum firm GMV </w:t>
      </w:r>
      <w:proofErr w:type="spellStart"/>
      <w:r w:rsidRPr="001F24FF">
        <w:rPr>
          <w:rFonts w:ascii="Times New Roman" w:hAnsi="Times New Roman" w:cs="Times New Roman"/>
        </w:rPr>
        <w:t>Innovating</w:t>
      </w:r>
      <w:proofErr w:type="spellEnd"/>
      <w:r w:rsidRPr="001F24FF">
        <w:rPr>
          <w:rFonts w:ascii="Times New Roman" w:hAnsi="Times New Roman" w:cs="Times New Roman"/>
        </w:rPr>
        <w:t xml:space="preserve"> Solutions Sp. z o. o i Grupo </w:t>
      </w:r>
      <w:proofErr w:type="spellStart"/>
      <w:r w:rsidRPr="001F24FF">
        <w:rPr>
          <w:rFonts w:ascii="Times New Roman" w:hAnsi="Times New Roman" w:cs="Times New Roman"/>
        </w:rPr>
        <w:t>Mecanica</w:t>
      </w:r>
      <w:proofErr w:type="spellEnd"/>
      <w:r w:rsidRPr="001F24FF">
        <w:rPr>
          <w:rFonts w:ascii="Times New Roman" w:hAnsi="Times New Roman" w:cs="Times New Roman"/>
        </w:rPr>
        <w:t xml:space="preserve"> del </w:t>
      </w:r>
      <w:proofErr w:type="spellStart"/>
      <w:r w:rsidRPr="001F24FF">
        <w:rPr>
          <w:rFonts w:ascii="Times New Roman" w:hAnsi="Times New Roman" w:cs="Times New Roman"/>
        </w:rPr>
        <w:t>Vuelo</w:t>
      </w:r>
      <w:proofErr w:type="spellEnd"/>
      <w:r w:rsidRPr="001F24FF">
        <w:rPr>
          <w:rFonts w:ascii="Times New Roman" w:hAnsi="Times New Roman" w:cs="Times New Roman"/>
        </w:rPr>
        <w:t xml:space="preserve"> </w:t>
      </w:r>
      <w:proofErr w:type="spellStart"/>
      <w:r w:rsidRPr="001F24FF">
        <w:rPr>
          <w:rFonts w:ascii="Times New Roman" w:hAnsi="Times New Roman" w:cs="Times New Roman"/>
        </w:rPr>
        <w:t>Sistemas</w:t>
      </w:r>
      <w:proofErr w:type="spellEnd"/>
      <w:r w:rsidRPr="001F24FF">
        <w:rPr>
          <w:rFonts w:ascii="Times New Roman" w:hAnsi="Times New Roman" w:cs="Times New Roman"/>
        </w:rPr>
        <w:t xml:space="preserve"> S.A. w skład Systemu wchodzą:</w:t>
      </w:r>
    </w:p>
    <w:p w14:paraId="6ABD1D36" w14:textId="77777777" w:rsidR="00032EB1" w:rsidRPr="001F24FF" w:rsidRDefault="00C7568E" w:rsidP="002B2C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F24FF">
        <w:rPr>
          <w:rFonts w:ascii="Times New Roman" w:hAnsi="Times New Roman" w:cs="Times New Roman"/>
        </w:rPr>
        <w:t>Autokomputery</w:t>
      </w:r>
      <w:proofErr w:type="spellEnd"/>
      <w:r w:rsidRPr="001F24FF">
        <w:rPr>
          <w:rFonts w:ascii="Times New Roman" w:hAnsi="Times New Roman" w:cs="Times New Roman"/>
        </w:rPr>
        <w:t xml:space="preserve"> pokładowe zainstalowane w 51 tramwajach MZK w Toruniu Sp. z o. o,</w:t>
      </w:r>
    </w:p>
    <w:p w14:paraId="741690A2" w14:textId="77777777" w:rsidR="00C7568E" w:rsidRPr="001F24FF" w:rsidRDefault="00C7568E" w:rsidP="002B2C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System Centralny do zarządzania flotą taboru komunikacji miejskiej w postaci aplikacji desktopowych zainstalowanych na 3 stanowiskach roboczych,</w:t>
      </w:r>
    </w:p>
    <w:p w14:paraId="20B785E6" w14:textId="77777777" w:rsidR="00C7568E" w:rsidRPr="001F24FF" w:rsidRDefault="00C7568E" w:rsidP="002B2C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67 przystankowych tablic dynamicznej informacji pasażerskiej wraz z systemem nagłośnienia prezentowanej informacji pasażerskiej,</w:t>
      </w:r>
    </w:p>
    <w:p w14:paraId="3B988386" w14:textId="77777777" w:rsidR="00C7568E" w:rsidRPr="001F24FF" w:rsidRDefault="00C7568E" w:rsidP="002B2C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 xml:space="preserve">Internetowy serwis Systemu Informacji Pasażerskiej z wyszukiwarka przystanków </w:t>
      </w:r>
      <w:r w:rsidR="001F2DDF">
        <w:rPr>
          <w:rFonts w:ascii="Times New Roman" w:hAnsi="Times New Roman" w:cs="Times New Roman"/>
        </w:rPr>
        <w:t xml:space="preserve">                            </w:t>
      </w:r>
      <w:r w:rsidRPr="001F24FF">
        <w:rPr>
          <w:rFonts w:ascii="Times New Roman" w:hAnsi="Times New Roman" w:cs="Times New Roman"/>
        </w:rPr>
        <w:t>i dynamiczną informacją pasażerską (</w:t>
      </w:r>
      <w:hyperlink r:id="rId8" w:history="1">
        <w:r w:rsidRPr="001F24FF">
          <w:rPr>
            <w:rStyle w:val="Hipercze"/>
            <w:rFonts w:ascii="Times New Roman" w:hAnsi="Times New Roman" w:cs="Times New Roman"/>
          </w:rPr>
          <w:t>http://sip.um.torun.pl</w:t>
        </w:r>
      </w:hyperlink>
      <w:r w:rsidRPr="001F24FF">
        <w:rPr>
          <w:rFonts w:ascii="Times New Roman" w:hAnsi="Times New Roman" w:cs="Times New Roman"/>
        </w:rPr>
        <w:t>).</w:t>
      </w:r>
    </w:p>
    <w:p w14:paraId="64FA83A5" w14:textId="77777777" w:rsidR="00C7568E" w:rsidRPr="001F24FF" w:rsidRDefault="00C7568E" w:rsidP="002B2C75">
      <w:pPr>
        <w:spacing w:line="276" w:lineRule="auto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Zamawiający informuje, że nie dysponuje kodami źródłowymi wdrożonego systemu</w:t>
      </w:r>
      <w:r w:rsidR="00526B6E">
        <w:rPr>
          <w:rFonts w:ascii="Times New Roman" w:hAnsi="Times New Roman" w:cs="Times New Roman"/>
        </w:rPr>
        <w:t>.</w:t>
      </w:r>
    </w:p>
    <w:p w14:paraId="79993438" w14:textId="77777777" w:rsidR="00FA1AA1" w:rsidRPr="001F24FF" w:rsidRDefault="00C7568E" w:rsidP="002B2C7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F24FF">
        <w:rPr>
          <w:rFonts w:ascii="Times New Roman" w:hAnsi="Times New Roman" w:cs="Times New Roman"/>
          <w:b/>
          <w:bCs/>
        </w:rPr>
        <w:t>§</w:t>
      </w:r>
      <w:r w:rsidR="00FA1AA1" w:rsidRPr="001F24FF">
        <w:rPr>
          <w:rFonts w:ascii="Times New Roman" w:hAnsi="Times New Roman" w:cs="Times New Roman"/>
          <w:b/>
          <w:bCs/>
        </w:rPr>
        <w:t>2</w:t>
      </w:r>
    </w:p>
    <w:p w14:paraId="05753C09" w14:textId="50779821" w:rsidR="00C7568E" w:rsidRPr="001F24FF" w:rsidRDefault="00C7568E" w:rsidP="002B2C7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F24FF">
        <w:rPr>
          <w:rFonts w:ascii="Times New Roman" w:hAnsi="Times New Roman" w:cs="Times New Roman"/>
          <w:b/>
          <w:bCs/>
        </w:rPr>
        <w:t>ZAKRES PRAC</w:t>
      </w:r>
      <w:r w:rsidR="00145472">
        <w:rPr>
          <w:rFonts w:ascii="Times New Roman" w:hAnsi="Times New Roman" w:cs="Times New Roman"/>
          <w:b/>
          <w:bCs/>
        </w:rPr>
        <w:t xml:space="preserve"> </w:t>
      </w:r>
      <w:r w:rsidRPr="001F24FF">
        <w:rPr>
          <w:rFonts w:ascii="Times New Roman" w:hAnsi="Times New Roman" w:cs="Times New Roman"/>
          <w:b/>
          <w:bCs/>
        </w:rPr>
        <w:t>OBJĘTYCH ZAMÓWIENIEM</w:t>
      </w:r>
    </w:p>
    <w:p w14:paraId="7D8CEA20" w14:textId="77777777" w:rsidR="00C7568E" w:rsidRPr="001F24FF" w:rsidRDefault="00C7568E" w:rsidP="002B2C75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Usługi serwisowe urządzeń w pojazdach operatorów, dla których Gmina Miast</w:t>
      </w:r>
      <w:r w:rsidR="001F1EC5">
        <w:rPr>
          <w:rFonts w:ascii="Times New Roman" w:hAnsi="Times New Roman" w:cs="Times New Roman"/>
        </w:rPr>
        <w:t>a</w:t>
      </w:r>
      <w:r w:rsidRPr="001F24FF">
        <w:rPr>
          <w:rFonts w:ascii="Times New Roman" w:hAnsi="Times New Roman" w:cs="Times New Roman"/>
        </w:rPr>
        <w:t xml:space="preserve"> Toruń (Wydział Gospodarki Komunalnej) jest organizatorem lub w pojazdach przewoźników i operatorów, którzy świadczą usługi przewozowe w ramach systemu komunikacji miejskiej w Toruniu.</w:t>
      </w:r>
    </w:p>
    <w:p w14:paraId="21FECB0F" w14:textId="77777777" w:rsidR="00C7568E" w:rsidRPr="001F24FF" w:rsidRDefault="00CB32AC" w:rsidP="002B2C75">
      <w:pPr>
        <w:pStyle w:val="Akapitzlist"/>
        <w:numPr>
          <w:ilvl w:val="1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Serwis 51 zestawów pokładowych z autokomputerem A30, anteną oraz instalacją kablową, zainstalowanych w tramwajach.</w:t>
      </w:r>
    </w:p>
    <w:p w14:paraId="46C0B49F" w14:textId="77777777" w:rsidR="00CB32AC" w:rsidRPr="001F24FF" w:rsidRDefault="00CB32AC" w:rsidP="002B2C75">
      <w:pPr>
        <w:pStyle w:val="Akapitzlist"/>
        <w:numPr>
          <w:ilvl w:val="1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 xml:space="preserve">Usługi serwisowe obejmować będę w szczególności naprawy uszkodzeń mechanicznych </w:t>
      </w:r>
      <w:r w:rsidR="001F2DDF">
        <w:rPr>
          <w:rFonts w:ascii="Times New Roman" w:hAnsi="Times New Roman" w:cs="Times New Roman"/>
        </w:rPr>
        <w:t xml:space="preserve">                          </w:t>
      </w:r>
      <w:r w:rsidRPr="001F24FF">
        <w:rPr>
          <w:rFonts w:ascii="Times New Roman" w:hAnsi="Times New Roman" w:cs="Times New Roman"/>
        </w:rPr>
        <w:t>i systemowych wynikające z normalnej eksploatacji urządzeń.</w:t>
      </w:r>
    </w:p>
    <w:p w14:paraId="69DE1E1D" w14:textId="77777777" w:rsidR="00CB32AC" w:rsidRPr="001F24FF" w:rsidRDefault="00CB32AC" w:rsidP="002B2C75">
      <w:pPr>
        <w:pStyle w:val="Akapitzlist"/>
        <w:numPr>
          <w:ilvl w:val="1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Usługi serwisowe obejmować będą także naprawy uszkodzeń wynikających z normalnej eksploatacji, okablowania i oprzyrządowania (w tym zamocowania</w:t>
      </w:r>
      <w:r w:rsidR="001F1EC5">
        <w:rPr>
          <w:rFonts w:ascii="Times New Roman" w:hAnsi="Times New Roman" w:cs="Times New Roman"/>
        </w:rPr>
        <w:t>)</w:t>
      </w:r>
      <w:r w:rsidRPr="001F24FF">
        <w:rPr>
          <w:rFonts w:ascii="Times New Roman" w:hAnsi="Times New Roman" w:cs="Times New Roman"/>
        </w:rPr>
        <w:t xml:space="preserve"> urządzeń.</w:t>
      </w:r>
    </w:p>
    <w:p w14:paraId="09361D06" w14:textId="77777777" w:rsidR="00CB32AC" w:rsidRPr="001F24FF" w:rsidRDefault="00CB32AC" w:rsidP="002B2C75">
      <w:pPr>
        <w:pStyle w:val="Akapitzlist"/>
        <w:numPr>
          <w:ilvl w:val="1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Jeżeli koszt naprawy urządzenia przewyższy 50% jego wartoś</w:t>
      </w:r>
      <w:r w:rsidR="00243CAF">
        <w:rPr>
          <w:rFonts w:ascii="Times New Roman" w:hAnsi="Times New Roman" w:cs="Times New Roman"/>
        </w:rPr>
        <w:t>ci</w:t>
      </w:r>
      <w:r w:rsidRPr="001F24FF">
        <w:rPr>
          <w:rFonts w:ascii="Times New Roman" w:hAnsi="Times New Roman" w:cs="Times New Roman"/>
        </w:rPr>
        <w:t xml:space="preserve"> urządzenie zostanie wymienione na nowe. Wymiana urządzenia na nowe w takim przypadku wymaga uzgodnienia pomiędzy stronami.</w:t>
      </w:r>
    </w:p>
    <w:p w14:paraId="7C042486" w14:textId="77777777" w:rsidR="00CB32AC" w:rsidRPr="001F24FF" w:rsidRDefault="00CB32AC" w:rsidP="002B2C75">
      <w:pPr>
        <w:pStyle w:val="Akapitzlist"/>
        <w:numPr>
          <w:ilvl w:val="1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 xml:space="preserve">Usługi serwisowe obejmować będą utrzymanie urządzeń w stałej sprawności technicznej, </w:t>
      </w:r>
      <w:r w:rsidR="001F2DDF">
        <w:rPr>
          <w:rFonts w:ascii="Times New Roman" w:hAnsi="Times New Roman" w:cs="Times New Roman"/>
        </w:rPr>
        <w:t xml:space="preserve">                         </w:t>
      </w:r>
      <w:r w:rsidRPr="001F24FF">
        <w:rPr>
          <w:rFonts w:ascii="Times New Roman" w:hAnsi="Times New Roman" w:cs="Times New Roman"/>
        </w:rPr>
        <w:t>a w szczególności bieżące naprawy i konfiguracje.</w:t>
      </w:r>
    </w:p>
    <w:p w14:paraId="45FA3578" w14:textId="77777777" w:rsidR="00CB32AC" w:rsidRPr="001F24FF" w:rsidRDefault="00CB32AC" w:rsidP="002B2C7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Wsparcie w postaci konfigurowania i uruchamiania tablic przystankowych</w:t>
      </w:r>
      <w:r w:rsidR="006878C0" w:rsidRPr="001F24FF">
        <w:rPr>
          <w:rFonts w:ascii="Times New Roman" w:hAnsi="Times New Roman" w:cs="Times New Roman"/>
        </w:rPr>
        <w:t xml:space="preserve">, tablic zbiorczych, </w:t>
      </w:r>
      <w:r w:rsidR="00EE68B9">
        <w:rPr>
          <w:rFonts w:ascii="Times New Roman" w:hAnsi="Times New Roman" w:cs="Times New Roman"/>
        </w:rPr>
        <w:t xml:space="preserve">                      </w:t>
      </w:r>
      <w:r w:rsidR="006878C0" w:rsidRPr="001F24FF">
        <w:rPr>
          <w:rFonts w:ascii="Times New Roman" w:hAnsi="Times New Roman" w:cs="Times New Roman"/>
        </w:rPr>
        <w:t xml:space="preserve">w przypadkach wystąpienia trudności w ich obsłudze po stronie Zamawiającego, a także </w:t>
      </w:r>
      <w:r w:rsidR="001F2DDF">
        <w:rPr>
          <w:rFonts w:ascii="Times New Roman" w:hAnsi="Times New Roman" w:cs="Times New Roman"/>
        </w:rPr>
        <w:t xml:space="preserve">                               </w:t>
      </w:r>
      <w:r w:rsidR="006878C0" w:rsidRPr="001F24FF">
        <w:rPr>
          <w:rFonts w:ascii="Times New Roman" w:hAnsi="Times New Roman" w:cs="Times New Roman"/>
        </w:rPr>
        <w:t>w przypadku błędnego ich skonfigurowania przez Zamawiającego. Wsparcie dotyczy także wysyłania treści do tablic.</w:t>
      </w:r>
    </w:p>
    <w:p w14:paraId="2AE22220" w14:textId="77777777" w:rsidR="006878C0" w:rsidRPr="001F24FF" w:rsidRDefault="006878C0" w:rsidP="002B2C75">
      <w:pPr>
        <w:pStyle w:val="Akapitzlist"/>
        <w:numPr>
          <w:ilvl w:val="1"/>
          <w:numId w:val="3"/>
        </w:numPr>
        <w:spacing w:line="276" w:lineRule="auto"/>
        <w:ind w:left="567" w:hanging="142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lastRenderedPageBreak/>
        <w:t>Serwis obejmuje również utrzymanie w stałej sprawności technicznej wyświetlacze dynamicznej informacji pasażerskiej w zakresie:</w:t>
      </w:r>
    </w:p>
    <w:p w14:paraId="4043DDD2" w14:textId="77777777" w:rsidR="006878C0" w:rsidRPr="001F24FF" w:rsidRDefault="006878C0" w:rsidP="002B2C75">
      <w:pPr>
        <w:pStyle w:val="Akapitzlist"/>
        <w:numPr>
          <w:ilvl w:val="2"/>
          <w:numId w:val="3"/>
        </w:numPr>
        <w:spacing w:line="276" w:lineRule="auto"/>
        <w:ind w:left="1134" w:hanging="213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1 szt. jednostronna, ośmiowierszowa tablica LED,</w:t>
      </w:r>
    </w:p>
    <w:p w14:paraId="06A1A3F9" w14:textId="77777777" w:rsidR="006878C0" w:rsidRPr="001F24FF" w:rsidRDefault="006878C0" w:rsidP="002B2C75">
      <w:pPr>
        <w:pStyle w:val="Akapitzlist"/>
        <w:numPr>
          <w:ilvl w:val="2"/>
          <w:numId w:val="3"/>
        </w:numPr>
        <w:spacing w:line="276" w:lineRule="auto"/>
        <w:ind w:left="1134" w:hanging="213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2 szt. dwustronne ośmiowierszowe tablice LED,</w:t>
      </w:r>
    </w:p>
    <w:p w14:paraId="021C4367" w14:textId="77777777" w:rsidR="006878C0" w:rsidRPr="001F24FF" w:rsidRDefault="006878C0" w:rsidP="002B2C75">
      <w:pPr>
        <w:pStyle w:val="Akapitzlist"/>
        <w:numPr>
          <w:ilvl w:val="2"/>
          <w:numId w:val="3"/>
        </w:numPr>
        <w:spacing w:line="276" w:lineRule="auto"/>
        <w:ind w:left="1134" w:hanging="213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64 jednostronne, trzywierszowe tablice LED,</w:t>
      </w:r>
    </w:p>
    <w:p w14:paraId="115285E3" w14:textId="77777777" w:rsidR="006878C0" w:rsidRPr="001F24FF" w:rsidRDefault="006878C0" w:rsidP="002B2C75">
      <w:pPr>
        <w:pStyle w:val="Akapitzlist"/>
        <w:numPr>
          <w:ilvl w:val="2"/>
          <w:numId w:val="3"/>
        </w:numPr>
        <w:spacing w:line="276" w:lineRule="auto"/>
        <w:ind w:left="1134" w:hanging="213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67 komputerów tablicowych CEP, wraz z oprogramowaniem zgodnie z załącznikiem nr 1.</w:t>
      </w:r>
    </w:p>
    <w:p w14:paraId="25E7032D" w14:textId="77777777" w:rsidR="006878C0" w:rsidRPr="001F24FF" w:rsidRDefault="006878C0" w:rsidP="002B2C75">
      <w:pPr>
        <w:pStyle w:val="Akapitzlist"/>
        <w:numPr>
          <w:ilvl w:val="1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Serwis obejmuj</w:t>
      </w:r>
      <w:r w:rsidR="00526B6E">
        <w:rPr>
          <w:rFonts w:ascii="Times New Roman" w:hAnsi="Times New Roman" w:cs="Times New Roman"/>
        </w:rPr>
        <w:t>e</w:t>
      </w:r>
      <w:r w:rsidRPr="001F24FF">
        <w:rPr>
          <w:rFonts w:ascii="Times New Roman" w:hAnsi="Times New Roman" w:cs="Times New Roman"/>
        </w:rPr>
        <w:t xml:space="preserve"> również utrzymanie w stałe</w:t>
      </w:r>
      <w:r w:rsidR="008E2FBA">
        <w:rPr>
          <w:rFonts w:ascii="Times New Roman" w:hAnsi="Times New Roman" w:cs="Times New Roman"/>
        </w:rPr>
        <w:t>j</w:t>
      </w:r>
      <w:r w:rsidRPr="001F24FF">
        <w:rPr>
          <w:rFonts w:ascii="Times New Roman" w:hAnsi="Times New Roman" w:cs="Times New Roman"/>
        </w:rPr>
        <w:t xml:space="preserve"> sprawności technicznej system nagłośnienia prezentowanej informacji pasażerskiej:</w:t>
      </w:r>
    </w:p>
    <w:p w14:paraId="2A71982F" w14:textId="77777777" w:rsidR="006878C0" w:rsidRPr="001F24FF" w:rsidRDefault="006878C0" w:rsidP="002B2C75">
      <w:pPr>
        <w:pStyle w:val="Akapitzlist"/>
        <w:numPr>
          <w:ilvl w:val="2"/>
          <w:numId w:val="3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głośników zapowiedzi informacji pasażerskiej,</w:t>
      </w:r>
    </w:p>
    <w:p w14:paraId="62E81DD0" w14:textId="77777777" w:rsidR="006878C0" w:rsidRPr="001F24FF" w:rsidRDefault="006878C0" w:rsidP="002B2C75">
      <w:pPr>
        <w:pStyle w:val="Akapitzlist"/>
        <w:numPr>
          <w:ilvl w:val="2"/>
          <w:numId w:val="3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przycisk przywołania zapowiedzi</w:t>
      </w:r>
      <w:r w:rsidR="00526B6E">
        <w:rPr>
          <w:rFonts w:ascii="Times New Roman" w:hAnsi="Times New Roman" w:cs="Times New Roman"/>
        </w:rPr>
        <w:t xml:space="preserve"> głosowej</w:t>
      </w:r>
      <w:r w:rsidRPr="001F24FF">
        <w:rPr>
          <w:rFonts w:ascii="Times New Roman" w:hAnsi="Times New Roman" w:cs="Times New Roman"/>
        </w:rPr>
        <w:t xml:space="preserve"> informacji pasażerskiej.</w:t>
      </w:r>
    </w:p>
    <w:p w14:paraId="7DCC8D20" w14:textId="77777777" w:rsidR="006878C0" w:rsidRPr="001F24FF" w:rsidRDefault="006878C0" w:rsidP="002B2C7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 xml:space="preserve">Zapewnienie usługi bezprzewodowej transmisji danych GPRS dla 51 komputerów pokładowych </w:t>
      </w:r>
      <w:r w:rsidR="008E2FBA">
        <w:rPr>
          <w:rFonts w:ascii="Times New Roman" w:hAnsi="Times New Roman" w:cs="Times New Roman"/>
        </w:rPr>
        <w:t xml:space="preserve">                    </w:t>
      </w:r>
      <w:r w:rsidR="00130011" w:rsidRPr="001F24FF">
        <w:rPr>
          <w:rFonts w:ascii="Times New Roman" w:hAnsi="Times New Roman" w:cs="Times New Roman"/>
        </w:rPr>
        <w:t>i 67 komputerów tablicowych</w:t>
      </w:r>
      <w:r w:rsidR="00526B6E">
        <w:rPr>
          <w:rFonts w:ascii="Times New Roman" w:hAnsi="Times New Roman" w:cs="Times New Roman"/>
        </w:rPr>
        <w:t>.</w:t>
      </w:r>
    </w:p>
    <w:p w14:paraId="2B4EF94A" w14:textId="77777777" w:rsidR="00130011" w:rsidRPr="001F24FF" w:rsidRDefault="00130011" w:rsidP="002B2C7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 xml:space="preserve">Serwis urządzeń i okablowania systemu zainstalowanego w szafach sterowniczych zasilających tablice przystankowe zgodnie z załącznikiem </w:t>
      </w:r>
      <w:r w:rsidR="001F2DDF">
        <w:rPr>
          <w:rFonts w:ascii="Times New Roman" w:hAnsi="Times New Roman" w:cs="Times New Roman"/>
        </w:rPr>
        <w:t>nr</w:t>
      </w:r>
      <w:r w:rsidR="00526B6E">
        <w:rPr>
          <w:rFonts w:ascii="Times New Roman" w:hAnsi="Times New Roman" w:cs="Times New Roman"/>
        </w:rPr>
        <w:t xml:space="preserve"> </w:t>
      </w:r>
      <w:r w:rsidRPr="001F24FF">
        <w:rPr>
          <w:rFonts w:ascii="Times New Roman" w:hAnsi="Times New Roman" w:cs="Times New Roman"/>
        </w:rPr>
        <w:t>1.</w:t>
      </w:r>
    </w:p>
    <w:p w14:paraId="0FBE5EAF" w14:textId="77777777" w:rsidR="00130011" w:rsidRPr="001F24FF" w:rsidRDefault="00130011" w:rsidP="002B2C7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Wsparcie serwisow</w:t>
      </w:r>
      <w:r w:rsidR="008E2FBA">
        <w:rPr>
          <w:rFonts w:ascii="Times New Roman" w:hAnsi="Times New Roman" w:cs="Times New Roman"/>
        </w:rPr>
        <w:t>e</w:t>
      </w:r>
      <w:r w:rsidRPr="001F24FF">
        <w:rPr>
          <w:rFonts w:ascii="Times New Roman" w:hAnsi="Times New Roman" w:cs="Times New Roman"/>
        </w:rPr>
        <w:t xml:space="preserve"> ze strony Wykonawcy w dniu aktywacji zmian w topologii po wcześniejszym ustaleniu terminu. Procedura polegałaby na zdalnym wsparciu serwisowym Wykonawcy (kontakt telefonicznych lub e-mail) w dniu aktywacji zmian w przypadku zauważenia nieprawidłowości </w:t>
      </w:r>
      <w:r w:rsidR="001F2DDF">
        <w:rPr>
          <w:rFonts w:ascii="Times New Roman" w:hAnsi="Times New Roman" w:cs="Times New Roman"/>
        </w:rPr>
        <w:t xml:space="preserve">                   </w:t>
      </w:r>
      <w:r w:rsidRPr="001F24FF">
        <w:rPr>
          <w:rFonts w:ascii="Times New Roman" w:hAnsi="Times New Roman" w:cs="Times New Roman"/>
        </w:rPr>
        <w:t>w działaniu systemu (np. niewłaściwa aktywacja rozkładów jazdy w systemie itp.).</w:t>
      </w:r>
    </w:p>
    <w:p w14:paraId="1543080A" w14:textId="77777777" w:rsidR="00130011" w:rsidRPr="001F24FF" w:rsidRDefault="00130011" w:rsidP="002B2C7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Implementowanie do wszystkich urządzeń Systemu nowej wersji oprogramowania w przypadku jego modyfikacji. Po wcześniejszym uzgodnieniu z Zamawiającym.</w:t>
      </w:r>
    </w:p>
    <w:p w14:paraId="47981E68" w14:textId="77777777" w:rsidR="00130011" w:rsidRDefault="00130011" w:rsidP="002B2C7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W przypadku powstania szkody w mieniu objętym usługami stanowiącymi przedmiot zamówienia, do obowiązków Wykonawcy należy:</w:t>
      </w:r>
    </w:p>
    <w:p w14:paraId="31D34D28" w14:textId="77777777" w:rsidR="00BD0434" w:rsidRDefault="00526B6E" w:rsidP="002B2C75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D0434" w:rsidRPr="00BD0434">
        <w:rPr>
          <w:rFonts w:ascii="Times New Roman" w:hAnsi="Times New Roman" w:cs="Times New Roman"/>
        </w:rPr>
        <w:t>stalenie na miejscu zdarzenia faktu powstania szkody wraz ze sp</w:t>
      </w:r>
      <w:r w:rsidR="00131A2C">
        <w:rPr>
          <w:rFonts w:ascii="Times New Roman" w:hAnsi="Times New Roman" w:cs="Times New Roman"/>
        </w:rPr>
        <w:t>orządzeniem</w:t>
      </w:r>
      <w:r w:rsidR="00BD0434" w:rsidRPr="00BD0434">
        <w:rPr>
          <w:rFonts w:ascii="Times New Roman" w:hAnsi="Times New Roman" w:cs="Times New Roman"/>
        </w:rPr>
        <w:t xml:space="preserve"> ujawnionych uszkodzeń w formie protokołu i wykonaniem dokumentacji fotograficznej,</w:t>
      </w:r>
    </w:p>
    <w:p w14:paraId="1243B50D" w14:textId="77777777" w:rsidR="00BD0434" w:rsidRDefault="00526B6E" w:rsidP="002B2C75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D0434" w:rsidRPr="00BD0434">
        <w:rPr>
          <w:rFonts w:ascii="Times New Roman" w:hAnsi="Times New Roman" w:cs="Times New Roman"/>
        </w:rPr>
        <w:t>oinformowanie o ujawnieniu szkody koordynatora ze strony Zamawiającego,</w:t>
      </w:r>
    </w:p>
    <w:p w14:paraId="4A856C12" w14:textId="77777777" w:rsidR="00BD0434" w:rsidRDefault="00526B6E" w:rsidP="002B2C75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D0434" w:rsidRPr="00BD0434">
        <w:rPr>
          <w:rFonts w:ascii="Times New Roman" w:hAnsi="Times New Roman" w:cs="Times New Roman"/>
        </w:rPr>
        <w:t>porządzenie kosztorysu likwidacji ujawnionej szkody i przekazanie go zamawiającemu wraz z kopią dokumentów o których mowa w pkt 1,</w:t>
      </w:r>
    </w:p>
    <w:p w14:paraId="7B8FB8CA" w14:textId="77777777" w:rsidR="00BD0434" w:rsidRDefault="00526B6E" w:rsidP="002B2C75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D0434" w:rsidRPr="00BD0434">
        <w:rPr>
          <w:rFonts w:ascii="Times New Roman" w:hAnsi="Times New Roman" w:cs="Times New Roman"/>
        </w:rPr>
        <w:t>o uzyskaniu na piśmie wstępnej akceptacji kosztorysu likwidacji szkody przez wyznaczonego pracownika Wydziału Gospodarki Komunalnej Urzędu Miasta Torunia, przedstawienie go do weryfikacji podmiotowi, z którym Zamawiający zawarł umowę ubezpieczenia mienia (ubezpieczyciel) lub ubezpieczycielowi sprawcy (jeśli szkoda będzie podlegać likwidacji z polisy ubezpieczeniowej sprawcy)</w:t>
      </w:r>
      <w:r w:rsidR="00131A2C">
        <w:rPr>
          <w:rFonts w:ascii="Times New Roman" w:hAnsi="Times New Roman" w:cs="Times New Roman"/>
        </w:rPr>
        <w:t>,</w:t>
      </w:r>
    </w:p>
    <w:p w14:paraId="53B11DCF" w14:textId="77777777" w:rsidR="00BD0434" w:rsidRDefault="00526B6E" w:rsidP="002B2C75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D0434" w:rsidRPr="00BD0434">
        <w:rPr>
          <w:rFonts w:ascii="Times New Roman" w:hAnsi="Times New Roman" w:cs="Times New Roman"/>
        </w:rPr>
        <w:t xml:space="preserve">rzystąpienie do usunięcia szkody – po uzyskaniu pisemnej akceptacji Zamawiającego </w:t>
      </w:r>
      <w:r w:rsidR="001F2DDF">
        <w:rPr>
          <w:rFonts w:ascii="Times New Roman" w:hAnsi="Times New Roman" w:cs="Times New Roman"/>
        </w:rPr>
        <w:t xml:space="preserve">                    </w:t>
      </w:r>
      <w:r w:rsidR="00BD0434" w:rsidRPr="00BD0434">
        <w:rPr>
          <w:rFonts w:ascii="Times New Roman" w:hAnsi="Times New Roman" w:cs="Times New Roman"/>
        </w:rPr>
        <w:t>w zakresie wysokości kosztów likwidacji szkody i decyzji ubezpieczyciela o zapłacie tych kosztów,</w:t>
      </w:r>
    </w:p>
    <w:p w14:paraId="4CD174ED" w14:textId="77777777" w:rsidR="00BD0434" w:rsidRDefault="00526B6E" w:rsidP="002B2C75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D0434" w:rsidRPr="00BD0434">
        <w:rPr>
          <w:rFonts w:ascii="Times New Roman" w:hAnsi="Times New Roman" w:cs="Times New Roman"/>
        </w:rPr>
        <w:t>ystawienie na Zamawiającego faktury VAT obejmującej wynagrodzenie za usunięcie szkody, w wysokości zaakceptowanej zgodnie z pkt 4 i przekazanie jej ubezpieczycielowi ustalonemu jako likwidator szkody celem uzyskania odszkodowania</w:t>
      </w:r>
      <w:r>
        <w:rPr>
          <w:rFonts w:ascii="Times New Roman" w:hAnsi="Times New Roman" w:cs="Times New Roman"/>
        </w:rPr>
        <w:t>,</w:t>
      </w:r>
    </w:p>
    <w:p w14:paraId="1A7F8310" w14:textId="77777777" w:rsidR="00BD0434" w:rsidRDefault="00526B6E" w:rsidP="002B2C75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D0434" w:rsidRPr="00BD0434">
        <w:rPr>
          <w:rFonts w:ascii="Times New Roman" w:hAnsi="Times New Roman" w:cs="Times New Roman"/>
        </w:rPr>
        <w:t>iezwłoczne przekazanie Zamawiającemu kopii faktury, o której mowa w pkt 6,</w:t>
      </w:r>
    </w:p>
    <w:p w14:paraId="28D3C3EC" w14:textId="77777777" w:rsidR="00BD0434" w:rsidRPr="00BD0434" w:rsidRDefault="00526B6E" w:rsidP="002B2C75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D0434" w:rsidRPr="00BD0434">
        <w:rPr>
          <w:rFonts w:ascii="Times New Roman" w:hAnsi="Times New Roman" w:cs="Times New Roman"/>
        </w:rPr>
        <w:t xml:space="preserve">łożenie ubezpieczycielowi ustalonemu jako likwidator szkody, odrębnie dla każdego zdarzenia wystawionego przez Zamawiającego, upoważnienia do rozliczenia należności </w:t>
      </w:r>
      <w:r w:rsidR="001F2DDF">
        <w:rPr>
          <w:rFonts w:ascii="Times New Roman" w:hAnsi="Times New Roman" w:cs="Times New Roman"/>
        </w:rPr>
        <w:t xml:space="preserve">                     </w:t>
      </w:r>
      <w:r w:rsidR="00BD0434" w:rsidRPr="00BD0434">
        <w:rPr>
          <w:rFonts w:ascii="Times New Roman" w:hAnsi="Times New Roman" w:cs="Times New Roman"/>
        </w:rPr>
        <w:t>z tytułu likwidacji szkody bezpośrednio z Wykonawcą.</w:t>
      </w:r>
    </w:p>
    <w:p w14:paraId="5F0FF6AB" w14:textId="77777777" w:rsidR="00AF09AD" w:rsidRPr="001F24FF" w:rsidRDefault="003328A7" w:rsidP="002B2C7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 xml:space="preserve">Wymiana filtrów powietrza we wszystkich 67 tablicach oraz czyszczenie 67 tablic wewnątrz wraz z ekranem monitora i szybą po wewnętrznej stronie tablicy (tablice LED), a także czyszczenie zewnętrzne tablic wraz ze słupami, w tym usuwanie napisów /graffiti/ nalepek raz w trakcie trwania umowy w miesiącach marzec – kwiecień zgodnie z załącznikiem </w:t>
      </w:r>
      <w:r w:rsidR="001F2DDF">
        <w:rPr>
          <w:rFonts w:ascii="Times New Roman" w:hAnsi="Times New Roman" w:cs="Times New Roman"/>
        </w:rPr>
        <w:t xml:space="preserve">nr </w:t>
      </w:r>
      <w:r w:rsidRPr="001F24FF">
        <w:rPr>
          <w:rFonts w:ascii="Times New Roman" w:hAnsi="Times New Roman" w:cs="Times New Roman"/>
        </w:rPr>
        <w:t>1. Zamawiający wskaże z co najmniej 30</w:t>
      </w:r>
      <w:r w:rsidR="001F2DDF">
        <w:rPr>
          <w:rFonts w:ascii="Times New Roman" w:hAnsi="Times New Roman" w:cs="Times New Roman"/>
        </w:rPr>
        <w:t>-</w:t>
      </w:r>
      <w:r w:rsidRPr="001F24FF">
        <w:rPr>
          <w:rFonts w:ascii="Times New Roman" w:hAnsi="Times New Roman" w:cs="Times New Roman"/>
        </w:rPr>
        <w:t>dniowym wyprzedzeniem termin zakończenia przedmiotowych czynności. Wykonawca przekaże zamawiającemu protokół z dokonanie ww. czynności.</w:t>
      </w:r>
    </w:p>
    <w:p w14:paraId="0276F855" w14:textId="77777777" w:rsidR="003328A7" w:rsidRPr="001F24FF" w:rsidRDefault="003328A7" w:rsidP="002B2C75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lastRenderedPageBreak/>
        <w:t>Konserwacja oprogramowania na serwerze centralnym w tym: czyszczenie dysku serwera z</w:t>
      </w:r>
      <w:r w:rsidR="001F2DDF">
        <w:rPr>
          <w:rFonts w:ascii="Times New Roman" w:hAnsi="Times New Roman" w:cs="Times New Roman"/>
        </w:rPr>
        <w:t>e</w:t>
      </w:r>
      <w:r w:rsidRPr="001F24FF">
        <w:rPr>
          <w:rFonts w:ascii="Times New Roman" w:hAnsi="Times New Roman" w:cs="Times New Roman"/>
        </w:rPr>
        <w:t xml:space="preserve"> zbędnych danych, wykonanie bezpłatnych aktualizacji (udostępnionych przez producenta) oprogramowania do wersji najnowszych w dniu wykonywania. Ponadto wykonawca przeprowadzi konserwacje baz danych systemu wszystkich użytkowanych aplikacji desktopowych Systemu </w:t>
      </w:r>
      <w:r w:rsidR="001F2DDF">
        <w:rPr>
          <w:rFonts w:ascii="Times New Roman" w:hAnsi="Times New Roman" w:cs="Times New Roman"/>
        </w:rPr>
        <w:t xml:space="preserve">                    </w:t>
      </w:r>
      <w:r w:rsidRPr="001F24FF">
        <w:rPr>
          <w:rFonts w:ascii="Times New Roman" w:hAnsi="Times New Roman" w:cs="Times New Roman"/>
        </w:rPr>
        <w:t>i pokrewnych w następujących obszarach:</w:t>
      </w:r>
    </w:p>
    <w:p w14:paraId="2921922C" w14:textId="77777777" w:rsidR="003328A7" w:rsidRPr="001F24FF" w:rsidRDefault="001F2DDF" w:rsidP="002B2C75">
      <w:pPr>
        <w:pStyle w:val="Akapitzlist"/>
        <w:numPr>
          <w:ilvl w:val="2"/>
          <w:numId w:val="5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328A7" w:rsidRPr="001F24FF">
        <w:rPr>
          <w:rFonts w:ascii="Times New Roman" w:hAnsi="Times New Roman" w:cs="Times New Roman"/>
        </w:rPr>
        <w:t>arządzanie danymi i plikami dzienników</w:t>
      </w:r>
      <w:r>
        <w:rPr>
          <w:rFonts w:ascii="Times New Roman" w:hAnsi="Times New Roman" w:cs="Times New Roman"/>
        </w:rPr>
        <w:t>,</w:t>
      </w:r>
    </w:p>
    <w:p w14:paraId="07F16BCB" w14:textId="77777777" w:rsidR="003328A7" w:rsidRPr="001F24FF" w:rsidRDefault="001F2DDF" w:rsidP="002B2C75">
      <w:pPr>
        <w:pStyle w:val="Akapitzlist"/>
        <w:numPr>
          <w:ilvl w:val="2"/>
          <w:numId w:val="5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328A7" w:rsidRPr="001F24FF">
        <w:rPr>
          <w:rFonts w:ascii="Times New Roman" w:hAnsi="Times New Roman" w:cs="Times New Roman"/>
        </w:rPr>
        <w:t>ragmentacj</w:t>
      </w:r>
      <w:r>
        <w:rPr>
          <w:rFonts w:ascii="Times New Roman" w:hAnsi="Times New Roman" w:cs="Times New Roman"/>
        </w:rPr>
        <w:t>i</w:t>
      </w:r>
      <w:r w:rsidR="003328A7" w:rsidRPr="001F24FF">
        <w:rPr>
          <w:rFonts w:ascii="Times New Roman" w:hAnsi="Times New Roman" w:cs="Times New Roman"/>
        </w:rPr>
        <w:t xml:space="preserve"> indeksu</w:t>
      </w:r>
      <w:r>
        <w:rPr>
          <w:rFonts w:ascii="Times New Roman" w:hAnsi="Times New Roman" w:cs="Times New Roman"/>
        </w:rPr>
        <w:t>.</w:t>
      </w:r>
    </w:p>
    <w:p w14:paraId="53C11201" w14:textId="77777777" w:rsidR="003328A7" w:rsidRPr="001F24FF" w:rsidRDefault="001F2DDF" w:rsidP="002B2C75">
      <w:pPr>
        <w:pStyle w:val="Akapitzlist"/>
        <w:numPr>
          <w:ilvl w:val="2"/>
          <w:numId w:val="5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328A7" w:rsidRPr="001F24FF">
        <w:rPr>
          <w:rFonts w:ascii="Times New Roman" w:hAnsi="Times New Roman" w:cs="Times New Roman"/>
        </w:rPr>
        <w:t>tatystyk</w:t>
      </w:r>
      <w:r>
        <w:rPr>
          <w:rFonts w:ascii="Times New Roman" w:hAnsi="Times New Roman" w:cs="Times New Roman"/>
        </w:rPr>
        <w:t>i,</w:t>
      </w:r>
    </w:p>
    <w:p w14:paraId="30DC803D" w14:textId="77777777" w:rsidR="001F24FF" w:rsidRPr="001F2DDF" w:rsidRDefault="001F2DDF" w:rsidP="001F2DDF">
      <w:pPr>
        <w:pStyle w:val="Akapitzlist"/>
        <w:numPr>
          <w:ilvl w:val="2"/>
          <w:numId w:val="5"/>
        </w:numPr>
        <w:spacing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328A7" w:rsidRPr="001F24FF">
        <w:rPr>
          <w:rFonts w:ascii="Times New Roman" w:hAnsi="Times New Roman" w:cs="Times New Roman"/>
        </w:rPr>
        <w:t>ykrywani</w:t>
      </w:r>
      <w:r>
        <w:rPr>
          <w:rFonts w:ascii="Times New Roman" w:hAnsi="Times New Roman" w:cs="Times New Roman"/>
        </w:rPr>
        <w:t>a</w:t>
      </w:r>
      <w:r w:rsidR="003328A7" w:rsidRPr="001F24FF">
        <w:rPr>
          <w:rFonts w:ascii="Times New Roman" w:hAnsi="Times New Roman" w:cs="Times New Roman"/>
        </w:rPr>
        <w:t xml:space="preserve"> uszkodzeń.</w:t>
      </w:r>
    </w:p>
    <w:p w14:paraId="16306FC4" w14:textId="77777777" w:rsidR="003328A7" w:rsidRPr="001F24FF" w:rsidRDefault="003328A7" w:rsidP="002B2C7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F24FF">
        <w:rPr>
          <w:rFonts w:ascii="Times New Roman" w:hAnsi="Times New Roman" w:cs="Times New Roman"/>
          <w:b/>
          <w:bCs/>
        </w:rPr>
        <w:t>§3</w:t>
      </w:r>
    </w:p>
    <w:p w14:paraId="5B3C703E" w14:textId="77777777" w:rsidR="003328A7" w:rsidRPr="001F24FF" w:rsidRDefault="003328A7" w:rsidP="002B2C7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F24FF">
        <w:rPr>
          <w:rFonts w:ascii="Times New Roman" w:hAnsi="Times New Roman" w:cs="Times New Roman"/>
          <w:b/>
          <w:bCs/>
        </w:rPr>
        <w:t>POZOSTAŁE WARUNKI USŁUGI SERWISOWEJ</w:t>
      </w:r>
    </w:p>
    <w:p w14:paraId="38AAE3A6" w14:textId="77777777" w:rsidR="003328A7" w:rsidRPr="001F24FF" w:rsidRDefault="00772907" w:rsidP="001F2DDF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Usługi serwisowe będą realizowane w miejscu eksploatacji Urządzeń i Oprogramowania, a także za pośrednictwem zdalnego dostępu.  W przypadkach, gdy usługi serwisowe nie będą mogły być realizowana w miejscu eksploatacji urządzeń i o</w:t>
      </w:r>
      <w:r w:rsidR="00423D5D" w:rsidRPr="001F24FF">
        <w:rPr>
          <w:rFonts w:ascii="Times New Roman" w:hAnsi="Times New Roman" w:cs="Times New Roman"/>
        </w:rPr>
        <w:t xml:space="preserve">programowania usługi te mogą być świadczone w innym miejscu, jednakże </w:t>
      </w:r>
      <w:r w:rsidR="00866F0C" w:rsidRPr="001F24FF">
        <w:rPr>
          <w:rFonts w:ascii="Times New Roman" w:hAnsi="Times New Roman" w:cs="Times New Roman"/>
        </w:rPr>
        <w:t>wyłącznie za zgoda Zamawiającego i pod warunkiem dostarczenia i zamontowania na ten czas sprawnego urządzenia zamiennego na czas wykonywania usług serwisowych, jeśli uzna to za zasadne i/lub jeśli czasowy brat tego urządzenia nie wpłynie w sposób istotny na działanie Systemu.</w:t>
      </w:r>
    </w:p>
    <w:p w14:paraId="0EEC2B14" w14:textId="77777777" w:rsidR="00866F0C" w:rsidRPr="001F24FF" w:rsidRDefault="00866F0C" w:rsidP="001F2DDF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 xml:space="preserve">W celu usprawnienia </w:t>
      </w:r>
      <w:r w:rsidR="00ED58AB" w:rsidRPr="001F24FF">
        <w:rPr>
          <w:rFonts w:ascii="Times New Roman" w:hAnsi="Times New Roman" w:cs="Times New Roman"/>
        </w:rPr>
        <w:t>współpracy, Strony ustanawiają osoby kontaktowe i zarządzające realizacją przedmiotu Zamówienia</w:t>
      </w:r>
      <w:r w:rsidR="008D0D20" w:rsidRPr="001F24FF">
        <w:rPr>
          <w:rFonts w:ascii="Times New Roman" w:hAnsi="Times New Roman" w:cs="Times New Roman"/>
        </w:rPr>
        <w:t>.</w:t>
      </w:r>
    </w:p>
    <w:p w14:paraId="153D5497" w14:textId="77777777" w:rsidR="00ED58AB" w:rsidRPr="001F24FF" w:rsidRDefault="00ED58AB" w:rsidP="001F2DDF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Wykonawca musi zachować ciągłość pracy wszystkich elementów systemu informacji pasażerskiej.</w:t>
      </w:r>
    </w:p>
    <w:p w14:paraId="6CE2F2C7" w14:textId="77777777" w:rsidR="00ED58AB" w:rsidRPr="001F24FF" w:rsidRDefault="00ED58AB" w:rsidP="001F2DDF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Przy wykonywaniu przedmiotu umowy, Wykonawca może posługiwać się podwykonawcami</w:t>
      </w:r>
      <w:r w:rsidR="008D0D20" w:rsidRPr="001F24FF">
        <w:rPr>
          <w:rFonts w:ascii="Times New Roman" w:hAnsi="Times New Roman" w:cs="Times New Roman"/>
        </w:rPr>
        <w:t>.</w:t>
      </w:r>
    </w:p>
    <w:p w14:paraId="5988B8E6" w14:textId="77777777" w:rsidR="008D0D20" w:rsidRPr="001F24FF" w:rsidRDefault="008D0D20" w:rsidP="001F2DDF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Na wykonane prace Wykonawca udziela Zamawiającemu 12 miesięcznej gwarancji liczonej od chwili odbioru naprawy usterki.</w:t>
      </w:r>
    </w:p>
    <w:p w14:paraId="6D2A2C17" w14:textId="77777777" w:rsidR="00526B6E" w:rsidRDefault="008D0D20" w:rsidP="001F2DDF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 xml:space="preserve">Zgłoszenia serwisowe mogą się odbywać za pomocą kontaktu telefonicznego lub e-mail, a także za pomocą Internetowego Serwisu do obsługi zgłoszeń. </w:t>
      </w:r>
    </w:p>
    <w:p w14:paraId="05EA54B6" w14:textId="77777777" w:rsidR="008D0D20" w:rsidRPr="001F24FF" w:rsidRDefault="00526B6E" w:rsidP="00526B6E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Serwis Internetowy m</w:t>
      </w:r>
      <w:r w:rsidR="008D0D20" w:rsidRPr="001F24FF">
        <w:rPr>
          <w:rFonts w:ascii="Times New Roman" w:hAnsi="Times New Roman" w:cs="Times New Roman"/>
        </w:rPr>
        <w:t>usi być tak skonstruowany, aby dostęp do niego miały tylko osoby uprawnione ze strony Zamawiającego jak</w:t>
      </w:r>
      <w:r>
        <w:rPr>
          <w:rFonts w:ascii="Times New Roman" w:hAnsi="Times New Roman" w:cs="Times New Roman"/>
        </w:rPr>
        <w:t xml:space="preserve"> </w:t>
      </w:r>
      <w:r w:rsidR="008D0D20" w:rsidRPr="001F24F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o</w:t>
      </w:r>
      <w:r w:rsidR="008D0D20" w:rsidRPr="001F24FF">
        <w:rPr>
          <w:rFonts w:ascii="Times New Roman" w:hAnsi="Times New Roman" w:cs="Times New Roman"/>
        </w:rPr>
        <w:t>peratora komunikacji miejskiej w Toruniu (MZK w Toruniu Sp. z o. o.) – wymagany oddzielny login i hasło</w:t>
      </w:r>
      <w:r w:rsidR="00131A2C">
        <w:rPr>
          <w:rFonts w:ascii="Times New Roman" w:hAnsi="Times New Roman" w:cs="Times New Roman"/>
        </w:rPr>
        <w:t>.</w:t>
      </w:r>
    </w:p>
    <w:p w14:paraId="09C08264" w14:textId="77777777" w:rsidR="008D0D20" w:rsidRPr="001F24FF" w:rsidRDefault="008D0D20" w:rsidP="001F2DDF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Przyjmowani</w:t>
      </w:r>
      <w:r w:rsidR="00526B6E">
        <w:rPr>
          <w:rFonts w:ascii="Times New Roman" w:hAnsi="Times New Roman" w:cs="Times New Roman"/>
        </w:rPr>
        <w:t>e</w:t>
      </w:r>
      <w:r w:rsidRPr="001F24FF">
        <w:rPr>
          <w:rFonts w:ascii="Times New Roman" w:hAnsi="Times New Roman" w:cs="Times New Roman"/>
        </w:rPr>
        <w:t xml:space="preserve"> zgłoszeń serwisowych musi się odbywać co najmniej w dni robocze od poniedziałku do piątku w godzinach od 7:30 do 15:00 przy czy uwzględnia się dni ustawowo wolne od pracy</w:t>
      </w:r>
      <w:r w:rsidR="00131A2C">
        <w:rPr>
          <w:rFonts w:ascii="Times New Roman" w:hAnsi="Times New Roman" w:cs="Times New Roman"/>
        </w:rPr>
        <w:t>.</w:t>
      </w:r>
    </w:p>
    <w:p w14:paraId="3956F99D" w14:textId="77777777" w:rsidR="008D0D20" w:rsidRPr="001F24FF" w:rsidRDefault="008D0D20" w:rsidP="001F2DDF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 xml:space="preserve">Maksymalny czas naprawy usterki z wyłączeniem prac programistycznych, wynosić </w:t>
      </w:r>
      <w:r w:rsidR="00526B6E">
        <w:rPr>
          <w:rFonts w:ascii="Times New Roman" w:hAnsi="Times New Roman" w:cs="Times New Roman"/>
        </w:rPr>
        <w:t>musi</w:t>
      </w:r>
      <w:r w:rsidRPr="001F24FF">
        <w:rPr>
          <w:rFonts w:ascii="Times New Roman" w:hAnsi="Times New Roman" w:cs="Times New Roman"/>
        </w:rPr>
        <w:t>:</w:t>
      </w:r>
    </w:p>
    <w:p w14:paraId="58B2DA38" w14:textId="77777777" w:rsidR="008D0D20" w:rsidRPr="001F24FF" w:rsidRDefault="00526B6E" w:rsidP="001F2DDF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D0D20" w:rsidRPr="001F24FF">
        <w:rPr>
          <w:rFonts w:ascii="Times New Roman" w:hAnsi="Times New Roman" w:cs="Times New Roman"/>
        </w:rPr>
        <w:t>48 godzin na oprogramowanie Systemu, mapy cyfrowe (nie obejmuje to aktualizacji map), serwis internetowy lub e-mail,</w:t>
      </w:r>
    </w:p>
    <w:p w14:paraId="606A7C8B" w14:textId="77777777" w:rsidR="008D0D20" w:rsidRPr="001F24FF" w:rsidRDefault="00526B6E" w:rsidP="001F2DDF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D0D20" w:rsidRPr="001F24FF">
        <w:rPr>
          <w:rFonts w:ascii="Times New Roman" w:hAnsi="Times New Roman" w:cs="Times New Roman"/>
        </w:rPr>
        <w:t>7 dni kalendarzowych na zgłoszenia dotyczące urządzeń w pojazdach od chwili powiadomienia przez Zamawiającego poprzez serwis internetowy lub e-mail,</w:t>
      </w:r>
    </w:p>
    <w:p w14:paraId="7038D768" w14:textId="77777777" w:rsidR="00CC4EAE" w:rsidRPr="001F24FF" w:rsidRDefault="00526B6E" w:rsidP="001F2DDF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CC4EAE" w:rsidRPr="001F24FF">
        <w:rPr>
          <w:rFonts w:ascii="Times New Roman" w:hAnsi="Times New Roman" w:cs="Times New Roman"/>
        </w:rPr>
        <w:t>10 dni kalendarzowych na zgłoszenia dotyczące wyświetlaczy LED, infrastruktury zapowiedzi głosowej informacji pasażerskiej od chwili powiadomienia przez Zamawiającego poprzez serwis internetowy lub e-mail.</w:t>
      </w:r>
    </w:p>
    <w:p w14:paraId="4FAC94BC" w14:textId="77777777" w:rsidR="00CC4EAE" w:rsidRPr="001F24FF" w:rsidRDefault="00CC4EAE" w:rsidP="001F2DDF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F24FF">
        <w:rPr>
          <w:rFonts w:ascii="Times New Roman" w:hAnsi="Times New Roman" w:cs="Times New Roman"/>
        </w:rPr>
        <w:t>Dopuszcza się prowadzenie prac w weekendy oraz w godzinach nocnych, jednakże po obustronnych uzgodnieniach. Przy wykonywaniu przedmiotu umowy, Wykonawca może posługiwać się podwykonawcami.</w:t>
      </w:r>
    </w:p>
    <w:sectPr w:rsidR="00CC4EAE" w:rsidRPr="001F24FF" w:rsidSect="00526B6E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A6A3" w14:textId="77777777" w:rsidR="00440E28" w:rsidRDefault="00440E28" w:rsidP="00CC4EAE">
      <w:pPr>
        <w:spacing w:after="0" w:line="240" w:lineRule="auto"/>
      </w:pPr>
      <w:r>
        <w:separator/>
      </w:r>
    </w:p>
  </w:endnote>
  <w:endnote w:type="continuationSeparator" w:id="0">
    <w:p w14:paraId="22913B69" w14:textId="77777777" w:rsidR="00440E28" w:rsidRDefault="00440E28" w:rsidP="00CC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448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B9EE5" w14:textId="77777777" w:rsidR="00CC4EAE" w:rsidRDefault="00CC4E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B7A40" w14:textId="77777777" w:rsidR="00CC4EAE" w:rsidRDefault="00CC4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2F16" w14:textId="77777777" w:rsidR="00440E28" w:rsidRDefault="00440E28" w:rsidP="00CC4EAE">
      <w:pPr>
        <w:spacing w:after="0" w:line="240" w:lineRule="auto"/>
      </w:pPr>
      <w:r>
        <w:separator/>
      </w:r>
    </w:p>
  </w:footnote>
  <w:footnote w:type="continuationSeparator" w:id="0">
    <w:p w14:paraId="2107BADF" w14:textId="77777777" w:rsidR="00440E28" w:rsidRDefault="00440E28" w:rsidP="00CC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FB6"/>
    <w:multiLevelType w:val="hybridMultilevel"/>
    <w:tmpl w:val="90E8A3B0"/>
    <w:lvl w:ilvl="0" w:tplc="6766261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ECA"/>
    <w:multiLevelType w:val="hybridMultilevel"/>
    <w:tmpl w:val="220A5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7BA5"/>
    <w:multiLevelType w:val="hybridMultilevel"/>
    <w:tmpl w:val="260624A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4259EF"/>
    <w:multiLevelType w:val="hybridMultilevel"/>
    <w:tmpl w:val="2474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635D"/>
    <w:multiLevelType w:val="hybridMultilevel"/>
    <w:tmpl w:val="E9E469CC"/>
    <w:lvl w:ilvl="0" w:tplc="6766261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4D"/>
    <w:rsid w:val="00032EB1"/>
    <w:rsid w:val="0006584A"/>
    <w:rsid w:val="000A12CD"/>
    <w:rsid w:val="00130011"/>
    <w:rsid w:val="00131A2C"/>
    <w:rsid w:val="00145472"/>
    <w:rsid w:val="00153206"/>
    <w:rsid w:val="00194A47"/>
    <w:rsid w:val="001B1A52"/>
    <w:rsid w:val="001F1EC5"/>
    <w:rsid w:val="001F24FF"/>
    <w:rsid w:val="001F2DDF"/>
    <w:rsid w:val="00211C4D"/>
    <w:rsid w:val="00243CAF"/>
    <w:rsid w:val="002B2C75"/>
    <w:rsid w:val="003328A7"/>
    <w:rsid w:val="003739A2"/>
    <w:rsid w:val="00423D5D"/>
    <w:rsid w:val="00440E28"/>
    <w:rsid w:val="00454A6A"/>
    <w:rsid w:val="0048143A"/>
    <w:rsid w:val="00526B6E"/>
    <w:rsid w:val="005372CC"/>
    <w:rsid w:val="006051D6"/>
    <w:rsid w:val="0061218D"/>
    <w:rsid w:val="006878C0"/>
    <w:rsid w:val="00696ECE"/>
    <w:rsid w:val="006A2845"/>
    <w:rsid w:val="00766977"/>
    <w:rsid w:val="00772907"/>
    <w:rsid w:val="00866F0C"/>
    <w:rsid w:val="00882EA7"/>
    <w:rsid w:val="00895ED1"/>
    <w:rsid w:val="008D0D20"/>
    <w:rsid w:val="008E2FBA"/>
    <w:rsid w:val="00930E3C"/>
    <w:rsid w:val="009458EC"/>
    <w:rsid w:val="00960921"/>
    <w:rsid w:val="009E3080"/>
    <w:rsid w:val="00AF09AD"/>
    <w:rsid w:val="00BD0434"/>
    <w:rsid w:val="00C7568E"/>
    <w:rsid w:val="00CB32AC"/>
    <w:rsid w:val="00CC4EAE"/>
    <w:rsid w:val="00EA7B9E"/>
    <w:rsid w:val="00EC7BF6"/>
    <w:rsid w:val="00ED58AB"/>
    <w:rsid w:val="00EE68B9"/>
    <w:rsid w:val="00F22684"/>
    <w:rsid w:val="00F37422"/>
    <w:rsid w:val="00F648DD"/>
    <w:rsid w:val="00FA1AA1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7754"/>
  <w15:chartTrackingRefBased/>
  <w15:docId w15:val="{0344FD8C-567A-4F69-B2F1-189345A2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E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68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C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E"/>
  </w:style>
  <w:style w:type="paragraph" w:styleId="Stopka">
    <w:name w:val="footer"/>
    <w:basedOn w:val="Normalny"/>
    <w:link w:val="StopkaZnak"/>
    <w:uiPriority w:val="99"/>
    <w:unhideWhenUsed/>
    <w:rsid w:val="00CC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9685-6505-4D8E-AC57-E6205B55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Osmański</dc:creator>
  <cp:keywords/>
  <dc:description/>
  <cp:lastModifiedBy>Aurelia Kaszlewicz</cp:lastModifiedBy>
  <cp:revision>2</cp:revision>
  <cp:lastPrinted>2023-12-12T09:40:00Z</cp:lastPrinted>
  <dcterms:created xsi:type="dcterms:W3CDTF">2023-12-12T11:13:00Z</dcterms:created>
  <dcterms:modified xsi:type="dcterms:W3CDTF">2023-12-12T11:13:00Z</dcterms:modified>
</cp:coreProperties>
</file>