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4E3D" w:rsidRPr="00673E48" w:rsidRDefault="00714E3D" w:rsidP="00714E3D">
      <w:pPr>
        <w:rPr>
          <w:kern w:val="1"/>
          <w:sz w:val="24"/>
          <w:szCs w:val="24"/>
        </w:rPr>
      </w:pPr>
      <w:r w:rsidRPr="00673E48">
        <w:rPr>
          <w:kern w:val="1"/>
          <w:sz w:val="24"/>
          <w:szCs w:val="24"/>
        </w:rPr>
        <w:t>Prezydent Miasta Torunia</w:t>
      </w:r>
    </w:p>
    <w:p w:rsidR="00714E3D" w:rsidRPr="00673E48" w:rsidRDefault="00714E3D" w:rsidP="00714E3D">
      <w:pPr>
        <w:rPr>
          <w:kern w:val="1"/>
          <w:sz w:val="24"/>
          <w:szCs w:val="24"/>
        </w:rPr>
      </w:pPr>
      <w:r w:rsidRPr="00673E48">
        <w:rPr>
          <w:kern w:val="1"/>
          <w:sz w:val="24"/>
          <w:szCs w:val="24"/>
        </w:rPr>
        <w:t xml:space="preserve"> Adres do doręczeń:</w:t>
      </w:r>
    </w:p>
    <w:p w:rsidR="00714E3D" w:rsidRPr="00673E48" w:rsidRDefault="00714E3D" w:rsidP="00714E3D">
      <w:pPr>
        <w:rPr>
          <w:kern w:val="1"/>
          <w:sz w:val="24"/>
          <w:szCs w:val="24"/>
        </w:rPr>
      </w:pPr>
      <w:r w:rsidRPr="00673E48">
        <w:rPr>
          <w:kern w:val="1"/>
          <w:sz w:val="24"/>
          <w:szCs w:val="24"/>
        </w:rPr>
        <w:t xml:space="preserve">87-100 Toruń ul. Grudziądzka 126b                                       </w:t>
      </w:r>
      <w:r w:rsidRPr="00673E48">
        <w:rPr>
          <w:rFonts w:eastAsia="Lucida Sans Unicode"/>
          <w:kern w:val="1"/>
          <w:sz w:val="24"/>
          <w:szCs w:val="24"/>
        </w:rPr>
        <w:t xml:space="preserve">       </w:t>
      </w:r>
    </w:p>
    <w:p w:rsidR="00714E3D" w:rsidRPr="00714CA2" w:rsidRDefault="00714E3D" w:rsidP="00714E3D">
      <w:pPr>
        <w:widowControl w:val="0"/>
        <w:rPr>
          <w:rFonts w:eastAsia="Andale Sans UI"/>
          <w:b/>
          <w:kern w:val="2"/>
          <w:sz w:val="24"/>
          <w:szCs w:val="24"/>
        </w:rPr>
      </w:pPr>
      <w:r w:rsidRPr="00714CA2">
        <w:rPr>
          <w:rFonts w:eastAsia="Andale Sans UI"/>
          <w:b/>
          <w:kern w:val="2"/>
          <w:sz w:val="24"/>
          <w:szCs w:val="24"/>
        </w:rPr>
        <w:t>WAiB.6733.</w:t>
      </w:r>
      <w:r w:rsidR="009336C8">
        <w:rPr>
          <w:rFonts w:eastAsia="Andale Sans UI"/>
          <w:b/>
          <w:kern w:val="2"/>
          <w:sz w:val="24"/>
          <w:szCs w:val="24"/>
        </w:rPr>
        <w:t>11.</w:t>
      </w:r>
      <w:r w:rsidRPr="00714CA2">
        <w:rPr>
          <w:rFonts w:eastAsia="Andale Sans UI"/>
          <w:b/>
          <w:kern w:val="2"/>
          <w:sz w:val="24"/>
          <w:szCs w:val="24"/>
        </w:rPr>
        <w:t>10.2023.AM</w:t>
      </w:r>
      <w:r w:rsidR="006E581C">
        <w:rPr>
          <w:rFonts w:eastAsia="Andale Sans UI"/>
          <w:b/>
          <w:kern w:val="2"/>
          <w:sz w:val="24"/>
          <w:szCs w:val="24"/>
        </w:rPr>
        <w:t xml:space="preserve"> </w:t>
      </w:r>
      <w:r>
        <w:rPr>
          <w:rFonts w:eastAsia="Andale Sans UI"/>
          <w:b/>
          <w:kern w:val="2"/>
          <w:sz w:val="24"/>
          <w:szCs w:val="24"/>
        </w:rPr>
        <w:t>KZ</w:t>
      </w:r>
      <w:r w:rsidRPr="00714CA2">
        <w:rPr>
          <w:rFonts w:eastAsia="Andale Sans UI"/>
          <w:b/>
          <w:kern w:val="2"/>
          <w:sz w:val="24"/>
          <w:szCs w:val="24"/>
        </w:rPr>
        <w:t xml:space="preserve">      </w:t>
      </w:r>
      <w:r w:rsidR="009336C8">
        <w:rPr>
          <w:rFonts w:eastAsia="Andale Sans UI"/>
          <w:b/>
          <w:kern w:val="2"/>
          <w:sz w:val="24"/>
          <w:szCs w:val="24"/>
        </w:rPr>
        <w:t xml:space="preserve">                              </w:t>
      </w:r>
      <w:r w:rsidRPr="00714CA2">
        <w:rPr>
          <w:rFonts w:eastAsia="Andale Sans UI"/>
          <w:b/>
          <w:kern w:val="2"/>
          <w:sz w:val="24"/>
          <w:szCs w:val="24"/>
        </w:rPr>
        <w:t xml:space="preserve"> </w:t>
      </w:r>
      <w:r w:rsidR="00136650">
        <w:rPr>
          <w:rFonts w:eastAsia="Andale Sans UI"/>
          <w:b/>
          <w:kern w:val="2"/>
          <w:sz w:val="24"/>
          <w:szCs w:val="24"/>
        </w:rPr>
        <w:t xml:space="preserve">     </w:t>
      </w:r>
      <w:r w:rsidRPr="00714CA2">
        <w:rPr>
          <w:rFonts w:eastAsia="Andale Sans UI"/>
          <w:kern w:val="2"/>
          <w:sz w:val="24"/>
          <w:szCs w:val="24"/>
        </w:rPr>
        <w:t xml:space="preserve"> Toruń, dnia</w:t>
      </w:r>
      <w:r w:rsidR="00673E48">
        <w:rPr>
          <w:rFonts w:eastAsia="Andale Sans UI"/>
          <w:kern w:val="2"/>
          <w:sz w:val="24"/>
          <w:szCs w:val="24"/>
        </w:rPr>
        <w:t xml:space="preserve"> 05 </w:t>
      </w:r>
      <w:r>
        <w:rPr>
          <w:rFonts w:eastAsia="Andale Sans UI"/>
          <w:kern w:val="2"/>
          <w:sz w:val="24"/>
          <w:szCs w:val="24"/>
        </w:rPr>
        <w:t xml:space="preserve">grudnia </w:t>
      </w:r>
      <w:r w:rsidRPr="00714CA2">
        <w:rPr>
          <w:rFonts w:eastAsia="Andale Sans UI"/>
          <w:kern w:val="2"/>
          <w:sz w:val="24"/>
          <w:szCs w:val="24"/>
        </w:rPr>
        <w:t>2023 r.</w:t>
      </w:r>
    </w:p>
    <w:p w:rsidR="00714E3D" w:rsidRPr="00714CA2" w:rsidRDefault="00714E3D" w:rsidP="00714E3D">
      <w:pPr>
        <w:widowControl w:val="0"/>
        <w:rPr>
          <w:rFonts w:eastAsia="Andale Sans UI"/>
          <w:b/>
          <w:kern w:val="2"/>
          <w:sz w:val="24"/>
          <w:szCs w:val="24"/>
        </w:rPr>
      </w:pPr>
      <w:r w:rsidRPr="00714CA2">
        <w:rPr>
          <w:rFonts w:eastAsia="Andale Sans UI"/>
          <w:b/>
          <w:kern w:val="2"/>
          <w:sz w:val="24"/>
          <w:szCs w:val="24"/>
        </w:rPr>
        <w:t>Akta: 189/V/2013(1)</w:t>
      </w:r>
    </w:p>
    <w:p w:rsidR="00B0394B" w:rsidRPr="00A34DFA" w:rsidRDefault="00B0394B">
      <w:pPr>
        <w:jc w:val="right"/>
        <w:rPr>
          <w:sz w:val="24"/>
          <w:szCs w:val="24"/>
        </w:rPr>
      </w:pPr>
    </w:p>
    <w:p w:rsidR="00B0394B" w:rsidRPr="00A34DFA" w:rsidRDefault="00B0394B">
      <w:pPr>
        <w:pStyle w:val="WW-Domylnie"/>
        <w:jc w:val="right"/>
        <w:rPr>
          <w:b/>
          <w:sz w:val="16"/>
          <w:szCs w:val="16"/>
        </w:rPr>
      </w:pPr>
    </w:p>
    <w:p w:rsidR="00B0394B" w:rsidRPr="00A34DFA" w:rsidRDefault="002F568A">
      <w:pPr>
        <w:pStyle w:val="WW-Domylnie"/>
        <w:jc w:val="center"/>
        <w:rPr>
          <w:rFonts w:cs="Arial"/>
          <w:b/>
          <w:sz w:val="28"/>
          <w:szCs w:val="28"/>
        </w:rPr>
      </w:pPr>
      <w:r w:rsidRPr="00A34DFA">
        <w:rPr>
          <w:b/>
          <w:sz w:val="28"/>
          <w:szCs w:val="28"/>
        </w:rPr>
        <w:t xml:space="preserve">DECYZJA O </w:t>
      </w:r>
      <w:r w:rsidRPr="00A34DFA">
        <w:rPr>
          <w:rFonts w:cs="Arial"/>
          <w:b/>
          <w:sz w:val="28"/>
          <w:szCs w:val="28"/>
        </w:rPr>
        <w:t xml:space="preserve"> USTALENIU </w:t>
      </w:r>
    </w:p>
    <w:p w:rsidR="00B0394B" w:rsidRDefault="002F568A">
      <w:pPr>
        <w:pStyle w:val="WW-Domylnie"/>
        <w:jc w:val="center"/>
        <w:rPr>
          <w:rFonts w:cs="Arial"/>
          <w:b/>
          <w:sz w:val="28"/>
          <w:szCs w:val="28"/>
        </w:rPr>
      </w:pPr>
      <w:r w:rsidRPr="00A34DFA">
        <w:rPr>
          <w:rFonts w:cs="Arial"/>
          <w:b/>
          <w:sz w:val="28"/>
          <w:szCs w:val="28"/>
        </w:rPr>
        <w:t xml:space="preserve">LOKALIZACJI INWESTYCJI CELU PUBLICZNEGO </w:t>
      </w:r>
    </w:p>
    <w:p w:rsidR="008F0271" w:rsidRPr="00A34DFA" w:rsidRDefault="008F0271">
      <w:pPr>
        <w:pStyle w:val="WW-Domylnie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NR</w:t>
      </w:r>
      <w:r w:rsidR="00714E3D">
        <w:rPr>
          <w:rFonts w:cs="Arial"/>
          <w:b/>
          <w:sz w:val="28"/>
          <w:szCs w:val="28"/>
        </w:rPr>
        <w:t xml:space="preserve"> 27</w:t>
      </w:r>
      <w:r>
        <w:rPr>
          <w:rFonts w:cs="Arial"/>
          <w:b/>
          <w:sz w:val="28"/>
          <w:szCs w:val="28"/>
        </w:rPr>
        <w:t>.2023</w:t>
      </w:r>
    </w:p>
    <w:p w:rsidR="00B0394B" w:rsidRPr="00A34DFA" w:rsidRDefault="00B0394B">
      <w:pPr>
        <w:pStyle w:val="WW-Domylnie"/>
        <w:jc w:val="center"/>
        <w:rPr>
          <w:rFonts w:cs="Arial"/>
          <w:b/>
          <w:sz w:val="28"/>
          <w:szCs w:val="28"/>
        </w:rPr>
      </w:pPr>
    </w:p>
    <w:p w:rsidR="00B0394B" w:rsidRPr="00A34DFA" w:rsidRDefault="00B0394B">
      <w:pPr>
        <w:pStyle w:val="WW-Domylnie"/>
        <w:jc w:val="center"/>
        <w:rPr>
          <w:b/>
          <w:sz w:val="4"/>
          <w:szCs w:val="4"/>
        </w:rPr>
      </w:pPr>
    </w:p>
    <w:p w:rsidR="00B0394B" w:rsidRPr="00A34DFA" w:rsidRDefault="002F568A">
      <w:pPr>
        <w:jc w:val="both"/>
        <w:rPr>
          <w:sz w:val="24"/>
          <w:szCs w:val="24"/>
        </w:rPr>
      </w:pPr>
      <w:r w:rsidRPr="00A34DFA">
        <w:rPr>
          <w:sz w:val="24"/>
          <w:szCs w:val="24"/>
        </w:rPr>
        <w:t>Na podstawie:</w:t>
      </w:r>
    </w:p>
    <w:p w:rsidR="00B0394B" w:rsidRPr="00A34DFA" w:rsidRDefault="002F568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34DFA">
        <w:rPr>
          <w:sz w:val="24"/>
          <w:szCs w:val="24"/>
        </w:rPr>
        <w:t>art. 4 ust. 2 pkt 1, art. 50 ust. 1 i 4, art. 51 ust.1, art. 52, art. 53 ust. 3 i 4, art. 54 oraz art. 56 ustawy z dnia 27 marca 2003 r. o planowaniu i zagospodarowaniu przestrzennym (tekst jednolity: Dz. U. z  2023 r. poz. 977 ze zm.),</w:t>
      </w:r>
    </w:p>
    <w:p w:rsidR="00B0394B" w:rsidRPr="00A34DFA" w:rsidRDefault="002F568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34DFA">
        <w:rPr>
          <w:sz w:val="24"/>
          <w:szCs w:val="24"/>
        </w:rPr>
        <w:t xml:space="preserve">rozporządzenia Ministra Infrastruktury z dnia 26 sierpnia 2003 roku w sprawie oznaczeń </w:t>
      </w:r>
      <w:r w:rsidR="00714E3D">
        <w:rPr>
          <w:sz w:val="24"/>
          <w:szCs w:val="24"/>
        </w:rPr>
        <w:t xml:space="preserve">    </w:t>
      </w:r>
      <w:r w:rsidR="009B4E4C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A34DFA">
        <w:rPr>
          <w:sz w:val="24"/>
          <w:szCs w:val="24"/>
        </w:rPr>
        <w:t>i nazewnictwa stosowanych w decyzji o ustaleniu lokalizacji inwestycji celu publicznego oraz w decyzji o warunkach zabudowy (Dz. U. z 2003 r. nr 164 poz. 1589),</w:t>
      </w:r>
    </w:p>
    <w:p w:rsidR="00B0394B" w:rsidRPr="00A34DFA" w:rsidRDefault="002F568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34DFA">
        <w:rPr>
          <w:sz w:val="24"/>
          <w:szCs w:val="24"/>
        </w:rPr>
        <w:t>art. 104 ustawy z 14 czerwca 1960 r. – Kodeks postępowania administracyjnego (tekst jednolity: Dz. U. z 2023 r. poz. 775 ze zm.),</w:t>
      </w:r>
    </w:p>
    <w:p w:rsidR="00B0394B" w:rsidRPr="00A34DFA" w:rsidRDefault="002F568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34DFA">
        <w:rPr>
          <w:sz w:val="24"/>
          <w:szCs w:val="24"/>
        </w:rPr>
        <w:t>art. 6 pkt 1 i 9c ustawy z dnia 21 sierpnia 1997 r. o gospodarce nieruchomościami (tekst jednolity: Dz. U. z 2023 r. poz. 344 ze zm.),</w:t>
      </w:r>
    </w:p>
    <w:p w:rsidR="00B0394B" w:rsidRPr="00A34DFA" w:rsidRDefault="002F568A">
      <w:pPr>
        <w:pStyle w:val="NormalnyWeb"/>
        <w:spacing w:after="6"/>
        <w:ind w:right="-142"/>
        <w:jc w:val="both"/>
        <w:rPr>
          <w:lang w:eastAsia="pl-PL" w:bidi="pl-PL"/>
        </w:rPr>
      </w:pPr>
      <w:r w:rsidRPr="00A34DFA">
        <w:rPr>
          <w:b/>
        </w:rPr>
        <w:t xml:space="preserve">po rozpatrzeniu wniosku: </w:t>
      </w:r>
      <w:r w:rsidRPr="00A34DFA">
        <w:rPr>
          <w:lang w:eastAsia="pl-PL" w:bidi="pl-PL"/>
        </w:rPr>
        <w:t xml:space="preserve">Gminy Miasta Toruń ul. Wały gen. Sikorskiego 8, 87-100 Toruń, reprezentowanej przez Panią Małgorzatę Mieluk-Dąbrowską z firmy Transprojekt Gdański </w:t>
      </w:r>
      <w:r w:rsidRPr="00A34DFA">
        <w:rPr>
          <w:lang w:eastAsia="pl-PL" w:bidi="pl-PL"/>
        </w:rPr>
        <w:br/>
        <w:t>Sp. z o.o. ul. Zabytkowa 2, 80-253 Gdańsk,</w:t>
      </w:r>
    </w:p>
    <w:p w:rsidR="00B0394B" w:rsidRPr="00A34DFA" w:rsidRDefault="002F568A">
      <w:pPr>
        <w:pStyle w:val="NormalnyWeb"/>
        <w:spacing w:before="0" w:after="0"/>
        <w:ind w:right="-142"/>
        <w:jc w:val="both"/>
        <w:rPr>
          <w:bCs/>
          <w:lang w:bidi="pl-PL"/>
        </w:rPr>
      </w:pPr>
      <w:r w:rsidRPr="00A34DFA">
        <w:rPr>
          <w:b/>
        </w:rPr>
        <w:t xml:space="preserve">złożonego dnia: </w:t>
      </w:r>
      <w:r w:rsidRPr="00A34DFA">
        <w:rPr>
          <w:bCs/>
          <w:lang w:bidi="pl-PL"/>
        </w:rPr>
        <w:t xml:space="preserve">13.03.2023 r. (data wpływu do tut. Wydziału 22.03.2023 r., l. dz. 1904), uzupełnionego 17.04.2023 r. (l. dz. 2471), 10.05.2023 r. (l. dz. 3040), 02.06.2023 r. </w:t>
      </w:r>
      <w:r w:rsidRPr="00A34DFA">
        <w:rPr>
          <w:bCs/>
          <w:lang w:bidi="pl-PL"/>
        </w:rPr>
        <w:br/>
        <w:t xml:space="preserve">(l. dz. 3690), 07.06.2023 r. (l. dz. 3794), 10.07.2023 r. (RPW/45917/2023), 11.07.2023 r. (RPW/46308/2023), 07.08.2023 r. (RPW/52873/2023), 11.08.2023 r. (RPW/54059/2023) </w:t>
      </w:r>
      <w:r w:rsidRPr="00A34DFA">
        <w:rPr>
          <w:bCs/>
          <w:lang w:bidi="pl-PL"/>
        </w:rPr>
        <w:br/>
        <w:t>oraz 21.08.2023 r.(RPW/54987/2023)</w:t>
      </w:r>
      <w:r w:rsidRPr="00A34DFA">
        <w:rPr>
          <w:rFonts w:cs="Tahoma"/>
          <w:kern w:val="2"/>
          <w:lang w:eastAsia="en-US" w:bidi="en-US"/>
        </w:rPr>
        <w:t>,</w:t>
      </w:r>
    </w:p>
    <w:p w:rsidR="00B0394B" w:rsidRPr="00A34DFA" w:rsidRDefault="002F568A">
      <w:pPr>
        <w:pStyle w:val="NormalnyWeb"/>
        <w:spacing w:before="0" w:after="0"/>
        <w:ind w:right="-142"/>
        <w:jc w:val="both"/>
      </w:pPr>
      <w:r w:rsidRPr="00A34DFA">
        <w:rPr>
          <w:b/>
        </w:rPr>
        <w:t xml:space="preserve">w sprawie: </w:t>
      </w:r>
      <w:r w:rsidRPr="00A34DFA">
        <w:rPr>
          <w:lang w:eastAsia="pl-PL"/>
        </w:rPr>
        <w:t xml:space="preserve">wydania decyzji o ustaleniu </w:t>
      </w:r>
      <w:r w:rsidRPr="00A34DFA">
        <w:t xml:space="preserve">lokalizacji inwestycji celu publicznego </w:t>
      </w:r>
      <w:r w:rsidRPr="00A34DFA">
        <w:rPr>
          <w:lang w:eastAsia="pl-PL" w:bidi="pl-PL"/>
        </w:rPr>
        <w:t>dla zamierzenia: Modernizacja linii kolejowej nr 353 na odcinku Toruń Główny Toruń Wschodni wraz</w:t>
      </w:r>
      <w:r w:rsidR="00136650">
        <w:rPr>
          <w:lang w:eastAsia="pl-PL" w:bidi="pl-PL"/>
        </w:rPr>
        <w:t xml:space="preserve">         </w:t>
      </w:r>
      <w:r w:rsidRPr="00A34DFA">
        <w:rPr>
          <w:lang w:eastAsia="pl-PL" w:bidi="pl-PL"/>
        </w:rPr>
        <w:t xml:space="preserve"> z infrastrukturą dworcową oraz budową nowych przystanków kolejowych w Toruniu - BiTCity II Zadanie 3 Zakres III pn. „Budowa ciągu pieszo-rowerowego od dworca Toruń Miasto do ul. Dybowskiej wraz z jednostronną kładką pieszo-rowerową wzdłuż mostu kolejowego im. Ernesta Malinowskiego, nie będącym w zarządzie Miasta na odcinku LK 353 od km 136,137 do km 137,045</w:t>
      </w:r>
      <w:r w:rsidRPr="00A34DFA">
        <w:t xml:space="preserve">” </w:t>
      </w:r>
    </w:p>
    <w:p w:rsidR="00B0394B" w:rsidRPr="00A34DFA" w:rsidRDefault="002F568A">
      <w:pPr>
        <w:pStyle w:val="NormalnyWeb"/>
        <w:spacing w:before="0" w:after="0"/>
        <w:ind w:right="-142"/>
        <w:jc w:val="both"/>
      </w:pPr>
      <w:r w:rsidRPr="00A34DFA">
        <w:rPr>
          <w:b/>
          <w:bCs/>
        </w:rPr>
        <w:t>na terenie</w:t>
      </w:r>
      <w:r w:rsidRPr="00A34DFA">
        <w:t xml:space="preserve"> położonym przy ul. </w:t>
      </w:r>
      <w:r w:rsidRPr="00A34DFA">
        <w:rPr>
          <w:lang w:bidi="pl-PL"/>
        </w:rPr>
        <w:t xml:space="preserve">Dybowskiej 2, Traugutta, Majdany 1-3, Bulwar Filadelfijski </w:t>
      </w:r>
      <w:r w:rsidRPr="00A34DFA">
        <w:rPr>
          <w:lang w:bidi="pl-PL"/>
        </w:rPr>
        <w:br/>
        <w:t>w Toruniu - działka nr 199/1 (obręb 18), części działek nr 196, 201, 197, 193/4, 194, 222/4 (obręb 18), części działek nr 3/5, 3/2 (obręb 20), części działek nr 47, 46, 40/4, 39, 37, 61 (obręb 65), części działek nr 14, 1 (obręb 66) oraz część działki nr 1 (obręb 67)</w:t>
      </w:r>
      <w:r w:rsidRPr="00A34DFA">
        <w:t>,</w:t>
      </w:r>
    </w:p>
    <w:p w:rsidR="00B0394B" w:rsidRPr="00A34DFA" w:rsidRDefault="00B0394B">
      <w:pPr>
        <w:pStyle w:val="NormalnyWeb"/>
        <w:spacing w:before="0" w:after="0"/>
        <w:ind w:right="-142"/>
        <w:jc w:val="both"/>
      </w:pPr>
    </w:p>
    <w:p w:rsidR="00B0394B" w:rsidRPr="00A34DFA" w:rsidRDefault="00B0394B">
      <w:pPr>
        <w:pStyle w:val="NormalnyWeb"/>
        <w:spacing w:before="0" w:after="0"/>
        <w:ind w:left="-284" w:right="-142"/>
        <w:jc w:val="both"/>
        <w:rPr>
          <w:sz w:val="8"/>
          <w:szCs w:val="8"/>
          <w:lang w:eastAsia="pl-PL" w:bidi="pl-PL"/>
        </w:rPr>
      </w:pPr>
    </w:p>
    <w:p w:rsidR="00B0394B" w:rsidRPr="00A34DFA" w:rsidRDefault="002F568A">
      <w:pPr>
        <w:pStyle w:val="NormalnyWeb"/>
        <w:spacing w:before="0" w:after="0"/>
        <w:ind w:right="-142"/>
        <w:jc w:val="center"/>
        <w:rPr>
          <w:lang w:eastAsia="pl-PL" w:bidi="pl-PL"/>
        </w:rPr>
      </w:pPr>
      <w:r w:rsidRPr="00A34DFA">
        <w:rPr>
          <w:b/>
          <w:bCs/>
        </w:rPr>
        <w:t>ustalam</w:t>
      </w:r>
    </w:p>
    <w:p w:rsidR="00B0394B" w:rsidRPr="00A34DFA" w:rsidRDefault="002F568A">
      <w:pPr>
        <w:spacing w:after="240"/>
        <w:jc w:val="center"/>
        <w:rPr>
          <w:rStyle w:val="FontStyle20"/>
          <w:rFonts w:eastAsiaTheme="minorEastAsia"/>
          <w:color w:val="auto"/>
          <w:sz w:val="24"/>
          <w:szCs w:val="24"/>
          <w:lang w:eastAsia="pl-PL"/>
        </w:rPr>
      </w:pPr>
      <w:r w:rsidRPr="00A34DFA">
        <w:rPr>
          <w:rStyle w:val="FontStyle20"/>
          <w:rFonts w:eastAsiaTheme="minorEastAsia"/>
          <w:color w:val="auto"/>
          <w:sz w:val="24"/>
          <w:szCs w:val="24"/>
          <w:lang w:eastAsia="pl-PL"/>
        </w:rPr>
        <w:t>Gminie Miasta Toruń ul. Wały gen. Sikorskiego 8, 87-100 Toruń,</w:t>
      </w:r>
    </w:p>
    <w:p w:rsidR="00B0394B" w:rsidRPr="00A34DFA" w:rsidRDefault="002F568A">
      <w:pPr>
        <w:spacing w:before="120" w:after="240"/>
        <w:jc w:val="center"/>
        <w:rPr>
          <w:b/>
          <w:bCs/>
          <w:sz w:val="24"/>
          <w:szCs w:val="24"/>
        </w:rPr>
      </w:pPr>
      <w:r w:rsidRPr="00A34DFA">
        <w:rPr>
          <w:b/>
          <w:bCs/>
          <w:sz w:val="24"/>
          <w:szCs w:val="24"/>
        </w:rPr>
        <w:t>lokalizację inwestycji celu publicznego</w:t>
      </w:r>
    </w:p>
    <w:p w:rsidR="00B0394B" w:rsidRPr="00A34DFA" w:rsidRDefault="002F568A">
      <w:pPr>
        <w:pStyle w:val="NormalnyWeb"/>
        <w:spacing w:before="0" w:after="0"/>
        <w:ind w:right="-142"/>
        <w:jc w:val="both"/>
      </w:pPr>
      <w:r w:rsidRPr="00A34DFA">
        <w:rPr>
          <w:b/>
        </w:rPr>
        <w:t xml:space="preserve">polegającej na </w:t>
      </w:r>
      <w:r w:rsidRPr="00A34DFA">
        <w:rPr>
          <w:lang w:eastAsia="pl-PL" w:bidi="pl-PL"/>
        </w:rPr>
        <w:t>Modernizacji linii kolejowej nr 353 na odcinku Toruń Główny Toruń</w:t>
      </w:r>
      <w:r w:rsidR="00136650">
        <w:rPr>
          <w:lang w:eastAsia="pl-PL" w:bidi="pl-PL"/>
        </w:rPr>
        <w:t xml:space="preserve">       </w:t>
      </w:r>
      <w:r w:rsidRPr="00A34DFA">
        <w:rPr>
          <w:lang w:eastAsia="pl-PL" w:bidi="pl-PL"/>
        </w:rPr>
        <w:t xml:space="preserve"> Wschodni wraz z infrastrukturą dworcową oraz budowie nowych przystanków kolejowych </w:t>
      </w:r>
      <w:r w:rsidRPr="00A34DFA">
        <w:rPr>
          <w:lang w:eastAsia="pl-PL" w:bidi="pl-PL"/>
        </w:rPr>
        <w:br/>
        <w:t xml:space="preserve">w Toruniu - BiTCity II Zadanie 3 Zakres III pn. „Budowa ciągu pieszo-rowerowego od dworca Toruń Miasto do ul. Dybowskiej wraz z jednostronną kładką pieszo-rowerową wzdłuż mostu </w:t>
      </w:r>
      <w:r w:rsidRPr="00A34DFA">
        <w:rPr>
          <w:lang w:eastAsia="pl-PL" w:bidi="pl-PL"/>
        </w:rPr>
        <w:lastRenderedPageBreak/>
        <w:t>kolejowego im. Ernesta Malinowskiego, nie będącym w zarządzie Miasta na odcinku LK 353 od km 136,137 do km 137,045</w:t>
      </w:r>
      <w:r w:rsidRPr="00A34DFA">
        <w:t xml:space="preserve">” </w:t>
      </w:r>
    </w:p>
    <w:p w:rsidR="00B0394B" w:rsidRPr="00A34DFA" w:rsidRDefault="002F568A">
      <w:pPr>
        <w:pStyle w:val="NormalnyWeb"/>
        <w:spacing w:before="0" w:after="0"/>
        <w:ind w:right="-142"/>
        <w:jc w:val="both"/>
      </w:pPr>
      <w:r w:rsidRPr="00A34DFA">
        <w:rPr>
          <w:b/>
          <w:bCs/>
        </w:rPr>
        <w:t>na terenie</w:t>
      </w:r>
      <w:r w:rsidRPr="00A34DFA">
        <w:t xml:space="preserve"> położonym przy ul. </w:t>
      </w:r>
      <w:r w:rsidRPr="00A34DFA">
        <w:rPr>
          <w:lang w:bidi="pl-PL"/>
        </w:rPr>
        <w:t xml:space="preserve">Dybowskiej 2, Traugutta, Majdany 1-3, Bulwar Filadelfijski </w:t>
      </w:r>
      <w:r w:rsidRPr="00A34DFA">
        <w:rPr>
          <w:lang w:bidi="pl-PL"/>
        </w:rPr>
        <w:br/>
        <w:t>w Toruniu - działka nr 199/1 (obręb 18), części działek nr 196, 201, 197, 193/4, 194, 222/4 (obręb 18), części działek nr 3/5, 3/2 (obręb 20), części działek nr 47, 46, 40/4, 39, 37, 61</w:t>
      </w:r>
      <w:r w:rsidR="00136650">
        <w:rPr>
          <w:lang w:bidi="pl-PL"/>
        </w:rPr>
        <w:t xml:space="preserve">          </w:t>
      </w:r>
      <w:r w:rsidRPr="00A34DFA">
        <w:rPr>
          <w:lang w:bidi="pl-PL"/>
        </w:rPr>
        <w:t xml:space="preserve"> (obręb 65), części działek nr 14, 1 (obręb 66) oraz część działki nr 1 (obręb 67)</w:t>
      </w:r>
      <w:r w:rsidRPr="00A34DFA">
        <w:t>,</w:t>
      </w:r>
    </w:p>
    <w:p w:rsidR="00B0394B" w:rsidRPr="00A34DFA" w:rsidRDefault="00B0394B">
      <w:pPr>
        <w:pStyle w:val="NormalnyWeb"/>
        <w:spacing w:before="0" w:after="0"/>
        <w:ind w:right="-142"/>
        <w:jc w:val="both"/>
      </w:pPr>
    </w:p>
    <w:p w:rsidR="00B0394B" w:rsidRPr="00A34DFA" w:rsidRDefault="002F568A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A34DFA">
        <w:rPr>
          <w:b/>
          <w:bCs/>
          <w:sz w:val="24"/>
          <w:szCs w:val="24"/>
        </w:rPr>
        <w:t>określając następujące warunki zabudowy i zagospodarowania terenu:</w:t>
      </w:r>
    </w:p>
    <w:p w:rsidR="00B0394B" w:rsidRPr="00A34DFA" w:rsidRDefault="002F568A">
      <w:pPr>
        <w:pStyle w:val="Textbody"/>
        <w:numPr>
          <w:ilvl w:val="0"/>
          <w:numId w:val="1"/>
        </w:numPr>
        <w:tabs>
          <w:tab w:val="left" w:pos="284"/>
        </w:tabs>
        <w:spacing w:before="120"/>
        <w:ind w:left="357" w:hanging="357"/>
        <w:jc w:val="both"/>
      </w:pPr>
      <w:r w:rsidRPr="00A34DFA">
        <w:rPr>
          <w:b/>
        </w:rPr>
        <w:t xml:space="preserve">Rodzaj inwestycji: </w:t>
      </w:r>
      <w:r w:rsidRPr="00A34DFA">
        <w:t xml:space="preserve">drogi publiczne (ciąg pieszo-rowerowy wraz z </w:t>
      </w:r>
      <w:r w:rsidRPr="00A34DFA">
        <w:rPr>
          <w:lang w:eastAsia="pl-PL" w:bidi="pl-PL"/>
        </w:rPr>
        <w:t>jednostronną kładką pieszo-rowerową wzdłuż mostu kolejowego</w:t>
      </w:r>
      <w:r w:rsidRPr="00A34DFA">
        <w:t>) oraz obiekty infrastruktury technicznej,</w:t>
      </w:r>
    </w:p>
    <w:p w:rsidR="00B0394B" w:rsidRPr="00A34DFA" w:rsidRDefault="002F568A">
      <w:pPr>
        <w:pStyle w:val="Textbody"/>
        <w:numPr>
          <w:ilvl w:val="1"/>
          <w:numId w:val="1"/>
        </w:numPr>
        <w:tabs>
          <w:tab w:val="left" w:pos="426"/>
        </w:tabs>
        <w:jc w:val="both"/>
      </w:pPr>
      <w:r w:rsidRPr="00A34DFA">
        <w:rPr>
          <w:b/>
          <w:bCs/>
        </w:rPr>
        <w:t>zakres inwestycji obejmuje:</w:t>
      </w:r>
    </w:p>
    <w:p w:rsidR="00B0394B" w:rsidRPr="00A34DFA" w:rsidRDefault="00E12FB9">
      <w:pPr>
        <w:pStyle w:val="Textbody"/>
        <w:numPr>
          <w:ilvl w:val="0"/>
          <w:numId w:val="16"/>
        </w:numPr>
        <w:tabs>
          <w:tab w:val="left" w:pos="426"/>
        </w:tabs>
        <w:ind w:left="709" w:hanging="283"/>
        <w:jc w:val="both"/>
      </w:pPr>
      <w:r w:rsidRPr="00A34DFA">
        <w:t>budowę</w:t>
      </w:r>
      <w:r w:rsidR="002F568A" w:rsidRPr="00A34DFA">
        <w:t xml:space="preserve"> ciągu pieszo-rowerowego;</w:t>
      </w:r>
    </w:p>
    <w:p w:rsidR="00B0394B" w:rsidRPr="00A34DFA" w:rsidRDefault="00E12FB9">
      <w:pPr>
        <w:pStyle w:val="Textbody"/>
        <w:numPr>
          <w:ilvl w:val="0"/>
          <w:numId w:val="16"/>
        </w:numPr>
        <w:tabs>
          <w:tab w:val="left" w:pos="426"/>
        </w:tabs>
        <w:ind w:left="709" w:hanging="283"/>
        <w:jc w:val="both"/>
      </w:pPr>
      <w:r w:rsidRPr="00A34DFA">
        <w:t>budowę</w:t>
      </w:r>
      <w:r w:rsidR="002F568A" w:rsidRPr="00A34DFA">
        <w:t xml:space="preserve"> jednostronnej kładki pieszo-rowerowej;</w:t>
      </w:r>
    </w:p>
    <w:p w:rsidR="00B0394B" w:rsidRPr="00A34DFA" w:rsidRDefault="00E12FB9">
      <w:pPr>
        <w:pStyle w:val="Textbody"/>
        <w:numPr>
          <w:ilvl w:val="0"/>
          <w:numId w:val="16"/>
        </w:numPr>
        <w:tabs>
          <w:tab w:val="left" w:pos="426"/>
        </w:tabs>
        <w:ind w:left="709" w:hanging="283"/>
        <w:jc w:val="both"/>
      </w:pPr>
      <w:r w:rsidRPr="00A34DFA">
        <w:t>budowę</w:t>
      </w:r>
      <w:r w:rsidR="002F568A" w:rsidRPr="00A34DFA">
        <w:t xml:space="preserve"> oświetlenia kładki;</w:t>
      </w:r>
    </w:p>
    <w:p w:rsidR="00B0394B" w:rsidRPr="00A34DFA" w:rsidRDefault="00E12FB9">
      <w:pPr>
        <w:pStyle w:val="Textbody"/>
        <w:numPr>
          <w:ilvl w:val="0"/>
          <w:numId w:val="16"/>
        </w:numPr>
        <w:tabs>
          <w:tab w:val="left" w:pos="426"/>
        </w:tabs>
        <w:ind w:left="709" w:hanging="283"/>
        <w:jc w:val="both"/>
      </w:pPr>
      <w:r w:rsidRPr="00A34DFA">
        <w:t>budowę</w:t>
      </w:r>
      <w:r w:rsidR="002F568A" w:rsidRPr="00A34DFA">
        <w:t xml:space="preserve"> kanalizacji teletechnicznej;</w:t>
      </w:r>
    </w:p>
    <w:p w:rsidR="00B0394B" w:rsidRPr="00A34DFA" w:rsidRDefault="002F568A">
      <w:pPr>
        <w:pStyle w:val="Textbody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A34DFA">
        <w:rPr>
          <w:b/>
        </w:rPr>
        <w:t>Warunki i szczegółowe zasady zagospodarowania terenu oraz jego zabudowy wynikające z przepisów odrębnych:</w:t>
      </w:r>
    </w:p>
    <w:p w:rsidR="00B0394B" w:rsidRPr="00A34DFA" w:rsidRDefault="002F568A">
      <w:pPr>
        <w:pStyle w:val="Textbody"/>
        <w:numPr>
          <w:ilvl w:val="1"/>
          <w:numId w:val="1"/>
        </w:numPr>
        <w:tabs>
          <w:tab w:val="left" w:pos="284"/>
          <w:tab w:val="left" w:pos="567"/>
        </w:tabs>
        <w:jc w:val="both"/>
        <w:rPr>
          <w:b/>
          <w:bCs/>
        </w:rPr>
      </w:pPr>
      <w:r w:rsidRPr="00A34DFA">
        <w:rPr>
          <w:b/>
          <w:bCs/>
        </w:rPr>
        <w:t>warunki i wymagania ogólne:</w:t>
      </w:r>
    </w:p>
    <w:p w:rsidR="00B0394B" w:rsidRPr="00270B6C" w:rsidRDefault="002F568A">
      <w:pPr>
        <w:pStyle w:val="Textbody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bCs/>
        </w:rPr>
      </w:pPr>
      <w:r w:rsidRPr="00A34DFA">
        <w:t xml:space="preserve">spełnić wymogi wynikające z przepisów warunków technicznych oraz obowiązujących Polskich Norm dotyczących zamierzenia lub uzyskać zgodę na </w:t>
      </w:r>
      <w:r w:rsidRPr="00270B6C">
        <w:t>odstępstwo;</w:t>
      </w:r>
    </w:p>
    <w:p w:rsidR="00B0394B" w:rsidRPr="00270B6C" w:rsidRDefault="002F568A">
      <w:pPr>
        <w:pStyle w:val="Textbody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bCs/>
        </w:rPr>
      </w:pPr>
      <w:r w:rsidRPr="00270B6C">
        <w:rPr>
          <w:bCs/>
        </w:rPr>
        <w:t xml:space="preserve">spełnić wymogi wynikające z przepisów ustawy z dnia 28 marca 2003 r. </w:t>
      </w:r>
      <w:r w:rsidRPr="00270B6C">
        <w:rPr>
          <w:bCs/>
        </w:rPr>
        <w:br/>
        <w:t>o transporcie kolejowym;</w:t>
      </w:r>
    </w:p>
    <w:p w:rsidR="004451AF" w:rsidRPr="00270B6C" w:rsidRDefault="004451AF">
      <w:pPr>
        <w:pStyle w:val="Textbody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bCs/>
        </w:rPr>
      </w:pPr>
      <w:r w:rsidRPr="00270B6C">
        <w:rPr>
          <w:bCs/>
        </w:rPr>
        <w:t xml:space="preserve">spełnić wymogi wynikające z </w:t>
      </w:r>
      <w:r w:rsidR="00A3297A" w:rsidRPr="00270B6C">
        <w:rPr>
          <w:rFonts w:cs="Times New Roman"/>
          <w:bCs/>
        </w:rPr>
        <w:t>§</w:t>
      </w:r>
      <w:r w:rsidR="00A3297A" w:rsidRPr="00270B6C">
        <w:rPr>
          <w:bCs/>
        </w:rPr>
        <w:t xml:space="preserve"> 4 </w:t>
      </w:r>
      <w:r w:rsidRPr="00270B6C">
        <w:rPr>
          <w:bCs/>
        </w:rPr>
        <w:t>rozporządzenia Ministra Infrastruktury z dnia              7 sierpnia 2008 r. w sprawie wymagań w zakresie odległości i warunków dopuszczających usytuowanie drzew i krzewów, elementów ochrony akustycznej       i wykonania robót ziemnych w sąsiedztwie linii kolejowej, a także sposobu urządzania i utrzymania zasłon odśnieżnych oraz pasów przeciwpożarowych  (t. j. Dz. U. z 2020 r. poz. 1247)</w:t>
      </w:r>
      <w:r w:rsidR="00A3297A" w:rsidRPr="00270B6C">
        <w:rPr>
          <w:bCs/>
        </w:rPr>
        <w:t>,  zgodnie z którym roboty ziemne mogą być wykonane w odległości nie mniejszej niż 4 m od granicy obszaru kolejowego, przy czym przepisu tego nie stosuje się do robót ziemnych związanych z budową</w:t>
      </w:r>
      <w:r w:rsidR="00EB267E" w:rsidRPr="00270B6C">
        <w:rPr>
          <w:bCs/>
        </w:rPr>
        <w:t>, utrzymaniem, remontem</w:t>
      </w:r>
      <w:r w:rsidR="00A3297A" w:rsidRPr="00270B6C">
        <w:rPr>
          <w:bCs/>
        </w:rPr>
        <w:t xml:space="preserve"> i modernizacją linii kolejowej. Wykonanie robót ziemnych w odległości od 4 do 20 m od granicy obszaru kolejowego powinno być każdorazowo uzgadniane z zarządcą infrastruktury;  </w:t>
      </w:r>
    </w:p>
    <w:p w:rsidR="004451AF" w:rsidRPr="00270B6C" w:rsidRDefault="004451AF">
      <w:pPr>
        <w:pStyle w:val="Textbody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bCs/>
        </w:rPr>
      </w:pPr>
      <w:r w:rsidRPr="00270B6C">
        <w:rPr>
          <w:bCs/>
        </w:rPr>
        <w:t>spełnić wymogi wynikające z rozporządzenia Ministra Transportu i</w:t>
      </w:r>
      <w:r w:rsidR="00A3297A" w:rsidRPr="00270B6C">
        <w:rPr>
          <w:bCs/>
        </w:rPr>
        <w:t xml:space="preserve"> </w:t>
      </w:r>
      <w:r w:rsidRPr="00270B6C">
        <w:rPr>
          <w:bCs/>
        </w:rPr>
        <w:t>Gospodarki Morskiej z dnia 10 września</w:t>
      </w:r>
      <w:r w:rsidR="00A3297A" w:rsidRPr="00270B6C">
        <w:rPr>
          <w:bCs/>
        </w:rPr>
        <w:t xml:space="preserve"> 1998 r. </w:t>
      </w:r>
      <w:r w:rsidRPr="00270B6C">
        <w:rPr>
          <w:bCs/>
        </w:rPr>
        <w:t xml:space="preserve"> w sprawie warunków technicznych, jakim powinny odpowiadać budowle kolejowe i ich usytuowanie (Dz. U. poz.</w:t>
      </w:r>
      <w:r w:rsidR="00EB267E" w:rsidRPr="00270B6C">
        <w:rPr>
          <w:bCs/>
        </w:rPr>
        <w:t xml:space="preserve"> </w:t>
      </w:r>
      <w:r w:rsidRPr="00270B6C">
        <w:rPr>
          <w:bCs/>
        </w:rPr>
        <w:t>987, ze zm.)</w:t>
      </w:r>
      <w:r w:rsidR="00A3297A" w:rsidRPr="00270B6C">
        <w:rPr>
          <w:bCs/>
        </w:rPr>
        <w:t xml:space="preserve"> – w przypadku realizacji inwestycji na obszarze objętym projektem decyzji,             w odniesieniu </w:t>
      </w:r>
      <w:r w:rsidR="00EB267E" w:rsidRPr="00270B6C">
        <w:rPr>
          <w:bCs/>
        </w:rPr>
        <w:t xml:space="preserve">do gruntów przyległych do linii kolejowej o znaczeniu państwowym, nie może ona powodować zagrożeń dla bezpieczeństwa ruchu kolejowego poprzez np. niszczenie lub uszkadzanie istniejącego torowiska i jego urządzeń albo poprzez zmniejszenie ich trwałości lub zmniejszenie wartości użytkowej linii kolejowej oraz nie może ograniczać możliwości przebudowy  lub remontu tej linii kolejowej  </w:t>
      </w:r>
      <w:r w:rsidRPr="00270B6C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394B" w:rsidRPr="00270B6C" w:rsidRDefault="002F568A">
      <w:pPr>
        <w:pStyle w:val="Textbody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bCs/>
        </w:rPr>
      </w:pPr>
      <w:r w:rsidRPr="00270B6C">
        <w:t>dla terenu, na którym przewidziana jest inwestycja należy zaprojektować odpowiednie zagospodarowanie, zrealizować je przed oddaniem tej inwestycji do użytkowania oraz zapewnić utrzymanie tego zagospodarowania we właściwym stanie techniczno-użytkowym przez okres istnienia obiektu;</w:t>
      </w:r>
    </w:p>
    <w:p w:rsidR="00B0394B" w:rsidRPr="00A34DFA" w:rsidRDefault="002F568A">
      <w:pPr>
        <w:pStyle w:val="Textbody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bCs/>
        </w:rPr>
      </w:pPr>
      <w:r w:rsidRPr="00A34DFA">
        <w:rPr>
          <w:rFonts w:eastAsia="Gungsuh"/>
        </w:rPr>
        <w:t>uzgodnić usytuowanie projektowanych naziemnych i podziemnych przewodów i związanych z nimi urządzeń, a także ewentualnych podziemnych budowli, z Prezydentem Miasta Torunia</w:t>
      </w:r>
      <w:r w:rsidRPr="00A34DFA">
        <w:t>;</w:t>
      </w:r>
    </w:p>
    <w:p w:rsidR="00B0394B" w:rsidRPr="00A34DFA" w:rsidRDefault="002F568A">
      <w:pPr>
        <w:pStyle w:val="Textbody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bCs/>
        </w:rPr>
      </w:pPr>
      <w:r w:rsidRPr="00A34DFA">
        <w:t>przed rozpoczęciem prac projektowych należy ustalić warunki posadowienia obiektów budowlanych zgodnie z przepisami obowiązującymi w tym zakresie;</w:t>
      </w:r>
    </w:p>
    <w:p w:rsidR="00E12FB9" w:rsidRPr="00A34DFA" w:rsidRDefault="00E12FB9" w:rsidP="00E12FB9">
      <w:pPr>
        <w:pStyle w:val="WW-Domylnie0"/>
        <w:numPr>
          <w:ilvl w:val="0"/>
          <w:numId w:val="2"/>
        </w:numPr>
        <w:tabs>
          <w:tab w:val="left" w:pos="709"/>
        </w:tabs>
        <w:jc w:val="both"/>
        <w:rPr>
          <w:szCs w:val="24"/>
        </w:rPr>
      </w:pPr>
      <w:r w:rsidRPr="00A34DFA">
        <w:rPr>
          <w:szCs w:val="24"/>
        </w:rPr>
        <w:lastRenderedPageBreak/>
        <w:t xml:space="preserve">przed rozpoczęciem prac projektowych należy wykonać ekspertyzę techniczną dotyczącą stanu konstrukcji i elementów mostu w związku z planowanym zamierzeniem inwestycyjnym; </w:t>
      </w:r>
    </w:p>
    <w:p w:rsidR="00B0394B" w:rsidRPr="00A34DFA" w:rsidRDefault="002F568A">
      <w:pPr>
        <w:pStyle w:val="Standard"/>
        <w:numPr>
          <w:ilvl w:val="1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b/>
          <w:bCs/>
        </w:rPr>
      </w:pPr>
      <w:r w:rsidRPr="00A34DFA">
        <w:rPr>
          <w:b/>
          <w:bCs/>
        </w:rPr>
        <w:t>warunki i wymagania ochrony i kształtowania ładu przestrzennego:</w:t>
      </w:r>
      <w:r w:rsidRPr="00A34DFA">
        <w:t>,</w:t>
      </w:r>
    </w:p>
    <w:p w:rsidR="00B0394B" w:rsidRPr="00A34DFA" w:rsidRDefault="002F568A">
      <w:pPr>
        <w:pStyle w:val="Textbody"/>
        <w:numPr>
          <w:ilvl w:val="0"/>
          <w:numId w:val="3"/>
        </w:numPr>
        <w:tabs>
          <w:tab w:val="left" w:pos="360"/>
          <w:tab w:val="left" w:pos="567"/>
        </w:tabs>
        <w:jc w:val="both"/>
      </w:pPr>
      <w:r w:rsidRPr="00A34DFA">
        <w:t>zamierzenie przeprowadzić i wykonać w sposób zapewniający ograniczenie jego oddziaływania na środowisko, w tym ochronę walorów krajobrazowych,</w:t>
      </w:r>
    </w:p>
    <w:p w:rsidR="00B0394B" w:rsidRPr="00A34DFA" w:rsidRDefault="002F568A">
      <w:pPr>
        <w:pStyle w:val="Textbody"/>
        <w:numPr>
          <w:ilvl w:val="0"/>
          <w:numId w:val="3"/>
        </w:numPr>
        <w:tabs>
          <w:tab w:val="left" w:pos="360"/>
          <w:tab w:val="left" w:pos="567"/>
        </w:tabs>
        <w:jc w:val="both"/>
      </w:pPr>
      <w:r w:rsidRPr="00A34DFA">
        <w:t>linia zabudowy: nie dotyczy,</w:t>
      </w:r>
    </w:p>
    <w:p w:rsidR="00B0394B" w:rsidRPr="00A34DFA" w:rsidRDefault="002F568A">
      <w:pPr>
        <w:pStyle w:val="Textbody"/>
        <w:numPr>
          <w:ilvl w:val="0"/>
          <w:numId w:val="3"/>
        </w:numPr>
        <w:tabs>
          <w:tab w:val="left" w:pos="360"/>
          <w:tab w:val="left" w:pos="567"/>
        </w:tabs>
        <w:jc w:val="both"/>
      </w:pPr>
      <w:r w:rsidRPr="00A34DFA">
        <w:t>powierzchnia zabudowy: maksymalna powierzchnia kładki: 5057 m</w:t>
      </w:r>
      <w:r w:rsidRPr="00A34DFA">
        <w:rPr>
          <w:vertAlign w:val="superscript"/>
        </w:rPr>
        <w:t>2</w:t>
      </w:r>
      <w:r w:rsidRPr="00A34DFA">
        <w:t>,</w:t>
      </w:r>
    </w:p>
    <w:p w:rsidR="00B0394B" w:rsidRPr="00A34DFA" w:rsidRDefault="002F568A">
      <w:pPr>
        <w:pStyle w:val="Textbody"/>
        <w:numPr>
          <w:ilvl w:val="0"/>
          <w:numId w:val="3"/>
        </w:numPr>
        <w:tabs>
          <w:tab w:val="left" w:pos="360"/>
          <w:tab w:val="left" w:pos="567"/>
        </w:tabs>
        <w:jc w:val="both"/>
      </w:pPr>
      <w:r w:rsidRPr="00A34DFA">
        <w:t>udział powierzchni biologicznie czynnej: nie określa się,</w:t>
      </w:r>
    </w:p>
    <w:p w:rsidR="00B0394B" w:rsidRPr="00A34DFA" w:rsidRDefault="002F568A">
      <w:pPr>
        <w:pStyle w:val="Textbody"/>
        <w:numPr>
          <w:ilvl w:val="0"/>
          <w:numId w:val="3"/>
        </w:numPr>
        <w:tabs>
          <w:tab w:val="left" w:pos="360"/>
          <w:tab w:val="left" w:pos="567"/>
        </w:tabs>
        <w:jc w:val="both"/>
      </w:pPr>
      <w:r w:rsidRPr="00A34DFA">
        <w:t>wysokość zabudowy: nie dotyczy,</w:t>
      </w:r>
    </w:p>
    <w:p w:rsidR="00B0394B" w:rsidRPr="00A34DFA" w:rsidRDefault="002F568A">
      <w:pPr>
        <w:pStyle w:val="Textbody"/>
        <w:numPr>
          <w:ilvl w:val="0"/>
          <w:numId w:val="3"/>
        </w:numPr>
        <w:tabs>
          <w:tab w:val="left" w:pos="360"/>
          <w:tab w:val="left" w:pos="567"/>
        </w:tabs>
        <w:jc w:val="both"/>
      </w:pPr>
      <w:r w:rsidRPr="00A34DFA">
        <w:t>szerokość całkowita kładki: maksymalnie</w:t>
      </w:r>
      <w:r w:rsidR="001D339E" w:rsidRPr="00A34DFA">
        <w:t xml:space="preserve"> 5,1</w:t>
      </w:r>
      <w:r w:rsidRPr="00A34DFA">
        <w:t xml:space="preserve"> m, </w:t>
      </w:r>
    </w:p>
    <w:p w:rsidR="00B0394B" w:rsidRPr="00A34DFA" w:rsidRDefault="002F568A">
      <w:pPr>
        <w:pStyle w:val="Textbody"/>
        <w:numPr>
          <w:ilvl w:val="0"/>
          <w:numId w:val="3"/>
        </w:numPr>
        <w:tabs>
          <w:tab w:val="left" w:pos="360"/>
          <w:tab w:val="left" w:pos="567"/>
        </w:tabs>
        <w:jc w:val="both"/>
      </w:pPr>
      <w:r w:rsidRPr="00A34DFA">
        <w:t>długość kładki: maksymalnie 1060 m</w:t>
      </w:r>
      <w:r w:rsidR="001D339E" w:rsidRPr="00A34DFA">
        <w:t>,</w:t>
      </w:r>
    </w:p>
    <w:p w:rsidR="00B0394B" w:rsidRPr="00A34DFA" w:rsidRDefault="002F568A">
      <w:pPr>
        <w:pStyle w:val="Textbody"/>
        <w:numPr>
          <w:ilvl w:val="0"/>
          <w:numId w:val="3"/>
        </w:numPr>
        <w:tabs>
          <w:tab w:val="left" w:pos="360"/>
          <w:tab w:val="left" w:pos="567"/>
        </w:tabs>
        <w:jc w:val="both"/>
      </w:pPr>
      <w:r w:rsidRPr="00A34DFA">
        <w:t>geometria dachu: nie dotyczy;</w:t>
      </w:r>
    </w:p>
    <w:p w:rsidR="00B0394B" w:rsidRPr="00A34DFA" w:rsidRDefault="002F568A">
      <w:pPr>
        <w:pStyle w:val="Textbody"/>
        <w:numPr>
          <w:ilvl w:val="1"/>
          <w:numId w:val="1"/>
        </w:numPr>
        <w:jc w:val="both"/>
        <w:rPr>
          <w:b/>
          <w:bCs/>
        </w:rPr>
      </w:pPr>
      <w:r w:rsidRPr="00A34DFA">
        <w:rPr>
          <w:b/>
          <w:bCs/>
        </w:rPr>
        <w:t>warunki ochrony środowiska i zdrowia ludzi:</w:t>
      </w:r>
    </w:p>
    <w:p w:rsidR="00B0394B" w:rsidRPr="00A34DFA" w:rsidRDefault="002F568A">
      <w:pPr>
        <w:pStyle w:val="Akapitzlist"/>
        <w:numPr>
          <w:ilvl w:val="0"/>
          <w:numId w:val="22"/>
        </w:numPr>
        <w:tabs>
          <w:tab w:val="left" w:pos="567"/>
        </w:tabs>
        <w:jc w:val="both"/>
        <w:rPr>
          <w:sz w:val="24"/>
          <w:szCs w:val="24"/>
        </w:rPr>
      </w:pPr>
      <w:r w:rsidRPr="00A34DFA">
        <w:rPr>
          <w:sz w:val="24"/>
          <w:szCs w:val="24"/>
        </w:rPr>
        <w:t xml:space="preserve">przedmiotową inwestycję należy projektować i budować w sposób określony </w:t>
      </w:r>
      <w:r w:rsidRPr="00A34DFA">
        <w:rPr>
          <w:sz w:val="24"/>
          <w:szCs w:val="24"/>
        </w:rPr>
        <w:br/>
        <w:t>w przepisach oraz zgodnie z zasadami wiedzy technicznej, zapewniając spełnienie wymagań dotyczących: bezpieczeństwa pożarowego, bezpieczeństwa konstrukcji, bezpieczeństwa użytkowania, odpowiednich warunków higienicznych                        i zdrowotnych oraz ochrony środowiska, ochrony przed hałasem i drganiami;</w:t>
      </w:r>
    </w:p>
    <w:p w:rsidR="00B0394B" w:rsidRPr="00A34DFA" w:rsidRDefault="002F568A">
      <w:pPr>
        <w:pStyle w:val="Standard"/>
        <w:numPr>
          <w:ilvl w:val="0"/>
          <w:numId w:val="23"/>
        </w:numPr>
        <w:tabs>
          <w:tab w:val="left" w:pos="567"/>
        </w:tabs>
        <w:jc w:val="both"/>
        <w:textAlignment w:val="auto"/>
      </w:pPr>
      <w:r w:rsidRPr="00A34DFA">
        <w:t>w trakcie przygotowania i realizacji inwestycji należy zapewnić oszczędne korzystanie z terenu;</w:t>
      </w:r>
    </w:p>
    <w:p w:rsidR="00B0394B" w:rsidRPr="00A34DFA" w:rsidRDefault="002F568A">
      <w:pPr>
        <w:pStyle w:val="Standard"/>
        <w:numPr>
          <w:ilvl w:val="0"/>
          <w:numId w:val="24"/>
        </w:numPr>
        <w:tabs>
          <w:tab w:val="left" w:pos="567"/>
        </w:tabs>
        <w:jc w:val="both"/>
        <w:textAlignment w:val="auto"/>
      </w:pPr>
      <w:r w:rsidRPr="00A34DFA">
        <w:t xml:space="preserve">inwestycję realizować zgodnie z decyzją z </w:t>
      </w:r>
      <w:bookmarkStart w:id="0" w:name="_Hlk144291286"/>
      <w:r w:rsidRPr="00A34DFA">
        <w:t xml:space="preserve">dnia 24 stycznia 2023 </w:t>
      </w:r>
      <w:bookmarkEnd w:id="0"/>
      <w:r w:rsidRPr="00A34DFA">
        <w:t xml:space="preserve">r. znak: </w:t>
      </w:r>
      <w:bookmarkStart w:id="1" w:name="_Hlk144291295"/>
      <w:r w:rsidRPr="00A34DFA">
        <w:t>WOO.420.39.2020.DK.55</w:t>
      </w:r>
      <w:bookmarkEnd w:id="1"/>
      <w:r w:rsidRPr="00A34DFA">
        <w:t>, ustalającą środowiskowe uwarunkowania dla planowanego przedsięwzięcia;</w:t>
      </w:r>
    </w:p>
    <w:p w:rsidR="00B0394B" w:rsidRDefault="002F568A">
      <w:pPr>
        <w:pStyle w:val="Tekstpodstawowywcity"/>
        <w:numPr>
          <w:ilvl w:val="0"/>
          <w:numId w:val="25"/>
        </w:numPr>
        <w:tabs>
          <w:tab w:val="clear" w:pos="426"/>
          <w:tab w:val="left" w:pos="709"/>
        </w:tabs>
        <w:spacing w:after="0"/>
        <w:rPr>
          <w:i w:val="0"/>
          <w:iCs/>
          <w:szCs w:val="24"/>
        </w:rPr>
      </w:pPr>
      <w:r w:rsidRPr="00A34DFA">
        <w:rPr>
          <w:i w:val="0"/>
          <w:iCs/>
          <w:szCs w:val="24"/>
        </w:rPr>
        <w:t>ewentualne usunięcie drzew z terenu nieruchomości może nastąpić po uzyskaniu stosownego zezwolenia;</w:t>
      </w:r>
    </w:p>
    <w:p w:rsidR="004A7525" w:rsidRPr="00A3297A" w:rsidRDefault="004A7525">
      <w:pPr>
        <w:pStyle w:val="Tekstpodstawowywcity"/>
        <w:numPr>
          <w:ilvl w:val="0"/>
          <w:numId w:val="25"/>
        </w:numPr>
        <w:tabs>
          <w:tab w:val="clear" w:pos="426"/>
          <w:tab w:val="left" w:pos="709"/>
        </w:tabs>
        <w:spacing w:after="0"/>
        <w:rPr>
          <w:i w:val="0"/>
          <w:iCs/>
          <w:szCs w:val="24"/>
        </w:rPr>
      </w:pPr>
      <w:r w:rsidRPr="00A3297A">
        <w:rPr>
          <w:i w:val="0"/>
          <w:iCs/>
          <w:szCs w:val="24"/>
        </w:rPr>
        <w:t>dla gruntów leśnych przed rozpoczęciem inwestycji należy uzyskać decyzję zezwalającą na trwałe wyłączenie gruntów leśnych z produkcji,</w:t>
      </w:r>
    </w:p>
    <w:p w:rsidR="00B0394B" w:rsidRPr="00A34DFA" w:rsidRDefault="002F568A">
      <w:pPr>
        <w:pStyle w:val="Standard"/>
        <w:numPr>
          <w:ilvl w:val="0"/>
          <w:numId w:val="26"/>
        </w:numPr>
        <w:tabs>
          <w:tab w:val="left" w:pos="567"/>
        </w:tabs>
        <w:jc w:val="both"/>
        <w:textAlignment w:val="auto"/>
      </w:pPr>
      <w:r w:rsidRPr="00A34DFA">
        <w:rPr>
          <w:rFonts w:eastAsia="Gungsuh"/>
          <w:iCs/>
        </w:rPr>
        <w:t xml:space="preserve">prace ziemne oraz inne prace związane z wykorzystaniem sprzętu mechanicznego </w:t>
      </w:r>
      <w:r w:rsidRPr="00A34DFA">
        <w:rPr>
          <w:rFonts w:eastAsia="Gungsuh"/>
          <w:iCs/>
        </w:rPr>
        <w:br/>
        <w:t>lub urządzeń technicznych, prowadzone w obrębie bryły korzeniowej drzew lub krzewów na terenach zieleni lub zadrzewieniach powinny być wykonane w sposób najmniej szkodzący drzewom i krzewom;</w:t>
      </w:r>
    </w:p>
    <w:p w:rsidR="00B0394B" w:rsidRPr="00A34DFA" w:rsidRDefault="002F568A">
      <w:pPr>
        <w:pStyle w:val="Standard"/>
        <w:numPr>
          <w:ilvl w:val="0"/>
          <w:numId w:val="28"/>
        </w:numPr>
        <w:tabs>
          <w:tab w:val="left" w:pos="567"/>
        </w:tabs>
        <w:jc w:val="both"/>
        <w:textAlignment w:val="auto"/>
      </w:pPr>
      <w:r w:rsidRPr="00A34DFA">
        <w:rPr>
          <w:kern w:val="0"/>
        </w:rPr>
        <w:t>przy projektowaniu, realizacji i eksploatacji inwestycji należy uwzględnić usytuowanie części omawianego terenu w granicach obszaru specjalnej ochrony ptaków: Dolina Dolnej Wisły PLB040003, wchodzącego w system obszarów Natura 2000</w:t>
      </w:r>
      <w:bookmarkStart w:id="2" w:name="_Hlk47358037"/>
      <w:bookmarkEnd w:id="2"/>
      <w:r w:rsidR="004A7525">
        <w:rPr>
          <w:kern w:val="0"/>
        </w:rPr>
        <w:t>;</w:t>
      </w:r>
    </w:p>
    <w:p w:rsidR="00B0394B" w:rsidRPr="00A34DFA" w:rsidRDefault="002F568A">
      <w:pPr>
        <w:pStyle w:val="Textbody"/>
        <w:numPr>
          <w:ilvl w:val="1"/>
          <w:numId w:val="1"/>
        </w:numPr>
        <w:tabs>
          <w:tab w:val="left" w:pos="284"/>
          <w:tab w:val="left" w:pos="426"/>
        </w:tabs>
        <w:jc w:val="both"/>
        <w:rPr>
          <w:bCs/>
        </w:rPr>
      </w:pPr>
      <w:r w:rsidRPr="00A34DFA">
        <w:rPr>
          <w:b/>
          <w:bCs/>
          <w:iCs/>
        </w:rPr>
        <w:t>warunki ochrony dziedzictwa kulturowego</w:t>
      </w:r>
      <w:r w:rsidRPr="00A34DFA">
        <w:rPr>
          <w:b/>
          <w:bCs/>
        </w:rPr>
        <w:t xml:space="preserve"> i zabytków oraz dóbr kultury współczesnej: </w:t>
      </w:r>
    </w:p>
    <w:p w:rsidR="00B0394B" w:rsidRPr="00A34DFA" w:rsidRDefault="002F568A">
      <w:pPr>
        <w:pStyle w:val="Textbody"/>
        <w:tabs>
          <w:tab w:val="left" w:pos="284"/>
          <w:tab w:val="left" w:pos="426"/>
        </w:tabs>
        <w:ind w:left="363"/>
        <w:jc w:val="both"/>
        <w:rPr>
          <w:bCs/>
        </w:rPr>
      </w:pPr>
      <w:r w:rsidRPr="00A34DFA">
        <w:rPr>
          <w:b/>
          <w:bCs/>
        </w:rPr>
        <w:t>- warunki Miejskiego Konserwatora Zabytków w Toruniu:</w:t>
      </w:r>
    </w:p>
    <w:p w:rsidR="00B0394B" w:rsidRPr="00A34DFA" w:rsidRDefault="00A82DFC">
      <w:pPr>
        <w:pStyle w:val="Textbody"/>
        <w:tabs>
          <w:tab w:val="left" w:pos="284"/>
        </w:tabs>
        <w:ind w:left="700"/>
        <w:jc w:val="both"/>
      </w:pPr>
      <w:r w:rsidRPr="00A34DFA">
        <w:t xml:space="preserve">-  </w:t>
      </w:r>
      <w:r w:rsidR="002F568A" w:rsidRPr="00A34DFA">
        <w:t>projekt budowlany kładki wraz z oświetleniem na</w:t>
      </w:r>
      <w:r w:rsidR="00136650">
        <w:t>leży przedłożyć do uzgodnienia;</w:t>
      </w:r>
    </w:p>
    <w:p w:rsidR="00B0394B" w:rsidRPr="00A34DFA" w:rsidRDefault="002F568A">
      <w:pPr>
        <w:pStyle w:val="Textbody"/>
        <w:tabs>
          <w:tab w:val="left" w:pos="284"/>
        </w:tabs>
        <w:ind w:left="700"/>
        <w:jc w:val="both"/>
      </w:pPr>
      <w:r w:rsidRPr="00A34DFA">
        <w:t>-  barwa światła wg ustaleń –</w:t>
      </w:r>
      <w:r w:rsidR="00136650">
        <w:t xml:space="preserve"> 2900-3300 K;</w:t>
      </w:r>
    </w:p>
    <w:p w:rsidR="00B0394B" w:rsidRPr="00A34DFA" w:rsidRDefault="00A82DFC" w:rsidP="00CE38F8">
      <w:pPr>
        <w:pStyle w:val="Textbody"/>
        <w:ind w:left="851" w:hanging="511"/>
        <w:jc w:val="both"/>
      </w:pPr>
      <w:r w:rsidRPr="00A34DFA">
        <w:t xml:space="preserve">      -  </w:t>
      </w:r>
      <w:r w:rsidR="002F568A" w:rsidRPr="00A34DFA">
        <w:t>należy przyjąć do malowania dla wszystkich ele</w:t>
      </w:r>
      <w:r w:rsidR="001D339E" w:rsidRPr="00A34DFA">
        <w:t>mentów jednolitą barwę RAL 7031</w:t>
      </w:r>
      <w:r w:rsidR="002F568A" w:rsidRPr="00A34DFA">
        <w:t>;</w:t>
      </w:r>
    </w:p>
    <w:p w:rsidR="00B0394B" w:rsidRPr="00A34DFA" w:rsidRDefault="002F568A">
      <w:pPr>
        <w:pStyle w:val="Textbody"/>
        <w:numPr>
          <w:ilvl w:val="1"/>
          <w:numId w:val="1"/>
        </w:numPr>
        <w:tabs>
          <w:tab w:val="left" w:pos="284"/>
        </w:tabs>
        <w:jc w:val="both"/>
        <w:rPr>
          <w:b/>
          <w:bCs/>
        </w:rPr>
      </w:pPr>
      <w:r w:rsidRPr="00A34DFA">
        <w:rPr>
          <w:b/>
          <w:bCs/>
        </w:rPr>
        <w:t>warunki  obsługi w zakresie infrastruktury technicznej i komunikacji:</w:t>
      </w:r>
    </w:p>
    <w:p w:rsidR="00B0394B" w:rsidRPr="00A34DFA" w:rsidRDefault="002F568A">
      <w:pPr>
        <w:pStyle w:val="Textbody"/>
        <w:numPr>
          <w:ilvl w:val="0"/>
          <w:numId w:val="29"/>
        </w:numPr>
        <w:tabs>
          <w:tab w:val="left" w:pos="720"/>
        </w:tabs>
        <w:jc w:val="both"/>
      </w:pPr>
      <w:r w:rsidRPr="00A34DFA">
        <w:t>z</w:t>
      </w:r>
      <w:r w:rsidR="00136650">
        <w:t>aopatrzenie w wodę: nie dotyczy;</w:t>
      </w:r>
    </w:p>
    <w:p w:rsidR="00B0394B" w:rsidRPr="00A34DFA" w:rsidRDefault="002F568A">
      <w:pPr>
        <w:pStyle w:val="Textbody"/>
        <w:numPr>
          <w:ilvl w:val="0"/>
          <w:numId w:val="30"/>
        </w:numPr>
        <w:tabs>
          <w:tab w:val="left" w:pos="720"/>
        </w:tabs>
        <w:jc w:val="both"/>
      </w:pPr>
      <w:r w:rsidRPr="00A34DFA">
        <w:t>odprowadzenie ścieków: nie dotyczy;</w:t>
      </w:r>
    </w:p>
    <w:p w:rsidR="00B0394B" w:rsidRPr="00A34DFA" w:rsidRDefault="002F568A">
      <w:pPr>
        <w:pStyle w:val="Textbody"/>
        <w:numPr>
          <w:ilvl w:val="0"/>
          <w:numId w:val="31"/>
        </w:numPr>
        <w:tabs>
          <w:tab w:val="left" w:pos="720"/>
        </w:tabs>
        <w:jc w:val="both"/>
      </w:pPr>
      <w:r w:rsidRPr="00A34DFA">
        <w:t>odprowadzanie wód opad</w:t>
      </w:r>
      <w:r w:rsidR="001D339E" w:rsidRPr="00A34DFA">
        <w:t xml:space="preserve">owych i roztopowych: zgodnie z zapisami decyzji </w:t>
      </w:r>
      <w:r w:rsidR="00136650">
        <w:t xml:space="preserve">              </w:t>
      </w:r>
      <w:r w:rsidR="00A3297A">
        <w:t xml:space="preserve">o </w:t>
      </w:r>
      <w:r w:rsidR="001D339E" w:rsidRPr="00A34DFA">
        <w:t>środowiskowych uwarunkowaniach z dnia 24.01.2023 r., znak WOO.420.39.2020.DK.55</w:t>
      </w:r>
      <w:r w:rsidR="00136650">
        <w:t>;</w:t>
      </w:r>
    </w:p>
    <w:p w:rsidR="00B0394B" w:rsidRPr="00A34DFA" w:rsidRDefault="002F568A">
      <w:pPr>
        <w:pStyle w:val="Textbody"/>
        <w:numPr>
          <w:ilvl w:val="0"/>
          <w:numId w:val="32"/>
        </w:numPr>
        <w:tabs>
          <w:tab w:val="left" w:pos="720"/>
        </w:tabs>
        <w:jc w:val="both"/>
      </w:pPr>
      <w:r w:rsidRPr="00A34DFA">
        <w:t>zasilanie w energię elektryczną: na warunkach określonych przez właściwe przedsiębiorstwo energetyczne;</w:t>
      </w:r>
    </w:p>
    <w:p w:rsidR="00B0394B" w:rsidRPr="00A34DFA" w:rsidRDefault="002F568A">
      <w:pPr>
        <w:pStyle w:val="Textbody"/>
        <w:numPr>
          <w:ilvl w:val="0"/>
          <w:numId w:val="33"/>
        </w:numPr>
        <w:tabs>
          <w:tab w:val="left" w:pos="720"/>
        </w:tabs>
        <w:jc w:val="both"/>
      </w:pPr>
      <w:r w:rsidRPr="00A34DFA">
        <w:t>gospodarowanie odpadami: nie dotyczy;</w:t>
      </w:r>
    </w:p>
    <w:p w:rsidR="00B0394B" w:rsidRPr="00A34DFA" w:rsidRDefault="002F568A">
      <w:pPr>
        <w:pStyle w:val="Textbody"/>
        <w:numPr>
          <w:ilvl w:val="0"/>
          <w:numId w:val="34"/>
        </w:numPr>
        <w:tabs>
          <w:tab w:val="left" w:pos="720"/>
        </w:tabs>
        <w:jc w:val="both"/>
      </w:pPr>
      <w:r w:rsidRPr="00A34DFA">
        <w:t>zaopatrzenie w środki łączności: na warunkach określonych przez dostawcę usług telekomunikacyjnych;</w:t>
      </w:r>
    </w:p>
    <w:p w:rsidR="00B0394B" w:rsidRPr="00A34DFA" w:rsidRDefault="002F568A">
      <w:pPr>
        <w:pStyle w:val="Textbody"/>
        <w:numPr>
          <w:ilvl w:val="0"/>
          <w:numId w:val="35"/>
        </w:numPr>
        <w:tabs>
          <w:tab w:val="left" w:pos="720"/>
        </w:tabs>
        <w:jc w:val="both"/>
      </w:pPr>
      <w:r w:rsidRPr="00A34DFA">
        <w:lastRenderedPageBreak/>
        <w:t>obsługa komunikacyjna: z ul. Traugutta i ul. Dybowskiej;</w:t>
      </w:r>
    </w:p>
    <w:p w:rsidR="00B0394B" w:rsidRPr="00A34DFA" w:rsidRDefault="002F568A">
      <w:pPr>
        <w:pStyle w:val="Textbody"/>
        <w:numPr>
          <w:ilvl w:val="1"/>
          <w:numId w:val="1"/>
        </w:numPr>
        <w:jc w:val="both"/>
        <w:rPr>
          <w:b/>
          <w:bCs/>
        </w:rPr>
      </w:pPr>
      <w:r w:rsidRPr="00A34DFA">
        <w:rPr>
          <w:b/>
          <w:bCs/>
        </w:rPr>
        <w:t>warunki i wymagania dotyczące ochrony interesów osób trzecich:</w:t>
      </w:r>
    </w:p>
    <w:p w:rsidR="00B0394B" w:rsidRPr="00A34DFA" w:rsidRDefault="002F568A">
      <w:pPr>
        <w:pStyle w:val="Standard"/>
        <w:numPr>
          <w:ilvl w:val="0"/>
          <w:numId w:val="36"/>
        </w:numPr>
        <w:tabs>
          <w:tab w:val="left" w:pos="567"/>
        </w:tabs>
        <w:jc w:val="both"/>
        <w:textAlignment w:val="auto"/>
      </w:pPr>
      <w:r w:rsidRPr="00A34DFA">
        <w:t>projektowana inwestycja nie może naruszać uzasadnionych interesów osób trzecich, w tym pozbawiać dostępu do drogi publicznej, możliwości korzystania z wody, kanalizacji, energii elektrycznej i cieplnej oraz środków łączności i przekazu,</w:t>
      </w:r>
    </w:p>
    <w:p w:rsidR="00B0394B" w:rsidRPr="00A34DFA" w:rsidRDefault="002F568A">
      <w:pPr>
        <w:pStyle w:val="Standard"/>
        <w:numPr>
          <w:ilvl w:val="0"/>
          <w:numId w:val="37"/>
        </w:numPr>
        <w:tabs>
          <w:tab w:val="left" w:pos="567"/>
        </w:tabs>
        <w:jc w:val="both"/>
        <w:textAlignment w:val="auto"/>
      </w:pPr>
      <w:r w:rsidRPr="00A34DFA">
        <w:t>wszelkie kolizje projektowanej inwestycji z istniejącymi sieciami infrastruktury technicznej rozwiązać w uzgodnieniu z właścicielami tych sieci,</w:t>
      </w:r>
    </w:p>
    <w:p w:rsidR="00B0394B" w:rsidRPr="00A34DFA" w:rsidRDefault="002F568A">
      <w:pPr>
        <w:pStyle w:val="Standard"/>
        <w:numPr>
          <w:ilvl w:val="0"/>
          <w:numId w:val="38"/>
        </w:numPr>
        <w:tabs>
          <w:tab w:val="left" w:pos="567"/>
        </w:tabs>
        <w:jc w:val="both"/>
        <w:textAlignment w:val="auto"/>
      </w:pPr>
      <w:r w:rsidRPr="00A34DFA">
        <w:t>inwestycja nie może powodować przekroczenia standardów jakości środowiska poza terenem objętym inwestycją w zakresie: poziomu hałasu, wibracji, zakłóceń elektrycznych i promieniowania oraz zanieczyszczenia powietrza, wody i gleby,</w:t>
      </w:r>
    </w:p>
    <w:p w:rsidR="00B0394B" w:rsidRPr="00A34DFA" w:rsidRDefault="002F568A">
      <w:pPr>
        <w:pStyle w:val="Standard"/>
        <w:numPr>
          <w:ilvl w:val="0"/>
          <w:numId w:val="39"/>
        </w:numPr>
        <w:tabs>
          <w:tab w:val="left" w:pos="567"/>
        </w:tabs>
        <w:jc w:val="both"/>
        <w:textAlignment w:val="auto"/>
      </w:pPr>
      <w:r w:rsidRPr="00A34DFA">
        <w:t>trasę inwestycji zaprojektować w sposób zapewniający korzystanie z działek zgodnie z przeznaczeniem,</w:t>
      </w:r>
    </w:p>
    <w:p w:rsidR="00B0394B" w:rsidRPr="00A34DFA" w:rsidRDefault="002F568A">
      <w:pPr>
        <w:pStyle w:val="Akapitzlist"/>
        <w:numPr>
          <w:ilvl w:val="0"/>
          <w:numId w:val="40"/>
        </w:numPr>
        <w:tabs>
          <w:tab w:val="left" w:pos="567"/>
        </w:tabs>
        <w:jc w:val="both"/>
        <w:rPr>
          <w:sz w:val="24"/>
          <w:szCs w:val="24"/>
        </w:rPr>
      </w:pPr>
      <w:r w:rsidRPr="00A34DFA">
        <w:rPr>
          <w:sz w:val="24"/>
          <w:szCs w:val="24"/>
        </w:rPr>
        <w:t>robót ziemnych nie wolno dokonywać w taki sposób, żeby to groziło nieruchomościom sąsiednim utratą oparcia;</w:t>
      </w:r>
    </w:p>
    <w:p w:rsidR="00B0394B" w:rsidRPr="00A34DFA" w:rsidRDefault="002F568A">
      <w:pPr>
        <w:pStyle w:val="WW-Domylnie0"/>
        <w:numPr>
          <w:ilvl w:val="0"/>
          <w:numId w:val="41"/>
        </w:numPr>
        <w:tabs>
          <w:tab w:val="left" w:pos="675"/>
          <w:tab w:val="left" w:pos="709"/>
        </w:tabs>
        <w:ind w:left="851" w:hanging="284"/>
        <w:jc w:val="both"/>
        <w:rPr>
          <w:szCs w:val="24"/>
        </w:rPr>
      </w:pPr>
      <w:r w:rsidRPr="00A34DFA">
        <w:rPr>
          <w:szCs w:val="24"/>
        </w:rPr>
        <w:t>projektowana inwestycja powinna zapewniać niezbędne warunki do korzystania przez osoby niepełnosprawne, w tym starsze;</w:t>
      </w:r>
    </w:p>
    <w:p w:rsidR="00B0394B" w:rsidRPr="00A34DFA" w:rsidRDefault="002F568A">
      <w:pPr>
        <w:pStyle w:val="Textbody"/>
        <w:numPr>
          <w:ilvl w:val="1"/>
          <w:numId w:val="1"/>
        </w:numPr>
        <w:tabs>
          <w:tab w:val="left" w:pos="284"/>
        </w:tabs>
        <w:jc w:val="both"/>
      </w:pPr>
      <w:r w:rsidRPr="00A34DFA">
        <w:rPr>
          <w:b/>
          <w:bCs/>
        </w:rPr>
        <w:t>wymagania dotyczące ochrony obiektów budowlanych na terenach górniczych narażonych na niebezpieczeństwo powodzi oraz zagrożonych osuwaniem się mas ziemnych:</w:t>
      </w:r>
    </w:p>
    <w:p w:rsidR="00B0394B" w:rsidRPr="00A34DFA" w:rsidRDefault="002F568A">
      <w:pPr>
        <w:pStyle w:val="WW-Domylnie0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szCs w:val="24"/>
        </w:rPr>
      </w:pPr>
      <w:r w:rsidRPr="00A34DFA">
        <w:rPr>
          <w:szCs w:val="24"/>
        </w:rPr>
        <w:t>przy projektowaniu, realizacji i eksploatacji inwestycji należy uwzględnić fakt, że część terenu przeznaczonego pod planowaną inwestycję położona jest na obszarze szczególnego zagrożenia powodzią o prawdopodobieństwie wystąpienia powodzi 1% i 10% (woda 100-letnia i woda 10-letnia);</w:t>
      </w:r>
    </w:p>
    <w:p w:rsidR="00A82DFC" w:rsidRPr="00A34DFA" w:rsidRDefault="00A82DFC">
      <w:pPr>
        <w:pStyle w:val="WW-Domylnie0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szCs w:val="24"/>
        </w:rPr>
      </w:pPr>
      <w:r w:rsidRPr="00A34DFA">
        <w:rPr>
          <w:szCs w:val="24"/>
        </w:rPr>
        <w:t>dla przedmiotowej inwestycji należy uzyskać pozwolenie wodnoprawne;</w:t>
      </w:r>
    </w:p>
    <w:p w:rsidR="00B0394B" w:rsidRPr="00A34DFA" w:rsidRDefault="002F568A">
      <w:pPr>
        <w:pStyle w:val="WW-Domylnie0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szCs w:val="24"/>
        </w:rPr>
      </w:pPr>
      <w:bookmarkStart w:id="3" w:name="_Hlk89951042"/>
      <w:r w:rsidRPr="00A34DFA">
        <w:rPr>
          <w:szCs w:val="24"/>
        </w:rPr>
        <w:t>prace ziemne i budowlane powinny być prowadzone z zastosowaniem odpowiednich technologii, w optymalnie krótkim czasie i z zachowaniem należytej staranności</w:t>
      </w:r>
      <w:bookmarkEnd w:id="3"/>
      <w:r w:rsidRPr="00A34DFA">
        <w:rPr>
          <w:szCs w:val="24"/>
        </w:rPr>
        <w:t>;</w:t>
      </w:r>
    </w:p>
    <w:p w:rsidR="00B0394B" w:rsidRPr="00A34DFA" w:rsidRDefault="002F568A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spacing w:before="60" w:line="200" w:lineRule="atLeast"/>
        <w:ind w:left="851"/>
        <w:jc w:val="both"/>
        <w:rPr>
          <w:sz w:val="24"/>
          <w:szCs w:val="24"/>
        </w:rPr>
      </w:pPr>
      <w:r w:rsidRPr="00A34DFA">
        <w:rPr>
          <w:sz w:val="24"/>
          <w:szCs w:val="24"/>
        </w:rPr>
        <w:t>przy projektowaniu, realizacji i eksploatacji inwestycji należy uwzględnić możl</w:t>
      </w:r>
      <w:r w:rsidR="00A82DFC" w:rsidRPr="00A34DFA">
        <w:rPr>
          <w:sz w:val="24"/>
          <w:szCs w:val="24"/>
        </w:rPr>
        <w:t>iwość osuwania się mas ziemnych;</w:t>
      </w:r>
    </w:p>
    <w:p w:rsidR="00B0394B" w:rsidRPr="00A34DFA" w:rsidRDefault="002F568A">
      <w:pPr>
        <w:pStyle w:val="Textbody"/>
        <w:numPr>
          <w:ilvl w:val="0"/>
          <w:numId w:val="1"/>
        </w:numPr>
        <w:tabs>
          <w:tab w:val="left" w:pos="300"/>
        </w:tabs>
        <w:jc w:val="both"/>
        <w:rPr>
          <w:b/>
          <w:bCs/>
        </w:rPr>
      </w:pPr>
      <w:r w:rsidRPr="00A34DFA">
        <w:rPr>
          <w:b/>
          <w:bCs/>
        </w:rPr>
        <w:t>Linie rozgraniczające teren inwestycji przedstawiono na mapie w skali 1:500 stanowiącej załącznik nr 1 do niniejszej decyzji.</w:t>
      </w:r>
    </w:p>
    <w:p w:rsidR="00B0394B" w:rsidRPr="00A34DFA" w:rsidRDefault="00B0394B">
      <w:pPr>
        <w:pStyle w:val="Textbody"/>
      </w:pPr>
    </w:p>
    <w:p w:rsidR="00B0394B" w:rsidRPr="00A34DFA" w:rsidRDefault="002F568A">
      <w:pPr>
        <w:pStyle w:val="Textbody"/>
        <w:jc w:val="center"/>
        <w:rPr>
          <w:b/>
        </w:rPr>
      </w:pPr>
      <w:r w:rsidRPr="00A34DFA">
        <w:rPr>
          <w:b/>
        </w:rPr>
        <w:t>U z a s a d n i e n i e</w:t>
      </w:r>
    </w:p>
    <w:p w:rsidR="00B0394B" w:rsidRPr="00A34DFA" w:rsidRDefault="00B0394B">
      <w:pPr>
        <w:pStyle w:val="Textbody"/>
        <w:jc w:val="both"/>
        <w:rPr>
          <w:sz w:val="6"/>
          <w:szCs w:val="6"/>
        </w:rPr>
      </w:pPr>
    </w:p>
    <w:p w:rsidR="00B0394B" w:rsidRPr="00A34DFA" w:rsidRDefault="002F568A">
      <w:pPr>
        <w:pStyle w:val="Tekstpodstawowy22"/>
        <w:spacing w:line="240" w:lineRule="auto"/>
        <w:ind w:firstLine="284"/>
        <w:rPr>
          <w:sz w:val="24"/>
          <w:szCs w:val="24"/>
        </w:rPr>
      </w:pPr>
      <w:r w:rsidRPr="00A34DFA">
        <w:rPr>
          <w:sz w:val="24"/>
          <w:szCs w:val="24"/>
        </w:rPr>
        <w:t>Przystępując do rozpatrzenia wniosku stwierdzono, że należy to w całości do właściwości rzeczowej i miejscowej Prezydenta Miasta Torunia.</w:t>
      </w:r>
    </w:p>
    <w:p w:rsidR="00B0394B" w:rsidRPr="00A34DFA" w:rsidRDefault="002F568A">
      <w:pPr>
        <w:pStyle w:val="NormalnyWeb"/>
        <w:spacing w:before="0" w:after="0"/>
        <w:ind w:firstLine="284"/>
        <w:jc w:val="both"/>
        <w:rPr>
          <w:bCs/>
        </w:rPr>
      </w:pPr>
      <w:r w:rsidRPr="00A34DFA">
        <w:rPr>
          <w:bCs/>
        </w:rPr>
        <w:t xml:space="preserve">Planowana inwestycja, zgodnie z art. 6 pkt 1 i 9c </w:t>
      </w:r>
      <w:r w:rsidRPr="00A34DFA">
        <w:rPr>
          <w:lang w:eastAsia="pl-PL"/>
        </w:rPr>
        <w:t xml:space="preserve">ustawy z dnia 21 sierpnia 1997 r. o gospodarce nieruchomościami, </w:t>
      </w:r>
      <w:r w:rsidRPr="00A34DFA">
        <w:rPr>
          <w:bCs/>
        </w:rPr>
        <w:t>stanowi cel publiczny – „</w:t>
      </w:r>
      <w:r w:rsidRPr="00A34DFA">
        <w:rPr>
          <w:rStyle w:val="markedcontent"/>
        </w:rPr>
        <w:t>wydzielanie gruntów pod drogi publiczne, drogi rowerowe i drogi wodne,</w:t>
      </w:r>
      <w:r w:rsidRPr="00A34DFA">
        <w:t xml:space="preserve"> </w:t>
      </w:r>
      <w:r w:rsidRPr="00A34DFA">
        <w:rPr>
          <w:rStyle w:val="markedcontent"/>
        </w:rPr>
        <w:t>budowa, utrzymywanie oraz wykonywanie robót budowlanych tych dróg,</w:t>
      </w:r>
      <w:r w:rsidRPr="00A34DFA">
        <w:t xml:space="preserve"> </w:t>
      </w:r>
      <w:r w:rsidRPr="00A34DFA">
        <w:rPr>
          <w:rStyle w:val="markedcontent"/>
        </w:rPr>
        <w:t>obiektów i urządzeń transportu publicznego, a także łączności publicznej</w:t>
      </w:r>
      <w:r w:rsidRPr="00A34DFA">
        <w:t xml:space="preserve"> </w:t>
      </w:r>
      <w:r w:rsidRPr="00A34DFA">
        <w:rPr>
          <w:rStyle w:val="markedcontent"/>
        </w:rPr>
        <w:t>i sygnalizacji</w:t>
      </w:r>
      <w:r w:rsidRPr="00A34DFA">
        <w:rPr>
          <w:bCs/>
        </w:rPr>
        <w:t>” oraz „ wydzielanie gruntów pod publicznie dostępne samorządowe: ciągi piesze, place, parki, promenady lub bulwary, a także ich urządzanie, w tym budowa lub przebudowa.”</w:t>
      </w:r>
    </w:p>
    <w:p w:rsidR="00B0394B" w:rsidRPr="00A34DFA" w:rsidRDefault="002F568A">
      <w:pPr>
        <w:pStyle w:val="NormalnyWeb"/>
        <w:spacing w:before="0" w:after="0"/>
        <w:ind w:firstLine="284"/>
        <w:jc w:val="both"/>
      </w:pPr>
      <w:r w:rsidRPr="00A34DFA">
        <w:t xml:space="preserve">Przedmiotową inwestycję zakwalifikowano do przedsięwzięć mogących potencjalnie znacząco oddziaływać na środowisko, zgodnie z </w:t>
      </w:r>
      <w:r w:rsidRPr="00A34DFA">
        <w:rPr>
          <w:bCs/>
        </w:rPr>
        <w:t>§</w:t>
      </w:r>
      <w:r w:rsidRPr="00A34DFA">
        <w:rPr>
          <w:b/>
        </w:rPr>
        <w:t xml:space="preserve"> </w:t>
      </w:r>
      <w:r w:rsidRPr="00A34DFA">
        <w:rPr>
          <w:bCs/>
        </w:rPr>
        <w:t>3 ust. 2 pkt 1 w zwią</w:t>
      </w:r>
      <w:r w:rsidRPr="00A34DFA">
        <w:t xml:space="preserve">zku z  § 2 ust. 1 pkt 29 oraz § 3 ust 1 pkt 62   rozporządzenia Rady Ministrów z dnia 10 września 2019 r. w sprawie przedsięwzięć mogących znacząco oddziaływać na środowisko (tekst jednolity: Dz. U. z 2019 r., poz. 1839 ze zm.). </w:t>
      </w:r>
    </w:p>
    <w:p w:rsidR="00B0394B" w:rsidRPr="00A34DFA" w:rsidRDefault="002F568A">
      <w:pPr>
        <w:pStyle w:val="NormalnyWeb"/>
        <w:spacing w:before="0" w:after="0"/>
        <w:ind w:firstLine="284"/>
        <w:jc w:val="both"/>
      </w:pPr>
      <w:r w:rsidRPr="00A34DFA">
        <w:t>Planowana inwestycja stanowi część przedsięwzięcia realizowanego w ramach zadania pn.</w:t>
      </w:r>
      <w:r w:rsidRPr="00A34DFA">
        <w:rPr>
          <w:lang w:eastAsia="pl-PL" w:bidi="pl-PL"/>
        </w:rPr>
        <w:t>„Budowa ciągu pieszo-rowerowego od dworca Toruń Miasto do ul. Dybowskiej wraz z jednostronną kładką pieszo-rowerową wzdłuż mostu kolejowego im. Ernesta Malinowskiego, nie będącym w zarządzie Miasta na odcinku LK 353 od km 136,137 do km 137,045.</w:t>
      </w:r>
      <w:r w:rsidRPr="00A34DFA">
        <w:t xml:space="preserve">”  </w:t>
      </w:r>
    </w:p>
    <w:p w:rsidR="00B0394B" w:rsidRPr="00A34DFA" w:rsidRDefault="002F568A">
      <w:pPr>
        <w:pStyle w:val="WW-Domylnie1"/>
        <w:tabs>
          <w:tab w:val="left" w:pos="555"/>
          <w:tab w:val="left" w:pos="945"/>
        </w:tabs>
        <w:ind w:firstLine="284"/>
        <w:jc w:val="both"/>
        <w:rPr>
          <w:szCs w:val="24"/>
        </w:rPr>
      </w:pPr>
      <w:r w:rsidRPr="00A34DFA">
        <w:rPr>
          <w:szCs w:val="24"/>
        </w:rPr>
        <w:t xml:space="preserve">Dla omawianego zamierzenia dnia 24 stycznia 2023 r. wydana została decyzja znak: WOO.420.39.2020.DK.55, w której ustalono środowiskowe uwarunkowania dla planowanego </w:t>
      </w:r>
      <w:r w:rsidRPr="00A34DFA">
        <w:rPr>
          <w:szCs w:val="24"/>
        </w:rPr>
        <w:lastRenderedPageBreak/>
        <w:t>przedsięwzięcia.</w:t>
      </w:r>
    </w:p>
    <w:p w:rsidR="00B0394B" w:rsidRPr="00A34DFA" w:rsidRDefault="002F568A">
      <w:pPr>
        <w:pStyle w:val="WW-Domylnie1"/>
        <w:tabs>
          <w:tab w:val="left" w:pos="555"/>
          <w:tab w:val="left" w:pos="945"/>
        </w:tabs>
        <w:ind w:firstLine="284"/>
        <w:jc w:val="both"/>
        <w:rPr>
          <w:rFonts w:cs="Times New Roman"/>
          <w:szCs w:val="24"/>
        </w:rPr>
      </w:pPr>
      <w:r w:rsidRPr="00A34DFA">
        <w:rPr>
          <w:rFonts w:cs="Times New Roman"/>
          <w:szCs w:val="24"/>
        </w:rPr>
        <w:t xml:space="preserve">W toku dalszych czynności dokonano analizy stanu faktycznego i prawnego terenu, na którym przewiduje się realizację inwestycji, a także warunków i zasad zagospodarowania oraz jego zabudowy, wynikających z przepisów odrębnych. </w:t>
      </w:r>
    </w:p>
    <w:p w:rsidR="00B0394B" w:rsidRPr="00A34DFA" w:rsidRDefault="002F568A">
      <w:pPr>
        <w:jc w:val="both"/>
        <w:rPr>
          <w:sz w:val="24"/>
          <w:szCs w:val="24"/>
        </w:rPr>
      </w:pPr>
      <w:r w:rsidRPr="00A34DFA">
        <w:rPr>
          <w:sz w:val="24"/>
          <w:szCs w:val="24"/>
        </w:rPr>
        <w:t>W wyniku przeprowadzonej analizy stwierdzono, co następuje:</w:t>
      </w:r>
    </w:p>
    <w:p w:rsidR="00B0394B" w:rsidRPr="00A34DFA" w:rsidRDefault="002F568A">
      <w:pPr>
        <w:numPr>
          <w:ilvl w:val="0"/>
          <w:numId w:val="9"/>
        </w:numPr>
        <w:tabs>
          <w:tab w:val="left" w:pos="560"/>
          <w:tab w:val="left" w:pos="709"/>
          <w:tab w:val="left" w:pos="1980"/>
          <w:tab w:val="left" w:pos="2540"/>
        </w:tabs>
        <w:suppressAutoHyphens w:val="0"/>
        <w:spacing w:line="287" w:lineRule="atLeast"/>
        <w:ind w:left="426"/>
        <w:contextualSpacing/>
        <w:jc w:val="both"/>
        <w:rPr>
          <w:sz w:val="24"/>
          <w:szCs w:val="24"/>
        </w:rPr>
      </w:pPr>
      <w:r w:rsidRPr="00A34DFA">
        <w:rPr>
          <w:sz w:val="24"/>
          <w:szCs w:val="24"/>
        </w:rPr>
        <w:t>Teren objęty wnioskiem (</w:t>
      </w:r>
      <w:r w:rsidRPr="00A34DFA">
        <w:rPr>
          <w:sz w:val="24"/>
          <w:szCs w:val="24"/>
          <w:lang w:bidi="pl-PL"/>
        </w:rPr>
        <w:t>działka nr 199/1 obręb 18, części działek nr 196, 201, 197, 193/4, 194, 222/4 obręb 18, części działek nr 3/5, 3/2 obręb 20, części działek nr 47, 46, 40/4, 39, 37, 61 obręb 65, części działek nr 14, 1 obręb 66 oraz część działki nr 1 obręb 67</w:t>
      </w:r>
      <w:r w:rsidRPr="00A34DFA">
        <w:rPr>
          <w:sz w:val="24"/>
          <w:szCs w:val="24"/>
        </w:rPr>
        <w:t>) położony jest na obszarze, dla którego od dnia 1.01.2004 r. brak jest obowiązującego miejscowego planu zagospodarowania przestrzennego i nie ma obowiązku jego sporządzenia. W związku z powyższym, stosownie do art. 4 ust. 2 ustawy o planowaniu i zagospodarowaniu przestrzennym, sposób zagospodarowania i warunki zabudowy określa się w drodze decyzji o ustaleniu lokalizacji inwestycji celu publicznego.</w:t>
      </w:r>
    </w:p>
    <w:p w:rsidR="00B0394B" w:rsidRPr="00A34DFA" w:rsidRDefault="002F568A">
      <w:pPr>
        <w:numPr>
          <w:ilvl w:val="0"/>
          <w:numId w:val="9"/>
        </w:numPr>
        <w:tabs>
          <w:tab w:val="left" w:pos="560"/>
          <w:tab w:val="left" w:pos="709"/>
          <w:tab w:val="left" w:pos="1980"/>
          <w:tab w:val="left" w:pos="2540"/>
        </w:tabs>
        <w:suppressAutoHyphens w:val="0"/>
        <w:spacing w:line="287" w:lineRule="atLeast"/>
        <w:ind w:left="426"/>
        <w:contextualSpacing/>
        <w:jc w:val="both"/>
        <w:rPr>
          <w:sz w:val="24"/>
          <w:szCs w:val="24"/>
        </w:rPr>
      </w:pPr>
      <w:r w:rsidRPr="00A34DFA">
        <w:rPr>
          <w:sz w:val="24"/>
          <w:szCs w:val="24"/>
        </w:rPr>
        <w:t>Zgodnie z miejscowym planem ogólnym zagospodarowania przestrzennego miasta Torunia zatwierdzonym uchwałą Miejskiej Rady Narodowej nr X/58/86 (Dz. Urz. Woj. Toruńskiego z 1986 r. nr 2, poz. 70) obowiązującym do 31 grudnia 2003 r., omawiany teren położony był w obrębie jednostek planistycznych o symbolach i przeznaczeniu:</w:t>
      </w:r>
      <w:r w:rsidRPr="00A34DFA">
        <w:rPr>
          <w:iCs/>
          <w:sz w:val="24"/>
          <w:szCs w:val="24"/>
        </w:rPr>
        <w:t xml:space="preserve"> </w:t>
      </w:r>
    </w:p>
    <w:p w:rsidR="00B0394B" w:rsidRPr="00A34DFA" w:rsidRDefault="002F568A">
      <w:pPr>
        <w:tabs>
          <w:tab w:val="left" w:pos="560"/>
          <w:tab w:val="left" w:pos="709"/>
          <w:tab w:val="left" w:pos="1980"/>
          <w:tab w:val="left" w:pos="2540"/>
        </w:tabs>
        <w:spacing w:line="287" w:lineRule="atLeast"/>
        <w:ind w:left="426"/>
        <w:contextualSpacing/>
        <w:jc w:val="both"/>
        <w:rPr>
          <w:sz w:val="24"/>
          <w:szCs w:val="24"/>
        </w:rPr>
      </w:pPr>
      <w:r w:rsidRPr="00A34DFA">
        <w:rPr>
          <w:b/>
          <w:sz w:val="24"/>
          <w:szCs w:val="24"/>
        </w:rPr>
        <w:t xml:space="preserve">O.01.W – </w:t>
      </w:r>
      <w:r w:rsidRPr="00A34DFA">
        <w:rPr>
          <w:i/>
          <w:sz w:val="24"/>
          <w:szCs w:val="24"/>
        </w:rPr>
        <w:t>„</w:t>
      </w:r>
      <w:r w:rsidRPr="00A34DFA">
        <w:rPr>
          <w:sz w:val="24"/>
          <w:szCs w:val="24"/>
        </w:rPr>
        <w:t>Rzeka Wisła - regulacja brzegów. Droga wodna kl. IV</w:t>
      </w:r>
      <w:r w:rsidRPr="00A34DFA">
        <w:rPr>
          <w:i/>
          <w:sz w:val="24"/>
          <w:szCs w:val="24"/>
        </w:rPr>
        <w:t>.”</w:t>
      </w:r>
    </w:p>
    <w:p w:rsidR="00B0394B" w:rsidRPr="00A34DFA" w:rsidRDefault="002F568A">
      <w:pPr>
        <w:tabs>
          <w:tab w:val="left" w:pos="560"/>
          <w:tab w:val="left" w:pos="709"/>
          <w:tab w:val="left" w:pos="1980"/>
          <w:tab w:val="left" w:pos="2540"/>
        </w:tabs>
        <w:spacing w:line="287" w:lineRule="atLeast"/>
        <w:ind w:left="426"/>
        <w:contextualSpacing/>
        <w:jc w:val="both"/>
        <w:rPr>
          <w:sz w:val="24"/>
          <w:szCs w:val="24"/>
        </w:rPr>
      </w:pPr>
      <w:r w:rsidRPr="00A34DFA">
        <w:rPr>
          <w:b/>
          <w:bCs/>
          <w:sz w:val="24"/>
          <w:szCs w:val="24"/>
        </w:rPr>
        <w:t>S.24.ZP</w:t>
      </w:r>
      <w:r w:rsidRPr="00A34DFA">
        <w:rPr>
          <w:sz w:val="24"/>
          <w:szCs w:val="24"/>
        </w:rPr>
        <w:t xml:space="preserve"> – „Zieleń parkowa. Skarpa Wiślana o dużych walorach krajobrazowych - adaptacja. Teren położony w strefie ochrony sylwety Starego Miasta i krajobrazu kulturowego. Zieleń o funkcji higienicznej w systemie przewietrzania miasta.”</w:t>
      </w:r>
    </w:p>
    <w:p w:rsidR="00750D75" w:rsidRPr="00A34DFA" w:rsidRDefault="002F568A" w:rsidP="00136650">
      <w:pPr>
        <w:tabs>
          <w:tab w:val="left" w:pos="560"/>
          <w:tab w:val="left" w:pos="709"/>
          <w:tab w:val="left" w:pos="1980"/>
          <w:tab w:val="left" w:pos="2560"/>
        </w:tabs>
        <w:spacing w:line="287" w:lineRule="atLeast"/>
        <w:ind w:left="426"/>
        <w:contextualSpacing/>
        <w:jc w:val="both"/>
        <w:rPr>
          <w:sz w:val="24"/>
          <w:szCs w:val="24"/>
        </w:rPr>
      </w:pPr>
      <w:r w:rsidRPr="00A34DFA">
        <w:rPr>
          <w:b/>
          <w:bCs/>
          <w:sz w:val="24"/>
          <w:szCs w:val="24"/>
        </w:rPr>
        <w:t>S.06.ZP</w:t>
      </w:r>
      <w:r w:rsidRPr="00A34DFA">
        <w:rPr>
          <w:sz w:val="24"/>
          <w:szCs w:val="24"/>
        </w:rPr>
        <w:t xml:space="preserve"> – „Zieleń parkowa, bulwar wiślany - adaptacja. Ustalenia szczegółowe wg planu rewaloryzacji Zespołu Staromiejskiego. Teren położony w pośredniej strefie ochrony Zespołu Staromiejskiego. Zieleń o funkcji higienicznej w systemie przewietrzenia miasta.”</w:t>
      </w:r>
    </w:p>
    <w:p w:rsidR="00750D75" w:rsidRPr="00A34DFA" w:rsidRDefault="002F568A" w:rsidP="00750D75">
      <w:pPr>
        <w:tabs>
          <w:tab w:val="left" w:pos="1120"/>
          <w:tab w:val="left" w:pos="2560"/>
        </w:tabs>
        <w:spacing w:line="287" w:lineRule="atLeast"/>
        <w:ind w:left="426"/>
        <w:jc w:val="both"/>
        <w:rPr>
          <w:sz w:val="24"/>
          <w:szCs w:val="24"/>
        </w:rPr>
      </w:pPr>
      <w:r w:rsidRPr="00A34DFA">
        <w:rPr>
          <w:b/>
          <w:bCs/>
          <w:sz w:val="24"/>
          <w:szCs w:val="24"/>
        </w:rPr>
        <w:t>S.</w:t>
      </w:r>
      <w:r w:rsidR="00577E57">
        <w:rPr>
          <w:b/>
          <w:bCs/>
          <w:sz w:val="24"/>
          <w:szCs w:val="24"/>
        </w:rPr>
        <w:t>133.KZo 1/2</w:t>
      </w:r>
      <w:r w:rsidRPr="00A34DFA">
        <w:rPr>
          <w:b/>
          <w:bCs/>
          <w:sz w:val="24"/>
          <w:szCs w:val="24"/>
        </w:rPr>
        <w:t xml:space="preserve"> – </w:t>
      </w:r>
      <w:r w:rsidR="00750D75">
        <w:rPr>
          <w:sz w:val="24"/>
          <w:szCs w:val="24"/>
        </w:rPr>
        <w:t>Ulica zbiorcza obszarowa dwupasowa, szerokość  35 m. Modernizacja - podniesienie nośności nawierzchni odcinka w kierunku Nieszawki. Odcinek początkowy w rejonie granic miasta może ulec przetrasowaniu. W odcinku końcowym okresowe zawieszenie komunikacji tramwajowej. Konieczność utrzymania istniejących wiaduktów kolejowych dla ruchu dojazdowego do Dworca Toruń Główny</w:t>
      </w:r>
    </w:p>
    <w:p w:rsidR="00B0394B" w:rsidRPr="00A34DFA" w:rsidRDefault="002F568A">
      <w:pPr>
        <w:tabs>
          <w:tab w:val="left" w:pos="560"/>
          <w:tab w:val="left" w:pos="709"/>
          <w:tab w:val="left" w:pos="1980"/>
          <w:tab w:val="left" w:pos="2560"/>
        </w:tabs>
        <w:spacing w:line="287" w:lineRule="atLeast"/>
        <w:ind w:left="426"/>
        <w:contextualSpacing/>
        <w:jc w:val="both"/>
        <w:rPr>
          <w:sz w:val="24"/>
          <w:szCs w:val="24"/>
        </w:rPr>
      </w:pPr>
      <w:r w:rsidRPr="00A34DFA">
        <w:rPr>
          <w:b/>
          <w:bCs/>
          <w:sz w:val="24"/>
          <w:szCs w:val="24"/>
        </w:rPr>
        <w:t xml:space="preserve">S.99.KZo 1/2 – </w:t>
      </w:r>
      <w:r w:rsidRPr="00A34DFA">
        <w:rPr>
          <w:sz w:val="24"/>
          <w:szCs w:val="24"/>
        </w:rPr>
        <w:t>„Ulica zbiorcza obszarowa dwupasowa. Końcowy odcinek czteropasowy - adaptacja istniejących ulic. Szerokość w liniach rozgraniczających 35 i 40 m. Początkowy odcinek z istniejącą linia tramwajową do adaptacji.”</w:t>
      </w:r>
    </w:p>
    <w:p w:rsidR="00B0394B" w:rsidRPr="00A34DFA" w:rsidRDefault="002F568A">
      <w:pPr>
        <w:tabs>
          <w:tab w:val="left" w:pos="560"/>
          <w:tab w:val="left" w:pos="709"/>
          <w:tab w:val="left" w:pos="1980"/>
          <w:tab w:val="left" w:pos="2560"/>
        </w:tabs>
        <w:spacing w:line="287" w:lineRule="atLeast"/>
        <w:ind w:left="426"/>
        <w:contextualSpacing/>
        <w:jc w:val="both"/>
        <w:rPr>
          <w:sz w:val="24"/>
          <w:szCs w:val="24"/>
        </w:rPr>
      </w:pPr>
      <w:r w:rsidRPr="00A34DFA">
        <w:rPr>
          <w:b/>
          <w:bCs/>
          <w:sz w:val="24"/>
          <w:szCs w:val="24"/>
        </w:rPr>
        <w:t xml:space="preserve">P.67.ZP – </w:t>
      </w:r>
      <w:r w:rsidRPr="00A34DFA">
        <w:rPr>
          <w:sz w:val="24"/>
          <w:szCs w:val="24"/>
        </w:rPr>
        <w:t>„Zieleń parkowa. Rezerwat przyrody - ochronie konserwatorskiej podlega unikalne siedlisko lasu łęgowego. Teren położony w strefie ochrony sylwety Starego Miasta i krajobrazu kulturowego. Zieleń o funkcji klimatycznej.”</w:t>
      </w:r>
    </w:p>
    <w:p w:rsidR="00B0394B" w:rsidRPr="00A34DFA" w:rsidRDefault="002F568A">
      <w:pPr>
        <w:tabs>
          <w:tab w:val="left" w:pos="560"/>
          <w:tab w:val="left" w:pos="709"/>
          <w:tab w:val="left" w:pos="1980"/>
          <w:tab w:val="left" w:pos="2560"/>
        </w:tabs>
        <w:spacing w:line="287" w:lineRule="atLeast"/>
        <w:ind w:left="426"/>
        <w:contextualSpacing/>
        <w:jc w:val="both"/>
        <w:rPr>
          <w:sz w:val="24"/>
          <w:szCs w:val="24"/>
        </w:rPr>
      </w:pPr>
      <w:r w:rsidRPr="00A34DFA">
        <w:rPr>
          <w:b/>
          <w:bCs/>
          <w:sz w:val="24"/>
          <w:szCs w:val="24"/>
        </w:rPr>
        <w:t xml:space="preserve">P.62.ZP – </w:t>
      </w:r>
      <w:r w:rsidRPr="00A34DFA">
        <w:rPr>
          <w:sz w:val="24"/>
          <w:szCs w:val="24"/>
        </w:rPr>
        <w:t>„Zieleń parkowa - wypoczynkowa. Należy opracować plan szczegółowy zagospodarowania przestrzennego z adaptacją istniejącego drzewostanu. Zakaz zabudowy niezgodny z przeznaczeniem. Rezerwat przyrody podlega ochronie konserwatorskiej - unikalne siedlisko lasu łęgowego. Teren położony w strefie ochrony sylwety Starego Miasta i krajobrazu kulturowego. Zieleń o funkcji klimatycznej.”</w:t>
      </w:r>
    </w:p>
    <w:p w:rsidR="00B0394B" w:rsidRDefault="002F568A">
      <w:pPr>
        <w:tabs>
          <w:tab w:val="left" w:pos="560"/>
          <w:tab w:val="left" w:pos="709"/>
          <w:tab w:val="left" w:pos="1980"/>
          <w:tab w:val="left" w:pos="2560"/>
        </w:tabs>
        <w:spacing w:line="287" w:lineRule="atLeast"/>
        <w:ind w:left="426"/>
        <w:contextualSpacing/>
        <w:jc w:val="both"/>
        <w:rPr>
          <w:sz w:val="24"/>
          <w:szCs w:val="24"/>
        </w:rPr>
      </w:pPr>
      <w:r w:rsidRPr="00A34DFA">
        <w:rPr>
          <w:b/>
          <w:bCs/>
          <w:sz w:val="24"/>
          <w:szCs w:val="24"/>
        </w:rPr>
        <w:t xml:space="preserve">P.64.W – </w:t>
      </w:r>
      <w:r w:rsidRPr="00A34DFA">
        <w:rPr>
          <w:sz w:val="24"/>
          <w:szCs w:val="24"/>
        </w:rPr>
        <w:t>„"Martwa Wisła" - adaptacja. Przebieg uzależniony od regulacji Wisły.”</w:t>
      </w:r>
    </w:p>
    <w:p w:rsidR="00C604B6" w:rsidRPr="00A34DFA" w:rsidRDefault="00C604B6" w:rsidP="00C604B6">
      <w:pPr>
        <w:tabs>
          <w:tab w:val="left" w:pos="1120"/>
          <w:tab w:val="left" w:pos="1560"/>
          <w:tab w:val="left" w:pos="2560"/>
        </w:tabs>
        <w:spacing w:line="287" w:lineRule="atLeast"/>
        <w:ind w:left="426"/>
        <w:jc w:val="both"/>
        <w:rPr>
          <w:sz w:val="24"/>
          <w:szCs w:val="24"/>
        </w:rPr>
      </w:pPr>
      <w:r w:rsidRPr="00C604B6">
        <w:rPr>
          <w:b/>
          <w:bCs/>
          <w:sz w:val="24"/>
          <w:szCs w:val="24"/>
        </w:rPr>
        <w:t>0.</w:t>
      </w:r>
      <w:r w:rsidRPr="00C604B6">
        <w:rPr>
          <w:b/>
          <w:sz w:val="24"/>
          <w:szCs w:val="24"/>
        </w:rPr>
        <w:t>04.KK</w:t>
      </w:r>
      <w:r>
        <w:rPr>
          <w:sz w:val="24"/>
          <w:szCs w:val="24"/>
        </w:rPr>
        <w:t xml:space="preserve"> -  Odcinek pierwszorzędnej linii kolejowej Poznań - Toruń - Olsztyn. Modernizacja i elektryfikacja. Budowa nowego przystanku kolejowego Toruń - Elana.</w:t>
      </w:r>
    </w:p>
    <w:p w:rsidR="00B0394B" w:rsidRPr="00A34DFA" w:rsidRDefault="002F568A">
      <w:pPr>
        <w:numPr>
          <w:ilvl w:val="0"/>
          <w:numId w:val="9"/>
        </w:numPr>
        <w:tabs>
          <w:tab w:val="left" w:pos="560"/>
          <w:tab w:val="left" w:pos="709"/>
          <w:tab w:val="left" w:pos="1980"/>
          <w:tab w:val="left" w:pos="2540"/>
        </w:tabs>
        <w:suppressAutoHyphens w:val="0"/>
        <w:spacing w:line="287" w:lineRule="atLeast"/>
        <w:ind w:left="426"/>
        <w:contextualSpacing/>
        <w:jc w:val="both"/>
        <w:rPr>
          <w:sz w:val="24"/>
          <w:szCs w:val="24"/>
        </w:rPr>
      </w:pPr>
      <w:r w:rsidRPr="00A34DFA">
        <w:rPr>
          <w:sz w:val="24"/>
          <w:szCs w:val="24"/>
        </w:rPr>
        <w:t>Zgodnie ze „Studium uwarunkowań i kierunków zagospodarowania przestrzennego miasta Torunia” zatwierdzonym Uchwałą Rady Miasta Torunia nr 805/18 z dnia     25.01.2018 r. wnioskow</w:t>
      </w:r>
      <w:r w:rsidR="00A82DFC" w:rsidRPr="00A34DFA">
        <w:rPr>
          <w:sz w:val="24"/>
          <w:szCs w:val="24"/>
        </w:rPr>
        <w:t>any teren przewidziano pod drogę</w:t>
      </w:r>
      <w:r w:rsidRPr="00A34DFA">
        <w:rPr>
          <w:sz w:val="24"/>
          <w:szCs w:val="24"/>
        </w:rPr>
        <w:t xml:space="preserve"> klasy Z, linię kolejową o znaczeniu państwowym, obszar zieleni parkowej, obszar zieleni ochronnej, tereny wód powierzchniowych.</w:t>
      </w:r>
    </w:p>
    <w:p w:rsidR="00A82DFC" w:rsidRPr="00A34DFA" w:rsidRDefault="002F568A" w:rsidP="00A82DFC">
      <w:pPr>
        <w:pStyle w:val="Akapitzlist"/>
        <w:numPr>
          <w:ilvl w:val="0"/>
          <w:numId w:val="9"/>
        </w:numPr>
        <w:suppressAutoHyphens w:val="0"/>
        <w:ind w:left="426"/>
        <w:jc w:val="both"/>
        <w:rPr>
          <w:w w:val="105"/>
          <w:sz w:val="24"/>
          <w:szCs w:val="24"/>
        </w:rPr>
      </w:pPr>
      <w:r w:rsidRPr="00A34DFA">
        <w:rPr>
          <w:sz w:val="24"/>
          <w:szCs w:val="24"/>
        </w:rPr>
        <w:t>Część omawianego terenu (</w:t>
      </w:r>
      <w:r w:rsidRPr="00A34DFA">
        <w:rPr>
          <w:sz w:val="24"/>
          <w:szCs w:val="24"/>
          <w:lang w:bidi="pl-PL"/>
        </w:rPr>
        <w:t xml:space="preserve">działka nr 199/1 obręb 18, części działek nr 196, 201, 197, 193/4, 194, 222/4 obręb 18, części działek nr 3/5, 3/2 obręb 20, części działek nr 47, 46, </w:t>
      </w:r>
      <w:r w:rsidRPr="00A34DFA">
        <w:rPr>
          <w:sz w:val="24"/>
          <w:szCs w:val="24"/>
          <w:lang w:bidi="pl-PL"/>
        </w:rPr>
        <w:lastRenderedPageBreak/>
        <w:t>4</w:t>
      </w:r>
      <w:r w:rsidR="00A52ECD">
        <w:rPr>
          <w:sz w:val="24"/>
          <w:szCs w:val="24"/>
          <w:lang w:bidi="pl-PL"/>
        </w:rPr>
        <w:t>0/4, 39, 37, 61 obręb 65, część działki nr 1 obręb 67</w:t>
      </w:r>
      <w:r w:rsidRPr="00A34DFA">
        <w:rPr>
          <w:sz w:val="24"/>
          <w:szCs w:val="24"/>
        </w:rPr>
        <w:t xml:space="preserve">) usytuowana jest w granicach obszaru </w:t>
      </w:r>
      <w:r w:rsidRPr="00A34DFA">
        <w:rPr>
          <w:w w:val="105"/>
          <w:sz w:val="24"/>
          <w:szCs w:val="24"/>
        </w:rPr>
        <w:t xml:space="preserve">Natura 2000 </w:t>
      </w:r>
      <w:r w:rsidRPr="00A34DFA">
        <w:rPr>
          <w:sz w:val="24"/>
          <w:szCs w:val="24"/>
        </w:rPr>
        <w:t>Dolina Dolnej Wisły PLB040003</w:t>
      </w:r>
      <w:r w:rsidRPr="00A34DFA">
        <w:rPr>
          <w:w w:val="105"/>
          <w:sz w:val="24"/>
          <w:szCs w:val="24"/>
        </w:rPr>
        <w:t xml:space="preserve">, gdzie obowiązują w szczególności ustalenia wynikające z art. 33 ww. ustawy o ochronie przyrody oraz Zarządzenia Regionalnego Dyrektora Ochrony Środowiska w Bydgoszczy </w:t>
      </w:r>
      <w:r w:rsidRPr="00A34DFA">
        <w:rPr>
          <w:w w:val="105"/>
          <w:sz w:val="24"/>
          <w:szCs w:val="24"/>
        </w:rPr>
        <w:br/>
        <w:t>i Regionalnego Dyrektora Ochrony Środowiska w Gdańsku z dnia 31 marca 2015 r. w sprawie ustanowienia planu zadań ochronnych dla obszaru Natura 2000 Dolina Dolnej Wisły PLB040003 (Dz. Urz. Woj. Kuj.-Pom. Poz. 1184).</w:t>
      </w:r>
      <w:r w:rsidR="00581D69" w:rsidRPr="00A34DFA">
        <w:rPr>
          <w:w w:val="105"/>
          <w:sz w:val="28"/>
          <w:szCs w:val="28"/>
        </w:rPr>
        <w:t xml:space="preserve"> </w:t>
      </w:r>
    </w:p>
    <w:p w:rsidR="00B0394B" w:rsidRPr="00A34DFA" w:rsidRDefault="002F568A" w:rsidP="00A82DFC">
      <w:pPr>
        <w:pStyle w:val="Akapitzlist"/>
        <w:numPr>
          <w:ilvl w:val="0"/>
          <w:numId w:val="9"/>
        </w:numPr>
        <w:suppressAutoHyphens w:val="0"/>
        <w:ind w:left="426"/>
        <w:jc w:val="both"/>
        <w:rPr>
          <w:w w:val="105"/>
          <w:sz w:val="24"/>
          <w:szCs w:val="24"/>
        </w:rPr>
      </w:pPr>
      <w:r w:rsidRPr="00A34DFA">
        <w:rPr>
          <w:sz w:val="24"/>
          <w:szCs w:val="24"/>
        </w:rPr>
        <w:t>Część te</w:t>
      </w:r>
      <w:r w:rsidR="00A82DFC" w:rsidRPr="00A34DFA">
        <w:rPr>
          <w:sz w:val="24"/>
          <w:szCs w:val="24"/>
        </w:rPr>
        <w:t>renu objętego wnioskiem położona</w:t>
      </w:r>
      <w:r w:rsidRPr="00A34DFA">
        <w:rPr>
          <w:sz w:val="24"/>
          <w:szCs w:val="24"/>
        </w:rPr>
        <w:t xml:space="preserve"> jest na obszarze szczególnego zagrożenia powodzią o prawdopodobieństwie wystąpienia powodzi 1%</w:t>
      </w:r>
      <w:r w:rsidR="00A82DFC" w:rsidRPr="00A34DFA">
        <w:rPr>
          <w:sz w:val="24"/>
          <w:szCs w:val="24"/>
        </w:rPr>
        <w:t xml:space="preserve"> i 10% (woda 100-letnia          i woda </w:t>
      </w:r>
      <w:r w:rsidRPr="00A34DFA">
        <w:rPr>
          <w:sz w:val="24"/>
          <w:szCs w:val="24"/>
        </w:rPr>
        <w:t>10-letnia).</w:t>
      </w:r>
      <w:r w:rsidR="00581D69" w:rsidRPr="00A34DFA">
        <w:rPr>
          <w:sz w:val="24"/>
          <w:szCs w:val="24"/>
        </w:rPr>
        <w:t xml:space="preserve"> </w:t>
      </w:r>
      <w:r w:rsidR="00A82DFC" w:rsidRPr="00A34DFA">
        <w:rPr>
          <w:sz w:val="24"/>
          <w:szCs w:val="24"/>
        </w:rPr>
        <w:t>Dla przedmiotowej inwestycji należy uzyskać pozwolenie wodnoprawne.</w:t>
      </w:r>
    </w:p>
    <w:p w:rsidR="00D21765" w:rsidRPr="00A34DFA" w:rsidRDefault="002F568A" w:rsidP="00D21765">
      <w:pPr>
        <w:pStyle w:val="Akapitzlist"/>
        <w:numPr>
          <w:ilvl w:val="0"/>
          <w:numId w:val="9"/>
        </w:numPr>
        <w:tabs>
          <w:tab w:val="left" w:pos="709"/>
        </w:tabs>
        <w:spacing w:line="200" w:lineRule="atLeast"/>
        <w:ind w:left="426" w:hanging="426"/>
        <w:jc w:val="both"/>
        <w:rPr>
          <w:sz w:val="24"/>
          <w:szCs w:val="24"/>
        </w:rPr>
      </w:pPr>
      <w:r w:rsidRPr="00A34DFA">
        <w:rPr>
          <w:sz w:val="24"/>
          <w:szCs w:val="24"/>
        </w:rPr>
        <w:t>Część omawianego terenu leży na obszarze zagrożony</w:t>
      </w:r>
      <w:r w:rsidR="00581D69" w:rsidRPr="00A34DFA">
        <w:rPr>
          <w:sz w:val="24"/>
          <w:szCs w:val="24"/>
        </w:rPr>
        <w:t>m osuwaniem się mas ziemnych.</w:t>
      </w:r>
    </w:p>
    <w:p w:rsidR="00B0394B" w:rsidRPr="00A34DFA" w:rsidRDefault="00D21765" w:rsidP="00CB0718">
      <w:pPr>
        <w:pStyle w:val="Akapitzlist"/>
        <w:numPr>
          <w:ilvl w:val="0"/>
          <w:numId w:val="9"/>
        </w:numPr>
        <w:tabs>
          <w:tab w:val="left" w:pos="709"/>
        </w:tabs>
        <w:spacing w:line="200" w:lineRule="atLeast"/>
        <w:ind w:left="426" w:hanging="426"/>
        <w:jc w:val="both"/>
        <w:rPr>
          <w:sz w:val="24"/>
          <w:szCs w:val="24"/>
        </w:rPr>
      </w:pPr>
      <w:r w:rsidRPr="00A34DFA">
        <w:rPr>
          <w:sz w:val="24"/>
          <w:szCs w:val="24"/>
          <w:lang w:eastAsia="pl-PL"/>
        </w:rPr>
        <w:t>Most kolejowo-drogowy jako obiekt o wartościach historyczno-kulturowej</w:t>
      </w:r>
      <w:r w:rsidR="00CB0718" w:rsidRPr="00A34DFA">
        <w:rPr>
          <w:sz w:val="24"/>
          <w:szCs w:val="24"/>
          <w:lang w:eastAsia="pl-PL"/>
        </w:rPr>
        <w:t xml:space="preserve"> jest ujęty</w:t>
      </w:r>
      <w:r w:rsidRPr="00A34DFA">
        <w:rPr>
          <w:sz w:val="24"/>
          <w:szCs w:val="24"/>
          <w:lang w:eastAsia="pl-PL"/>
        </w:rPr>
        <w:t xml:space="preserve"> </w:t>
      </w:r>
      <w:r w:rsidR="00136650">
        <w:rPr>
          <w:sz w:val="24"/>
          <w:szCs w:val="24"/>
          <w:lang w:eastAsia="pl-PL"/>
        </w:rPr>
        <w:t xml:space="preserve">       </w:t>
      </w:r>
      <w:r w:rsidRPr="00A34DFA">
        <w:rPr>
          <w:sz w:val="24"/>
          <w:szCs w:val="24"/>
          <w:lang w:eastAsia="pl-PL"/>
        </w:rPr>
        <w:t xml:space="preserve">w gminnej ewidencji zabytków pod nr </w:t>
      </w:r>
      <w:r w:rsidR="00CB0718" w:rsidRPr="00A34DFA">
        <w:rPr>
          <w:sz w:val="24"/>
          <w:szCs w:val="24"/>
          <w:lang w:eastAsia="pl-PL"/>
        </w:rPr>
        <w:t>2154</w:t>
      </w:r>
      <w:r w:rsidRPr="00A34DFA">
        <w:rPr>
          <w:sz w:val="24"/>
          <w:szCs w:val="24"/>
          <w:lang w:eastAsia="pl-PL"/>
        </w:rPr>
        <w:t>.</w:t>
      </w:r>
      <w:r w:rsidR="00CB0718" w:rsidRPr="00A34DFA">
        <w:rPr>
          <w:sz w:val="24"/>
          <w:szCs w:val="24"/>
          <w:lang w:eastAsia="pl-PL"/>
        </w:rPr>
        <w:t xml:space="preserve"> </w:t>
      </w:r>
      <w:r w:rsidR="002F568A" w:rsidRPr="00A34DFA">
        <w:rPr>
          <w:sz w:val="24"/>
          <w:szCs w:val="24"/>
        </w:rPr>
        <w:t>W związku z powyższym o wszczęciu postępowania w przedmiotowej sprawie zawiadomione zostały właściwe służby ochrony zabytków.</w:t>
      </w:r>
    </w:p>
    <w:p w:rsidR="00B0394B" w:rsidRPr="00A34DFA" w:rsidRDefault="00581D69" w:rsidP="00581D69">
      <w:pPr>
        <w:pStyle w:val="Akapitzlist"/>
        <w:tabs>
          <w:tab w:val="left" w:pos="709"/>
        </w:tabs>
        <w:spacing w:before="60" w:line="200" w:lineRule="atLeast"/>
        <w:ind w:left="426" w:hanging="284"/>
        <w:jc w:val="both"/>
        <w:rPr>
          <w:sz w:val="24"/>
          <w:szCs w:val="24"/>
        </w:rPr>
      </w:pPr>
      <w:r w:rsidRPr="00A34DFA">
        <w:rPr>
          <w:sz w:val="24"/>
          <w:szCs w:val="24"/>
        </w:rPr>
        <w:tab/>
      </w:r>
      <w:r w:rsidR="002F568A" w:rsidRPr="00A34DFA">
        <w:rPr>
          <w:sz w:val="24"/>
          <w:szCs w:val="24"/>
        </w:rPr>
        <w:t>Miejski Konserwator Zabytków w Toruniu w piśmie z dnia 04.09.2023 r. z</w:t>
      </w:r>
      <w:r w:rsidR="00A82DFC" w:rsidRPr="00A34DFA">
        <w:rPr>
          <w:sz w:val="24"/>
          <w:szCs w:val="24"/>
        </w:rPr>
        <w:t xml:space="preserve">nak BMKZ.6733.2.2023.SW, </w:t>
      </w:r>
      <w:r w:rsidRPr="00A34DFA">
        <w:rPr>
          <w:sz w:val="24"/>
          <w:szCs w:val="24"/>
        </w:rPr>
        <w:t>podał</w:t>
      </w:r>
      <w:r w:rsidR="002F568A" w:rsidRPr="00A34DFA">
        <w:rPr>
          <w:sz w:val="24"/>
          <w:szCs w:val="24"/>
        </w:rPr>
        <w:t xml:space="preserve"> warunki konieczne do uwzględnienia w decyzji </w:t>
      </w:r>
      <w:r w:rsidR="00136650">
        <w:rPr>
          <w:sz w:val="24"/>
          <w:szCs w:val="24"/>
        </w:rPr>
        <w:t xml:space="preserve">               </w:t>
      </w:r>
      <w:r w:rsidR="002F568A" w:rsidRPr="00A34DFA">
        <w:rPr>
          <w:sz w:val="24"/>
          <w:szCs w:val="24"/>
        </w:rPr>
        <w:t>o lokalizacji inwestycji celu publicznego. Warunki te zostały zamieszczone w p</w:t>
      </w:r>
      <w:r w:rsidR="00A34DFA" w:rsidRPr="00A34DFA">
        <w:rPr>
          <w:sz w:val="24"/>
          <w:szCs w:val="24"/>
        </w:rPr>
        <w:t xml:space="preserve">unkcie 2.4 niniejszej decyzji. </w:t>
      </w:r>
      <w:r w:rsidR="002F568A" w:rsidRPr="00A34DFA">
        <w:rPr>
          <w:sz w:val="24"/>
          <w:szCs w:val="24"/>
        </w:rPr>
        <w:t xml:space="preserve">Kujawsko-Pomorski Wojewódzki Konserwator Zabytków </w:t>
      </w:r>
      <w:r w:rsidR="00136650">
        <w:rPr>
          <w:sz w:val="24"/>
          <w:szCs w:val="24"/>
        </w:rPr>
        <w:t xml:space="preserve">             </w:t>
      </w:r>
      <w:r w:rsidR="002F568A" w:rsidRPr="00A34DFA">
        <w:rPr>
          <w:sz w:val="24"/>
          <w:szCs w:val="24"/>
        </w:rPr>
        <w:t xml:space="preserve">w piśmie z dnia 31.08.2023 r. znak: WUOZ.T.ZAR.5183.1.65.2023 JS poinformował, że nie wnosi żadnych </w:t>
      </w:r>
      <w:r w:rsidR="00A82DFC" w:rsidRPr="00A34DFA">
        <w:rPr>
          <w:sz w:val="24"/>
          <w:szCs w:val="24"/>
        </w:rPr>
        <w:t>uwag</w:t>
      </w:r>
      <w:r w:rsidR="002F568A" w:rsidRPr="00A34DFA">
        <w:rPr>
          <w:sz w:val="24"/>
          <w:szCs w:val="24"/>
        </w:rPr>
        <w:t xml:space="preserve"> odnośnie projektowanej inwestycji w zakresie ochrony zabytków archeologicznych</w:t>
      </w:r>
      <w:r w:rsidRPr="00A34DFA">
        <w:rPr>
          <w:sz w:val="24"/>
          <w:szCs w:val="24"/>
        </w:rPr>
        <w:t>,</w:t>
      </w:r>
      <w:r w:rsidR="002F568A" w:rsidRPr="00A34DFA">
        <w:rPr>
          <w:sz w:val="24"/>
          <w:szCs w:val="24"/>
        </w:rPr>
        <w:t xml:space="preserve"> w związku z czym projekt decyzji nie musi być z nim uzgadniany.</w:t>
      </w:r>
    </w:p>
    <w:p w:rsidR="004A2324" w:rsidRPr="00A34DFA" w:rsidRDefault="002F568A" w:rsidP="004A2324">
      <w:pPr>
        <w:numPr>
          <w:ilvl w:val="0"/>
          <w:numId w:val="9"/>
        </w:numPr>
        <w:tabs>
          <w:tab w:val="left" w:pos="709"/>
        </w:tabs>
        <w:suppressAutoHyphens w:val="0"/>
        <w:spacing w:line="200" w:lineRule="atLeast"/>
        <w:ind w:left="426"/>
        <w:contextualSpacing/>
        <w:jc w:val="both"/>
        <w:rPr>
          <w:sz w:val="24"/>
          <w:szCs w:val="24"/>
        </w:rPr>
      </w:pPr>
      <w:r w:rsidRPr="00A34DFA">
        <w:rPr>
          <w:sz w:val="24"/>
          <w:szCs w:val="24"/>
        </w:rPr>
        <w:t>Część terenu objętego wnioskiem położona jest w graniach obszaru, dla którego w dniu 28 czerwca 2012 r. Rada Miasta Torunia podjęła uchwałę nr 321/12 w sprawie przystąpienia do sporządzenia miejscowego planu zagospodarowania przestrzennego dla obszaru Starego Miasta wraz z otoczeniem w Toruniu. W piśmie z dnia 30 sierpnia 2023 r. Miejska Pracownia Urbanistyczna, sporządzająca plan miejscowy, poinformowała, ż</w:t>
      </w:r>
      <w:r w:rsidR="004A2324" w:rsidRPr="00A34DFA">
        <w:rPr>
          <w:sz w:val="24"/>
          <w:szCs w:val="24"/>
        </w:rPr>
        <w:t xml:space="preserve">e: </w:t>
      </w:r>
    </w:p>
    <w:p w:rsidR="004A2324" w:rsidRPr="00A34DFA" w:rsidRDefault="004A2324" w:rsidP="004A2324">
      <w:pPr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34DFA">
        <w:rPr>
          <w:sz w:val="24"/>
          <w:szCs w:val="24"/>
        </w:rPr>
        <w:t>działki nr: 196, 193/4, 194, 222/4 oraz fragment działki 197 (obr. 18), z także fragment</w:t>
      </w:r>
      <w:r w:rsidR="00A34DFA" w:rsidRPr="00A34DFA">
        <w:rPr>
          <w:sz w:val="24"/>
          <w:szCs w:val="24"/>
        </w:rPr>
        <w:t xml:space="preserve">y działek 3/2 i 3/5 (obr. 20), </w:t>
      </w:r>
      <w:r w:rsidRPr="00A34DFA">
        <w:rPr>
          <w:sz w:val="24"/>
          <w:szCs w:val="24"/>
        </w:rPr>
        <w:t>objęte są uchwałą w sprawie przystąpienia do sporządzenia miejscowego planu zagospodarowania przestrzennego dla obszaru Starego Miasta wr</w:t>
      </w:r>
      <w:r w:rsidR="00A34DFA" w:rsidRPr="00A34DFA">
        <w:rPr>
          <w:sz w:val="24"/>
          <w:szCs w:val="24"/>
        </w:rPr>
        <w:t>az z otoczeniem w Toruniu (</w:t>
      </w:r>
      <w:r w:rsidRPr="00A34DFA">
        <w:rPr>
          <w:sz w:val="24"/>
          <w:szCs w:val="24"/>
        </w:rPr>
        <w:t>uchwała nr 321/12 RMT z dnia 28.06.2012 r.)</w:t>
      </w:r>
    </w:p>
    <w:p w:rsidR="004A2324" w:rsidRPr="00A34DFA" w:rsidRDefault="004A2324" w:rsidP="004A2324">
      <w:pPr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A34DFA">
        <w:rPr>
          <w:sz w:val="24"/>
          <w:szCs w:val="24"/>
          <w:u w:val="single"/>
        </w:rPr>
        <w:t>wnioskowana inwestycja jest zgodna z ustaleniami ww. projektu planu:</w:t>
      </w:r>
    </w:p>
    <w:p w:rsidR="004A2324" w:rsidRPr="00A34DFA" w:rsidRDefault="004A2324" w:rsidP="004A2324">
      <w:pPr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34DFA">
        <w:rPr>
          <w:sz w:val="24"/>
          <w:szCs w:val="24"/>
        </w:rPr>
        <w:t>zgodnie z ustaleniami ww. projektu planu inwestycja znajduje się w liniach rozgraniczających terenów oznaczonych symbolami:</w:t>
      </w:r>
    </w:p>
    <w:p w:rsidR="004A2324" w:rsidRPr="00A34DFA" w:rsidRDefault="004A2324" w:rsidP="004A2324">
      <w:pPr>
        <w:spacing w:line="218" w:lineRule="auto"/>
        <w:ind w:left="992" w:right="11" w:hanging="272"/>
        <w:jc w:val="both"/>
        <w:rPr>
          <w:sz w:val="24"/>
          <w:szCs w:val="24"/>
        </w:rPr>
      </w:pPr>
      <w:r w:rsidRPr="00A34DFA">
        <w:rPr>
          <w:noProof/>
          <w:sz w:val="24"/>
          <w:szCs w:val="24"/>
        </w:rPr>
        <w:t>-</w:t>
      </w:r>
      <w:r w:rsidRPr="00A34DFA">
        <w:rPr>
          <w:noProof/>
          <w:sz w:val="24"/>
          <w:szCs w:val="24"/>
        </w:rPr>
        <w:tab/>
      </w:r>
      <w:r w:rsidRPr="00A34DFA">
        <w:rPr>
          <w:b/>
          <w:sz w:val="24"/>
          <w:szCs w:val="24"/>
        </w:rPr>
        <w:t>76.06-KD(Z)4</w:t>
      </w:r>
      <w:r w:rsidRPr="00A34DFA">
        <w:rPr>
          <w:sz w:val="24"/>
          <w:szCs w:val="24"/>
        </w:rPr>
        <w:t xml:space="preserve"> o przeznaczeniu - teren komunikacji - droga publiczna - ulica klasy zbiorczej. Ponadto projekt planu dopuszcza: urządzenia infrastruktury technicznej niezwiązane z obsługą pasa drogowego; obiekty małej architektury, w tym szczególne; zieleń towarzysząca; ponadto dla ul. Traugutta - obiekty związane</w:t>
      </w:r>
      <w:r w:rsidR="00136650">
        <w:rPr>
          <w:sz w:val="24"/>
          <w:szCs w:val="24"/>
        </w:rPr>
        <w:t xml:space="preserve">         </w:t>
      </w:r>
      <w:r w:rsidRPr="00A34DFA">
        <w:rPr>
          <w:sz w:val="24"/>
          <w:szCs w:val="24"/>
        </w:rPr>
        <w:t xml:space="preserve"> z obsługą pasażerów w ramach zagospodarowania przystanków komunikacji publicznej, w tym również elementy związane z obsługą pasażerów linii kolejowej i dworca Toruń Miasto;</w:t>
      </w:r>
    </w:p>
    <w:p w:rsidR="004A2324" w:rsidRPr="00A34DFA" w:rsidRDefault="004A2324" w:rsidP="004A2324">
      <w:pPr>
        <w:spacing w:line="218" w:lineRule="auto"/>
        <w:ind w:left="992" w:right="11" w:hanging="272"/>
        <w:jc w:val="both"/>
        <w:rPr>
          <w:sz w:val="24"/>
          <w:szCs w:val="24"/>
        </w:rPr>
      </w:pPr>
      <w:r w:rsidRPr="00A34DFA">
        <w:rPr>
          <w:sz w:val="24"/>
          <w:szCs w:val="24"/>
        </w:rPr>
        <w:t>-</w:t>
      </w:r>
      <w:r w:rsidRPr="00A34DFA">
        <w:rPr>
          <w:sz w:val="24"/>
          <w:szCs w:val="24"/>
        </w:rPr>
        <w:tab/>
      </w:r>
      <w:r w:rsidRPr="00A34DFA">
        <w:rPr>
          <w:b/>
          <w:sz w:val="24"/>
          <w:szCs w:val="24"/>
        </w:rPr>
        <w:t>76.06-(O.6)ZP7b</w:t>
      </w:r>
      <w:r w:rsidRPr="00A34DFA">
        <w:rPr>
          <w:sz w:val="24"/>
          <w:szCs w:val="24"/>
        </w:rPr>
        <w:t xml:space="preserve"> o przeznaczeniu - teren zieleni urządzonej - publicznej - bulwar nadwiślański. Ponadto projekt planu dopuszcza m.in.: budowle związane z ciągami pieszymi (np. schody, zejścia - chodniki terenowe, siedziska, pochylnie); budowle związane z ciągami rowerowymi (pochylnie, stojaki na rowery, itp.); budowle związane z lokalizacją przeprawy mostowej /.../;</w:t>
      </w:r>
    </w:p>
    <w:p w:rsidR="004A2324" w:rsidRPr="00A34DFA" w:rsidRDefault="004A2324" w:rsidP="004A2324">
      <w:pPr>
        <w:spacing w:line="218" w:lineRule="auto"/>
        <w:ind w:left="992" w:right="11" w:hanging="272"/>
        <w:jc w:val="both"/>
        <w:rPr>
          <w:sz w:val="24"/>
          <w:szCs w:val="24"/>
        </w:rPr>
      </w:pPr>
      <w:r w:rsidRPr="00A34DFA">
        <w:rPr>
          <w:b/>
          <w:sz w:val="24"/>
          <w:szCs w:val="24"/>
        </w:rPr>
        <w:t>-</w:t>
      </w:r>
      <w:r w:rsidRPr="00A34DFA">
        <w:rPr>
          <w:b/>
          <w:sz w:val="24"/>
          <w:szCs w:val="24"/>
        </w:rPr>
        <w:tab/>
        <w:t>76.06-WS1</w:t>
      </w:r>
      <w:r w:rsidRPr="00A34DFA">
        <w:rPr>
          <w:sz w:val="24"/>
          <w:szCs w:val="24"/>
        </w:rPr>
        <w:t xml:space="preserve"> o przeznaczeniu - teren powierzchniowych wód śródlądowych - rzeka Wisła. Ponadto projekt planu dopuszcza m.in.: urządzenia infrastruktury technicznej; lokalizację urządzeń i budowli hydrotechnicznych i inżynierskich, </w:t>
      </w:r>
      <w:r w:rsidR="00136650">
        <w:rPr>
          <w:sz w:val="24"/>
          <w:szCs w:val="24"/>
        </w:rPr>
        <w:t xml:space="preserve">       </w:t>
      </w:r>
      <w:r w:rsidRPr="00A34DFA">
        <w:rPr>
          <w:sz w:val="24"/>
          <w:szCs w:val="24"/>
        </w:rPr>
        <w:t>w tym mostowych - zgodnie z przepisami odrębnymi;</w:t>
      </w:r>
    </w:p>
    <w:p w:rsidR="004A2324" w:rsidRPr="00A34DFA" w:rsidRDefault="004A2324" w:rsidP="004A2324">
      <w:pPr>
        <w:ind w:left="461" w:right="9"/>
        <w:jc w:val="both"/>
        <w:rPr>
          <w:sz w:val="24"/>
          <w:szCs w:val="24"/>
        </w:rPr>
      </w:pPr>
      <w:r w:rsidRPr="00A34DFA">
        <w:rPr>
          <w:sz w:val="24"/>
          <w:szCs w:val="24"/>
        </w:rPr>
        <w:t xml:space="preserve">Dla przedmiotowych terenów w punkcie dotyczącym zasad ochrony środowiska, przyrody i krajobrazu kulturowego projektu planu wskazano, iż fragmenty terenów </w:t>
      </w:r>
      <w:r w:rsidRPr="00A34DFA">
        <w:rPr>
          <w:sz w:val="24"/>
          <w:szCs w:val="24"/>
        </w:rPr>
        <w:lastRenderedPageBreak/>
        <w:t>położone są w obszarze Natura 2000 (obszar specjalnej ochrony ptaków Dolina Dolnej Wisły - kod PLB04003).</w:t>
      </w:r>
    </w:p>
    <w:p w:rsidR="004A2324" w:rsidRPr="00A34DFA" w:rsidRDefault="004A2324" w:rsidP="004A2324">
      <w:pPr>
        <w:ind w:left="461" w:right="9"/>
        <w:jc w:val="both"/>
        <w:rPr>
          <w:sz w:val="24"/>
          <w:szCs w:val="24"/>
        </w:rPr>
      </w:pPr>
      <w:r w:rsidRPr="00A34DFA">
        <w:rPr>
          <w:sz w:val="24"/>
          <w:szCs w:val="24"/>
        </w:rPr>
        <w:t xml:space="preserve">Ponadto część terenów </w:t>
      </w:r>
      <w:r w:rsidRPr="00A34DFA">
        <w:rPr>
          <w:b/>
          <w:sz w:val="24"/>
          <w:szCs w:val="24"/>
        </w:rPr>
        <w:t>76.06-KD(Z)4</w:t>
      </w:r>
      <w:r w:rsidRPr="00A34DFA">
        <w:rPr>
          <w:sz w:val="24"/>
          <w:szCs w:val="24"/>
        </w:rPr>
        <w:t xml:space="preserve"> i </w:t>
      </w:r>
      <w:r w:rsidRPr="00A34DFA">
        <w:rPr>
          <w:b/>
          <w:sz w:val="24"/>
          <w:szCs w:val="24"/>
        </w:rPr>
        <w:t>76.06-(O.6)ZP7</w:t>
      </w:r>
      <w:r w:rsidRPr="00A34DFA">
        <w:rPr>
          <w:sz w:val="24"/>
          <w:szCs w:val="24"/>
        </w:rPr>
        <w:t xml:space="preserve"> położona jest w obszarze szczególnego zagrożenia powodzią. </w:t>
      </w:r>
    </w:p>
    <w:p w:rsidR="004A2324" w:rsidRPr="00A34DFA" w:rsidRDefault="004A2324" w:rsidP="004A2324">
      <w:pPr>
        <w:ind w:left="459" w:right="11"/>
        <w:jc w:val="both"/>
        <w:rPr>
          <w:sz w:val="24"/>
          <w:szCs w:val="24"/>
        </w:rPr>
      </w:pPr>
      <w:r w:rsidRPr="00A34DFA">
        <w:rPr>
          <w:sz w:val="24"/>
          <w:szCs w:val="24"/>
        </w:rPr>
        <w:t xml:space="preserve">W zakresie ochrony dziedzictwa kulturowego i zabytków projekt planu ustala w granicach terenów oznaczonych symbolami: </w:t>
      </w:r>
      <w:r w:rsidRPr="00A34DFA">
        <w:rPr>
          <w:b/>
          <w:sz w:val="24"/>
          <w:szCs w:val="24"/>
        </w:rPr>
        <w:t>76.06-KD(Z)4</w:t>
      </w:r>
      <w:r w:rsidRPr="00A34DFA">
        <w:rPr>
          <w:sz w:val="24"/>
          <w:szCs w:val="24"/>
        </w:rPr>
        <w:t xml:space="preserve"> i </w:t>
      </w:r>
      <w:r w:rsidRPr="00A34DFA">
        <w:rPr>
          <w:b/>
          <w:sz w:val="24"/>
          <w:szCs w:val="24"/>
        </w:rPr>
        <w:t>76.06-(O.6)ZP7b</w:t>
      </w:r>
      <w:r w:rsidRPr="00A34DFA">
        <w:rPr>
          <w:sz w:val="24"/>
          <w:szCs w:val="24"/>
        </w:rPr>
        <w:t xml:space="preserve"> - Il strefę pośredniej ochrony konserwatorskiej, obejmującą obszary otoczenia zespołu staromiejskiego oraz VII strefę obserwacji archeologicznej. Ponadto dla terenu </w:t>
      </w:r>
      <w:r w:rsidRPr="00A34DFA">
        <w:rPr>
          <w:b/>
          <w:sz w:val="24"/>
          <w:szCs w:val="24"/>
        </w:rPr>
        <w:t>76.06-(O.6)ZP7b</w:t>
      </w:r>
      <w:r w:rsidRPr="00A34DFA">
        <w:rPr>
          <w:sz w:val="24"/>
          <w:szCs w:val="24"/>
        </w:rPr>
        <w:t xml:space="preserve"> ustalono nakaz podporządkowania i dostosowania form zabudowy</w:t>
      </w:r>
      <w:r w:rsidR="00136650">
        <w:rPr>
          <w:sz w:val="24"/>
          <w:szCs w:val="24"/>
        </w:rPr>
        <w:t xml:space="preserve">                 </w:t>
      </w:r>
      <w:r w:rsidRPr="00A34DFA">
        <w:rPr>
          <w:sz w:val="24"/>
          <w:szCs w:val="24"/>
        </w:rPr>
        <w:t xml:space="preserve"> i zagospodarowania terenów, ze szczególnym uwzględnieniem kolorystyki obiektów budowlanych — ochronie panoramy Starego i Nowego Miasta od strony Wisły, a także zachowanie jej właściwej ekspozycji.</w:t>
      </w:r>
    </w:p>
    <w:p w:rsidR="00B0394B" w:rsidRPr="00A34DFA" w:rsidRDefault="002F568A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line="200" w:lineRule="atLeast"/>
        <w:ind w:left="426"/>
        <w:jc w:val="both"/>
        <w:rPr>
          <w:sz w:val="24"/>
          <w:szCs w:val="24"/>
        </w:rPr>
      </w:pPr>
      <w:r w:rsidRPr="00A34DFA">
        <w:rPr>
          <w:sz w:val="24"/>
          <w:szCs w:val="24"/>
        </w:rPr>
        <w:t xml:space="preserve">Teren objęty wnioskiem nie wymaga zgody na zmianę przeznaczenia gruntów rolnych </w:t>
      </w:r>
      <w:r w:rsidRPr="00A34DFA">
        <w:rPr>
          <w:sz w:val="24"/>
          <w:szCs w:val="24"/>
        </w:rPr>
        <w:br/>
        <w:t xml:space="preserve">i leśnych na cele nierolnicze i nieleśne – działki nr 193/4, 196, 199/1, 201 z obrębu 18 oraz działka nr 3/2 z obrębu 20 sklasyfikowane są w rejestrze gruntów jako „Bz” – tereny rekreacyjno-wypoczynkowe, działki nr 194, 197, 222/4 z obrębu 18 oraz działka nr 14 </w:t>
      </w:r>
      <w:r w:rsidRPr="00A34DFA">
        <w:rPr>
          <w:sz w:val="24"/>
          <w:szCs w:val="24"/>
        </w:rPr>
        <w:br/>
        <w:t>z obrębu 66 sklasyfikowane są w rejestrze gruntów jako „dr” – drogi, działki nr 37, 39</w:t>
      </w:r>
      <w:r w:rsidR="00A52ECD">
        <w:rPr>
          <w:sz w:val="24"/>
          <w:szCs w:val="24"/>
        </w:rPr>
        <w:t xml:space="preserve">, 47 </w:t>
      </w:r>
      <w:r w:rsidRPr="00A34DFA">
        <w:rPr>
          <w:sz w:val="24"/>
          <w:szCs w:val="24"/>
        </w:rPr>
        <w:t xml:space="preserve">z obrębu 65, działka nr 3/5 z obrębu 20 i działka nr 1 z obrębu 67 sklasyfikowane są </w:t>
      </w:r>
      <w:r w:rsidR="00136650">
        <w:rPr>
          <w:sz w:val="24"/>
          <w:szCs w:val="24"/>
        </w:rPr>
        <w:t xml:space="preserve">   </w:t>
      </w:r>
      <w:r w:rsidRPr="00A34DFA">
        <w:rPr>
          <w:sz w:val="24"/>
          <w:szCs w:val="24"/>
        </w:rPr>
        <w:t>w rejestrze gruntów jako „Wp” – grunty pod wodami powierzchniowymi płynącymi, objęte wnioskiem części działek nr 40/4, 46 z obrębu 65 sklasyfikowane są w rejestrze gruntów jako ”Tk” –  tereny kolejowe, działka nr 1 z ob</w:t>
      </w:r>
      <w:r w:rsidR="00A52ECD">
        <w:rPr>
          <w:sz w:val="24"/>
          <w:szCs w:val="24"/>
        </w:rPr>
        <w:t xml:space="preserve">rębu 66 sklasyfikowana jest </w:t>
      </w:r>
      <w:r w:rsidRPr="00A34DFA">
        <w:rPr>
          <w:sz w:val="24"/>
          <w:szCs w:val="24"/>
        </w:rPr>
        <w:t>w rejestrze gruntów jako „Bi” – inne tereny zabudowane</w:t>
      </w:r>
      <w:r w:rsidR="00A11CF8">
        <w:rPr>
          <w:sz w:val="24"/>
          <w:szCs w:val="24"/>
        </w:rPr>
        <w:t>, objęta wnioskiem część działki</w:t>
      </w:r>
      <w:r w:rsidRPr="00A34DFA">
        <w:rPr>
          <w:sz w:val="24"/>
          <w:szCs w:val="24"/>
        </w:rPr>
        <w:t xml:space="preserve"> nr 61 z obrębu 65 sklasyfikowana jest w rejestrze gruntów jako „LsIV” – lasy. </w:t>
      </w:r>
    </w:p>
    <w:p w:rsidR="00B0394B" w:rsidRPr="00A34DFA" w:rsidRDefault="002F568A" w:rsidP="00581D69">
      <w:pPr>
        <w:pStyle w:val="Akapitzlist"/>
        <w:tabs>
          <w:tab w:val="left" w:pos="709"/>
        </w:tabs>
        <w:suppressAutoHyphens w:val="0"/>
        <w:spacing w:line="200" w:lineRule="atLeast"/>
        <w:ind w:left="426"/>
        <w:jc w:val="both"/>
        <w:rPr>
          <w:sz w:val="24"/>
          <w:szCs w:val="24"/>
        </w:rPr>
      </w:pPr>
      <w:r w:rsidRPr="00A34DFA">
        <w:rPr>
          <w:sz w:val="24"/>
          <w:szCs w:val="24"/>
        </w:rPr>
        <w:t xml:space="preserve">Zgodnie z opinią Miejskiej Pracowni Urbanistycznej z dnia 21.09.2023 r. znak MPU-IT-192/2023, w planie ogólnym zagospodarowania przestrzennego Miasta Torunia zatwierdzonym Uchwałą nr X/58/86 Miejskiej Rady Narodowej w Toruniu z dnia 27 stycznia 1986 r. (Dz. Urz. Woj. Toruńskiego z 1986 r. nr 2, poz. 70), z potwierdzeniem aktualności Uchwałą nr 80/90 Rady Miasta Torunia z dnia  20 grudnia 1990 r. w sprawie wykazu obowiązujących aktów prawa miejscowego (Dz. Urz. Woj. Toruńskiego z 1991 r. nr 11, poz. 71) wraz ze zmianami wprowadzonymi w latach 1993 i 1994 – linia kolejowa  (nr 353) na odcinku Toruń Główny – Toruń Miasto przebiegała pomiędzy terenami zieleni parkowej  (P67ZP i P62ZP) oraz przez rzekę Wisłę. Plan nie ustalał linii rozgraniczających ww. linii kolejowej. Odcinek linii kolejowej nr 353 przebiegający przez tereny zieleni parkowej w skali ww. planu ogólnego miasta (1:10000) posiada szerokość 50 m.      W związku z powyższym, biorąc za podstawę ustalenia planu ogólnego, należy uznać, że linia kolejowa wraz z elementami konstrukcyjnymi i funkcjonalnymi o szerokości  do    50 m uzyskała dla swoich potrzeb zgodę na zmianę przeznaczenia gruntów leśnych na cele nieleśne, o której mowa w art. 61 ust. 1 pkt 4 ww. ustawy o planowaniu i zagospodarowaniu przestrzennym. </w:t>
      </w:r>
    </w:p>
    <w:p w:rsidR="00B0394B" w:rsidRPr="00A34DFA" w:rsidRDefault="002F568A" w:rsidP="00581D69">
      <w:pPr>
        <w:pStyle w:val="Akapitzlist"/>
        <w:tabs>
          <w:tab w:val="left" w:pos="709"/>
        </w:tabs>
        <w:suppressAutoHyphens w:val="0"/>
        <w:spacing w:line="200" w:lineRule="atLeast"/>
        <w:ind w:left="426"/>
        <w:jc w:val="both"/>
        <w:rPr>
          <w:sz w:val="24"/>
          <w:szCs w:val="24"/>
        </w:rPr>
      </w:pPr>
      <w:r w:rsidRPr="00A34DFA">
        <w:rPr>
          <w:sz w:val="24"/>
          <w:szCs w:val="24"/>
        </w:rPr>
        <w:t xml:space="preserve">Jednocześnie należy zwrócić uwagę , że przebieg linii kolejowej wpłynął także na wyłączenie z granic rezerwatu przyrody Kępa Bazarowa pasa terenu o szerokości 80 m, tym samym przedmiotowa część działki nr 61, obręb 65 leży poza obszarem Kępa Bazarowa  (Zarządzenie Regionalnego Dyrektora </w:t>
      </w:r>
      <w:r w:rsidR="00190BAF">
        <w:rPr>
          <w:sz w:val="24"/>
          <w:szCs w:val="24"/>
        </w:rPr>
        <w:t xml:space="preserve">Ochrony </w:t>
      </w:r>
      <w:r w:rsidRPr="00A34DFA">
        <w:rPr>
          <w:sz w:val="24"/>
          <w:szCs w:val="24"/>
        </w:rPr>
        <w:t>Środowiska w Bydgoszczy z dnia</w:t>
      </w:r>
      <w:r w:rsidR="00190BAF">
        <w:rPr>
          <w:sz w:val="24"/>
          <w:szCs w:val="24"/>
        </w:rPr>
        <w:t xml:space="preserve">           </w:t>
      </w:r>
      <w:r w:rsidRPr="00A34DFA">
        <w:rPr>
          <w:sz w:val="24"/>
          <w:szCs w:val="24"/>
        </w:rPr>
        <w:t xml:space="preserve"> 17 października 2016 r. w sprawie rezerwatu przyrody Kępa Bazarowa</w:t>
      </w:r>
      <w:r w:rsidR="00190BAF">
        <w:rPr>
          <w:sz w:val="24"/>
          <w:szCs w:val="24"/>
        </w:rPr>
        <w:t>)</w:t>
      </w:r>
      <w:r w:rsidRPr="00A34DFA">
        <w:rPr>
          <w:sz w:val="24"/>
          <w:szCs w:val="24"/>
        </w:rPr>
        <w:t>.</w:t>
      </w:r>
    </w:p>
    <w:p w:rsidR="00B0394B" w:rsidRPr="00A34DFA" w:rsidRDefault="002F568A">
      <w:pPr>
        <w:numPr>
          <w:ilvl w:val="0"/>
          <w:numId w:val="9"/>
        </w:numPr>
        <w:tabs>
          <w:tab w:val="left" w:pos="426"/>
          <w:tab w:val="left" w:pos="709"/>
        </w:tabs>
        <w:suppressAutoHyphens w:val="0"/>
        <w:spacing w:line="200" w:lineRule="atLeast"/>
        <w:ind w:left="426"/>
        <w:jc w:val="both"/>
        <w:rPr>
          <w:rFonts w:eastAsia="Lucida Sans Unicode"/>
          <w:kern w:val="2"/>
          <w:sz w:val="24"/>
          <w:szCs w:val="24"/>
        </w:rPr>
      </w:pPr>
      <w:r w:rsidRPr="00A34DFA">
        <w:rPr>
          <w:rFonts w:eastAsia="Lucida Sans Unicode"/>
          <w:kern w:val="2"/>
          <w:sz w:val="24"/>
          <w:szCs w:val="24"/>
        </w:rPr>
        <w:t xml:space="preserve">Teren objęty inwestycją to most kolejowy im. Ernesta Malinowskiego nad rzeką Wisłą </w:t>
      </w:r>
      <w:r w:rsidR="00136650">
        <w:rPr>
          <w:rFonts w:eastAsia="Lucida Sans Unicode"/>
          <w:kern w:val="2"/>
          <w:sz w:val="24"/>
          <w:szCs w:val="24"/>
        </w:rPr>
        <w:t xml:space="preserve">      </w:t>
      </w:r>
      <w:r w:rsidRPr="00A34DFA">
        <w:rPr>
          <w:rFonts w:eastAsia="Lucida Sans Unicode"/>
          <w:kern w:val="2"/>
          <w:sz w:val="24"/>
          <w:szCs w:val="24"/>
        </w:rPr>
        <w:t>i Małą Wisełka. Na terenie inwestycji istnieją wieże historyczne, droga, chodnik</w:t>
      </w:r>
      <w:r w:rsidR="00A34DFA" w:rsidRPr="00A34DFA">
        <w:rPr>
          <w:rFonts w:eastAsia="Lucida Sans Unicode"/>
          <w:kern w:val="2"/>
          <w:sz w:val="24"/>
          <w:szCs w:val="24"/>
        </w:rPr>
        <w:t>, sieci uzbrojenia podziemnego</w:t>
      </w:r>
      <w:r w:rsidRPr="00A34DFA">
        <w:rPr>
          <w:rFonts w:eastAsia="Lucida Sans Unicode"/>
          <w:kern w:val="2"/>
          <w:sz w:val="24"/>
          <w:szCs w:val="24"/>
        </w:rPr>
        <w:t xml:space="preserve"> i </w:t>
      </w:r>
      <w:r w:rsidRPr="00A34DFA">
        <w:rPr>
          <w:sz w:val="24"/>
          <w:szCs w:val="24"/>
        </w:rPr>
        <w:t>tereny zielone</w:t>
      </w:r>
      <w:r w:rsidRPr="00A34DFA">
        <w:rPr>
          <w:rFonts w:eastAsia="Lucida Sans Unicode"/>
          <w:kern w:val="2"/>
          <w:sz w:val="24"/>
          <w:szCs w:val="24"/>
        </w:rPr>
        <w:t>.</w:t>
      </w:r>
    </w:p>
    <w:p w:rsidR="00B0394B" w:rsidRPr="00A34DFA" w:rsidRDefault="002F568A">
      <w:pPr>
        <w:numPr>
          <w:ilvl w:val="0"/>
          <w:numId w:val="9"/>
        </w:numPr>
        <w:tabs>
          <w:tab w:val="left" w:pos="426"/>
          <w:tab w:val="left" w:pos="709"/>
        </w:tabs>
        <w:suppressAutoHyphens w:val="0"/>
        <w:spacing w:line="200" w:lineRule="atLeast"/>
        <w:ind w:left="426"/>
        <w:jc w:val="both"/>
        <w:rPr>
          <w:rFonts w:eastAsia="Lucida Sans Unicode"/>
          <w:kern w:val="2"/>
          <w:sz w:val="24"/>
          <w:szCs w:val="24"/>
        </w:rPr>
      </w:pPr>
      <w:r w:rsidRPr="00A34DFA">
        <w:rPr>
          <w:rFonts w:eastAsia="Lucida Sans Unicode"/>
          <w:kern w:val="2"/>
          <w:sz w:val="24"/>
          <w:szCs w:val="24"/>
        </w:rPr>
        <w:t xml:space="preserve">Nie stwierdzono braku zgodności planowanej inwestycji z przepisami odrębnymi.  </w:t>
      </w:r>
    </w:p>
    <w:p w:rsidR="00B0394B" w:rsidRPr="00A34DFA" w:rsidRDefault="00B0394B">
      <w:pPr>
        <w:pStyle w:val="Tre9ce6tekstu"/>
        <w:widowControl/>
        <w:tabs>
          <w:tab w:val="left" w:pos="709"/>
          <w:tab w:val="left" w:pos="979"/>
        </w:tabs>
        <w:jc w:val="both"/>
        <w:rPr>
          <w:sz w:val="24"/>
          <w:szCs w:val="24"/>
        </w:rPr>
      </w:pPr>
    </w:p>
    <w:p w:rsidR="00B0394B" w:rsidRPr="00A34DFA" w:rsidRDefault="002F568A">
      <w:pPr>
        <w:pStyle w:val="WW-Domylnie1"/>
        <w:jc w:val="both"/>
        <w:rPr>
          <w:rFonts w:cs="Times New Roman"/>
          <w:szCs w:val="24"/>
        </w:rPr>
      </w:pPr>
      <w:r w:rsidRPr="00A34DFA">
        <w:rPr>
          <w:rFonts w:cs="Times New Roman"/>
          <w:szCs w:val="24"/>
        </w:rPr>
        <w:t xml:space="preserve">Na podstawie art. 50 ust. 4 ww. ustawy z dnia 27 marca 2003 r. o planowaniu </w:t>
      </w:r>
      <w:r w:rsidRPr="00A34DFA">
        <w:rPr>
          <w:rFonts w:cs="Times New Roman"/>
          <w:szCs w:val="24"/>
        </w:rPr>
        <w:br/>
        <w:t>i zagospodarowaniu przestrzennym, przygotowanie projektu decyzji powierzono osobie wpisanej na listę izby samorządu zawodowego architektów posiadającej uprawnienia budowlane do projektowania bez ograniczeń w specjalności architektonicznej.</w:t>
      </w:r>
    </w:p>
    <w:p w:rsidR="00B0394B" w:rsidRPr="00A34DFA" w:rsidRDefault="00B0394B">
      <w:pPr>
        <w:pStyle w:val="WW-Domylnie1"/>
        <w:jc w:val="both"/>
        <w:rPr>
          <w:rFonts w:cs="Times New Roman"/>
          <w:szCs w:val="24"/>
        </w:rPr>
      </w:pPr>
    </w:p>
    <w:p w:rsidR="00B0394B" w:rsidRPr="00A34DFA" w:rsidRDefault="002F568A">
      <w:pPr>
        <w:pStyle w:val="WW-Domylnie0"/>
        <w:jc w:val="both"/>
        <w:rPr>
          <w:szCs w:val="24"/>
        </w:rPr>
      </w:pPr>
      <w:r w:rsidRPr="00A34DFA">
        <w:rPr>
          <w:szCs w:val="24"/>
        </w:rPr>
        <w:t>Projekt niniejszej decyzji został uzgodniony z:</w:t>
      </w:r>
    </w:p>
    <w:p w:rsidR="008F0271" w:rsidRDefault="008F0271" w:rsidP="008F0271">
      <w:pPr>
        <w:numPr>
          <w:ilvl w:val="0"/>
          <w:numId w:val="48"/>
        </w:numPr>
        <w:suppressAutoHyphens w:val="0"/>
        <w:ind w:left="284" w:hanging="284"/>
        <w:jc w:val="both"/>
        <w:rPr>
          <w:rFonts w:eastAsia="Andale Sans UI"/>
          <w:kern w:val="1"/>
          <w:sz w:val="24"/>
          <w:szCs w:val="24"/>
        </w:rPr>
      </w:pPr>
      <w:r w:rsidRPr="005211F5">
        <w:rPr>
          <w:rFonts w:eastAsia="Andale Sans UI"/>
          <w:kern w:val="1"/>
          <w:sz w:val="24"/>
          <w:szCs w:val="24"/>
        </w:rPr>
        <w:t xml:space="preserve">Miejskim Zarządem Dróg w Toruniu pismem z dnia </w:t>
      </w:r>
      <w:r>
        <w:rPr>
          <w:rFonts w:eastAsia="Andale Sans UI"/>
          <w:kern w:val="1"/>
          <w:sz w:val="24"/>
          <w:szCs w:val="24"/>
        </w:rPr>
        <w:t>05.10.</w:t>
      </w:r>
      <w:r w:rsidRPr="005211F5">
        <w:rPr>
          <w:rFonts w:eastAsia="Andale Sans UI"/>
          <w:kern w:val="1"/>
          <w:sz w:val="24"/>
          <w:szCs w:val="24"/>
        </w:rPr>
        <w:t>2023 r. znak EU.4300.</w:t>
      </w:r>
      <w:r>
        <w:rPr>
          <w:rFonts w:eastAsia="Andale Sans UI"/>
          <w:kern w:val="1"/>
          <w:sz w:val="24"/>
          <w:szCs w:val="24"/>
        </w:rPr>
        <w:t>39.2023.KS,</w:t>
      </w:r>
    </w:p>
    <w:p w:rsidR="008F0271" w:rsidRDefault="008F0271" w:rsidP="008F0271">
      <w:pPr>
        <w:pStyle w:val="NormalnyWeb"/>
        <w:numPr>
          <w:ilvl w:val="0"/>
          <w:numId w:val="47"/>
        </w:numPr>
        <w:spacing w:before="0" w:after="0"/>
        <w:ind w:left="284" w:hanging="284"/>
        <w:jc w:val="both"/>
      </w:pPr>
      <w:r w:rsidRPr="008C72FC">
        <w:t xml:space="preserve">Marszałkiem Województwa Kujawsko-Pomorskiego </w:t>
      </w:r>
      <w:r>
        <w:t xml:space="preserve">postanowieniem </w:t>
      </w:r>
      <w:r w:rsidRPr="008C72FC">
        <w:t>z dnia</w:t>
      </w:r>
      <w:r>
        <w:t xml:space="preserve"> 13.10.2023 r.</w:t>
      </w:r>
      <w:r w:rsidRPr="008C72FC">
        <w:t xml:space="preserve"> </w:t>
      </w:r>
      <w:r>
        <w:t xml:space="preserve">          </w:t>
      </w:r>
    </w:p>
    <w:p w:rsidR="008F0271" w:rsidRDefault="008F0271" w:rsidP="008F0271">
      <w:pPr>
        <w:pStyle w:val="NormalnyWeb"/>
        <w:spacing w:before="0" w:after="0"/>
        <w:ind w:left="284"/>
        <w:jc w:val="both"/>
      </w:pPr>
      <w:r>
        <w:t>znak ZKPPT.7637.270.2023,</w:t>
      </w:r>
    </w:p>
    <w:p w:rsidR="008F0271" w:rsidRDefault="008F0271" w:rsidP="008F0271">
      <w:pPr>
        <w:pStyle w:val="NormalnyWeb"/>
        <w:numPr>
          <w:ilvl w:val="0"/>
          <w:numId w:val="47"/>
        </w:numPr>
        <w:spacing w:before="0" w:after="0"/>
        <w:ind w:left="284" w:hanging="284"/>
        <w:jc w:val="both"/>
      </w:pPr>
      <w:r w:rsidRPr="00EB5565">
        <w:t>Prezesem Urzędu Transportu Kolejowego</w:t>
      </w:r>
      <w:r>
        <w:t xml:space="preserve"> postanowieniem z dnia</w:t>
      </w:r>
      <w:r w:rsidRPr="00EB5565">
        <w:t xml:space="preserve"> </w:t>
      </w:r>
      <w:r>
        <w:t>12.10.2023 r. znak DOP-WUDI.483.564.2023.2.EW,</w:t>
      </w:r>
      <w:r w:rsidRPr="00EB5565">
        <w:t xml:space="preserve">         </w:t>
      </w:r>
    </w:p>
    <w:p w:rsidR="008F0271" w:rsidRDefault="008F0271" w:rsidP="008F0271">
      <w:pPr>
        <w:pStyle w:val="NormalnyWeb"/>
        <w:numPr>
          <w:ilvl w:val="0"/>
          <w:numId w:val="47"/>
        </w:numPr>
        <w:spacing w:before="0" w:after="0"/>
        <w:ind w:left="284" w:hanging="284"/>
        <w:jc w:val="both"/>
      </w:pPr>
      <w:r w:rsidRPr="00990999">
        <w:t xml:space="preserve">Wojewodą Kujawsko-Pomorskim </w:t>
      </w:r>
      <w:r>
        <w:t>postanowieniem z dnia</w:t>
      </w:r>
      <w:r w:rsidRPr="00EB5565">
        <w:t xml:space="preserve"> </w:t>
      </w:r>
      <w:r>
        <w:t>29.09.2023 r. znak WIR.II.745.2.117.2023.JB,</w:t>
      </w:r>
    </w:p>
    <w:p w:rsidR="008F0271" w:rsidRPr="00B2356C" w:rsidRDefault="008F0271" w:rsidP="008F0271">
      <w:pPr>
        <w:pStyle w:val="NormalnyWeb"/>
        <w:numPr>
          <w:ilvl w:val="0"/>
          <w:numId w:val="47"/>
        </w:numPr>
        <w:spacing w:before="0" w:after="0"/>
        <w:ind w:left="284" w:hanging="284"/>
        <w:jc w:val="both"/>
      </w:pPr>
      <w:r w:rsidRPr="00B2356C">
        <w:t xml:space="preserve">Wydziałem Środowiska i Ekologii </w:t>
      </w:r>
      <w:r w:rsidRPr="00B2356C">
        <w:rPr>
          <w:rFonts w:eastAsia="Calibri"/>
          <w:bCs/>
          <w:lang w:eastAsia="en-US"/>
        </w:rPr>
        <w:t>Urzędu Miasta Torunia</w:t>
      </w:r>
      <w:r>
        <w:rPr>
          <w:rFonts w:eastAsia="Calibri"/>
          <w:bCs/>
          <w:lang w:eastAsia="en-US"/>
        </w:rPr>
        <w:t xml:space="preserve"> postanowieniem z dnia 24.10.2023 r., znak WŚiE.653.2.2023.HP, </w:t>
      </w:r>
    </w:p>
    <w:p w:rsidR="008F0271" w:rsidRPr="00232327" w:rsidRDefault="008F0271" w:rsidP="008F0271">
      <w:pPr>
        <w:pStyle w:val="NormalnyWeb"/>
        <w:numPr>
          <w:ilvl w:val="0"/>
          <w:numId w:val="47"/>
        </w:numPr>
        <w:spacing w:before="0" w:after="0"/>
        <w:ind w:left="284" w:hanging="284"/>
        <w:jc w:val="both"/>
      </w:pPr>
      <w:r w:rsidRPr="00232327">
        <w:rPr>
          <w:rFonts w:eastAsia="SimSun"/>
          <w:kern w:val="1"/>
        </w:rPr>
        <w:t xml:space="preserve">Dyrektor Regionalnego Zarządu Gospodarki Wodnej </w:t>
      </w:r>
      <w:r>
        <w:rPr>
          <w:rFonts w:eastAsia="SimSun"/>
          <w:kern w:val="1"/>
        </w:rPr>
        <w:t xml:space="preserve">Państwowego Gospodarstwa Wodnego </w:t>
      </w:r>
      <w:r w:rsidRPr="00232327">
        <w:rPr>
          <w:rFonts w:eastAsia="SimSun"/>
          <w:kern w:val="1"/>
        </w:rPr>
        <w:t>Wody Polskie w Gdańsku</w:t>
      </w:r>
      <w:r>
        <w:rPr>
          <w:rFonts w:eastAsia="SimSun"/>
          <w:kern w:val="1"/>
        </w:rPr>
        <w:t xml:space="preserve"> decyzją z dnia 13.11.2023 r., znak GD.RPP.611.418.2023.PN,</w:t>
      </w:r>
    </w:p>
    <w:p w:rsidR="008F0271" w:rsidRPr="00232327" w:rsidRDefault="008F0271" w:rsidP="008F0271">
      <w:pPr>
        <w:pStyle w:val="NormalnyWeb"/>
        <w:numPr>
          <w:ilvl w:val="0"/>
          <w:numId w:val="47"/>
        </w:numPr>
        <w:spacing w:before="0" w:after="0"/>
        <w:ind w:left="284" w:hanging="284"/>
        <w:jc w:val="both"/>
      </w:pPr>
      <w:r w:rsidRPr="00232327">
        <w:rPr>
          <w:rFonts w:eastAsia="Calibri"/>
          <w:bCs/>
          <w:lang w:eastAsia="en-US"/>
        </w:rPr>
        <w:t>Miejski Konserwator Zabytków w Toruniu</w:t>
      </w:r>
      <w:r>
        <w:rPr>
          <w:rFonts w:eastAsia="Calibri"/>
          <w:bCs/>
          <w:lang w:eastAsia="en-US"/>
        </w:rPr>
        <w:t xml:space="preserve"> postanowieniem z dnia 25.10.2023 r., znak BMKZ.6733.6.2023.SW/JI,</w:t>
      </w:r>
    </w:p>
    <w:p w:rsidR="008F0271" w:rsidRDefault="008F0271" w:rsidP="008F0271">
      <w:pPr>
        <w:pStyle w:val="NormalnyWeb"/>
        <w:numPr>
          <w:ilvl w:val="0"/>
          <w:numId w:val="47"/>
        </w:numPr>
        <w:spacing w:before="0" w:after="0"/>
        <w:ind w:left="284" w:hanging="284"/>
        <w:jc w:val="both"/>
      </w:pPr>
      <w:r w:rsidRPr="00232327">
        <w:rPr>
          <w:rFonts w:eastAsia="Andale Sans UI"/>
          <w:kern w:val="1"/>
        </w:rPr>
        <w:t xml:space="preserve">Dyrektor Regionalnej Dyrekcji Lasów Państwowych w Toruniu </w:t>
      </w:r>
      <w:r>
        <w:rPr>
          <w:rFonts w:eastAsia="Andale Sans UI"/>
          <w:kern w:val="1"/>
        </w:rPr>
        <w:t>postanowieniem z dnia 06.10.2023 r., znak ZS.224.2.490.2023.</w:t>
      </w:r>
    </w:p>
    <w:p w:rsidR="00B0394B" w:rsidRDefault="00A34DFA">
      <w:pPr>
        <w:pStyle w:val="NormalnyWeb"/>
        <w:spacing w:before="0" w:after="0"/>
        <w:ind w:left="284"/>
        <w:jc w:val="both"/>
      </w:pPr>
      <w:r w:rsidRPr="00A34DFA">
        <w:t>Wobec powyższego orzeczono jak w sentencji.</w:t>
      </w:r>
    </w:p>
    <w:p w:rsidR="00A11CF8" w:rsidRDefault="00A11CF8">
      <w:pPr>
        <w:pStyle w:val="NormalnyWeb"/>
        <w:spacing w:before="0" w:after="0"/>
        <w:ind w:left="284"/>
        <w:jc w:val="both"/>
      </w:pPr>
    </w:p>
    <w:p w:rsidR="00A11CF8" w:rsidRDefault="00A11CF8">
      <w:pPr>
        <w:pStyle w:val="NormalnyWeb"/>
        <w:spacing w:before="0" w:after="0"/>
        <w:ind w:left="284"/>
        <w:jc w:val="both"/>
      </w:pPr>
    </w:p>
    <w:p w:rsidR="00A11CF8" w:rsidRDefault="00A11CF8">
      <w:pPr>
        <w:pStyle w:val="NormalnyWeb"/>
        <w:spacing w:before="0" w:after="0"/>
        <w:ind w:left="284"/>
        <w:jc w:val="both"/>
      </w:pPr>
    </w:p>
    <w:p w:rsidR="00B0394B" w:rsidRPr="00A34DFA" w:rsidRDefault="00714E3D" w:rsidP="00714E3D">
      <w:pPr>
        <w:pStyle w:val="NormalnyWeb"/>
        <w:spacing w:before="0" w:after="0"/>
        <w:jc w:val="both"/>
      </w:pPr>
      <w:r>
        <w:t xml:space="preserve">                                                               </w:t>
      </w:r>
    </w:p>
    <w:p w:rsidR="00B0394B" w:rsidRPr="00A34DFA" w:rsidRDefault="002F568A">
      <w:pPr>
        <w:jc w:val="center"/>
        <w:rPr>
          <w:b/>
          <w:bCs/>
          <w:sz w:val="24"/>
          <w:szCs w:val="24"/>
        </w:rPr>
      </w:pPr>
      <w:r w:rsidRPr="00A34DFA">
        <w:rPr>
          <w:b/>
          <w:bCs/>
          <w:sz w:val="24"/>
          <w:szCs w:val="24"/>
        </w:rPr>
        <w:t>P o u c z e n i e</w:t>
      </w:r>
    </w:p>
    <w:p w:rsidR="00B0394B" w:rsidRPr="00A34DFA" w:rsidRDefault="002F568A">
      <w:pPr>
        <w:jc w:val="both"/>
        <w:rPr>
          <w:sz w:val="24"/>
          <w:szCs w:val="24"/>
        </w:rPr>
      </w:pPr>
      <w:r w:rsidRPr="00A34DFA">
        <w:rPr>
          <w:sz w:val="24"/>
          <w:szCs w:val="24"/>
        </w:rPr>
        <w:t>Na mocy ustawy z dnia 27 marca 2003 r. o planowaniu i zagospodarowaniu przestrzennym:</w:t>
      </w:r>
    </w:p>
    <w:p w:rsidR="00B0394B" w:rsidRPr="00A34DFA" w:rsidRDefault="002F568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34DFA">
        <w:rPr>
          <w:sz w:val="24"/>
          <w:szCs w:val="24"/>
        </w:rPr>
        <w:t>niniejsza decyzja wiąże organ wydający decyzję o pozwoleniu na budowę (art. 55);</w:t>
      </w:r>
    </w:p>
    <w:p w:rsidR="00B0394B" w:rsidRPr="00A34DFA" w:rsidRDefault="002F568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34DFA">
        <w:rPr>
          <w:sz w:val="24"/>
          <w:szCs w:val="24"/>
        </w:rPr>
        <w:t xml:space="preserve">jeżeli decyzja wywołuje skutki, o których mowa w art. 36 ustawy, przepisy art. 36 oraz </w:t>
      </w:r>
      <w:r w:rsidRPr="00A34DFA">
        <w:rPr>
          <w:sz w:val="24"/>
          <w:szCs w:val="24"/>
        </w:rPr>
        <w:br/>
        <w:t>art. 37 stosuje się odpowiednio (art. 58 ust. 2),</w:t>
      </w:r>
    </w:p>
    <w:p w:rsidR="00B0394B" w:rsidRPr="00A34DFA" w:rsidRDefault="002F568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34DFA">
        <w:rPr>
          <w:sz w:val="24"/>
          <w:szCs w:val="24"/>
        </w:rPr>
        <w:t>niniejsza decyzja wygaśnie, jeżeli inny wnioskodawca uzyska pozwolenie na budowę albo zostanie uchwalony miejscowy plan zagospodarowania przestrzennego lub jego zmiana, zawierające ustalenia inne niż ustalenia decyzji, z wyjątkiem przypadku, gdy wnioskodawca uzyska ostateczną decyzję o pozwoleniu na budowę (art. 65),</w:t>
      </w:r>
    </w:p>
    <w:p w:rsidR="00B0394B" w:rsidRPr="00A34DFA" w:rsidRDefault="002F568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34DFA">
        <w:rPr>
          <w:sz w:val="24"/>
          <w:szCs w:val="24"/>
        </w:rPr>
        <w:t>wnioskodawca ma prawo do wniesienia żądania wymierzenia kary pieniężnej, o której mowa w art. 51 ust. 2 w przypadku niewydania przez organ decyzji w sprawie ustalenia lokalizacji inwestycji celu publicznego w terminie, o którym mowa w art. 64 ust.1 pkt 1. Żądanie, o którym mowa powyżej wnosi się do wojewody za pośrednictwem organu właściwego do wydania decyzji (art. 51 ust. 2h).</w:t>
      </w:r>
    </w:p>
    <w:p w:rsidR="00B0394B" w:rsidRPr="00A34DFA" w:rsidRDefault="00B0394B">
      <w:pPr>
        <w:tabs>
          <w:tab w:val="left" w:pos="284"/>
        </w:tabs>
        <w:jc w:val="both"/>
        <w:rPr>
          <w:sz w:val="24"/>
          <w:szCs w:val="24"/>
        </w:rPr>
      </w:pPr>
    </w:p>
    <w:p w:rsidR="00B0394B" w:rsidRPr="00A34DFA" w:rsidRDefault="002F568A">
      <w:pPr>
        <w:pStyle w:val="WW-Domylnie0"/>
        <w:tabs>
          <w:tab w:val="left" w:pos="4335"/>
        </w:tabs>
        <w:spacing w:line="200" w:lineRule="atLeast"/>
        <w:jc w:val="both"/>
        <w:rPr>
          <w:szCs w:val="24"/>
          <w:u w:val="single"/>
        </w:rPr>
      </w:pPr>
      <w:r w:rsidRPr="00A34DFA">
        <w:rPr>
          <w:szCs w:val="24"/>
        </w:rPr>
        <w:t>Realizacja planowanej inwestycji wymaga uzyskania pozwolenia na budowę.</w:t>
      </w:r>
    </w:p>
    <w:p w:rsidR="00B0394B" w:rsidRPr="00A34DFA" w:rsidRDefault="00B0394B">
      <w:pPr>
        <w:pStyle w:val="Textbody"/>
        <w:spacing w:line="200" w:lineRule="atLeast"/>
        <w:jc w:val="both"/>
        <w:rPr>
          <w:rFonts w:cs="Times New Roman"/>
          <w:u w:val="single"/>
        </w:rPr>
      </w:pPr>
    </w:p>
    <w:p w:rsidR="00B0394B" w:rsidRPr="00A34DFA" w:rsidRDefault="002F568A">
      <w:pPr>
        <w:pStyle w:val="Standard"/>
        <w:spacing w:line="200" w:lineRule="atLeast"/>
        <w:jc w:val="both"/>
      </w:pPr>
      <w:r w:rsidRPr="00A34DFA">
        <w:t>Od niniejszej decyzji służy stronom prawo wniesienia odwołania do Samorządowego Kolegium Odwoławczego w Toruniu za moim pośrednictwem w terminie 14 dni licząc od dnia jej doręczenia. Odwołanie powinno zwierać zarzuty odnoszące się do decyzji, określać istotę i zakres żądania będącego przedmiotem odwołania oraz wskazywać dowody uzasadniające to żądanie zgodnie z art. 53 ust. 6 ustawy z dnia 27 marca 2003 r.</w:t>
      </w:r>
      <w:r w:rsidRPr="00A34DFA">
        <w:br/>
        <w:t>o planowaniu i zagospodarowaniu przestrzennym.</w:t>
      </w:r>
    </w:p>
    <w:p w:rsidR="00714E3D" w:rsidRPr="00673E48" w:rsidRDefault="002F568A" w:rsidP="00673E48">
      <w:pPr>
        <w:pStyle w:val="Standard"/>
        <w:ind w:left="4248"/>
        <w:jc w:val="both"/>
      </w:pPr>
      <w:r w:rsidRPr="00A34DFA">
        <w:tab/>
      </w:r>
      <w:r w:rsidRPr="00673E48">
        <w:t xml:space="preserve">                          </w:t>
      </w:r>
      <w:r w:rsidR="00714E3D" w:rsidRPr="00673E48">
        <w:t xml:space="preserve">        </w:t>
      </w:r>
    </w:p>
    <w:p w:rsidR="00673E48" w:rsidRPr="00EF61BA" w:rsidRDefault="00673E48" w:rsidP="00673E48">
      <w:pPr>
        <w:tabs>
          <w:tab w:val="left" w:pos="284"/>
        </w:tabs>
        <w:suppressAutoHyphens w:val="0"/>
        <w:ind w:left="360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ab/>
      </w:r>
      <w:r>
        <w:rPr>
          <w:rFonts w:cs="Arial"/>
          <w:sz w:val="24"/>
          <w:szCs w:val="24"/>
          <w:lang w:eastAsia="pl-PL"/>
        </w:rPr>
        <w:tab/>
      </w:r>
      <w:r>
        <w:rPr>
          <w:rFonts w:cs="Arial"/>
          <w:sz w:val="24"/>
          <w:szCs w:val="24"/>
          <w:lang w:eastAsia="pl-PL"/>
        </w:rPr>
        <w:tab/>
      </w:r>
      <w:r>
        <w:rPr>
          <w:rFonts w:cs="Arial"/>
          <w:sz w:val="24"/>
          <w:szCs w:val="24"/>
          <w:lang w:eastAsia="pl-PL"/>
        </w:rPr>
        <w:tab/>
      </w:r>
      <w:r>
        <w:rPr>
          <w:rFonts w:cs="Arial"/>
          <w:sz w:val="24"/>
          <w:szCs w:val="24"/>
          <w:lang w:eastAsia="pl-PL"/>
        </w:rPr>
        <w:tab/>
      </w:r>
      <w:r>
        <w:rPr>
          <w:rFonts w:cs="Arial"/>
          <w:sz w:val="24"/>
          <w:szCs w:val="24"/>
          <w:lang w:eastAsia="pl-PL"/>
        </w:rPr>
        <w:tab/>
      </w:r>
      <w:r>
        <w:rPr>
          <w:rFonts w:cs="Arial"/>
          <w:sz w:val="24"/>
          <w:szCs w:val="24"/>
          <w:lang w:eastAsia="pl-PL"/>
        </w:rPr>
        <w:tab/>
      </w:r>
      <w:r w:rsidRPr="00EF61BA">
        <w:rPr>
          <w:rFonts w:cs="Arial"/>
          <w:sz w:val="24"/>
          <w:szCs w:val="24"/>
          <w:lang w:eastAsia="pl-PL"/>
        </w:rPr>
        <w:t>podpisano</w:t>
      </w:r>
    </w:p>
    <w:p w:rsidR="00673E48" w:rsidRPr="00EF61BA" w:rsidRDefault="00673E48" w:rsidP="00673E48">
      <w:pPr>
        <w:suppressAutoHyphens w:val="0"/>
        <w:ind w:left="5000"/>
        <w:rPr>
          <w:sz w:val="24"/>
          <w:szCs w:val="24"/>
          <w:lang w:eastAsia="pl-PL"/>
        </w:rPr>
      </w:pPr>
      <w:r w:rsidRPr="00EF61BA">
        <w:rPr>
          <w:sz w:val="24"/>
          <w:szCs w:val="24"/>
          <w:lang w:eastAsia="pl-PL"/>
        </w:rPr>
        <w:t>z up. Prezydenta Miasta Torunia</w:t>
      </w:r>
    </w:p>
    <w:p w:rsidR="00673E48" w:rsidRDefault="00673E48" w:rsidP="00673E48">
      <w:pPr>
        <w:suppressAutoHyphens w:val="0"/>
        <w:rPr>
          <w:sz w:val="24"/>
          <w:szCs w:val="24"/>
          <w:lang w:eastAsia="pl-PL"/>
        </w:rPr>
      </w:pPr>
      <w:r w:rsidRPr="00EF61BA">
        <w:rPr>
          <w:sz w:val="24"/>
          <w:szCs w:val="24"/>
          <w:lang w:eastAsia="pl-PL"/>
        </w:rPr>
        <w:t xml:space="preserve">                                                                                 </w:t>
      </w:r>
      <w:r>
        <w:rPr>
          <w:sz w:val="24"/>
          <w:szCs w:val="24"/>
          <w:lang w:eastAsia="pl-PL"/>
        </w:rPr>
        <w:t xml:space="preserve">   Katarzyna Kalkowska</w:t>
      </w:r>
    </w:p>
    <w:p w:rsidR="00673E48" w:rsidRDefault="00673E48" w:rsidP="00673E48">
      <w:pPr>
        <w:suppressAutoHyphens w:val="0"/>
        <w:ind w:left="3750" w:firstLine="1250"/>
        <w:rPr>
          <w:sz w:val="24"/>
          <w:szCs w:val="24"/>
          <w:lang w:eastAsia="pl-PL"/>
        </w:rPr>
      </w:pPr>
      <w:r w:rsidRPr="00EF61BA">
        <w:rPr>
          <w:sz w:val="24"/>
          <w:szCs w:val="24"/>
          <w:lang w:eastAsia="pl-PL"/>
        </w:rPr>
        <w:t>Dyrektor Wydziału Architektury</w:t>
      </w:r>
    </w:p>
    <w:p w:rsidR="00673E48" w:rsidRDefault="00673E48" w:rsidP="00673E48">
      <w:pPr>
        <w:suppressAutoHyphens w:val="0"/>
        <w:ind w:left="3750" w:firstLine="125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i Budownictwa</w:t>
      </w:r>
      <w:bookmarkStart w:id="4" w:name="_GoBack"/>
      <w:bookmarkEnd w:id="4"/>
    </w:p>
    <w:p w:rsidR="00673E48" w:rsidRDefault="00673E48" w:rsidP="00673E48">
      <w:pPr>
        <w:pStyle w:val="Standarduser"/>
        <w:ind w:left="4248" w:firstLine="752"/>
        <w:jc w:val="both"/>
        <w:rPr>
          <w:sz w:val="24"/>
          <w:szCs w:val="24"/>
        </w:rPr>
      </w:pPr>
    </w:p>
    <w:p w:rsidR="00B0394B" w:rsidRPr="00673E48" w:rsidRDefault="00B0394B">
      <w:pPr>
        <w:pStyle w:val="Standard"/>
        <w:ind w:left="4248"/>
        <w:jc w:val="both"/>
      </w:pPr>
    </w:p>
    <w:p w:rsidR="00270B6C" w:rsidRDefault="00270B6C">
      <w:pPr>
        <w:pStyle w:val="Standard"/>
        <w:ind w:left="4248"/>
        <w:jc w:val="both"/>
      </w:pPr>
    </w:p>
    <w:p w:rsidR="00270B6C" w:rsidRDefault="00270B6C">
      <w:pPr>
        <w:pStyle w:val="Standard"/>
        <w:ind w:left="4248"/>
        <w:jc w:val="both"/>
      </w:pPr>
    </w:p>
    <w:p w:rsidR="00270B6C" w:rsidRDefault="00270B6C">
      <w:pPr>
        <w:pStyle w:val="Standard"/>
        <w:ind w:left="4248"/>
        <w:jc w:val="both"/>
      </w:pPr>
    </w:p>
    <w:p w:rsidR="00270B6C" w:rsidRPr="00A34DFA" w:rsidRDefault="00270B6C">
      <w:pPr>
        <w:pStyle w:val="Standard"/>
        <w:ind w:left="4248"/>
        <w:jc w:val="both"/>
      </w:pPr>
      <w:r>
        <w:t xml:space="preserve">  </w:t>
      </w:r>
    </w:p>
    <w:p w:rsidR="00B0394B" w:rsidRPr="00A34DFA" w:rsidRDefault="002F568A">
      <w:pPr>
        <w:pStyle w:val="Textbody"/>
        <w:jc w:val="both"/>
        <w:rPr>
          <w:u w:val="single"/>
        </w:rPr>
      </w:pPr>
      <w:r w:rsidRPr="00A34DFA">
        <w:rPr>
          <w:u w:val="single"/>
        </w:rPr>
        <w:t>Załącznik:</w:t>
      </w:r>
    </w:p>
    <w:p w:rsidR="00B0394B" w:rsidRPr="00714E3D" w:rsidRDefault="002F568A" w:rsidP="00714E3D">
      <w:pPr>
        <w:pStyle w:val="Textbody"/>
        <w:jc w:val="both"/>
      </w:pPr>
      <w:r w:rsidRPr="00714E3D">
        <w:t>nr 1</w:t>
      </w:r>
      <w:r w:rsidR="00714E3D">
        <w:t xml:space="preserve"> (ark. 1,2,3)</w:t>
      </w:r>
      <w:r w:rsidRPr="00714E3D">
        <w:t xml:space="preserve"> – mapa w skali 1: 500 </w:t>
      </w:r>
    </w:p>
    <w:p w:rsidR="00B0394B" w:rsidRPr="00A34DFA" w:rsidRDefault="00B0394B">
      <w:pPr>
        <w:pStyle w:val="Textbody"/>
        <w:jc w:val="both"/>
      </w:pPr>
    </w:p>
    <w:p w:rsidR="00B0394B" w:rsidRPr="00A34DFA" w:rsidRDefault="002F568A" w:rsidP="00F123A0">
      <w:pPr>
        <w:pStyle w:val="Standard"/>
        <w:jc w:val="both"/>
        <w:rPr>
          <w:u w:val="single"/>
        </w:rPr>
      </w:pPr>
      <w:r w:rsidRPr="00A34DFA">
        <w:rPr>
          <w:u w:val="single"/>
        </w:rPr>
        <w:t>Otrzymują:</w:t>
      </w:r>
    </w:p>
    <w:p w:rsidR="00B0394B" w:rsidRPr="00A34DFA" w:rsidRDefault="002F568A" w:rsidP="00F123A0">
      <w:pPr>
        <w:pStyle w:val="Teksttreci20"/>
        <w:numPr>
          <w:ilvl w:val="0"/>
          <w:numId w:val="12"/>
        </w:numPr>
        <w:shd w:val="clear" w:color="auto" w:fill="auto"/>
        <w:tabs>
          <w:tab w:val="left" w:pos="977"/>
        </w:tabs>
        <w:spacing w:line="240" w:lineRule="auto"/>
        <w:ind w:left="284" w:hanging="284"/>
        <w:rPr>
          <w:sz w:val="24"/>
          <w:szCs w:val="24"/>
        </w:rPr>
      </w:pPr>
      <w:r w:rsidRPr="00A34DFA">
        <w:rPr>
          <w:sz w:val="24"/>
          <w:szCs w:val="24"/>
          <w:lang w:bidi="pl-PL"/>
        </w:rPr>
        <w:t xml:space="preserve">Gmina Miasta Toruń ul. Wały gen. Sikorskiego 8, 87-100 Toruń, reprezentowana przez Panią Małgorzatę Mieluk-Dąbrowską z firmy Transprojekt Gdański Sp. z o.o. </w:t>
      </w:r>
      <w:r w:rsidRPr="00A34DFA">
        <w:rPr>
          <w:sz w:val="24"/>
          <w:szCs w:val="24"/>
          <w:lang w:bidi="pl-PL"/>
        </w:rPr>
        <w:br/>
        <w:t>ul. Zabytkowa 2, 80-253 Gdańsk,</w:t>
      </w:r>
    </w:p>
    <w:p w:rsidR="00B0394B" w:rsidRPr="00A34DFA" w:rsidRDefault="002F568A" w:rsidP="00F123A0">
      <w:pPr>
        <w:pStyle w:val="Teksttreci20"/>
        <w:numPr>
          <w:ilvl w:val="0"/>
          <w:numId w:val="12"/>
        </w:numPr>
        <w:shd w:val="clear" w:color="auto" w:fill="auto"/>
        <w:tabs>
          <w:tab w:val="left" w:pos="995"/>
        </w:tabs>
        <w:spacing w:line="240" w:lineRule="auto"/>
        <w:ind w:left="284" w:hanging="284"/>
        <w:rPr>
          <w:sz w:val="24"/>
          <w:szCs w:val="24"/>
        </w:rPr>
      </w:pPr>
      <w:r w:rsidRPr="00A34DFA">
        <w:rPr>
          <w:sz w:val="24"/>
          <w:szCs w:val="24"/>
          <w:lang w:bidi="pl-PL"/>
        </w:rPr>
        <w:t>Miejski Zarząd Dróg ul. Grudziądzka 1</w:t>
      </w:r>
      <w:r w:rsidR="00A105BF">
        <w:rPr>
          <w:sz w:val="24"/>
          <w:szCs w:val="24"/>
          <w:lang w:bidi="pl-PL"/>
        </w:rPr>
        <w:t>59</w:t>
      </w:r>
      <w:r w:rsidRPr="00A34DFA">
        <w:rPr>
          <w:sz w:val="24"/>
          <w:szCs w:val="24"/>
          <w:lang w:bidi="pl-PL"/>
        </w:rPr>
        <w:t>, Toruń,</w:t>
      </w:r>
    </w:p>
    <w:p w:rsidR="00581D69" w:rsidRPr="00A34DFA" w:rsidRDefault="002F568A" w:rsidP="00F123A0">
      <w:pPr>
        <w:pStyle w:val="Teksttreci20"/>
        <w:numPr>
          <w:ilvl w:val="0"/>
          <w:numId w:val="12"/>
        </w:numPr>
        <w:shd w:val="clear" w:color="auto" w:fill="auto"/>
        <w:tabs>
          <w:tab w:val="left" w:pos="995"/>
        </w:tabs>
        <w:spacing w:line="240" w:lineRule="auto"/>
        <w:ind w:left="284" w:hanging="284"/>
        <w:rPr>
          <w:sz w:val="24"/>
          <w:szCs w:val="24"/>
        </w:rPr>
      </w:pPr>
      <w:r w:rsidRPr="00A34DFA">
        <w:rPr>
          <w:sz w:val="24"/>
          <w:szCs w:val="24"/>
          <w:lang w:bidi="pl-PL"/>
        </w:rPr>
        <w:t>Gmina Miasta Toruń poprzez Wydział Gospodarki Nieruchomościami w miejscu</w:t>
      </w:r>
      <w:r w:rsidR="001C13AF">
        <w:rPr>
          <w:sz w:val="24"/>
          <w:szCs w:val="24"/>
          <w:lang w:bidi="pl-PL"/>
        </w:rPr>
        <w:t>,</w:t>
      </w:r>
    </w:p>
    <w:p w:rsidR="00581D69" w:rsidRPr="00A34DFA" w:rsidRDefault="00581D69" w:rsidP="00F123A0">
      <w:pPr>
        <w:pStyle w:val="Teksttreci20"/>
        <w:numPr>
          <w:ilvl w:val="0"/>
          <w:numId w:val="12"/>
        </w:numPr>
        <w:shd w:val="clear" w:color="auto" w:fill="auto"/>
        <w:tabs>
          <w:tab w:val="left" w:pos="986"/>
        </w:tabs>
        <w:spacing w:line="240" w:lineRule="auto"/>
        <w:ind w:left="284" w:hanging="284"/>
        <w:rPr>
          <w:sz w:val="24"/>
          <w:szCs w:val="24"/>
        </w:rPr>
      </w:pPr>
      <w:r w:rsidRPr="00A34DFA">
        <w:rPr>
          <w:sz w:val="24"/>
          <w:szCs w:val="24"/>
          <w:lang w:bidi="pl-PL"/>
        </w:rPr>
        <w:t>Skarb Państwa poprzez Wydział Gospodarki Nieruchomościami w miejscu</w:t>
      </w:r>
      <w:r w:rsidR="001C13AF">
        <w:rPr>
          <w:sz w:val="24"/>
          <w:szCs w:val="24"/>
          <w:lang w:bidi="pl-PL"/>
        </w:rPr>
        <w:t>,</w:t>
      </w:r>
    </w:p>
    <w:p w:rsidR="00581D69" w:rsidRPr="00A34DFA" w:rsidRDefault="00A105BF" w:rsidP="00F123A0">
      <w:pPr>
        <w:pStyle w:val="Teksttreci20"/>
        <w:numPr>
          <w:ilvl w:val="0"/>
          <w:numId w:val="12"/>
        </w:numPr>
        <w:shd w:val="clear" w:color="auto" w:fill="auto"/>
        <w:tabs>
          <w:tab w:val="left" w:pos="986"/>
        </w:tabs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  <w:lang w:bidi="pl-PL"/>
        </w:rPr>
        <w:t>Regionalny Z</w:t>
      </w:r>
      <w:r w:rsidR="00581D69" w:rsidRPr="00A34DFA">
        <w:rPr>
          <w:sz w:val="24"/>
          <w:szCs w:val="24"/>
          <w:lang w:bidi="pl-PL"/>
        </w:rPr>
        <w:t xml:space="preserve">arząd Gospodarki Wodnej Gdańsku, ul. Rogaczewskiego 9/19, </w:t>
      </w:r>
      <w:r w:rsidR="00581D69" w:rsidRPr="00A34DFA">
        <w:rPr>
          <w:sz w:val="24"/>
          <w:szCs w:val="24"/>
          <w:lang w:bidi="pl-PL"/>
        </w:rPr>
        <w:br/>
        <w:t>80-804 Gdańska</w:t>
      </w:r>
    </w:p>
    <w:p w:rsidR="00581D69" w:rsidRPr="001C13AF" w:rsidRDefault="00581D69" w:rsidP="00F123A0">
      <w:pPr>
        <w:pStyle w:val="Teksttreci20"/>
        <w:numPr>
          <w:ilvl w:val="0"/>
          <w:numId w:val="12"/>
        </w:numPr>
        <w:shd w:val="clear" w:color="auto" w:fill="auto"/>
        <w:tabs>
          <w:tab w:val="left" w:pos="986"/>
        </w:tabs>
        <w:spacing w:line="240" w:lineRule="auto"/>
        <w:ind w:left="284" w:hanging="284"/>
        <w:rPr>
          <w:sz w:val="24"/>
          <w:szCs w:val="24"/>
        </w:rPr>
      </w:pPr>
      <w:r w:rsidRPr="001C13AF">
        <w:rPr>
          <w:sz w:val="24"/>
          <w:szCs w:val="24"/>
          <w:lang w:bidi="pl-PL"/>
        </w:rPr>
        <w:t>Przeds</w:t>
      </w:r>
      <w:r w:rsidR="001C13AF" w:rsidRPr="001C13AF">
        <w:rPr>
          <w:sz w:val="24"/>
          <w:szCs w:val="24"/>
          <w:lang w:bidi="pl-PL"/>
        </w:rPr>
        <w:t>iębiorstwo Państwowe Polskie Koleje Państwowe</w:t>
      </w:r>
      <w:r w:rsidRPr="001C13AF">
        <w:rPr>
          <w:sz w:val="24"/>
          <w:szCs w:val="24"/>
          <w:lang w:bidi="pl-PL"/>
        </w:rPr>
        <w:t xml:space="preserve"> </w:t>
      </w:r>
      <w:r w:rsidR="001C13AF" w:rsidRPr="001C13AF">
        <w:rPr>
          <w:bCs/>
          <w:sz w:val="24"/>
          <w:szCs w:val="24"/>
        </w:rPr>
        <w:t>Al.</w:t>
      </w:r>
      <w:r w:rsidR="001C13AF" w:rsidRPr="001C13AF">
        <w:rPr>
          <w:sz w:val="24"/>
          <w:szCs w:val="24"/>
        </w:rPr>
        <w:t xml:space="preserve"> </w:t>
      </w:r>
      <w:r w:rsidR="001C13AF" w:rsidRPr="001C13AF">
        <w:rPr>
          <w:bCs/>
          <w:sz w:val="24"/>
          <w:szCs w:val="24"/>
        </w:rPr>
        <w:t>Jerozolimskie 142A</w:t>
      </w:r>
      <w:r w:rsidR="001C13AF" w:rsidRPr="001C13AF">
        <w:rPr>
          <w:sz w:val="24"/>
          <w:szCs w:val="24"/>
        </w:rPr>
        <w:t xml:space="preserve"> </w:t>
      </w:r>
      <w:r w:rsidR="001C13AF" w:rsidRPr="001C13AF">
        <w:rPr>
          <w:bCs/>
          <w:sz w:val="24"/>
          <w:szCs w:val="24"/>
        </w:rPr>
        <w:t>02-305       Warszawa</w:t>
      </w:r>
    </w:p>
    <w:p w:rsidR="00581D69" w:rsidRPr="00A34DFA" w:rsidRDefault="00581D69" w:rsidP="00F123A0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426"/>
        <w:jc w:val="both"/>
        <w:rPr>
          <w:sz w:val="24"/>
          <w:szCs w:val="24"/>
          <w:u w:val="single"/>
        </w:rPr>
      </w:pPr>
      <w:r w:rsidRPr="00A34DFA">
        <w:rPr>
          <w:sz w:val="24"/>
          <w:szCs w:val="24"/>
          <w:lang w:eastAsia="pl-PL" w:bidi="pl-PL"/>
        </w:rPr>
        <w:t>aa sprawę prowadzi główny specjalista Agnieszka Mikielska (tel. 56 61 18 437)</w:t>
      </w:r>
    </w:p>
    <w:p w:rsidR="00581D69" w:rsidRPr="00A34DFA" w:rsidRDefault="00581D69" w:rsidP="00581D69">
      <w:pPr>
        <w:pStyle w:val="Akapitzlist"/>
        <w:widowControl w:val="0"/>
        <w:tabs>
          <w:tab w:val="left" w:pos="426"/>
        </w:tabs>
        <w:ind w:left="284"/>
        <w:jc w:val="both"/>
        <w:rPr>
          <w:sz w:val="24"/>
          <w:szCs w:val="24"/>
          <w:u w:val="single"/>
        </w:rPr>
      </w:pPr>
    </w:p>
    <w:p w:rsidR="00581D69" w:rsidRPr="00A34DFA" w:rsidRDefault="00581D69" w:rsidP="00581D69">
      <w:pPr>
        <w:suppressAutoHyphens w:val="0"/>
        <w:jc w:val="both"/>
        <w:rPr>
          <w:sz w:val="24"/>
          <w:szCs w:val="24"/>
          <w:lang w:eastAsia="pl-PL"/>
        </w:rPr>
      </w:pPr>
      <w:r w:rsidRPr="00A34DFA">
        <w:rPr>
          <w:sz w:val="24"/>
          <w:szCs w:val="24"/>
          <w:u w:val="single"/>
          <w:lang w:eastAsia="pl-PL"/>
        </w:rPr>
        <w:t>Do wiadomości:</w:t>
      </w:r>
    </w:p>
    <w:p w:rsidR="00581D69" w:rsidRPr="00A105BF" w:rsidRDefault="00581D69" w:rsidP="00581D69">
      <w:pPr>
        <w:pStyle w:val="NormalnyWeb"/>
        <w:numPr>
          <w:ilvl w:val="0"/>
          <w:numId w:val="20"/>
        </w:numPr>
        <w:tabs>
          <w:tab w:val="left" w:pos="284"/>
        </w:tabs>
        <w:spacing w:before="0" w:after="0"/>
        <w:ind w:left="284" w:hanging="284"/>
        <w:jc w:val="both"/>
        <w:rPr>
          <w:lang w:eastAsia="pl-PL"/>
        </w:rPr>
      </w:pPr>
      <w:r w:rsidRPr="00A105BF">
        <w:rPr>
          <w:lang w:eastAsia="pl-PL"/>
        </w:rPr>
        <w:t>Miejska Pracownia Urbanistyczna - w miejscu,</w:t>
      </w:r>
    </w:p>
    <w:p w:rsidR="00581D69" w:rsidRPr="00A105BF" w:rsidRDefault="00581D69" w:rsidP="00581D69">
      <w:pPr>
        <w:pStyle w:val="NormalnyWeb"/>
        <w:numPr>
          <w:ilvl w:val="0"/>
          <w:numId w:val="20"/>
        </w:numPr>
        <w:tabs>
          <w:tab w:val="left" w:pos="284"/>
        </w:tabs>
        <w:spacing w:before="0" w:after="0"/>
        <w:ind w:left="284" w:hanging="284"/>
        <w:rPr>
          <w:lang w:eastAsia="pl-PL"/>
        </w:rPr>
      </w:pPr>
      <w:r w:rsidRPr="00A105BF">
        <w:t>Miejski Konserwator Zabytków w Toruniu – ul. Podmurna 2, Toruń,</w:t>
      </w:r>
    </w:p>
    <w:p w:rsidR="001C13AF" w:rsidRDefault="00581D69" w:rsidP="001C13AF">
      <w:pPr>
        <w:pStyle w:val="NormalnyWeb"/>
        <w:numPr>
          <w:ilvl w:val="0"/>
          <w:numId w:val="20"/>
        </w:numPr>
        <w:tabs>
          <w:tab w:val="left" w:pos="284"/>
        </w:tabs>
        <w:spacing w:before="0" w:after="0"/>
        <w:ind w:left="284" w:hanging="284"/>
        <w:rPr>
          <w:lang w:eastAsia="pl-PL"/>
        </w:rPr>
      </w:pPr>
      <w:r w:rsidRPr="00A105BF">
        <w:t>Kujawsko-Pomorski Wojewódzki Konserwator Zabytków – ul. Łazienna 8, Toruń,</w:t>
      </w:r>
    </w:p>
    <w:p w:rsidR="001C13AF" w:rsidRDefault="00581D69" w:rsidP="001C13AF">
      <w:pPr>
        <w:pStyle w:val="NormalnyWeb"/>
        <w:numPr>
          <w:ilvl w:val="0"/>
          <w:numId w:val="20"/>
        </w:numPr>
        <w:tabs>
          <w:tab w:val="left" w:pos="284"/>
        </w:tabs>
        <w:spacing w:before="0" w:after="0"/>
        <w:ind w:left="284" w:hanging="284"/>
        <w:rPr>
          <w:lang w:eastAsia="pl-PL"/>
        </w:rPr>
      </w:pPr>
      <w:r w:rsidRPr="001C13AF">
        <w:t>Marszałek Województwa Kujawsko-Pomo</w:t>
      </w:r>
      <w:r w:rsidR="00A105BF">
        <w:t>rskiego –Pl. Teatralny 2, Toruń,</w:t>
      </w:r>
      <w:r w:rsidR="001C13AF" w:rsidRPr="001C13AF">
        <w:rPr>
          <w:bCs/>
          <w:lang w:eastAsia="pl-PL"/>
        </w:rPr>
        <w:t xml:space="preserve"> Kujawsko-Pomorskie Biuro Planowania Przestrzennego i Regionalnego we Włocławku, Oddział w Toruniu, ul. Bartkiewiczówny 93, 87-100 Toruń</w:t>
      </w:r>
      <w:r w:rsidR="001C13AF">
        <w:rPr>
          <w:bCs/>
          <w:lang w:eastAsia="pl-PL"/>
        </w:rPr>
        <w:t>,</w:t>
      </w:r>
    </w:p>
    <w:p w:rsidR="001C13AF" w:rsidRPr="001C13AF" w:rsidRDefault="00A105BF" w:rsidP="001C13AF">
      <w:pPr>
        <w:pStyle w:val="NormalnyWeb"/>
        <w:numPr>
          <w:ilvl w:val="0"/>
          <w:numId w:val="20"/>
        </w:numPr>
        <w:tabs>
          <w:tab w:val="left" w:pos="284"/>
        </w:tabs>
        <w:spacing w:before="0" w:after="0"/>
        <w:ind w:left="284" w:hanging="284"/>
        <w:rPr>
          <w:lang w:eastAsia="pl-PL"/>
        </w:rPr>
      </w:pPr>
      <w:r w:rsidRPr="001C13AF">
        <w:rPr>
          <w:shd w:val="clear" w:color="auto" w:fill="FFFFFF"/>
        </w:rPr>
        <w:t xml:space="preserve">Wojewoda Kujawsko-Pomorski </w:t>
      </w:r>
      <w:r w:rsidR="001C13AF" w:rsidRPr="001C13AF">
        <w:rPr>
          <w:bCs/>
        </w:rPr>
        <w:t>ul. Jagiellońska 3</w:t>
      </w:r>
      <w:r w:rsidR="001C13AF">
        <w:rPr>
          <w:lang w:eastAsia="pl-PL"/>
        </w:rPr>
        <w:t xml:space="preserve">, </w:t>
      </w:r>
      <w:r w:rsidR="001C13AF" w:rsidRPr="001C13AF">
        <w:rPr>
          <w:bCs/>
        </w:rPr>
        <w:t>85-950 Bydgoszcz</w:t>
      </w:r>
      <w:r w:rsidR="001C13AF">
        <w:rPr>
          <w:bCs/>
        </w:rPr>
        <w:t>,</w:t>
      </w:r>
    </w:p>
    <w:p w:rsidR="001C13AF" w:rsidRDefault="00A105BF" w:rsidP="001C13AF">
      <w:pPr>
        <w:pStyle w:val="NormalnyWeb"/>
        <w:numPr>
          <w:ilvl w:val="0"/>
          <w:numId w:val="20"/>
        </w:numPr>
        <w:tabs>
          <w:tab w:val="left" w:pos="284"/>
        </w:tabs>
        <w:spacing w:before="0" w:after="0"/>
        <w:ind w:left="284" w:hanging="284"/>
        <w:rPr>
          <w:lang w:eastAsia="pl-PL"/>
        </w:rPr>
      </w:pPr>
      <w:r>
        <w:t>Prezes</w:t>
      </w:r>
      <w:r w:rsidRPr="00A34DFA">
        <w:t xml:space="preserve"> Urzędu Transportu Kolejowego</w:t>
      </w:r>
      <w:r w:rsidR="001C13AF" w:rsidRPr="001C13AF">
        <w:t xml:space="preserve"> </w:t>
      </w:r>
      <w:r w:rsidR="001C13AF">
        <w:t xml:space="preserve">Aleje Jerozolimskie 134, </w:t>
      </w:r>
      <w:r w:rsidR="001C13AF" w:rsidRPr="001C13AF">
        <w:t>02-305 Warszawa</w:t>
      </w:r>
      <w:r w:rsidR="001C13AF">
        <w:t>,</w:t>
      </w:r>
    </w:p>
    <w:p w:rsidR="00A105BF" w:rsidRDefault="00A105BF" w:rsidP="001C13AF">
      <w:pPr>
        <w:pStyle w:val="NormalnyWeb"/>
        <w:numPr>
          <w:ilvl w:val="0"/>
          <w:numId w:val="20"/>
        </w:numPr>
        <w:tabs>
          <w:tab w:val="left" w:pos="284"/>
        </w:tabs>
        <w:spacing w:before="0" w:after="0"/>
        <w:ind w:left="284" w:hanging="284"/>
        <w:rPr>
          <w:lang w:eastAsia="pl-PL"/>
        </w:rPr>
      </w:pPr>
      <w:r>
        <w:t>Wydział</w:t>
      </w:r>
      <w:r w:rsidRPr="00A34DFA">
        <w:t xml:space="preserve"> Środowiska i Ekologii</w:t>
      </w:r>
      <w:r w:rsidR="001C13AF" w:rsidRPr="001C13AF">
        <w:rPr>
          <w:bCs/>
        </w:rPr>
        <w:t xml:space="preserve"> ul. Wały gen. Sikorskiego 12, Toruń</w:t>
      </w:r>
      <w:r w:rsidR="001C13AF">
        <w:rPr>
          <w:lang w:eastAsia="pl-PL"/>
        </w:rPr>
        <w:t>,</w:t>
      </w:r>
    </w:p>
    <w:p w:rsidR="00A105BF" w:rsidRDefault="00A105BF" w:rsidP="001C13AF">
      <w:pPr>
        <w:pStyle w:val="NormalnyWeb"/>
        <w:numPr>
          <w:ilvl w:val="0"/>
          <w:numId w:val="20"/>
        </w:numPr>
        <w:tabs>
          <w:tab w:val="left" w:pos="284"/>
        </w:tabs>
        <w:spacing w:before="0" w:after="0"/>
        <w:ind w:left="284" w:hanging="284"/>
        <w:rPr>
          <w:lang w:eastAsia="pl-PL"/>
        </w:rPr>
      </w:pPr>
      <w:r w:rsidRPr="00A34DFA">
        <w:t>Dyrektor Regionalnej Dyrekcji Lasów Państwowych w T</w:t>
      </w:r>
      <w:r w:rsidR="008F0271">
        <w:t>oruniu ul. Mickiewicza 9, Toruń</w:t>
      </w:r>
    </w:p>
    <w:p w:rsidR="004451AF" w:rsidRDefault="004451AF" w:rsidP="004451AF">
      <w:pPr>
        <w:pStyle w:val="NormalnyWeb"/>
        <w:tabs>
          <w:tab w:val="left" w:pos="284"/>
        </w:tabs>
        <w:spacing w:before="0" w:after="0"/>
      </w:pPr>
    </w:p>
    <w:p w:rsidR="004451AF" w:rsidRDefault="004451AF" w:rsidP="004451AF">
      <w:pPr>
        <w:pStyle w:val="NormalnyWeb"/>
        <w:tabs>
          <w:tab w:val="left" w:pos="284"/>
        </w:tabs>
        <w:spacing w:before="0" w:after="0"/>
      </w:pPr>
    </w:p>
    <w:p w:rsidR="004451AF" w:rsidRDefault="004451AF" w:rsidP="004451AF">
      <w:pPr>
        <w:pStyle w:val="NormalnyWeb"/>
        <w:tabs>
          <w:tab w:val="left" w:pos="284"/>
        </w:tabs>
        <w:spacing w:before="0" w:after="0"/>
      </w:pPr>
    </w:p>
    <w:p w:rsidR="004451AF" w:rsidRDefault="004451AF" w:rsidP="004451AF">
      <w:pPr>
        <w:pStyle w:val="NormalnyWeb"/>
        <w:tabs>
          <w:tab w:val="left" w:pos="284"/>
        </w:tabs>
        <w:spacing w:before="0" w:after="0"/>
      </w:pPr>
    </w:p>
    <w:p w:rsidR="004451AF" w:rsidRDefault="004451AF" w:rsidP="004451AF">
      <w:pPr>
        <w:pStyle w:val="NormalnyWeb"/>
        <w:tabs>
          <w:tab w:val="left" w:pos="284"/>
        </w:tabs>
        <w:spacing w:before="0" w:after="0"/>
      </w:pPr>
    </w:p>
    <w:p w:rsidR="004451AF" w:rsidRDefault="004451AF" w:rsidP="004451AF">
      <w:pPr>
        <w:pStyle w:val="NormalnyWeb"/>
        <w:tabs>
          <w:tab w:val="left" w:pos="284"/>
        </w:tabs>
        <w:spacing w:before="0" w:after="0"/>
        <w:rPr>
          <w:lang w:eastAsia="pl-PL"/>
        </w:rPr>
      </w:pPr>
    </w:p>
    <w:p w:rsidR="008F0271" w:rsidRDefault="008F0271" w:rsidP="008F0271">
      <w:pPr>
        <w:pStyle w:val="NormalnyWeb"/>
        <w:tabs>
          <w:tab w:val="left" w:pos="284"/>
        </w:tabs>
        <w:spacing w:before="0" w:after="0"/>
        <w:ind w:left="284"/>
      </w:pPr>
    </w:p>
    <w:p w:rsidR="008F0271" w:rsidRDefault="008F0271" w:rsidP="008F0271">
      <w:pPr>
        <w:pStyle w:val="NormalnyWeb"/>
        <w:tabs>
          <w:tab w:val="left" w:pos="284"/>
        </w:tabs>
        <w:spacing w:before="0" w:after="0"/>
        <w:ind w:left="284"/>
      </w:pPr>
    </w:p>
    <w:p w:rsidR="008F0271" w:rsidRDefault="008F0271" w:rsidP="008F0271">
      <w:pPr>
        <w:pStyle w:val="NormalnyWeb"/>
        <w:tabs>
          <w:tab w:val="left" w:pos="284"/>
        </w:tabs>
        <w:spacing w:before="0" w:after="0"/>
        <w:ind w:left="284"/>
      </w:pPr>
    </w:p>
    <w:p w:rsidR="008F0271" w:rsidRDefault="008F0271" w:rsidP="008F0271">
      <w:pPr>
        <w:pStyle w:val="NormalnyWeb"/>
        <w:tabs>
          <w:tab w:val="left" w:pos="284"/>
        </w:tabs>
        <w:spacing w:before="0" w:after="0"/>
        <w:ind w:left="284"/>
      </w:pPr>
    </w:p>
    <w:p w:rsidR="008F0271" w:rsidRDefault="008F0271" w:rsidP="008F0271">
      <w:pPr>
        <w:pStyle w:val="NormalnyWeb"/>
        <w:tabs>
          <w:tab w:val="left" w:pos="284"/>
        </w:tabs>
        <w:spacing w:before="0" w:after="0"/>
        <w:ind w:left="284"/>
      </w:pPr>
    </w:p>
    <w:p w:rsidR="00B0394B" w:rsidRPr="00A105BF" w:rsidRDefault="00B0394B" w:rsidP="001D2B88">
      <w:pPr>
        <w:suppressAutoHyphens w:val="0"/>
        <w:rPr>
          <w:sz w:val="24"/>
          <w:szCs w:val="24"/>
        </w:rPr>
      </w:pPr>
    </w:p>
    <w:sectPr w:rsidR="00B0394B" w:rsidRPr="00A105BF">
      <w:footerReference w:type="default" r:id="rId8"/>
      <w:pgSz w:w="11906" w:h="16838"/>
      <w:pgMar w:top="1135" w:right="1417" w:bottom="993" w:left="1417" w:header="0" w:footer="25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C3E" w:rsidRDefault="002F568A">
      <w:r>
        <w:separator/>
      </w:r>
    </w:p>
  </w:endnote>
  <w:endnote w:type="continuationSeparator" w:id="0">
    <w:p w:rsidR="001C4C3E" w:rsidRDefault="002F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Calibri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charset w:val="EE"/>
    <w:family w:val="roman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Gungsuh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94B" w:rsidRDefault="002F568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673E48">
      <w:rPr>
        <w:noProof/>
      </w:rPr>
      <w:t>8</w:t>
    </w:r>
    <w:r>
      <w:fldChar w:fldCharType="end"/>
    </w:r>
  </w:p>
  <w:p w:rsidR="00B0394B" w:rsidRDefault="00B039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C3E" w:rsidRDefault="002F568A">
      <w:r>
        <w:separator/>
      </w:r>
    </w:p>
  </w:footnote>
  <w:footnote w:type="continuationSeparator" w:id="0">
    <w:p w:rsidR="001C4C3E" w:rsidRDefault="002F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DB2"/>
    <w:multiLevelType w:val="multilevel"/>
    <w:tmpl w:val="C472ED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8FE3112"/>
    <w:multiLevelType w:val="hybridMultilevel"/>
    <w:tmpl w:val="65A866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A169F3"/>
    <w:multiLevelType w:val="multilevel"/>
    <w:tmpl w:val="CE6A629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EAE6E7B"/>
    <w:multiLevelType w:val="multilevel"/>
    <w:tmpl w:val="7BF2595E"/>
    <w:lvl w:ilvl="0">
      <w:start w:val="1"/>
      <w:numFmt w:val="lowerLetter"/>
      <w:lvlText w:val="%1)"/>
      <w:lvlJc w:val="left"/>
      <w:pPr>
        <w:tabs>
          <w:tab w:val="num" w:pos="0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5" w:hanging="180"/>
      </w:pPr>
    </w:lvl>
  </w:abstractNum>
  <w:abstractNum w:abstractNumId="4" w15:restartNumberingAfterBreak="0">
    <w:nsid w:val="16961C89"/>
    <w:multiLevelType w:val="multilevel"/>
    <w:tmpl w:val="BA20CBCA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9A49B4"/>
    <w:multiLevelType w:val="multilevel"/>
    <w:tmpl w:val="A726F54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6AE48C5"/>
    <w:multiLevelType w:val="hybridMultilevel"/>
    <w:tmpl w:val="5D3C4CC6"/>
    <w:lvl w:ilvl="0" w:tplc="FC5E43CA">
      <w:start w:val="7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44F15"/>
    <w:multiLevelType w:val="multilevel"/>
    <w:tmpl w:val="22BE3B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3C12D65"/>
    <w:multiLevelType w:val="multilevel"/>
    <w:tmpl w:val="5D4A38E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5C3896"/>
    <w:multiLevelType w:val="multilevel"/>
    <w:tmpl w:val="2FA2D6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70B50F0"/>
    <w:multiLevelType w:val="multilevel"/>
    <w:tmpl w:val="E3C2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94667E7"/>
    <w:multiLevelType w:val="multilevel"/>
    <w:tmpl w:val="A9081E46"/>
    <w:lvl w:ilvl="0">
      <w:start w:val="1"/>
      <w:numFmt w:val="lowerLetter"/>
      <w:lvlText w:val="%1)"/>
      <w:lvlJc w:val="left"/>
      <w:pPr>
        <w:tabs>
          <w:tab w:val="num" w:pos="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0" w:hanging="180"/>
      </w:pPr>
    </w:lvl>
  </w:abstractNum>
  <w:abstractNum w:abstractNumId="12" w15:restartNumberingAfterBreak="0">
    <w:nsid w:val="3976147F"/>
    <w:multiLevelType w:val="multilevel"/>
    <w:tmpl w:val="1592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19459A"/>
    <w:multiLevelType w:val="multilevel"/>
    <w:tmpl w:val="B8004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11516E9"/>
    <w:multiLevelType w:val="hybridMultilevel"/>
    <w:tmpl w:val="9D2AD8D6"/>
    <w:lvl w:ilvl="0" w:tplc="42C4CC4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B3EC4"/>
    <w:multiLevelType w:val="multilevel"/>
    <w:tmpl w:val="623055EA"/>
    <w:lvl w:ilvl="0">
      <w:start w:val="1"/>
      <w:numFmt w:val="lowerLetter"/>
      <w:lvlText w:val="%1)"/>
      <w:lvlJc w:val="left"/>
      <w:pPr>
        <w:tabs>
          <w:tab w:val="num" w:pos="0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5" w:hanging="180"/>
      </w:pPr>
    </w:lvl>
  </w:abstractNum>
  <w:abstractNum w:abstractNumId="16" w15:restartNumberingAfterBreak="0">
    <w:nsid w:val="4383361C"/>
    <w:multiLevelType w:val="multilevel"/>
    <w:tmpl w:val="187EF1F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6D75C8"/>
    <w:multiLevelType w:val="multilevel"/>
    <w:tmpl w:val="8AB25DEA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8" w15:restartNumberingAfterBreak="0">
    <w:nsid w:val="47EF4F20"/>
    <w:multiLevelType w:val="hybridMultilevel"/>
    <w:tmpl w:val="D83C2F70"/>
    <w:lvl w:ilvl="0" w:tplc="ADB20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F5A42"/>
    <w:multiLevelType w:val="multilevel"/>
    <w:tmpl w:val="AB20A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" w15:restartNumberingAfterBreak="0">
    <w:nsid w:val="52431FD8"/>
    <w:multiLevelType w:val="multilevel"/>
    <w:tmpl w:val="CC927EEC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1" w15:restartNumberingAfterBreak="0">
    <w:nsid w:val="551A060B"/>
    <w:multiLevelType w:val="hybridMultilevel"/>
    <w:tmpl w:val="F14EC190"/>
    <w:lvl w:ilvl="0" w:tplc="3E1E9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344DE"/>
    <w:multiLevelType w:val="hybridMultilevel"/>
    <w:tmpl w:val="712C412E"/>
    <w:lvl w:ilvl="0" w:tplc="ADB20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C75D1"/>
    <w:multiLevelType w:val="multilevel"/>
    <w:tmpl w:val="63566C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4" w15:restartNumberingAfterBreak="0">
    <w:nsid w:val="66D302FF"/>
    <w:multiLevelType w:val="multilevel"/>
    <w:tmpl w:val="2248A5C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5" w15:restartNumberingAfterBreak="0">
    <w:nsid w:val="6D162C0D"/>
    <w:multiLevelType w:val="multilevel"/>
    <w:tmpl w:val="45DEE556"/>
    <w:lvl w:ilvl="0">
      <w:start w:val="1"/>
      <w:numFmt w:val="lowerLetter"/>
      <w:lvlText w:val="%1)"/>
      <w:lvlJc w:val="left"/>
      <w:pPr>
        <w:tabs>
          <w:tab w:val="num" w:pos="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0" w:hanging="180"/>
      </w:pPr>
    </w:lvl>
  </w:abstractNum>
  <w:abstractNum w:abstractNumId="26" w15:restartNumberingAfterBreak="0">
    <w:nsid w:val="6E2C63E1"/>
    <w:multiLevelType w:val="multilevel"/>
    <w:tmpl w:val="0D1686C0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27" w15:restartNumberingAfterBreak="0">
    <w:nsid w:val="73997599"/>
    <w:multiLevelType w:val="multilevel"/>
    <w:tmpl w:val="7F74067E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23"/>
  </w:num>
  <w:num w:numId="2">
    <w:abstractNumId w:val="20"/>
  </w:num>
  <w:num w:numId="3">
    <w:abstractNumId w:val="17"/>
  </w:num>
  <w:num w:numId="4">
    <w:abstractNumId w:val="8"/>
  </w:num>
  <w:num w:numId="5">
    <w:abstractNumId w:val="15"/>
  </w:num>
  <w:num w:numId="6">
    <w:abstractNumId w:val="11"/>
  </w:num>
  <w:num w:numId="7">
    <w:abstractNumId w:val="27"/>
  </w:num>
  <w:num w:numId="8">
    <w:abstractNumId w:val="12"/>
  </w:num>
  <w:num w:numId="9">
    <w:abstractNumId w:val="2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6"/>
  </w:num>
  <w:num w:numId="15">
    <w:abstractNumId w:val="0"/>
  </w:num>
  <w:num w:numId="16">
    <w:abstractNumId w:val="26"/>
  </w:num>
  <w:num w:numId="17">
    <w:abstractNumId w:val="3"/>
  </w:num>
  <w:num w:numId="18">
    <w:abstractNumId w:val="25"/>
  </w:num>
  <w:num w:numId="19">
    <w:abstractNumId w:val="24"/>
  </w:num>
  <w:num w:numId="20">
    <w:abstractNumId w:val="19"/>
  </w:num>
  <w:num w:numId="21">
    <w:abstractNumId w:val="7"/>
  </w:num>
  <w:num w:numId="22">
    <w:abstractNumId w:val="3"/>
    <w:lvlOverride w:ilvl="0">
      <w:startOverride w:val="1"/>
    </w:lvlOverride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25"/>
    <w:lvlOverride w:ilvl="0">
      <w:startOverride w:val="1"/>
    </w:lvlOverride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4"/>
    <w:lvlOverride w:ilvl="0">
      <w:startOverride w:val="1"/>
    </w:lvlOverride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"/>
  </w:num>
  <w:num w:numId="43">
    <w:abstractNumId w:val="18"/>
  </w:num>
  <w:num w:numId="44">
    <w:abstractNumId w:val="14"/>
  </w:num>
  <w:num w:numId="45">
    <w:abstractNumId w:val="10"/>
  </w:num>
  <w:num w:numId="46">
    <w:abstractNumId w:val="6"/>
  </w:num>
  <w:num w:numId="47">
    <w:abstractNumId w:val="2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94B"/>
    <w:rsid w:val="00136650"/>
    <w:rsid w:val="00190BAF"/>
    <w:rsid w:val="001C13AF"/>
    <w:rsid w:val="001C4C3E"/>
    <w:rsid w:val="001D2B88"/>
    <w:rsid w:val="001D339E"/>
    <w:rsid w:val="00270B6C"/>
    <w:rsid w:val="002F568A"/>
    <w:rsid w:val="003B398A"/>
    <w:rsid w:val="003D3690"/>
    <w:rsid w:val="004451AF"/>
    <w:rsid w:val="004A2324"/>
    <w:rsid w:val="004A7525"/>
    <w:rsid w:val="00577E57"/>
    <w:rsid w:val="00581D69"/>
    <w:rsid w:val="00673E48"/>
    <w:rsid w:val="00692543"/>
    <w:rsid w:val="006E581C"/>
    <w:rsid w:val="00714E3D"/>
    <w:rsid w:val="00750D75"/>
    <w:rsid w:val="008F0271"/>
    <w:rsid w:val="009336C8"/>
    <w:rsid w:val="009B4E4C"/>
    <w:rsid w:val="00A105BF"/>
    <w:rsid w:val="00A11CF8"/>
    <w:rsid w:val="00A3297A"/>
    <w:rsid w:val="00A34DFA"/>
    <w:rsid w:val="00A52ECD"/>
    <w:rsid w:val="00A82DFC"/>
    <w:rsid w:val="00B0394B"/>
    <w:rsid w:val="00C604B6"/>
    <w:rsid w:val="00CB0718"/>
    <w:rsid w:val="00CC316A"/>
    <w:rsid w:val="00CE38F8"/>
    <w:rsid w:val="00D21765"/>
    <w:rsid w:val="00DE2536"/>
    <w:rsid w:val="00E12FB9"/>
    <w:rsid w:val="00EB267E"/>
    <w:rsid w:val="00F123A0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CD6A"/>
  <w15:docId w15:val="{397CEED3-A8DD-4C0A-9490-249DBB25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1AD"/>
    <w:rPr>
      <w:lang w:eastAsia="ar-SA"/>
    </w:rPr>
  </w:style>
  <w:style w:type="paragraph" w:styleId="Nagwek1">
    <w:name w:val="heading 1"/>
    <w:basedOn w:val="Normalny"/>
    <w:next w:val="Normalny"/>
    <w:qFormat/>
    <w:rsid w:val="008551AD"/>
    <w:pPr>
      <w:keepNext/>
      <w:tabs>
        <w:tab w:val="left" w:pos="0"/>
      </w:tabs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rsid w:val="008551AD"/>
    <w:pPr>
      <w:keepNext/>
      <w:tabs>
        <w:tab w:val="left" w:pos="0"/>
      </w:tabs>
      <w:outlineLvl w:val="1"/>
    </w:pPr>
    <w:rPr>
      <w:b/>
      <w:sz w:val="44"/>
    </w:rPr>
  </w:style>
  <w:style w:type="paragraph" w:styleId="Nagwek3">
    <w:name w:val="heading 3"/>
    <w:basedOn w:val="Normalny"/>
    <w:next w:val="Normalny"/>
    <w:qFormat/>
    <w:rsid w:val="008551AD"/>
    <w:pPr>
      <w:keepNext/>
      <w:tabs>
        <w:tab w:val="left" w:pos="0"/>
      </w:tabs>
      <w:outlineLvl w:val="2"/>
    </w:pPr>
    <w:rPr>
      <w:sz w:val="24"/>
      <w:u w:val="single"/>
    </w:rPr>
  </w:style>
  <w:style w:type="paragraph" w:styleId="Nagwek4">
    <w:name w:val="heading 4"/>
    <w:basedOn w:val="Normalny"/>
    <w:next w:val="Normalny"/>
    <w:qFormat/>
    <w:rsid w:val="008551AD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8551AD"/>
    <w:pPr>
      <w:keepNext/>
      <w:tabs>
        <w:tab w:val="left" w:pos="0"/>
      </w:tabs>
      <w:outlineLvl w:val="6"/>
    </w:pPr>
    <w:rPr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551AD"/>
  </w:style>
  <w:style w:type="character" w:customStyle="1" w:styleId="WW-Absatz-Standardschriftart">
    <w:name w:val="WW-Absatz-Standardschriftart"/>
    <w:qFormat/>
    <w:rsid w:val="008551AD"/>
  </w:style>
  <w:style w:type="character" w:customStyle="1" w:styleId="WW-Absatz-Standardschriftart1">
    <w:name w:val="WW-Absatz-Standardschriftart1"/>
    <w:qFormat/>
    <w:rsid w:val="008551AD"/>
  </w:style>
  <w:style w:type="character" w:customStyle="1" w:styleId="WW-Absatz-Standardschriftart11">
    <w:name w:val="WW-Absatz-Standardschriftart11"/>
    <w:qFormat/>
    <w:rsid w:val="008551AD"/>
  </w:style>
  <w:style w:type="character" w:customStyle="1" w:styleId="WW-Absatz-Standardschriftart111">
    <w:name w:val="WW-Absatz-Standardschriftart111"/>
    <w:qFormat/>
    <w:rsid w:val="008551AD"/>
  </w:style>
  <w:style w:type="character" w:customStyle="1" w:styleId="WW-Absatz-Standardschriftart1111">
    <w:name w:val="WW-Absatz-Standardschriftart1111"/>
    <w:qFormat/>
    <w:rsid w:val="008551AD"/>
  </w:style>
  <w:style w:type="character" w:customStyle="1" w:styleId="WW-Absatz-Standardschriftart11111">
    <w:name w:val="WW-Absatz-Standardschriftart11111"/>
    <w:qFormat/>
    <w:rsid w:val="008551AD"/>
  </w:style>
  <w:style w:type="character" w:customStyle="1" w:styleId="WW8Num3z0">
    <w:name w:val="WW8Num3z0"/>
    <w:qFormat/>
    <w:rsid w:val="008551AD"/>
    <w:rPr>
      <w:color w:val="000000"/>
    </w:rPr>
  </w:style>
  <w:style w:type="character" w:customStyle="1" w:styleId="WW-Absatz-Standardschriftart111111">
    <w:name w:val="WW-Absatz-Standardschriftart111111"/>
    <w:qFormat/>
    <w:rsid w:val="008551AD"/>
  </w:style>
  <w:style w:type="character" w:customStyle="1" w:styleId="WW8Num4z0">
    <w:name w:val="WW8Num4z0"/>
    <w:qFormat/>
    <w:rsid w:val="008551AD"/>
    <w:rPr>
      <w:rFonts w:ascii="Symbol" w:hAnsi="Symbol"/>
      <w:color w:val="000000"/>
    </w:rPr>
  </w:style>
  <w:style w:type="character" w:customStyle="1" w:styleId="WW8Num7z0">
    <w:name w:val="WW8Num7z0"/>
    <w:qFormat/>
    <w:rsid w:val="008551AD"/>
    <w:rPr>
      <w:color w:val="000000"/>
    </w:rPr>
  </w:style>
  <w:style w:type="character" w:customStyle="1" w:styleId="WW8Num8z0">
    <w:name w:val="WW8Num8z0"/>
    <w:qFormat/>
    <w:rsid w:val="008551AD"/>
    <w:rPr>
      <w:color w:val="000000"/>
    </w:rPr>
  </w:style>
  <w:style w:type="character" w:customStyle="1" w:styleId="WW8Num9z0">
    <w:name w:val="WW8Num9z0"/>
    <w:qFormat/>
    <w:rsid w:val="008551AD"/>
    <w:rPr>
      <w:color w:val="000000"/>
    </w:rPr>
  </w:style>
  <w:style w:type="character" w:customStyle="1" w:styleId="WW-Absatz-Standardschriftart1111111">
    <w:name w:val="WW-Absatz-Standardschriftart1111111"/>
    <w:qFormat/>
    <w:rsid w:val="008551AD"/>
  </w:style>
  <w:style w:type="character" w:customStyle="1" w:styleId="WW8Num5z0">
    <w:name w:val="WW8Num5z0"/>
    <w:qFormat/>
    <w:rsid w:val="008551AD"/>
    <w:rPr>
      <w:b/>
    </w:rPr>
  </w:style>
  <w:style w:type="character" w:customStyle="1" w:styleId="WW8Num10z0">
    <w:name w:val="WW8Num10z0"/>
    <w:qFormat/>
    <w:rsid w:val="008551AD"/>
    <w:rPr>
      <w:rFonts w:ascii="Symbol" w:hAnsi="Symbol"/>
      <w:color w:val="000000"/>
    </w:rPr>
  </w:style>
  <w:style w:type="character" w:customStyle="1" w:styleId="WW8Num11z0">
    <w:name w:val="WW8Num11z0"/>
    <w:qFormat/>
    <w:rsid w:val="008551AD"/>
    <w:rPr>
      <w:color w:val="000000"/>
    </w:rPr>
  </w:style>
  <w:style w:type="character" w:customStyle="1" w:styleId="WW-Absatz-Standardschriftart11111111">
    <w:name w:val="WW-Absatz-Standardschriftart11111111"/>
    <w:qFormat/>
    <w:rsid w:val="008551AD"/>
  </w:style>
  <w:style w:type="character" w:customStyle="1" w:styleId="WW-Absatz-Standardschriftart111111111">
    <w:name w:val="WW-Absatz-Standardschriftart111111111"/>
    <w:qFormat/>
    <w:rsid w:val="008551AD"/>
  </w:style>
  <w:style w:type="character" w:customStyle="1" w:styleId="WW-Absatz-Standardschriftart1111111111">
    <w:name w:val="WW-Absatz-Standardschriftart1111111111"/>
    <w:qFormat/>
    <w:rsid w:val="008551AD"/>
  </w:style>
  <w:style w:type="character" w:customStyle="1" w:styleId="WW-Absatz-Standardschriftart11111111111">
    <w:name w:val="WW-Absatz-Standardschriftart11111111111"/>
    <w:qFormat/>
    <w:rsid w:val="008551AD"/>
  </w:style>
  <w:style w:type="character" w:customStyle="1" w:styleId="WW-Absatz-Standardschriftart111111111111">
    <w:name w:val="WW-Absatz-Standardschriftart111111111111"/>
    <w:qFormat/>
    <w:rsid w:val="008551AD"/>
  </w:style>
  <w:style w:type="character" w:customStyle="1" w:styleId="WW-Absatz-Standardschriftart1111111111111">
    <w:name w:val="WW-Absatz-Standardschriftart1111111111111"/>
    <w:qFormat/>
    <w:rsid w:val="008551AD"/>
  </w:style>
  <w:style w:type="character" w:customStyle="1" w:styleId="WW-Absatz-Standardschriftart11111111111111">
    <w:name w:val="WW-Absatz-Standardschriftart11111111111111"/>
    <w:qFormat/>
    <w:rsid w:val="008551AD"/>
  </w:style>
  <w:style w:type="character" w:customStyle="1" w:styleId="WW-Absatz-Standardschriftart111111111111111">
    <w:name w:val="WW-Absatz-Standardschriftart111111111111111"/>
    <w:qFormat/>
    <w:rsid w:val="008551AD"/>
  </w:style>
  <w:style w:type="character" w:customStyle="1" w:styleId="WW-Absatz-Standardschriftart1111111111111111">
    <w:name w:val="WW-Absatz-Standardschriftart1111111111111111"/>
    <w:qFormat/>
    <w:rsid w:val="008551AD"/>
  </w:style>
  <w:style w:type="character" w:customStyle="1" w:styleId="WW-Absatz-Standardschriftart11111111111111111">
    <w:name w:val="WW-Absatz-Standardschriftart11111111111111111"/>
    <w:qFormat/>
    <w:rsid w:val="008551AD"/>
  </w:style>
  <w:style w:type="character" w:customStyle="1" w:styleId="WW-Absatz-Standardschriftart111111111111111111">
    <w:name w:val="WW-Absatz-Standardschriftart111111111111111111"/>
    <w:qFormat/>
    <w:rsid w:val="008551AD"/>
  </w:style>
  <w:style w:type="character" w:customStyle="1" w:styleId="WW8Num13z0">
    <w:name w:val="WW8Num13z0"/>
    <w:qFormat/>
    <w:rsid w:val="008551AD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qFormat/>
    <w:rsid w:val="008551AD"/>
  </w:style>
  <w:style w:type="character" w:customStyle="1" w:styleId="WW-Absatz-Standardschriftart11111111111111111111">
    <w:name w:val="WW-Absatz-Standardschriftart11111111111111111111"/>
    <w:qFormat/>
    <w:rsid w:val="008551AD"/>
  </w:style>
  <w:style w:type="character" w:customStyle="1" w:styleId="WW-Absatz-Standardschriftart111111111111111111111">
    <w:name w:val="WW-Absatz-Standardschriftart111111111111111111111"/>
    <w:qFormat/>
    <w:rsid w:val="008551AD"/>
  </w:style>
  <w:style w:type="character" w:customStyle="1" w:styleId="WW-Absatz-Standardschriftart1111111111111111111111">
    <w:name w:val="WW-Absatz-Standardschriftart1111111111111111111111"/>
    <w:qFormat/>
    <w:rsid w:val="008551AD"/>
  </w:style>
  <w:style w:type="character" w:customStyle="1" w:styleId="WW-Absatz-Standardschriftart11111111111111111111111">
    <w:name w:val="WW-Absatz-Standardschriftart11111111111111111111111"/>
    <w:qFormat/>
    <w:rsid w:val="008551AD"/>
  </w:style>
  <w:style w:type="character" w:customStyle="1" w:styleId="WW-Absatz-Standardschriftart111111111111111111111111">
    <w:name w:val="WW-Absatz-Standardschriftart111111111111111111111111"/>
    <w:qFormat/>
    <w:rsid w:val="008551AD"/>
  </w:style>
  <w:style w:type="character" w:customStyle="1" w:styleId="WW-Absatz-Standardschriftart1111111111111111111111111">
    <w:name w:val="WW-Absatz-Standardschriftart1111111111111111111111111"/>
    <w:qFormat/>
    <w:rsid w:val="008551AD"/>
  </w:style>
  <w:style w:type="character" w:customStyle="1" w:styleId="WW-Absatz-Standardschriftart11111111111111111111111111">
    <w:name w:val="WW-Absatz-Standardschriftart11111111111111111111111111"/>
    <w:qFormat/>
    <w:rsid w:val="008551AD"/>
  </w:style>
  <w:style w:type="character" w:customStyle="1" w:styleId="WW8Num14z0">
    <w:name w:val="WW8Num14z0"/>
    <w:qFormat/>
    <w:rsid w:val="008551AD"/>
    <w:rPr>
      <w:rFonts w:ascii="Times New Roman" w:hAnsi="Times New Roman"/>
    </w:rPr>
  </w:style>
  <w:style w:type="character" w:customStyle="1" w:styleId="WW8Num23z1">
    <w:name w:val="WW8Num23z1"/>
    <w:qFormat/>
    <w:rsid w:val="008551AD"/>
    <w:rPr>
      <w:color w:val="auto"/>
    </w:rPr>
  </w:style>
  <w:style w:type="character" w:customStyle="1" w:styleId="Domylnaczcionkaakapitu1">
    <w:name w:val="Domyślna czcionka akapitu1"/>
    <w:qFormat/>
    <w:rsid w:val="008551AD"/>
  </w:style>
  <w:style w:type="character" w:customStyle="1" w:styleId="WW8Num1z0">
    <w:name w:val="WW8Num1z0"/>
    <w:qFormat/>
    <w:rsid w:val="008551AD"/>
    <w:rPr>
      <w:rFonts w:ascii="Times New Roman" w:hAnsi="Times New Roman"/>
    </w:rPr>
  </w:style>
  <w:style w:type="character" w:customStyle="1" w:styleId="WW8Num2z0">
    <w:name w:val="WW8Num2z0"/>
    <w:qFormat/>
    <w:rsid w:val="008551AD"/>
    <w:rPr>
      <w:rFonts w:ascii="Times New Roman" w:hAnsi="Times New Roman"/>
    </w:rPr>
  </w:style>
  <w:style w:type="character" w:customStyle="1" w:styleId="WW8Num27z0">
    <w:name w:val="WW8Num27z0"/>
    <w:qFormat/>
    <w:rsid w:val="008551AD"/>
    <w:rPr>
      <w:b/>
    </w:rPr>
  </w:style>
  <w:style w:type="character" w:customStyle="1" w:styleId="WW8Num37z0">
    <w:name w:val="WW8Num37z0"/>
    <w:qFormat/>
    <w:rsid w:val="008551AD"/>
    <w:rPr>
      <w:b/>
      <w:i w:val="0"/>
    </w:rPr>
  </w:style>
  <w:style w:type="character" w:customStyle="1" w:styleId="Domylnaczcionkaakapitu0">
    <w:name w:val="Domy?lna czcionka akapitu"/>
    <w:qFormat/>
    <w:rsid w:val="008551AD"/>
  </w:style>
  <w:style w:type="character" w:customStyle="1" w:styleId="WW-Domylnaczcionkaakapitu">
    <w:name w:val="WW-Domy?lna czcionka akapitu"/>
    <w:qFormat/>
    <w:rsid w:val="008551AD"/>
    <w:rPr>
      <w:color w:val="000000"/>
    </w:rPr>
  </w:style>
  <w:style w:type="character" w:customStyle="1" w:styleId="Ilostron">
    <w:name w:val="Ilo?? stron"/>
    <w:basedOn w:val="WW-Domylnaczcionkaakapitu"/>
    <w:qFormat/>
    <w:rsid w:val="008551AD"/>
    <w:rPr>
      <w:color w:val="000000"/>
    </w:rPr>
  </w:style>
  <w:style w:type="character" w:customStyle="1" w:styleId="Znakinumeracji">
    <w:name w:val="Znaki numeracji"/>
    <w:qFormat/>
    <w:rsid w:val="008551AD"/>
    <w:rPr>
      <w:color w:val="000000"/>
    </w:rPr>
  </w:style>
  <w:style w:type="character" w:customStyle="1" w:styleId="czeinternetowe">
    <w:name w:val="Łącze internetowe"/>
    <w:rsid w:val="008551AD"/>
    <w:rPr>
      <w:color w:val="000080"/>
      <w:u w:val="single"/>
    </w:rPr>
  </w:style>
  <w:style w:type="character" w:customStyle="1" w:styleId="WW-Znakinumeracji">
    <w:name w:val="WW-Znaki numeracji"/>
    <w:qFormat/>
    <w:rsid w:val="008551AD"/>
    <w:rPr>
      <w:color w:val="000000"/>
    </w:rPr>
  </w:style>
  <w:style w:type="character" w:customStyle="1" w:styleId="WW8Num6z0">
    <w:name w:val="WW8Num6z0"/>
    <w:qFormat/>
    <w:rsid w:val="008551AD"/>
    <w:rPr>
      <w:color w:val="000000"/>
    </w:rPr>
  </w:style>
  <w:style w:type="character" w:styleId="Numerstrony">
    <w:name w:val="page number"/>
    <w:basedOn w:val="Domylnaczcionkaakapitu0"/>
    <w:qFormat/>
    <w:rsid w:val="008551AD"/>
  </w:style>
  <w:style w:type="character" w:customStyle="1" w:styleId="Znakiprzypiswdolnych">
    <w:name w:val="Znaki przypisów dolnych"/>
    <w:basedOn w:val="Domylnaczcionkaakapitu1"/>
    <w:qFormat/>
    <w:rsid w:val="008551AD"/>
    <w:rPr>
      <w:vertAlign w:val="superscript"/>
    </w:rPr>
  </w:style>
  <w:style w:type="character" w:customStyle="1" w:styleId="Symbolewypunktowania">
    <w:name w:val="Symbole wypunktowania"/>
    <w:qFormat/>
    <w:rsid w:val="008551AD"/>
    <w:rPr>
      <w:rFonts w:ascii="OpenSymbol" w:eastAsia="OpenSymbol" w:hAnsi="OpenSymbol" w:cs="OpenSymbol"/>
    </w:rPr>
  </w:style>
  <w:style w:type="character" w:customStyle="1" w:styleId="WW8Num11z1">
    <w:name w:val="WW8Num11z1"/>
    <w:qFormat/>
    <w:rsid w:val="008551AD"/>
    <w:rPr>
      <w:rFonts w:ascii="Courier New" w:hAnsi="Courier New"/>
    </w:rPr>
  </w:style>
  <w:style w:type="character" w:customStyle="1" w:styleId="WW8Num11z2">
    <w:name w:val="WW8Num11z2"/>
    <w:qFormat/>
    <w:rsid w:val="008551AD"/>
    <w:rPr>
      <w:rFonts w:ascii="Wingdings" w:hAnsi="Wingdings"/>
    </w:rPr>
  </w:style>
  <w:style w:type="character" w:customStyle="1" w:styleId="WW8Num11z3">
    <w:name w:val="WW8Num11z3"/>
    <w:qFormat/>
    <w:rsid w:val="008551AD"/>
    <w:rPr>
      <w:rFonts w:ascii="Symbol" w:hAnsi="Symbol"/>
    </w:rPr>
  </w:style>
  <w:style w:type="character" w:customStyle="1" w:styleId="WW8Num12z0">
    <w:name w:val="WW8Num12z0"/>
    <w:qFormat/>
    <w:rsid w:val="008551AD"/>
    <w:rPr>
      <w:rFonts w:ascii="StarSymbol" w:hAnsi="StarSymbo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45A75"/>
    <w:rPr>
      <w:rFonts w:eastAsia="Arial"/>
      <w:sz w:val="24"/>
      <w:lang w:eastAsia="ar-SA"/>
    </w:rPr>
  </w:style>
  <w:style w:type="character" w:customStyle="1" w:styleId="FontStyle22">
    <w:name w:val="Font Style22"/>
    <w:basedOn w:val="Domylnaczcionkaakapitu"/>
    <w:uiPriority w:val="99"/>
    <w:qFormat/>
    <w:rsid w:val="00E814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6">
    <w:name w:val="Font Style56"/>
    <w:uiPriority w:val="99"/>
    <w:qFormat/>
    <w:rsid w:val="009203E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uiPriority w:val="99"/>
    <w:qFormat/>
    <w:rsid w:val="009203E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1">
    <w:name w:val="h1"/>
    <w:basedOn w:val="Domylnaczcionkaakapitu"/>
    <w:qFormat/>
    <w:rsid w:val="007258EA"/>
  </w:style>
  <w:style w:type="character" w:customStyle="1" w:styleId="FontStyle20">
    <w:name w:val="Font Style20"/>
    <w:basedOn w:val="Domylnaczcionkaakapitu"/>
    <w:uiPriority w:val="99"/>
    <w:qFormat/>
    <w:rsid w:val="005A17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omylnaczcionkaakapitu"/>
    <w:uiPriority w:val="99"/>
    <w:qFormat/>
    <w:rsid w:val="005A17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Domylnaczcionkaakapitu"/>
    <w:uiPriority w:val="99"/>
    <w:qFormat/>
    <w:rsid w:val="00142959"/>
    <w:rPr>
      <w:rFonts w:ascii="Times New Roman" w:hAnsi="Times New Roman" w:cs="Times New Roman"/>
      <w:b/>
      <w:bCs/>
      <w:color w:val="000000"/>
      <w:spacing w:val="80"/>
      <w:sz w:val="14"/>
      <w:szCs w:val="14"/>
    </w:rPr>
  </w:style>
  <w:style w:type="character" w:customStyle="1" w:styleId="FontStyle21">
    <w:name w:val="Font Style21"/>
    <w:basedOn w:val="Domylnaczcionkaakapitu"/>
    <w:uiPriority w:val="99"/>
    <w:qFormat/>
    <w:rsid w:val="00020F1B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treci2">
    <w:name w:val="Tekst treści (2)_"/>
    <w:link w:val="Teksttreci20"/>
    <w:qFormat/>
    <w:locked/>
    <w:rsid w:val="00E52EBF"/>
    <w:rPr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65CCD"/>
    <w:rPr>
      <w:color w:val="808080"/>
      <w:shd w:val="clear" w:color="auto" w:fill="E6E6E6"/>
    </w:rPr>
  </w:style>
  <w:style w:type="character" w:customStyle="1" w:styleId="Teksttreci2Pogrubienie">
    <w:name w:val="Tekst treści (2) + Pogrubienie"/>
    <w:basedOn w:val="Teksttreci2"/>
    <w:qFormat/>
    <w:rsid w:val="00F03C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Maelitery">
    <w:name w:val="Tekst treści (2) + Małe litery"/>
    <w:basedOn w:val="Teksttreci2"/>
    <w:qFormat/>
    <w:rsid w:val="00F03C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qFormat/>
    <w:rsid w:val="00F03C9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9Constantia9ptKursywa">
    <w:name w:val="Tekst treści (9) + Constantia;9 pt;Kursywa"/>
    <w:basedOn w:val="Domylnaczcionkaakapitu"/>
    <w:qFormat/>
    <w:rsid w:val="00F03C96"/>
    <w:rPr>
      <w:rFonts w:ascii="Constantia" w:eastAsia="Constantia" w:hAnsi="Constantia" w:cs="Constanti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4ptBezkursywyOdstpy1pt">
    <w:name w:val="Tekst treści (2) + 4 pt;Bez kursywy;Odstępy 1 pt"/>
    <w:basedOn w:val="Teksttreci2"/>
    <w:qFormat/>
    <w:rsid w:val="00955352"/>
    <w:rPr>
      <w:i/>
      <w:iCs/>
      <w:color w:val="000000"/>
      <w:spacing w:val="30"/>
      <w:w w:val="100"/>
      <w:sz w:val="8"/>
      <w:szCs w:val="8"/>
      <w:shd w:val="clear" w:color="auto" w:fill="FFFFFF"/>
      <w:lang w:val="pl-PL" w:eastAsia="pl-PL" w:bidi="pl-PL"/>
    </w:rPr>
  </w:style>
  <w:style w:type="character" w:customStyle="1" w:styleId="Teksttreci2KursywaOdstpy1pt">
    <w:name w:val="Tekst treści (2) + Kursywa;Odstępy 1 pt"/>
    <w:basedOn w:val="Teksttreci2"/>
    <w:qFormat/>
    <w:rsid w:val="00A1438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qFormat/>
    <w:rsid w:val="00A1438A"/>
    <w:rPr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203D70"/>
    <w:rPr>
      <w:sz w:val="22"/>
      <w:szCs w:val="22"/>
      <w:shd w:val="clear" w:color="auto" w:fill="FFFFFF"/>
    </w:rPr>
  </w:style>
  <w:style w:type="character" w:customStyle="1" w:styleId="FontStyle19">
    <w:name w:val="Font Style19"/>
    <w:basedOn w:val="Domylnaczcionkaakapitu"/>
    <w:uiPriority w:val="99"/>
    <w:qFormat/>
    <w:rsid w:val="008441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markedcontent">
    <w:name w:val="markedcontent"/>
    <w:basedOn w:val="Domylnaczcionkaakapitu"/>
    <w:qFormat/>
    <w:rsid w:val="00F07FDE"/>
  </w:style>
  <w:style w:type="character" w:customStyle="1" w:styleId="FontStyle27">
    <w:name w:val="Font Style27"/>
    <w:basedOn w:val="Domylnaczcionkaakapitu"/>
    <w:uiPriority w:val="99"/>
    <w:qFormat/>
    <w:rsid w:val="00F07FDE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5z0">
    <w:name w:val="WW8Num15z0"/>
    <w:qFormat/>
    <w:rPr>
      <w:rFonts w:ascii="Symbol" w:hAnsi="Symbol" w:cs="Symbol"/>
      <w:color w:val="000000"/>
      <w:sz w:val="22"/>
      <w:szCs w:val="22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paragraph" w:styleId="Nagwek">
    <w:name w:val="header"/>
    <w:basedOn w:val="Normalny"/>
    <w:next w:val="Tekstpodstawowy"/>
    <w:rsid w:val="008551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551AD"/>
    <w:rPr>
      <w:sz w:val="26"/>
    </w:rPr>
  </w:style>
  <w:style w:type="paragraph" w:styleId="Lista">
    <w:name w:val="List"/>
    <w:basedOn w:val="Tekstpodstawowy"/>
    <w:rsid w:val="008551AD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551AD"/>
    <w:pPr>
      <w:suppressLineNumbers/>
    </w:pPr>
  </w:style>
  <w:style w:type="paragraph" w:customStyle="1" w:styleId="Nagwek10">
    <w:name w:val="Nagłówek1"/>
    <w:basedOn w:val="Normalny"/>
    <w:next w:val="Tekstpodstawowy"/>
    <w:qFormat/>
    <w:rsid w:val="008551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8551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">
    <w:name w:val="Signature"/>
    <w:basedOn w:val="Normalny"/>
    <w:rsid w:val="008551AD"/>
    <w:pPr>
      <w:suppressLineNumbers/>
      <w:spacing w:before="120" w:after="120"/>
    </w:pPr>
    <w:rPr>
      <w:i/>
    </w:rPr>
  </w:style>
  <w:style w:type="paragraph" w:customStyle="1" w:styleId="Nagwek0">
    <w:name w:val="Nag?ówek"/>
    <w:basedOn w:val="Normalny"/>
    <w:next w:val="Tekstpodstawowy"/>
    <w:qFormat/>
    <w:rsid w:val="008551AD"/>
    <w:pPr>
      <w:keepNext/>
      <w:spacing w:before="240" w:after="120"/>
    </w:pPr>
    <w:rPr>
      <w:rFonts w:ascii="Arial" w:hAnsi="Arial"/>
      <w:sz w:val="28"/>
    </w:rPr>
  </w:style>
  <w:style w:type="paragraph" w:customStyle="1" w:styleId="WW-Domylnie">
    <w:name w:val="WW-Domy?lnie"/>
    <w:qFormat/>
    <w:rsid w:val="008551AD"/>
    <w:pPr>
      <w:widowControl w:val="0"/>
    </w:pPr>
    <w:rPr>
      <w:rFonts w:eastAsia="Arial"/>
      <w:sz w:val="24"/>
      <w:lang w:eastAsia="ar-SA"/>
    </w:rPr>
  </w:style>
  <w:style w:type="paragraph" w:customStyle="1" w:styleId="Obszartekstu">
    <w:name w:val="Obszar tekstu"/>
    <w:basedOn w:val="WW-Domylnie"/>
    <w:qFormat/>
    <w:rsid w:val="008551AD"/>
    <w:pPr>
      <w:tabs>
        <w:tab w:val="left" w:pos="1"/>
      </w:tabs>
      <w:jc w:val="both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WW-Domylnie"/>
    <w:link w:val="StopkaZnak"/>
    <w:uiPriority w:val="99"/>
    <w:rsid w:val="008551AD"/>
    <w:pPr>
      <w:tabs>
        <w:tab w:val="center" w:pos="4536"/>
        <w:tab w:val="right" w:pos="9072"/>
      </w:tabs>
    </w:pPr>
  </w:style>
  <w:style w:type="paragraph" w:customStyle="1" w:styleId="Zawartoramki">
    <w:name w:val="Zawarto?? ramki"/>
    <w:basedOn w:val="Obszartekstu"/>
    <w:qFormat/>
    <w:rsid w:val="008551AD"/>
  </w:style>
  <w:style w:type="paragraph" w:customStyle="1" w:styleId="WW-Tekstpodstawowy2">
    <w:name w:val="WW-Tekst podstawowy 2"/>
    <w:basedOn w:val="WW-Domylnie"/>
    <w:qFormat/>
    <w:rsid w:val="008551AD"/>
    <w:pPr>
      <w:jc w:val="both"/>
    </w:pPr>
    <w:rPr>
      <w:b/>
      <w:i/>
    </w:rPr>
  </w:style>
  <w:style w:type="paragraph" w:customStyle="1" w:styleId="Tekstpodstawowy32">
    <w:name w:val="Tekst podstawowy 32"/>
    <w:basedOn w:val="Normalny"/>
    <w:qFormat/>
    <w:rsid w:val="008551AD"/>
    <w:pPr>
      <w:tabs>
        <w:tab w:val="left" w:pos="560"/>
        <w:tab w:val="left" w:pos="1140"/>
        <w:tab w:val="left" w:pos="1700"/>
        <w:tab w:val="left" w:pos="2540"/>
      </w:tabs>
      <w:spacing w:line="287" w:lineRule="atLeast"/>
      <w:jc w:val="both"/>
    </w:pPr>
    <w:rPr>
      <w:sz w:val="24"/>
    </w:rPr>
  </w:style>
  <w:style w:type="paragraph" w:customStyle="1" w:styleId="Tekstpodstawowy22">
    <w:name w:val="Tekst podstawowy 22"/>
    <w:basedOn w:val="Normalny"/>
    <w:qFormat/>
    <w:rsid w:val="008551AD"/>
    <w:pPr>
      <w:tabs>
        <w:tab w:val="left" w:pos="560"/>
        <w:tab w:val="left" w:pos="1140"/>
        <w:tab w:val="left" w:pos="1700"/>
        <w:tab w:val="left" w:pos="2540"/>
      </w:tabs>
      <w:spacing w:line="287" w:lineRule="atLeast"/>
      <w:jc w:val="both"/>
    </w:pPr>
  </w:style>
  <w:style w:type="paragraph" w:styleId="Tekstpodstawowywcity">
    <w:name w:val="Body Text Indent"/>
    <w:basedOn w:val="Normalny"/>
    <w:rsid w:val="008551AD"/>
    <w:pPr>
      <w:tabs>
        <w:tab w:val="left" w:pos="426"/>
      </w:tabs>
      <w:spacing w:after="60"/>
      <w:ind w:left="426"/>
      <w:jc w:val="both"/>
    </w:pPr>
    <w:rPr>
      <w:i/>
      <w:sz w:val="24"/>
    </w:rPr>
  </w:style>
  <w:style w:type="paragraph" w:customStyle="1" w:styleId="Tekstpodstawowywcity21">
    <w:name w:val="Tekst podstawowy wcięty 21"/>
    <w:basedOn w:val="Normalny"/>
    <w:qFormat/>
    <w:rsid w:val="008551AD"/>
    <w:pPr>
      <w:spacing w:after="120"/>
      <w:ind w:left="420"/>
      <w:jc w:val="both"/>
    </w:pPr>
    <w:rPr>
      <w:i/>
      <w:sz w:val="24"/>
    </w:rPr>
  </w:style>
  <w:style w:type="paragraph" w:customStyle="1" w:styleId="Tekstpodstawowywcity31">
    <w:name w:val="Tekst podstawowy wcięty 31"/>
    <w:basedOn w:val="Normalny"/>
    <w:qFormat/>
    <w:rsid w:val="008551AD"/>
    <w:pPr>
      <w:spacing w:after="120"/>
      <w:ind w:left="851"/>
      <w:jc w:val="both"/>
    </w:pPr>
    <w:rPr>
      <w:i/>
      <w:sz w:val="24"/>
    </w:rPr>
  </w:style>
  <w:style w:type="paragraph" w:customStyle="1" w:styleId="WW-Domylnie0">
    <w:name w:val="WW-Domyślnie"/>
    <w:uiPriority w:val="99"/>
    <w:qFormat/>
    <w:rsid w:val="008551AD"/>
    <w:pPr>
      <w:widowControl w:val="0"/>
    </w:pPr>
    <w:rPr>
      <w:rFonts w:eastAsia="Arial"/>
      <w:sz w:val="24"/>
      <w:lang w:eastAsia="ar-SA"/>
    </w:rPr>
  </w:style>
  <w:style w:type="paragraph" w:styleId="Tekstdymka">
    <w:name w:val="Balloon Text"/>
    <w:basedOn w:val="Normalny"/>
    <w:qFormat/>
    <w:rsid w:val="008551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8551AD"/>
  </w:style>
  <w:style w:type="paragraph" w:customStyle="1" w:styleId="WW-Domylnie1">
    <w:name w:val="WW-Domyślnie1"/>
    <w:qFormat/>
    <w:rsid w:val="008551AD"/>
    <w:pPr>
      <w:widowControl w:val="0"/>
    </w:pPr>
    <w:rPr>
      <w:rFonts w:eastAsia="Arial" w:cs="StarSymbol"/>
      <w:sz w:val="24"/>
      <w:lang w:eastAsia="ar-SA"/>
    </w:rPr>
  </w:style>
  <w:style w:type="paragraph" w:customStyle="1" w:styleId="Tekstpodstawowy31">
    <w:name w:val="Tekst podstawowy 31"/>
    <w:basedOn w:val="Normalny"/>
    <w:qFormat/>
    <w:rsid w:val="008551AD"/>
    <w:pPr>
      <w:jc w:val="both"/>
    </w:pPr>
    <w:rPr>
      <w:sz w:val="24"/>
    </w:rPr>
  </w:style>
  <w:style w:type="paragraph" w:customStyle="1" w:styleId="WW-Domylnie11">
    <w:name w:val="WW-Domyślnie11"/>
    <w:qFormat/>
    <w:rsid w:val="008551AD"/>
    <w:pPr>
      <w:widowControl w:val="0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uiPriority w:val="99"/>
    <w:qFormat/>
    <w:rsid w:val="008551AD"/>
    <w:pPr>
      <w:suppressAutoHyphens w:val="0"/>
      <w:spacing w:before="100" w:after="119"/>
    </w:pPr>
    <w:rPr>
      <w:sz w:val="24"/>
      <w:szCs w:val="24"/>
    </w:rPr>
  </w:style>
  <w:style w:type="paragraph" w:customStyle="1" w:styleId="Zawartoramki0">
    <w:name w:val="Zawartość ramki"/>
    <w:basedOn w:val="Tekstpodstawowy"/>
    <w:qFormat/>
    <w:rsid w:val="008551AD"/>
  </w:style>
  <w:style w:type="paragraph" w:customStyle="1" w:styleId="WW-Tekstpodstawowy3">
    <w:name w:val="WW-Tekst podstawowy 3"/>
    <w:basedOn w:val="Normalny"/>
    <w:qFormat/>
    <w:rsid w:val="008551AD"/>
    <w:pPr>
      <w:jc w:val="both"/>
    </w:pPr>
  </w:style>
  <w:style w:type="paragraph" w:customStyle="1" w:styleId="Tekstblokowy1">
    <w:name w:val="Tekst blokowy1"/>
    <w:basedOn w:val="Normalny"/>
    <w:qFormat/>
    <w:rsid w:val="008551AD"/>
    <w:pPr>
      <w:ind w:left="360" w:right="23"/>
    </w:pPr>
  </w:style>
  <w:style w:type="paragraph" w:styleId="HTML-wstpniesformatowany">
    <w:name w:val="HTML Preformatted"/>
    <w:basedOn w:val="Normalny"/>
    <w:qFormat/>
    <w:rsid w:val="00855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Standard">
    <w:name w:val="Standard"/>
    <w:qFormat/>
    <w:rsid w:val="008551AD"/>
    <w:pPr>
      <w:widowControl w:val="0"/>
      <w:textAlignment w:val="baseline"/>
    </w:pPr>
    <w:rPr>
      <w:rFonts w:eastAsia="Lucida Sans Unicode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4D748A"/>
    <w:pPr>
      <w:textAlignment w:val="auto"/>
    </w:pPr>
    <w:rPr>
      <w:rFonts w:eastAsia="Arial Unicode MS" w:cs="Tahoma"/>
      <w:kern w:val="0"/>
      <w:lang w:eastAsia="hi-IN" w:bidi="hi-IN"/>
    </w:rPr>
  </w:style>
  <w:style w:type="paragraph" w:customStyle="1" w:styleId="Textbodyindent">
    <w:name w:val="Text body indent"/>
    <w:basedOn w:val="Standard"/>
    <w:qFormat/>
    <w:rsid w:val="008551AD"/>
    <w:pPr>
      <w:spacing w:after="120"/>
      <w:ind w:left="283"/>
    </w:pPr>
  </w:style>
  <w:style w:type="paragraph" w:customStyle="1" w:styleId="NormalIMP">
    <w:name w:val="Normal_IMP"/>
    <w:basedOn w:val="Standard"/>
    <w:qFormat/>
    <w:rsid w:val="008551AD"/>
    <w:pPr>
      <w:widowControl/>
      <w:spacing w:line="228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Tekstpodstawowy21">
    <w:name w:val="Tekst podstawowy 21"/>
    <w:basedOn w:val="Normalny"/>
    <w:qFormat/>
    <w:rsid w:val="008551AD"/>
    <w:rPr>
      <w:kern w:val="2"/>
    </w:rPr>
  </w:style>
  <w:style w:type="paragraph" w:styleId="Akapitzlist">
    <w:name w:val="List Paragraph"/>
    <w:basedOn w:val="Normalny"/>
    <w:uiPriority w:val="34"/>
    <w:qFormat/>
    <w:rsid w:val="006A4F94"/>
    <w:pPr>
      <w:ind w:left="720"/>
      <w:contextualSpacing/>
    </w:pPr>
  </w:style>
  <w:style w:type="paragraph" w:customStyle="1" w:styleId="western">
    <w:name w:val="western"/>
    <w:basedOn w:val="Normalny"/>
    <w:qFormat/>
    <w:rsid w:val="00884E3A"/>
    <w:pPr>
      <w:suppressAutoHyphens w:val="0"/>
      <w:spacing w:beforeAutospacing="1"/>
    </w:pPr>
    <w:rPr>
      <w:color w:val="000000"/>
      <w:sz w:val="28"/>
      <w:szCs w:val="28"/>
      <w:lang w:eastAsia="pl-PL"/>
    </w:rPr>
  </w:style>
  <w:style w:type="paragraph" w:customStyle="1" w:styleId="Tre9ce6tekstu">
    <w:name w:val="Treś9cće6 tekstu"/>
    <w:basedOn w:val="Normalny"/>
    <w:uiPriority w:val="99"/>
    <w:qFormat/>
    <w:rsid w:val="00D756CC"/>
    <w:pPr>
      <w:widowControl w:val="0"/>
      <w:suppressAutoHyphens w:val="0"/>
    </w:pPr>
    <w:rPr>
      <w:sz w:val="28"/>
      <w:szCs w:val="28"/>
      <w:lang w:eastAsia="zh-CN"/>
    </w:rPr>
  </w:style>
  <w:style w:type="paragraph" w:customStyle="1" w:styleId="Style10">
    <w:name w:val="Style10"/>
    <w:basedOn w:val="Normalny"/>
    <w:uiPriority w:val="99"/>
    <w:qFormat/>
    <w:rsid w:val="00305380"/>
    <w:pPr>
      <w:widowControl w:val="0"/>
      <w:suppressAutoHyphens w:val="0"/>
      <w:spacing w:line="281" w:lineRule="exact"/>
      <w:ind w:hanging="353"/>
    </w:pPr>
    <w:rPr>
      <w:rFonts w:eastAsiaTheme="minorEastAsia"/>
      <w:sz w:val="24"/>
      <w:szCs w:val="24"/>
      <w:lang w:eastAsia="pl-PL"/>
    </w:rPr>
  </w:style>
  <w:style w:type="paragraph" w:customStyle="1" w:styleId="WW-Domylnie12">
    <w:name w:val="WW-Domyślnie12"/>
    <w:qFormat/>
    <w:rsid w:val="009203EC"/>
    <w:pPr>
      <w:widowControl w:val="0"/>
    </w:pPr>
    <w:rPr>
      <w:rFonts w:eastAsia="Arial"/>
      <w:sz w:val="24"/>
      <w:lang w:eastAsia="ar-SA"/>
    </w:rPr>
  </w:style>
  <w:style w:type="paragraph" w:customStyle="1" w:styleId="Style12">
    <w:name w:val="Style12"/>
    <w:basedOn w:val="Normalny"/>
    <w:uiPriority w:val="99"/>
    <w:qFormat/>
    <w:rsid w:val="00142959"/>
    <w:pPr>
      <w:widowControl w:val="0"/>
      <w:suppressAutoHyphens w:val="0"/>
      <w:spacing w:line="274" w:lineRule="exact"/>
      <w:ind w:firstLine="341"/>
    </w:pPr>
    <w:rPr>
      <w:rFonts w:ascii="Century Schoolbook" w:eastAsiaTheme="minorEastAsia" w:hAnsi="Century Schoolbook" w:cstheme="minorBidi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qFormat/>
    <w:rsid w:val="00142959"/>
    <w:pPr>
      <w:widowControl w:val="0"/>
      <w:suppressAutoHyphens w:val="0"/>
      <w:spacing w:line="276" w:lineRule="exact"/>
      <w:ind w:firstLine="480"/>
    </w:pPr>
    <w:rPr>
      <w:rFonts w:ascii="Century Schoolbook" w:eastAsiaTheme="minorEastAsia" w:hAnsi="Century Schoolbook" w:cstheme="minorBid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EF390F"/>
    <w:pPr>
      <w:widowControl w:val="0"/>
      <w:suppressAutoHyphens w:val="0"/>
      <w:spacing w:line="281" w:lineRule="exact"/>
      <w:ind w:hanging="266"/>
      <w:jc w:val="both"/>
    </w:pPr>
    <w:rPr>
      <w:sz w:val="24"/>
      <w:szCs w:val="24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E52EBF"/>
    <w:pPr>
      <w:widowControl w:val="0"/>
      <w:shd w:val="clear" w:color="auto" w:fill="FFFFFF"/>
      <w:suppressAutoHyphens w:val="0"/>
      <w:spacing w:line="288" w:lineRule="exact"/>
      <w:ind w:hanging="440"/>
      <w:jc w:val="both"/>
    </w:pPr>
    <w:rPr>
      <w:lang w:eastAsia="pl-PL"/>
    </w:rPr>
  </w:style>
  <w:style w:type="paragraph" w:customStyle="1" w:styleId="Domylnie">
    <w:name w:val="Domyślnie"/>
    <w:qFormat/>
    <w:rsid w:val="008351A1"/>
    <w:pPr>
      <w:widowControl w:val="0"/>
    </w:pPr>
    <w:rPr>
      <w:sz w:val="24"/>
    </w:rPr>
  </w:style>
  <w:style w:type="paragraph" w:customStyle="1" w:styleId="Teksttreci70">
    <w:name w:val="Tekst treści (7)"/>
    <w:basedOn w:val="Normalny"/>
    <w:link w:val="Teksttreci7"/>
    <w:qFormat/>
    <w:rsid w:val="00A1438A"/>
    <w:pPr>
      <w:widowControl w:val="0"/>
      <w:shd w:val="clear" w:color="auto" w:fill="FFFFFF"/>
      <w:suppressAutoHyphens w:val="0"/>
      <w:spacing w:after="320" w:line="226" w:lineRule="exact"/>
      <w:jc w:val="both"/>
    </w:pPr>
    <w:rPr>
      <w:lang w:eastAsia="pl-PL"/>
    </w:rPr>
  </w:style>
  <w:style w:type="paragraph" w:customStyle="1" w:styleId="Teksttreci40">
    <w:name w:val="Tekst treści (4)"/>
    <w:basedOn w:val="Normalny"/>
    <w:link w:val="Teksttreci4"/>
    <w:qFormat/>
    <w:rsid w:val="00203D70"/>
    <w:pPr>
      <w:widowControl w:val="0"/>
      <w:shd w:val="clear" w:color="auto" w:fill="FFFFFF"/>
      <w:suppressAutoHyphens w:val="0"/>
      <w:spacing w:line="283" w:lineRule="exact"/>
      <w:ind w:hanging="460"/>
      <w:jc w:val="both"/>
    </w:pPr>
    <w:rPr>
      <w:sz w:val="22"/>
      <w:szCs w:val="22"/>
      <w:lang w:eastAsia="pl-PL"/>
    </w:rPr>
  </w:style>
  <w:style w:type="paragraph" w:styleId="Tekstpodstawowy2">
    <w:name w:val="Body Text 2"/>
    <w:basedOn w:val="Normalny"/>
    <w:qFormat/>
    <w:pPr>
      <w:jc w:val="both"/>
    </w:pPr>
    <w:rPr>
      <w:rFonts w:ascii="Arial" w:hAnsi="Arial" w:cs="Arial"/>
    </w:rPr>
  </w:style>
  <w:style w:type="numbering" w:customStyle="1" w:styleId="WW8Num15">
    <w:name w:val="WW8Num15"/>
    <w:qFormat/>
  </w:style>
  <w:style w:type="paragraph" w:customStyle="1" w:styleId="Standarduser">
    <w:name w:val="Standard (user)"/>
    <w:rsid w:val="00673E48"/>
    <w:pPr>
      <w:textAlignment w:val="baseline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586-24EA-4E73-BEF9-5264E204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9</Pages>
  <Words>4266</Words>
  <Characters>25602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</vt:lpstr>
    </vt:vector>
  </TitlesOfParts>
  <Company/>
  <LinksUpToDate>false</LinksUpToDate>
  <CharactersWithSpaces>29809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</dc:title>
  <dc:subject/>
  <dc:creator>APA</dc:creator>
  <dc:description/>
  <cp:lastModifiedBy>a.mikielska</cp:lastModifiedBy>
  <cp:revision>67</cp:revision>
  <cp:lastPrinted>2023-12-11T11:42:00Z</cp:lastPrinted>
  <dcterms:created xsi:type="dcterms:W3CDTF">2023-09-25T06:36:00Z</dcterms:created>
  <dcterms:modified xsi:type="dcterms:W3CDTF">2023-12-11T13:44:00Z</dcterms:modified>
  <dc:language>pl-PL</dc:language>
</cp:coreProperties>
</file>