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E" w:rsidRDefault="0048521E" w:rsidP="00222D73">
      <w:pPr>
        <w:pStyle w:val="Tytu"/>
        <w:jc w:val="left"/>
        <w:rPr>
          <w:szCs w:val="24"/>
        </w:rPr>
      </w:pPr>
    </w:p>
    <w:p w:rsidR="00977A17" w:rsidRPr="003B2579" w:rsidRDefault="003E43CF" w:rsidP="003E43CF">
      <w:pPr>
        <w:pStyle w:val="Tytu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77A17" w:rsidRPr="003B2579">
        <w:rPr>
          <w:szCs w:val="24"/>
        </w:rPr>
        <w:t>Obwieszczenie WGN.68</w:t>
      </w:r>
      <w:r w:rsidR="00977A17">
        <w:rPr>
          <w:szCs w:val="24"/>
        </w:rPr>
        <w:t>40</w:t>
      </w:r>
      <w:r w:rsidR="00977A17" w:rsidRPr="003B2579">
        <w:rPr>
          <w:szCs w:val="24"/>
        </w:rPr>
        <w:t>.</w:t>
      </w:r>
      <w:r w:rsidR="00977A17">
        <w:rPr>
          <w:szCs w:val="24"/>
        </w:rPr>
        <w:t>5.</w:t>
      </w:r>
      <w:r w:rsidR="002C632F">
        <w:rPr>
          <w:szCs w:val="24"/>
        </w:rPr>
        <w:t>1</w:t>
      </w:r>
      <w:r w:rsidR="00977A17">
        <w:rPr>
          <w:szCs w:val="24"/>
        </w:rPr>
        <w:t>.</w:t>
      </w:r>
      <w:r w:rsidR="00C12573">
        <w:rPr>
          <w:szCs w:val="24"/>
        </w:rPr>
        <w:t>1.</w:t>
      </w:r>
      <w:r w:rsidR="00977A17" w:rsidRPr="003B2579">
        <w:rPr>
          <w:szCs w:val="24"/>
        </w:rPr>
        <w:t>20</w:t>
      </w:r>
      <w:r w:rsidR="002C632F">
        <w:rPr>
          <w:szCs w:val="24"/>
        </w:rPr>
        <w:t>22</w:t>
      </w:r>
      <w:r w:rsidR="00977A17" w:rsidRPr="003B2579">
        <w:rPr>
          <w:szCs w:val="24"/>
        </w:rPr>
        <w:t>.</w:t>
      </w:r>
      <w:r w:rsidR="00977A17">
        <w:rPr>
          <w:szCs w:val="24"/>
        </w:rPr>
        <w:t>MS</w:t>
      </w:r>
    </w:p>
    <w:p w:rsidR="00977A17" w:rsidRPr="003B2579" w:rsidRDefault="00977A17" w:rsidP="00977A17">
      <w:pPr>
        <w:pStyle w:val="Nagwek2"/>
        <w:numPr>
          <w:ilvl w:val="1"/>
          <w:numId w:val="3"/>
        </w:numPr>
        <w:tabs>
          <w:tab w:val="left" w:pos="0"/>
        </w:tabs>
        <w:rPr>
          <w:szCs w:val="24"/>
        </w:rPr>
      </w:pPr>
      <w:r w:rsidRPr="003B2579">
        <w:rPr>
          <w:szCs w:val="24"/>
        </w:rPr>
        <w:t xml:space="preserve">Prezydenta Miasta Torunia z dnia </w:t>
      </w:r>
      <w:r w:rsidR="0089255B">
        <w:rPr>
          <w:szCs w:val="24"/>
        </w:rPr>
        <w:t>2</w:t>
      </w:r>
      <w:r w:rsidR="00B91EFB">
        <w:rPr>
          <w:szCs w:val="24"/>
        </w:rPr>
        <w:t>7</w:t>
      </w:r>
      <w:r w:rsidRPr="003B2579">
        <w:rPr>
          <w:szCs w:val="24"/>
        </w:rPr>
        <w:t>.</w:t>
      </w:r>
      <w:r w:rsidR="00C8389A">
        <w:rPr>
          <w:szCs w:val="24"/>
        </w:rPr>
        <w:t>11</w:t>
      </w:r>
      <w:r w:rsidRPr="003B2579">
        <w:rPr>
          <w:szCs w:val="24"/>
        </w:rPr>
        <w:t>.20</w:t>
      </w:r>
      <w:r w:rsidR="002C632F">
        <w:rPr>
          <w:szCs w:val="24"/>
        </w:rPr>
        <w:t>23</w:t>
      </w:r>
      <w:r w:rsidRPr="003B2579">
        <w:rPr>
          <w:szCs w:val="24"/>
        </w:rPr>
        <w:t xml:space="preserve"> r.</w:t>
      </w:r>
    </w:p>
    <w:p w:rsidR="00977A17" w:rsidRDefault="00977A17" w:rsidP="00977A17">
      <w:pPr>
        <w:pStyle w:val="Tekstpodstawowy"/>
        <w:spacing w:line="240" w:lineRule="auto"/>
        <w:rPr>
          <w:szCs w:val="24"/>
        </w:rPr>
      </w:pPr>
      <w:r w:rsidRPr="003B2579">
        <w:rPr>
          <w:szCs w:val="24"/>
        </w:rPr>
        <w:t>w sprawie podania do publicznej wiadomości wykazu nieruchomości stanowiąc</w:t>
      </w:r>
      <w:r w:rsidR="00EA63F2">
        <w:rPr>
          <w:szCs w:val="24"/>
        </w:rPr>
        <w:t>ych</w:t>
      </w:r>
      <w:r w:rsidRPr="003B2579">
        <w:rPr>
          <w:szCs w:val="24"/>
        </w:rPr>
        <w:t xml:space="preserve"> własność Gminy Miasta Toruń</w:t>
      </w:r>
      <w:r w:rsidR="00EA63F2">
        <w:rPr>
          <w:szCs w:val="24"/>
        </w:rPr>
        <w:t>,</w:t>
      </w:r>
      <w:r w:rsidRPr="003B2579">
        <w:rPr>
          <w:szCs w:val="24"/>
        </w:rPr>
        <w:t xml:space="preserve"> przeznaczon</w:t>
      </w:r>
      <w:r w:rsidR="00EA63F2">
        <w:rPr>
          <w:szCs w:val="24"/>
        </w:rPr>
        <w:t>ych</w:t>
      </w:r>
      <w:r w:rsidRPr="003B2579">
        <w:rPr>
          <w:szCs w:val="24"/>
        </w:rPr>
        <w:t xml:space="preserve"> do </w:t>
      </w:r>
      <w:r>
        <w:rPr>
          <w:szCs w:val="24"/>
        </w:rPr>
        <w:t xml:space="preserve">zbycia w drodze </w:t>
      </w:r>
      <w:r w:rsidR="00C8389A">
        <w:rPr>
          <w:szCs w:val="24"/>
        </w:rPr>
        <w:t>darowizny</w:t>
      </w:r>
      <w:r w:rsidR="00101159">
        <w:rPr>
          <w:szCs w:val="24"/>
        </w:rPr>
        <w:t xml:space="preserve"> na </w:t>
      </w:r>
      <w:r w:rsidR="002C632F">
        <w:rPr>
          <w:szCs w:val="24"/>
        </w:rPr>
        <w:t>rzecz Województwa Kujawsko-Pomorskiego</w:t>
      </w:r>
      <w:r w:rsidR="00C8389A">
        <w:rPr>
          <w:szCs w:val="24"/>
        </w:rPr>
        <w:t>.</w:t>
      </w:r>
    </w:p>
    <w:p w:rsidR="00977A17" w:rsidRPr="006879B9" w:rsidRDefault="00977A17" w:rsidP="009F73A5">
      <w:pPr>
        <w:pStyle w:val="NormalnyWeb"/>
        <w:spacing w:after="0" w:line="240" w:lineRule="auto"/>
        <w:jc w:val="both"/>
      </w:pPr>
      <w:r w:rsidRPr="003B2579">
        <w:t>Na podstawie:</w:t>
      </w:r>
      <w:r>
        <w:t xml:space="preserve"> </w:t>
      </w:r>
      <w:r>
        <w:rPr>
          <w:color w:val="000000"/>
        </w:rPr>
        <w:t xml:space="preserve">art. 35 ust. 1 i 2 ustawy z dnia 21 sierpnia 1997 r. o gospodarce </w:t>
      </w:r>
      <w:r w:rsidRPr="00C447F1">
        <w:rPr>
          <w:color w:val="000000"/>
        </w:rPr>
        <w:t xml:space="preserve">nieruchomościami  </w:t>
      </w:r>
      <w:r>
        <w:rPr>
          <w:color w:val="000000"/>
        </w:rPr>
        <w:t>(</w:t>
      </w:r>
      <w:r w:rsidRPr="001B2480">
        <w:t>Dz. U. z 20</w:t>
      </w:r>
      <w:r w:rsidR="002C632F">
        <w:t>23</w:t>
      </w:r>
      <w:r w:rsidRPr="001B2480">
        <w:t xml:space="preserve">r. poz. </w:t>
      </w:r>
      <w:r w:rsidR="002C632F">
        <w:t>344</w:t>
      </w:r>
      <w:r w:rsidRPr="001B2480">
        <w:t xml:space="preserve"> z </w:t>
      </w:r>
      <w:proofErr w:type="spellStart"/>
      <w:r w:rsidRPr="001B2480">
        <w:t>późn</w:t>
      </w:r>
      <w:proofErr w:type="spellEnd"/>
      <w:r w:rsidRPr="001B2480">
        <w:t>. zm.</w:t>
      </w:r>
      <w:r>
        <w:t>)</w:t>
      </w:r>
      <w:r>
        <w:rPr>
          <w:rFonts w:eastAsia="Lucida Sans Unicode" w:cs="Tahoma"/>
          <w:color w:val="000000"/>
          <w:kern w:val="1"/>
        </w:rPr>
        <w:t xml:space="preserve"> </w:t>
      </w:r>
      <w:r w:rsidR="009F73A5">
        <w:t xml:space="preserve">oraz uchwały nr </w:t>
      </w:r>
      <w:r w:rsidR="00002CCD">
        <w:t>899/22</w:t>
      </w:r>
      <w:r w:rsidR="009F73A5">
        <w:t xml:space="preserve"> Rady Miasta Torunia </w:t>
      </w:r>
      <w:r w:rsidR="00D71815">
        <w:t xml:space="preserve">z dnia </w:t>
      </w:r>
      <w:r w:rsidR="00002CCD">
        <w:t>21</w:t>
      </w:r>
      <w:r w:rsidR="00D71815">
        <w:t xml:space="preserve"> </w:t>
      </w:r>
      <w:r w:rsidR="00002CCD">
        <w:t>lipca 2022 r.</w:t>
      </w:r>
      <w:r w:rsidR="00D71815">
        <w:t xml:space="preserve"> </w:t>
      </w:r>
      <w:r w:rsidR="00002CCD" w:rsidRPr="00B36E81">
        <w:t>w sprawie wyrażenia zgody na przekazanie przez Gminę Miasta Toruń w drodze darowizny nieruchomości położonych w Toruniu przy ul</w:t>
      </w:r>
      <w:r w:rsidR="00002CCD">
        <w:t>icach:</w:t>
      </w:r>
      <w:r w:rsidR="00002CCD" w:rsidRPr="00B36E81">
        <w:t xml:space="preserve"> W</w:t>
      </w:r>
      <w:r w:rsidR="00002CCD">
        <w:t xml:space="preserve">ilama </w:t>
      </w:r>
      <w:r w:rsidR="00002CCD" w:rsidRPr="00B36E81">
        <w:t>Horzycy, Ko</w:t>
      </w:r>
      <w:r w:rsidR="00002CCD">
        <w:t>n</w:t>
      </w:r>
      <w:r w:rsidR="00002CCD" w:rsidRPr="00B36E81">
        <w:t>stytucji 3 Maja</w:t>
      </w:r>
      <w:r w:rsidR="00002CCD">
        <w:t xml:space="preserve"> (droga dojazdowa)</w:t>
      </w:r>
      <w:r w:rsidR="00002CCD" w:rsidRPr="00B36E81">
        <w:t xml:space="preserve">, </w:t>
      </w:r>
      <w:r w:rsidR="00002CCD" w:rsidRPr="00B36E81">
        <w:rPr>
          <w:bCs/>
        </w:rPr>
        <w:t>Wola Zamkowa 12</w:t>
      </w:r>
      <w:r w:rsidR="00002CCD" w:rsidRPr="00B36E81">
        <w:t xml:space="preserve"> </w:t>
      </w:r>
      <w:r w:rsidR="00002CCD">
        <w:t>i</w:t>
      </w:r>
      <w:r w:rsidR="00002CCD" w:rsidRPr="00B36E81">
        <w:t xml:space="preserve"> </w:t>
      </w:r>
      <w:r w:rsidR="00002CCD" w:rsidRPr="00B36E81">
        <w:rPr>
          <w:bCs/>
        </w:rPr>
        <w:t>Szosa Chełmińska 178A na rzecz Województwa Kujawsko-Pomorskiego</w:t>
      </w:r>
    </w:p>
    <w:p w:rsidR="00977A17" w:rsidRDefault="00977A17" w:rsidP="00977A17">
      <w:pPr>
        <w:jc w:val="center"/>
        <w:rPr>
          <w:b/>
          <w:sz w:val="22"/>
          <w:szCs w:val="22"/>
        </w:rPr>
      </w:pPr>
      <w:r>
        <w:rPr>
          <w:b/>
          <w:sz w:val="24"/>
        </w:rPr>
        <w:t>Prezydent Miasta Torunia</w:t>
      </w:r>
    </w:p>
    <w:p w:rsidR="00977A17" w:rsidRPr="006879B9" w:rsidRDefault="00977A17" w:rsidP="00977A1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podaje do publicznej wiadomości wykaz nieruchomości Gminy Miasta Toruń, przeznaczon</w:t>
      </w:r>
      <w:r w:rsidR="00EA63F2">
        <w:rPr>
          <w:b/>
          <w:sz w:val="22"/>
          <w:szCs w:val="22"/>
        </w:rPr>
        <w:t>ych</w:t>
      </w:r>
      <w:r>
        <w:rPr>
          <w:b/>
          <w:sz w:val="22"/>
          <w:szCs w:val="22"/>
        </w:rPr>
        <w:t xml:space="preserve"> do zbycia</w:t>
      </w:r>
      <w:r w:rsidR="00B91EFB">
        <w:rPr>
          <w:b/>
          <w:sz w:val="22"/>
          <w:szCs w:val="22"/>
        </w:rPr>
        <w:t xml:space="preserve"> w drodze darowizny</w:t>
      </w:r>
    </w:p>
    <w:p w:rsidR="00F67ED4" w:rsidRDefault="00F67ED4" w:rsidP="00F13CCA"/>
    <w:tbl>
      <w:tblPr>
        <w:tblW w:w="15440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96"/>
        <w:gridCol w:w="1701"/>
        <w:gridCol w:w="851"/>
        <w:gridCol w:w="2126"/>
        <w:gridCol w:w="1134"/>
        <w:gridCol w:w="1701"/>
        <w:gridCol w:w="1843"/>
        <w:gridCol w:w="1984"/>
        <w:gridCol w:w="2410"/>
      </w:tblGrid>
      <w:tr w:rsidR="00B91EFB" w:rsidRPr="00C26B40" w:rsidTr="004D1D16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Lp.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Położenie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Nr działki</w:t>
            </w:r>
            <w:r>
              <w:rPr>
                <w:sz w:val="22"/>
                <w:szCs w:val="22"/>
              </w:rPr>
              <w:t>/użytek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Pow.</w:t>
            </w:r>
          </w:p>
          <w:p w:rsidR="0092229E" w:rsidRPr="008C5443" w:rsidRDefault="004D1D1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Nr księgi </w:t>
            </w:r>
          </w:p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Wielkość udziału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196B72" w:rsidRDefault="0092229E" w:rsidP="0046652A">
            <w:pPr>
              <w:pStyle w:val="Tekstpodstawowy31"/>
              <w:snapToGrid w:val="0"/>
              <w:jc w:val="center"/>
              <w:rPr>
                <w:sz w:val="22"/>
                <w:szCs w:val="22"/>
              </w:rPr>
            </w:pPr>
            <w:r w:rsidRPr="00196B72">
              <w:rPr>
                <w:sz w:val="22"/>
                <w:szCs w:val="22"/>
              </w:rPr>
              <w:t>Cena</w:t>
            </w:r>
          </w:p>
          <w:p w:rsidR="0092229E" w:rsidRPr="008C5443" w:rsidRDefault="0092229E" w:rsidP="00970606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 xml:space="preserve">Forma </w:t>
            </w:r>
          </w:p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rozdysponowania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 darowizny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Przeznaczenie</w:t>
            </w:r>
          </w:p>
        </w:tc>
      </w:tr>
      <w:tr w:rsidR="00B91EFB" w:rsidRPr="00C26B40" w:rsidTr="004D1D16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970606" w:rsidRDefault="0092229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97060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970606" w:rsidRDefault="0092229E" w:rsidP="00002CCD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970606">
              <w:rPr>
                <w:b w:val="0"/>
                <w:sz w:val="22"/>
                <w:szCs w:val="22"/>
              </w:rPr>
              <w:t xml:space="preserve">Toruń, </w:t>
            </w:r>
            <w:r>
              <w:rPr>
                <w:b w:val="0"/>
                <w:sz w:val="22"/>
                <w:szCs w:val="22"/>
              </w:rPr>
              <w:br/>
              <w:t>ul. Wilama Horzycy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Default="0092229E" w:rsidP="00786022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83/1 (Bi)</w:t>
            </w:r>
            <w:r w:rsidRPr="00970606">
              <w:rPr>
                <w:b w:val="0"/>
                <w:sz w:val="22"/>
                <w:szCs w:val="22"/>
              </w:rPr>
              <w:t xml:space="preserve"> </w:t>
            </w:r>
            <w:r w:rsidR="00C12573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w obrębie 15</w:t>
            </w:r>
          </w:p>
          <w:p w:rsidR="0092229E" w:rsidRPr="00970606" w:rsidRDefault="0092229E" w:rsidP="0092229E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4D1D16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0,0031</w:t>
            </w:r>
            <w:r w:rsidRPr="0097060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TO1T/00033859/6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B91EFB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FB6461">
              <w:rPr>
                <w:b w:val="0"/>
                <w:sz w:val="22"/>
                <w:szCs w:val="22"/>
              </w:rPr>
              <w:t>2</w:t>
            </w:r>
            <w:r w:rsidR="007B0A99">
              <w:rPr>
                <w:b w:val="0"/>
                <w:sz w:val="22"/>
                <w:szCs w:val="22"/>
              </w:rPr>
              <w:t>5</w:t>
            </w:r>
            <w:r w:rsidRPr="00FB6461">
              <w:rPr>
                <w:b w:val="0"/>
                <w:sz w:val="22"/>
                <w:szCs w:val="22"/>
              </w:rPr>
              <w:t>.</w:t>
            </w:r>
            <w:r w:rsidR="007B0A99">
              <w:rPr>
                <w:b w:val="0"/>
                <w:sz w:val="22"/>
                <w:szCs w:val="22"/>
              </w:rPr>
              <w:t>600</w:t>
            </w:r>
            <w:r w:rsidR="00B91EFB">
              <w:rPr>
                <w:b w:val="0"/>
                <w:sz w:val="22"/>
                <w:szCs w:val="22"/>
              </w:rPr>
              <w:t xml:space="preserve"> (słownie:</w:t>
            </w:r>
            <w:r w:rsidR="00B91EFB">
              <w:rPr>
                <w:b w:val="0"/>
                <w:sz w:val="22"/>
                <w:szCs w:val="22"/>
              </w:rPr>
              <w:br/>
              <w:t>dwadzieścia pięć tysięcy sześćset złotych)</w:t>
            </w:r>
            <w:r w:rsidRPr="00FB64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1B2480" w:rsidRDefault="0092229E" w:rsidP="00786022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1B2480">
              <w:rPr>
                <w:rFonts w:eastAsia="Times New Roman"/>
                <w:b w:val="0"/>
                <w:sz w:val="20"/>
                <w:szCs w:val="20"/>
              </w:rPr>
              <w:t xml:space="preserve">Zbycie w drodze </w:t>
            </w:r>
            <w:r>
              <w:rPr>
                <w:rFonts w:eastAsia="Times New Roman"/>
                <w:b w:val="0"/>
                <w:sz w:val="20"/>
                <w:szCs w:val="20"/>
              </w:rPr>
              <w:t>darowiz</w:t>
            </w:r>
            <w:bookmarkStart w:id="0" w:name="_GoBack"/>
            <w:bookmarkEnd w:id="0"/>
            <w:r>
              <w:rPr>
                <w:rFonts w:eastAsia="Times New Roman"/>
                <w:b w:val="0"/>
                <w:sz w:val="20"/>
                <w:szCs w:val="20"/>
              </w:rPr>
              <w:t>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41438F" w:rsidRDefault="007B0A99" w:rsidP="005B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ar-SA"/>
              </w:rPr>
            </w:pPr>
            <w:r>
              <w:t xml:space="preserve">z </w:t>
            </w:r>
            <w:r w:rsidR="0092229E" w:rsidRPr="00B36E81">
              <w:t>przeznaczeniem</w:t>
            </w:r>
            <w:r w:rsidR="0092229E" w:rsidRPr="00B36E81">
              <w:br/>
              <w:t>na realizację zadań należących do statutowego zakresu działania Teatru im. Wilama Horzycy w Toruniu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41438F" w:rsidRDefault="007B0A99" w:rsidP="005B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 xml:space="preserve">Brak miejscowego planu zagospodarowania przestrzennego. W studium uwarunkowań i kierunków zagospodarowania przestrzennego miasta Torunia przyjętym Uchwałą nr 805/2018 Rady Miasta Torunia z dnia 25 stycznia 2018 r., przedmiotowy grunt znajduje się w granicach jednostki VI Stare </w:t>
            </w:r>
            <w:r w:rsidR="00DE6E5F">
              <w:rPr>
                <w:sz w:val="18"/>
                <w:szCs w:val="18"/>
                <w:lang w:eastAsia="ar-SA" w:bidi="ar-SA"/>
              </w:rPr>
              <w:t>M</w:t>
            </w:r>
            <w:r>
              <w:rPr>
                <w:sz w:val="18"/>
                <w:szCs w:val="18"/>
                <w:lang w:eastAsia="ar-SA" w:bidi="ar-SA"/>
              </w:rPr>
              <w:t xml:space="preserve">iasto, w strefie centrum C, w podstrefie </w:t>
            </w:r>
            <w:r w:rsidR="002B637A">
              <w:rPr>
                <w:sz w:val="18"/>
                <w:szCs w:val="18"/>
                <w:lang w:eastAsia="ar-SA" w:bidi="ar-SA"/>
              </w:rPr>
              <w:t>C</w:t>
            </w:r>
            <w:r>
              <w:rPr>
                <w:sz w:val="18"/>
                <w:szCs w:val="18"/>
                <w:lang w:eastAsia="ar-SA" w:bidi="ar-SA"/>
              </w:rPr>
              <w:t>.1, na obszarze funkcjonalnym oznaczonym jako „obszary wielofunkcyjne”</w:t>
            </w:r>
          </w:p>
        </w:tc>
      </w:tr>
      <w:tr w:rsidR="004C0C5F" w:rsidRPr="00C26B40" w:rsidTr="004D1D16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Pr="00970606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Pr="00970606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Toruń, ul. Konstytucji 3 Maja (droga dojazdowa)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59/20 (dr) </w:t>
            </w:r>
            <w:r>
              <w:rPr>
                <w:b w:val="0"/>
                <w:sz w:val="22"/>
                <w:szCs w:val="22"/>
              </w:rPr>
              <w:br/>
              <w:t>w obrębie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0,3462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DE6E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DE6E5F">
              <w:rPr>
                <w:b w:val="0"/>
              </w:rPr>
              <w:t>TO1T/000</w:t>
            </w:r>
            <w:r>
              <w:rPr>
                <w:b w:val="0"/>
              </w:rPr>
              <w:t>33817</w:t>
            </w:r>
            <w:r w:rsidRPr="00DE6E5F">
              <w:rPr>
                <w:b w:val="0"/>
              </w:rPr>
              <w:t>/</w:t>
            </w:r>
            <w:r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Default="004C0C5F" w:rsidP="004C0C5F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1.422.603</w:t>
            </w:r>
          </w:p>
          <w:p w:rsidR="004C0C5F" w:rsidRPr="00FB6461" w:rsidRDefault="004C0C5F" w:rsidP="004C0C5F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(słownie:</w:t>
            </w:r>
            <w:r>
              <w:rPr>
                <w:b w:val="0"/>
                <w:sz w:val="22"/>
                <w:szCs w:val="22"/>
              </w:rPr>
              <w:br/>
              <w:t>jeden milion czterysta dwadzieścia dwa tysiące sześćset trzy złote)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1B2480" w:rsidRDefault="004C0C5F" w:rsidP="004C0C5F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1B2480">
              <w:rPr>
                <w:rFonts w:eastAsia="Times New Roman"/>
                <w:b w:val="0"/>
                <w:sz w:val="20"/>
                <w:szCs w:val="20"/>
              </w:rPr>
              <w:t xml:space="preserve">Zbycie w drodze </w:t>
            </w:r>
            <w:r>
              <w:rPr>
                <w:rFonts w:eastAsia="Times New Roman"/>
                <w:b w:val="0"/>
                <w:sz w:val="20"/>
                <w:szCs w:val="20"/>
              </w:rPr>
              <w:t>darowizny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41438F" w:rsidRDefault="004C0C5F" w:rsidP="004C0C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 w:rsidRPr="00661AEA">
              <w:t>z przeznaczeniem na potrzeby utworzenia i funkcjonowania Centrum Edukacji Kadr Medycznych w Toruniu wraz zapewnieniem miejsc parkingowych dla funkcjon</w:t>
            </w:r>
            <w:r>
              <w:t>ujących</w:t>
            </w:r>
            <w:r w:rsidRPr="00661AEA">
              <w:t xml:space="preserve"> w strukturach Wojewódzkiego Szpitala Zespolonego im. L.</w:t>
            </w:r>
            <w:r>
              <w:t xml:space="preserve"> </w:t>
            </w:r>
            <w:r w:rsidRPr="00661AEA">
              <w:t>Rydygiera w Toruniu</w:t>
            </w:r>
            <w:r>
              <w:t>:</w:t>
            </w:r>
            <w:r w:rsidRPr="00661AEA">
              <w:t xml:space="preserve"> Szpitala </w:t>
            </w:r>
            <w:r w:rsidRPr="00661AEA">
              <w:lastRenderedPageBreak/>
              <w:t>Specjalistycznego dla Dzieci i Dorosłych, Zespołu Poradni Specjalistycznych dla Dzieci i Dorosłych oraz planowanego do utworzenia Centrum Edukacji Kadr Medycznych w Toruniu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41438F" w:rsidRDefault="004C0C5F" w:rsidP="004C0C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lastRenderedPageBreak/>
              <w:t>Brak miejscowego planu zagospodarowania przestrzennego. Zgodnie ze studium uwarunkowań i kierunków zagospodarowania przestrzennego miasta Torunia, zatwierdzonym Uchwałą nr 805/18 Rady Miasta Torunia z dnia 25 stycznia 2018 r., nieruchomość położona jest na obszarze usług publicznych.</w:t>
            </w:r>
          </w:p>
        </w:tc>
      </w:tr>
      <w:tr w:rsidR="004C0C5F" w:rsidRPr="00C26B40" w:rsidTr="004D1D16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Pr="00970606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Toruń</w:t>
            </w:r>
          </w:p>
          <w:p w:rsidR="004C0C5F" w:rsidRPr="00970606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Wola Zamkowa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60/1 (B) </w:t>
            </w:r>
            <w:r>
              <w:rPr>
                <w:b w:val="0"/>
                <w:sz w:val="22"/>
                <w:szCs w:val="22"/>
              </w:rPr>
              <w:br/>
              <w:t>w obrębie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0,0731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DE6E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DE6E5F">
              <w:rPr>
                <w:b w:val="0"/>
              </w:rPr>
              <w:t>TO1T/00054864/7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Default="004C0C5F" w:rsidP="004C0C5F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FB6461" w:rsidRDefault="004C0C5F" w:rsidP="004C0C5F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776.000 (słownie:</w:t>
            </w:r>
            <w:r>
              <w:rPr>
                <w:b w:val="0"/>
                <w:sz w:val="22"/>
                <w:szCs w:val="22"/>
              </w:rPr>
              <w:br/>
              <w:t>siedemset siedemdziesiąt sześć tysięcy złotych)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1B2480" w:rsidRDefault="004C0C5F" w:rsidP="004C0C5F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1B2480">
              <w:rPr>
                <w:rFonts w:eastAsia="Times New Roman"/>
                <w:b w:val="0"/>
                <w:sz w:val="20"/>
                <w:szCs w:val="20"/>
              </w:rPr>
              <w:t xml:space="preserve">Zbycie w drodze </w:t>
            </w:r>
            <w:r>
              <w:rPr>
                <w:rFonts w:eastAsia="Times New Roman"/>
                <w:b w:val="0"/>
                <w:sz w:val="20"/>
                <w:szCs w:val="20"/>
              </w:rPr>
              <w:t>darowizny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41438F" w:rsidRDefault="004C0C5F" w:rsidP="004C0C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 w:rsidRPr="00B36E81">
              <w:t>z przeznaczeniem na realizację</w:t>
            </w:r>
            <w:r>
              <w:t xml:space="preserve"> zadań </w:t>
            </w:r>
            <w:r>
              <w:br/>
              <w:t>z zakresu  edukacji publicznej, promocji i ochrony zdrowia, kultury, ochrony i opieki nad zabytkami, pomocy społecznej, polityki prorodzinnej, ochrony środowiska, przeciwdziałania bezrobociu oraz aktywizacji lokalnego rynku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5F" w:rsidRPr="0041438F" w:rsidRDefault="004C0C5F" w:rsidP="004C0C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>Brak miejscowego planu zagospodarowania przestrzennego. W studium uwarunkowań i kierunków zagospodarowania przestrzennego miasta Torunia przyjętym Uchwałą nr 805/2018 Rady Miasta Torunia z dnia 25 stycznia 2018 r., przedmiotowy grunt znajduje się w granicach jednostki VI Stare Miasto, w strefie centrum C, w podstrefie C.1, na obszarze funkcjonalnym oznaczonym jako „obszary wielofunkcyjne”</w:t>
            </w:r>
          </w:p>
        </w:tc>
      </w:tr>
    </w:tbl>
    <w:p w:rsidR="00DA0787" w:rsidRDefault="00DA0787" w:rsidP="00DA0787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>1.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>Nieruchomoś</w:t>
      </w:r>
      <w:r w:rsidR="00F9771A">
        <w:rPr>
          <w:rFonts w:eastAsia="Lucida Sans Unicode" w:cs="Tahoma"/>
          <w:color w:val="000000"/>
          <w:kern w:val="1"/>
          <w:szCs w:val="24"/>
        </w:rPr>
        <w:t>ć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 xml:space="preserve"> opisan</w:t>
      </w:r>
      <w:r w:rsidR="00A534D1">
        <w:rPr>
          <w:rFonts w:eastAsia="Lucida Sans Unicode" w:cs="Tahoma"/>
          <w:color w:val="000000"/>
          <w:kern w:val="1"/>
          <w:szCs w:val="24"/>
        </w:rPr>
        <w:t>a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 xml:space="preserve"> w powyższej tabeli</w:t>
      </w:r>
      <w:r w:rsidR="001F5785">
        <w:rPr>
          <w:rFonts w:eastAsia="Lucida Sans Unicode" w:cs="Tahoma"/>
          <w:color w:val="000000"/>
          <w:kern w:val="1"/>
          <w:szCs w:val="24"/>
        </w:rPr>
        <w:t xml:space="preserve"> </w:t>
      </w:r>
      <w:r w:rsidR="0046786E">
        <w:rPr>
          <w:rFonts w:eastAsia="Lucida Sans Unicode" w:cs="Tahoma"/>
          <w:color w:val="000000"/>
          <w:kern w:val="1"/>
          <w:szCs w:val="24"/>
        </w:rPr>
        <w:t xml:space="preserve">w </w:t>
      </w:r>
      <w:r w:rsidR="000E5A47">
        <w:rPr>
          <w:rFonts w:eastAsia="Lucida Sans Unicode" w:cs="Tahoma"/>
          <w:color w:val="000000"/>
          <w:kern w:val="1"/>
          <w:szCs w:val="24"/>
        </w:rPr>
        <w:t>pkt 1</w:t>
      </w:r>
      <w:r>
        <w:rPr>
          <w:rFonts w:eastAsia="Lucida Sans Unicode" w:cs="Tahoma"/>
          <w:color w:val="000000"/>
          <w:kern w:val="1"/>
          <w:szCs w:val="24"/>
        </w:rPr>
        <w:t>:</w:t>
      </w:r>
    </w:p>
    <w:p w:rsidR="00A10CE5" w:rsidRDefault="00DA0787" w:rsidP="00DA0787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>-</w:t>
      </w:r>
      <w:r w:rsidR="000E5A47">
        <w:rPr>
          <w:rFonts w:eastAsia="Lucida Sans Unicode" w:cs="Tahoma"/>
          <w:color w:val="000000"/>
          <w:kern w:val="1"/>
          <w:szCs w:val="24"/>
        </w:rPr>
        <w:t xml:space="preserve"> 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>stanowi zabudowan</w:t>
      </w:r>
      <w:r w:rsidR="001F5785">
        <w:rPr>
          <w:rFonts w:eastAsia="Lucida Sans Unicode" w:cs="Tahoma"/>
          <w:color w:val="000000"/>
          <w:kern w:val="1"/>
          <w:szCs w:val="24"/>
        </w:rPr>
        <w:t>y grunt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 xml:space="preserve"> </w:t>
      </w:r>
      <w:r w:rsidR="00F9771A">
        <w:rPr>
          <w:rFonts w:eastAsia="Lucida Sans Unicode" w:cs="Tahoma"/>
          <w:color w:val="000000"/>
          <w:kern w:val="1"/>
          <w:szCs w:val="24"/>
        </w:rPr>
        <w:t xml:space="preserve">i jest sklasyfikowana jako </w:t>
      </w:r>
      <w:r w:rsidR="00943FB6">
        <w:rPr>
          <w:rFonts w:eastAsia="Lucida Sans Unicode" w:cs="Tahoma"/>
          <w:color w:val="000000"/>
          <w:kern w:val="1"/>
          <w:szCs w:val="24"/>
        </w:rPr>
        <w:t>inne tereny zabudowane</w:t>
      </w:r>
      <w:r w:rsidR="00FC50C1">
        <w:rPr>
          <w:rFonts w:eastAsia="Lucida Sans Unicode" w:cs="Tahoma"/>
          <w:color w:val="000000"/>
          <w:kern w:val="1"/>
          <w:szCs w:val="24"/>
        </w:rPr>
        <w:t xml:space="preserve"> </w:t>
      </w:r>
      <w:r w:rsidR="000E5A47">
        <w:rPr>
          <w:rFonts w:eastAsia="Lucida Sans Unicode" w:cs="Tahoma"/>
          <w:color w:val="000000"/>
          <w:kern w:val="1"/>
          <w:szCs w:val="24"/>
        </w:rPr>
        <w:t>–</w:t>
      </w:r>
      <w:r w:rsidR="00F9771A">
        <w:rPr>
          <w:rFonts w:eastAsia="Lucida Sans Unicode" w:cs="Tahoma"/>
          <w:color w:val="000000"/>
          <w:kern w:val="1"/>
          <w:szCs w:val="24"/>
        </w:rPr>
        <w:t xml:space="preserve"> </w:t>
      </w:r>
      <w:r w:rsidR="00FC50C1">
        <w:rPr>
          <w:rFonts w:eastAsia="Lucida Sans Unicode" w:cs="Tahoma"/>
          <w:color w:val="000000"/>
          <w:kern w:val="1"/>
          <w:szCs w:val="24"/>
        </w:rPr>
        <w:t>B</w:t>
      </w:r>
      <w:r w:rsidR="00943FB6">
        <w:rPr>
          <w:rFonts w:eastAsia="Lucida Sans Unicode" w:cs="Tahoma"/>
          <w:color w:val="000000"/>
          <w:kern w:val="1"/>
          <w:szCs w:val="24"/>
        </w:rPr>
        <w:t>i</w:t>
      </w:r>
      <w:r w:rsidR="00FB6461">
        <w:rPr>
          <w:rFonts w:eastAsia="Lucida Sans Unicode" w:cs="Tahoma"/>
          <w:color w:val="000000"/>
          <w:kern w:val="1"/>
          <w:szCs w:val="24"/>
        </w:rPr>
        <w:t>.</w:t>
      </w:r>
    </w:p>
    <w:p w:rsidR="009A2B8B" w:rsidRDefault="004011DC" w:rsidP="00A10CE5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>W granicach działki znajduje się fragment budynku Teatru, doświetlenia okien piwnicznych oraz fragment nawierzchni z płyt granitowych i kostki granitowej. Budynek i budowle wzniesione ze środków Województwa Kujawsko-Pomorskiego. Przez działkę przebiegają przyłącza sieci ciepłowniczej</w:t>
      </w:r>
      <w:r w:rsidR="00B91EFB">
        <w:rPr>
          <w:rFonts w:eastAsia="Lucida Sans Unicode" w:cs="Tahoma"/>
          <w:color w:val="000000"/>
          <w:kern w:val="1"/>
          <w:szCs w:val="24"/>
        </w:rPr>
        <w:br/>
      </w:r>
      <w:r>
        <w:rPr>
          <w:rFonts w:eastAsia="Lucida Sans Unicode" w:cs="Tahoma"/>
          <w:color w:val="000000"/>
          <w:kern w:val="1"/>
          <w:szCs w:val="24"/>
        </w:rPr>
        <w:t xml:space="preserve">i elektroenergetycznej. </w:t>
      </w:r>
    </w:p>
    <w:p w:rsidR="00A527E3" w:rsidRDefault="00A527E3" w:rsidP="00A527E3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 w:rsidRPr="001744AA">
        <w:rPr>
          <w:rFonts w:eastAsia="Lucida Sans Unicode" w:cs="Tahoma"/>
          <w:color w:val="000000"/>
          <w:kern w:val="1"/>
          <w:szCs w:val="24"/>
        </w:rPr>
        <w:t>Nieruchomoś</w:t>
      </w:r>
      <w:r>
        <w:rPr>
          <w:rFonts w:eastAsia="Lucida Sans Unicode" w:cs="Tahoma"/>
          <w:color w:val="000000"/>
          <w:kern w:val="1"/>
          <w:szCs w:val="24"/>
        </w:rPr>
        <w:t>ć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opisan</w:t>
      </w:r>
      <w:r>
        <w:rPr>
          <w:rFonts w:eastAsia="Lucida Sans Unicode" w:cs="Tahoma"/>
          <w:color w:val="000000"/>
          <w:kern w:val="1"/>
          <w:szCs w:val="24"/>
        </w:rPr>
        <w:t>a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w powyższej tabeli</w:t>
      </w:r>
      <w:r>
        <w:rPr>
          <w:rFonts w:eastAsia="Lucida Sans Unicode" w:cs="Tahoma"/>
          <w:color w:val="000000"/>
          <w:kern w:val="1"/>
          <w:szCs w:val="24"/>
        </w:rPr>
        <w:t xml:space="preserve"> w pkt 2:</w:t>
      </w:r>
    </w:p>
    <w:p w:rsidR="00A527E3" w:rsidRDefault="00A527E3" w:rsidP="00A527E3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 xml:space="preserve">- 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stanowi </w:t>
      </w:r>
      <w:r>
        <w:rPr>
          <w:rFonts w:eastAsia="Lucida Sans Unicode" w:cs="Tahoma"/>
          <w:color w:val="000000"/>
          <w:kern w:val="1"/>
          <w:szCs w:val="24"/>
        </w:rPr>
        <w:t>nie</w:t>
      </w:r>
      <w:r w:rsidRPr="001744AA">
        <w:rPr>
          <w:rFonts w:eastAsia="Lucida Sans Unicode" w:cs="Tahoma"/>
          <w:color w:val="000000"/>
          <w:kern w:val="1"/>
          <w:szCs w:val="24"/>
        </w:rPr>
        <w:t>zabudowan</w:t>
      </w:r>
      <w:r>
        <w:rPr>
          <w:rFonts w:eastAsia="Lucida Sans Unicode" w:cs="Tahoma"/>
          <w:color w:val="000000"/>
          <w:kern w:val="1"/>
          <w:szCs w:val="24"/>
        </w:rPr>
        <w:t>y grunt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</w:t>
      </w:r>
      <w:r>
        <w:rPr>
          <w:rFonts w:eastAsia="Lucida Sans Unicode" w:cs="Tahoma"/>
          <w:color w:val="000000"/>
          <w:kern w:val="1"/>
          <w:szCs w:val="24"/>
        </w:rPr>
        <w:t>i jest sklasyfikowana jako droga - dr. Na działce znajduje się część utwardzonego parkingu i droga wewnętrzna. Prze południową część działki przebiega uzbrojenie podziemne (sieć gazowa, wodociąg i kanalizacja)</w:t>
      </w:r>
    </w:p>
    <w:p w:rsidR="004011DC" w:rsidRDefault="004011DC" w:rsidP="00A10CE5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 w:rsidRPr="001744AA">
        <w:rPr>
          <w:rFonts w:eastAsia="Lucida Sans Unicode" w:cs="Tahoma"/>
          <w:color w:val="000000"/>
          <w:kern w:val="1"/>
          <w:szCs w:val="24"/>
        </w:rPr>
        <w:t>Nieruchomoś</w:t>
      </w:r>
      <w:r>
        <w:rPr>
          <w:rFonts w:eastAsia="Lucida Sans Unicode" w:cs="Tahoma"/>
          <w:color w:val="000000"/>
          <w:kern w:val="1"/>
          <w:szCs w:val="24"/>
        </w:rPr>
        <w:t>ć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opisan</w:t>
      </w:r>
      <w:r>
        <w:rPr>
          <w:rFonts w:eastAsia="Lucida Sans Unicode" w:cs="Tahoma"/>
          <w:color w:val="000000"/>
          <w:kern w:val="1"/>
          <w:szCs w:val="24"/>
        </w:rPr>
        <w:t>a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w powyższej tabeli</w:t>
      </w:r>
      <w:r>
        <w:rPr>
          <w:rFonts w:eastAsia="Lucida Sans Unicode" w:cs="Tahoma"/>
          <w:color w:val="000000"/>
          <w:kern w:val="1"/>
          <w:szCs w:val="24"/>
        </w:rPr>
        <w:t xml:space="preserve"> w pkt </w:t>
      </w:r>
      <w:r w:rsidR="00A527E3">
        <w:rPr>
          <w:rFonts w:eastAsia="Lucida Sans Unicode" w:cs="Tahoma"/>
          <w:color w:val="000000"/>
          <w:kern w:val="1"/>
          <w:szCs w:val="24"/>
        </w:rPr>
        <w:t>3</w:t>
      </w:r>
      <w:r>
        <w:rPr>
          <w:rFonts w:eastAsia="Lucida Sans Unicode" w:cs="Tahoma"/>
          <w:color w:val="000000"/>
          <w:kern w:val="1"/>
          <w:szCs w:val="24"/>
        </w:rPr>
        <w:t>:</w:t>
      </w:r>
    </w:p>
    <w:p w:rsidR="004011DC" w:rsidRDefault="004011DC" w:rsidP="00A10CE5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 xml:space="preserve">- 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stanowi </w:t>
      </w:r>
      <w:r>
        <w:rPr>
          <w:rFonts w:eastAsia="Lucida Sans Unicode" w:cs="Tahoma"/>
          <w:color w:val="000000"/>
          <w:kern w:val="1"/>
          <w:szCs w:val="24"/>
        </w:rPr>
        <w:t>grunt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</w:t>
      </w:r>
      <w:r w:rsidR="009C622A">
        <w:rPr>
          <w:rFonts w:eastAsia="Lucida Sans Unicode" w:cs="Tahoma"/>
          <w:color w:val="000000"/>
          <w:kern w:val="1"/>
          <w:szCs w:val="24"/>
        </w:rPr>
        <w:t>zabudowany budynkiem mieszkalnym wielorodzinnym i trzema budynkami niemieszkalnymi</w:t>
      </w:r>
      <w:r>
        <w:rPr>
          <w:rFonts w:eastAsia="Lucida Sans Unicode" w:cs="Tahoma"/>
          <w:color w:val="000000"/>
          <w:kern w:val="1"/>
          <w:szCs w:val="24"/>
        </w:rPr>
        <w:t xml:space="preserve"> i jest sklasyfikowana jako tereny </w:t>
      </w:r>
      <w:r w:rsidR="009C622A">
        <w:rPr>
          <w:rFonts w:eastAsia="Lucida Sans Unicode" w:cs="Tahoma"/>
          <w:color w:val="000000"/>
          <w:kern w:val="1"/>
          <w:szCs w:val="24"/>
        </w:rPr>
        <w:t>mieszkaniowe</w:t>
      </w:r>
      <w:r>
        <w:rPr>
          <w:rFonts w:eastAsia="Lucida Sans Unicode" w:cs="Tahoma"/>
          <w:color w:val="000000"/>
          <w:kern w:val="1"/>
          <w:szCs w:val="24"/>
        </w:rPr>
        <w:t xml:space="preserve"> – B.</w:t>
      </w:r>
      <w:r w:rsidR="001C5C2B">
        <w:rPr>
          <w:rFonts w:eastAsia="Lucida Sans Unicode" w:cs="Tahoma"/>
          <w:color w:val="000000"/>
          <w:kern w:val="1"/>
          <w:szCs w:val="24"/>
        </w:rPr>
        <w:t xml:space="preserve"> na terenie nieruchomości usytuowana </w:t>
      </w:r>
      <w:r w:rsidR="001C5C2B" w:rsidRPr="00295767">
        <w:rPr>
          <w:rFonts w:eastAsia="Lucida Sans Unicode" w:cs="Tahoma"/>
          <w:color w:val="000000"/>
          <w:kern w:val="1"/>
          <w:szCs w:val="24"/>
        </w:rPr>
        <w:t xml:space="preserve">jest </w:t>
      </w:r>
      <w:r w:rsidR="001C5C2B" w:rsidRPr="00295767">
        <w:t>infrastruktura techniczna: elektroenergetyczna, gazowa, kanalizacji sanitarnej i wodociągowa.</w:t>
      </w:r>
      <w:r w:rsidR="001C5C2B">
        <w:rPr>
          <w:b/>
        </w:rPr>
        <w:t xml:space="preserve"> </w:t>
      </w:r>
      <w:r w:rsidR="009C622A">
        <w:rPr>
          <w:rFonts w:eastAsia="Lucida Sans Unicode" w:cs="Tahoma"/>
          <w:color w:val="000000"/>
          <w:kern w:val="1"/>
          <w:szCs w:val="24"/>
        </w:rPr>
        <w:t>Budynek mieszkalny wielorodzinny</w:t>
      </w:r>
      <w:r w:rsidR="00BB2EFF">
        <w:rPr>
          <w:rFonts w:eastAsia="Lucida Sans Unicode" w:cs="Tahoma"/>
          <w:color w:val="000000"/>
          <w:kern w:val="1"/>
          <w:szCs w:val="24"/>
        </w:rPr>
        <w:t xml:space="preserve"> 8-lokalowy,</w:t>
      </w:r>
      <w:r w:rsidR="009C622A">
        <w:rPr>
          <w:rFonts w:eastAsia="Lucida Sans Unicode" w:cs="Tahoma"/>
          <w:color w:val="000000"/>
          <w:kern w:val="1"/>
          <w:szCs w:val="24"/>
        </w:rPr>
        <w:t xml:space="preserve"> częściowo podpiwniczony, dwukondygnacyjny, wykonany w technologii szachulcowej</w:t>
      </w:r>
      <w:r w:rsidR="00740EF0">
        <w:rPr>
          <w:rFonts w:eastAsia="Lucida Sans Unicode" w:cs="Tahoma"/>
          <w:color w:val="000000"/>
          <w:kern w:val="1"/>
          <w:szCs w:val="24"/>
        </w:rPr>
        <w:t xml:space="preserve"> o powierzchni użytkowej 357,60 m</w:t>
      </w:r>
      <w:r w:rsidR="00740EF0" w:rsidRPr="00740EF0">
        <w:rPr>
          <w:rFonts w:eastAsia="Lucida Sans Unicode" w:cs="Tahoma"/>
          <w:color w:val="000000"/>
          <w:kern w:val="1"/>
          <w:szCs w:val="24"/>
          <w:vertAlign w:val="superscript"/>
        </w:rPr>
        <w:t>2</w:t>
      </w:r>
      <w:r w:rsidR="00740EF0">
        <w:rPr>
          <w:rFonts w:eastAsia="Lucida Sans Unicode" w:cs="Tahoma"/>
          <w:color w:val="000000"/>
          <w:kern w:val="1"/>
          <w:szCs w:val="24"/>
        </w:rPr>
        <w:t xml:space="preserve">, wyposażony </w:t>
      </w:r>
      <w:r w:rsidR="00092D3E">
        <w:rPr>
          <w:rFonts w:eastAsia="Lucida Sans Unicode" w:cs="Tahoma"/>
          <w:color w:val="000000"/>
          <w:kern w:val="1"/>
          <w:szCs w:val="24"/>
        </w:rPr>
        <w:t xml:space="preserve">jest </w:t>
      </w:r>
      <w:r w:rsidR="00740EF0">
        <w:rPr>
          <w:rFonts w:eastAsia="Lucida Sans Unicode" w:cs="Tahoma"/>
          <w:color w:val="000000"/>
          <w:kern w:val="1"/>
          <w:szCs w:val="24"/>
        </w:rPr>
        <w:t>w instalacje: elektryczną, wodno-kanalizacyjną</w:t>
      </w:r>
      <w:r w:rsidR="009C622A">
        <w:rPr>
          <w:rFonts w:eastAsia="Lucida Sans Unicode" w:cs="Tahoma"/>
          <w:color w:val="000000"/>
          <w:kern w:val="1"/>
          <w:szCs w:val="24"/>
        </w:rPr>
        <w:t xml:space="preserve">. </w:t>
      </w:r>
      <w:r w:rsidR="00740EF0">
        <w:rPr>
          <w:rFonts w:eastAsia="Lucida Sans Unicode" w:cs="Tahoma"/>
          <w:color w:val="000000"/>
          <w:kern w:val="1"/>
          <w:szCs w:val="24"/>
        </w:rPr>
        <w:t xml:space="preserve">Do budynku doprowadzona jest instalacja gazowa. Aktualnie instalacje zostały wyłączone z użytkowania. Ogrzewanie piecowe indywidualne. </w:t>
      </w:r>
      <w:r w:rsidR="009C622A">
        <w:rPr>
          <w:rFonts w:eastAsia="Lucida Sans Unicode" w:cs="Tahoma"/>
          <w:color w:val="000000"/>
          <w:kern w:val="1"/>
          <w:szCs w:val="24"/>
        </w:rPr>
        <w:t xml:space="preserve">Budynek stanowi część zespołu fortyfikacji Bastionu I w Toruniu pomiędzy ul. Bulwar Filadelfijski, Św. Jakuba i Wola </w:t>
      </w:r>
      <w:r w:rsidR="00740EF0">
        <w:rPr>
          <w:rFonts w:eastAsia="Lucida Sans Unicode" w:cs="Tahoma"/>
          <w:color w:val="000000"/>
          <w:kern w:val="1"/>
          <w:szCs w:val="24"/>
        </w:rPr>
        <w:t>Z</w:t>
      </w:r>
      <w:r w:rsidR="009C622A">
        <w:rPr>
          <w:rFonts w:eastAsia="Lucida Sans Unicode" w:cs="Tahoma"/>
          <w:color w:val="000000"/>
          <w:kern w:val="1"/>
          <w:szCs w:val="24"/>
        </w:rPr>
        <w:t>amkowa wpisanego do rejestru zabytków województwa kujawsko-pomorskiego A/66/1-10. Ponadto w granicach działki usytuowane s</w:t>
      </w:r>
      <w:r w:rsidR="00740EF0">
        <w:rPr>
          <w:rFonts w:eastAsia="Lucida Sans Unicode" w:cs="Tahoma"/>
          <w:color w:val="000000"/>
          <w:kern w:val="1"/>
          <w:szCs w:val="24"/>
        </w:rPr>
        <w:t>ą</w:t>
      </w:r>
      <w:r w:rsidR="009C622A">
        <w:rPr>
          <w:rFonts w:eastAsia="Lucida Sans Unicode" w:cs="Tahoma"/>
          <w:color w:val="000000"/>
          <w:kern w:val="1"/>
          <w:szCs w:val="24"/>
        </w:rPr>
        <w:t xml:space="preserve"> budynki: dwa ga</w:t>
      </w:r>
      <w:r w:rsidR="00740EF0">
        <w:rPr>
          <w:rFonts w:eastAsia="Lucida Sans Unicode" w:cs="Tahoma"/>
          <w:color w:val="000000"/>
          <w:kern w:val="1"/>
          <w:szCs w:val="24"/>
        </w:rPr>
        <w:t>rażowe (o pow. użytkowej 20 m</w:t>
      </w:r>
      <w:r w:rsidR="00740EF0" w:rsidRPr="00740EF0">
        <w:rPr>
          <w:rFonts w:eastAsia="Lucida Sans Unicode" w:cs="Tahoma"/>
          <w:color w:val="000000"/>
          <w:kern w:val="1"/>
          <w:szCs w:val="24"/>
          <w:vertAlign w:val="superscript"/>
        </w:rPr>
        <w:t>2</w:t>
      </w:r>
      <w:r w:rsidR="00740EF0">
        <w:rPr>
          <w:rFonts w:eastAsia="Lucida Sans Unicode" w:cs="Tahoma"/>
          <w:color w:val="000000"/>
          <w:kern w:val="1"/>
          <w:szCs w:val="24"/>
        </w:rPr>
        <w:t xml:space="preserve"> i 13 m</w:t>
      </w:r>
      <w:r w:rsidR="00740EF0" w:rsidRPr="00740EF0">
        <w:rPr>
          <w:rFonts w:eastAsia="Lucida Sans Unicode" w:cs="Tahoma"/>
          <w:color w:val="000000"/>
          <w:kern w:val="1"/>
          <w:szCs w:val="24"/>
          <w:vertAlign w:val="superscript"/>
        </w:rPr>
        <w:t>2</w:t>
      </w:r>
      <w:r w:rsidR="00740EF0">
        <w:rPr>
          <w:rFonts w:eastAsia="Lucida Sans Unicode" w:cs="Tahoma"/>
          <w:color w:val="000000"/>
          <w:kern w:val="1"/>
          <w:szCs w:val="24"/>
        </w:rPr>
        <w:t>) i jeden niemieszkalny o pow. użytkowej 7 m</w:t>
      </w:r>
      <w:r w:rsidR="00740EF0" w:rsidRPr="00740EF0">
        <w:rPr>
          <w:rFonts w:eastAsia="Lucida Sans Unicode" w:cs="Tahoma"/>
          <w:color w:val="000000"/>
          <w:kern w:val="1"/>
          <w:szCs w:val="24"/>
          <w:vertAlign w:val="superscript"/>
        </w:rPr>
        <w:t>2</w:t>
      </w:r>
      <w:r w:rsidR="00BB2EFF">
        <w:rPr>
          <w:rFonts w:eastAsia="Lucida Sans Unicode" w:cs="Tahoma"/>
          <w:color w:val="000000"/>
          <w:kern w:val="1"/>
          <w:szCs w:val="24"/>
        </w:rPr>
        <w:t xml:space="preserve"> oraz elementy ogrodzeń i fragment nawierzchni z kostki brukowej. Działka umiarkowanie zadrzewiona.</w:t>
      </w:r>
    </w:p>
    <w:p w:rsidR="009C622A" w:rsidRDefault="009C622A" w:rsidP="00A10CE5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</w:p>
    <w:p w:rsidR="00684E1B" w:rsidRPr="00101159" w:rsidRDefault="00B818C7" w:rsidP="00BB2EFF">
      <w:pPr>
        <w:pStyle w:val="NormalnyWeb"/>
        <w:spacing w:after="0" w:line="240" w:lineRule="auto"/>
        <w:jc w:val="both"/>
      </w:pPr>
      <w:r>
        <w:rPr>
          <w:rFonts w:eastAsia="Lucida Sans Unicode" w:cs="Tahoma"/>
          <w:color w:val="000000"/>
          <w:kern w:val="1"/>
        </w:rPr>
        <w:lastRenderedPageBreak/>
        <w:t xml:space="preserve"> </w:t>
      </w:r>
      <w:r w:rsidR="00684E1B">
        <w:rPr>
          <w:rFonts w:eastAsia="Lucida Sans Unicode" w:cs="Tahoma"/>
          <w:color w:val="000000"/>
          <w:kern w:val="1"/>
        </w:rPr>
        <w:t xml:space="preserve">2. Zbycie nieruchomości w drodze </w:t>
      </w:r>
      <w:r w:rsidR="00943FB6">
        <w:rPr>
          <w:rFonts w:eastAsia="Lucida Sans Unicode" w:cs="Tahoma"/>
          <w:color w:val="000000"/>
          <w:kern w:val="1"/>
        </w:rPr>
        <w:t>darowizny</w:t>
      </w:r>
      <w:r w:rsidR="00684E1B">
        <w:rPr>
          <w:rFonts w:eastAsia="Lucida Sans Unicode" w:cs="Tahoma"/>
          <w:color w:val="000000"/>
          <w:kern w:val="1"/>
        </w:rPr>
        <w:t xml:space="preserve"> </w:t>
      </w:r>
      <w:r w:rsidR="00377B23">
        <w:rPr>
          <w:rFonts w:eastAsia="Lucida Sans Unicode" w:cs="Tahoma"/>
          <w:color w:val="000000"/>
          <w:kern w:val="1"/>
        </w:rPr>
        <w:t xml:space="preserve">nastąpi </w:t>
      </w:r>
      <w:r w:rsidR="00684E1B">
        <w:rPr>
          <w:rFonts w:eastAsia="Lucida Sans Unicode" w:cs="Tahoma"/>
          <w:color w:val="000000"/>
          <w:kern w:val="1"/>
        </w:rPr>
        <w:t xml:space="preserve">na podstawie przepisów </w:t>
      </w:r>
      <w:r w:rsidR="00684E1B">
        <w:rPr>
          <w:color w:val="000000"/>
        </w:rPr>
        <w:t xml:space="preserve">ustawy z dnia 21 sierpnia 1997 r. o gospodarce </w:t>
      </w:r>
      <w:r w:rsidR="00684E1B" w:rsidRPr="00C447F1">
        <w:rPr>
          <w:color w:val="000000"/>
        </w:rPr>
        <w:t>nieruchomościami</w:t>
      </w:r>
      <w:r w:rsidR="00684E1B">
        <w:rPr>
          <w:color w:val="000000"/>
        </w:rPr>
        <w:t xml:space="preserve"> (</w:t>
      </w:r>
      <w:r w:rsidR="00684E1B" w:rsidRPr="00C447F1">
        <w:t>Dz. U.</w:t>
      </w:r>
      <w:r w:rsidR="00377B23">
        <w:t xml:space="preserve"> </w:t>
      </w:r>
      <w:r w:rsidR="00684E1B" w:rsidRPr="00A10CE5">
        <w:t>z 20</w:t>
      </w:r>
      <w:r w:rsidR="00BB2EFF">
        <w:t xml:space="preserve">23 </w:t>
      </w:r>
      <w:r w:rsidR="00684E1B" w:rsidRPr="00A10CE5">
        <w:t xml:space="preserve">r. poz. </w:t>
      </w:r>
      <w:r w:rsidR="00BB2EFF">
        <w:t>344</w:t>
      </w:r>
      <w:r w:rsidR="0046786E" w:rsidRPr="00A10CE5">
        <w:t xml:space="preserve"> z </w:t>
      </w:r>
      <w:proofErr w:type="spellStart"/>
      <w:r w:rsidR="0046786E" w:rsidRPr="00A10CE5">
        <w:t>późn</w:t>
      </w:r>
      <w:proofErr w:type="spellEnd"/>
      <w:r w:rsidR="0046786E" w:rsidRPr="00A10CE5">
        <w:t>. zm.</w:t>
      </w:r>
      <w:r w:rsidR="00684E1B" w:rsidRPr="00A10CE5">
        <w:t>)</w:t>
      </w:r>
      <w:r w:rsidR="00377B23">
        <w:t xml:space="preserve"> oraz</w:t>
      </w:r>
      <w:r w:rsidR="00684E1B" w:rsidRPr="00A10CE5">
        <w:t xml:space="preserve"> </w:t>
      </w:r>
      <w:r w:rsidR="00BB2EFF">
        <w:t xml:space="preserve">uchwały nr 899/22 Rady Miasta Torunia z dnia 21 lipca 2022 r. </w:t>
      </w:r>
      <w:r w:rsidR="00BB2EFF" w:rsidRPr="00B36E81">
        <w:t>w sprawie wyrażenia zgody na przekazanie przez Gminę Miasta Toruń w drodze darowizny nieruchomości położonych w Toruniu przy ul</w:t>
      </w:r>
      <w:r w:rsidR="00BB2EFF">
        <w:t>icach:</w:t>
      </w:r>
      <w:r w:rsidR="00BB2EFF" w:rsidRPr="00B36E81">
        <w:t xml:space="preserve"> W</w:t>
      </w:r>
      <w:r w:rsidR="00BB2EFF">
        <w:t xml:space="preserve">ilama </w:t>
      </w:r>
      <w:r w:rsidR="00BB2EFF" w:rsidRPr="00B36E81">
        <w:t>Horzycy, Ko</w:t>
      </w:r>
      <w:r w:rsidR="00BB2EFF">
        <w:t>n</w:t>
      </w:r>
      <w:r w:rsidR="00BB2EFF" w:rsidRPr="00B36E81">
        <w:t>stytucji 3 Maja</w:t>
      </w:r>
      <w:r w:rsidR="00BB2EFF">
        <w:t xml:space="preserve"> (droga dojazdowa)</w:t>
      </w:r>
      <w:r w:rsidR="00BB2EFF" w:rsidRPr="00B36E81">
        <w:t xml:space="preserve">, </w:t>
      </w:r>
      <w:r w:rsidR="00BB2EFF" w:rsidRPr="00B36E81">
        <w:rPr>
          <w:bCs/>
        </w:rPr>
        <w:t>Wola Zamkowa 12</w:t>
      </w:r>
      <w:r w:rsidR="00BB2EFF" w:rsidRPr="00B36E81">
        <w:t xml:space="preserve"> </w:t>
      </w:r>
      <w:r w:rsidR="00BB2EFF">
        <w:t>i</w:t>
      </w:r>
      <w:r w:rsidR="00BB2EFF" w:rsidRPr="00B36E81">
        <w:t xml:space="preserve"> </w:t>
      </w:r>
      <w:r w:rsidR="00BB2EFF" w:rsidRPr="00B36E81">
        <w:rPr>
          <w:bCs/>
        </w:rPr>
        <w:t>Szosa Chełmińska 178A na rzecz Województwa Kujawsko-Pomorskiego</w:t>
      </w:r>
      <w:r w:rsidR="00101159">
        <w:t xml:space="preserve"> </w:t>
      </w:r>
    </w:p>
    <w:p w:rsidR="00DA4077" w:rsidRPr="00DA4077" w:rsidRDefault="00DA4077" w:rsidP="00DA4077">
      <w:pPr>
        <w:tabs>
          <w:tab w:val="left" w:pos="360"/>
        </w:tabs>
        <w:jc w:val="both"/>
        <w:rPr>
          <w:sz w:val="24"/>
        </w:rPr>
      </w:pPr>
      <w:r>
        <w:rPr>
          <w:color w:val="000000"/>
          <w:sz w:val="24"/>
          <w:szCs w:val="24"/>
        </w:rPr>
        <w:t>3</w:t>
      </w:r>
      <w:r w:rsidRPr="00DA4077">
        <w:rPr>
          <w:color w:val="000000"/>
          <w:sz w:val="24"/>
          <w:szCs w:val="24"/>
        </w:rPr>
        <w:t xml:space="preserve">. Prezydent Miasta Torunia informuje, iż termin na złożenie wniosku o skorzystanie z pierwszeństwa nabycia nieruchomości przez osoby spełniające warunki określone w </w:t>
      </w:r>
      <w:r w:rsidRPr="00DA4077">
        <w:rPr>
          <w:sz w:val="24"/>
        </w:rPr>
        <w:t xml:space="preserve">art. 34 ust. 1 pkt 1 i pkt 2 ustawy o gospodarce nieruchomościami wynosi 6 tygodni licząc od dnia wywieszenia wykazu. </w:t>
      </w:r>
    </w:p>
    <w:p w:rsidR="00DA4077" w:rsidRPr="00DA0787" w:rsidRDefault="00DA4077" w:rsidP="00DA4077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>4</w:t>
      </w:r>
      <w:r w:rsidRPr="00DA4077">
        <w:rPr>
          <w:sz w:val="24"/>
        </w:rPr>
        <w:t xml:space="preserve">. Osoby, o których mowa pkt </w:t>
      </w:r>
      <w:r w:rsidR="00B818C7">
        <w:rPr>
          <w:sz w:val="24"/>
        </w:rPr>
        <w:t>3</w:t>
      </w:r>
      <w:r w:rsidRPr="00DA4077">
        <w:rPr>
          <w:sz w:val="24"/>
        </w:rPr>
        <w:t>, korzystają z pierwszeństwa w nabyciu nieruchomości, jeżeli złożą oświadczenie, że wyrażają zgodę na cenę ustaloną w sposób określony w ustawie o gospodarce nieruchomościami.</w:t>
      </w:r>
      <w:r w:rsidR="00DA0787" w:rsidRPr="00DA0787">
        <w:t xml:space="preserve"> </w:t>
      </w:r>
      <w:r w:rsidR="00DA0787" w:rsidRPr="00DA0787">
        <w:rPr>
          <w:sz w:val="24"/>
          <w:szCs w:val="24"/>
        </w:rPr>
        <w:t xml:space="preserve">Do </w:t>
      </w:r>
      <w:r w:rsidR="00B818C7">
        <w:rPr>
          <w:sz w:val="24"/>
          <w:szCs w:val="24"/>
        </w:rPr>
        <w:t xml:space="preserve">podanej </w:t>
      </w:r>
      <w:r w:rsidR="00DA0787" w:rsidRPr="00DA0787">
        <w:rPr>
          <w:sz w:val="24"/>
          <w:szCs w:val="24"/>
        </w:rPr>
        <w:t xml:space="preserve">ceny </w:t>
      </w:r>
      <w:r w:rsidR="00B818C7">
        <w:rPr>
          <w:sz w:val="24"/>
          <w:szCs w:val="24"/>
        </w:rPr>
        <w:t xml:space="preserve">netto </w:t>
      </w:r>
      <w:r w:rsidR="00DA0787" w:rsidRPr="00DA0787">
        <w:rPr>
          <w:sz w:val="24"/>
          <w:szCs w:val="24"/>
        </w:rPr>
        <w:t xml:space="preserve">nieruchomości </w:t>
      </w:r>
      <w:r w:rsidR="00C12573">
        <w:rPr>
          <w:sz w:val="24"/>
          <w:szCs w:val="24"/>
        </w:rPr>
        <w:t>może zostać</w:t>
      </w:r>
      <w:r w:rsidR="00DA0787" w:rsidRPr="00DA0787">
        <w:rPr>
          <w:sz w:val="24"/>
          <w:szCs w:val="24"/>
        </w:rPr>
        <w:t xml:space="preserve"> doliczony podatek VAT zgodnie z przepisami obowiązującymi w momencie zawarcia umowy. Na dzień wywieszenia wykazu stawka wynosi 23%.</w:t>
      </w:r>
    </w:p>
    <w:p w:rsidR="00DA4077" w:rsidRPr="00DA4077" w:rsidRDefault="00101159" w:rsidP="00DA4077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A4077" w:rsidRPr="00DA4077">
        <w:rPr>
          <w:color w:val="000000"/>
          <w:sz w:val="24"/>
          <w:szCs w:val="24"/>
        </w:rPr>
        <w:t>. Pierwszeństwo w nabyciu nieruchomości nie przysługuje w stosunku do nieruchomości, o których mowa w art. 216a ustawy o gospodarce nieruchomościami.</w:t>
      </w:r>
    </w:p>
    <w:p w:rsidR="00DA4077" w:rsidRPr="00DA4077" w:rsidRDefault="00101159" w:rsidP="00EA7460">
      <w:pPr>
        <w:pStyle w:val="WW-Tekstpodstawowy2"/>
        <w:tabs>
          <w:tab w:val="left" w:pos="36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A4077" w:rsidRPr="00DA4077">
        <w:rPr>
          <w:color w:val="000000"/>
          <w:szCs w:val="24"/>
        </w:rPr>
        <w:t xml:space="preserve">. Wykaz wywiesza się na okres 21 dni tj. </w:t>
      </w:r>
      <w:r w:rsidR="00DA4077" w:rsidRPr="007B6A0B">
        <w:rPr>
          <w:b/>
          <w:color w:val="000000"/>
          <w:szCs w:val="24"/>
        </w:rPr>
        <w:t xml:space="preserve">od dnia </w:t>
      </w:r>
      <w:r w:rsidR="00DA4077">
        <w:rPr>
          <w:b/>
          <w:color w:val="000000"/>
          <w:szCs w:val="24"/>
        </w:rPr>
        <w:t>2</w:t>
      </w:r>
      <w:r w:rsidR="00C12573">
        <w:rPr>
          <w:b/>
          <w:color w:val="000000"/>
          <w:szCs w:val="24"/>
        </w:rPr>
        <w:t>8</w:t>
      </w:r>
      <w:r w:rsidR="00DA4077" w:rsidRPr="007B6A0B">
        <w:rPr>
          <w:b/>
          <w:szCs w:val="24"/>
        </w:rPr>
        <w:t xml:space="preserve"> </w:t>
      </w:r>
      <w:r w:rsidR="00DA4077">
        <w:rPr>
          <w:b/>
          <w:szCs w:val="24"/>
        </w:rPr>
        <w:t>listopada</w:t>
      </w:r>
      <w:r w:rsidR="00DA4077" w:rsidRPr="007B6A0B">
        <w:rPr>
          <w:b/>
          <w:szCs w:val="24"/>
        </w:rPr>
        <w:t xml:space="preserve"> 20</w:t>
      </w:r>
      <w:r w:rsidR="00C12573">
        <w:rPr>
          <w:b/>
          <w:szCs w:val="24"/>
        </w:rPr>
        <w:t>23</w:t>
      </w:r>
      <w:r w:rsidR="00DA4077" w:rsidRPr="007B6A0B">
        <w:rPr>
          <w:b/>
          <w:szCs w:val="24"/>
        </w:rPr>
        <w:t xml:space="preserve"> r. do </w:t>
      </w:r>
      <w:r w:rsidR="00DA4077">
        <w:rPr>
          <w:b/>
          <w:szCs w:val="24"/>
        </w:rPr>
        <w:t>dnia 1</w:t>
      </w:r>
      <w:r w:rsidR="00C12573">
        <w:rPr>
          <w:b/>
          <w:szCs w:val="24"/>
        </w:rPr>
        <w:t>9</w:t>
      </w:r>
      <w:r w:rsidR="00DA4077">
        <w:rPr>
          <w:b/>
          <w:szCs w:val="24"/>
        </w:rPr>
        <w:t xml:space="preserve"> grudnia</w:t>
      </w:r>
      <w:r w:rsidR="00DA4077" w:rsidRPr="007B6A0B">
        <w:rPr>
          <w:b/>
          <w:szCs w:val="24"/>
        </w:rPr>
        <w:t xml:space="preserve"> 20</w:t>
      </w:r>
      <w:r w:rsidR="00C12573">
        <w:rPr>
          <w:b/>
          <w:szCs w:val="24"/>
        </w:rPr>
        <w:t>23</w:t>
      </w:r>
      <w:r w:rsidR="00DA4077" w:rsidRPr="007B6A0B">
        <w:rPr>
          <w:b/>
          <w:szCs w:val="24"/>
        </w:rPr>
        <w:t xml:space="preserve"> r.</w:t>
      </w:r>
      <w:r w:rsidR="00DA4077">
        <w:rPr>
          <w:color w:val="000000"/>
          <w:szCs w:val="24"/>
        </w:rPr>
        <w:t xml:space="preserve"> </w:t>
      </w:r>
      <w:r w:rsidR="00DA4077" w:rsidRPr="00DA4077">
        <w:rPr>
          <w:color w:val="000000"/>
          <w:szCs w:val="24"/>
        </w:rPr>
        <w:t xml:space="preserve">na tablicy ogłoszeń w Wydziale Gospodarki Nieruchomościami Urzędu Miasta Torunia </w:t>
      </w:r>
      <w:r w:rsidR="0089255B">
        <w:rPr>
          <w:color w:val="000000"/>
          <w:szCs w:val="24"/>
        </w:rPr>
        <w:t>z siedzibą przy ul. Grudziądzkiej 126B w Toruniu</w:t>
      </w:r>
      <w:r w:rsidR="00B91EFB">
        <w:rPr>
          <w:color w:val="000000"/>
          <w:szCs w:val="24"/>
        </w:rPr>
        <w:t>, II piętro</w:t>
      </w:r>
      <w:r w:rsidR="0089255B">
        <w:rPr>
          <w:color w:val="000000"/>
          <w:szCs w:val="24"/>
        </w:rPr>
        <w:t xml:space="preserve"> </w:t>
      </w:r>
      <w:r w:rsidR="00DA4077" w:rsidRPr="00DA4077">
        <w:rPr>
          <w:color w:val="000000"/>
          <w:szCs w:val="24"/>
        </w:rPr>
        <w:t xml:space="preserve">oraz na stronie </w:t>
      </w:r>
      <w:hyperlink r:id="rId5" w:history="1">
        <w:r w:rsidR="00DA4077" w:rsidRPr="00DA4077">
          <w:rPr>
            <w:szCs w:val="24"/>
          </w:rPr>
          <w:t>www.bip.torun.pl</w:t>
        </w:r>
      </w:hyperlink>
      <w:r w:rsidR="00DA4077" w:rsidRPr="00DA4077">
        <w:rPr>
          <w:szCs w:val="24"/>
        </w:rPr>
        <w:t>.</w:t>
      </w:r>
    </w:p>
    <w:p w:rsidR="00DA4077" w:rsidRPr="008558F3" w:rsidRDefault="00101159" w:rsidP="00DA4077">
      <w:pPr>
        <w:pStyle w:val="WW-Tekstpodstawowy2"/>
        <w:tabs>
          <w:tab w:val="left" w:pos="360"/>
        </w:tabs>
        <w:spacing w:line="240" w:lineRule="auto"/>
        <w:rPr>
          <w:b/>
          <w:szCs w:val="24"/>
        </w:rPr>
      </w:pPr>
      <w:r>
        <w:rPr>
          <w:szCs w:val="24"/>
        </w:rPr>
        <w:t>7</w:t>
      </w:r>
      <w:r w:rsidR="00DA4077" w:rsidRPr="00DA4077">
        <w:rPr>
          <w:szCs w:val="24"/>
        </w:rPr>
        <w:t>. Osoby, którym przysługuje pierwszeństwo w nabyciu nieruchomości na mocy art. 34 ustawy o gospodarce nieruchomościami, winny złożyć wniosek o nabycie przed upływem terminu określonego w p-</w:t>
      </w:r>
      <w:proofErr w:type="spellStart"/>
      <w:r w:rsidR="00DA4077" w:rsidRPr="00DA4077">
        <w:rPr>
          <w:szCs w:val="24"/>
        </w:rPr>
        <w:t>kcie</w:t>
      </w:r>
      <w:proofErr w:type="spellEnd"/>
      <w:r w:rsidR="00DA4077" w:rsidRPr="00DA4077">
        <w:rPr>
          <w:szCs w:val="24"/>
        </w:rPr>
        <w:t xml:space="preserve"> </w:t>
      </w:r>
      <w:r w:rsidR="00B818C7">
        <w:rPr>
          <w:szCs w:val="24"/>
        </w:rPr>
        <w:t>3</w:t>
      </w:r>
      <w:r w:rsidR="00DA4077" w:rsidRPr="00DA4077">
        <w:rPr>
          <w:szCs w:val="24"/>
        </w:rPr>
        <w:t xml:space="preserve"> tj. </w:t>
      </w:r>
      <w:r w:rsidR="00DA4077" w:rsidRPr="008558F3">
        <w:rPr>
          <w:b/>
          <w:szCs w:val="24"/>
        </w:rPr>
        <w:t xml:space="preserve">do dnia </w:t>
      </w:r>
      <w:r w:rsidR="00C12573">
        <w:rPr>
          <w:b/>
          <w:szCs w:val="24"/>
        </w:rPr>
        <w:t>9</w:t>
      </w:r>
      <w:r w:rsidR="00DA4077" w:rsidRPr="008558F3">
        <w:rPr>
          <w:b/>
          <w:szCs w:val="24"/>
        </w:rPr>
        <w:t xml:space="preserve"> </w:t>
      </w:r>
      <w:r w:rsidR="00DA4077">
        <w:rPr>
          <w:b/>
          <w:szCs w:val="24"/>
        </w:rPr>
        <w:t>stycznia</w:t>
      </w:r>
      <w:r w:rsidR="00DA4077" w:rsidRPr="008558F3">
        <w:rPr>
          <w:b/>
          <w:szCs w:val="24"/>
        </w:rPr>
        <w:t xml:space="preserve"> 20</w:t>
      </w:r>
      <w:r w:rsidR="00DA4077">
        <w:rPr>
          <w:b/>
          <w:szCs w:val="24"/>
        </w:rPr>
        <w:t>2</w:t>
      </w:r>
      <w:r w:rsidR="00C12573">
        <w:rPr>
          <w:b/>
          <w:szCs w:val="24"/>
        </w:rPr>
        <w:t>4</w:t>
      </w:r>
      <w:r w:rsidR="00DA4077" w:rsidRPr="008558F3">
        <w:rPr>
          <w:b/>
          <w:szCs w:val="24"/>
        </w:rPr>
        <w:t xml:space="preserve"> r.</w:t>
      </w:r>
    </w:p>
    <w:p w:rsidR="00DA4077" w:rsidRPr="00DA4077" w:rsidRDefault="00101159" w:rsidP="00DA4077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A4077" w:rsidRPr="00DA4077">
        <w:rPr>
          <w:color w:val="000000"/>
          <w:sz w:val="24"/>
          <w:szCs w:val="24"/>
        </w:rPr>
        <w:t>. Po upływie terminu wywieszenia wykazu podpisana zostanie umowa zamiany w formie aktu notarialnego.</w:t>
      </w:r>
    </w:p>
    <w:p w:rsidR="00DA4077" w:rsidRPr="00DA4077" w:rsidRDefault="00101159" w:rsidP="00DA4077">
      <w:pPr>
        <w:tabs>
          <w:tab w:val="left" w:pos="360"/>
        </w:tabs>
        <w:jc w:val="both"/>
        <w:rPr>
          <w:color w:val="8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A4077" w:rsidRPr="00DA4077">
        <w:rPr>
          <w:color w:val="000000"/>
          <w:sz w:val="24"/>
          <w:szCs w:val="24"/>
        </w:rPr>
        <w:t>. Obwieszczenie wchodzi w życie z dniem ogłoszenia.</w:t>
      </w:r>
    </w:p>
    <w:p w:rsidR="000E5A47" w:rsidRDefault="000E5A47" w:rsidP="000E5A47">
      <w:pPr>
        <w:pStyle w:val="WW-Tekstpodstawowy2"/>
        <w:spacing w:line="240" w:lineRule="auto"/>
        <w:ind w:right="-1"/>
        <w:rPr>
          <w:color w:val="800000"/>
          <w:szCs w:val="24"/>
        </w:rPr>
      </w:pPr>
    </w:p>
    <w:p w:rsidR="000E5A47" w:rsidRPr="003B2579" w:rsidRDefault="000E5A47" w:rsidP="000E5A47">
      <w:pPr>
        <w:pStyle w:val="WW-Tekstpodstawowy2"/>
        <w:spacing w:line="240" w:lineRule="auto"/>
        <w:ind w:right="-1"/>
        <w:rPr>
          <w:color w:val="800000"/>
          <w:szCs w:val="24"/>
        </w:rPr>
      </w:pPr>
    </w:p>
    <w:p w:rsidR="00DF0A3C" w:rsidRDefault="00DF0A3C" w:rsidP="00DF0A3C">
      <w:pPr>
        <w:pStyle w:val="Podtytu"/>
      </w:pPr>
    </w:p>
    <w:p w:rsidR="001C21A6" w:rsidRDefault="001C21A6" w:rsidP="001C21A6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Wersję papierową podpisała Pani Kamila Popiela – Dyrektor </w:t>
      </w:r>
    </w:p>
    <w:p w:rsidR="001C21A6" w:rsidRDefault="001C21A6" w:rsidP="001C21A6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Wydziału Gospodarki Nieruchomościami</w:t>
      </w:r>
    </w:p>
    <w:p w:rsidR="001C21A6" w:rsidRDefault="001C21A6" w:rsidP="001C21A6">
      <w:pPr>
        <w:pStyle w:val="Podtytu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0332F3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DF0A3C" w:rsidRDefault="00DF0A3C" w:rsidP="00B91EFB">
      <w:pPr>
        <w:pStyle w:val="Tekstpodstawowy"/>
        <w:jc w:val="left"/>
      </w:pPr>
    </w:p>
    <w:sectPr w:rsidR="00DF0A3C" w:rsidRPr="00DF0A3C" w:rsidSect="00D20B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sz w:val="24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BC04BA"/>
    <w:multiLevelType w:val="hybridMultilevel"/>
    <w:tmpl w:val="1EB8D9D4"/>
    <w:lvl w:ilvl="0" w:tplc="8FF64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944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093AA2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10F9"/>
    <w:multiLevelType w:val="hybridMultilevel"/>
    <w:tmpl w:val="6AF6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45D"/>
    <w:multiLevelType w:val="hybridMultilevel"/>
    <w:tmpl w:val="8D5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50A1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B9"/>
    <w:rsid w:val="00002CCD"/>
    <w:rsid w:val="000133BB"/>
    <w:rsid w:val="000248E6"/>
    <w:rsid w:val="000332F3"/>
    <w:rsid w:val="00035F89"/>
    <w:rsid w:val="00084C71"/>
    <w:rsid w:val="00092D3E"/>
    <w:rsid w:val="000D1780"/>
    <w:rsid w:val="000D24F6"/>
    <w:rsid w:val="000E5A47"/>
    <w:rsid w:val="00101159"/>
    <w:rsid w:val="0010596E"/>
    <w:rsid w:val="00142301"/>
    <w:rsid w:val="0014757A"/>
    <w:rsid w:val="00160B3F"/>
    <w:rsid w:val="001744AA"/>
    <w:rsid w:val="00187391"/>
    <w:rsid w:val="0019028D"/>
    <w:rsid w:val="00196B72"/>
    <w:rsid w:val="001B2480"/>
    <w:rsid w:val="001C21A6"/>
    <w:rsid w:val="001C5C2B"/>
    <w:rsid w:val="001D611C"/>
    <w:rsid w:val="001F5785"/>
    <w:rsid w:val="002063B3"/>
    <w:rsid w:val="00222D73"/>
    <w:rsid w:val="00225495"/>
    <w:rsid w:val="00251CDE"/>
    <w:rsid w:val="00254DC4"/>
    <w:rsid w:val="00256F73"/>
    <w:rsid w:val="0029484F"/>
    <w:rsid w:val="00295767"/>
    <w:rsid w:val="002B637A"/>
    <w:rsid w:val="002C632F"/>
    <w:rsid w:val="002C7D7F"/>
    <w:rsid w:val="002F6F91"/>
    <w:rsid w:val="003030B6"/>
    <w:rsid w:val="003308F1"/>
    <w:rsid w:val="00342CEE"/>
    <w:rsid w:val="00377B23"/>
    <w:rsid w:val="00390567"/>
    <w:rsid w:val="00394C2C"/>
    <w:rsid w:val="00396F54"/>
    <w:rsid w:val="003A0E40"/>
    <w:rsid w:val="003A47EB"/>
    <w:rsid w:val="003B2579"/>
    <w:rsid w:val="003C7595"/>
    <w:rsid w:val="003E43CF"/>
    <w:rsid w:val="003F7BC5"/>
    <w:rsid w:val="004011DC"/>
    <w:rsid w:val="00405B24"/>
    <w:rsid w:val="0041438F"/>
    <w:rsid w:val="00436A2E"/>
    <w:rsid w:val="0046652A"/>
    <w:rsid w:val="0046786E"/>
    <w:rsid w:val="004845CB"/>
    <w:rsid w:val="0048521E"/>
    <w:rsid w:val="00486F51"/>
    <w:rsid w:val="004A1158"/>
    <w:rsid w:val="004A1633"/>
    <w:rsid w:val="004A1F26"/>
    <w:rsid w:val="004B59D3"/>
    <w:rsid w:val="004C0C5F"/>
    <w:rsid w:val="004D1D16"/>
    <w:rsid w:val="004D713A"/>
    <w:rsid w:val="004E0263"/>
    <w:rsid w:val="00512E27"/>
    <w:rsid w:val="00555A9D"/>
    <w:rsid w:val="00561A6D"/>
    <w:rsid w:val="005B7CA8"/>
    <w:rsid w:val="005D67F9"/>
    <w:rsid w:val="005E3B33"/>
    <w:rsid w:val="00611E7A"/>
    <w:rsid w:val="0061468F"/>
    <w:rsid w:val="00662E90"/>
    <w:rsid w:val="00670E58"/>
    <w:rsid w:val="00676E67"/>
    <w:rsid w:val="00684E1B"/>
    <w:rsid w:val="006853A2"/>
    <w:rsid w:val="006879B9"/>
    <w:rsid w:val="006D447A"/>
    <w:rsid w:val="006E07F4"/>
    <w:rsid w:val="007030F5"/>
    <w:rsid w:val="0070411A"/>
    <w:rsid w:val="00727EB8"/>
    <w:rsid w:val="00740EF0"/>
    <w:rsid w:val="00786022"/>
    <w:rsid w:val="00787818"/>
    <w:rsid w:val="00794C13"/>
    <w:rsid w:val="007959DB"/>
    <w:rsid w:val="00795D8A"/>
    <w:rsid w:val="007B0A99"/>
    <w:rsid w:val="007B6A0B"/>
    <w:rsid w:val="007F090F"/>
    <w:rsid w:val="00816B13"/>
    <w:rsid w:val="008558F3"/>
    <w:rsid w:val="00873376"/>
    <w:rsid w:val="00875C62"/>
    <w:rsid w:val="0089255B"/>
    <w:rsid w:val="008C2F5D"/>
    <w:rsid w:val="008C5443"/>
    <w:rsid w:val="008C7243"/>
    <w:rsid w:val="008D2420"/>
    <w:rsid w:val="008D7353"/>
    <w:rsid w:val="00904B4C"/>
    <w:rsid w:val="0092229E"/>
    <w:rsid w:val="00943FB6"/>
    <w:rsid w:val="0094408B"/>
    <w:rsid w:val="00947BF8"/>
    <w:rsid w:val="0096766A"/>
    <w:rsid w:val="00967C8C"/>
    <w:rsid w:val="00970606"/>
    <w:rsid w:val="00977A17"/>
    <w:rsid w:val="00992855"/>
    <w:rsid w:val="009A2B8B"/>
    <w:rsid w:val="009C622A"/>
    <w:rsid w:val="009E5F41"/>
    <w:rsid w:val="009F3A22"/>
    <w:rsid w:val="009F73A5"/>
    <w:rsid w:val="00A10CE5"/>
    <w:rsid w:val="00A230FD"/>
    <w:rsid w:val="00A45508"/>
    <w:rsid w:val="00A527E3"/>
    <w:rsid w:val="00A534D1"/>
    <w:rsid w:val="00A72CF6"/>
    <w:rsid w:val="00AA21E6"/>
    <w:rsid w:val="00AB42DE"/>
    <w:rsid w:val="00AC1295"/>
    <w:rsid w:val="00AC7263"/>
    <w:rsid w:val="00B038BB"/>
    <w:rsid w:val="00B12A45"/>
    <w:rsid w:val="00B818C7"/>
    <w:rsid w:val="00B8735B"/>
    <w:rsid w:val="00B91EFB"/>
    <w:rsid w:val="00BB1C7D"/>
    <w:rsid w:val="00BB2EFF"/>
    <w:rsid w:val="00C02A21"/>
    <w:rsid w:val="00C12573"/>
    <w:rsid w:val="00C12E43"/>
    <w:rsid w:val="00C16456"/>
    <w:rsid w:val="00C26B40"/>
    <w:rsid w:val="00C447F1"/>
    <w:rsid w:val="00C8389A"/>
    <w:rsid w:val="00CC0049"/>
    <w:rsid w:val="00CF2E44"/>
    <w:rsid w:val="00D041C7"/>
    <w:rsid w:val="00D20B5A"/>
    <w:rsid w:val="00D43226"/>
    <w:rsid w:val="00D531B1"/>
    <w:rsid w:val="00D71815"/>
    <w:rsid w:val="00D96D18"/>
    <w:rsid w:val="00D96F42"/>
    <w:rsid w:val="00DA0787"/>
    <w:rsid w:val="00DA4077"/>
    <w:rsid w:val="00DC0208"/>
    <w:rsid w:val="00DC10BF"/>
    <w:rsid w:val="00DC1A7D"/>
    <w:rsid w:val="00DC6729"/>
    <w:rsid w:val="00DD3575"/>
    <w:rsid w:val="00DE5ADF"/>
    <w:rsid w:val="00DE6E5F"/>
    <w:rsid w:val="00DF0A3C"/>
    <w:rsid w:val="00E9043A"/>
    <w:rsid w:val="00EA63F2"/>
    <w:rsid w:val="00EA7460"/>
    <w:rsid w:val="00EE4F35"/>
    <w:rsid w:val="00EF0323"/>
    <w:rsid w:val="00F13CCA"/>
    <w:rsid w:val="00F51ECD"/>
    <w:rsid w:val="00F67ED4"/>
    <w:rsid w:val="00F9771A"/>
    <w:rsid w:val="00FB2F6B"/>
    <w:rsid w:val="00FB6461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37747"/>
  <w15:chartTrackingRefBased/>
  <w15:docId w15:val="{940666CE-7AA8-418E-9F3B-E0D08E9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/>
      <w:bCs/>
      <w:color w:val="auto"/>
      <w:sz w:val="24"/>
      <w:szCs w:val="20"/>
      <w:lang w:val="pl-PL" w:eastAsia="pl-PL"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Znakinumeracji">
    <w:name w:val="Znaki numeracji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">
    <w:name w:val="WW-WW8Num1z0"/>
    <w:rPr>
      <w:b w:val="0"/>
      <w:i w:val="0"/>
      <w:color w:val="auto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">
    <w:name w:val="WW-WW8Num1z01"/>
    <w:rPr>
      <w:b w:val="0"/>
      <w:i w:val="0"/>
      <w:color w:val="auto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b w:val="0"/>
      <w:i w:val="0"/>
      <w:color w:val="auto"/>
    </w:rPr>
  </w:style>
  <w:style w:type="character" w:customStyle="1" w:styleId="WW-WW8Num1z0111">
    <w:name w:val="WW-WW8Num1z0111"/>
    <w:rPr>
      <w:b w:val="0"/>
      <w:i w:val="0"/>
      <w:color w:val="auto"/>
    </w:rPr>
  </w:style>
  <w:style w:type="character" w:customStyle="1" w:styleId="WW-WW8Num1z01111">
    <w:name w:val="WW-WW8Num1z01111"/>
    <w:rPr>
      <w:b w:val="0"/>
      <w:i w:val="0"/>
      <w:color w:val="auto"/>
    </w:rPr>
  </w:style>
  <w:style w:type="character" w:customStyle="1" w:styleId="WW-WW8Num1z02">
    <w:name w:val="WW-WW8Num1z02"/>
    <w:rPr>
      <w:b w:val="0"/>
      <w:i w:val="0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Podtytu">
    <w:name w:val="Subtitle"/>
    <w:basedOn w:val="WW-Tytu"/>
    <w:next w:val="Tekstpodstawowy"/>
    <w:qFormat/>
    <w:pPr>
      <w:jc w:val="center"/>
    </w:pPr>
    <w:rPr>
      <w:i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ind w:right="-69"/>
      <w:jc w:val="both"/>
    </w:pPr>
    <w:rPr>
      <w:b/>
      <w:sz w:val="24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Tytutabeli">
    <w:name w:val="Tytuł tabeli"/>
    <w:basedOn w:val="WW-Zawartotabeli11"/>
    <w:rPr>
      <w:i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Tekstpodstawowy31">
    <w:name w:val="Tekst podstawowy 31"/>
    <w:basedOn w:val="Normalny"/>
    <w:rsid w:val="006879B9"/>
    <w:pPr>
      <w:widowControl w:val="0"/>
      <w:ind w:right="-69"/>
      <w:jc w:val="both"/>
    </w:pPr>
    <w:rPr>
      <w:rFonts w:eastAsia="Lucida Sans Unicode"/>
      <w:b/>
      <w:kern w:val="1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C26B40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142301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b/>
      <w:color w:val="202B7C"/>
      <w:spacing w:val="-12"/>
      <w:w w:val="102"/>
      <w:sz w:val="16"/>
      <w:szCs w:val="1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C71"/>
    <w:rPr>
      <w:rFonts w:ascii="Segoe UI" w:hAnsi="Segoe UI" w:cs="Segoe UI"/>
      <w:sz w:val="18"/>
      <w:szCs w:val="18"/>
      <w:lang w:bidi="pl-PL"/>
    </w:rPr>
  </w:style>
  <w:style w:type="character" w:styleId="Hipercze">
    <w:name w:val="Hyperlink"/>
    <w:uiPriority w:val="99"/>
    <w:unhideWhenUsed/>
    <w:rsid w:val="007B6A0B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46786E"/>
    <w:rPr>
      <w:b/>
      <w:sz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7860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WMK</dc:creator>
  <cp:keywords/>
  <dc:description/>
  <cp:lastModifiedBy>m.stepinska</cp:lastModifiedBy>
  <cp:revision>6</cp:revision>
  <cp:lastPrinted>2023-11-27T07:28:00Z</cp:lastPrinted>
  <dcterms:created xsi:type="dcterms:W3CDTF">2023-11-23T10:33:00Z</dcterms:created>
  <dcterms:modified xsi:type="dcterms:W3CDTF">2023-11-27T07:29:00Z</dcterms:modified>
</cp:coreProperties>
</file>