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6A2D0996"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C14D85">
        <w:rPr>
          <w:rFonts w:ascii="Times New Roman" w:hAnsi="Times New Roman" w:cs="Times New Roman"/>
          <w:sz w:val="24"/>
          <w:szCs w:val="24"/>
        </w:rPr>
        <w:t>19</w:t>
      </w:r>
      <w:bookmarkStart w:id="0" w:name="_GoBack"/>
      <w:bookmarkEnd w:id="0"/>
      <w:r w:rsidR="003F2F66">
        <w:rPr>
          <w:rFonts w:ascii="Times New Roman" w:hAnsi="Times New Roman" w:cs="Times New Roman"/>
          <w:sz w:val="24"/>
          <w:szCs w:val="24"/>
        </w:rPr>
        <w:t xml:space="preserve"> </w:t>
      </w:r>
      <w:r w:rsidR="00347315">
        <w:rPr>
          <w:rFonts w:ascii="Times New Roman" w:hAnsi="Times New Roman" w:cs="Times New Roman"/>
          <w:sz w:val="24"/>
          <w:szCs w:val="24"/>
        </w:rPr>
        <w:t>października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20BFD1F9" w14:textId="77777777" w:rsidR="00222029" w:rsidRDefault="002220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79E700F7" w14:textId="77777777" w:rsidR="00222029" w:rsidRDefault="00222029" w:rsidP="00222029">
      <w:pPr>
        <w:spacing w:after="0" w:line="240" w:lineRule="auto"/>
        <w:jc w:val="center"/>
        <w:rPr>
          <w:rFonts w:ascii="Times New Roman" w:hAnsi="Times New Roman" w:cs="Times New Roman"/>
          <w:b/>
          <w:sz w:val="24"/>
          <w:szCs w:val="24"/>
        </w:rPr>
      </w:pP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2EB2B3A9" w14:textId="7C4944E3"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412D01">
        <w:rPr>
          <w:rFonts w:ascii="Times New Roman" w:hAnsi="Times New Roman" w:cs="Times New Roman"/>
          <w:b/>
          <w:sz w:val="28"/>
          <w:szCs w:val="24"/>
        </w:rPr>
        <w:t xml:space="preserve">o </w:t>
      </w:r>
      <w:r w:rsidR="003D6ECB">
        <w:rPr>
          <w:rFonts w:ascii="Times New Roman" w:hAnsi="Times New Roman" w:cs="Times New Roman"/>
          <w:b/>
          <w:sz w:val="28"/>
          <w:szCs w:val="24"/>
        </w:rPr>
        <w:t>dodatkowe oznaczenie czasowego zamknięcia ulicy Poznańskiej na czas prowadzonych prac budowlanych</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3F2F66">
      <w:pPr>
        <w:spacing w:after="0" w:line="240" w:lineRule="auto"/>
        <w:jc w:val="both"/>
        <w:rPr>
          <w:rFonts w:ascii="Times New Roman" w:hAnsi="Times New Roman" w:cs="Times New Roman"/>
          <w:b/>
          <w:sz w:val="28"/>
          <w:szCs w:val="24"/>
        </w:rPr>
      </w:pPr>
    </w:p>
    <w:p w14:paraId="7B385A71" w14:textId="75A5A0A4" w:rsidR="00343A69" w:rsidRDefault="003D6ECB" w:rsidP="003F2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Szczególnie od kierowców, którzy nie przejeżdżają codziennie na lewobrzeże od strony mostu Piłsudskiego otrzymuję sugestię, że zaraz po wyjeździe spod wiaduktu przy placu Armii Krajowej powinna znaleźć się dodatkowa informacja jeszcze przez możliwością skrętu w ul. Poznańską o jej odcinkowym zamknięciu, tak aby kierowcy mogli skręcić w stronę ul. Podgórskiej. </w:t>
      </w:r>
      <w:r>
        <w:rPr>
          <w:rFonts w:ascii="Times New Roman" w:hAnsi="Times New Roman" w:cs="Times New Roman"/>
          <w:sz w:val="24"/>
          <w:szCs w:val="24"/>
        </w:rPr>
        <w:br/>
        <w:t>Proszę o rozważenie możliwości ustawienia dodatkowego oznakowania.</w:t>
      </w:r>
    </w:p>
    <w:p w14:paraId="192F2931" w14:textId="77777777"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78027637" w14:textId="447C586D" w:rsidR="00695D2C" w:rsidRDefault="00CB3605" w:rsidP="00CB36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71591E98" w14:textId="1467AC9F" w:rsidR="004A4A3B" w:rsidRDefault="004A4A3B" w:rsidP="00CB3605">
      <w:pPr>
        <w:spacing w:after="0" w:line="240" w:lineRule="auto"/>
        <w:jc w:val="both"/>
        <w:rPr>
          <w:rFonts w:ascii="Times New Roman" w:hAnsi="Times New Roman" w:cs="Times New Roman"/>
          <w:sz w:val="24"/>
          <w:szCs w:val="24"/>
        </w:rPr>
      </w:pPr>
    </w:p>
    <w:p w14:paraId="6855FED1" w14:textId="461D7476" w:rsidR="00412D01" w:rsidRDefault="00412D01" w:rsidP="00CB3605">
      <w:pPr>
        <w:spacing w:after="0" w:line="240" w:lineRule="auto"/>
        <w:jc w:val="both"/>
        <w:rPr>
          <w:rFonts w:ascii="Times New Roman" w:hAnsi="Times New Roman" w:cs="Times New Roman"/>
          <w:sz w:val="24"/>
          <w:szCs w:val="24"/>
        </w:rPr>
      </w:pPr>
    </w:p>
    <w:p w14:paraId="7309B937" w14:textId="571377D4" w:rsidR="00412D01" w:rsidRDefault="00412D01" w:rsidP="00CB3605">
      <w:pPr>
        <w:spacing w:after="0" w:line="240" w:lineRule="auto"/>
        <w:jc w:val="both"/>
        <w:rPr>
          <w:rFonts w:ascii="Times New Roman" w:hAnsi="Times New Roman" w:cs="Times New Roman"/>
          <w:sz w:val="24"/>
          <w:szCs w:val="24"/>
        </w:rPr>
      </w:pPr>
    </w:p>
    <w:p w14:paraId="20E8DBCE" w14:textId="204534DF" w:rsidR="00412D01" w:rsidRDefault="00412D01" w:rsidP="00CB3605">
      <w:pPr>
        <w:spacing w:after="0" w:line="240" w:lineRule="auto"/>
        <w:jc w:val="both"/>
        <w:rPr>
          <w:rFonts w:ascii="Times New Roman" w:hAnsi="Times New Roman" w:cs="Times New Roman"/>
          <w:sz w:val="24"/>
          <w:szCs w:val="24"/>
        </w:rPr>
      </w:pPr>
    </w:p>
    <w:p w14:paraId="1A0A09FC" w14:textId="0E2DBA27" w:rsidR="00412D01" w:rsidRDefault="00412D01" w:rsidP="00CB3605">
      <w:pPr>
        <w:spacing w:after="0" w:line="240" w:lineRule="auto"/>
        <w:jc w:val="both"/>
        <w:rPr>
          <w:rFonts w:ascii="Times New Roman" w:hAnsi="Times New Roman" w:cs="Times New Roman"/>
          <w:sz w:val="24"/>
          <w:szCs w:val="24"/>
        </w:rPr>
      </w:pPr>
    </w:p>
    <w:p w14:paraId="25DFF826" w14:textId="6798C95F" w:rsidR="00412D01" w:rsidRDefault="00412D01" w:rsidP="00CB3605">
      <w:pPr>
        <w:spacing w:after="0" w:line="240" w:lineRule="auto"/>
        <w:jc w:val="both"/>
        <w:rPr>
          <w:rFonts w:ascii="Times New Roman" w:hAnsi="Times New Roman" w:cs="Times New Roman"/>
          <w:sz w:val="24"/>
          <w:szCs w:val="24"/>
        </w:rPr>
      </w:pPr>
    </w:p>
    <w:p w14:paraId="1B50FF00" w14:textId="568C8B39" w:rsidR="00F62378" w:rsidRPr="00D64084" w:rsidRDefault="00F62378" w:rsidP="009E0C31">
      <w:pPr>
        <w:spacing w:after="0" w:line="240" w:lineRule="auto"/>
        <w:jc w:val="both"/>
        <w:rPr>
          <w:rFonts w:ascii="Times New Roman" w:hAnsi="Times New Roman" w:cs="Times New Roman"/>
          <w:sz w:val="24"/>
          <w:szCs w:val="24"/>
        </w:rPr>
      </w:pPr>
    </w:p>
    <w:sectPr w:rsidR="00F62378" w:rsidRPr="00D6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0A1A20"/>
    <w:rsid w:val="000C1F5B"/>
    <w:rsid w:val="000F7ADD"/>
    <w:rsid w:val="00125932"/>
    <w:rsid w:val="00131614"/>
    <w:rsid w:val="001B128A"/>
    <w:rsid w:val="001E27CC"/>
    <w:rsid w:val="00215190"/>
    <w:rsid w:val="0021581B"/>
    <w:rsid w:val="00222029"/>
    <w:rsid w:val="0026691E"/>
    <w:rsid w:val="00297B08"/>
    <w:rsid w:val="00297E67"/>
    <w:rsid w:val="002F018B"/>
    <w:rsid w:val="003335C5"/>
    <w:rsid w:val="00343A69"/>
    <w:rsid w:val="00347315"/>
    <w:rsid w:val="00355D4E"/>
    <w:rsid w:val="003620FE"/>
    <w:rsid w:val="0037365B"/>
    <w:rsid w:val="003979B9"/>
    <w:rsid w:val="003A7F87"/>
    <w:rsid w:val="003B51E1"/>
    <w:rsid w:val="003B736B"/>
    <w:rsid w:val="003C6E3A"/>
    <w:rsid w:val="003D6ECB"/>
    <w:rsid w:val="003F2F66"/>
    <w:rsid w:val="00412D01"/>
    <w:rsid w:val="00460AA3"/>
    <w:rsid w:val="0049166B"/>
    <w:rsid w:val="004959A0"/>
    <w:rsid w:val="004A4A3B"/>
    <w:rsid w:val="004C24D3"/>
    <w:rsid w:val="004F65EE"/>
    <w:rsid w:val="00527F1F"/>
    <w:rsid w:val="00532F5D"/>
    <w:rsid w:val="00534527"/>
    <w:rsid w:val="00545967"/>
    <w:rsid w:val="00546C41"/>
    <w:rsid w:val="005572B0"/>
    <w:rsid w:val="0057460A"/>
    <w:rsid w:val="005B5544"/>
    <w:rsid w:val="005F3EAB"/>
    <w:rsid w:val="00615AAE"/>
    <w:rsid w:val="00657A05"/>
    <w:rsid w:val="00661D11"/>
    <w:rsid w:val="0066396E"/>
    <w:rsid w:val="00672417"/>
    <w:rsid w:val="00680825"/>
    <w:rsid w:val="00682FED"/>
    <w:rsid w:val="00695D2C"/>
    <w:rsid w:val="006A579D"/>
    <w:rsid w:val="006B785A"/>
    <w:rsid w:val="006D5404"/>
    <w:rsid w:val="006F7BFE"/>
    <w:rsid w:val="00704C41"/>
    <w:rsid w:val="007340FB"/>
    <w:rsid w:val="00747A8D"/>
    <w:rsid w:val="007A4B0F"/>
    <w:rsid w:val="007B1926"/>
    <w:rsid w:val="00811896"/>
    <w:rsid w:val="00812ECC"/>
    <w:rsid w:val="00840809"/>
    <w:rsid w:val="008467D7"/>
    <w:rsid w:val="0086157B"/>
    <w:rsid w:val="00873476"/>
    <w:rsid w:val="00873E25"/>
    <w:rsid w:val="008B4A17"/>
    <w:rsid w:val="0093033E"/>
    <w:rsid w:val="00970454"/>
    <w:rsid w:val="009E0C31"/>
    <w:rsid w:val="009E108A"/>
    <w:rsid w:val="009F21A1"/>
    <w:rsid w:val="009F3E5C"/>
    <w:rsid w:val="009F4E80"/>
    <w:rsid w:val="00A23AA6"/>
    <w:rsid w:val="00A2799A"/>
    <w:rsid w:val="00A33A19"/>
    <w:rsid w:val="00A46806"/>
    <w:rsid w:val="00A766BD"/>
    <w:rsid w:val="00AA4E7F"/>
    <w:rsid w:val="00AB56C5"/>
    <w:rsid w:val="00AB7A39"/>
    <w:rsid w:val="00AC1DE2"/>
    <w:rsid w:val="00AE118A"/>
    <w:rsid w:val="00AF2D21"/>
    <w:rsid w:val="00B11C69"/>
    <w:rsid w:val="00B13137"/>
    <w:rsid w:val="00B21065"/>
    <w:rsid w:val="00B312BB"/>
    <w:rsid w:val="00B47D5B"/>
    <w:rsid w:val="00B67B1D"/>
    <w:rsid w:val="00B86FF1"/>
    <w:rsid w:val="00C14D85"/>
    <w:rsid w:val="00C43A9E"/>
    <w:rsid w:val="00C729FD"/>
    <w:rsid w:val="00C81967"/>
    <w:rsid w:val="00CA53EA"/>
    <w:rsid w:val="00CB3605"/>
    <w:rsid w:val="00CC6698"/>
    <w:rsid w:val="00CE0BCE"/>
    <w:rsid w:val="00CF6215"/>
    <w:rsid w:val="00D266ED"/>
    <w:rsid w:val="00D353BD"/>
    <w:rsid w:val="00D52D2C"/>
    <w:rsid w:val="00D53B3D"/>
    <w:rsid w:val="00D64084"/>
    <w:rsid w:val="00DB41CC"/>
    <w:rsid w:val="00DC55BC"/>
    <w:rsid w:val="00DE70CA"/>
    <w:rsid w:val="00DF279E"/>
    <w:rsid w:val="00E2234F"/>
    <w:rsid w:val="00E87C15"/>
    <w:rsid w:val="00EC5C57"/>
    <w:rsid w:val="00F06FFB"/>
    <w:rsid w:val="00F10E10"/>
    <w:rsid w:val="00F22F6F"/>
    <w:rsid w:val="00F2452A"/>
    <w:rsid w:val="00F3080C"/>
    <w:rsid w:val="00F61AD1"/>
    <w:rsid w:val="00F62378"/>
    <w:rsid w:val="00F9495D"/>
    <w:rsid w:val="00FB42A5"/>
    <w:rsid w:val="00FC05F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4</cp:revision>
  <cp:lastPrinted>2023-03-03T16:25:00Z</cp:lastPrinted>
  <dcterms:created xsi:type="dcterms:W3CDTF">2023-10-10T08:29:00Z</dcterms:created>
  <dcterms:modified xsi:type="dcterms:W3CDTF">2023-10-10T08:33:00Z</dcterms:modified>
</cp:coreProperties>
</file>