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E3" w:rsidRDefault="000973E3" w:rsidP="000973E3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78359E">
        <w:rPr>
          <w:rFonts w:cs="Times New Roman"/>
          <w:b/>
        </w:rPr>
        <w:t xml:space="preserve"> NR 259</w:t>
      </w:r>
    </w:p>
    <w:p w:rsidR="000973E3" w:rsidRDefault="000973E3" w:rsidP="000973E3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:rsidR="000973E3" w:rsidRDefault="000973E3" w:rsidP="000973E3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78359E">
        <w:rPr>
          <w:rFonts w:cs="Times New Roman"/>
          <w:b/>
        </w:rPr>
        <w:t xml:space="preserve"> 04.10.2023 r. </w:t>
      </w:r>
      <w:bookmarkStart w:id="0" w:name="_GoBack"/>
      <w:bookmarkEnd w:id="0"/>
    </w:p>
    <w:p w:rsidR="000973E3" w:rsidRDefault="000973E3" w:rsidP="000973E3">
      <w:pPr>
        <w:rPr>
          <w:rFonts w:cs="Times New Roman"/>
          <w:b/>
        </w:rPr>
      </w:pPr>
    </w:p>
    <w:p w:rsidR="000973E3" w:rsidRPr="00D3469E" w:rsidRDefault="000973E3" w:rsidP="000973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</w:t>
      </w:r>
      <w:r w:rsidRPr="0081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0F">
        <w:rPr>
          <w:rFonts w:ascii="Times New Roman" w:hAnsi="Times New Roman" w:cs="Times New Roman"/>
          <w:b/>
          <w:sz w:val="24"/>
          <w:szCs w:val="24"/>
        </w:rPr>
        <w:t xml:space="preserve">Wały gen. Sikorskiego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190F">
        <w:rPr>
          <w:rFonts w:ascii="Times New Roman" w:hAnsi="Times New Roman" w:cs="Times New Roman"/>
          <w:b/>
          <w:sz w:val="24"/>
          <w:szCs w:val="24"/>
        </w:rPr>
        <w:t>-13</w:t>
      </w:r>
      <w:r>
        <w:rPr>
          <w:rFonts w:ascii="Times New Roman" w:hAnsi="Times New Roman" w:cs="Times New Roman"/>
          <w:b/>
          <w:sz w:val="24"/>
          <w:szCs w:val="24"/>
        </w:rPr>
        <w:t>/plac G. Ciechowskiego,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8102A9">
        <w:rPr>
          <w:rFonts w:ascii="Times New Roman" w:hAnsi="Times New Roman" w:cs="Times New Roman"/>
          <w:b/>
          <w:sz w:val="24"/>
          <w:szCs w:val="24"/>
        </w:rPr>
        <w:t>służebności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8102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gruntową</w:t>
      </w:r>
    </w:p>
    <w:p w:rsidR="000973E3" w:rsidRPr="00D3469E" w:rsidRDefault="000973E3" w:rsidP="000973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73E3" w:rsidRPr="005D1C14" w:rsidRDefault="000973E3" w:rsidP="000973E3">
      <w:pPr>
        <w:jc w:val="both"/>
        <w:rPr>
          <w:rStyle w:val="Domylnaczcionkaakapitu1"/>
          <w:rFonts w:cs="Times New Roman"/>
          <w:sz w:val="22"/>
          <w:szCs w:val="22"/>
        </w:rPr>
      </w:pPr>
      <w:r w:rsidRPr="005D1C14">
        <w:rPr>
          <w:rStyle w:val="Domylnaczcionkaakapitu1"/>
          <w:rFonts w:cs="Times New Roman"/>
          <w:sz w:val="22"/>
          <w:szCs w:val="22"/>
        </w:rPr>
        <w:t>Na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podstawie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art.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30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ust.1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ustawy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dnia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8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marca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1990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roku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o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samorządzie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gminnym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(tj. Dz.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U.</w:t>
      </w:r>
      <w:r w:rsidRPr="005D1C14">
        <w:rPr>
          <w:rStyle w:val="Domylnaczcionkaakapitu1"/>
          <w:rFonts w:cs="Times New Roman"/>
          <w:sz w:val="22"/>
          <w:szCs w:val="22"/>
        </w:rPr>
        <w:br/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202</w:t>
      </w:r>
      <w:r>
        <w:rPr>
          <w:rStyle w:val="Domylnaczcionkaakapitu1"/>
          <w:rFonts w:cs="Times New Roman"/>
          <w:sz w:val="22"/>
          <w:szCs w:val="22"/>
        </w:rPr>
        <w:t>3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r.,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poz.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>
        <w:rPr>
          <w:rStyle w:val="Domylnaczcionkaakapitu1"/>
          <w:rFonts w:cs="Times New Roman"/>
          <w:sz w:val="22"/>
          <w:szCs w:val="22"/>
        </w:rPr>
        <w:t>40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proofErr w:type="spellStart"/>
      <w:r w:rsidRPr="005D1C14">
        <w:rPr>
          <w:rStyle w:val="Domylnaczcionkaakapitu1"/>
          <w:rFonts w:cs="Times New Roman"/>
          <w:sz w:val="22"/>
          <w:szCs w:val="22"/>
        </w:rPr>
        <w:t>późn</w:t>
      </w:r>
      <w:proofErr w:type="spellEnd"/>
      <w:r w:rsidRPr="005D1C14">
        <w:rPr>
          <w:rStyle w:val="Domylnaczcionkaakapitu1"/>
          <w:rFonts w:cs="Times New Roman"/>
          <w:sz w:val="22"/>
          <w:szCs w:val="22"/>
        </w:rPr>
        <w:t>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zm.</w:t>
      </w:r>
      <w:r w:rsidRPr="005D1C14">
        <w:rPr>
          <w:rStyle w:val="Odwoanieprzypisudolnego1"/>
          <w:rFonts w:eastAsia="Times New Roman" w:cs="Times New Roman"/>
          <w:sz w:val="22"/>
          <w:szCs w:val="22"/>
          <w:vertAlign w:val="superscript"/>
        </w:rPr>
        <w:footnoteReference w:id="1"/>
      </w:r>
      <w:r w:rsidRPr="005D1C14">
        <w:rPr>
          <w:rStyle w:val="Domylnaczcionkaakapitu1"/>
          <w:rFonts w:cs="Times New Roman"/>
          <w:sz w:val="22"/>
          <w:szCs w:val="22"/>
          <w:vertAlign w:val="superscript"/>
        </w:rPr>
        <w:t>)</w:t>
      </w:r>
      <w:r w:rsidRPr="005D1C14">
        <w:rPr>
          <w:rStyle w:val="Domylnaczcionkaakapitu1"/>
          <w:rFonts w:cs="Times New Roman"/>
          <w:sz w:val="22"/>
          <w:szCs w:val="22"/>
        </w:rPr>
        <w:t>)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§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3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ust.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2 </w:t>
      </w:r>
      <w:r w:rsidRPr="005D1C14">
        <w:rPr>
          <w:rStyle w:val="Domylnaczcionkaakapitu2"/>
          <w:rFonts w:cs="Times New Roman"/>
          <w:sz w:val="22"/>
          <w:szCs w:val="22"/>
        </w:rPr>
        <w:t>uchwały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nr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547/09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Rady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Miasta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Torunia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br/>
      </w:r>
      <w:r w:rsidRPr="005D1C14">
        <w:rPr>
          <w:rStyle w:val="Domylnaczcionkaakapitu2"/>
          <w:rFonts w:cs="Times New Roman"/>
          <w:sz w:val="22"/>
          <w:szCs w:val="22"/>
        </w:rPr>
        <w:t>z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dnia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30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kwietnia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2009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roku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w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sprawie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zasad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obciążania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służebnościami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gruntowymi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proofErr w:type="spellStart"/>
      <w:r w:rsidRPr="005D1C14">
        <w:rPr>
          <w:rStyle w:val="Domylnaczcionkaakapitu2"/>
          <w:rFonts w:cs="Times New Roman"/>
          <w:sz w:val="22"/>
          <w:szCs w:val="22"/>
        </w:rPr>
        <w:t>przesyłu</w:t>
      </w:r>
      <w:proofErr w:type="spellEnd"/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nieruchomości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należących do zasobu nieruchomości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Gminy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Miasta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2"/>
          <w:rFonts w:cs="Times New Roman"/>
          <w:sz w:val="22"/>
          <w:szCs w:val="22"/>
        </w:rPr>
        <w:t>Toruń</w:t>
      </w:r>
      <w:r w:rsidRPr="005D1C14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(Dz.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Urz.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Woj.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Kuj.-Pom.</w:t>
      </w:r>
      <w:r w:rsidR="00545FB0">
        <w:rPr>
          <w:rStyle w:val="Domylnaczcionkaakapitu1"/>
          <w:rFonts w:eastAsia="Times New Roman" w:cs="Times New Roman"/>
          <w:sz w:val="22"/>
          <w:szCs w:val="22"/>
        </w:rPr>
        <w:br/>
      </w:r>
      <w:r w:rsidRPr="005D1C14">
        <w:rPr>
          <w:rStyle w:val="Domylnaczcionkaakapitu1"/>
          <w:rFonts w:cs="Times New Roman"/>
          <w:sz w:val="22"/>
          <w:szCs w:val="22"/>
        </w:rPr>
        <w:t>z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2021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r.,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poz.</w:t>
      </w:r>
      <w:r w:rsidRPr="005D1C14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5D1C14">
        <w:rPr>
          <w:rStyle w:val="Domylnaczcionkaakapitu1"/>
          <w:rFonts w:cs="Times New Roman"/>
          <w:sz w:val="22"/>
          <w:szCs w:val="22"/>
        </w:rPr>
        <w:t>3172)</w:t>
      </w:r>
    </w:p>
    <w:p w:rsidR="000973E3" w:rsidRDefault="000973E3" w:rsidP="000973E3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0973E3" w:rsidRDefault="000973E3" w:rsidP="000973E3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0973E3" w:rsidRDefault="000973E3" w:rsidP="000973E3">
      <w:pPr>
        <w:pStyle w:val="Tekstpodstawowy"/>
        <w:spacing w:after="0" w:line="283" w:lineRule="exact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 w:rsidR="00D019E3">
        <w:rPr>
          <w:rFonts w:cs="Times New Roman"/>
        </w:rPr>
        <w:t>1.</w:t>
      </w:r>
      <w:r>
        <w:rPr>
          <w:rFonts w:eastAsia="Times New Roman" w:cs="Times New Roman"/>
        </w:rPr>
        <w:t xml:space="preserve"> </w:t>
      </w:r>
      <w:r w:rsidRPr="00E26588">
        <w:rPr>
          <w:rFonts w:cs="Times New Roman"/>
        </w:rPr>
        <w:t xml:space="preserve">Ustanowić służebność gruntową, na nieruchomości obciążonej, położonej przy </w:t>
      </w:r>
      <w:r w:rsidRPr="006E75EC">
        <w:rPr>
          <w:rFonts w:cs="Times New Roman"/>
        </w:rPr>
        <w:t xml:space="preserve">Wały gen. Sikorskiego </w:t>
      </w:r>
      <w:r w:rsidR="00D50B35">
        <w:rPr>
          <w:rFonts w:cs="Times New Roman"/>
        </w:rPr>
        <w:t>3-13</w:t>
      </w:r>
      <w:r w:rsidR="000172D6">
        <w:rPr>
          <w:rFonts w:cs="Times New Roman"/>
          <w:b/>
        </w:rPr>
        <w:t>/</w:t>
      </w:r>
      <w:r w:rsidR="000172D6" w:rsidRPr="000172D6">
        <w:rPr>
          <w:rFonts w:cs="Times New Roman"/>
        </w:rPr>
        <w:t>plac G. Ciechowskiego</w:t>
      </w:r>
      <w:r w:rsidRPr="000172D6">
        <w:rPr>
          <w:rFonts w:cs="Times New Roman"/>
        </w:rPr>
        <w:t>,</w:t>
      </w:r>
      <w:r w:rsidRPr="00E26588">
        <w:rPr>
          <w:rFonts w:cs="Times New Roman"/>
        </w:rPr>
        <w:t xml:space="preserve"> oznaczonej geodezyjnie jako działka nr </w:t>
      </w:r>
      <w:r w:rsidR="00D50B35">
        <w:rPr>
          <w:rFonts w:cs="Times New Roman"/>
        </w:rPr>
        <w:t>6/10</w:t>
      </w:r>
      <w:r w:rsidRPr="00E26588">
        <w:rPr>
          <w:rFonts w:cs="Times New Roman"/>
        </w:rPr>
        <w:t xml:space="preserve"> z obrębu 1</w:t>
      </w:r>
      <w:r>
        <w:rPr>
          <w:rFonts w:cs="Times New Roman"/>
        </w:rPr>
        <w:t>4</w:t>
      </w:r>
      <w:r w:rsidRPr="00E26588">
        <w:rPr>
          <w:rFonts w:cs="Times New Roman"/>
        </w:rPr>
        <w:t>, dla której Sąd Rejonowy w To</w:t>
      </w:r>
      <w:r>
        <w:rPr>
          <w:rFonts w:cs="Times New Roman"/>
        </w:rPr>
        <w:t xml:space="preserve">runiu prowadzi księgę wieczystą </w:t>
      </w:r>
      <w:r w:rsidRPr="00E26588">
        <w:rPr>
          <w:rFonts w:cs="Times New Roman"/>
        </w:rPr>
        <w:t xml:space="preserve">nr </w:t>
      </w:r>
      <w:r w:rsidRPr="00CD719D">
        <w:rPr>
          <w:rFonts w:cs="Times New Roman"/>
        </w:rPr>
        <w:t>TO1T/000</w:t>
      </w:r>
      <w:r w:rsidR="00D50B35">
        <w:rPr>
          <w:rFonts w:cs="Times New Roman"/>
        </w:rPr>
        <w:t>68253/2</w:t>
      </w:r>
      <w:r>
        <w:rPr>
          <w:rFonts w:cs="Times New Roman"/>
        </w:rPr>
        <w:t xml:space="preserve">, </w:t>
      </w:r>
      <w:r w:rsidRPr="00E26588">
        <w:rPr>
          <w:rFonts w:cs="Times New Roman"/>
        </w:rPr>
        <w:t xml:space="preserve">polegającą na prawie </w:t>
      </w:r>
      <w:r w:rsidR="00D50B35">
        <w:rPr>
          <w:rFonts w:cs="Times New Roman"/>
        </w:rPr>
        <w:t xml:space="preserve">do wybudowania i użytkowania </w:t>
      </w:r>
      <w:r w:rsidR="000172D6">
        <w:rPr>
          <w:rFonts w:cs="Times New Roman"/>
        </w:rPr>
        <w:t>zbiornika retencyjnego głębokiego na dwie kondygnacje podziemne z naziemnym włazem rewizyjny</w:t>
      </w:r>
      <w:r w:rsidR="006B70FC">
        <w:rPr>
          <w:rFonts w:cs="Times New Roman"/>
        </w:rPr>
        <w:t>m</w:t>
      </w:r>
      <w:r w:rsidR="000172D6">
        <w:rPr>
          <w:rFonts w:cs="Times New Roman"/>
        </w:rPr>
        <w:t xml:space="preserve"> o wymiarach 120 cm x 100 cm wraz</w:t>
      </w:r>
      <w:r w:rsidR="000172D6">
        <w:rPr>
          <w:rFonts w:cs="Times New Roman"/>
        </w:rPr>
        <w:br/>
        <w:t xml:space="preserve">z utwardzeniem terenu o </w:t>
      </w:r>
      <w:r w:rsidR="00F11E88">
        <w:rPr>
          <w:rFonts w:cs="Times New Roman"/>
        </w:rPr>
        <w:t xml:space="preserve">łącznej </w:t>
      </w:r>
      <w:r w:rsidR="000172D6">
        <w:rPr>
          <w:rFonts w:cs="Times New Roman"/>
        </w:rPr>
        <w:t>powierzchni 4,29 m</w:t>
      </w:r>
      <w:r w:rsidR="000172D6">
        <w:rPr>
          <w:rFonts w:cs="Times New Roman"/>
          <w:vertAlign w:val="superscript"/>
        </w:rPr>
        <w:t>2</w:t>
      </w:r>
      <w:r w:rsidRPr="00FF7F2E">
        <w:rPr>
          <w:rFonts w:cs="Times New Roman"/>
        </w:rPr>
        <w:t>,</w:t>
      </w:r>
      <w:r w:rsidR="0059029B">
        <w:rPr>
          <w:rFonts w:cs="Times New Roman"/>
        </w:rPr>
        <w:t xml:space="preserve"> za jednorazowym wynagrodzeniem</w:t>
      </w:r>
      <w:r w:rsidR="0059029B">
        <w:rPr>
          <w:rFonts w:cs="Times New Roman"/>
        </w:rPr>
        <w:br/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brutto </w:t>
      </w:r>
      <w:r w:rsidR="00D50B35">
        <w:t>4 920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</w:t>
      </w:r>
      <w:r w:rsidRPr="002734C8">
        <w:rPr>
          <w:rFonts w:eastAsia="Times New Roman" w:cs="Times New Roman"/>
        </w:rPr>
        <w:t>cztery</w:t>
      </w:r>
      <w:r w:rsidR="00D50B35">
        <w:rPr>
          <w:rFonts w:eastAsia="Times New Roman" w:cs="Times New Roman"/>
        </w:rPr>
        <w:t xml:space="preserve"> tysiące </w:t>
      </w:r>
      <w:proofErr w:type="spellStart"/>
      <w:r w:rsidR="00D50B35">
        <w:rPr>
          <w:rFonts w:eastAsia="Times New Roman" w:cs="Times New Roman"/>
        </w:rPr>
        <w:t>dziewiećset</w:t>
      </w:r>
      <w:proofErr w:type="spellEnd"/>
      <w:r w:rsidR="00D50B35">
        <w:rPr>
          <w:rFonts w:eastAsia="Times New Roman" w:cs="Times New Roman"/>
        </w:rPr>
        <w:t xml:space="preserve"> dwadzieścia</w:t>
      </w:r>
      <w:r w:rsidRPr="002734C8">
        <w:rPr>
          <w:rFonts w:eastAsia="Times New Roman" w:cs="Times New Roman"/>
        </w:rPr>
        <w:t xml:space="preserve"> </w:t>
      </w:r>
      <w:r w:rsidRPr="002734C8"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 w:rsidR="000172D6">
        <w:rPr>
          <w:rFonts w:cs="Times New Roman"/>
        </w:rPr>
        <w:t xml:space="preserve"> </w:t>
      </w:r>
      <w:r>
        <w:rPr>
          <w:rFonts w:cs="Times New Roman"/>
        </w:rPr>
        <w:t xml:space="preserve">w kwocie netto </w:t>
      </w:r>
      <w:r w:rsidR="00D50B35">
        <w:t>4</w:t>
      </w:r>
      <w:r>
        <w:t xml:space="preserve"> 000</w:t>
      </w:r>
      <w:r>
        <w:rPr>
          <w:rFonts w:cs="Times New Roman"/>
        </w:rPr>
        <w:t>,00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kwocie </w:t>
      </w:r>
      <w:r w:rsidR="00D50B35">
        <w:rPr>
          <w:rFonts w:eastAsia="Times New Roman" w:cs="Times New Roman"/>
        </w:rPr>
        <w:t>920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 – zgodnie</w:t>
      </w:r>
      <w:r w:rsidR="000172D6">
        <w:rPr>
          <w:rFonts w:cs="Times New Roman"/>
        </w:rPr>
        <w:t xml:space="preserve"> </w:t>
      </w:r>
      <w:r w:rsidRPr="00E26588">
        <w:rPr>
          <w:rFonts w:cs="Times New Roman"/>
        </w:rPr>
        <w:t>z załącznikiem mapowym.</w:t>
      </w:r>
    </w:p>
    <w:p w:rsidR="00D50B35" w:rsidRDefault="00D50B35" w:rsidP="000973E3">
      <w:pPr>
        <w:pStyle w:val="Tekstpodstawowy"/>
        <w:spacing w:after="0" w:line="283" w:lineRule="exact"/>
        <w:jc w:val="both"/>
        <w:rPr>
          <w:rFonts w:cs="Times New Roman"/>
        </w:rPr>
      </w:pPr>
    </w:p>
    <w:p w:rsidR="000973E3" w:rsidRDefault="000973E3" w:rsidP="000973E3">
      <w:pPr>
        <w:pStyle w:val="Tekstpodstawowy"/>
        <w:spacing w:after="0" w:line="283" w:lineRule="exact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2. </w:t>
      </w:r>
      <w:r w:rsidR="0095761C">
        <w:rPr>
          <w:rFonts w:eastAsia="Times New Roman" w:cs="Times New Roman"/>
        </w:rPr>
        <w:t>Służebność</w:t>
      </w:r>
      <w:r w:rsidRPr="00E26588">
        <w:rPr>
          <w:rFonts w:eastAsia="Times New Roman" w:cs="Times New Roman"/>
        </w:rPr>
        <w:t>, o któr</w:t>
      </w:r>
      <w:r w:rsidR="0095761C">
        <w:rPr>
          <w:rFonts w:eastAsia="Times New Roman" w:cs="Times New Roman"/>
        </w:rPr>
        <w:t>ej</w:t>
      </w:r>
      <w:r w:rsidRPr="00E26588">
        <w:rPr>
          <w:rFonts w:eastAsia="Times New Roman" w:cs="Times New Roman"/>
        </w:rPr>
        <w:t xml:space="preserve"> mowa w §</w:t>
      </w:r>
      <w:r w:rsidRPr="0050366D">
        <w:rPr>
          <w:rFonts w:eastAsia="Times New Roman" w:cs="Times New Roman"/>
        </w:rPr>
        <w:t xml:space="preserve"> 1, ustanowić na rzecz każdoczesnego właściciela nieruchomości</w:t>
      </w:r>
      <w:r>
        <w:rPr>
          <w:rFonts w:cs="Times New Roman"/>
        </w:rPr>
        <w:t>,</w:t>
      </w:r>
      <w:r w:rsidRPr="0050366D">
        <w:rPr>
          <w:rFonts w:eastAsia="Times New Roman" w:cs="Times New Roman"/>
        </w:rPr>
        <w:t xml:space="preserve"> dla której Sąd Rejonowy w Toru</w:t>
      </w:r>
      <w:r>
        <w:rPr>
          <w:rFonts w:eastAsia="Times New Roman" w:cs="Times New Roman"/>
        </w:rPr>
        <w:t>niu prowadzi księgę wieczystą</w:t>
      </w:r>
      <w:r>
        <w:rPr>
          <w:rFonts w:eastAsia="Times New Roman" w:cs="Times New Roman"/>
        </w:rPr>
        <w:br/>
      </w:r>
      <w:r w:rsidRPr="0050366D">
        <w:rPr>
          <w:rFonts w:eastAsia="Times New Roman" w:cs="Times New Roman"/>
        </w:rPr>
        <w:t xml:space="preserve">nr </w:t>
      </w:r>
      <w:r w:rsidRPr="0050366D">
        <w:rPr>
          <w:rFonts w:cs="Times New Roman"/>
        </w:rPr>
        <w:t>TO1T/</w:t>
      </w:r>
      <w:r>
        <w:rPr>
          <w:rFonts w:cs="Times New Roman"/>
        </w:rPr>
        <w:t>00135761/7.</w:t>
      </w:r>
    </w:p>
    <w:p w:rsidR="00D50B35" w:rsidRDefault="00D50B35" w:rsidP="000973E3">
      <w:pPr>
        <w:pStyle w:val="Tekstpodstawowy"/>
        <w:spacing w:after="0" w:line="283" w:lineRule="exact"/>
        <w:jc w:val="both"/>
        <w:rPr>
          <w:rFonts w:cs="Times New Roman"/>
        </w:rPr>
      </w:pPr>
    </w:p>
    <w:p w:rsidR="000973E3" w:rsidRDefault="000973E3" w:rsidP="000973E3">
      <w:pPr>
        <w:pStyle w:val="Tekstpodstawowy"/>
        <w:spacing w:after="0" w:line="283" w:lineRule="exact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3. </w:t>
      </w:r>
      <w:r w:rsidRPr="00D50B35">
        <w:rPr>
          <w:rFonts w:cs="Times New Roman"/>
        </w:rPr>
        <w:t>Właściciel nieruchomości władnącej, o którym mowa w §</w:t>
      </w:r>
      <w:r w:rsidRPr="00D50B35">
        <w:rPr>
          <w:rFonts w:eastAsia="Times New Roman" w:cs="Times New Roman"/>
        </w:rPr>
        <w:t xml:space="preserve"> </w:t>
      </w:r>
      <w:r w:rsidRPr="00D50B35">
        <w:rPr>
          <w:rFonts w:cs="Times New Roman"/>
        </w:rPr>
        <w:t xml:space="preserve">2, </w:t>
      </w:r>
      <w:r w:rsidRPr="00D50B35">
        <w:rPr>
          <w:rFonts w:eastAsia="Times New Roman" w:cs="Times New Roman"/>
        </w:rPr>
        <w:t xml:space="preserve">na rzecz którego ustanowiono służebność, zobowiązany będzie </w:t>
      </w:r>
      <w:r w:rsidR="00D50B35" w:rsidRPr="00D50B35">
        <w:rPr>
          <w:rFonts w:eastAsia="Times New Roman" w:cs="Times New Roman"/>
        </w:rPr>
        <w:t>wykonać prace</w:t>
      </w:r>
      <w:r w:rsidR="0095761C">
        <w:rPr>
          <w:rFonts w:eastAsia="Times New Roman" w:cs="Times New Roman"/>
        </w:rPr>
        <w:t xml:space="preserve">, o których mowa w </w:t>
      </w:r>
      <w:r w:rsidR="0095761C" w:rsidRPr="00D50B35">
        <w:rPr>
          <w:rFonts w:cs="Times New Roman"/>
        </w:rPr>
        <w:t>§</w:t>
      </w:r>
      <w:r w:rsidR="0095761C" w:rsidRPr="00D50B35">
        <w:rPr>
          <w:rFonts w:eastAsia="Times New Roman" w:cs="Times New Roman"/>
        </w:rPr>
        <w:t xml:space="preserve"> </w:t>
      </w:r>
      <w:r w:rsidR="0095761C">
        <w:rPr>
          <w:rFonts w:eastAsia="Times New Roman" w:cs="Times New Roman"/>
        </w:rPr>
        <w:t>1 każdorazowo</w:t>
      </w:r>
      <w:r w:rsidR="0095761C">
        <w:rPr>
          <w:rFonts w:eastAsia="Times New Roman" w:cs="Times New Roman"/>
        </w:rPr>
        <w:br/>
      </w:r>
      <w:r w:rsidR="00D50B35" w:rsidRPr="00D50B35">
        <w:rPr>
          <w:rFonts w:eastAsia="Times New Roman" w:cs="Times New Roman"/>
        </w:rPr>
        <w:t xml:space="preserve">w uzgodnieniu </w:t>
      </w:r>
      <w:r w:rsidR="00D50B35">
        <w:rPr>
          <w:rFonts w:eastAsia="Times New Roman" w:cs="Times New Roman"/>
        </w:rPr>
        <w:t xml:space="preserve">z </w:t>
      </w:r>
      <w:r w:rsidR="00D50B35" w:rsidRPr="00D50B35">
        <w:rPr>
          <w:rFonts w:eastAsia="Times New Roman" w:cs="Times New Roman"/>
        </w:rPr>
        <w:t>Wydziałem Gospodarki Komunalnej Urzędu Miasta Torunia oraz CKK Jordanki (m.in. termin, czas wykonywania prac)</w:t>
      </w:r>
      <w:r w:rsidR="00D50B35">
        <w:rPr>
          <w:rFonts w:eastAsia="Times New Roman" w:cs="Times New Roman"/>
        </w:rPr>
        <w:t xml:space="preserve"> oraz </w:t>
      </w:r>
      <w:r w:rsidRPr="00D50B35">
        <w:rPr>
          <w:rFonts w:eastAsia="Times New Roman" w:cs="Times New Roman"/>
        </w:rPr>
        <w:t>przywrócić nieruchomość obciążoną do stanu poprzedniego, niezwłocznie po zakończeniu</w:t>
      </w:r>
      <w:r>
        <w:rPr>
          <w:rFonts w:eastAsia="Times New Roman" w:cs="Times New Roman"/>
        </w:rPr>
        <w:t xml:space="preserve"> prac, przy czym nie wyłącza to odpowiedzialności za szkody na zasadach ogólnych.</w:t>
      </w:r>
    </w:p>
    <w:p w:rsidR="00D50B35" w:rsidRDefault="00D50B35" w:rsidP="000973E3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0973E3" w:rsidRDefault="000973E3" w:rsidP="000973E3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4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D50B35" w:rsidRDefault="00D50B35" w:rsidP="000973E3">
      <w:pPr>
        <w:pStyle w:val="Tekstpodstawowy"/>
        <w:spacing w:after="0" w:line="283" w:lineRule="exact"/>
        <w:ind w:left="915" w:hanging="960"/>
        <w:jc w:val="both"/>
        <w:rPr>
          <w:rStyle w:val="Domylnaczcionkaakapitu2"/>
          <w:rFonts w:cs="Times New Roman"/>
        </w:rPr>
      </w:pPr>
    </w:p>
    <w:p w:rsidR="000973E3" w:rsidRPr="000F62CA" w:rsidRDefault="000973E3" w:rsidP="000973E3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5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4C3279" w:rsidRDefault="004C3279"/>
    <w:p w:rsidR="00D50B35" w:rsidRDefault="00D50B35"/>
    <w:sectPr w:rsidR="00D50B35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0B" w:rsidRDefault="00237E0B" w:rsidP="000973E3">
      <w:pPr>
        <w:spacing w:line="240" w:lineRule="auto"/>
      </w:pPr>
      <w:r>
        <w:separator/>
      </w:r>
    </w:p>
  </w:endnote>
  <w:endnote w:type="continuationSeparator" w:id="0">
    <w:p w:rsidR="00237E0B" w:rsidRDefault="00237E0B" w:rsidP="00097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237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0B" w:rsidRDefault="00237E0B" w:rsidP="000973E3">
      <w:pPr>
        <w:spacing w:line="240" w:lineRule="auto"/>
      </w:pPr>
      <w:r>
        <w:separator/>
      </w:r>
    </w:p>
  </w:footnote>
  <w:footnote w:type="continuationSeparator" w:id="0">
    <w:p w:rsidR="00237E0B" w:rsidRDefault="00237E0B" w:rsidP="000973E3">
      <w:pPr>
        <w:spacing w:line="240" w:lineRule="auto"/>
      </w:pPr>
      <w:r>
        <w:continuationSeparator/>
      </w:r>
    </w:p>
  </w:footnote>
  <w:footnote w:id="1">
    <w:p w:rsidR="000973E3" w:rsidRDefault="000973E3" w:rsidP="000973E3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360"/>
    <w:multiLevelType w:val="multilevel"/>
    <w:tmpl w:val="11125E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E3"/>
    <w:rsid w:val="000172D6"/>
    <w:rsid w:val="000973E3"/>
    <w:rsid w:val="00237E0B"/>
    <w:rsid w:val="00404F81"/>
    <w:rsid w:val="00417E82"/>
    <w:rsid w:val="004C3279"/>
    <w:rsid w:val="00545FB0"/>
    <w:rsid w:val="0059029B"/>
    <w:rsid w:val="006B70FC"/>
    <w:rsid w:val="0078359E"/>
    <w:rsid w:val="0095761C"/>
    <w:rsid w:val="00BF508A"/>
    <w:rsid w:val="00D019E3"/>
    <w:rsid w:val="00D50B35"/>
    <w:rsid w:val="00F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8B4A"/>
  <w15:chartTrackingRefBased/>
  <w15:docId w15:val="{B769BD30-7E5B-46D9-AF95-0D4DF31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3E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973E3"/>
  </w:style>
  <w:style w:type="character" w:customStyle="1" w:styleId="Domylnaczcionkaakapitu1">
    <w:name w:val="Domyślna czcionka akapitu1"/>
    <w:rsid w:val="000973E3"/>
  </w:style>
  <w:style w:type="paragraph" w:styleId="Tekstpodstawowy">
    <w:name w:val="Body Text"/>
    <w:basedOn w:val="Normalny"/>
    <w:link w:val="TekstpodstawowyZnak"/>
    <w:rsid w:val="000973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73E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0973E3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973E3"/>
    <w:rPr>
      <w:rFonts w:ascii="Calibri" w:eastAsia="Calibri" w:hAnsi="Calibri" w:cs="Times New Roman"/>
      <w:kern w:val="1"/>
    </w:rPr>
  </w:style>
  <w:style w:type="paragraph" w:styleId="Bezodstpw">
    <w:name w:val="No Spacing"/>
    <w:uiPriority w:val="1"/>
    <w:qFormat/>
    <w:rsid w:val="000973E3"/>
    <w:pPr>
      <w:spacing w:after="0" w:line="240" w:lineRule="auto"/>
    </w:pPr>
  </w:style>
  <w:style w:type="character" w:customStyle="1" w:styleId="Odwoanieprzypisudolnego1">
    <w:name w:val="Odwołanie przypisu dolnego1"/>
    <w:rsid w:val="000973E3"/>
    <w:rPr>
      <w:position w:val="1"/>
      <w:sz w:val="14"/>
    </w:rPr>
  </w:style>
  <w:style w:type="character" w:customStyle="1" w:styleId="Znakiprzypiswdolnych">
    <w:name w:val="Znaki przypisów dolnych"/>
    <w:rsid w:val="000973E3"/>
  </w:style>
  <w:style w:type="paragraph" w:customStyle="1" w:styleId="Tekstprzypisudolnego1">
    <w:name w:val="Tekst przypisu dolnego1"/>
    <w:basedOn w:val="Normalny"/>
    <w:rsid w:val="000973E3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2</cp:revision>
  <cp:lastPrinted>2023-09-26T10:46:00Z</cp:lastPrinted>
  <dcterms:created xsi:type="dcterms:W3CDTF">2023-10-05T13:06:00Z</dcterms:created>
  <dcterms:modified xsi:type="dcterms:W3CDTF">2023-10-05T13:06:00Z</dcterms:modified>
</cp:coreProperties>
</file>