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6" w:rsidRPr="004B3DA6" w:rsidRDefault="00BD1EE6" w:rsidP="00BD1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Toruń, dnia </w:t>
      </w:r>
      <w:r w:rsidR="00484A4B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12</w:t>
      </w:r>
      <w:r w:rsidR="003270A2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</w:t>
      </w:r>
      <w:r w:rsidR="00F9222F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października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20</w:t>
      </w:r>
      <w:r w:rsidR="00AB5529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</w:t>
      </w:r>
      <w:r w:rsidR="001E0B82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r.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WAiB.6220.11.</w:t>
      </w:r>
      <w:r w:rsidR="003270A2">
        <w:rPr>
          <w:rFonts w:ascii="Times New Roman" w:eastAsia="Times New Roman" w:hAnsi="Times New Roman" w:cs="Times New Roman"/>
          <w:color w:val="000000"/>
          <w:lang w:eastAsia="pl-PL"/>
        </w:rPr>
        <w:t>18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AB5529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3270A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AG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t>W</w:t>
      </w:r>
    </w:p>
    <w:p w:rsidR="00EC23B2" w:rsidRPr="004B3DA6" w:rsidRDefault="00EC23B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Akta: </w:t>
      </w:r>
      <w:r w:rsidR="003270A2">
        <w:rPr>
          <w:rFonts w:ascii="Times New Roman" w:eastAsia="Times New Roman" w:hAnsi="Times New Roman" w:cs="Times New Roman"/>
          <w:lang w:eastAsia="pl-PL"/>
        </w:rPr>
        <w:t>21/V/99 (6)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 E C Y Z J A </w:t>
      </w:r>
      <w:r w:rsidR="0010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 </w:t>
      </w:r>
      <w:r w:rsidR="00484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10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/2023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 podstawie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3270A2" w:rsidRDefault="00BD1EE6" w:rsidP="003270A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71 ust. 1, art. 71 ust. 2 pkt 2, art. 75 ust. 1 pkt 4, art. 84, art. 85 ust. 1 oraz ust. 2 pkt</w:t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3 października 2008 r. o udostępnianiu informacji o środowisku i jego ochronie, udziale społeczeństwa w ochronie środowiska oraz o ocenach oddziaływania na środowisko (</w:t>
      </w:r>
      <w:r w:rsidR="003A2918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tekst jednolity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3270A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3270A2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5B675F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BD1EE6" w:rsidRPr="003270A2" w:rsidRDefault="00C17932" w:rsidP="003270A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270A2">
        <w:rPr>
          <w:rFonts w:ascii="Times New Roman" w:eastAsia="Times New Roman" w:hAnsi="Times New Roman" w:cs="Times New Roman"/>
          <w:lang w:eastAsia="pl-PL"/>
        </w:rPr>
        <w:t>§ 3 ust.</w:t>
      </w:r>
      <w:r w:rsidR="00A51E3C" w:rsidRPr="003270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70A2">
        <w:rPr>
          <w:rFonts w:ascii="Times New Roman" w:eastAsia="Times New Roman" w:hAnsi="Times New Roman" w:cs="Times New Roman"/>
          <w:lang w:eastAsia="pl-PL"/>
        </w:rPr>
        <w:t xml:space="preserve">1 pkt </w:t>
      </w:r>
      <w:r w:rsidR="00E95626" w:rsidRPr="003270A2">
        <w:rPr>
          <w:rFonts w:ascii="Times New Roman" w:eastAsia="Times New Roman" w:hAnsi="Times New Roman" w:cs="Times New Roman"/>
          <w:lang w:eastAsia="pl-PL"/>
        </w:rPr>
        <w:t>58</w:t>
      </w:r>
      <w:r w:rsidRPr="003270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28A1" w:rsidRPr="003270A2">
        <w:rPr>
          <w:rFonts w:ascii="Times New Roman" w:eastAsia="Times New Roman" w:hAnsi="Times New Roman" w:cs="Times New Roman"/>
          <w:lang w:eastAsia="pl-PL"/>
        </w:rPr>
        <w:t xml:space="preserve">lit. b) </w:t>
      </w:r>
      <w:r w:rsidR="00BD1EE6" w:rsidRPr="003270A2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rozporządzenia Rady Ministrów z dnia </w:t>
      </w:r>
      <w:r w:rsidR="00E95626" w:rsidRPr="003270A2">
        <w:rPr>
          <w:rFonts w:ascii="Times New Roman" w:eastAsia="Times New Roman" w:hAnsi="Times New Roman" w:cs="Times New Roman"/>
          <w:color w:val="000000"/>
          <w:lang w:eastAsia="pl-PL"/>
        </w:rPr>
        <w:t>10 września 2019</w:t>
      </w:r>
      <w:r w:rsidR="00BD1EE6" w:rsidRPr="003270A2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="000E38C2" w:rsidRPr="003270A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D1EE6" w:rsidRPr="003270A2">
        <w:rPr>
          <w:rFonts w:ascii="Times New Roman" w:eastAsia="Times New Roman" w:hAnsi="Times New Roman" w:cs="Times New Roman"/>
          <w:color w:val="000000"/>
          <w:lang w:eastAsia="pl-PL"/>
        </w:rPr>
        <w:t>w sprawie przedsięwzięć mogących znacząco oddziaływać na środowisko (</w:t>
      </w:r>
      <w:r w:rsidR="003A2918" w:rsidRPr="003270A2">
        <w:rPr>
          <w:rFonts w:ascii="Times New Roman" w:eastAsia="Times New Roman" w:hAnsi="Times New Roman" w:cs="Times New Roman"/>
          <w:color w:val="000000"/>
          <w:lang w:eastAsia="pl-PL"/>
        </w:rPr>
        <w:t xml:space="preserve">tekst jednolity </w:t>
      </w:r>
      <w:r w:rsidR="00BD1EE6" w:rsidRPr="003270A2">
        <w:rPr>
          <w:rFonts w:ascii="Times New Roman" w:eastAsia="Times New Roman" w:hAnsi="Times New Roman" w:cs="Times New Roman"/>
          <w:color w:val="000000"/>
          <w:lang w:eastAsia="pl-PL"/>
        </w:rPr>
        <w:t xml:space="preserve">Dz. U. </w:t>
      </w:r>
      <w:r w:rsidR="00F922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D1EE6" w:rsidRPr="003270A2">
        <w:rPr>
          <w:rFonts w:ascii="Times New Roman" w:eastAsia="Times New Roman" w:hAnsi="Times New Roman" w:cs="Times New Roman"/>
          <w:color w:val="000000"/>
          <w:lang w:eastAsia="pl-PL"/>
        </w:rPr>
        <w:t>z 201</w:t>
      </w:r>
      <w:r w:rsidR="00E95626" w:rsidRPr="003270A2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3A2918" w:rsidRPr="003270A2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="00BD1EE6" w:rsidRPr="003270A2">
        <w:rPr>
          <w:rFonts w:ascii="Times New Roman" w:eastAsia="Times New Roman" w:hAnsi="Times New Roman" w:cs="Times New Roman"/>
          <w:color w:val="000000"/>
          <w:lang w:eastAsia="pl-PL"/>
        </w:rPr>
        <w:t>, poz.</w:t>
      </w:r>
      <w:r w:rsidR="00E95626" w:rsidRPr="003270A2">
        <w:rPr>
          <w:rFonts w:ascii="Times New Roman" w:eastAsia="Times New Roman" w:hAnsi="Times New Roman" w:cs="Times New Roman"/>
          <w:color w:val="000000"/>
          <w:lang w:eastAsia="pl-PL"/>
        </w:rPr>
        <w:t xml:space="preserve"> 1839</w:t>
      </w:r>
      <w:r w:rsidR="001E0B82" w:rsidRPr="003270A2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="00BD1EE6" w:rsidRPr="003270A2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3270A2" w:rsidRPr="003270A2">
        <w:rPr>
          <w:rFonts w:ascii="Times New Roman" w:eastAsia="Times New Roman" w:hAnsi="Times New Roman" w:cs="Times New Roman"/>
          <w:color w:val="000000"/>
          <w:lang w:eastAsia="pl-PL"/>
        </w:rPr>
        <w:t xml:space="preserve"> oraz § 2 rozporządzenia Rady Ministrów z dnia 10 sierpnia 2023 r. zmieniającego rozporządzenie w sprawie przedsięwzięć mogących znacząco oddziaływać na środowisko (Dz. U. z 2023 r., poz. 1724)</w:t>
      </w:r>
      <w:r w:rsidR="00BD1EE6" w:rsidRPr="003270A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:rsidR="00BD1EE6" w:rsidRPr="004B3DA6" w:rsidRDefault="00BD1EE6" w:rsidP="00474D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104 ustawy z 14 czerwca 1960 r. – Kodeks postępowania administracyjnego (tekst jednolity: 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775</w:t>
      </w:r>
      <w:r w:rsidR="003270A2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3DA6" w:rsidRPr="004B3DA6" w:rsidRDefault="00BD1EE6" w:rsidP="00A45019">
      <w:pPr>
        <w:pStyle w:val="Standard"/>
        <w:jc w:val="both"/>
        <w:rPr>
          <w:sz w:val="22"/>
          <w:szCs w:val="22"/>
        </w:rPr>
      </w:pPr>
      <w:r w:rsidRPr="004B3DA6">
        <w:rPr>
          <w:sz w:val="22"/>
          <w:szCs w:val="22"/>
          <w:u w:val="single"/>
        </w:rPr>
        <w:t>po rozpatrzeniu wniosku:</w:t>
      </w:r>
      <w:r w:rsidRPr="004B3DA6">
        <w:rPr>
          <w:sz w:val="22"/>
          <w:szCs w:val="22"/>
        </w:rPr>
        <w:t xml:space="preserve"> </w:t>
      </w:r>
      <w:r w:rsidR="003270A2" w:rsidRPr="003270A2">
        <w:rPr>
          <w:rStyle w:val="Domylnaczcionkaakapitu1"/>
          <w:sz w:val="22"/>
          <w:szCs w:val="22"/>
        </w:rPr>
        <w:t>spółki Murapol Real Estate S.A. z siedzibą przy ul. Dworkowej 4, 43-300 Bielsko - Biała, reprezentowanej przez Panią Aldonę Mikulską, złożonego w dniu 23 czerwca 2023 r., nr w rejestrze l. dz. 4205/2023</w:t>
      </w:r>
      <w:r w:rsidR="003270A2">
        <w:rPr>
          <w:rStyle w:val="Domylnaczcionkaakapitu1"/>
          <w:sz w:val="22"/>
          <w:szCs w:val="22"/>
        </w:rPr>
        <w:t xml:space="preserve"> </w:t>
      </w:r>
    </w:p>
    <w:p w:rsidR="003270A2" w:rsidRDefault="003270A2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Stwierdzam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brak potrzeby przeprowadzenia oceny oddziaływania przedsięwzięcia na środowisko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dla zamierzenia inwestycyjnego pn.:</w:t>
      </w:r>
    </w:p>
    <w:p w:rsidR="00AA7C4E" w:rsidRPr="004B3DA6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296C" w:rsidRPr="004B3DA6" w:rsidRDefault="00EB296C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70A2" w:rsidRPr="003270A2" w:rsidRDefault="003270A2" w:rsidP="003270A2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3270A2">
        <w:rPr>
          <w:rFonts w:eastAsia="Times New Roman" w:cs="Times New Roman"/>
          <w:b/>
          <w:kern w:val="0"/>
          <w:sz w:val="22"/>
          <w:szCs w:val="22"/>
          <w:lang w:eastAsia="ar-SA"/>
        </w:rPr>
        <w:t xml:space="preserve">„budowa budynków mieszkalnych wielorodzinnych z garażami podziemnymi, wraz </w:t>
      </w:r>
      <w:r w:rsidR="00F9222F">
        <w:rPr>
          <w:rFonts w:eastAsia="Times New Roman" w:cs="Times New Roman"/>
          <w:b/>
          <w:kern w:val="0"/>
          <w:sz w:val="22"/>
          <w:szCs w:val="22"/>
          <w:lang w:eastAsia="ar-SA"/>
        </w:rPr>
        <w:br/>
      </w:r>
      <w:r w:rsidRPr="003270A2">
        <w:rPr>
          <w:rFonts w:eastAsia="Times New Roman" w:cs="Times New Roman"/>
          <w:b/>
          <w:kern w:val="0"/>
          <w:sz w:val="22"/>
          <w:szCs w:val="22"/>
          <w:lang w:eastAsia="ar-SA"/>
        </w:rPr>
        <w:t>z parkingami, układem dróg wewnętrznych, śmietnikami, placami zabaw, elementami zagospodarowania terenu oraz infrastrukturą techniczną przy ul. Apatora (adres ewidencyjny - Żółkiewskiego 33) w Toruniu (dz. nr 401, 402/2 – obręb 49)”</w:t>
      </w:r>
    </w:p>
    <w:p w:rsidR="003270A2" w:rsidRPr="003270A2" w:rsidRDefault="003270A2" w:rsidP="003270A2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3270A2">
        <w:rPr>
          <w:rFonts w:eastAsia="Times New Roman" w:cs="Times New Roman"/>
          <w:b/>
          <w:kern w:val="0"/>
          <w:sz w:val="22"/>
          <w:szCs w:val="22"/>
          <w:lang w:eastAsia="ar-SA"/>
        </w:rPr>
        <w:t>zasięg 100 m od granic przedsięwzięcia:</w:t>
      </w:r>
    </w:p>
    <w:p w:rsidR="003270A2" w:rsidRPr="003270A2" w:rsidRDefault="003270A2" w:rsidP="003270A2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3270A2">
        <w:rPr>
          <w:rFonts w:eastAsia="Times New Roman" w:cs="Times New Roman"/>
          <w:b/>
          <w:kern w:val="0"/>
          <w:sz w:val="22"/>
          <w:szCs w:val="22"/>
          <w:lang w:eastAsia="ar-SA"/>
        </w:rPr>
        <w:t>obręb 49 – dz. 478, 471, 470/2, 470/1, 469/15, 469/13, 469/12, 469/11, 468/7, 468/24, 468/23, 468/14, 468/12, 454/2, 454/1, 453, 452, 451, 450, 449, 448, 447, 446, 445/2, 445/1, 444, 443, 436/2, 436/1, 435, 434, 433, 432, 429, 428, 413/1, 411/3, 411/2, 411/1, 410/2, 410/1, 407/6, 407/5, 406/1, 405/5, 405/4, 405/3, 404, 402, 402/1, 400, 399/2, 399/1, 398/4, 398/3, 398/1, 397/6, 397/5, 397/4, 397/3, 397/2, 318/2, 318/1, 298/9, 298/8, 298/7, 298/23, 298/21, 298/20, 298/19, 298/18, 298/17, 298/16, 298/15, 298/14, 298/13, 298/12, 298/11, 298/11, 298/10, 298/1, 296, 295, 294/1, 292, 291/4, 291/3, 284/7, 284/6, 284/5, 284/4, 283, 277/2, 277/1,</w:t>
      </w:r>
    </w:p>
    <w:p w:rsidR="00A45019" w:rsidRPr="004B3DA6" w:rsidRDefault="003270A2" w:rsidP="003270A2">
      <w:pPr>
        <w:pStyle w:val="Standard"/>
        <w:jc w:val="both"/>
        <w:rPr>
          <w:rFonts w:eastAsia="Arial"/>
          <w:b/>
          <w:bCs/>
          <w:color w:val="000000"/>
          <w:sz w:val="22"/>
          <w:szCs w:val="22"/>
        </w:rPr>
      </w:pPr>
      <w:r w:rsidRPr="003270A2">
        <w:rPr>
          <w:rFonts w:eastAsia="Times New Roman" w:cs="Times New Roman"/>
          <w:b/>
          <w:kern w:val="0"/>
          <w:sz w:val="22"/>
          <w:szCs w:val="22"/>
          <w:lang w:eastAsia="ar-SA"/>
        </w:rPr>
        <w:t>obręb 56 – dz. 251, 248/1, 245/1, 134/7, 134/6, 134/3, 134/1, 133/3, 133/1, 132/2, 132/1, 131/1, 130/6, 130/4, 130/2, 128, 127, 126, 125,</w:t>
      </w:r>
    </w:p>
    <w:p w:rsidR="003270A2" w:rsidRDefault="003270A2" w:rsidP="00AA7C4E">
      <w:pPr>
        <w:pStyle w:val="Standard"/>
        <w:jc w:val="both"/>
        <w:rPr>
          <w:rFonts w:eastAsia="Arial"/>
          <w:b/>
          <w:bCs/>
          <w:color w:val="000000"/>
          <w:sz w:val="22"/>
          <w:szCs w:val="22"/>
        </w:rPr>
      </w:pPr>
    </w:p>
    <w:p w:rsidR="00AA7C4E" w:rsidRPr="004B3DA6" w:rsidRDefault="00AA7C4E" w:rsidP="00AA7C4E">
      <w:pPr>
        <w:pStyle w:val="Standard"/>
        <w:jc w:val="both"/>
        <w:rPr>
          <w:b/>
          <w:color w:val="000000"/>
          <w:kern w:val="2"/>
          <w:sz w:val="22"/>
          <w:szCs w:val="22"/>
        </w:rPr>
      </w:pPr>
      <w:r w:rsidRPr="004B3DA6">
        <w:rPr>
          <w:rFonts w:eastAsia="Arial"/>
          <w:b/>
          <w:bCs/>
          <w:color w:val="000000"/>
          <w:sz w:val="22"/>
          <w:szCs w:val="22"/>
        </w:rPr>
        <w:t xml:space="preserve">Jednocześnie na podstawie art. </w:t>
      </w:r>
      <w:r w:rsidR="008D51C3" w:rsidRPr="004B3DA6">
        <w:rPr>
          <w:rFonts w:eastAsia="Arial"/>
          <w:b/>
          <w:bCs/>
          <w:color w:val="000000"/>
          <w:sz w:val="22"/>
          <w:szCs w:val="22"/>
        </w:rPr>
        <w:t xml:space="preserve">84 ust. 1a </w:t>
      </w:r>
      <w:r w:rsidRPr="004B3DA6">
        <w:rPr>
          <w:rFonts w:eastAsia="Arial"/>
          <w:b/>
          <w:bCs/>
          <w:color w:val="000000"/>
          <w:sz w:val="22"/>
          <w:szCs w:val="22"/>
        </w:rPr>
        <w:t>ustawy ooś wskazuję:</w:t>
      </w:r>
    </w:p>
    <w:p w:rsidR="00267CC8" w:rsidRPr="004B3DA6" w:rsidRDefault="00267CC8" w:rsidP="00267CC8">
      <w:pPr>
        <w:pStyle w:val="Standard"/>
        <w:numPr>
          <w:ilvl w:val="3"/>
          <w:numId w:val="3"/>
        </w:numPr>
        <w:ind w:left="426" w:hanging="426"/>
        <w:jc w:val="both"/>
        <w:rPr>
          <w:rFonts w:eastAsia="Arial"/>
          <w:bCs/>
          <w:color w:val="000000"/>
          <w:sz w:val="22"/>
          <w:szCs w:val="22"/>
        </w:rPr>
      </w:pPr>
      <w:r w:rsidRPr="004B3DA6">
        <w:rPr>
          <w:rFonts w:eastAsia="Arial"/>
          <w:bCs/>
          <w:color w:val="000000"/>
          <w:sz w:val="22"/>
          <w:szCs w:val="22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sąsiednich, w szczególności:</w:t>
      </w:r>
    </w:p>
    <w:p w:rsidR="00AB00AF" w:rsidRDefault="00AB00AF" w:rsidP="00AB00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00AF">
        <w:rPr>
          <w:rFonts w:ascii="Times New Roman" w:hAnsi="Times New Roman"/>
        </w:rPr>
        <w:t>W celu minimalizacji i ograniczenia oddziaływań związanych z emisją hałasu,</w:t>
      </w:r>
      <w:r>
        <w:rPr>
          <w:rFonts w:ascii="Times New Roman" w:hAnsi="Times New Roman"/>
        </w:rPr>
        <w:t xml:space="preserve"> wibracji </w:t>
      </w:r>
      <w:r w:rsidR="00F9222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</w:t>
      </w:r>
      <w:r w:rsidRPr="00AB00AF">
        <w:rPr>
          <w:rFonts w:ascii="Times New Roman" w:hAnsi="Times New Roman"/>
        </w:rPr>
        <w:t>zanieczyszczeń do powietrza, uciążliwe prace budowlane (przede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wszystkim prace hałaśliwe oraz związane z wykorzystywaniem ciężkiego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 xml:space="preserve">sprzętu/transportu), prowadzić wyłącznie </w:t>
      </w:r>
      <w:r w:rsidR="00F9222F">
        <w:rPr>
          <w:rFonts w:ascii="Times New Roman" w:hAnsi="Times New Roman"/>
        </w:rPr>
        <w:br/>
      </w:r>
      <w:r w:rsidRPr="00AB00AF">
        <w:rPr>
          <w:rFonts w:ascii="Times New Roman" w:hAnsi="Times New Roman"/>
        </w:rPr>
        <w:t>w porze dziennej, tj.: w godzinach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6:00-22:00.</w:t>
      </w:r>
    </w:p>
    <w:p w:rsidR="00AB00AF" w:rsidRDefault="00AB00AF" w:rsidP="00AB00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00AF">
        <w:rPr>
          <w:rFonts w:ascii="Times New Roman" w:hAnsi="Times New Roman"/>
        </w:rPr>
        <w:t>Zraszać teren budowy wodą, w celu ograniczenia wtórnego pylenia w okresie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niekorzystnych warunków meteorologicznych (długotrwały brak opadów i wiatr).</w:t>
      </w:r>
    </w:p>
    <w:p w:rsidR="00AB00AF" w:rsidRDefault="00AB00AF" w:rsidP="00AB00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00AF">
        <w:rPr>
          <w:rFonts w:ascii="Times New Roman" w:hAnsi="Times New Roman"/>
        </w:rPr>
        <w:lastRenderedPageBreak/>
        <w:t>W celu zabezpieczenia gruntu oraz wód podziemnych i powierzchniowych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przed zanieczyszczeniem substancjami ropopochodnymi, podczas realizacji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 xml:space="preserve">inwestycji, używać wyłącznie sprawnego sprzętu </w:t>
      </w:r>
      <w:r w:rsidR="007434FE">
        <w:rPr>
          <w:rFonts w:ascii="Times New Roman" w:hAnsi="Times New Roman"/>
        </w:rPr>
        <w:t xml:space="preserve"> posiadającego zabezpieczone (szczelne)</w:t>
      </w:r>
      <w:r w:rsidR="00285736">
        <w:rPr>
          <w:rFonts w:ascii="Times New Roman" w:hAnsi="Times New Roman"/>
        </w:rPr>
        <w:t xml:space="preserve"> układy hydrauliczne </w:t>
      </w:r>
      <w:r w:rsidR="00F9222F">
        <w:rPr>
          <w:rFonts w:ascii="Times New Roman" w:hAnsi="Times New Roman"/>
        </w:rPr>
        <w:br/>
      </w:r>
      <w:r w:rsidR="00285736">
        <w:rPr>
          <w:rFonts w:ascii="Times New Roman" w:hAnsi="Times New Roman"/>
        </w:rPr>
        <w:t xml:space="preserve">i napędowe </w:t>
      </w:r>
      <w:r w:rsidRPr="00AB00AF">
        <w:rPr>
          <w:rFonts w:ascii="Times New Roman" w:hAnsi="Times New Roman"/>
        </w:rPr>
        <w:t>i monitorować ewentualne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wycieki substancji ropopochodnych, które mogą powstać w wyniku awarii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oraz zapewnić dostępność sorbentów. W przypadku wycieku substancji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niebezpiecznych, zanieczyszczony grunt lub zużyty sorbent zebrać i przekazać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uprawnionym odbiorcom odpadów.</w:t>
      </w:r>
    </w:p>
    <w:p w:rsidR="00AB00AF" w:rsidRDefault="00AB00AF" w:rsidP="00AB00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00AF">
        <w:rPr>
          <w:rFonts w:ascii="Times New Roman" w:hAnsi="Times New Roman"/>
        </w:rPr>
        <w:t xml:space="preserve">Zaplecze budowy </w:t>
      </w:r>
      <w:r w:rsidR="00285736">
        <w:rPr>
          <w:rFonts w:ascii="Times New Roman" w:hAnsi="Times New Roman"/>
        </w:rPr>
        <w:t xml:space="preserve">i place postojowe maszyn budowlanych i środków transportu </w:t>
      </w:r>
      <w:r w:rsidRPr="00AB00AF">
        <w:rPr>
          <w:rFonts w:ascii="Times New Roman" w:hAnsi="Times New Roman"/>
        </w:rPr>
        <w:t>zlokalizować na terenie utwardzonym lub posiadającym szczelną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 xml:space="preserve">powierzchnię, </w:t>
      </w:r>
      <w:r w:rsidR="00285736">
        <w:rPr>
          <w:rFonts w:ascii="Times New Roman" w:hAnsi="Times New Roman"/>
        </w:rPr>
        <w:t xml:space="preserve">w sposób zapewniający nieprzedostawanie się zanieczyszczeń do środowiska gruntowo – wodnego, </w:t>
      </w:r>
      <w:r w:rsidRPr="00AB00AF">
        <w:rPr>
          <w:rFonts w:ascii="Times New Roman" w:hAnsi="Times New Roman"/>
        </w:rPr>
        <w:t>poza terenami chronionymi akustycznie.</w:t>
      </w:r>
    </w:p>
    <w:p w:rsidR="00285736" w:rsidRDefault="00285736" w:rsidP="00AB00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Powstające odpady należy magazynować selektywnie w sposób zabezpieczający przed wpływem czynników atmosferycznych oraz przedostawaniem się </w:t>
      </w:r>
      <w:r w:rsidR="00FB7113">
        <w:rPr>
          <w:rFonts w:ascii="Times New Roman" w:hAnsi="Times New Roman"/>
        </w:rPr>
        <w:t>ewentualnych odcieków do środowiska gruntowo – wodnego.</w:t>
      </w:r>
    </w:p>
    <w:p w:rsidR="00FB7113" w:rsidRDefault="00FB7113" w:rsidP="00AB00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konieczności odwadniania wykopów budowlanych prace te należy wykonać </w:t>
      </w:r>
      <w:r w:rsidR="00F9222F">
        <w:rPr>
          <w:rFonts w:ascii="Times New Roman" w:hAnsi="Times New Roman"/>
        </w:rPr>
        <w:br/>
      </w:r>
      <w:r>
        <w:rPr>
          <w:rFonts w:ascii="Times New Roman" w:hAnsi="Times New Roman"/>
        </w:rPr>
        <w:t>w możliwie najkrótszym czasie za pomocą metody dostosowanej do aktualnej sytuacji terenowej w sposób niepowodujący trwałego obniżenia zwierciadła wód gruntowych.</w:t>
      </w:r>
    </w:p>
    <w:p w:rsidR="00FB7113" w:rsidRDefault="00FB7113" w:rsidP="00AB00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Ścieki bytowe w fazie realizacji inwestycji należy gromadzić w szczelnych zbiornikach przenośnych toalet, które będą opróżniane przez podmioty uprawnione do wykonywania usług asenizacyjnych.</w:t>
      </w:r>
    </w:p>
    <w:p w:rsidR="00FB7113" w:rsidRDefault="00FB7113" w:rsidP="00AB00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terenie inwestycji przewidzieć urządzenia małej retencji wód opadowych i roztopowych np. ogrody deszczowe i/lub zbiornik retencyjny.</w:t>
      </w:r>
    </w:p>
    <w:p w:rsidR="00AB00AF" w:rsidRDefault="00AB00AF" w:rsidP="00AB00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00AF">
        <w:rPr>
          <w:rFonts w:ascii="Times New Roman" w:hAnsi="Times New Roman"/>
        </w:rPr>
        <w:t>Prace budowlane oraz wycinkę drzew i krzewów rozpocząć poza okresem lęgowym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ptaków oraz kluczowym okresem rozrodu gatunków dziko występujących zwierząt,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 xml:space="preserve">przypadającym </w:t>
      </w:r>
      <w:r w:rsidR="00F9222F">
        <w:rPr>
          <w:rFonts w:ascii="Times New Roman" w:hAnsi="Times New Roman"/>
        </w:rPr>
        <w:br/>
      </w:r>
      <w:r w:rsidRPr="00AB00AF">
        <w:rPr>
          <w:rFonts w:ascii="Times New Roman" w:hAnsi="Times New Roman"/>
        </w:rPr>
        <w:t>w terminie od 1 marca do 31 sierpnia lub w dowolnym terminie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po potwierdzeniu maksymalnie na 2 dni przed zajęciem terenu przez specjalistę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przyrodnika braku aktywnych lęgów ptaków oraz rozrodu zwierząt na terenie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inwestycji.</w:t>
      </w:r>
    </w:p>
    <w:p w:rsidR="00AB00AF" w:rsidRDefault="00AB00AF" w:rsidP="00AB00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00AF">
        <w:rPr>
          <w:rFonts w:ascii="Times New Roman" w:hAnsi="Times New Roman"/>
        </w:rPr>
        <w:t>Bezpośrednio przed rozpoczęciem prac, przeprowadzić kontrolę występowania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gatunków chronionych (np. winniczka) na terenie zamierzenia. Stwierdzone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osobniki odłowić oraz przenieść w bezpieczne miejsce, poza obszarem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planowanego prowadzenia prac.</w:t>
      </w:r>
    </w:p>
    <w:p w:rsidR="00AB00AF" w:rsidRDefault="00AB00AF" w:rsidP="00AB00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00AF">
        <w:rPr>
          <w:rFonts w:ascii="Times New Roman" w:hAnsi="Times New Roman"/>
        </w:rPr>
        <w:t>Każdorazowo przed podjęciem prac w obrębie wykopów, dokonać kontroli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obecności zwierząt w ich obrębie. W przypadku obecności fauny, zwierzę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 xml:space="preserve">lub zwierzęta odłowić, </w:t>
      </w:r>
      <w:r w:rsidR="00F9222F">
        <w:rPr>
          <w:rFonts w:ascii="Times New Roman" w:hAnsi="Times New Roman"/>
        </w:rPr>
        <w:br/>
      </w:r>
      <w:r w:rsidRPr="00AB00AF">
        <w:rPr>
          <w:rFonts w:ascii="Times New Roman" w:hAnsi="Times New Roman"/>
        </w:rPr>
        <w:t>a następnie przenieść poza obszar robót, do siedliska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zapewniającego możliwość dalszej wędrówki.</w:t>
      </w:r>
    </w:p>
    <w:p w:rsidR="00AB00AF" w:rsidRDefault="00AB00AF" w:rsidP="00AB00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00AF">
        <w:rPr>
          <w:rFonts w:ascii="Times New Roman" w:hAnsi="Times New Roman"/>
        </w:rPr>
        <w:t>Z uwagi na wycinkę zadrzewień, zapewnić wykonanie nasadzeń zastępczych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w ilości odpowiadającej skali wycinki (minimum 16 drzew), uwzględniając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 xml:space="preserve">warunki siedliskowe </w:t>
      </w:r>
      <w:r w:rsidR="00F9222F">
        <w:rPr>
          <w:rFonts w:ascii="Times New Roman" w:hAnsi="Times New Roman"/>
        </w:rPr>
        <w:br/>
      </w:r>
      <w:r w:rsidRPr="00AB00AF">
        <w:rPr>
          <w:rFonts w:ascii="Times New Roman" w:hAnsi="Times New Roman"/>
        </w:rPr>
        <w:t>w miejscu wykonania ww. nasadzeń i wymagania ekologiczne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stosowanych do nasadzeń gatunków oraz preferując gatunki rodzime. Nasadzenia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wykonać w granicach działki inwestycyjnej, a w przypadku braku dostatecznej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 xml:space="preserve">ilości miejsca, na terenie miasta </w:t>
      </w:r>
      <w:r w:rsidR="00F9222F">
        <w:rPr>
          <w:rFonts w:ascii="Times New Roman" w:hAnsi="Times New Roman"/>
        </w:rPr>
        <w:t>Toruń</w:t>
      </w:r>
      <w:r w:rsidRPr="00AB00AF">
        <w:rPr>
          <w:rFonts w:ascii="Times New Roman" w:hAnsi="Times New Roman"/>
        </w:rPr>
        <w:t xml:space="preserve">, </w:t>
      </w:r>
      <w:r w:rsidR="00F9222F">
        <w:rPr>
          <w:rFonts w:ascii="Times New Roman" w:hAnsi="Times New Roman"/>
        </w:rPr>
        <w:br/>
      </w:r>
      <w:r w:rsidRPr="00AB00AF">
        <w:rPr>
          <w:rFonts w:ascii="Times New Roman" w:hAnsi="Times New Roman"/>
        </w:rPr>
        <w:t>w możliwie najbliższej lokalizacji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przedmiotowego zamierzenia.</w:t>
      </w:r>
    </w:p>
    <w:p w:rsidR="00AB00AF" w:rsidRDefault="00AB00AF" w:rsidP="00AB00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00AF">
        <w:rPr>
          <w:rFonts w:ascii="Times New Roman" w:hAnsi="Times New Roman"/>
        </w:rPr>
        <w:t>Zapewnić trwałość kompensacji poprzez systematyczne podlewanie, nawożenie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i pielenie wykonanych nasadzeń oraz regularne zastępowanie obumarłych roślin.</w:t>
      </w:r>
    </w:p>
    <w:p w:rsidR="00AB00AF" w:rsidRPr="00AB00AF" w:rsidRDefault="00AB00AF" w:rsidP="00AB00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00AF">
        <w:rPr>
          <w:rFonts w:ascii="Times New Roman" w:hAnsi="Times New Roman"/>
        </w:rPr>
        <w:t>Zadrzewienia pozostające w zasięgu prac i niepodlegające usunięciu zabezpieczyć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na czas prowadzenia robót przed przypadkowym uszkodzeniem, np. poprzez:</w:t>
      </w:r>
    </w:p>
    <w:p w:rsidR="00AB00AF" w:rsidRDefault="00AB00AF" w:rsidP="00AB00A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AB00AF">
        <w:rPr>
          <w:rFonts w:ascii="Times New Roman" w:hAnsi="Times New Roman"/>
        </w:rPr>
        <w:t>odeskowanie pni drzew,</w:t>
      </w:r>
    </w:p>
    <w:p w:rsidR="00AB00AF" w:rsidRDefault="00AB00AF" w:rsidP="00AB00A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AB00AF">
        <w:rPr>
          <w:rFonts w:ascii="Times New Roman" w:hAnsi="Times New Roman"/>
        </w:rPr>
        <w:t>wygrodzenie obszaru występowania krzewów,</w:t>
      </w:r>
    </w:p>
    <w:p w:rsidR="00AB00AF" w:rsidRDefault="00AB00AF" w:rsidP="00AB00A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AB00AF">
        <w:rPr>
          <w:rFonts w:ascii="Times New Roman" w:hAnsi="Times New Roman"/>
        </w:rPr>
        <w:t>zastosowanie mat ograniczających transpirację oraz prowadzenie wykopów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w ich sąsiedztwie krótkimi odcinkami, ograniczając czas otwarcia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wykopów, w celu ochrony bryły korzeniowej przed przesuszeniem,</w:t>
      </w:r>
    </w:p>
    <w:p w:rsidR="00AB00AF" w:rsidRDefault="00AB00AF" w:rsidP="00AB00A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AB00AF">
        <w:rPr>
          <w:rFonts w:ascii="Times New Roman" w:hAnsi="Times New Roman"/>
        </w:rPr>
        <w:t>prowadzenie prac w bezpośrednim sąsiedztwie systemów korzeniowych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drzew i krzewów w sposób ręczny, o ile pozwala na to technologia prac.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Powstałe ewentualne uszkodzenia mechaniczne pni i korzeni zabezpieczyć preparatem grzybobójczym,</w:t>
      </w:r>
    </w:p>
    <w:p w:rsidR="00AB00AF" w:rsidRPr="00704879" w:rsidRDefault="00AB00AF" w:rsidP="00AB00A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AB00AF">
        <w:rPr>
          <w:rFonts w:ascii="Times New Roman" w:hAnsi="Times New Roman"/>
        </w:rPr>
        <w:t>organizowanie zaplecza budowy lub miejsc postoju maszyn i składowania</w:t>
      </w:r>
      <w:r>
        <w:rPr>
          <w:rFonts w:ascii="Times New Roman" w:hAnsi="Times New Roman"/>
        </w:rPr>
        <w:t xml:space="preserve"> </w:t>
      </w:r>
      <w:r w:rsidRPr="00AB00AF">
        <w:rPr>
          <w:rFonts w:ascii="Times New Roman" w:hAnsi="Times New Roman"/>
        </w:rPr>
        <w:t>materiałów poza zasięgiem rzutu koron drzew.</w:t>
      </w:r>
    </w:p>
    <w:p w:rsidR="00653568" w:rsidRPr="00704879" w:rsidRDefault="006C4C36" w:rsidP="00704879">
      <w:pPr>
        <w:pStyle w:val="Akapitzlist"/>
        <w:widowControl w:val="0"/>
        <w:numPr>
          <w:ilvl w:val="3"/>
          <w:numId w:val="3"/>
        </w:numPr>
        <w:suppressAutoHyphens/>
        <w:spacing w:after="0" w:line="240" w:lineRule="auto"/>
        <w:ind w:left="425" w:hanging="425"/>
        <w:jc w:val="both"/>
        <w:rPr>
          <w:rFonts w:ascii="Times New Roman" w:eastAsia="Arial Unicode MS" w:hAnsi="Times New Roman" w:cs="Tahoma"/>
          <w:kern w:val="3"/>
        </w:rPr>
      </w:pPr>
      <w:r w:rsidRPr="006343C6">
        <w:rPr>
          <w:rFonts w:ascii="Times New Roman" w:eastAsia="Arial Unicode MS" w:hAnsi="Times New Roman" w:cs="Tahoma"/>
          <w:kern w:val="3"/>
        </w:rPr>
        <w:t xml:space="preserve">Wymagania </w:t>
      </w:r>
      <w:r w:rsidR="00704879" w:rsidRPr="00704879">
        <w:rPr>
          <w:rFonts w:ascii="Times New Roman" w:eastAsia="Arial Unicode MS" w:hAnsi="Times New Roman" w:cs="Tahoma"/>
          <w:kern w:val="3"/>
        </w:rPr>
        <w:t>dotyczące ochrony środowiska konieczne do uwzględnienia</w:t>
      </w:r>
      <w:r w:rsidR="00704879">
        <w:rPr>
          <w:rFonts w:ascii="Times New Roman" w:eastAsia="Arial Unicode MS" w:hAnsi="Times New Roman" w:cs="Tahoma"/>
          <w:kern w:val="3"/>
        </w:rPr>
        <w:t xml:space="preserve"> </w:t>
      </w:r>
      <w:r w:rsidR="00704879" w:rsidRPr="00704879">
        <w:rPr>
          <w:rFonts w:ascii="Times New Roman" w:eastAsia="Arial Unicode MS" w:hAnsi="Times New Roman" w:cs="Tahoma"/>
          <w:kern w:val="3"/>
        </w:rPr>
        <w:t>w dokumentacji wymaganej do wydania decyzji, o których mowa w art. 72 ust. 1,</w:t>
      </w:r>
      <w:r w:rsidR="00704879">
        <w:rPr>
          <w:rFonts w:ascii="Times New Roman" w:eastAsia="Arial Unicode MS" w:hAnsi="Times New Roman" w:cs="Tahoma"/>
          <w:kern w:val="3"/>
        </w:rPr>
        <w:t xml:space="preserve"> </w:t>
      </w:r>
      <w:r w:rsidR="00704879" w:rsidRPr="00704879">
        <w:rPr>
          <w:rFonts w:ascii="Times New Roman" w:eastAsia="Arial Unicode MS" w:hAnsi="Times New Roman" w:cs="Tahoma"/>
          <w:kern w:val="3"/>
        </w:rPr>
        <w:t>w szczególności w projekcie budowlanym, w przypadku decyzji, o których mowa</w:t>
      </w:r>
      <w:r w:rsidR="00704879">
        <w:rPr>
          <w:rFonts w:ascii="Times New Roman" w:eastAsia="Arial Unicode MS" w:hAnsi="Times New Roman" w:cs="Tahoma"/>
          <w:kern w:val="3"/>
        </w:rPr>
        <w:t xml:space="preserve"> </w:t>
      </w:r>
      <w:r w:rsidR="00704879" w:rsidRPr="00704879">
        <w:rPr>
          <w:rFonts w:ascii="Times New Roman" w:eastAsia="Arial Unicode MS" w:hAnsi="Times New Roman" w:cs="Tahoma"/>
          <w:kern w:val="3"/>
        </w:rPr>
        <w:t xml:space="preserve">w art. 72 ust.1 pkt 1, 10, 14, 18 i 19, </w:t>
      </w:r>
      <w:r w:rsidR="00F9222F">
        <w:rPr>
          <w:rFonts w:ascii="Times New Roman" w:eastAsia="Arial Unicode MS" w:hAnsi="Times New Roman" w:cs="Tahoma"/>
          <w:kern w:val="3"/>
        </w:rPr>
        <w:br/>
      </w:r>
      <w:r w:rsidR="00704879" w:rsidRPr="00704879">
        <w:rPr>
          <w:rFonts w:ascii="Times New Roman" w:eastAsia="Arial Unicode MS" w:hAnsi="Times New Roman" w:cs="Tahoma"/>
          <w:kern w:val="3"/>
        </w:rPr>
        <w:t>w szczególności:</w:t>
      </w:r>
    </w:p>
    <w:p w:rsidR="00D20651" w:rsidRDefault="006343C6" w:rsidP="008736D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</w:rPr>
      </w:pPr>
      <w:r w:rsidRPr="006343C6">
        <w:rPr>
          <w:rFonts w:ascii="Times New Roman" w:hAnsi="Times New Roman"/>
        </w:rPr>
        <w:t>Projektowane budynki podłączyć do miejskiej sieci ciepłowniczej.</w:t>
      </w:r>
    </w:p>
    <w:p w:rsidR="00A73E5C" w:rsidRDefault="006343C6" w:rsidP="00A73E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20651">
        <w:rPr>
          <w:rFonts w:ascii="Times New Roman" w:hAnsi="Times New Roman"/>
        </w:rPr>
        <w:t>Ścieki bytowe odprowadzać na etapie eksploatacji inwestycji do miejskiej</w:t>
      </w:r>
      <w:r w:rsidR="00D20651">
        <w:rPr>
          <w:rFonts w:ascii="Times New Roman" w:hAnsi="Times New Roman"/>
        </w:rPr>
        <w:t xml:space="preserve"> </w:t>
      </w:r>
      <w:r w:rsidRPr="00D20651">
        <w:rPr>
          <w:rFonts w:ascii="Times New Roman" w:hAnsi="Times New Roman"/>
        </w:rPr>
        <w:t>sieci kanalizacji sanitarnej.</w:t>
      </w:r>
    </w:p>
    <w:p w:rsidR="00D20651" w:rsidRPr="00A73E5C" w:rsidRDefault="006343C6" w:rsidP="00A73E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73E5C">
        <w:rPr>
          <w:rFonts w:ascii="Times New Roman" w:hAnsi="Times New Roman"/>
        </w:rPr>
        <w:t>Wody opadowe i roztopowe z powierzchni utwardzonych odprowadzać</w:t>
      </w:r>
      <w:r w:rsidR="00D20651" w:rsidRPr="00A73E5C">
        <w:rPr>
          <w:rFonts w:ascii="Times New Roman" w:hAnsi="Times New Roman"/>
        </w:rPr>
        <w:t xml:space="preserve"> do miejskiej </w:t>
      </w:r>
      <w:r w:rsidRPr="00A73E5C">
        <w:rPr>
          <w:rFonts w:ascii="Times New Roman" w:hAnsi="Times New Roman"/>
        </w:rPr>
        <w:t>kanalizacji deszczowej, po uprzednim podczyszczeniu</w:t>
      </w:r>
      <w:r w:rsidR="00D20651" w:rsidRPr="00A73E5C">
        <w:rPr>
          <w:rFonts w:ascii="Times New Roman" w:hAnsi="Times New Roman"/>
        </w:rPr>
        <w:t xml:space="preserve"> </w:t>
      </w:r>
      <w:r w:rsidRPr="00A73E5C">
        <w:rPr>
          <w:rFonts w:ascii="Times New Roman" w:hAnsi="Times New Roman"/>
        </w:rPr>
        <w:t>w</w:t>
      </w:r>
      <w:r w:rsidR="00FB7113">
        <w:rPr>
          <w:rFonts w:ascii="Times New Roman" w:hAnsi="Times New Roman"/>
        </w:rPr>
        <w:t xml:space="preserve"> osadniku i</w:t>
      </w:r>
      <w:r w:rsidRPr="00A73E5C">
        <w:rPr>
          <w:rFonts w:ascii="Times New Roman" w:hAnsi="Times New Roman"/>
        </w:rPr>
        <w:t xml:space="preserve"> separatorze substancji ropopochodnych.</w:t>
      </w:r>
      <w:r w:rsidR="00A73E5C" w:rsidRPr="00A73E5C">
        <w:t xml:space="preserve"> </w:t>
      </w:r>
    </w:p>
    <w:p w:rsidR="00D20651" w:rsidRDefault="00D20651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D1EE6" w:rsidRPr="006D3A12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A12">
        <w:rPr>
          <w:rFonts w:ascii="Times New Roman" w:eastAsia="Times New Roman" w:hAnsi="Times New Roman" w:cs="Times New Roman"/>
          <w:u w:val="single"/>
          <w:lang w:eastAsia="pl-PL"/>
        </w:rPr>
        <w:t>Rodzaj i miejsce realizacji przedsięwzięcia:</w:t>
      </w:r>
    </w:p>
    <w:p w:rsidR="00D20651" w:rsidRDefault="00CF41C5" w:rsidP="0049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1C5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Przedmiotowa inwestycja dotyczy budowy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 </w:t>
      </w:r>
      <w:r w:rsidRPr="00CF41C5">
        <w:rPr>
          <w:rFonts w:ascii="Times New Roman" w:eastAsia="Times New Roman" w:hAnsi="Times New Roman" w:cs="Times New Roman"/>
          <w:color w:val="000000"/>
          <w:lang w:eastAsia="pl-PL"/>
        </w:rPr>
        <w:t>budynków mieszkalnych wielorodzinnych, z garażami podziemnymi, wraz z parkingami, układem dróg wewnętrznych, śmietnikami, placami zabaw, elementami zagospodarowania terenu oraz infrastrukturą techniczną przy ul. Apatora w Toruniu na działkach 401 i 402/2 z obrębu 49.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F41C5">
        <w:rPr>
          <w:rFonts w:ascii="Times New Roman" w:eastAsia="Times New Roman" w:hAnsi="Times New Roman" w:cs="Times New Roman"/>
          <w:color w:val="000000"/>
          <w:lang w:eastAsia="pl-PL"/>
        </w:rPr>
        <w:t>Przedmiotowy teren obejmuje obszar o łącznej powierzchni około 15 548 m</w:t>
      </w:r>
      <w:r w:rsidRPr="00CF41C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CF41C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1458F" w:rsidRPr="004B3DA6" w:rsidRDefault="0091458F" w:rsidP="004C28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24564" w:rsidRPr="004B3DA6" w:rsidRDefault="00824564" w:rsidP="004C28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D1EE6" w:rsidRPr="004B3DA6" w:rsidRDefault="00BD1EE6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z a s a d n i e n i e </w:t>
      </w:r>
    </w:p>
    <w:p w:rsidR="00AB5529" w:rsidRPr="009240CC" w:rsidRDefault="00080600" w:rsidP="00F9222F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4B3DA6">
        <w:rPr>
          <w:sz w:val="22"/>
          <w:szCs w:val="22"/>
        </w:rPr>
        <w:t xml:space="preserve">W dniu </w:t>
      </w:r>
      <w:r w:rsidR="00CF41C5">
        <w:rPr>
          <w:sz w:val="22"/>
          <w:szCs w:val="22"/>
        </w:rPr>
        <w:t>23 czerwca 2023</w:t>
      </w:r>
      <w:r w:rsidR="00DB5421" w:rsidRPr="004B3DA6">
        <w:rPr>
          <w:sz w:val="22"/>
          <w:szCs w:val="22"/>
        </w:rPr>
        <w:t xml:space="preserve"> r.</w:t>
      </w:r>
      <w:r w:rsidR="000E38C2" w:rsidRPr="004B3DA6">
        <w:rPr>
          <w:sz w:val="22"/>
          <w:szCs w:val="22"/>
        </w:rPr>
        <w:t xml:space="preserve"> </w:t>
      </w:r>
      <w:r w:rsidRPr="004B3DA6">
        <w:rPr>
          <w:sz w:val="22"/>
          <w:szCs w:val="22"/>
        </w:rPr>
        <w:t xml:space="preserve">do tut. organu wpłynął wniosek </w:t>
      </w:r>
      <w:r w:rsidR="00DF560B" w:rsidRPr="007D5CA5">
        <w:rPr>
          <w:rStyle w:val="Domylnaczcionkaakapitu1"/>
          <w:sz w:val="22"/>
          <w:szCs w:val="22"/>
        </w:rPr>
        <w:t xml:space="preserve">spółki Murapol Real Estate S.A. z siedzibą przy ul. </w:t>
      </w:r>
      <w:r w:rsidR="008736DB">
        <w:rPr>
          <w:rStyle w:val="Domylnaczcionkaakapitu1"/>
          <w:sz w:val="22"/>
          <w:szCs w:val="22"/>
        </w:rPr>
        <w:t>Dworkowej 4</w:t>
      </w:r>
      <w:r w:rsidR="00DF560B" w:rsidRPr="007D5CA5">
        <w:rPr>
          <w:rStyle w:val="Domylnaczcionkaakapitu1"/>
          <w:sz w:val="22"/>
          <w:szCs w:val="22"/>
        </w:rPr>
        <w:t xml:space="preserve">, 43-300 Bielsko - Biała, reprezentowanej przez Panią </w:t>
      </w:r>
      <w:r w:rsidR="00CF41C5">
        <w:rPr>
          <w:rStyle w:val="Domylnaczcionkaakapitu1"/>
          <w:sz w:val="22"/>
          <w:szCs w:val="22"/>
        </w:rPr>
        <w:t>Aldonę Mikulską</w:t>
      </w:r>
      <w:r w:rsidRPr="004B3DA6">
        <w:rPr>
          <w:color w:val="000000"/>
          <w:sz w:val="22"/>
          <w:szCs w:val="22"/>
        </w:rPr>
        <w:t xml:space="preserve">, </w:t>
      </w:r>
      <w:r w:rsidR="00F9222F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w sprawie wydania decyzji o środowiskowych uwarunkowaniach dla przedsięwzięcia pn.: </w:t>
      </w:r>
      <w:r w:rsidR="00AD0235" w:rsidRPr="00AD0235">
        <w:rPr>
          <w:kern w:val="0"/>
          <w:sz w:val="22"/>
          <w:szCs w:val="22"/>
        </w:rPr>
        <w:t>„budowa budynków mieszkalnych wielorodzinnych z garażami podziemnymi, wraz z parkingami, układem dróg wewnętrznych, śmietnikami, placami zabaw, elementami zagospodarowania terenu oraz infrastrukturą techniczną przy ul. Apatora (adres ewidencyjny - Żółkiewskiego 33) w Toruniu (dz. nr 401, 402/2 – obręb 49)”</w:t>
      </w:r>
    </w:p>
    <w:p w:rsidR="005956FE" w:rsidRPr="00105763" w:rsidRDefault="005956FE" w:rsidP="00F9222F">
      <w:pPr>
        <w:pStyle w:val="NormalnyWeb"/>
        <w:spacing w:before="0" w:beforeAutospacing="0" w:after="0"/>
        <w:ind w:firstLine="709"/>
        <w:jc w:val="both"/>
        <w:rPr>
          <w:sz w:val="22"/>
          <w:szCs w:val="22"/>
        </w:rPr>
      </w:pPr>
      <w:r w:rsidRPr="004B3DA6">
        <w:rPr>
          <w:sz w:val="22"/>
          <w:szCs w:val="22"/>
        </w:rPr>
        <w:t>Wyżej wymienioną inwestycję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>zaliczono</w:t>
      </w:r>
      <w:r w:rsidRPr="004B3DA6">
        <w:rPr>
          <w:b/>
          <w:sz w:val="22"/>
          <w:szCs w:val="22"/>
        </w:rPr>
        <w:t xml:space="preserve"> </w:t>
      </w:r>
      <w:r w:rsidRPr="004B3DA6">
        <w:rPr>
          <w:sz w:val="22"/>
          <w:szCs w:val="22"/>
        </w:rPr>
        <w:t>do przedsięwzięć,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 xml:space="preserve">o których mowa w art. 71 ust 2 pkt. 2 ustawy z dnia 3 października 2008 r. - </w:t>
      </w:r>
      <w:r w:rsidRPr="004B3DA6">
        <w:rPr>
          <w:iCs/>
          <w:sz w:val="22"/>
          <w:szCs w:val="22"/>
        </w:rPr>
        <w:t xml:space="preserve">o udostępnianiu informacji  o środowisku </w:t>
      </w:r>
      <w:r w:rsidR="000E38C2" w:rsidRPr="004B3DA6">
        <w:rPr>
          <w:iCs/>
          <w:sz w:val="22"/>
          <w:szCs w:val="22"/>
        </w:rPr>
        <w:br/>
      </w:r>
      <w:r w:rsidRPr="004B3DA6">
        <w:rPr>
          <w:iCs/>
          <w:sz w:val="22"/>
          <w:szCs w:val="22"/>
        </w:rPr>
        <w:t>i jego ochronie, udziale społeczeństwa w ochronie środowiska oraz o ocenach oddziaływania na środowisko</w:t>
      </w:r>
      <w:r w:rsidRPr="004B3DA6">
        <w:rPr>
          <w:sz w:val="22"/>
          <w:szCs w:val="22"/>
        </w:rPr>
        <w:t xml:space="preserve"> </w:t>
      </w:r>
      <w:r w:rsidRPr="004B3DA6">
        <w:rPr>
          <w:iCs/>
          <w:sz w:val="22"/>
          <w:szCs w:val="22"/>
        </w:rPr>
        <w:t>(t.j. Dz. U. z 20</w:t>
      </w:r>
      <w:r w:rsidR="00AB5529" w:rsidRPr="004B3DA6">
        <w:rPr>
          <w:iCs/>
          <w:sz w:val="22"/>
          <w:szCs w:val="22"/>
        </w:rPr>
        <w:t>2</w:t>
      </w:r>
      <w:r w:rsidR="00AD0235">
        <w:rPr>
          <w:iCs/>
          <w:sz w:val="22"/>
          <w:szCs w:val="22"/>
        </w:rPr>
        <w:t>3</w:t>
      </w:r>
      <w:r w:rsidRPr="004B3DA6">
        <w:rPr>
          <w:iCs/>
          <w:sz w:val="22"/>
          <w:szCs w:val="22"/>
        </w:rPr>
        <w:t xml:space="preserve"> r., poz. </w:t>
      </w:r>
      <w:r w:rsidR="009240CC">
        <w:rPr>
          <w:iCs/>
          <w:sz w:val="22"/>
          <w:szCs w:val="22"/>
        </w:rPr>
        <w:t>10</w:t>
      </w:r>
      <w:r w:rsidR="00AD0235">
        <w:rPr>
          <w:iCs/>
          <w:sz w:val="22"/>
          <w:szCs w:val="22"/>
        </w:rPr>
        <w:t>94</w:t>
      </w:r>
      <w:r w:rsidR="00581233" w:rsidRPr="004B3DA6">
        <w:rPr>
          <w:iCs/>
          <w:sz w:val="22"/>
          <w:szCs w:val="22"/>
        </w:rPr>
        <w:t xml:space="preserve"> ze zm.</w:t>
      </w:r>
      <w:r w:rsidRPr="004B3DA6">
        <w:rPr>
          <w:iCs/>
          <w:sz w:val="22"/>
          <w:szCs w:val="22"/>
        </w:rPr>
        <w:t>) zgodnie z</w:t>
      </w:r>
      <w:r w:rsidRPr="004B3DA6">
        <w:rPr>
          <w:i/>
          <w:iCs/>
          <w:sz w:val="22"/>
          <w:szCs w:val="22"/>
        </w:rPr>
        <w:t xml:space="preserve"> </w:t>
      </w:r>
      <w:r w:rsidRPr="004B3DA6">
        <w:rPr>
          <w:sz w:val="22"/>
          <w:szCs w:val="22"/>
        </w:rPr>
        <w:t xml:space="preserve">§ 3 ust. 1 pkt </w:t>
      </w:r>
      <w:r w:rsidR="00BA77E1" w:rsidRPr="004B3DA6">
        <w:rPr>
          <w:sz w:val="22"/>
          <w:szCs w:val="22"/>
        </w:rPr>
        <w:t>5</w:t>
      </w:r>
      <w:r w:rsidR="00AB5529" w:rsidRPr="004B3DA6">
        <w:rPr>
          <w:sz w:val="22"/>
          <w:szCs w:val="22"/>
        </w:rPr>
        <w:t>8</w:t>
      </w:r>
      <w:r w:rsidR="00824564" w:rsidRPr="004B3DA6">
        <w:rPr>
          <w:sz w:val="22"/>
          <w:szCs w:val="22"/>
        </w:rPr>
        <w:t xml:space="preserve"> lit. b)</w:t>
      </w:r>
      <w:r w:rsidRPr="004B3DA6">
        <w:rPr>
          <w:sz w:val="22"/>
          <w:szCs w:val="22"/>
        </w:rPr>
        <w:t xml:space="preserve">  </w:t>
      </w:r>
      <w:r w:rsidR="00105763">
        <w:rPr>
          <w:sz w:val="22"/>
          <w:szCs w:val="22"/>
        </w:rPr>
        <w:t>(tj.</w:t>
      </w:r>
      <w:r w:rsidR="00105763" w:rsidRPr="00105763">
        <w:t xml:space="preserve"> </w:t>
      </w:r>
      <w:r w:rsidR="00105763" w:rsidRPr="00105763">
        <w:rPr>
          <w:sz w:val="22"/>
          <w:szCs w:val="22"/>
        </w:rPr>
        <w:t>„garaże, parkingi samochodowe lub zespoły parkingów,</w:t>
      </w:r>
      <w:r w:rsidR="00105763">
        <w:rPr>
          <w:sz w:val="22"/>
          <w:szCs w:val="22"/>
        </w:rPr>
        <w:t xml:space="preserve"> w tym na potrzeby planowanych, </w:t>
      </w:r>
      <w:r w:rsidR="00105763" w:rsidRPr="00105763">
        <w:rPr>
          <w:sz w:val="22"/>
          <w:szCs w:val="22"/>
        </w:rPr>
        <w:t>realizowanych lub zrealizowanych przedsięwzięć, o któ</w:t>
      </w:r>
      <w:r w:rsidR="00105763">
        <w:rPr>
          <w:sz w:val="22"/>
          <w:szCs w:val="22"/>
        </w:rPr>
        <w:t xml:space="preserve">rych mowa w pkt 52, 54-57 i 59, </w:t>
      </w:r>
      <w:r w:rsidR="00105763" w:rsidRPr="00105763">
        <w:rPr>
          <w:sz w:val="22"/>
          <w:szCs w:val="22"/>
        </w:rPr>
        <w:t>wraz z towarzyszącą im infrastrukturą, o powi</w:t>
      </w:r>
      <w:r w:rsidR="00105763">
        <w:rPr>
          <w:sz w:val="22"/>
          <w:szCs w:val="22"/>
        </w:rPr>
        <w:t xml:space="preserve">erzchni użytkowej nie mniejszej </w:t>
      </w:r>
      <w:r w:rsidR="00105763" w:rsidRPr="00105763">
        <w:rPr>
          <w:sz w:val="22"/>
          <w:szCs w:val="22"/>
        </w:rPr>
        <w:t>niż 0,5 ha na obszarach innych niż wymienione w lit. a</w:t>
      </w:r>
      <w:r w:rsidR="00105763">
        <w:rPr>
          <w:sz w:val="22"/>
          <w:szCs w:val="22"/>
        </w:rPr>
        <w:t xml:space="preserve">”, ponieważ łączna powierzchnia </w:t>
      </w:r>
      <w:r w:rsidR="00105763" w:rsidRPr="00105763">
        <w:rPr>
          <w:sz w:val="22"/>
          <w:szCs w:val="22"/>
        </w:rPr>
        <w:t>parkingów, garaży i towarzyszącej infrastruktury znajdując</w:t>
      </w:r>
      <w:r w:rsidR="00105763">
        <w:rPr>
          <w:sz w:val="22"/>
          <w:szCs w:val="22"/>
        </w:rPr>
        <w:t xml:space="preserve">ych się poza obszarami objętymi </w:t>
      </w:r>
      <w:r w:rsidR="00105763" w:rsidRPr="00105763">
        <w:rPr>
          <w:sz w:val="22"/>
          <w:szCs w:val="22"/>
        </w:rPr>
        <w:t>formami ochrony przyrody wynosi około 16 784,66 m</w:t>
      </w:r>
      <w:r w:rsidR="00105763" w:rsidRPr="00105763">
        <w:rPr>
          <w:sz w:val="22"/>
          <w:szCs w:val="22"/>
          <w:vertAlign w:val="superscript"/>
        </w:rPr>
        <w:t>2</w:t>
      </w:r>
      <w:r w:rsidR="00105763" w:rsidRPr="00105763">
        <w:rPr>
          <w:sz w:val="22"/>
          <w:szCs w:val="22"/>
        </w:rPr>
        <w:t>, tj. około 1,68 ha</w:t>
      </w:r>
      <w:r w:rsidR="00105763">
        <w:rPr>
          <w:sz w:val="22"/>
          <w:szCs w:val="22"/>
        </w:rPr>
        <w:t xml:space="preserve">) </w:t>
      </w:r>
      <w:r w:rsidRPr="004B3DA6">
        <w:rPr>
          <w:color w:val="000000"/>
          <w:sz w:val="22"/>
          <w:szCs w:val="22"/>
        </w:rPr>
        <w:t xml:space="preserve">rozporządzenia Rady Ministrów z dnia </w:t>
      </w:r>
      <w:r w:rsidR="00AB5529" w:rsidRPr="004B3DA6">
        <w:rPr>
          <w:color w:val="000000"/>
          <w:sz w:val="22"/>
          <w:szCs w:val="22"/>
        </w:rPr>
        <w:t>10 września 2019</w:t>
      </w:r>
      <w:r w:rsidRPr="004B3DA6">
        <w:rPr>
          <w:color w:val="000000"/>
          <w:sz w:val="22"/>
          <w:szCs w:val="22"/>
        </w:rPr>
        <w:t xml:space="preserve"> r. w sprawie przedsięwzięć mogących znacząco oddziaływać na środowisko (t.j. Dz. U. z 201</w:t>
      </w:r>
      <w:r w:rsidR="00AB5529" w:rsidRPr="004B3DA6">
        <w:rPr>
          <w:color w:val="000000"/>
          <w:sz w:val="22"/>
          <w:szCs w:val="22"/>
        </w:rPr>
        <w:t>9</w:t>
      </w:r>
      <w:r w:rsidRPr="004B3DA6">
        <w:rPr>
          <w:color w:val="000000"/>
          <w:sz w:val="22"/>
          <w:szCs w:val="22"/>
        </w:rPr>
        <w:t xml:space="preserve"> r., poz. </w:t>
      </w:r>
      <w:r w:rsidR="00AB5529" w:rsidRPr="004B3DA6">
        <w:rPr>
          <w:color w:val="000000"/>
          <w:sz w:val="22"/>
          <w:szCs w:val="22"/>
        </w:rPr>
        <w:t>1839</w:t>
      </w:r>
      <w:r w:rsidR="009240CC">
        <w:rPr>
          <w:color w:val="000000"/>
          <w:sz w:val="22"/>
          <w:szCs w:val="22"/>
        </w:rPr>
        <w:t xml:space="preserve"> ze zm.</w:t>
      </w:r>
      <w:r w:rsidRPr="004B3DA6">
        <w:rPr>
          <w:color w:val="000000"/>
          <w:sz w:val="22"/>
          <w:szCs w:val="22"/>
        </w:rPr>
        <w:t>)</w:t>
      </w:r>
      <w:r w:rsidR="00AD0235" w:rsidRPr="00AD0235">
        <w:t xml:space="preserve"> </w:t>
      </w:r>
      <w:r w:rsidR="00AD0235" w:rsidRPr="00AD0235">
        <w:rPr>
          <w:color w:val="000000"/>
          <w:sz w:val="22"/>
          <w:szCs w:val="22"/>
        </w:rPr>
        <w:t>oraz § 2 rozporządzenia Rady Ministrów z dnia 10 sierpnia 2023 r. zmieniającego rozporządzenie w sprawie przedsięwzięć mogących znacząco oddziaływać na środowisko (Dz. U. z 2023 r., poz. 1724)</w:t>
      </w:r>
      <w:r w:rsidRPr="004B3DA6">
        <w:rPr>
          <w:color w:val="000000"/>
          <w:sz w:val="22"/>
          <w:szCs w:val="22"/>
        </w:rPr>
        <w:t>.</w:t>
      </w:r>
    </w:p>
    <w:p w:rsidR="00D63564" w:rsidRPr="004B3DA6" w:rsidRDefault="00D63564" w:rsidP="0057394D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B3DA6">
        <w:rPr>
          <w:sz w:val="22"/>
          <w:szCs w:val="22"/>
        </w:rPr>
        <w:t>Do wniosku inwestor załączył:</w:t>
      </w:r>
    </w:p>
    <w:p w:rsidR="00D63564" w:rsidRPr="004B3DA6" w:rsidRDefault="00D63564" w:rsidP="0057394D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Kartę informacyjną przedsięwzięcia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, zawierającą informacje określone w art.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t>62a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ust. 1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ustawy o udostępnianiu informacji o środowisku i jego ochronie (...), charakteryzującą zamierzenie.</w:t>
      </w:r>
    </w:p>
    <w:p w:rsidR="00D63564" w:rsidRPr="004B3DA6" w:rsidRDefault="00D63564" w:rsidP="0057394D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Poświadczoną przez właściwy organ kopię mapy ewidencyjnej obejmującą przewidywany teren, na którym będzie realizowane przedsięwzięcie, wraz z terenem </w:t>
      </w:r>
      <w:r w:rsidR="00AB5529" w:rsidRPr="004B3DA6">
        <w:rPr>
          <w:rFonts w:ascii="Times New Roman" w:eastAsia="Times New Roman" w:hAnsi="Times New Roman" w:cs="Times New Roman"/>
          <w:lang w:eastAsia="pl-PL"/>
        </w:rPr>
        <w:t>na który będzie ono oddziaływać (zasięg 100m)</w:t>
      </w:r>
      <w:r w:rsidRPr="004B3DA6">
        <w:rPr>
          <w:rFonts w:ascii="Times New Roman" w:eastAsia="Times New Roman" w:hAnsi="Times New Roman" w:cs="Times New Roman"/>
          <w:lang w:eastAsia="pl-PL"/>
        </w:rPr>
        <w:t>.</w:t>
      </w:r>
    </w:p>
    <w:p w:rsidR="00D4125C" w:rsidRDefault="00080600" w:rsidP="0057394D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Wniosek o wydanie decyzji o środowiskowych uwarunkowaniach został zarejestrowany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>w publicznie dostępnym wykazie danych na stronie wykaz.ekoportal.pl pod pozycją nr</w:t>
      </w:r>
      <w:r w:rsidR="00581233" w:rsidRPr="004B3DA6">
        <w:rPr>
          <w:color w:val="000000"/>
          <w:sz w:val="22"/>
          <w:szCs w:val="22"/>
        </w:rPr>
        <w:t xml:space="preserve"> </w:t>
      </w:r>
      <w:r w:rsidR="00AD0235">
        <w:rPr>
          <w:color w:val="000000"/>
          <w:sz w:val="22"/>
          <w:szCs w:val="22"/>
        </w:rPr>
        <w:t>293</w:t>
      </w:r>
      <w:r w:rsidR="005B1728" w:rsidRPr="004B3DA6">
        <w:rPr>
          <w:color w:val="000000"/>
          <w:sz w:val="22"/>
          <w:szCs w:val="22"/>
        </w:rPr>
        <w:t>/202</w:t>
      </w:r>
      <w:r w:rsidR="00AD0235">
        <w:rPr>
          <w:color w:val="000000"/>
          <w:sz w:val="22"/>
          <w:szCs w:val="22"/>
        </w:rPr>
        <w:t>3</w:t>
      </w:r>
      <w:r w:rsidRPr="004B3DA6">
        <w:rPr>
          <w:color w:val="000000"/>
          <w:sz w:val="22"/>
          <w:szCs w:val="22"/>
        </w:rPr>
        <w:t xml:space="preserve">. </w:t>
      </w:r>
    </w:p>
    <w:p w:rsidR="00AD0235" w:rsidRPr="004B3DA6" w:rsidRDefault="00AD0235" w:rsidP="00AD0235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0235">
        <w:rPr>
          <w:color w:val="000000"/>
          <w:sz w:val="22"/>
          <w:szCs w:val="22"/>
        </w:rPr>
        <w:t xml:space="preserve">Obwieszczeniem z dnia </w:t>
      </w:r>
      <w:r>
        <w:rPr>
          <w:color w:val="000000"/>
          <w:sz w:val="22"/>
          <w:szCs w:val="22"/>
        </w:rPr>
        <w:t>30 czerwca</w:t>
      </w:r>
      <w:r w:rsidRPr="00AD0235">
        <w:rPr>
          <w:color w:val="000000"/>
          <w:sz w:val="22"/>
          <w:szCs w:val="22"/>
        </w:rPr>
        <w:t xml:space="preserve"> 2023 r. w myśl art. 73 ust. 1 przywołanej wyżej ustawy </w:t>
      </w:r>
      <w:r w:rsidR="00F9222F">
        <w:rPr>
          <w:color w:val="000000"/>
          <w:sz w:val="22"/>
          <w:szCs w:val="22"/>
        </w:rPr>
        <w:br/>
      </w:r>
      <w:r w:rsidRPr="00AD0235">
        <w:rPr>
          <w:color w:val="000000"/>
          <w:sz w:val="22"/>
          <w:szCs w:val="22"/>
        </w:rPr>
        <w:t xml:space="preserve">z dnia 3 października 2008 r., strony postępowania zostały poinformowane o wszczęciu postępowania </w:t>
      </w:r>
      <w:r>
        <w:rPr>
          <w:color w:val="000000"/>
          <w:sz w:val="22"/>
          <w:szCs w:val="22"/>
        </w:rPr>
        <w:t xml:space="preserve"> </w:t>
      </w:r>
      <w:r w:rsidRPr="00AD0235">
        <w:rPr>
          <w:color w:val="000000"/>
          <w:sz w:val="22"/>
          <w:szCs w:val="22"/>
        </w:rPr>
        <w:t>w przedmiotowej sprawie. Do dnia dzisiejszego nie odnot</w:t>
      </w:r>
      <w:r>
        <w:rPr>
          <w:color w:val="000000"/>
          <w:sz w:val="22"/>
          <w:szCs w:val="22"/>
        </w:rPr>
        <w:t xml:space="preserve">owano żadnych uwag, zastrzeżeń </w:t>
      </w:r>
      <w:r w:rsidR="00F9222F">
        <w:rPr>
          <w:color w:val="000000"/>
          <w:sz w:val="22"/>
          <w:szCs w:val="22"/>
        </w:rPr>
        <w:br/>
      </w:r>
      <w:r w:rsidRPr="00AD0235">
        <w:rPr>
          <w:color w:val="000000"/>
          <w:sz w:val="22"/>
          <w:szCs w:val="22"/>
        </w:rPr>
        <w:t>i wniosków odnośnie przedmiotowego postępowania.</w:t>
      </w:r>
    </w:p>
    <w:p w:rsidR="00F7556B" w:rsidRPr="004B3DA6" w:rsidRDefault="00F7556B" w:rsidP="005956F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Zgodnie z art. </w:t>
      </w:r>
      <w:r w:rsidR="00D4125C" w:rsidRPr="004B3DA6">
        <w:rPr>
          <w:color w:val="000000"/>
          <w:sz w:val="22"/>
          <w:szCs w:val="22"/>
        </w:rPr>
        <w:t>84</w:t>
      </w:r>
      <w:r w:rsidRPr="004B3DA6">
        <w:rPr>
          <w:color w:val="000000"/>
          <w:sz w:val="22"/>
          <w:szCs w:val="22"/>
        </w:rPr>
        <w:t xml:space="preserve"> ust. 1 ustawy z dnia 3 października 2008 r. o udostępnianiu informacji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o środowisku i jego ochronie (...), </w:t>
      </w:r>
      <w:r w:rsidR="00D4125C" w:rsidRPr="004B3DA6">
        <w:rPr>
          <w:color w:val="000000"/>
          <w:sz w:val="22"/>
          <w:szCs w:val="22"/>
        </w:rPr>
        <w:t>organ stwierdził brak potrzeby przeprowadzenia oceny oddziaływania na środowisko</w:t>
      </w:r>
      <w:r w:rsidRPr="004B3DA6">
        <w:rPr>
          <w:color w:val="000000"/>
          <w:sz w:val="22"/>
          <w:szCs w:val="22"/>
        </w:rPr>
        <w:t xml:space="preserve">, </w:t>
      </w:r>
      <w:r w:rsidR="00D4125C" w:rsidRPr="004B3DA6">
        <w:rPr>
          <w:color w:val="000000"/>
          <w:sz w:val="22"/>
          <w:szCs w:val="22"/>
        </w:rPr>
        <w:t xml:space="preserve">po przeanalizowaniu dokumentacji oraz uzyskaniu następujących opinii (zgodnie z art. 64 </w:t>
      </w:r>
      <w:r w:rsidR="00E60C07" w:rsidRPr="004B3DA6">
        <w:rPr>
          <w:color w:val="000000"/>
          <w:sz w:val="22"/>
          <w:szCs w:val="22"/>
        </w:rPr>
        <w:t>ust. 1 ustawy ooś)</w:t>
      </w:r>
      <w:r w:rsidRPr="004B3DA6">
        <w:rPr>
          <w:color w:val="000000"/>
          <w:sz w:val="22"/>
          <w:szCs w:val="22"/>
        </w:rPr>
        <w:t>:</w:t>
      </w:r>
    </w:p>
    <w:p w:rsidR="00080600" w:rsidRPr="004B3DA6" w:rsidRDefault="00080600" w:rsidP="008736DB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Regionalnego Dyrektora Ochrony Środowiska w Bydgoszczy – z dnia </w:t>
      </w:r>
      <w:r w:rsidR="00EF4128">
        <w:rPr>
          <w:color w:val="000000"/>
          <w:sz w:val="22"/>
          <w:szCs w:val="22"/>
        </w:rPr>
        <w:t>6 września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znak: WOO.4220.</w:t>
      </w:r>
      <w:r w:rsidR="00EF4128">
        <w:rPr>
          <w:color w:val="000000"/>
          <w:sz w:val="22"/>
          <w:szCs w:val="22"/>
        </w:rPr>
        <w:t>587</w:t>
      </w:r>
      <w:r w:rsidRPr="004B3DA6">
        <w:rPr>
          <w:color w:val="000000"/>
          <w:sz w:val="22"/>
          <w:szCs w:val="22"/>
        </w:rPr>
        <w:t>.20</w:t>
      </w:r>
      <w:r w:rsidR="001C5D07" w:rsidRPr="004B3DA6">
        <w:rPr>
          <w:color w:val="000000"/>
          <w:sz w:val="22"/>
          <w:szCs w:val="22"/>
        </w:rPr>
        <w:t>2</w:t>
      </w:r>
      <w:r w:rsidR="007350BE">
        <w:rPr>
          <w:color w:val="000000"/>
          <w:sz w:val="22"/>
          <w:szCs w:val="22"/>
        </w:rPr>
        <w:t>3</w:t>
      </w:r>
      <w:r w:rsidRPr="004B3DA6">
        <w:rPr>
          <w:color w:val="000000"/>
          <w:sz w:val="22"/>
          <w:szCs w:val="22"/>
        </w:rPr>
        <w:t>.</w:t>
      </w:r>
      <w:r w:rsidR="00EF4128">
        <w:rPr>
          <w:color w:val="000000"/>
          <w:sz w:val="22"/>
          <w:szCs w:val="22"/>
        </w:rPr>
        <w:t>AJ.3</w:t>
      </w:r>
      <w:r w:rsidRPr="004B3DA6">
        <w:rPr>
          <w:color w:val="000000"/>
          <w:sz w:val="22"/>
          <w:szCs w:val="22"/>
        </w:rPr>
        <w:t xml:space="preserve"> (wpływ do </w:t>
      </w:r>
      <w:r w:rsidR="009240CC">
        <w:rPr>
          <w:color w:val="000000"/>
          <w:sz w:val="22"/>
          <w:szCs w:val="22"/>
        </w:rPr>
        <w:t xml:space="preserve">tut. </w:t>
      </w:r>
      <w:r w:rsidR="00EF4128">
        <w:rPr>
          <w:color w:val="000000"/>
          <w:sz w:val="22"/>
          <w:szCs w:val="22"/>
        </w:rPr>
        <w:t>organu</w:t>
      </w:r>
      <w:r w:rsidRPr="004B3DA6">
        <w:rPr>
          <w:color w:val="000000"/>
          <w:sz w:val="22"/>
          <w:szCs w:val="22"/>
        </w:rPr>
        <w:t xml:space="preserve">: </w:t>
      </w:r>
      <w:r w:rsidR="00EF4128">
        <w:rPr>
          <w:color w:val="000000"/>
          <w:sz w:val="22"/>
          <w:szCs w:val="22"/>
        </w:rPr>
        <w:t>6 września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</w:t>
      </w:r>
      <w:r w:rsidR="00EF4128">
        <w:rPr>
          <w:color w:val="000000"/>
          <w:sz w:val="22"/>
          <w:szCs w:val="22"/>
        </w:rPr>
        <w:t>RPW/60153/2023</w:t>
      </w:r>
      <w:r w:rsidRPr="004B3DA6">
        <w:rPr>
          <w:color w:val="000000"/>
          <w:sz w:val="22"/>
          <w:szCs w:val="22"/>
        </w:rPr>
        <w:t xml:space="preserve">), </w:t>
      </w:r>
      <w:r w:rsidRPr="004B3DA6">
        <w:rPr>
          <w:sz w:val="22"/>
          <w:szCs w:val="22"/>
        </w:rPr>
        <w:t>który uznał</w:t>
      </w:r>
      <w:r w:rsidRPr="004B3DA6">
        <w:rPr>
          <w:color w:val="000000"/>
          <w:sz w:val="22"/>
          <w:szCs w:val="22"/>
        </w:rPr>
        <w:t>, że dla planowanego przedsięwzięcia nie istnieje konieczność przeprowadzenia oceny oddziaływania na środowisko, jednocześnie wskazując warunki konieczne do określenia w decyzji o środowiskowych uwarunkowaniach,</w:t>
      </w:r>
    </w:p>
    <w:p w:rsidR="00080600" w:rsidRPr="004B3DA6" w:rsidRDefault="00080600" w:rsidP="008736DB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B3DA6">
        <w:rPr>
          <w:rFonts w:ascii="Times New Roman" w:hAnsi="Times New Roman" w:cs="Times New Roman"/>
          <w:lang w:eastAsia="pl-PL"/>
        </w:rPr>
        <w:t xml:space="preserve">Państwowego Gospodarstwa Wodnego Wody Polskie – z dnia </w:t>
      </w:r>
      <w:r w:rsidR="00105763">
        <w:rPr>
          <w:rFonts w:ascii="Times New Roman" w:hAnsi="Times New Roman" w:cs="Times New Roman"/>
          <w:lang w:eastAsia="pl-PL"/>
        </w:rPr>
        <w:t>10 lipca</w:t>
      </w:r>
      <w:r w:rsidR="0070438D">
        <w:rPr>
          <w:rFonts w:ascii="Times New Roman" w:hAnsi="Times New Roman" w:cs="Times New Roman"/>
          <w:lang w:eastAsia="pl-PL"/>
        </w:rPr>
        <w:t xml:space="preserve"> 202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 xml:space="preserve"> r., znak: GD.</w:t>
      </w:r>
      <w:r w:rsidR="005B1728" w:rsidRPr="004B3DA6">
        <w:rPr>
          <w:rFonts w:ascii="Times New Roman" w:hAnsi="Times New Roman" w:cs="Times New Roman"/>
          <w:lang w:eastAsia="pl-PL"/>
        </w:rPr>
        <w:t>Z</w:t>
      </w:r>
      <w:r w:rsidRPr="004B3DA6">
        <w:rPr>
          <w:rFonts w:ascii="Times New Roman" w:hAnsi="Times New Roman" w:cs="Times New Roman"/>
          <w:lang w:eastAsia="pl-PL"/>
        </w:rPr>
        <w:t>ZŚ.</w:t>
      </w:r>
      <w:r w:rsidR="005B1728" w:rsidRPr="004B3DA6">
        <w:rPr>
          <w:rFonts w:ascii="Times New Roman" w:hAnsi="Times New Roman" w:cs="Times New Roman"/>
          <w:lang w:eastAsia="pl-PL"/>
        </w:rPr>
        <w:t>5.</w:t>
      </w:r>
      <w:r w:rsidR="007350BE">
        <w:rPr>
          <w:rFonts w:ascii="Times New Roman" w:hAnsi="Times New Roman" w:cs="Times New Roman"/>
          <w:lang w:eastAsia="pl-PL"/>
        </w:rPr>
        <w:t>4901</w:t>
      </w:r>
      <w:r w:rsidRPr="004B3DA6">
        <w:rPr>
          <w:rFonts w:ascii="Times New Roman" w:hAnsi="Times New Roman" w:cs="Times New Roman"/>
          <w:lang w:eastAsia="pl-PL"/>
        </w:rPr>
        <w:t>.</w:t>
      </w:r>
      <w:r w:rsidR="00105763">
        <w:rPr>
          <w:rFonts w:ascii="Times New Roman" w:hAnsi="Times New Roman" w:cs="Times New Roman"/>
          <w:lang w:eastAsia="pl-PL"/>
        </w:rPr>
        <w:t>318</w:t>
      </w:r>
      <w:r w:rsidRPr="004B3DA6">
        <w:rPr>
          <w:rFonts w:ascii="Times New Roman" w:hAnsi="Times New Roman" w:cs="Times New Roman"/>
          <w:lang w:eastAsia="pl-PL"/>
        </w:rPr>
        <w:t>.20</w:t>
      </w:r>
      <w:r w:rsidR="005B1728" w:rsidRPr="004B3DA6">
        <w:rPr>
          <w:rFonts w:ascii="Times New Roman" w:hAnsi="Times New Roman" w:cs="Times New Roman"/>
          <w:lang w:eastAsia="pl-PL"/>
        </w:rPr>
        <w:t>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>.</w:t>
      </w:r>
      <w:r w:rsidR="007350BE">
        <w:rPr>
          <w:rFonts w:ascii="Times New Roman" w:hAnsi="Times New Roman" w:cs="Times New Roman"/>
          <w:lang w:eastAsia="pl-PL"/>
        </w:rPr>
        <w:t>AOT</w:t>
      </w:r>
      <w:r w:rsidRPr="004B3DA6">
        <w:rPr>
          <w:rFonts w:ascii="Times New Roman" w:hAnsi="Times New Roman" w:cs="Times New Roman"/>
          <w:lang w:eastAsia="pl-PL"/>
        </w:rPr>
        <w:t xml:space="preserve"> (wpływ do </w:t>
      </w:r>
      <w:r w:rsidR="0070438D">
        <w:rPr>
          <w:rFonts w:ascii="Times New Roman" w:hAnsi="Times New Roman" w:cs="Times New Roman"/>
          <w:lang w:eastAsia="pl-PL"/>
        </w:rPr>
        <w:t xml:space="preserve">tut. </w:t>
      </w:r>
      <w:r w:rsidR="00105763">
        <w:rPr>
          <w:rFonts w:ascii="Times New Roman" w:hAnsi="Times New Roman" w:cs="Times New Roman"/>
          <w:lang w:eastAsia="pl-PL"/>
        </w:rPr>
        <w:t>organu</w:t>
      </w:r>
      <w:r w:rsidR="0070438D">
        <w:rPr>
          <w:rFonts w:ascii="Times New Roman" w:hAnsi="Times New Roman" w:cs="Times New Roman"/>
          <w:lang w:eastAsia="pl-PL"/>
        </w:rPr>
        <w:t>:</w:t>
      </w:r>
      <w:r w:rsidRPr="004B3DA6">
        <w:rPr>
          <w:rFonts w:ascii="Times New Roman" w:hAnsi="Times New Roman" w:cs="Times New Roman"/>
          <w:lang w:eastAsia="pl-PL"/>
        </w:rPr>
        <w:t xml:space="preserve"> </w:t>
      </w:r>
      <w:r w:rsidR="00105763">
        <w:rPr>
          <w:rFonts w:ascii="Times New Roman" w:hAnsi="Times New Roman" w:cs="Times New Roman"/>
          <w:lang w:eastAsia="pl-PL"/>
        </w:rPr>
        <w:t>12 lipca</w:t>
      </w:r>
      <w:r w:rsidR="007350BE">
        <w:rPr>
          <w:rFonts w:ascii="Times New Roman" w:hAnsi="Times New Roman" w:cs="Times New Roman"/>
          <w:lang w:eastAsia="pl-PL"/>
        </w:rPr>
        <w:t xml:space="preserve"> 2023</w:t>
      </w:r>
      <w:r w:rsidRPr="004B3DA6">
        <w:rPr>
          <w:rFonts w:ascii="Times New Roman" w:hAnsi="Times New Roman" w:cs="Times New Roman"/>
          <w:lang w:eastAsia="pl-PL"/>
        </w:rPr>
        <w:t xml:space="preserve"> r., </w:t>
      </w:r>
      <w:r w:rsidR="00105763">
        <w:rPr>
          <w:rFonts w:ascii="Times New Roman" w:hAnsi="Times New Roman" w:cs="Times New Roman"/>
          <w:lang w:eastAsia="pl-PL"/>
        </w:rPr>
        <w:t>RPW/46640/2023</w:t>
      </w:r>
      <w:r w:rsidRPr="004B3DA6">
        <w:rPr>
          <w:rFonts w:ascii="Times New Roman" w:hAnsi="Times New Roman" w:cs="Times New Roman"/>
          <w:lang w:eastAsia="pl-PL"/>
        </w:rPr>
        <w:t>), który biorąc pod uwagę charakter, skalę</w:t>
      </w:r>
      <w:r w:rsidR="00105763">
        <w:rPr>
          <w:rFonts w:ascii="Times New Roman" w:hAnsi="Times New Roman" w:cs="Times New Roman"/>
          <w:lang w:eastAsia="pl-PL"/>
        </w:rPr>
        <w:t xml:space="preserve"> i lokalizację przedsięwzięcia, w tym zakres wnioskowanych zmian oraz planowane rozwiązania techniczne chroniące środowisko </w:t>
      </w:r>
      <w:r w:rsidRPr="004B3DA6">
        <w:rPr>
          <w:rFonts w:ascii="Times New Roman" w:hAnsi="Times New Roman" w:cs="Times New Roman"/>
          <w:lang w:eastAsia="pl-PL"/>
        </w:rPr>
        <w:t xml:space="preserve">stwierdził, że nie przewiduje się negatywnego oddziaływania przedmiotowego przedsięwzięcia na stan jednolitych części wód oraz </w:t>
      </w:r>
      <w:r w:rsidR="00DC6B5A" w:rsidRPr="004B3DA6">
        <w:rPr>
          <w:rFonts w:ascii="Times New Roman" w:hAnsi="Times New Roman" w:cs="Times New Roman"/>
          <w:lang w:eastAsia="pl-PL"/>
        </w:rPr>
        <w:t xml:space="preserve">na </w:t>
      </w:r>
      <w:r w:rsidRPr="004B3DA6">
        <w:rPr>
          <w:rFonts w:ascii="Times New Roman" w:hAnsi="Times New Roman" w:cs="Times New Roman"/>
          <w:lang w:eastAsia="pl-PL"/>
        </w:rPr>
        <w:t xml:space="preserve">realizację celów środowiskowych określonych dla nich w </w:t>
      </w:r>
      <w:r w:rsidR="00DC6B5A" w:rsidRPr="004B3DA6">
        <w:rPr>
          <w:rFonts w:ascii="Times New Roman" w:hAnsi="Times New Roman" w:cs="Times New Roman"/>
          <w:lang w:eastAsia="pl-PL"/>
        </w:rPr>
        <w:t>„</w:t>
      </w:r>
      <w:r w:rsidRPr="004B3DA6">
        <w:rPr>
          <w:rFonts w:ascii="Times New Roman" w:hAnsi="Times New Roman" w:cs="Times New Roman"/>
          <w:lang w:eastAsia="pl-PL"/>
        </w:rPr>
        <w:t>Planie gospodarowania wodami na obszarze dorzecza Wisły</w:t>
      </w:r>
      <w:r w:rsidR="00DC6B5A" w:rsidRPr="004B3DA6">
        <w:rPr>
          <w:rFonts w:ascii="Times New Roman" w:hAnsi="Times New Roman" w:cs="Times New Roman"/>
          <w:lang w:eastAsia="pl-PL"/>
        </w:rPr>
        <w:t xml:space="preserve">” przyjętym rozporządzeniem </w:t>
      </w:r>
      <w:r w:rsidR="00105763">
        <w:rPr>
          <w:rFonts w:ascii="Times New Roman" w:hAnsi="Times New Roman" w:cs="Times New Roman"/>
          <w:lang w:eastAsia="pl-PL"/>
        </w:rPr>
        <w:t>Ministra Infrastruktury</w:t>
      </w:r>
      <w:r w:rsidR="00DC6B5A" w:rsidRPr="004B3DA6">
        <w:rPr>
          <w:rFonts w:ascii="Times New Roman" w:hAnsi="Times New Roman" w:cs="Times New Roman"/>
          <w:lang w:eastAsia="pl-PL"/>
        </w:rPr>
        <w:t xml:space="preserve"> z dnia </w:t>
      </w:r>
      <w:r w:rsidR="00105763">
        <w:rPr>
          <w:rFonts w:ascii="Times New Roman" w:hAnsi="Times New Roman" w:cs="Times New Roman"/>
          <w:lang w:eastAsia="pl-PL"/>
        </w:rPr>
        <w:t>4 listopada 2022</w:t>
      </w:r>
      <w:r w:rsidR="00DC6B5A" w:rsidRPr="004B3DA6">
        <w:rPr>
          <w:rFonts w:ascii="Times New Roman" w:hAnsi="Times New Roman" w:cs="Times New Roman"/>
          <w:lang w:eastAsia="pl-PL"/>
        </w:rPr>
        <w:t xml:space="preserve"> r. (Dz. U. </w:t>
      </w:r>
      <w:r w:rsidR="00105763">
        <w:rPr>
          <w:rFonts w:ascii="Times New Roman" w:hAnsi="Times New Roman" w:cs="Times New Roman"/>
          <w:lang w:eastAsia="pl-PL"/>
        </w:rPr>
        <w:t xml:space="preserve">z 2023 r., </w:t>
      </w:r>
      <w:r w:rsidR="00DC6B5A" w:rsidRPr="004B3DA6">
        <w:rPr>
          <w:rFonts w:ascii="Times New Roman" w:hAnsi="Times New Roman" w:cs="Times New Roman"/>
          <w:lang w:eastAsia="pl-PL"/>
        </w:rPr>
        <w:t xml:space="preserve">poz. </w:t>
      </w:r>
      <w:r w:rsidR="00105763">
        <w:rPr>
          <w:rFonts w:ascii="Times New Roman" w:hAnsi="Times New Roman" w:cs="Times New Roman"/>
          <w:lang w:eastAsia="pl-PL"/>
        </w:rPr>
        <w:t>300</w:t>
      </w:r>
      <w:r w:rsidR="00DC6B5A" w:rsidRPr="004B3DA6">
        <w:rPr>
          <w:rFonts w:ascii="Times New Roman" w:hAnsi="Times New Roman" w:cs="Times New Roman"/>
          <w:lang w:eastAsia="pl-PL"/>
        </w:rPr>
        <w:t>)</w:t>
      </w:r>
      <w:r w:rsidRPr="004B3DA6">
        <w:rPr>
          <w:rFonts w:ascii="Times New Roman" w:hAnsi="Times New Roman" w:cs="Times New Roman"/>
          <w:lang w:eastAsia="pl-PL"/>
        </w:rPr>
        <w:t xml:space="preserve"> i uznał, że nie ma konieczności przeprowadzenia oceny oddziaływania na środowisko, jednocześnie wskazując warunki konieczne do określenia w decyzji o środowiskowych uwarunkowaniach;</w:t>
      </w:r>
    </w:p>
    <w:p w:rsidR="00080600" w:rsidRPr="004B3DA6" w:rsidRDefault="00080600" w:rsidP="008736DB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Państwowego Powiatowego Inspektora Sanitarnego w Toruniu – z dnia </w:t>
      </w:r>
      <w:r w:rsidR="00105763">
        <w:rPr>
          <w:color w:val="000000"/>
          <w:sz w:val="22"/>
          <w:szCs w:val="22"/>
        </w:rPr>
        <w:t>14 lipca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znak: N.NZ.40.2.0</w:t>
      </w:r>
      <w:r w:rsidR="001C5D07" w:rsidRPr="004B3DA6">
        <w:rPr>
          <w:color w:val="000000"/>
          <w:sz w:val="22"/>
          <w:szCs w:val="22"/>
        </w:rPr>
        <w:t>.</w:t>
      </w:r>
      <w:r w:rsidR="00105763">
        <w:rPr>
          <w:color w:val="000000"/>
          <w:sz w:val="22"/>
          <w:szCs w:val="22"/>
        </w:rPr>
        <w:t>21</w:t>
      </w:r>
      <w:r w:rsidR="001C5D07" w:rsidRPr="004B3DA6">
        <w:rPr>
          <w:color w:val="000000"/>
          <w:sz w:val="22"/>
          <w:szCs w:val="22"/>
        </w:rPr>
        <w:t>.</w:t>
      </w:r>
      <w:r w:rsidRPr="004B3DA6">
        <w:rPr>
          <w:color w:val="000000"/>
          <w:sz w:val="22"/>
          <w:szCs w:val="22"/>
        </w:rPr>
        <w:t>20</w:t>
      </w:r>
      <w:r w:rsidR="001C5D07" w:rsidRPr="004B3DA6">
        <w:rPr>
          <w:color w:val="000000"/>
          <w:sz w:val="22"/>
          <w:szCs w:val="22"/>
        </w:rPr>
        <w:t>2</w:t>
      </w:r>
      <w:r w:rsidR="007350BE">
        <w:rPr>
          <w:color w:val="000000"/>
          <w:sz w:val="22"/>
          <w:szCs w:val="22"/>
        </w:rPr>
        <w:t>3</w:t>
      </w:r>
      <w:r w:rsidRPr="004B3DA6">
        <w:rPr>
          <w:color w:val="000000"/>
          <w:sz w:val="22"/>
          <w:szCs w:val="22"/>
        </w:rPr>
        <w:t xml:space="preserve"> (wpływ do </w:t>
      </w:r>
      <w:r w:rsidR="0070438D">
        <w:rPr>
          <w:color w:val="000000"/>
          <w:sz w:val="22"/>
          <w:szCs w:val="22"/>
        </w:rPr>
        <w:t xml:space="preserve">tut. </w:t>
      </w:r>
      <w:r w:rsidR="00105763">
        <w:rPr>
          <w:color w:val="000000"/>
          <w:sz w:val="22"/>
          <w:szCs w:val="22"/>
        </w:rPr>
        <w:t>organu</w:t>
      </w:r>
      <w:r w:rsidRPr="004B3DA6">
        <w:rPr>
          <w:color w:val="000000"/>
          <w:sz w:val="22"/>
          <w:szCs w:val="22"/>
        </w:rPr>
        <w:t xml:space="preserve">: </w:t>
      </w:r>
      <w:r w:rsidR="00105763">
        <w:rPr>
          <w:color w:val="000000"/>
          <w:sz w:val="22"/>
          <w:szCs w:val="22"/>
        </w:rPr>
        <w:t>19 lipca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</w:t>
      </w:r>
      <w:r w:rsidR="00105763">
        <w:rPr>
          <w:color w:val="000000"/>
          <w:sz w:val="22"/>
          <w:szCs w:val="22"/>
        </w:rPr>
        <w:t>RPW/48512/2023</w:t>
      </w:r>
      <w:r w:rsidRPr="004B3DA6">
        <w:rPr>
          <w:color w:val="000000"/>
          <w:sz w:val="22"/>
          <w:szCs w:val="22"/>
        </w:rPr>
        <w:t>), który biorąc pod uwagę rodzaj, skalę, usytuowanie i zasięg oddziaływania projektowanej inwestycji, gęstość zaludnienia na analizowanym terenie oraz emisje i inne uciążliwości, których źródłem będzie w/w zamierzenie, a także czas trwania negatywnych oddz</w:t>
      </w:r>
      <w:r w:rsidR="0070438D">
        <w:rPr>
          <w:color w:val="000000"/>
          <w:sz w:val="22"/>
          <w:szCs w:val="22"/>
        </w:rPr>
        <w:t>iaływań,</w:t>
      </w:r>
      <w:r w:rsidRPr="004B3DA6">
        <w:rPr>
          <w:color w:val="000000"/>
          <w:sz w:val="22"/>
          <w:szCs w:val="22"/>
        </w:rPr>
        <w:t xml:space="preserve"> uznał, iż nie ma konieczności przeprowadzenia oceny oddziaływania na środowisko.</w:t>
      </w:r>
    </w:p>
    <w:p w:rsidR="00080600" w:rsidRPr="004B3DA6" w:rsidRDefault="00080600" w:rsidP="00080600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  <w:t>Wyżej wymienione dokumenty zostały zamieszczone w publicznie dostępnym wykazie danych na stronie wykaz.ekoportal.pl pod pozycją odpowiednio</w:t>
      </w:r>
      <w:r w:rsidR="001C5D07" w:rsidRPr="004B3DA6">
        <w:rPr>
          <w:color w:val="000000"/>
          <w:sz w:val="22"/>
          <w:szCs w:val="22"/>
        </w:rPr>
        <w:t xml:space="preserve">: </w:t>
      </w:r>
      <w:r w:rsidR="00105763">
        <w:rPr>
          <w:color w:val="000000"/>
          <w:sz w:val="22"/>
          <w:szCs w:val="22"/>
        </w:rPr>
        <w:t>454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, </w:t>
      </w:r>
      <w:r w:rsidR="00105763">
        <w:rPr>
          <w:color w:val="000000"/>
          <w:sz w:val="22"/>
          <w:szCs w:val="22"/>
        </w:rPr>
        <w:t>336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 i </w:t>
      </w:r>
      <w:r w:rsidR="00105763">
        <w:rPr>
          <w:color w:val="000000"/>
          <w:sz w:val="22"/>
          <w:szCs w:val="22"/>
        </w:rPr>
        <w:t>369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>.</w:t>
      </w:r>
    </w:p>
    <w:p w:rsidR="00F7556B" w:rsidRPr="004B3DA6" w:rsidRDefault="00F7556B" w:rsidP="00F7556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</w:r>
      <w:r w:rsidRPr="004B3DA6">
        <w:rPr>
          <w:sz w:val="22"/>
          <w:szCs w:val="22"/>
        </w:rPr>
        <w:t xml:space="preserve">Po przeanalizowaniu wniosku o wydanie decyzji o środowiskowych uwarunkowaniach wraz </w:t>
      </w:r>
      <w:r w:rsidR="008C0C37">
        <w:rPr>
          <w:sz w:val="22"/>
          <w:szCs w:val="22"/>
        </w:rPr>
        <w:br/>
      </w:r>
      <w:r w:rsidRPr="004B3DA6">
        <w:rPr>
          <w:sz w:val="22"/>
          <w:szCs w:val="22"/>
        </w:rPr>
        <w:t xml:space="preserve">z kartą informacyjną przedsięwzięcia, uwzględniono łącznie uwarunkowania związane </w:t>
      </w:r>
      <w:r w:rsidR="008C0C37">
        <w:rPr>
          <w:sz w:val="22"/>
          <w:szCs w:val="22"/>
        </w:rPr>
        <w:br/>
      </w:r>
      <w:r w:rsidRPr="004B3DA6">
        <w:rPr>
          <w:sz w:val="22"/>
          <w:szCs w:val="22"/>
        </w:rPr>
        <w:t>z kwalifikowaniem przedsięwzięcia do przeprowadzenia oceny oddziaływania na środowisko,</w:t>
      </w:r>
      <w:r w:rsidRPr="004B3DA6">
        <w:rPr>
          <w:color w:val="000000"/>
          <w:sz w:val="22"/>
          <w:szCs w:val="22"/>
        </w:rPr>
        <w:t xml:space="preserve">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o których mowa w art. 63 ust. 1 powoływanej ustawy. Stwierdzając brak potrzeby przeprowadzenia oceny oddziaływania na środowisko dla planowanego przedsięwzięcia organ uwzględnił skalę przedsięwzięcia oraz wielkość zajmowanego terenu oraz ich wzajemnych proporcji, powiązania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z innymi przedsięwzięciami, a także rodzaj i skalę możliwego oddziaływania inwestycji. </w:t>
      </w:r>
    </w:p>
    <w:p w:rsidR="00194220" w:rsidRPr="00194220" w:rsidRDefault="00F7556B" w:rsidP="0019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3DA6">
        <w:rPr>
          <w:rFonts w:ascii="Times New Roman" w:hAnsi="Times New Roman" w:cs="Times New Roman"/>
          <w:color w:val="000000"/>
        </w:rPr>
        <w:tab/>
      </w:r>
      <w:r w:rsidR="00194220" w:rsidRPr="00194220">
        <w:rPr>
          <w:rFonts w:ascii="Times New Roman" w:hAnsi="Times New Roman" w:cs="Times New Roman"/>
        </w:rPr>
        <w:t>Planowane przedsięwzięcie polega na budowie budynków mieszkalnych</w:t>
      </w:r>
      <w:r w:rsidR="00194220">
        <w:rPr>
          <w:rFonts w:ascii="Times New Roman" w:hAnsi="Times New Roman" w:cs="Times New Roman"/>
        </w:rPr>
        <w:t xml:space="preserve"> </w:t>
      </w:r>
      <w:r w:rsidR="00194220" w:rsidRPr="00194220">
        <w:rPr>
          <w:rFonts w:ascii="Times New Roman" w:hAnsi="Times New Roman" w:cs="Times New Roman"/>
        </w:rPr>
        <w:t xml:space="preserve">wielorodzinnych </w:t>
      </w:r>
      <w:r w:rsidR="00F9222F">
        <w:rPr>
          <w:rFonts w:ascii="Times New Roman" w:hAnsi="Times New Roman" w:cs="Times New Roman"/>
        </w:rPr>
        <w:br/>
      </w:r>
      <w:r w:rsidR="00194220" w:rsidRPr="00194220">
        <w:rPr>
          <w:rFonts w:ascii="Times New Roman" w:hAnsi="Times New Roman" w:cs="Times New Roman"/>
        </w:rPr>
        <w:t>z garażami podziemnymi, parking</w:t>
      </w:r>
      <w:r w:rsidR="00194220">
        <w:rPr>
          <w:rFonts w:ascii="Times New Roman" w:hAnsi="Times New Roman" w:cs="Times New Roman"/>
        </w:rPr>
        <w:t xml:space="preserve">ami, układem dróg wewnętrznych, </w:t>
      </w:r>
      <w:r w:rsidR="00194220" w:rsidRPr="00194220">
        <w:rPr>
          <w:rFonts w:ascii="Times New Roman" w:hAnsi="Times New Roman" w:cs="Times New Roman"/>
        </w:rPr>
        <w:t>miejscami na magazynowanie odpadów, placami zabaw, ele</w:t>
      </w:r>
      <w:r w:rsidR="00194220">
        <w:rPr>
          <w:rFonts w:ascii="Times New Roman" w:hAnsi="Times New Roman" w:cs="Times New Roman"/>
        </w:rPr>
        <w:t xml:space="preserve">mentami zagospodarowania terenu </w:t>
      </w:r>
      <w:r w:rsidR="00194220" w:rsidRPr="00194220">
        <w:rPr>
          <w:rFonts w:ascii="Times New Roman" w:hAnsi="Times New Roman" w:cs="Times New Roman"/>
        </w:rPr>
        <w:t xml:space="preserve">oraz infrastrukturą techniczną przy </w:t>
      </w:r>
      <w:r w:rsidR="00F9222F">
        <w:rPr>
          <w:rFonts w:ascii="Times New Roman" w:hAnsi="Times New Roman" w:cs="Times New Roman"/>
        </w:rPr>
        <w:br/>
      </w:r>
      <w:r w:rsidR="00194220" w:rsidRPr="00194220">
        <w:rPr>
          <w:rFonts w:ascii="Times New Roman" w:hAnsi="Times New Roman" w:cs="Times New Roman"/>
        </w:rPr>
        <w:t>ul. Apatora w</w:t>
      </w:r>
      <w:r w:rsidR="00194220">
        <w:rPr>
          <w:rFonts w:ascii="Times New Roman" w:hAnsi="Times New Roman" w:cs="Times New Roman"/>
        </w:rPr>
        <w:t xml:space="preserve"> Toruniu na działkach nr: 401 i 402/2 </w:t>
      </w:r>
      <w:r w:rsidR="00194220" w:rsidRPr="00194220">
        <w:rPr>
          <w:rFonts w:ascii="Times New Roman" w:hAnsi="Times New Roman" w:cs="Times New Roman"/>
        </w:rPr>
        <w:t>z obręb</w:t>
      </w:r>
      <w:r w:rsidR="00194220">
        <w:rPr>
          <w:rFonts w:ascii="Times New Roman" w:hAnsi="Times New Roman" w:cs="Times New Roman"/>
        </w:rPr>
        <w:t>u</w:t>
      </w:r>
      <w:r w:rsidR="00194220" w:rsidRPr="00194220">
        <w:rPr>
          <w:rFonts w:ascii="Times New Roman" w:hAnsi="Times New Roman" w:cs="Times New Roman"/>
        </w:rPr>
        <w:t xml:space="preserve"> 49. Teren jest w całości ogrodzony </w:t>
      </w:r>
      <w:r w:rsidR="00F9222F">
        <w:rPr>
          <w:rFonts w:ascii="Times New Roman" w:hAnsi="Times New Roman" w:cs="Times New Roman"/>
        </w:rPr>
        <w:br/>
      </w:r>
      <w:r w:rsidR="00194220" w:rsidRPr="00194220">
        <w:rPr>
          <w:rFonts w:ascii="Times New Roman" w:hAnsi="Times New Roman" w:cs="Times New Roman"/>
        </w:rPr>
        <w:t>i ob</w:t>
      </w:r>
      <w:r w:rsidR="00194220">
        <w:rPr>
          <w:rFonts w:ascii="Times New Roman" w:hAnsi="Times New Roman" w:cs="Times New Roman"/>
        </w:rPr>
        <w:t xml:space="preserve">ecnie nieużytkowany, w większej </w:t>
      </w:r>
      <w:r w:rsidR="00194220" w:rsidRPr="00194220">
        <w:rPr>
          <w:rFonts w:ascii="Times New Roman" w:hAnsi="Times New Roman" w:cs="Times New Roman"/>
        </w:rPr>
        <w:t>części utwardzony – jako pozostałość po dawnej zabudowie.</w:t>
      </w:r>
    </w:p>
    <w:p w:rsidR="00194220" w:rsidRPr="00194220" w:rsidRDefault="00194220" w:rsidP="00194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220">
        <w:rPr>
          <w:rFonts w:ascii="Times New Roman" w:hAnsi="Times New Roman" w:cs="Times New Roman"/>
        </w:rPr>
        <w:t>Inwestycja od strony południowej, zachodniej i północnej graniczy z drogami,</w:t>
      </w:r>
      <w:r>
        <w:rPr>
          <w:rFonts w:ascii="Times New Roman" w:hAnsi="Times New Roman" w:cs="Times New Roman"/>
        </w:rPr>
        <w:t xml:space="preserve"> </w:t>
      </w:r>
      <w:r w:rsidRPr="00194220">
        <w:rPr>
          <w:rFonts w:ascii="Times New Roman" w:hAnsi="Times New Roman" w:cs="Times New Roman"/>
        </w:rPr>
        <w:t xml:space="preserve">a następnie </w:t>
      </w:r>
      <w:r w:rsidR="00F9222F">
        <w:rPr>
          <w:rFonts w:ascii="Times New Roman" w:hAnsi="Times New Roman" w:cs="Times New Roman"/>
        </w:rPr>
        <w:br/>
      </w:r>
      <w:r w:rsidRPr="00194220">
        <w:rPr>
          <w:rFonts w:ascii="Times New Roman" w:hAnsi="Times New Roman" w:cs="Times New Roman"/>
        </w:rPr>
        <w:t xml:space="preserve">z zabudową usługową/przemysłową. Po stronie </w:t>
      </w:r>
      <w:r>
        <w:rPr>
          <w:rFonts w:ascii="Times New Roman" w:hAnsi="Times New Roman" w:cs="Times New Roman"/>
        </w:rPr>
        <w:t xml:space="preserve">zachodniej znajduje się centrum </w:t>
      </w:r>
      <w:r w:rsidRPr="00194220">
        <w:rPr>
          <w:rFonts w:ascii="Times New Roman" w:hAnsi="Times New Roman" w:cs="Times New Roman"/>
        </w:rPr>
        <w:t xml:space="preserve">handlowe, </w:t>
      </w:r>
      <w:r w:rsidR="00F9222F">
        <w:rPr>
          <w:rFonts w:ascii="Times New Roman" w:hAnsi="Times New Roman" w:cs="Times New Roman"/>
        </w:rPr>
        <w:br/>
      </w:r>
      <w:r w:rsidRPr="00194220">
        <w:rPr>
          <w:rFonts w:ascii="Times New Roman" w:hAnsi="Times New Roman" w:cs="Times New Roman"/>
        </w:rPr>
        <w:t>a wschodniej i północnej – różne usługi i mniejsze przedsiębiorstwa.</w:t>
      </w:r>
    </w:p>
    <w:p w:rsidR="00194220" w:rsidRPr="00194220" w:rsidRDefault="00194220" w:rsidP="00194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220">
        <w:rPr>
          <w:rFonts w:ascii="Times New Roman" w:hAnsi="Times New Roman" w:cs="Times New Roman"/>
        </w:rPr>
        <w:t>W ramach przedmiotowego zamierzenia projektuje się 3 budynki mieszkalne</w:t>
      </w:r>
      <w:r>
        <w:rPr>
          <w:rFonts w:ascii="Times New Roman" w:hAnsi="Times New Roman" w:cs="Times New Roman"/>
        </w:rPr>
        <w:t xml:space="preserve"> </w:t>
      </w:r>
      <w:r w:rsidRPr="00194220">
        <w:rPr>
          <w:rFonts w:ascii="Times New Roman" w:hAnsi="Times New Roman" w:cs="Times New Roman"/>
        </w:rPr>
        <w:t>wielorodzinne bez lokali usługowych, które będą pos</w:t>
      </w:r>
      <w:r>
        <w:rPr>
          <w:rFonts w:ascii="Times New Roman" w:hAnsi="Times New Roman" w:cs="Times New Roman"/>
        </w:rPr>
        <w:t xml:space="preserve">iadały 5 kondygnacji naziemnych </w:t>
      </w:r>
      <w:r w:rsidRPr="00194220">
        <w:rPr>
          <w:rFonts w:ascii="Times New Roman" w:hAnsi="Times New Roman" w:cs="Times New Roman"/>
        </w:rPr>
        <w:t>i 1 kondygnację podziemną. Do każdego budynku zaprojektowano również hale garażowe.</w:t>
      </w:r>
      <w:r>
        <w:rPr>
          <w:rFonts w:ascii="Times New Roman" w:hAnsi="Times New Roman" w:cs="Times New Roman"/>
        </w:rPr>
        <w:t xml:space="preserve"> </w:t>
      </w:r>
      <w:r w:rsidRPr="00194220">
        <w:rPr>
          <w:rFonts w:ascii="Times New Roman" w:hAnsi="Times New Roman" w:cs="Times New Roman"/>
        </w:rPr>
        <w:t>Projektowane budynki będą miały wysokość 15,5 m. Plan</w:t>
      </w:r>
      <w:r>
        <w:rPr>
          <w:rFonts w:ascii="Times New Roman" w:hAnsi="Times New Roman" w:cs="Times New Roman"/>
        </w:rPr>
        <w:t xml:space="preserve">uje się budowę około 549 miejsc </w:t>
      </w:r>
      <w:r w:rsidRPr="00194220">
        <w:rPr>
          <w:rFonts w:ascii="Times New Roman" w:hAnsi="Times New Roman" w:cs="Times New Roman"/>
        </w:rPr>
        <w:t>postojowych, z czego 107 miejsca postojowe na terenie, a 442 – w garażach podziemnych.</w:t>
      </w:r>
    </w:p>
    <w:p w:rsidR="00194220" w:rsidRPr="00194220" w:rsidRDefault="00194220" w:rsidP="00B0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220">
        <w:rPr>
          <w:rFonts w:ascii="Times New Roman" w:hAnsi="Times New Roman" w:cs="Times New Roman"/>
        </w:rPr>
        <w:t>W związku z realizacją zamierzenia wystąpi normatywne zapotrzebowanie na materiały</w:t>
      </w:r>
      <w:r w:rsidR="00B039F8">
        <w:rPr>
          <w:rFonts w:ascii="Times New Roman" w:hAnsi="Times New Roman" w:cs="Times New Roman"/>
        </w:rPr>
        <w:t xml:space="preserve"> </w:t>
      </w:r>
      <w:r w:rsidRPr="00194220">
        <w:rPr>
          <w:rFonts w:ascii="Times New Roman" w:hAnsi="Times New Roman" w:cs="Times New Roman"/>
        </w:rPr>
        <w:t>budowlane. Materiały te będą dowożone na plac budowy śro</w:t>
      </w:r>
      <w:r w:rsidR="00B039F8">
        <w:rPr>
          <w:rFonts w:ascii="Times New Roman" w:hAnsi="Times New Roman" w:cs="Times New Roman"/>
        </w:rPr>
        <w:t xml:space="preserve">dkami transportu samochodowego, </w:t>
      </w:r>
      <w:r w:rsidRPr="00194220">
        <w:rPr>
          <w:rFonts w:ascii="Times New Roman" w:hAnsi="Times New Roman" w:cs="Times New Roman"/>
        </w:rPr>
        <w:t>co wiązać się będzie ze zużyciem paliwa. Zakłada się wyko</w:t>
      </w:r>
      <w:r w:rsidR="00B039F8">
        <w:rPr>
          <w:rFonts w:ascii="Times New Roman" w:hAnsi="Times New Roman" w:cs="Times New Roman"/>
        </w:rPr>
        <w:t xml:space="preserve">rzystanie typowych ilości paliw </w:t>
      </w:r>
      <w:r w:rsidRPr="00194220">
        <w:rPr>
          <w:rFonts w:ascii="Times New Roman" w:hAnsi="Times New Roman" w:cs="Times New Roman"/>
        </w:rPr>
        <w:t>i energii elektrycznej.</w:t>
      </w:r>
    </w:p>
    <w:p w:rsidR="00194220" w:rsidRPr="00194220" w:rsidRDefault="00194220" w:rsidP="00B0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220">
        <w:rPr>
          <w:rFonts w:ascii="Times New Roman" w:hAnsi="Times New Roman" w:cs="Times New Roman"/>
        </w:rPr>
        <w:t>Na etapie eksploatacji przewiduje się wykorzystanie wody, energii cieplnej</w:t>
      </w:r>
      <w:r w:rsidR="00B039F8">
        <w:rPr>
          <w:rFonts w:ascii="Times New Roman" w:hAnsi="Times New Roman" w:cs="Times New Roman"/>
        </w:rPr>
        <w:t xml:space="preserve"> </w:t>
      </w:r>
      <w:r w:rsidRPr="00194220">
        <w:rPr>
          <w:rFonts w:ascii="Times New Roman" w:hAnsi="Times New Roman" w:cs="Times New Roman"/>
        </w:rPr>
        <w:t xml:space="preserve">oraz elektrycznej. Funkcjonowanie zespołu </w:t>
      </w:r>
      <w:r w:rsidR="00B039F8">
        <w:rPr>
          <w:rFonts w:ascii="Times New Roman" w:hAnsi="Times New Roman" w:cs="Times New Roman"/>
        </w:rPr>
        <w:t xml:space="preserve">budynków mieszkalnych wiąże się </w:t>
      </w:r>
      <w:r w:rsidRPr="00194220">
        <w:rPr>
          <w:rFonts w:ascii="Times New Roman" w:hAnsi="Times New Roman" w:cs="Times New Roman"/>
        </w:rPr>
        <w:t>z powstawaniem odpadów komunalnych oraz ścieków bytowy</w:t>
      </w:r>
      <w:r w:rsidR="00B039F8">
        <w:rPr>
          <w:rFonts w:ascii="Times New Roman" w:hAnsi="Times New Roman" w:cs="Times New Roman"/>
        </w:rPr>
        <w:t xml:space="preserve">ch, wystąpi także emisja hałasu </w:t>
      </w:r>
      <w:r w:rsidRPr="00194220">
        <w:rPr>
          <w:rFonts w:ascii="Times New Roman" w:hAnsi="Times New Roman" w:cs="Times New Roman"/>
        </w:rPr>
        <w:t>i zanieczyszczeń do powietrza, których źródłem będą samochody mieszkańców.</w:t>
      </w:r>
    </w:p>
    <w:p w:rsidR="00194220" w:rsidRPr="00194220" w:rsidRDefault="00194220" w:rsidP="00B0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220">
        <w:rPr>
          <w:rFonts w:ascii="Times New Roman" w:hAnsi="Times New Roman" w:cs="Times New Roman"/>
        </w:rPr>
        <w:t>Przedsięwzięcie nie zostanie zrealizowane na terenie zakładu o zwiększonym ryzyku</w:t>
      </w:r>
      <w:r w:rsidR="00B039F8">
        <w:rPr>
          <w:rFonts w:ascii="Times New Roman" w:hAnsi="Times New Roman" w:cs="Times New Roman"/>
        </w:rPr>
        <w:t xml:space="preserve"> </w:t>
      </w:r>
      <w:r w:rsidRPr="00194220">
        <w:rPr>
          <w:rFonts w:ascii="Times New Roman" w:hAnsi="Times New Roman" w:cs="Times New Roman"/>
        </w:rPr>
        <w:t>wystąpienia poważnej awarii przemysłowej oraz zak</w:t>
      </w:r>
      <w:r w:rsidR="00B039F8">
        <w:rPr>
          <w:rFonts w:ascii="Times New Roman" w:hAnsi="Times New Roman" w:cs="Times New Roman"/>
        </w:rPr>
        <w:t xml:space="preserve">ładu o dużym ryzyku wystąpienia </w:t>
      </w:r>
      <w:r w:rsidRPr="00194220">
        <w:rPr>
          <w:rFonts w:ascii="Times New Roman" w:hAnsi="Times New Roman" w:cs="Times New Roman"/>
        </w:rPr>
        <w:t>poważnej awarii przemysłowej, w myśl rozporządzenia Ministra Rozwoju z dnia 2</w:t>
      </w:r>
      <w:r w:rsidR="00B039F8">
        <w:rPr>
          <w:rFonts w:ascii="Times New Roman" w:hAnsi="Times New Roman" w:cs="Times New Roman"/>
        </w:rPr>
        <w:t xml:space="preserve">9 stycznia </w:t>
      </w:r>
      <w:r w:rsidRPr="00194220">
        <w:rPr>
          <w:rFonts w:ascii="Times New Roman" w:hAnsi="Times New Roman" w:cs="Times New Roman"/>
        </w:rPr>
        <w:t>2016 r. w sprawie rodzajów i ilości znajdujących się w zakład</w:t>
      </w:r>
      <w:r w:rsidR="00B039F8">
        <w:rPr>
          <w:rFonts w:ascii="Times New Roman" w:hAnsi="Times New Roman" w:cs="Times New Roman"/>
        </w:rPr>
        <w:t xml:space="preserve">zie substancji niebezpiecznych, </w:t>
      </w:r>
      <w:r w:rsidRPr="00194220">
        <w:rPr>
          <w:rFonts w:ascii="Times New Roman" w:hAnsi="Times New Roman" w:cs="Times New Roman"/>
        </w:rPr>
        <w:t>decydujących o zaliczeniu zakładu do zakładu o zwiększon</w:t>
      </w:r>
      <w:r w:rsidR="00B039F8">
        <w:rPr>
          <w:rFonts w:ascii="Times New Roman" w:hAnsi="Times New Roman" w:cs="Times New Roman"/>
        </w:rPr>
        <w:t xml:space="preserve">ym lub dużym ryzyku wystąpienia </w:t>
      </w:r>
      <w:r w:rsidRPr="00194220">
        <w:rPr>
          <w:rFonts w:ascii="Times New Roman" w:hAnsi="Times New Roman" w:cs="Times New Roman"/>
        </w:rPr>
        <w:t>poważnej awarii przemysłowej (Dz. U. z 2016 r., poz. 138 j.t.).</w:t>
      </w:r>
    </w:p>
    <w:p w:rsidR="0070438D" w:rsidRDefault="00194220" w:rsidP="00B0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220">
        <w:rPr>
          <w:rFonts w:ascii="Times New Roman" w:hAnsi="Times New Roman" w:cs="Times New Roman"/>
        </w:rPr>
        <w:t>Projektowane zadanie zarówno w fazie realizacji, jak i eksploatacji nie niesie ze sobą</w:t>
      </w:r>
      <w:r w:rsidR="00B039F8">
        <w:rPr>
          <w:rFonts w:ascii="Times New Roman" w:hAnsi="Times New Roman" w:cs="Times New Roman"/>
        </w:rPr>
        <w:t xml:space="preserve"> </w:t>
      </w:r>
      <w:r w:rsidRPr="00194220">
        <w:rPr>
          <w:rFonts w:ascii="Times New Roman" w:hAnsi="Times New Roman" w:cs="Times New Roman"/>
        </w:rPr>
        <w:t>ryzyka wystąpienia poważnej katastrofy naturalnej i budowlanej.</w:t>
      </w:r>
    </w:p>
    <w:p w:rsidR="00B039F8" w:rsidRPr="00B039F8" w:rsidRDefault="00B039F8" w:rsidP="00B0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39F8">
        <w:rPr>
          <w:rFonts w:ascii="Times New Roman" w:hAnsi="Times New Roman" w:cs="Times New Roman"/>
        </w:rPr>
        <w:t>Analizując wpływ zamierzenia w kontekście oddziaływania na klimat należy wskazać,</w:t>
      </w:r>
      <w:r>
        <w:rPr>
          <w:rFonts w:ascii="Times New Roman" w:hAnsi="Times New Roman" w:cs="Times New Roman"/>
        </w:rPr>
        <w:t xml:space="preserve"> </w:t>
      </w:r>
      <w:r w:rsidRPr="00B039F8">
        <w:rPr>
          <w:rFonts w:ascii="Times New Roman" w:hAnsi="Times New Roman" w:cs="Times New Roman"/>
        </w:rPr>
        <w:t>iż zamierzenie z uwagi na swój rodzaj i charakter nie wpłynie na jego zmiany. Budynki</w:t>
      </w:r>
      <w:r>
        <w:rPr>
          <w:rFonts w:ascii="Times New Roman" w:hAnsi="Times New Roman" w:cs="Times New Roman"/>
        </w:rPr>
        <w:t xml:space="preserve"> </w:t>
      </w:r>
      <w:r w:rsidRPr="00B039F8">
        <w:rPr>
          <w:rFonts w:ascii="Times New Roman" w:hAnsi="Times New Roman" w:cs="Times New Roman"/>
        </w:rPr>
        <w:t>mieszkalne zostaną podłączone do miejskiej sieci ciepłowniczej. Należy także zaznaczyć,</w:t>
      </w:r>
      <w:r>
        <w:rPr>
          <w:rFonts w:ascii="Times New Roman" w:hAnsi="Times New Roman" w:cs="Times New Roman"/>
        </w:rPr>
        <w:t xml:space="preserve"> </w:t>
      </w:r>
      <w:r w:rsidRPr="00B039F8">
        <w:rPr>
          <w:rFonts w:ascii="Times New Roman" w:hAnsi="Times New Roman" w:cs="Times New Roman"/>
        </w:rPr>
        <w:t>iż zostanie zlokalizowana poza terenami osuwisk oraz zagrożonymi powodzią i podtopieniami.</w:t>
      </w:r>
      <w:r>
        <w:rPr>
          <w:rFonts w:ascii="Times New Roman" w:hAnsi="Times New Roman" w:cs="Times New Roman"/>
        </w:rPr>
        <w:t xml:space="preserve"> </w:t>
      </w:r>
      <w:r w:rsidRPr="00B039F8">
        <w:rPr>
          <w:rFonts w:ascii="Times New Roman" w:hAnsi="Times New Roman" w:cs="Times New Roman"/>
        </w:rPr>
        <w:t>Zatem nie przewiduje się ekstremalnych sytuacji klimatycznych w obrębie analizowanego</w:t>
      </w:r>
      <w:r>
        <w:rPr>
          <w:rFonts w:ascii="Times New Roman" w:hAnsi="Times New Roman" w:cs="Times New Roman"/>
        </w:rPr>
        <w:t xml:space="preserve"> </w:t>
      </w:r>
      <w:r w:rsidRPr="00B039F8">
        <w:rPr>
          <w:rFonts w:ascii="Times New Roman" w:hAnsi="Times New Roman" w:cs="Times New Roman"/>
        </w:rPr>
        <w:t>przedsięwzięcia.</w:t>
      </w:r>
    </w:p>
    <w:p w:rsidR="00B039F8" w:rsidRPr="00B039F8" w:rsidRDefault="00B039F8" w:rsidP="00B0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39F8">
        <w:rPr>
          <w:rFonts w:ascii="Times New Roman" w:hAnsi="Times New Roman" w:cs="Times New Roman"/>
        </w:rPr>
        <w:t>Rozwiązania projektowe planowanego obiektu uwzględniają zabezpieczenia</w:t>
      </w:r>
      <w:r>
        <w:rPr>
          <w:rFonts w:ascii="Times New Roman" w:hAnsi="Times New Roman" w:cs="Times New Roman"/>
        </w:rPr>
        <w:t xml:space="preserve"> </w:t>
      </w:r>
      <w:r w:rsidRPr="00B039F8">
        <w:rPr>
          <w:rFonts w:ascii="Times New Roman" w:hAnsi="Times New Roman" w:cs="Times New Roman"/>
        </w:rPr>
        <w:t>przed skutkami potencjalnych zmian warunków klimatycznych i ewentualnego wystąpienia</w:t>
      </w:r>
      <w:r>
        <w:rPr>
          <w:rFonts w:ascii="Times New Roman" w:hAnsi="Times New Roman" w:cs="Times New Roman"/>
        </w:rPr>
        <w:t xml:space="preserve"> </w:t>
      </w:r>
      <w:r w:rsidRPr="00B039F8">
        <w:rPr>
          <w:rFonts w:ascii="Times New Roman" w:hAnsi="Times New Roman" w:cs="Times New Roman"/>
        </w:rPr>
        <w:t>zdarzeń ekstremalnych (takich jak np. fale upałów, długotrwale susze, ekstremalne opady,</w:t>
      </w:r>
      <w:r>
        <w:rPr>
          <w:rFonts w:ascii="Times New Roman" w:hAnsi="Times New Roman" w:cs="Times New Roman"/>
        </w:rPr>
        <w:t xml:space="preserve"> </w:t>
      </w:r>
      <w:r w:rsidRPr="00B039F8">
        <w:rPr>
          <w:rFonts w:ascii="Times New Roman" w:hAnsi="Times New Roman" w:cs="Times New Roman"/>
        </w:rPr>
        <w:t>gwałtowne burze i wiatry, fale chłodu i intensywne opady śniegu, zamarzanie i odmarzanie).</w:t>
      </w:r>
    </w:p>
    <w:p w:rsidR="00B039F8" w:rsidRPr="00194220" w:rsidRDefault="00B039F8" w:rsidP="00B0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39F8">
        <w:rPr>
          <w:rFonts w:ascii="Times New Roman" w:hAnsi="Times New Roman" w:cs="Times New Roman"/>
        </w:rPr>
        <w:t>Na terenie projektowanego zadania nie występują obszary wodno-błotne, inne obszary</w:t>
      </w:r>
      <w:r>
        <w:rPr>
          <w:rFonts w:ascii="Times New Roman" w:hAnsi="Times New Roman" w:cs="Times New Roman"/>
        </w:rPr>
        <w:t xml:space="preserve"> </w:t>
      </w:r>
      <w:r w:rsidR="00F9222F">
        <w:rPr>
          <w:rFonts w:ascii="Times New Roman" w:hAnsi="Times New Roman" w:cs="Times New Roman"/>
        </w:rPr>
        <w:br/>
      </w:r>
      <w:r w:rsidRPr="00B039F8">
        <w:rPr>
          <w:rFonts w:ascii="Times New Roman" w:hAnsi="Times New Roman" w:cs="Times New Roman"/>
        </w:rPr>
        <w:t>o płytkim zaleganiu wód podziemnych, w tym siedliska łęgowe oraz ujścia rzek, obszary</w:t>
      </w:r>
      <w:r>
        <w:rPr>
          <w:rFonts w:ascii="Times New Roman" w:hAnsi="Times New Roman" w:cs="Times New Roman"/>
        </w:rPr>
        <w:t xml:space="preserve"> </w:t>
      </w:r>
      <w:r w:rsidRPr="00B039F8">
        <w:rPr>
          <w:rFonts w:ascii="Times New Roman" w:hAnsi="Times New Roman" w:cs="Times New Roman"/>
        </w:rPr>
        <w:t xml:space="preserve">wybrzeży </w:t>
      </w:r>
      <w:r w:rsidR="00F9222F">
        <w:rPr>
          <w:rFonts w:ascii="Times New Roman" w:hAnsi="Times New Roman" w:cs="Times New Roman"/>
        </w:rPr>
        <w:br/>
      </w:r>
      <w:r w:rsidRPr="00B039F8">
        <w:rPr>
          <w:rFonts w:ascii="Times New Roman" w:hAnsi="Times New Roman" w:cs="Times New Roman"/>
        </w:rPr>
        <w:t>i środowisko morskie, górskie lub leśne, obszary objęte ochroną, w tym strefy</w:t>
      </w:r>
      <w:r>
        <w:rPr>
          <w:rFonts w:ascii="Times New Roman" w:hAnsi="Times New Roman" w:cs="Times New Roman"/>
        </w:rPr>
        <w:t xml:space="preserve"> </w:t>
      </w:r>
      <w:r w:rsidRPr="00B039F8">
        <w:rPr>
          <w:rFonts w:ascii="Times New Roman" w:hAnsi="Times New Roman" w:cs="Times New Roman"/>
        </w:rPr>
        <w:t xml:space="preserve">ochronne ujęć wód </w:t>
      </w:r>
      <w:r w:rsidR="00F9222F">
        <w:rPr>
          <w:rFonts w:ascii="Times New Roman" w:hAnsi="Times New Roman" w:cs="Times New Roman"/>
        </w:rPr>
        <w:br/>
      </w:r>
      <w:r w:rsidRPr="00B039F8">
        <w:rPr>
          <w:rFonts w:ascii="Times New Roman" w:hAnsi="Times New Roman" w:cs="Times New Roman"/>
        </w:rPr>
        <w:t>i zbiorników wód śródlądowych, obszary wymagające specjalnej ochrony</w:t>
      </w:r>
      <w:r>
        <w:rPr>
          <w:rFonts w:ascii="Times New Roman" w:hAnsi="Times New Roman" w:cs="Times New Roman"/>
        </w:rPr>
        <w:t xml:space="preserve"> </w:t>
      </w:r>
      <w:r w:rsidRPr="00B039F8">
        <w:rPr>
          <w:rFonts w:ascii="Times New Roman" w:hAnsi="Times New Roman" w:cs="Times New Roman"/>
        </w:rPr>
        <w:t>ze względu na występowanie gatunków roślin, grzybów i zwierząt lub ich siedlisk lub siedlisk</w:t>
      </w:r>
      <w:r>
        <w:rPr>
          <w:rFonts w:ascii="Times New Roman" w:hAnsi="Times New Roman" w:cs="Times New Roman"/>
        </w:rPr>
        <w:t xml:space="preserve"> </w:t>
      </w:r>
      <w:r w:rsidRPr="00B039F8">
        <w:rPr>
          <w:rFonts w:ascii="Times New Roman" w:hAnsi="Times New Roman" w:cs="Times New Roman"/>
        </w:rPr>
        <w:t>przyrodniczych objętych ochroną, w tym obszary Natura 2000, oraz pozostałe formy ochrony</w:t>
      </w:r>
      <w:r>
        <w:rPr>
          <w:rFonts w:ascii="Times New Roman" w:hAnsi="Times New Roman" w:cs="Times New Roman"/>
        </w:rPr>
        <w:t xml:space="preserve"> </w:t>
      </w:r>
      <w:r w:rsidRPr="00B039F8">
        <w:rPr>
          <w:rFonts w:ascii="Times New Roman" w:hAnsi="Times New Roman" w:cs="Times New Roman"/>
        </w:rPr>
        <w:t>przyrody, a także obszary o krajobrazie mającym znaczenie historyczne, kulturowe</w:t>
      </w:r>
      <w:r>
        <w:rPr>
          <w:rFonts w:ascii="Times New Roman" w:hAnsi="Times New Roman" w:cs="Times New Roman"/>
        </w:rPr>
        <w:t xml:space="preserve"> </w:t>
      </w:r>
      <w:r w:rsidRPr="00B039F8">
        <w:rPr>
          <w:rFonts w:ascii="Times New Roman" w:hAnsi="Times New Roman" w:cs="Times New Roman"/>
        </w:rPr>
        <w:t>lub archeologiczne, przylegające do jezior, uzdrowiska i obszary ochrony uzdrowiskowej.</w:t>
      </w:r>
    </w:p>
    <w:p w:rsidR="00B039F8" w:rsidRPr="00B039F8" w:rsidRDefault="00A840AB" w:rsidP="00B039F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94220">
        <w:rPr>
          <w:rFonts w:ascii="Times New Roman" w:hAnsi="Times New Roman" w:cs="Times New Roman"/>
          <w:color w:val="000000"/>
        </w:rPr>
        <w:tab/>
      </w:r>
      <w:r w:rsidR="00B039F8" w:rsidRPr="00B039F8">
        <w:rPr>
          <w:rFonts w:ascii="Times New Roman" w:hAnsi="Times New Roman" w:cs="Times New Roman"/>
          <w:color w:val="000000"/>
        </w:rPr>
        <w:t>Teren realizacji przedsięwzięcia znajduje si</w:t>
      </w:r>
      <w:r w:rsidR="00B039F8">
        <w:rPr>
          <w:rFonts w:ascii="Times New Roman" w:hAnsi="Times New Roman" w:cs="Times New Roman"/>
          <w:color w:val="000000"/>
        </w:rPr>
        <w:t xml:space="preserve">ę poza głównymi zbiornikami wód </w:t>
      </w:r>
      <w:r w:rsidR="00B039F8" w:rsidRPr="00B039F8">
        <w:rPr>
          <w:rFonts w:ascii="Times New Roman" w:hAnsi="Times New Roman" w:cs="Times New Roman"/>
          <w:color w:val="000000"/>
        </w:rPr>
        <w:t>podziemnych oraz poza obszarami szczególnego zagrożenia p</w:t>
      </w:r>
      <w:r w:rsidR="00B039F8">
        <w:rPr>
          <w:rFonts w:ascii="Times New Roman" w:hAnsi="Times New Roman" w:cs="Times New Roman"/>
          <w:color w:val="000000"/>
        </w:rPr>
        <w:t xml:space="preserve">owodzią, a także poza strefami </w:t>
      </w:r>
      <w:r w:rsidR="00B039F8" w:rsidRPr="00B039F8">
        <w:rPr>
          <w:rFonts w:ascii="Times New Roman" w:hAnsi="Times New Roman" w:cs="Times New Roman"/>
          <w:color w:val="000000"/>
        </w:rPr>
        <w:t>ochronnymi ujęć wód na potrzeby zaopatrzenia ludności. Najbl</w:t>
      </w:r>
      <w:r w:rsidR="00B039F8">
        <w:rPr>
          <w:rFonts w:ascii="Times New Roman" w:hAnsi="Times New Roman" w:cs="Times New Roman"/>
          <w:color w:val="000000"/>
        </w:rPr>
        <w:t xml:space="preserve">iższa strefa ochrony pośredniej </w:t>
      </w:r>
      <w:r w:rsidR="00B039F8" w:rsidRPr="00B039F8">
        <w:rPr>
          <w:rFonts w:ascii="Times New Roman" w:hAnsi="Times New Roman" w:cs="Times New Roman"/>
          <w:color w:val="000000"/>
        </w:rPr>
        <w:t>znajduje się 4,24 km od lokalizacji inwestycji.</w:t>
      </w:r>
    </w:p>
    <w:p w:rsidR="00B039F8" w:rsidRPr="00B039F8" w:rsidRDefault="00B039F8" w:rsidP="00B039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039F8">
        <w:rPr>
          <w:rFonts w:ascii="Times New Roman" w:hAnsi="Times New Roman" w:cs="Times New Roman"/>
          <w:color w:val="000000"/>
        </w:rPr>
        <w:t>W dniu 26 czerwca 2023 r. Sejmik Województwa Kujawsko-Pomorskiego przyjął</w:t>
      </w:r>
      <w:r>
        <w:rPr>
          <w:rFonts w:ascii="Times New Roman" w:hAnsi="Times New Roman" w:cs="Times New Roman"/>
          <w:color w:val="000000"/>
        </w:rPr>
        <w:t xml:space="preserve"> </w:t>
      </w:r>
      <w:r w:rsidRPr="00B039F8">
        <w:rPr>
          <w:rFonts w:ascii="Times New Roman" w:hAnsi="Times New Roman" w:cs="Times New Roman"/>
          <w:color w:val="000000"/>
        </w:rPr>
        <w:t>uchwałę Nr LIX/804/23 w sprawie określenia programu oc</w:t>
      </w:r>
      <w:r>
        <w:rPr>
          <w:rFonts w:ascii="Times New Roman" w:hAnsi="Times New Roman" w:cs="Times New Roman"/>
          <w:color w:val="000000"/>
        </w:rPr>
        <w:t xml:space="preserve">hrony powietrza w zakresie pyłu </w:t>
      </w:r>
      <w:r w:rsidRPr="00B039F8">
        <w:rPr>
          <w:rFonts w:ascii="Times New Roman" w:hAnsi="Times New Roman" w:cs="Times New Roman"/>
          <w:color w:val="000000"/>
        </w:rPr>
        <w:t>zawieszonego PM10, PM2,5 oraz benzo(a)pirenu d</w:t>
      </w:r>
      <w:r>
        <w:rPr>
          <w:rFonts w:ascii="Times New Roman" w:hAnsi="Times New Roman" w:cs="Times New Roman"/>
          <w:color w:val="000000"/>
        </w:rPr>
        <w:t xml:space="preserve">la strefy kujawsko-pomorskiej – </w:t>
      </w:r>
      <w:r w:rsidRPr="00B039F8">
        <w:rPr>
          <w:rFonts w:ascii="Times New Roman" w:hAnsi="Times New Roman" w:cs="Times New Roman"/>
          <w:color w:val="000000"/>
        </w:rPr>
        <w:t>aktualizacja. Program ochrony powietrza w zakresi</w:t>
      </w:r>
      <w:r>
        <w:rPr>
          <w:rFonts w:ascii="Times New Roman" w:hAnsi="Times New Roman" w:cs="Times New Roman"/>
          <w:color w:val="000000"/>
        </w:rPr>
        <w:t xml:space="preserve">e pyłu zawieszonego PM10, PM2,5 </w:t>
      </w:r>
      <w:r w:rsidRPr="00B039F8">
        <w:rPr>
          <w:rFonts w:ascii="Times New Roman" w:hAnsi="Times New Roman" w:cs="Times New Roman"/>
          <w:color w:val="000000"/>
        </w:rPr>
        <w:t>oraz benzo(a)pirenu dla strefy kujawsko-pomorskiej – aktua</w:t>
      </w:r>
      <w:r>
        <w:rPr>
          <w:rFonts w:ascii="Times New Roman" w:hAnsi="Times New Roman" w:cs="Times New Roman"/>
          <w:color w:val="000000"/>
        </w:rPr>
        <w:t xml:space="preserve">lizacja (dalej POP lub Program) </w:t>
      </w:r>
      <w:r w:rsidRPr="00B039F8">
        <w:rPr>
          <w:rFonts w:ascii="Times New Roman" w:hAnsi="Times New Roman" w:cs="Times New Roman"/>
          <w:color w:val="000000"/>
        </w:rPr>
        <w:t>stanowi aktualizację obowiązującego dotychczas „Progra</w:t>
      </w:r>
      <w:r>
        <w:rPr>
          <w:rFonts w:ascii="Times New Roman" w:hAnsi="Times New Roman" w:cs="Times New Roman"/>
          <w:color w:val="000000"/>
        </w:rPr>
        <w:t xml:space="preserve">mu ochrony powietrza w zakresie </w:t>
      </w:r>
      <w:r w:rsidRPr="00B039F8">
        <w:rPr>
          <w:rFonts w:ascii="Times New Roman" w:hAnsi="Times New Roman" w:cs="Times New Roman"/>
          <w:color w:val="000000"/>
        </w:rPr>
        <w:t>pyłu zawieszonego PM10 oraz benzo(a)pirenu dla strefy kujawsko-pomorskiej” okreś</w:t>
      </w:r>
      <w:r>
        <w:rPr>
          <w:rFonts w:ascii="Times New Roman" w:hAnsi="Times New Roman" w:cs="Times New Roman"/>
          <w:color w:val="000000"/>
        </w:rPr>
        <w:t xml:space="preserve">lonego </w:t>
      </w:r>
      <w:r w:rsidRPr="00B039F8">
        <w:rPr>
          <w:rFonts w:ascii="Times New Roman" w:hAnsi="Times New Roman" w:cs="Times New Roman"/>
          <w:color w:val="000000"/>
        </w:rPr>
        <w:t>uchwałą Nr XXIII/340/20 Sejmiku Województwa Kujawsk</w:t>
      </w:r>
      <w:r>
        <w:rPr>
          <w:rFonts w:ascii="Times New Roman" w:hAnsi="Times New Roman" w:cs="Times New Roman"/>
          <w:color w:val="000000"/>
        </w:rPr>
        <w:t xml:space="preserve">o-Pomorskiego z dnia 22 czerwca </w:t>
      </w:r>
      <w:r w:rsidRPr="00B039F8">
        <w:rPr>
          <w:rFonts w:ascii="Times New Roman" w:hAnsi="Times New Roman" w:cs="Times New Roman"/>
          <w:color w:val="000000"/>
        </w:rPr>
        <w:t>2020 r., w zakresie pyłu zawieszonego PM10 oraz benzo(a</w:t>
      </w:r>
      <w:r>
        <w:rPr>
          <w:rFonts w:ascii="Times New Roman" w:hAnsi="Times New Roman" w:cs="Times New Roman"/>
          <w:color w:val="000000"/>
        </w:rPr>
        <w:t xml:space="preserve">)pirenu, </w:t>
      </w:r>
      <w:r w:rsidR="00F9222F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a także uwzględnia pył </w:t>
      </w:r>
      <w:r w:rsidRPr="00B039F8">
        <w:rPr>
          <w:rFonts w:ascii="Times New Roman" w:hAnsi="Times New Roman" w:cs="Times New Roman"/>
          <w:color w:val="000000"/>
        </w:rPr>
        <w:t>zawieszony PM2,5. Został opracowany w związku z odnotowaniem w 2021 r. przekroc</w:t>
      </w:r>
      <w:r>
        <w:rPr>
          <w:rFonts w:ascii="Times New Roman" w:hAnsi="Times New Roman" w:cs="Times New Roman"/>
          <w:color w:val="000000"/>
        </w:rPr>
        <w:t xml:space="preserve">zenia </w:t>
      </w:r>
      <w:r w:rsidRPr="00B039F8">
        <w:rPr>
          <w:rFonts w:ascii="Times New Roman" w:hAnsi="Times New Roman" w:cs="Times New Roman"/>
          <w:color w:val="000000"/>
        </w:rPr>
        <w:t>standardów jakości powietrza – średniodobowego poziomu d</w:t>
      </w:r>
      <w:r>
        <w:rPr>
          <w:rFonts w:ascii="Times New Roman" w:hAnsi="Times New Roman" w:cs="Times New Roman"/>
          <w:color w:val="000000"/>
        </w:rPr>
        <w:t xml:space="preserve">opuszczalnego pyłu zawieszonego </w:t>
      </w:r>
      <w:r w:rsidRPr="00B039F8">
        <w:rPr>
          <w:rFonts w:ascii="Times New Roman" w:hAnsi="Times New Roman" w:cs="Times New Roman"/>
          <w:color w:val="000000"/>
        </w:rPr>
        <w:t xml:space="preserve">PM10 oraz średniorocznego poziomu dopuszczalnego </w:t>
      </w:r>
      <w:r>
        <w:rPr>
          <w:rFonts w:ascii="Times New Roman" w:hAnsi="Times New Roman" w:cs="Times New Roman"/>
          <w:color w:val="000000"/>
        </w:rPr>
        <w:t xml:space="preserve">pyłu zawieszonego PM2,5 (nowego </w:t>
      </w:r>
      <w:r w:rsidRPr="00B039F8">
        <w:rPr>
          <w:rFonts w:ascii="Times New Roman" w:hAnsi="Times New Roman" w:cs="Times New Roman"/>
          <w:color w:val="000000"/>
        </w:rPr>
        <w:t>zanieczyszczenia, którego przekroczenie poziomu dopuszczalnego nie wystąpiło w 20</w:t>
      </w:r>
      <w:r>
        <w:rPr>
          <w:rFonts w:ascii="Times New Roman" w:hAnsi="Times New Roman" w:cs="Times New Roman"/>
          <w:color w:val="000000"/>
        </w:rPr>
        <w:t xml:space="preserve">18 r.), </w:t>
      </w:r>
      <w:r w:rsidRPr="00B039F8">
        <w:rPr>
          <w:rFonts w:ascii="Times New Roman" w:hAnsi="Times New Roman" w:cs="Times New Roman"/>
          <w:color w:val="000000"/>
        </w:rPr>
        <w:t>a także średniorocznego poziomu docelowego be</w:t>
      </w:r>
      <w:r>
        <w:rPr>
          <w:rFonts w:ascii="Times New Roman" w:hAnsi="Times New Roman" w:cs="Times New Roman"/>
          <w:color w:val="000000"/>
        </w:rPr>
        <w:t xml:space="preserve">nzo(a)pirenu na terenie strefy. </w:t>
      </w:r>
      <w:r w:rsidRPr="00B039F8">
        <w:rPr>
          <w:rFonts w:ascii="Times New Roman" w:hAnsi="Times New Roman" w:cs="Times New Roman"/>
          <w:color w:val="000000"/>
        </w:rPr>
        <w:t>Przedsięwzięcie nie będzie znaczącym źródłem ww. zanieczyszczeń.</w:t>
      </w:r>
    </w:p>
    <w:p w:rsidR="002004A4" w:rsidRDefault="00B039F8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039F8">
        <w:rPr>
          <w:rFonts w:ascii="Times New Roman" w:hAnsi="Times New Roman" w:cs="Times New Roman"/>
          <w:color w:val="000000"/>
        </w:rPr>
        <w:t>Przedmiotowe przedsięwzięcie zlokalizowane zost</w:t>
      </w:r>
      <w:r w:rsidR="002004A4">
        <w:rPr>
          <w:rFonts w:ascii="Times New Roman" w:hAnsi="Times New Roman" w:cs="Times New Roman"/>
          <w:color w:val="000000"/>
        </w:rPr>
        <w:t xml:space="preserve">anie w obszarze dorzecza Wisły, </w:t>
      </w:r>
      <w:r w:rsidRPr="00B039F8">
        <w:rPr>
          <w:rFonts w:ascii="Times New Roman" w:hAnsi="Times New Roman" w:cs="Times New Roman"/>
          <w:color w:val="000000"/>
        </w:rPr>
        <w:t xml:space="preserve">zgodnie </w:t>
      </w:r>
      <w:r w:rsidR="00F9222F">
        <w:rPr>
          <w:rFonts w:ascii="Times New Roman" w:hAnsi="Times New Roman" w:cs="Times New Roman"/>
          <w:color w:val="000000"/>
        </w:rPr>
        <w:br/>
      </w:r>
      <w:r w:rsidRPr="00B039F8">
        <w:rPr>
          <w:rFonts w:ascii="Times New Roman" w:hAnsi="Times New Roman" w:cs="Times New Roman"/>
          <w:color w:val="000000"/>
        </w:rPr>
        <w:t>z rozporządzeniem Ministra Infrastruktury z dnia 4 listopada 2022 r. w sprawie</w:t>
      </w:r>
      <w:r w:rsidR="002004A4">
        <w:rPr>
          <w:rFonts w:ascii="Times New Roman" w:hAnsi="Times New Roman" w:cs="Times New Roman"/>
          <w:color w:val="000000"/>
        </w:rPr>
        <w:t xml:space="preserve"> </w:t>
      </w:r>
      <w:r w:rsidRPr="00B039F8">
        <w:rPr>
          <w:rFonts w:ascii="Times New Roman" w:hAnsi="Times New Roman" w:cs="Times New Roman"/>
          <w:color w:val="000000"/>
        </w:rPr>
        <w:t>Planu gospodarowania wodami na obszarze dorzecza Wisły (Dz</w:t>
      </w:r>
      <w:r w:rsidR="002004A4">
        <w:rPr>
          <w:rFonts w:ascii="Times New Roman" w:hAnsi="Times New Roman" w:cs="Times New Roman"/>
          <w:color w:val="000000"/>
        </w:rPr>
        <w:t xml:space="preserve">. U. z 2023 r., poz. 300 t.j.). </w:t>
      </w:r>
    </w:p>
    <w:p w:rsidR="00194220" w:rsidRPr="00194220" w:rsidRDefault="00B039F8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039F8">
        <w:rPr>
          <w:rFonts w:ascii="Times New Roman" w:hAnsi="Times New Roman" w:cs="Times New Roman"/>
          <w:color w:val="000000"/>
        </w:rPr>
        <w:t>Inwestycja znajduje się w obszarze jednolitej cz</w:t>
      </w:r>
      <w:r w:rsidR="002004A4">
        <w:rPr>
          <w:rFonts w:ascii="Times New Roman" w:hAnsi="Times New Roman" w:cs="Times New Roman"/>
          <w:color w:val="000000"/>
        </w:rPr>
        <w:t xml:space="preserve">ęści wód podziemnych oznaczonym </w:t>
      </w:r>
      <w:r w:rsidRPr="00B039F8">
        <w:rPr>
          <w:rFonts w:ascii="Times New Roman" w:hAnsi="Times New Roman" w:cs="Times New Roman"/>
          <w:color w:val="000000"/>
        </w:rPr>
        <w:t>europejskim kodem PLGW200044, zaliczonym d</w:t>
      </w:r>
      <w:r w:rsidR="002004A4">
        <w:rPr>
          <w:rFonts w:ascii="Times New Roman" w:hAnsi="Times New Roman" w:cs="Times New Roman"/>
          <w:color w:val="000000"/>
        </w:rPr>
        <w:t xml:space="preserve">o regionu wodnego Dolnej Wisły. </w:t>
      </w:r>
      <w:r w:rsidRPr="00B039F8">
        <w:rPr>
          <w:rFonts w:ascii="Times New Roman" w:hAnsi="Times New Roman" w:cs="Times New Roman"/>
          <w:color w:val="000000"/>
        </w:rPr>
        <w:t xml:space="preserve">Zgodnie </w:t>
      </w:r>
      <w:r w:rsidR="00F9222F">
        <w:rPr>
          <w:rFonts w:ascii="Times New Roman" w:hAnsi="Times New Roman" w:cs="Times New Roman"/>
          <w:color w:val="000000"/>
        </w:rPr>
        <w:br/>
      </w:r>
      <w:r w:rsidRPr="00B039F8">
        <w:rPr>
          <w:rFonts w:ascii="Times New Roman" w:hAnsi="Times New Roman" w:cs="Times New Roman"/>
          <w:color w:val="000000"/>
        </w:rPr>
        <w:t>z rozporządzeniem Ministra Infrastruktury z dni</w:t>
      </w:r>
      <w:r w:rsidR="002004A4">
        <w:rPr>
          <w:rFonts w:ascii="Times New Roman" w:hAnsi="Times New Roman" w:cs="Times New Roman"/>
          <w:color w:val="000000"/>
        </w:rPr>
        <w:t xml:space="preserve">a 4 listopada 2022 r. w sprawie </w:t>
      </w:r>
      <w:r w:rsidRPr="00B039F8">
        <w:rPr>
          <w:rFonts w:ascii="Times New Roman" w:hAnsi="Times New Roman" w:cs="Times New Roman"/>
          <w:color w:val="000000"/>
        </w:rPr>
        <w:t>Planu gospodarowania wodami na obszarze dorzecza Wisły,</w:t>
      </w:r>
      <w:r w:rsidR="002004A4">
        <w:rPr>
          <w:rFonts w:ascii="Times New Roman" w:hAnsi="Times New Roman" w:cs="Times New Roman"/>
          <w:color w:val="000000"/>
        </w:rPr>
        <w:t xml:space="preserve"> stan ogólny tej JCWPd oceniono </w:t>
      </w:r>
      <w:r w:rsidRPr="00B039F8">
        <w:rPr>
          <w:rFonts w:ascii="Times New Roman" w:hAnsi="Times New Roman" w:cs="Times New Roman"/>
          <w:color w:val="000000"/>
        </w:rPr>
        <w:t>jako dobry (stan chemiczny: dobry; stan ilościowy: dobry). R</w:t>
      </w:r>
      <w:r w:rsidR="002004A4">
        <w:rPr>
          <w:rFonts w:ascii="Times New Roman" w:hAnsi="Times New Roman" w:cs="Times New Roman"/>
          <w:color w:val="000000"/>
        </w:rPr>
        <w:t xml:space="preserve">ozpatrywana jednolita część wód </w:t>
      </w:r>
      <w:r w:rsidRPr="00B039F8">
        <w:rPr>
          <w:rFonts w:ascii="Times New Roman" w:hAnsi="Times New Roman" w:cs="Times New Roman"/>
          <w:color w:val="000000"/>
        </w:rPr>
        <w:t>podziemnych jest zagrożona chemicznie ryzykiem nieos</w:t>
      </w:r>
      <w:r w:rsidR="002004A4">
        <w:rPr>
          <w:rFonts w:ascii="Times New Roman" w:hAnsi="Times New Roman" w:cs="Times New Roman"/>
          <w:color w:val="000000"/>
        </w:rPr>
        <w:t xml:space="preserve">iągnięcia celów środowiskowych, </w:t>
      </w:r>
      <w:r w:rsidRPr="00B039F8">
        <w:rPr>
          <w:rFonts w:ascii="Times New Roman" w:hAnsi="Times New Roman" w:cs="Times New Roman"/>
          <w:color w:val="000000"/>
        </w:rPr>
        <w:t>tj. utrzymania dobrego stanu chemicznego i ilościowego wód podziemnych.</w:t>
      </w:r>
    </w:p>
    <w:p w:rsidR="002004A4" w:rsidRPr="002004A4" w:rsidRDefault="002004A4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Zamierzenie usytuowane jest w obszarze jednolitej części wód powierzchniowych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 xml:space="preserve">oznaczonym europejskim kodem PLRW20001229199 – </w:t>
      </w:r>
      <w:r>
        <w:rPr>
          <w:rFonts w:ascii="Times New Roman" w:hAnsi="Times New Roman" w:cs="Times New Roman"/>
          <w:color w:val="000000"/>
        </w:rPr>
        <w:t xml:space="preserve">„Wisła od Zgłowiączki do Brdy”, </w:t>
      </w:r>
      <w:r w:rsidRPr="002004A4">
        <w:rPr>
          <w:rFonts w:ascii="Times New Roman" w:hAnsi="Times New Roman" w:cs="Times New Roman"/>
          <w:color w:val="000000"/>
        </w:rPr>
        <w:t>zaliczonym do regionu wodnego Dolnej Wisły. Zgodnie z ww. rozporządzeniem Mini</w:t>
      </w:r>
      <w:r>
        <w:rPr>
          <w:rFonts w:ascii="Times New Roman" w:hAnsi="Times New Roman" w:cs="Times New Roman"/>
          <w:color w:val="000000"/>
        </w:rPr>
        <w:t xml:space="preserve">stra </w:t>
      </w:r>
      <w:r w:rsidRPr="002004A4">
        <w:rPr>
          <w:rFonts w:ascii="Times New Roman" w:hAnsi="Times New Roman" w:cs="Times New Roman"/>
          <w:color w:val="000000"/>
        </w:rPr>
        <w:t xml:space="preserve">Infrastruktury z dnia </w:t>
      </w:r>
      <w:r w:rsidR="00F9222F">
        <w:rPr>
          <w:rFonts w:ascii="Times New Roman" w:hAnsi="Times New Roman" w:cs="Times New Roman"/>
          <w:color w:val="000000"/>
        </w:rPr>
        <w:br/>
      </w:r>
      <w:r w:rsidRPr="002004A4">
        <w:rPr>
          <w:rFonts w:ascii="Times New Roman" w:hAnsi="Times New Roman" w:cs="Times New Roman"/>
          <w:color w:val="000000"/>
        </w:rPr>
        <w:t>4 listopada 2022 r. w sprawie Planu go</w:t>
      </w:r>
      <w:r>
        <w:rPr>
          <w:rFonts w:ascii="Times New Roman" w:hAnsi="Times New Roman" w:cs="Times New Roman"/>
          <w:color w:val="000000"/>
        </w:rPr>
        <w:t xml:space="preserve">spodarowania wodami na obszarze </w:t>
      </w:r>
      <w:r w:rsidRPr="002004A4">
        <w:rPr>
          <w:rFonts w:ascii="Times New Roman" w:hAnsi="Times New Roman" w:cs="Times New Roman"/>
          <w:color w:val="000000"/>
        </w:rPr>
        <w:t>dorzecza Wisły, ta JCWP posiada status silnie zmienionej</w:t>
      </w:r>
      <w:r>
        <w:rPr>
          <w:rFonts w:ascii="Times New Roman" w:hAnsi="Times New Roman" w:cs="Times New Roman"/>
          <w:color w:val="000000"/>
        </w:rPr>
        <w:t xml:space="preserve"> części wód, której stan ogólny </w:t>
      </w:r>
      <w:r w:rsidRPr="002004A4">
        <w:rPr>
          <w:rFonts w:ascii="Times New Roman" w:hAnsi="Times New Roman" w:cs="Times New Roman"/>
          <w:color w:val="000000"/>
        </w:rPr>
        <w:t xml:space="preserve">oceniono jako zły (potencjał ekologiczny: słaby; stan </w:t>
      </w:r>
      <w:r>
        <w:rPr>
          <w:rFonts w:ascii="Times New Roman" w:hAnsi="Times New Roman" w:cs="Times New Roman"/>
          <w:color w:val="000000"/>
        </w:rPr>
        <w:t xml:space="preserve">chemiczny: dobry). Rozpatrywana </w:t>
      </w:r>
      <w:r w:rsidRPr="002004A4">
        <w:rPr>
          <w:rFonts w:ascii="Times New Roman" w:hAnsi="Times New Roman" w:cs="Times New Roman"/>
          <w:color w:val="000000"/>
        </w:rPr>
        <w:t>jednolita część wód powierzchniowych jest zagrożon</w:t>
      </w:r>
      <w:r>
        <w:rPr>
          <w:rFonts w:ascii="Times New Roman" w:hAnsi="Times New Roman" w:cs="Times New Roman"/>
          <w:color w:val="000000"/>
        </w:rPr>
        <w:t xml:space="preserve">a ryzykiem nieosiągnięcia celów </w:t>
      </w:r>
      <w:r w:rsidRPr="002004A4">
        <w:rPr>
          <w:rFonts w:ascii="Times New Roman" w:hAnsi="Times New Roman" w:cs="Times New Roman"/>
          <w:color w:val="000000"/>
        </w:rPr>
        <w:t>środowiskowych, tj. osiągnięcia umiarkowanego potenc</w:t>
      </w:r>
      <w:r>
        <w:rPr>
          <w:rFonts w:ascii="Times New Roman" w:hAnsi="Times New Roman" w:cs="Times New Roman"/>
          <w:color w:val="000000"/>
        </w:rPr>
        <w:t xml:space="preserve">jału ekologicznego, zapewnienie </w:t>
      </w:r>
      <w:r w:rsidRPr="002004A4">
        <w:rPr>
          <w:rFonts w:ascii="Times New Roman" w:hAnsi="Times New Roman" w:cs="Times New Roman"/>
          <w:color w:val="000000"/>
        </w:rPr>
        <w:t>drożności cieku dla migracji ichtiofauny na odcinku cieku</w:t>
      </w:r>
      <w:r>
        <w:rPr>
          <w:rFonts w:ascii="Times New Roman" w:hAnsi="Times New Roman" w:cs="Times New Roman"/>
          <w:color w:val="000000"/>
        </w:rPr>
        <w:t xml:space="preserve"> istotnego Wisła w obrębie JCWP </w:t>
      </w:r>
      <w:r w:rsidRPr="002004A4">
        <w:rPr>
          <w:rFonts w:ascii="Times New Roman" w:hAnsi="Times New Roman" w:cs="Times New Roman"/>
          <w:color w:val="000000"/>
        </w:rPr>
        <w:t>(dla jesiotra); zapewnienie drożności cieku wedłu</w:t>
      </w:r>
      <w:r>
        <w:rPr>
          <w:rFonts w:ascii="Times New Roman" w:hAnsi="Times New Roman" w:cs="Times New Roman"/>
          <w:color w:val="000000"/>
        </w:rPr>
        <w:t xml:space="preserve">g wymagań gatunków chronionych; </w:t>
      </w:r>
      <w:r w:rsidRPr="002004A4">
        <w:rPr>
          <w:rFonts w:ascii="Times New Roman" w:hAnsi="Times New Roman" w:cs="Times New Roman"/>
          <w:color w:val="000000"/>
        </w:rPr>
        <w:t>zapewnienie drożności cieku dla migracji gatunków o zn</w:t>
      </w:r>
      <w:r>
        <w:rPr>
          <w:rFonts w:ascii="Times New Roman" w:hAnsi="Times New Roman" w:cs="Times New Roman"/>
          <w:color w:val="000000"/>
        </w:rPr>
        <w:t xml:space="preserve">aczeniu gospodarczym na odcinku </w:t>
      </w:r>
      <w:r w:rsidRPr="002004A4">
        <w:rPr>
          <w:rFonts w:ascii="Times New Roman" w:hAnsi="Times New Roman" w:cs="Times New Roman"/>
          <w:color w:val="000000"/>
        </w:rPr>
        <w:t>cieku głównego Wisła w obrębie JCWP (dla troci wędrow</w:t>
      </w:r>
      <w:r>
        <w:rPr>
          <w:rFonts w:ascii="Times New Roman" w:hAnsi="Times New Roman" w:cs="Times New Roman"/>
          <w:color w:val="000000"/>
        </w:rPr>
        <w:t xml:space="preserve">nej oraz węgorza europejskiego) </w:t>
      </w:r>
      <w:r w:rsidRPr="002004A4">
        <w:rPr>
          <w:rFonts w:ascii="Times New Roman" w:hAnsi="Times New Roman" w:cs="Times New Roman"/>
          <w:color w:val="000000"/>
        </w:rPr>
        <w:t>oraz utrzymania dobrego stanu chemicznego wód powierzchniowych.</w:t>
      </w:r>
    </w:p>
    <w:p w:rsidR="002004A4" w:rsidRPr="002004A4" w:rsidRDefault="002004A4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Podłoże badanego terenu do rozpoznanej głębokości, tj. 15 m p.p.t, budują osady</w:t>
      </w:r>
      <w:r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czwartorzędu reprezentowane przez kompleks utworów pia</w:t>
      </w:r>
      <w:r>
        <w:rPr>
          <w:rFonts w:ascii="Times New Roman" w:hAnsi="Times New Roman" w:cs="Times New Roman"/>
          <w:color w:val="000000"/>
        </w:rPr>
        <w:t xml:space="preserve">szczystych z wkładkami pospółek </w:t>
      </w:r>
      <w:r w:rsidR="00F9222F">
        <w:rPr>
          <w:rFonts w:ascii="Times New Roman" w:hAnsi="Times New Roman" w:cs="Times New Roman"/>
          <w:color w:val="000000"/>
        </w:rPr>
        <w:br/>
      </w:r>
      <w:r w:rsidRPr="002004A4">
        <w:rPr>
          <w:rFonts w:ascii="Times New Roman" w:hAnsi="Times New Roman" w:cs="Times New Roman"/>
          <w:color w:val="000000"/>
        </w:rPr>
        <w:t>i lokalnie glin o niewielkich miąższościach. Warstwę p</w:t>
      </w:r>
      <w:r>
        <w:rPr>
          <w:rFonts w:ascii="Times New Roman" w:hAnsi="Times New Roman" w:cs="Times New Roman"/>
          <w:color w:val="000000"/>
        </w:rPr>
        <w:t xml:space="preserve">rzypowierzchniową budują nasypy </w:t>
      </w:r>
      <w:r w:rsidRPr="002004A4">
        <w:rPr>
          <w:rFonts w:ascii="Times New Roman" w:hAnsi="Times New Roman" w:cs="Times New Roman"/>
          <w:color w:val="000000"/>
        </w:rPr>
        <w:t>niekontrolowane oraz lokalnie budowlane o miąższości 0,4 m do 2,5 m.</w:t>
      </w:r>
    </w:p>
    <w:p w:rsidR="002004A4" w:rsidRPr="002004A4" w:rsidRDefault="002004A4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Etap realizacji przedsięwzięcia będzie się wiązał z wykonaniem wykopów,</w:t>
      </w:r>
      <w:r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których głębokość wyniesie maksymalnie 4,5 m p.p.t. W p</w:t>
      </w:r>
      <w:r>
        <w:rPr>
          <w:rFonts w:ascii="Times New Roman" w:hAnsi="Times New Roman" w:cs="Times New Roman"/>
          <w:color w:val="000000"/>
        </w:rPr>
        <w:t xml:space="preserve">odłożu projektowanej inwestycji </w:t>
      </w:r>
      <w:r w:rsidRPr="002004A4">
        <w:rPr>
          <w:rFonts w:ascii="Times New Roman" w:hAnsi="Times New Roman" w:cs="Times New Roman"/>
          <w:color w:val="000000"/>
        </w:rPr>
        <w:t>stwierdzono występowanie warstwy wodonośnej</w:t>
      </w:r>
      <w:r>
        <w:rPr>
          <w:rFonts w:ascii="Times New Roman" w:hAnsi="Times New Roman" w:cs="Times New Roman"/>
          <w:color w:val="000000"/>
        </w:rPr>
        <w:t xml:space="preserve"> na głębokości 3,0-5,9 m p.p.t. </w:t>
      </w:r>
      <w:r w:rsidRPr="002004A4">
        <w:rPr>
          <w:rFonts w:ascii="Times New Roman" w:hAnsi="Times New Roman" w:cs="Times New Roman"/>
          <w:color w:val="000000"/>
        </w:rPr>
        <w:t>Po intensywnych opadach deszczu lub wiosennych roztopach śniegu zwie</w:t>
      </w:r>
      <w:r>
        <w:rPr>
          <w:rFonts w:ascii="Times New Roman" w:hAnsi="Times New Roman" w:cs="Times New Roman"/>
          <w:color w:val="000000"/>
        </w:rPr>
        <w:t xml:space="preserve">rciadło wody może </w:t>
      </w:r>
      <w:r w:rsidRPr="002004A4">
        <w:rPr>
          <w:rFonts w:ascii="Times New Roman" w:hAnsi="Times New Roman" w:cs="Times New Roman"/>
          <w:color w:val="000000"/>
        </w:rPr>
        <w:t>się podnieść ± 1,0 m.</w:t>
      </w:r>
    </w:p>
    <w:p w:rsidR="002004A4" w:rsidRPr="002004A4" w:rsidRDefault="002004A4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W uzupełnieniu Kip podano, że wpływ planowanych prac odwadniających wykopy</w:t>
      </w:r>
      <w:r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na sąsiednie tereny będzie znikomy, gdyż ustabilizowane</w:t>
      </w:r>
      <w:r>
        <w:rPr>
          <w:rFonts w:ascii="Times New Roman" w:hAnsi="Times New Roman" w:cs="Times New Roman"/>
          <w:color w:val="000000"/>
        </w:rPr>
        <w:t xml:space="preserve"> zwierciadło wody na większości </w:t>
      </w:r>
      <w:r w:rsidRPr="002004A4">
        <w:rPr>
          <w:rFonts w:ascii="Times New Roman" w:hAnsi="Times New Roman" w:cs="Times New Roman"/>
          <w:color w:val="000000"/>
        </w:rPr>
        <w:t>terenu będzie znajdować się poniżej dna wykopów budowlany</w:t>
      </w:r>
      <w:r>
        <w:rPr>
          <w:rFonts w:ascii="Times New Roman" w:hAnsi="Times New Roman" w:cs="Times New Roman"/>
          <w:color w:val="000000"/>
        </w:rPr>
        <w:t xml:space="preserve">ch. Jedynie w północnej części, </w:t>
      </w:r>
      <w:r w:rsidRPr="002004A4">
        <w:rPr>
          <w:rFonts w:ascii="Times New Roman" w:hAnsi="Times New Roman" w:cs="Times New Roman"/>
          <w:color w:val="000000"/>
        </w:rPr>
        <w:t>planowany wykop naruszy nieznacznie poziom</w:t>
      </w:r>
      <w:r>
        <w:rPr>
          <w:rFonts w:ascii="Times New Roman" w:hAnsi="Times New Roman" w:cs="Times New Roman"/>
          <w:color w:val="000000"/>
        </w:rPr>
        <w:t xml:space="preserve"> wody gruntowej, która zostanie </w:t>
      </w:r>
      <w:r w:rsidRPr="002004A4">
        <w:rPr>
          <w:rFonts w:ascii="Times New Roman" w:hAnsi="Times New Roman" w:cs="Times New Roman"/>
          <w:color w:val="000000"/>
        </w:rPr>
        <w:t xml:space="preserve">wypompowana. Północny wykop zostanie zabezpieczony </w:t>
      </w:r>
      <w:r>
        <w:rPr>
          <w:rFonts w:ascii="Times New Roman" w:hAnsi="Times New Roman" w:cs="Times New Roman"/>
          <w:color w:val="000000"/>
        </w:rPr>
        <w:t xml:space="preserve">przed niekontrolowanym napływem </w:t>
      </w:r>
      <w:r w:rsidRPr="002004A4">
        <w:rPr>
          <w:rFonts w:ascii="Times New Roman" w:hAnsi="Times New Roman" w:cs="Times New Roman"/>
          <w:color w:val="000000"/>
        </w:rPr>
        <w:t>wody gruntowej poprzez zastosowanie ścianek szczelnych.</w:t>
      </w:r>
    </w:p>
    <w:p w:rsidR="002004A4" w:rsidRPr="002004A4" w:rsidRDefault="002004A4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Tym samym nie zakłada się możliwości naruszenia istniejących warstw wodonośnych,</w:t>
      </w:r>
      <w:r>
        <w:rPr>
          <w:rFonts w:ascii="Times New Roman" w:hAnsi="Times New Roman" w:cs="Times New Roman"/>
          <w:color w:val="000000"/>
        </w:rPr>
        <w:t xml:space="preserve"> </w:t>
      </w:r>
      <w:r w:rsidR="0017064C">
        <w:rPr>
          <w:rFonts w:ascii="Times New Roman" w:hAnsi="Times New Roman" w:cs="Times New Roman"/>
          <w:color w:val="000000"/>
        </w:rPr>
        <w:br/>
      </w:r>
      <w:r w:rsidRPr="002004A4">
        <w:rPr>
          <w:rFonts w:ascii="Times New Roman" w:hAnsi="Times New Roman" w:cs="Times New Roman"/>
          <w:color w:val="000000"/>
        </w:rPr>
        <w:t>a zakres prowadzonych robót nie spowoduje zakł</w:t>
      </w:r>
      <w:r>
        <w:rPr>
          <w:rFonts w:ascii="Times New Roman" w:hAnsi="Times New Roman" w:cs="Times New Roman"/>
          <w:color w:val="000000"/>
        </w:rPr>
        <w:t xml:space="preserve">ócenia lub zmiany przepływu wód </w:t>
      </w:r>
      <w:r w:rsidRPr="002004A4">
        <w:rPr>
          <w:rFonts w:ascii="Times New Roman" w:hAnsi="Times New Roman" w:cs="Times New Roman"/>
          <w:color w:val="000000"/>
        </w:rPr>
        <w:t>powierzchniowych i podziemnych.</w:t>
      </w:r>
    </w:p>
    <w:p w:rsidR="002004A4" w:rsidRPr="002004A4" w:rsidRDefault="002004A4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Biorąc pod uwagę fakt, iż realizacja inwestycji wiązała się będzie z koniecznością</w:t>
      </w:r>
      <w:r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przeprowadzenia prac budowlano-montażowych, prace te</w:t>
      </w:r>
      <w:r>
        <w:rPr>
          <w:rFonts w:ascii="Times New Roman" w:hAnsi="Times New Roman" w:cs="Times New Roman"/>
          <w:color w:val="000000"/>
        </w:rPr>
        <w:t xml:space="preserve"> zostaną wykonane ze szczególną </w:t>
      </w:r>
      <w:r w:rsidRPr="002004A4">
        <w:rPr>
          <w:rFonts w:ascii="Times New Roman" w:hAnsi="Times New Roman" w:cs="Times New Roman"/>
          <w:color w:val="000000"/>
        </w:rPr>
        <w:t>ostrożnością, z zastosowaniem technologii możliwie jak najmn</w:t>
      </w:r>
      <w:r>
        <w:rPr>
          <w:rFonts w:ascii="Times New Roman" w:hAnsi="Times New Roman" w:cs="Times New Roman"/>
          <w:color w:val="000000"/>
        </w:rPr>
        <w:t xml:space="preserve">iej uciążliwej dla najbliższego </w:t>
      </w:r>
      <w:r w:rsidRPr="002004A4">
        <w:rPr>
          <w:rFonts w:ascii="Times New Roman" w:hAnsi="Times New Roman" w:cs="Times New Roman"/>
          <w:color w:val="000000"/>
        </w:rPr>
        <w:t>sąsiedztwa i środowiska. Sprzęt wykorzystywany podczas pra</w:t>
      </w:r>
      <w:r>
        <w:rPr>
          <w:rFonts w:ascii="Times New Roman" w:hAnsi="Times New Roman" w:cs="Times New Roman"/>
          <w:color w:val="000000"/>
        </w:rPr>
        <w:t xml:space="preserve">c realizacyjnych będzie sprawny </w:t>
      </w:r>
      <w:r w:rsidRPr="002004A4">
        <w:rPr>
          <w:rFonts w:ascii="Times New Roman" w:hAnsi="Times New Roman" w:cs="Times New Roman"/>
          <w:color w:val="000000"/>
        </w:rPr>
        <w:t xml:space="preserve">technicznie. Ponadto, plac budowy zostanie wyposażony w </w:t>
      </w:r>
      <w:r>
        <w:rPr>
          <w:rFonts w:ascii="Times New Roman" w:hAnsi="Times New Roman" w:cs="Times New Roman"/>
          <w:color w:val="000000"/>
        </w:rPr>
        <w:t xml:space="preserve">środki do usuwania ewentualnych </w:t>
      </w:r>
      <w:r w:rsidRPr="002004A4">
        <w:rPr>
          <w:rFonts w:ascii="Times New Roman" w:hAnsi="Times New Roman" w:cs="Times New Roman"/>
          <w:color w:val="000000"/>
        </w:rPr>
        <w:t>wycieków substancji ropopochodnych, np. sorbenty. Na przedmiotowym terenie nie</w:t>
      </w:r>
      <w:r>
        <w:rPr>
          <w:rFonts w:ascii="Times New Roman" w:hAnsi="Times New Roman" w:cs="Times New Roman"/>
          <w:color w:val="000000"/>
        </w:rPr>
        <w:t xml:space="preserve"> będą </w:t>
      </w:r>
      <w:r w:rsidRPr="002004A4">
        <w:rPr>
          <w:rFonts w:ascii="Times New Roman" w:hAnsi="Times New Roman" w:cs="Times New Roman"/>
          <w:color w:val="000000"/>
        </w:rPr>
        <w:t>wykonywane czynności związane z uzupełnianiem paliwa i naprawiania sprzętów.</w:t>
      </w:r>
    </w:p>
    <w:p w:rsidR="002004A4" w:rsidRPr="002004A4" w:rsidRDefault="002004A4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Na etapie realizacji przedsięwzięcia, woda będzie pobierana na cele socjalno-bytowe,</w:t>
      </w:r>
      <w:r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budowlane oraz do zraszania warstw ziemi w celu zapobiegnięcia jej pylenia z miejskiej s</w:t>
      </w:r>
      <w:r>
        <w:rPr>
          <w:rFonts w:ascii="Times New Roman" w:hAnsi="Times New Roman" w:cs="Times New Roman"/>
          <w:color w:val="000000"/>
        </w:rPr>
        <w:t xml:space="preserve">ieci </w:t>
      </w:r>
      <w:r w:rsidRPr="002004A4">
        <w:rPr>
          <w:rFonts w:ascii="Times New Roman" w:hAnsi="Times New Roman" w:cs="Times New Roman"/>
          <w:color w:val="000000"/>
        </w:rPr>
        <w:t>wodociągowej. Ścieki bytowe gromadzone będą w przeno</w:t>
      </w:r>
      <w:r>
        <w:rPr>
          <w:rFonts w:ascii="Times New Roman" w:hAnsi="Times New Roman" w:cs="Times New Roman"/>
          <w:color w:val="000000"/>
        </w:rPr>
        <w:t xml:space="preserve">śnych toaletach, systematycznie </w:t>
      </w:r>
      <w:r w:rsidRPr="002004A4">
        <w:rPr>
          <w:rFonts w:ascii="Times New Roman" w:hAnsi="Times New Roman" w:cs="Times New Roman"/>
          <w:color w:val="000000"/>
        </w:rPr>
        <w:t>opróżnianych przez wyspecjalizowane firmy.</w:t>
      </w:r>
    </w:p>
    <w:p w:rsidR="002004A4" w:rsidRPr="002004A4" w:rsidRDefault="002004A4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Podczas użytkowania przedsięwzięcia, woda będzie pobierana z miejskiej sieci</w:t>
      </w:r>
      <w:r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wodociągowej wyłącznie na cele socjalno-bytowe mieszkańców.</w:t>
      </w:r>
    </w:p>
    <w:p w:rsidR="002004A4" w:rsidRPr="002004A4" w:rsidRDefault="002004A4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Ścieki bytowe, powstające podczas eksploatacji inwestycji planuje się odprowadzać</w:t>
      </w:r>
      <w:r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do miejskiej sieci kanalizacji sanitarnej.</w:t>
      </w:r>
    </w:p>
    <w:p w:rsidR="002004A4" w:rsidRPr="002004A4" w:rsidRDefault="002004A4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Przedsięwzięcie nie będzie wiązać się z wytwarzaniem ścieków przemysłowych.</w:t>
      </w:r>
    </w:p>
    <w:p w:rsidR="002004A4" w:rsidRPr="002004A4" w:rsidRDefault="002004A4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Zgodnie z uzupełnieniem Kip, wody opadowe i roztopowe z terenu przedsięwzięcia</w:t>
      </w:r>
      <w:r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będą odprowadzane do miejskiej sieci kanalizacj</w:t>
      </w:r>
      <w:r>
        <w:rPr>
          <w:rFonts w:ascii="Times New Roman" w:hAnsi="Times New Roman" w:cs="Times New Roman"/>
          <w:color w:val="000000"/>
        </w:rPr>
        <w:t xml:space="preserve">i deszczowej. Dla wód opadowych </w:t>
      </w:r>
      <w:r w:rsidRPr="002004A4">
        <w:rPr>
          <w:rFonts w:ascii="Times New Roman" w:hAnsi="Times New Roman" w:cs="Times New Roman"/>
          <w:color w:val="000000"/>
        </w:rPr>
        <w:t xml:space="preserve">i roztopowych odprowadzanych z powierzchni dróg </w:t>
      </w:r>
      <w:r>
        <w:rPr>
          <w:rFonts w:ascii="Times New Roman" w:hAnsi="Times New Roman" w:cs="Times New Roman"/>
          <w:color w:val="000000"/>
        </w:rPr>
        <w:t xml:space="preserve">i parkingów zostaną zastosowane </w:t>
      </w:r>
      <w:r w:rsidRPr="002004A4">
        <w:rPr>
          <w:rFonts w:ascii="Times New Roman" w:hAnsi="Times New Roman" w:cs="Times New Roman"/>
          <w:color w:val="000000"/>
        </w:rPr>
        <w:t>urządzenia podczyszczające. Nadmiar wody będzie retencjonowa</w:t>
      </w:r>
      <w:r>
        <w:rPr>
          <w:rFonts w:ascii="Times New Roman" w:hAnsi="Times New Roman" w:cs="Times New Roman"/>
          <w:color w:val="000000"/>
        </w:rPr>
        <w:t xml:space="preserve">ny miejscowo w zbiornikach </w:t>
      </w:r>
      <w:r w:rsidRPr="002004A4">
        <w:rPr>
          <w:rFonts w:ascii="Times New Roman" w:hAnsi="Times New Roman" w:cs="Times New Roman"/>
          <w:color w:val="000000"/>
        </w:rPr>
        <w:t>oraz wykorzystywany do nawadniania terenów zielonych.</w:t>
      </w:r>
    </w:p>
    <w:p w:rsidR="002004A4" w:rsidRPr="002004A4" w:rsidRDefault="002004A4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Z uwagi na rodzaj, zakres i lokalizację przedsięwzięcia, stwierdza się,</w:t>
      </w:r>
      <w:r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że przy zastosowaniu rozwiązań opisanych w Kip, jego realiz</w:t>
      </w:r>
      <w:r>
        <w:rPr>
          <w:rFonts w:ascii="Times New Roman" w:hAnsi="Times New Roman" w:cs="Times New Roman"/>
          <w:color w:val="000000"/>
        </w:rPr>
        <w:t xml:space="preserve">acja i eksploatacja nie wpłynie </w:t>
      </w:r>
      <w:r w:rsidRPr="002004A4">
        <w:rPr>
          <w:rFonts w:ascii="Times New Roman" w:hAnsi="Times New Roman" w:cs="Times New Roman"/>
          <w:color w:val="000000"/>
        </w:rPr>
        <w:t>negatywnie na ryzyko nieosiągnięcia celów śr</w:t>
      </w:r>
      <w:r>
        <w:rPr>
          <w:rFonts w:ascii="Times New Roman" w:hAnsi="Times New Roman" w:cs="Times New Roman"/>
          <w:color w:val="000000"/>
        </w:rPr>
        <w:t xml:space="preserve">odowiskowych zawartych w Planie </w:t>
      </w:r>
      <w:r w:rsidRPr="002004A4">
        <w:rPr>
          <w:rFonts w:ascii="Times New Roman" w:hAnsi="Times New Roman" w:cs="Times New Roman"/>
          <w:color w:val="000000"/>
        </w:rPr>
        <w:t>gospodarowania wodami na obszarze dorzecza Wisły.</w:t>
      </w:r>
    </w:p>
    <w:p w:rsidR="002004A4" w:rsidRPr="002004A4" w:rsidRDefault="002004A4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Na etapie realizacji, prace budowlane, w szczególności praca ciężkiego sprzętu,</w:t>
      </w:r>
      <w:r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wykonywanie prac ziemnych oraz transport materiałów budowlanyc</w:t>
      </w:r>
      <w:r>
        <w:rPr>
          <w:rFonts w:ascii="Times New Roman" w:hAnsi="Times New Roman" w:cs="Times New Roman"/>
          <w:color w:val="000000"/>
        </w:rPr>
        <w:t xml:space="preserve">h, spowodują okresowe </w:t>
      </w:r>
      <w:r w:rsidRPr="002004A4">
        <w:rPr>
          <w:rFonts w:ascii="Times New Roman" w:hAnsi="Times New Roman" w:cs="Times New Roman"/>
          <w:color w:val="000000"/>
        </w:rPr>
        <w:t>uciążliwości takie jak: podwyższony poziom hałasu oraz emis</w:t>
      </w:r>
      <w:r>
        <w:rPr>
          <w:rFonts w:ascii="Times New Roman" w:hAnsi="Times New Roman" w:cs="Times New Roman"/>
          <w:color w:val="000000"/>
        </w:rPr>
        <w:t xml:space="preserve">ję zanieczyszczeń do powietrza. </w:t>
      </w:r>
      <w:r w:rsidRPr="002004A4">
        <w:rPr>
          <w:rFonts w:ascii="Times New Roman" w:hAnsi="Times New Roman" w:cs="Times New Roman"/>
          <w:color w:val="000000"/>
        </w:rPr>
        <w:t>Celem minimalizacji tych uciążliwości prace p</w:t>
      </w:r>
      <w:r>
        <w:rPr>
          <w:rFonts w:ascii="Times New Roman" w:hAnsi="Times New Roman" w:cs="Times New Roman"/>
          <w:color w:val="000000"/>
        </w:rPr>
        <w:t xml:space="preserve">rowadzone będą w porze dziennej </w:t>
      </w:r>
      <w:r w:rsidRPr="002004A4">
        <w:rPr>
          <w:rFonts w:ascii="Times New Roman" w:hAnsi="Times New Roman" w:cs="Times New Roman"/>
          <w:color w:val="000000"/>
        </w:rPr>
        <w:t xml:space="preserve">(6:00-22:00). Wszelkie uciążliwości związane </w:t>
      </w:r>
      <w:r w:rsidR="0017064C">
        <w:rPr>
          <w:rFonts w:ascii="Times New Roman" w:hAnsi="Times New Roman" w:cs="Times New Roman"/>
          <w:color w:val="000000"/>
        </w:rPr>
        <w:br/>
      </w:r>
      <w:r w:rsidRPr="002004A4">
        <w:rPr>
          <w:rFonts w:ascii="Times New Roman" w:hAnsi="Times New Roman" w:cs="Times New Roman"/>
          <w:color w:val="000000"/>
        </w:rPr>
        <w:t>z etapem realizacji m</w:t>
      </w:r>
      <w:r>
        <w:rPr>
          <w:rFonts w:ascii="Times New Roman" w:hAnsi="Times New Roman" w:cs="Times New Roman"/>
          <w:color w:val="000000"/>
        </w:rPr>
        <w:t xml:space="preserve">ają charakter okresowy </w:t>
      </w:r>
      <w:r w:rsidRPr="002004A4">
        <w:rPr>
          <w:rFonts w:ascii="Times New Roman" w:hAnsi="Times New Roman" w:cs="Times New Roman"/>
          <w:color w:val="000000"/>
        </w:rPr>
        <w:t>i ustąpią z chwilą zakończenia budowy.</w:t>
      </w:r>
    </w:p>
    <w:p w:rsidR="002004A4" w:rsidRPr="002004A4" w:rsidRDefault="002004A4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Zanieczyszczenie powietrza atmosferycznego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związane może być z prowadzeniem prac</w:t>
      </w:r>
      <w:r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ziemno-budowlanych oraz pracą ciężkiego sprzętu drogow</w:t>
      </w:r>
      <w:r>
        <w:rPr>
          <w:rFonts w:ascii="Times New Roman" w:hAnsi="Times New Roman" w:cs="Times New Roman"/>
          <w:color w:val="000000"/>
        </w:rPr>
        <w:t xml:space="preserve">ego i zostaną ograniczone swoim </w:t>
      </w:r>
      <w:r w:rsidRPr="002004A4">
        <w:rPr>
          <w:rFonts w:ascii="Times New Roman" w:hAnsi="Times New Roman" w:cs="Times New Roman"/>
          <w:color w:val="000000"/>
        </w:rPr>
        <w:t>oddziaływaniem do terenu budowy.</w:t>
      </w:r>
    </w:p>
    <w:p w:rsidR="002004A4" w:rsidRPr="002004A4" w:rsidRDefault="002004A4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Materiały pylące transportowane będą samochodami, których skrzynia ładunkowa</w:t>
      </w:r>
      <w:r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wyposażona zostanie w opończę ograniczającą pylenie trans</w:t>
      </w:r>
      <w:r>
        <w:rPr>
          <w:rFonts w:ascii="Times New Roman" w:hAnsi="Times New Roman" w:cs="Times New Roman"/>
          <w:color w:val="000000"/>
        </w:rPr>
        <w:t xml:space="preserve">portowanego materiału. Ponadto, </w:t>
      </w:r>
      <w:r w:rsidRPr="002004A4">
        <w:rPr>
          <w:rFonts w:ascii="Times New Roman" w:hAnsi="Times New Roman" w:cs="Times New Roman"/>
          <w:color w:val="000000"/>
        </w:rPr>
        <w:t xml:space="preserve">teren budowy będzie zraszany wodą, w celu ograniczenia </w:t>
      </w:r>
      <w:r>
        <w:rPr>
          <w:rFonts w:ascii="Times New Roman" w:hAnsi="Times New Roman" w:cs="Times New Roman"/>
          <w:color w:val="000000"/>
        </w:rPr>
        <w:t xml:space="preserve">wtórnego pylenia w okresie </w:t>
      </w:r>
      <w:r w:rsidRPr="002004A4">
        <w:rPr>
          <w:rFonts w:ascii="Times New Roman" w:hAnsi="Times New Roman" w:cs="Times New Roman"/>
          <w:color w:val="000000"/>
        </w:rPr>
        <w:t>niekorzystnych warunków meteorologicznych (długotrwały brak opadów i wiatr).</w:t>
      </w:r>
    </w:p>
    <w:p w:rsidR="002004A4" w:rsidRPr="002004A4" w:rsidRDefault="002004A4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Na terenie projektowanej inwestycji nie jest przewidywana lokalizacja urządzeń,</w:t>
      </w:r>
      <w:r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które mogą być potencjalnymi źródłami drgań.</w:t>
      </w:r>
    </w:p>
    <w:p w:rsidR="002004A4" w:rsidRPr="002004A4" w:rsidRDefault="002004A4" w:rsidP="00200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Oddziaływanie wynikające z funkcjonowania zabudowy wystąpi głównie w zakresie</w:t>
      </w:r>
      <w:r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emisji hałasu i zanieczyszczeń do powietrza wynikających z r</w:t>
      </w:r>
      <w:r>
        <w:rPr>
          <w:rFonts w:ascii="Times New Roman" w:hAnsi="Times New Roman" w:cs="Times New Roman"/>
          <w:color w:val="000000"/>
        </w:rPr>
        <w:t xml:space="preserve">uchu pojazdów poruszających się </w:t>
      </w:r>
      <w:r w:rsidRPr="002004A4">
        <w:rPr>
          <w:rFonts w:ascii="Times New Roman" w:hAnsi="Times New Roman" w:cs="Times New Roman"/>
          <w:color w:val="000000"/>
        </w:rPr>
        <w:t>po drogach wewnętrznych osiedla oraz pracą urządzeń związanych z wentylacją budynków.</w:t>
      </w:r>
    </w:p>
    <w:p w:rsidR="002004A4" w:rsidRPr="002004A4" w:rsidRDefault="002004A4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Zamierzenie wiąże się z wprowadzeniem do powietrza atmosferycznego emisji</w:t>
      </w:r>
      <w:r w:rsidR="00FC5F16"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komunikacyjnej. Obiekt nie będzie źródłem emisji t</w:t>
      </w:r>
      <w:r w:rsidR="00FC5F16">
        <w:rPr>
          <w:rFonts w:ascii="Times New Roman" w:hAnsi="Times New Roman" w:cs="Times New Roman"/>
          <w:color w:val="000000"/>
        </w:rPr>
        <w:t xml:space="preserve">echnologicznej i ciepłowniczej, </w:t>
      </w:r>
      <w:r w:rsidRPr="002004A4">
        <w:rPr>
          <w:rFonts w:ascii="Times New Roman" w:hAnsi="Times New Roman" w:cs="Times New Roman"/>
          <w:color w:val="000000"/>
        </w:rPr>
        <w:t>zaopatrzenie w ciepło planuje się realizować z miejskiej sieci ciepłowniczej.</w:t>
      </w:r>
    </w:p>
    <w:p w:rsidR="002004A4" w:rsidRPr="002004A4" w:rsidRDefault="002004A4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Na projektowanych budynkach planowana jest instalacja wentylatorów dachowych</w:t>
      </w:r>
      <w:r w:rsidR="00FC5F16"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(wentylatorów bytowych: garaży, korytarzy i mieszkań). Będą one pracowały całą dobę.</w:t>
      </w:r>
    </w:p>
    <w:p w:rsidR="002004A4" w:rsidRPr="002004A4" w:rsidRDefault="002004A4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Wyniki obliczeń wykazują, że funkcjonowanie przedsięwzięcia nie spowoduje</w:t>
      </w:r>
      <w:r w:rsidR="00FC5F16"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przekroczeń standardów jakości środowiska na terenach chronionych aku</w:t>
      </w:r>
      <w:r w:rsidR="00FC5F16">
        <w:rPr>
          <w:rFonts w:ascii="Times New Roman" w:hAnsi="Times New Roman" w:cs="Times New Roman"/>
          <w:color w:val="000000"/>
        </w:rPr>
        <w:t xml:space="preserve">stycznie w okolicy </w:t>
      </w:r>
      <w:r w:rsidRPr="002004A4">
        <w:rPr>
          <w:rFonts w:ascii="Times New Roman" w:hAnsi="Times New Roman" w:cs="Times New Roman"/>
          <w:color w:val="000000"/>
        </w:rPr>
        <w:t>inwestycji.</w:t>
      </w:r>
    </w:p>
    <w:p w:rsidR="002004A4" w:rsidRPr="002004A4" w:rsidRDefault="002004A4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Miejscowym planem zagospodarowania przestrzennego objęte są tereny leżące</w:t>
      </w:r>
      <w:r w:rsidR="00FC5F16"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na zachód od inwestycji.</w:t>
      </w:r>
    </w:p>
    <w:p w:rsidR="002004A4" w:rsidRPr="002004A4" w:rsidRDefault="002004A4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Najbliższe tereny chronione akustycznie zlokalizowane są po drugiej stronie</w:t>
      </w:r>
      <w:r w:rsidR="00FC5F16"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ulicy Żółkiewskiego (ok. 125 m od granic inwestycji) i są t</w:t>
      </w:r>
      <w:r w:rsidR="00FC5F16">
        <w:rPr>
          <w:rFonts w:ascii="Times New Roman" w:hAnsi="Times New Roman" w:cs="Times New Roman"/>
          <w:color w:val="000000"/>
        </w:rPr>
        <w:t xml:space="preserve">o tereny mieszkaniowo-usługowe. </w:t>
      </w:r>
      <w:r w:rsidRPr="002004A4">
        <w:rPr>
          <w:rFonts w:ascii="Times New Roman" w:hAnsi="Times New Roman" w:cs="Times New Roman"/>
          <w:color w:val="000000"/>
        </w:rPr>
        <w:t>W kierunku wschodnim, ok. 180 m od zamierzenia</w:t>
      </w:r>
      <w:r w:rsidR="00FC5F16">
        <w:rPr>
          <w:rFonts w:ascii="Times New Roman" w:hAnsi="Times New Roman" w:cs="Times New Roman"/>
          <w:color w:val="000000"/>
        </w:rPr>
        <w:t xml:space="preserve"> zlokalizowane są tereny strefy </w:t>
      </w:r>
      <w:r w:rsidRPr="002004A4">
        <w:rPr>
          <w:rFonts w:ascii="Times New Roman" w:hAnsi="Times New Roman" w:cs="Times New Roman"/>
          <w:color w:val="000000"/>
        </w:rPr>
        <w:t>śródmiejskiej.</w:t>
      </w:r>
    </w:p>
    <w:p w:rsidR="002004A4" w:rsidRPr="002004A4" w:rsidRDefault="002004A4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Oddziaływania skumulowane mogą być spowodowane połączeniem szeregu</w:t>
      </w:r>
      <w:r w:rsidR="00FC5F16"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oddziaływań pochodzących z istniejących oraz mających b</w:t>
      </w:r>
      <w:r w:rsidR="00FC5F16">
        <w:rPr>
          <w:rFonts w:ascii="Times New Roman" w:hAnsi="Times New Roman" w:cs="Times New Roman"/>
          <w:color w:val="000000"/>
        </w:rPr>
        <w:t xml:space="preserve">yć zrealizowanych w przyszłości </w:t>
      </w:r>
      <w:r w:rsidRPr="002004A4">
        <w:rPr>
          <w:rFonts w:ascii="Times New Roman" w:hAnsi="Times New Roman" w:cs="Times New Roman"/>
          <w:color w:val="000000"/>
        </w:rPr>
        <w:t>przedsięwzięć. Pewna kumulacja oddziaływań jest nieuniknio</w:t>
      </w:r>
      <w:r w:rsidR="00FC5F16">
        <w:rPr>
          <w:rFonts w:ascii="Times New Roman" w:hAnsi="Times New Roman" w:cs="Times New Roman"/>
          <w:color w:val="000000"/>
        </w:rPr>
        <w:t xml:space="preserve">na dla wszystkich przedsięwzięć </w:t>
      </w:r>
      <w:r w:rsidRPr="002004A4">
        <w:rPr>
          <w:rFonts w:ascii="Times New Roman" w:hAnsi="Times New Roman" w:cs="Times New Roman"/>
          <w:color w:val="000000"/>
        </w:rPr>
        <w:t xml:space="preserve">realizowanych w przestrzeni miejskiej (istniejąca zabudowa, zagospodarowanie i </w:t>
      </w:r>
      <w:r w:rsidR="00FC5F16">
        <w:rPr>
          <w:rFonts w:ascii="Times New Roman" w:hAnsi="Times New Roman" w:cs="Times New Roman"/>
          <w:color w:val="000000"/>
        </w:rPr>
        <w:t xml:space="preserve">uzbrojenie </w:t>
      </w:r>
      <w:r w:rsidRPr="002004A4">
        <w:rPr>
          <w:rFonts w:ascii="Times New Roman" w:hAnsi="Times New Roman" w:cs="Times New Roman"/>
          <w:color w:val="000000"/>
        </w:rPr>
        <w:t>terenu, układ komunikacyjny).</w:t>
      </w:r>
    </w:p>
    <w:p w:rsidR="002004A4" w:rsidRPr="002004A4" w:rsidRDefault="002004A4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W przedłożonej dokumentacji podano, że podczas etapu eksploatacji, do przedsięwzięć</w:t>
      </w:r>
      <w:r w:rsidR="00FC5F16"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tego samego rodzaju, będących źródłem hałasu zaliczyć m</w:t>
      </w:r>
      <w:r w:rsidR="00FC5F16">
        <w:rPr>
          <w:rFonts w:ascii="Times New Roman" w:hAnsi="Times New Roman" w:cs="Times New Roman"/>
          <w:color w:val="000000"/>
        </w:rPr>
        <w:t xml:space="preserve">ożna jedynie istniejące centrum </w:t>
      </w:r>
      <w:r w:rsidRPr="002004A4">
        <w:rPr>
          <w:rFonts w:ascii="Times New Roman" w:hAnsi="Times New Roman" w:cs="Times New Roman"/>
          <w:color w:val="000000"/>
        </w:rPr>
        <w:t>handlowe, zlokalizowane na zachód od inwestycji, po drugiej s</w:t>
      </w:r>
      <w:r w:rsidR="00FC5F16">
        <w:rPr>
          <w:rFonts w:ascii="Times New Roman" w:hAnsi="Times New Roman" w:cs="Times New Roman"/>
          <w:color w:val="000000"/>
        </w:rPr>
        <w:t xml:space="preserve">tronie ulicy Apatora. Od strony </w:t>
      </w:r>
      <w:r w:rsidRPr="002004A4">
        <w:rPr>
          <w:rFonts w:ascii="Times New Roman" w:hAnsi="Times New Roman" w:cs="Times New Roman"/>
          <w:color w:val="000000"/>
        </w:rPr>
        <w:t>północnej, wschodniej i południowej, zamierzenie g</w:t>
      </w:r>
      <w:r w:rsidR="00FC5F16">
        <w:rPr>
          <w:rFonts w:ascii="Times New Roman" w:hAnsi="Times New Roman" w:cs="Times New Roman"/>
          <w:color w:val="000000"/>
        </w:rPr>
        <w:t xml:space="preserve">raniczy bezpośrednio z terenami </w:t>
      </w:r>
      <w:r w:rsidRPr="002004A4">
        <w:rPr>
          <w:rFonts w:ascii="Times New Roman" w:hAnsi="Times New Roman" w:cs="Times New Roman"/>
          <w:color w:val="000000"/>
        </w:rPr>
        <w:t>magazynów, bądź budynków usługowych, niebędącymi źródłami hałasu.</w:t>
      </w:r>
    </w:p>
    <w:p w:rsidR="00194220" w:rsidRDefault="002004A4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04A4">
        <w:rPr>
          <w:rFonts w:ascii="Times New Roman" w:hAnsi="Times New Roman" w:cs="Times New Roman"/>
          <w:color w:val="000000"/>
        </w:rPr>
        <w:t>Zgodnie z przedstawionymi informacjami, oddziaływania związane z funkcjonowaniem</w:t>
      </w:r>
      <w:r w:rsidR="00FC5F16">
        <w:rPr>
          <w:rFonts w:ascii="Times New Roman" w:hAnsi="Times New Roman" w:cs="Times New Roman"/>
          <w:color w:val="000000"/>
        </w:rPr>
        <w:t xml:space="preserve"> </w:t>
      </w:r>
      <w:r w:rsidRPr="002004A4">
        <w:rPr>
          <w:rFonts w:ascii="Times New Roman" w:hAnsi="Times New Roman" w:cs="Times New Roman"/>
          <w:color w:val="000000"/>
        </w:rPr>
        <w:t>planowanej zabudowy nie będą powodować nadmiern</w:t>
      </w:r>
      <w:r w:rsidR="00FC5F16">
        <w:rPr>
          <w:rFonts w:ascii="Times New Roman" w:hAnsi="Times New Roman" w:cs="Times New Roman"/>
          <w:color w:val="000000"/>
        </w:rPr>
        <w:t xml:space="preserve">ego kumulowania się oddziaływań </w:t>
      </w:r>
      <w:r w:rsidRPr="002004A4">
        <w:rPr>
          <w:rFonts w:ascii="Times New Roman" w:hAnsi="Times New Roman" w:cs="Times New Roman"/>
          <w:color w:val="000000"/>
        </w:rPr>
        <w:t xml:space="preserve">w związku </w:t>
      </w:r>
      <w:r w:rsidR="0017064C">
        <w:rPr>
          <w:rFonts w:ascii="Times New Roman" w:hAnsi="Times New Roman" w:cs="Times New Roman"/>
          <w:color w:val="000000"/>
        </w:rPr>
        <w:br/>
      </w:r>
      <w:r w:rsidRPr="002004A4">
        <w:rPr>
          <w:rFonts w:ascii="Times New Roman" w:hAnsi="Times New Roman" w:cs="Times New Roman"/>
          <w:color w:val="000000"/>
        </w:rPr>
        <w:t>z lokalizacją istniejącej zabudowy w sąsiedztwie.</w:t>
      </w:r>
    </w:p>
    <w:p w:rsidR="00FC5F16" w:rsidRPr="00FC5F16" w:rsidRDefault="00FC5F16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F16">
        <w:rPr>
          <w:rFonts w:ascii="Times New Roman" w:hAnsi="Times New Roman" w:cs="Times New Roman"/>
          <w:color w:val="000000"/>
        </w:rPr>
        <w:t>Odpady powstałe w fazie budowy zostaną zgroma</w:t>
      </w:r>
      <w:r>
        <w:rPr>
          <w:rFonts w:ascii="Times New Roman" w:hAnsi="Times New Roman" w:cs="Times New Roman"/>
          <w:color w:val="000000"/>
        </w:rPr>
        <w:t xml:space="preserve">dzone w wyznaczonych miejscach, </w:t>
      </w:r>
      <w:r w:rsidR="0017064C">
        <w:rPr>
          <w:rFonts w:ascii="Times New Roman" w:hAnsi="Times New Roman" w:cs="Times New Roman"/>
          <w:color w:val="000000"/>
        </w:rPr>
        <w:br/>
      </w:r>
      <w:r w:rsidRPr="00FC5F16">
        <w:rPr>
          <w:rFonts w:ascii="Times New Roman" w:hAnsi="Times New Roman" w:cs="Times New Roman"/>
          <w:color w:val="000000"/>
        </w:rPr>
        <w:t>a następnie przekazywane firmom posiadającym odpow</w:t>
      </w:r>
      <w:r>
        <w:rPr>
          <w:rFonts w:ascii="Times New Roman" w:hAnsi="Times New Roman" w:cs="Times New Roman"/>
          <w:color w:val="000000"/>
        </w:rPr>
        <w:t xml:space="preserve">iednie pozwolenia na ich odzysk </w:t>
      </w:r>
      <w:r w:rsidRPr="00FC5F16">
        <w:rPr>
          <w:rFonts w:ascii="Times New Roman" w:hAnsi="Times New Roman" w:cs="Times New Roman"/>
          <w:color w:val="000000"/>
        </w:rPr>
        <w:t>lub unieszkodliwienie. Wykonawca robót jest zobowią</w:t>
      </w:r>
      <w:r>
        <w:rPr>
          <w:rFonts w:ascii="Times New Roman" w:hAnsi="Times New Roman" w:cs="Times New Roman"/>
          <w:color w:val="000000"/>
        </w:rPr>
        <w:t xml:space="preserve">zany do prowadzenia prawidłowej </w:t>
      </w:r>
      <w:r w:rsidRPr="00FC5F16">
        <w:rPr>
          <w:rFonts w:ascii="Times New Roman" w:hAnsi="Times New Roman" w:cs="Times New Roman"/>
          <w:color w:val="000000"/>
        </w:rPr>
        <w:t xml:space="preserve">gospodarki </w:t>
      </w:r>
      <w:r w:rsidR="0017064C">
        <w:rPr>
          <w:rFonts w:ascii="Times New Roman" w:hAnsi="Times New Roman" w:cs="Times New Roman"/>
          <w:color w:val="000000"/>
        </w:rPr>
        <w:br/>
      </w:r>
      <w:r w:rsidRPr="00FC5F16">
        <w:rPr>
          <w:rFonts w:ascii="Times New Roman" w:hAnsi="Times New Roman" w:cs="Times New Roman"/>
          <w:color w:val="000000"/>
        </w:rPr>
        <w:t>z powstającymi odpadami zgodnie z ustawą z dni</w:t>
      </w:r>
      <w:r>
        <w:rPr>
          <w:rFonts w:ascii="Times New Roman" w:hAnsi="Times New Roman" w:cs="Times New Roman"/>
          <w:color w:val="000000"/>
        </w:rPr>
        <w:t xml:space="preserve">a 14 grudnia 2012 r. o odpadach </w:t>
      </w:r>
      <w:r w:rsidRPr="00FC5F16">
        <w:rPr>
          <w:rFonts w:ascii="Times New Roman" w:hAnsi="Times New Roman" w:cs="Times New Roman"/>
          <w:color w:val="000000"/>
        </w:rPr>
        <w:t>(Dz. U. z 2023 r., poz. 1587 t.j.) oraz szczegółowymi aktami wykonawczymi.</w:t>
      </w:r>
    </w:p>
    <w:p w:rsidR="00FC5F16" w:rsidRPr="00FC5F16" w:rsidRDefault="00FC5F16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F16">
        <w:rPr>
          <w:rFonts w:ascii="Times New Roman" w:hAnsi="Times New Roman" w:cs="Times New Roman"/>
          <w:color w:val="000000"/>
        </w:rPr>
        <w:t xml:space="preserve">W związku z eksploatacją inwestycji przewiduje </w:t>
      </w:r>
      <w:r>
        <w:rPr>
          <w:rFonts w:ascii="Times New Roman" w:hAnsi="Times New Roman" w:cs="Times New Roman"/>
          <w:color w:val="000000"/>
        </w:rPr>
        <w:t xml:space="preserve">się powstawanie głównie odpadów </w:t>
      </w:r>
      <w:r w:rsidRPr="00FC5F16">
        <w:rPr>
          <w:rFonts w:ascii="Times New Roman" w:hAnsi="Times New Roman" w:cs="Times New Roman"/>
          <w:color w:val="000000"/>
        </w:rPr>
        <w:t>komunalnych łącznie z frakcjami gromadzonymi sel</w:t>
      </w:r>
      <w:r>
        <w:rPr>
          <w:rFonts w:ascii="Times New Roman" w:hAnsi="Times New Roman" w:cs="Times New Roman"/>
          <w:color w:val="000000"/>
        </w:rPr>
        <w:t xml:space="preserve">ektywnie. Odpady będą odbierane </w:t>
      </w:r>
      <w:r w:rsidRPr="00FC5F16">
        <w:rPr>
          <w:rFonts w:ascii="Times New Roman" w:hAnsi="Times New Roman" w:cs="Times New Roman"/>
          <w:color w:val="000000"/>
        </w:rPr>
        <w:t>przez lokalne przedsiębiorstwo komunalne na podstawie stosownej umowy.</w:t>
      </w:r>
    </w:p>
    <w:p w:rsidR="00FC5F16" w:rsidRPr="00FC5F16" w:rsidRDefault="00FC5F16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F16">
        <w:rPr>
          <w:rFonts w:ascii="Times New Roman" w:hAnsi="Times New Roman" w:cs="Times New Roman"/>
          <w:color w:val="000000"/>
        </w:rPr>
        <w:t xml:space="preserve">Na podstawie przeprowadzonej analizy zgromadzonej </w:t>
      </w:r>
      <w:r>
        <w:rPr>
          <w:rFonts w:ascii="Times New Roman" w:hAnsi="Times New Roman" w:cs="Times New Roman"/>
          <w:color w:val="000000"/>
        </w:rPr>
        <w:t xml:space="preserve">dokumentacji nie przewiduje się </w:t>
      </w:r>
      <w:r w:rsidRPr="00FC5F16">
        <w:rPr>
          <w:rFonts w:ascii="Times New Roman" w:hAnsi="Times New Roman" w:cs="Times New Roman"/>
          <w:color w:val="000000"/>
        </w:rPr>
        <w:t>ponadnormatywnego oddziaływania na poszczególne elementy</w:t>
      </w:r>
      <w:r>
        <w:rPr>
          <w:rFonts w:ascii="Times New Roman" w:hAnsi="Times New Roman" w:cs="Times New Roman"/>
          <w:color w:val="000000"/>
        </w:rPr>
        <w:t xml:space="preserve"> środowiska takie jak: panujący </w:t>
      </w:r>
      <w:r w:rsidRPr="00FC5F16">
        <w:rPr>
          <w:rFonts w:ascii="Times New Roman" w:hAnsi="Times New Roman" w:cs="Times New Roman"/>
          <w:color w:val="000000"/>
        </w:rPr>
        <w:t>klimat akustyczny, powietrze oraz wody powierzchniowe i podziemne.</w:t>
      </w:r>
    </w:p>
    <w:p w:rsidR="00FC5F16" w:rsidRPr="00FC5F16" w:rsidRDefault="00FC5F16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F16">
        <w:rPr>
          <w:rFonts w:ascii="Times New Roman" w:hAnsi="Times New Roman" w:cs="Times New Roman"/>
          <w:color w:val="000000"/>
        </w:rPr>
        <w:t>Planowane przedsięwzięcie będzie zlokalizowane poza obszarami chr</w:t>
      </w:r>
      <w:r>
        <w:rPr>
          <w:rFonts w:ascii="Times New Roman" w:hAnsi="Times New Roman" w:cs="Times New Roman"/>
          <w:color w:val="000000"/>
        </w:rPr>
        <w:t xml:space="preserve">onionymi </w:t>
      </w:r>
      <w:r w:rsidRPr="00FC5F16">
        <w:rPr>
          <w:rFonts w:ascii="Times New Roman" w:hAnsi="Times New Roman" w:cs="Times New Roman"/>
          <w:color w:val="000000"/>
        </w:rPr>
        <w:t>w myśl ustawy z dnia 16 kwietnia 2004 r. o ochronie przyrody</w:t>
      </w:r>
      <w:r>
        <w:rPr>
          <w:rFonts w:ascii="Times New Roman" w:hAnsi="Times New Roman" w:cs="Times New Roman"/>
          <w:color w:val="000000"/>
        </w:rPr>
        <w:t xml:space="preserve"> (Dz. U. z 2023 r., poz. 1336), </w:t>
      </w:r>
      <w:r w:rsidRPr="00FC5F16">
        <w:rPr>
          <w:rFonts w:ascii="Times New Roman" w:hAnsi="Times New Roman" w:cs="Times New Roman"/>
          <w:color w:val="000000"/>
        </w:rPr>
        <w:t>w tym poza wyznaczonymi, mającymi znaczenie</w:t>
      </w:r>
      <w:r>
        <w:rPr>
          <w:rFonts w:ascii="Times New Roman" w:hAnsi="Times New Roman" w:cs="Times New Roman"/>
          <w:color w:val="000000"/>
        </w:rPr>
        <w:t xml:space="preserve"> dla Wspólnoty i projektowanymi </w:t>
      </w:r>
      <w:r w:rsidRPr="00FC5F16">
        <w:rPr>
          <w:rFonts w:ascii="Times New Roman" w:hAnsi="Times New Roman" w:cs="Times New Roman"/>
          <w:color w:val="000000"/>
        </w:rPr>
        <w:t>przekazanymi do Komisji Europejskiej obszarami Natura 2000.</w:t>
      </w:r>
    </w:p>
    <w:p w:rsidR="00FC5F16" w:rsidRPr="00FC5F16" w:rsidRDefault="00FC5F16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F16">
        <w:rPr>
          <w:rFonts w:ascii="Times New Roman" w:hAnsi="Times New Roman" w:cs="Times New Roman"/>
          <w:color w:val="000000"/>
        </w:rPr>
        <w:t>Realizacja zamierzenia wymaga wycinki drze</w:t>
      </w:r>
      <w:r>
        <w:rPr>
          <w:rFonts w:ascii="Times New Roman" w:hAnsi="Times New Roman" w:cs="Times New Roman"/>
          <w:color w:val="000000"/>
        </w:rPr>
        <w:t>w w ilości do 8 sztuk i 1000 m</w:t>
      </w:r>
      <w:r w:rsidRPr="0017064C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 w:rsidRPr="00FC5F16">
        <w:rPr>
          <w:rFonts w:ascii="Times New Roman" w:hAnsi="Times New Roman" w:cs="Times New Roman"/>
          <w:color w:val="000000"/>
        </w:rPr>
        <w:t xml:space="preserve">samosiewów </w:t>
      </w:r>
      <w:r w:rsidR="0017064C">
        <w:rPr>
          <w:rFonts w:ascii="Times New Roman" w:hAnsi="Times New Roman" w:cs="Times New Roman"/>
          <w:color w:val="000000"/>
        </w:rPr>
        <w:br/>
      </w:r>
      <w:r w:rsidRPr="00FC5F16">
        <w:rPr>
          <w:rFonts w:ascii="Times New Roman" w:hAnsi="Times New Roman" w:cs="Times New Roman"/>
          <w:color w:val="000000"/>
        </w:rPr>
        <w:t>(w większości samosiewów młodych drzew klonu je</w:t>
      </w:r>
      <w:r>
        <w:rPr>
          <w:rFonts w:ascii="Times New Roman" w:hAnsi="Times New Roman" w:cs="Times New Roman"/>
          <w:color w:val="000000"/>
        </w:rPr>
        <w:t xml:space="preserve">sionolistnego i topoli białej), </w:t>
      </w:r>
      <w:r w:rsidRPr="00FC5F16">
        <w:rPr>
          <w:rFonts w:ascii="Times New Roman" w:hAnsi="Times New Roman" w:cs="Times New Roman"/>
          <w:color w:val="000000"/>
        </w:rPr>
        <w:t>której zakres ograniczono do niezbędnego mi</w:t>
      </w:r>
      <w:r>
        <w:rPr>
          <w:rFonts w:ascii="Times New Roman" w:hAnsi="Times New Roman" w:cs="Times New Roman"/>
          <w:color w:val="000000"/>
        </w:rPr>
        <w:t xml:space="preserve">nimum (drzewa/krzewy kolidujące </w:t>
      </w:r>
      <w:r w:rsidRPr="00FC5F16">
        <w:rPr>
          <w:rFonts w:ascii="Times New Roman" w:hAnsi="Times New Roman" w:cs="Times New Roman"/>
          <w:color w:val="000000"/>
        </w:rPr>
        <w:t>z projektowanymi budynkami lub obsługą komunik</w:t>
      </w:r>
      <w:r>
        <w:rPr>
          <w:rFonts w:ascii="Times New Roman" w:hAnsi="Times New Roman" w:cs="Times New Roman"/>
          <w:color w:val="000000"/>
        </w:rPr>
        <w:t xml:space="preserve">acyjną). Celem zrekompensowania </w:t>
      </w:r>
      <w:r w:rsidRPr="00FC5F16">
        <w:rPr>
          <w:rFonts w:ascii="Times New Roman" w:hAnsi="Times New Roman" w:cs="Times New Roman"/>
          <w:color w:val="000000"/>
        </w:rPr>
        <w:t>koniecznej wycinki drzew i krzewów przewidziano wykonać nasadzenia zastępcze – minimum</w:t>
      </w:r>
      <w:r>
        <w:rPr>
          <w:rFonts w:ascii="Times New Roman" w:hAnsi="Times New Roman" w:cs="Times New Roman"/>
          <w:color w:val="000000"/>
        </w:rPr>
        <w:t xml:space="preserve"> </w:t>
      </w:r>
      <w:r w:rsidRPr="00FC5F16">
        <w:rPr>
          <w:rFonts w:ascii="Times New Roman" w:hAnsi="Times New Roman" w:cs="Times New Roman"/>
          <w:color w:val="000000"/>
        </w:rPr>
        <w:t xml:space="preserve">16 drzew oraz nasadzenia krzewów, bylin </w:t>
      </w:r>
      <w:r w:rsidR="0017064C">
        <w:rPr>
          <w:rFonts w:ascii="Times New Roman" w:hAnsi="Times New Roman" w:cs="Times New Roman"/>
          <w:color w:val="000000"/>
        </w:rPr>
        <w:br/>
      </w:r>
      <w:r w:rsidRPr="00FC5F16">
        <w:rPr>
          <w:rFonts w:ascii="Times New Roman" w:hAnsi="Times New Roman" w:cs="Times New Roman"/>
          <w:color w:val="000000"/>
        </w:rPr>
        <w:t>i krzewinek</w:t>
      </w:r>
      <w:r>
        <w:rPr>
          <w:rFonts w:ascii="Times New Roman" w:hAnsi="Times New Roman" w:cs="Times New Roman"/>
          <w:color w:val="000000"/>
        </w:rPr>
        <w:t xml:space="preserve"> na łącznej powierzchni minimum </w:t>
      </w:r>
      <w:r w:rsidRPr="00FC5F16">
        <w:rPr>
          <w:rFonts w:ascii="Times New Roman" w:hAnsi="Times New Roman" w:cs="Times New Roman"/>
          <w:color w:val="000000"/>
        </w:rPr>
        <w:t>1000 m</w:t>
      </w:r>
      <w:r w:rsidRPr="00FC5F16">
        <w:rPr>
          <w:rFonts w:ascii="Times New Roman" w:hAnsi="Times New Roman" w:cs="Times New Roman"/>
          <w:color w:val="000000"/>
          <w:vertAlign w:val="superscript"/>
        </w:rPr>
        <w:t>2</w:t>
      </w:r>
      <w:r w:rsidRPr="00FC5F16">
        <w:rPr>
          <w:rFonts w:ascii="Times New Roman" w:hAnsi="Times New Roman" w:cs="Times New Roman"/>
          <w:color w:val="000000"/>
        </w:rPr>
        <w:t>. Do nasadzeń zaleca się zastosować gatunki rodzi</w:t>
      </w:r>
      <w:r>
        <w:rPr>
          <w:rFonts w:ascii="Times New Roman" w:hAnsi="Times New Roman" w:cs="Times New Roman"/>
          <w:color w:val="000000"/>
        </w:rPr>
        <w:t xml:space="preserve">me (ewentualnie odmiany ozdobne </w:t>
      </w:r>
      <w:r w:rsidRPr="00FC5F16">
        <w:rPr>
          <w:rFonts w:ascii="Times New Roman" w:hAnsi="Times New Roman" w:cs="Times New Roman"/>
          <w:color w:val="000000"/>
        </w:rPr>
        <w:t>gatunków rodzimych).</w:t>
      </w:r>
    </w:p>
    <w:p w:rsidR="00FC5F16" w:rsidRPr="00FC5F16" w:rsidRDefault="00FC5F16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F16">
        <w:rPr>
          <w:rFonts w:ascii="Times New Roman" w:hAnsi="Times New Roman" w:cs="Times New Roman"/>
          <w:color w:val="000000"/>
        </w:rPr>
        <w:t>Celem wyeliminowania zagrożenia niszczenia lęg</w:t>
      </w:r>
      <w:r>
        <w:rPr>
          <w:rFonts w:ascii="Times New Roman" w:hAnsi="Times New Roman" w:cs="Times New Roman"/>
          <w:color w:val="000000"/>
        </w:rPr>
        <w:t xml:space="preserve">ów gatunków chronionych ptaków, </w:t>
      </w:r>
      <w:r w:rsidRPr="00FC5F16">
        <w:rPr>
          <w:rFonts w:ascii="Times New Roman" w:hAnsi="Times New Roman" w:cs="Times New Roman"/>
          <w:color w:val="000000"/>
        </w:rPr>
        <w:t>prace budowlane oraz wycinkę drzew i krzewów należy rozpocząć poza okresem lę</w:t>
      </w:r>
      <w:r>
        <w:rPr>
          <w:rFonts w:ascii="Times New Roman" w:hAnsi="Times New Roman" w:cs="Times New Roman"/>
          <w:color w:val="000000"/>
        </w:rPr>
        <w:t xml:space="preserve">gowym </w:t>
      </w:r>
      <w:r w:rsidRPr="00FC5F16">
        <w:rPr>
          <w:rFonts w:ascii="Times New Roman" w:hAnsi="Times New Roman" w:cs="Times New Roman"/>
          <w:color w:val="000000"/>
        </w:rPr>
        <w:t>ptaków lub po potwierdzeniu braku lęgów przez specjalistę ornitologa.</w:t>
      </w:r>
    </w:p>
    <w:p w:rsidR="00FC5F16" w:rsidRPr="00FC5F16" w:rsidRDefault="00FC5F16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F16">
        <w:rPr>
          <w:rFonts w:ascii="Times New Roman" w:hAnsi="Times New Roman" w:cs="Times New Roman"/>
          <w:color w:val="000000"/>
        </w:rPr>
        <w:t>Ponadto w celu wyeliminowania ryzyka zab</w:t>
      </w:r>
      <w:r>
        <w:rPr>
          <w:rFonts w:ascii="Times New Roman" w:hAnsi="Times New Roman" w:cs="Times New Roman"/>
          <w:color w:val="000000"/>
        </w:rPr>
        <w:t xml:space="preserve">ijania małych zwierząt wskazano </w:t>
      </w:r>
      <w:r w:rsidRPr="00FC5F16">
        <w:rPr>
          <w:rFonts w:ascii="Times New Roman" w:hAnsi="Times New Roman" w:cs="Times New Roman"/>
          <w:color w:val="000000"/>
        </w:rPr>
        <w:t>na konieczność kontrolowania wykopów każdorazowo przed podjęciem prac w ich obrębie.</w:t>
      </w:r>
    </w:p>
    <w:p w:rsidR="00FC5F16" w:rsidRPr="00FC5F16" w:rsidRDefault="00FC5F16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F16">
        <w:rPr>
          <w:rFonts w:ascii="Times New Roman" w:hAnsi="Times New Roman" w:cs="Times New Roman"/>
          <w:color w:val="000000"/>
        </w:rPr>
        <w:t>Wskazano również na konieczność odłowienia i prz</w:t>
      </w:r>
      <w:r>
        <w:rPr>
          <w:rFonts w:ascii="Times New Roman" w:hAnsi="Times New Roman" w:cs="Times New Roman"/>
          <w:color w:val="000000"/>
        </w:rPr>
        <w:t xml:space="preserve">eniesienia w bezpieczne miejsce </w:t>
      </w:r>
      <w:r w:rsidRPr="00FC5F16">
        <w:rPr>
          <w:rFonts w:ascii="Times New Roman" w:hAnsi="Times New Roman" w:cs="Times New Roman"/>
          <w:color w:val="000000"/>
        </w:rPr>
        <w:t>poza obszar robót wszystkich zwierząt objętych oc</w:t>
      </w:r>
      <w:r>
        <w:rPr>
          <w:rFonts w:ascii="Times New Roman" w:hAnsi="Times New Roman" w:cs="Times New Roman"/>
          <w:color w:val="000000"/>
        </w:rPr>
        <w:t xml:space="preserve">hroną, w tym ślimaka winniczka, </w:t>
      </w:r>
      <w:r w:rsidRPr="00FC5F16">
        <w:rPr>
          <w:rFonts w:ascii="Times New Roman" w:hAnsi="Times New Roman" w:cs="Times New Roman"/>
          <w:color w:val="000000"/>
        </w:rPr>
        <w:t xml:space="preserve">stwierdzonych </w:t>
      </w:r>
      <w:r w:rsidR="0017064C">
        <w:rPr>
          <w:rFonts w:ascii="Times New Roman" w:hAnsi="Times New Roman" w:cs="Times New Roman"/>
          <w:color w:val="000000"/>
        </w:rPr>
        <w:br/>
      </w:r>
      <w:r w:rsidRPr="00FC5F16">
        <w:rPr>
          <w:rFonts w:ascii="Times New Roman" w:hAnsi="Times New Roman" w:cs="Times New Roman"/>
          <w:color w:val="000000"/>
        </w:rPr>
        <w:t>w granicach inwestycji na etapie realizacji przedsięwzięcia.</w:t>
      </w:r>
    </w:p>
    <w:p w:rsidR="00FC5F16" w:rsidRPr="00FC5F16" w:rsidRDefault="00FC5F16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F16">
        <w:rPr>
          <w:rFonts w:ascii="Times New Roman" w:hAnsi="Times New Roman" w:cs="Times New Roman"/>
          <w:color w:val="000000"/>
        </w:rPr>
        <w:t>Wobec drzew i krzewów niepodlegających wycince zaplanowane zostały zabiegi</w:t>
      </w:r>
      <w:r>
        <w:rPr>
          <w:rFonts w:ascii="Times New Roman" w:hAnsi="Times New Roman" w:cs="Times New Roman"/>
          <w:color w:val="000000"/>
        </w:rPr>
        <w:t xml:space="preserve"> </w:t>
      </w:r>
      <w:r w:rsidRPr="00FC5F16">
        <w:rPr>
          <w:rFonts w:ascii="Times New Roman" w:hAnsi="Times New Roman" w:cs="Times New Roman"/>
          <w:color w:val="000000"/>
        </w:rPr>
        <w:t>zabezpie</w:t>
      </w:r>
      <w:r>
        <w:rPr>
          <w:rFonts w:ascii="Times New Roman" w:hAnsi="Times New Roman" w:cs="Times New Roman"/>
          <w:color w:val="000000"/>
        </w:rPr>
        <w:t>czające przed ich uszkodzeniem.</w:t>
      </w:r>
    </w:p>
    <w:p w:rsidR="00FC5F16" w:rsidRPr="00FC5F16" w:rsidRDefault="00FC5F16" w:rsidP="00F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F16">
        <w:rPr>
          <w:rFonts w:ascii="Times New Roman" w:hAnsi="Times New Roman" w:cs="Times New Roman"/>
          <w:color w:val="000000"/>
        </w:rPr>
        <w:t>Zgodnie z przedłożoną dokumentacją, w wynik</w:t>
      </w:r>
      <w:r>
        <w:rPr>
          <w:rFonts w:ascii="Times New Roman" w:hAnsi="Times New Roman" w:cs="Times New Roman"/>
          <w:color w:val="000000"/>
        </w:rPr>
        <w:t xml:space="preserve">u realizacji inwestycji nastąpi </w:t>
      </w:r>
      <w:r w:rsidRPr="00FC5F16">
        <w:rPr>
          <w:rFonts w:ascii="Times New Roman" w:hAnsi="Times New Roman" w:cs="Times New Roman"/>
          <w:color w:val="000000"/>
        </w:rPr>
        <w:t>zniszczenie siedliska kocanki piaskowej Helichrysum arenariu</w:t>
      </w:r>
      <w:r>
        <w:rPr>
          <w:rFonts w:ascii="Times New Roman" w:hAnsi="Times New Roman" w:cs="Times New Roman"/>
          <w:color w:val="000000"/>
        </w:rPr>
        <w:t xml:space="preserve">m, co nie będzie miało znacząco </w:t>
      </w:r>
      <w:r w:rsidRPr="00FC5F16">
        <w:rPr>
          <w:rFonts w:ascii="Times New Roman" w:hAnsi="Times New Roman" w:cs="Times New Roman"/>
          <w:color w:val="000000"/>
        </w:rPr>
        <w:t xml:space="preserve">negatywnego wpływu na zachowanie populacji </w:t>
      </w:r>
      <w:r>
        <w:rPr>
          <w:rFonts w:ascii="Times New Roman" w:hAnsi="Times New Roman" w:cs="Times New Roman"/>
          <w:color w:val="000000"/>
        </w:rPr>
        <w:t xml:space="preserve">ww. gatunku, ponieważ występuje </w:t>
      </w:r>
      <w:r w:rsidRPr="00FC5F16">
        <w:rPr>
          <w:rFonts w:ascii="Times New Roman" w:hAnsi="Times New Roman" w:cs="Times New Roman"/>
          <w:color w:val="000000"/>
        </w:rPr>
        <w:t>on powszechnie na terenie kraju.</w:t>
      </w:r>
    </w:p>
    <w:p w:rsidR="00FC5F16" w:rsidRPr="00FC5F16" w:rsidRDefault="00FC5F16" w:rsidP="00947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F16">
        <w:rPr>
          <w:rFonts w:ascii="Times New Roman" w:hAnsi="Times New Roman" w:cs="Times New Roman"/>
          <w:color w:val="000000"/>
        </w:rPr>
        <w:t>Na podstawie przeprowadzonej analizy przedł</w:t>
      </w:r>
      <w:r w:rsidR="00947A9A">
        <w:rPr>
          <w:rFonts w:ascii="Times New Roman" w:hAnsi="Times New Roman" w:cs="Times New Roman"/>
          <w:color w:val="000000"/>
        </w:rPr>
        <w:t xml:space="preserve">ożonej dokumentacji, w tym Kip, </w:t>
      </w:r>
      <w:r w:rsidRPr="00FC5F16">
        <w:rPr>
          <w:rFonts w:ascii="Times New Roman" w:hAnsi="Times New Roman" w:cs="Times New Roman"/>
          <w:color w:val="000000"/>
        </w:rPr>
        <w:t>ustalono, że realizacja i eksploatacja inwestycji nie będzie skutkować niekorzystnym wpływem</w:t>
      </w:r>
      <w:r w:rsidR="00947A9A">
        <w:rPr>
          <w:rFonts w:ascii="Times New Roman" w:hAnsi="Times New Roman" w:cs="Times New Roman"/>
          <w:color w:val="000000"/>
        </w:rPr>
        <w:t xml:space="preserve"> </w:t>
      </w:r>
      <w:r w:rsidRPr="00FC5F16">
        <w:rPr>
          <w:rFonts w:ascii="Times New Roman" w:hAnsi="Times New Roman" w:cs="Times New Roman"/>
          <w:color w:val="000000"/>
        </w:rPr>
        <w:t>na środowisko przyrodnicze i krajobraz a przyjęte dział</w:t>
      </w:r>
      <w:r w:rsidR="00947A9A">
        <w:rPr>
          <w:rFonts w:ascii="Times New Roman" w:hAnsi="Times New Roman" w:cs="Times New Roman"/>
          <w:color w:val="000000"/>
        </w:rPr>
        <w:t xml:space="preserve">ania minimalizujące wyeliminują </w:t>
      </w:r>
      <w:r w:rsidRPr="00FC5F16">
        <w:rPr>
          <w:rFonts w:ascii="Times New Roman" w:hAnsi="Times New Roman" w:cs="Times New Roman"/>
          <w:color w:val="000000"/>
        </w:rPr>
        <w:t>zidentyfikowane zagrożenia względem stwierdzonych elementów środowiska przyrodniczego.</w:t>
      </w:r>
    </w:p>
    <w:p w:rsidR="00FC5F16" w:rsidRPr="00FC5F16" w:rsidRDefault="00FC5F16" w:rsidP="00947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F16">
        <w:rPr>
          <w:rFonts w:ascii="Times New Roman" w:hAnsi="Times New Roman" w:cs="Times New Roman"/>
          <w:color w:val="000000"/>
        </w:rPr>
        <w:t>Jednocześnie informuję, że w przypadku je</w:t>
      </w:r>
      <w:r w:rsidR="00947A9A">
        <w:rPr>
          <w:rFonts w:ascii="Times New Roman" w:hAnsi="Times New Roman" w:cs="Times New Roman"/>
          <w:color w:val="000000"/>
        </w:rPr>
        <w:t xml:space="preserve">śli skutkiem robót budowlanych, </w:t>
      </w:r>
      <w:r w:rsidRPr="00FC5F16">
        <w:rPr>
          <w:rFonts w:ascii="Times New Roman" w:hAnsi="Times New Roman" w:cs="Times New Roman"/>
          <w:color w:val="000000"/>
        </w:rPr>
        <w:t>bądź innych prac związanych z realizacją zamierzenia będ</w:t>
      </w:r>
      <w:r w:rsidR="00947A9A">
        <w:rPr>
          <w:rFonts w:ascii="Times New Roman" w:hAnsi="Times New Roman" w:cs="Times New Roman"/>
          <w:color w:val="000000"/>
        </w:rPr>
        <w:t xml:space="preserve">zie podjęcie czynności objętych </w:t>
      </w:r>
      <w:r w:rsidRPr="00FC5F16">
        <w:rPr>
          <w:rFonts w:ascii="Times New Roman" w:hAnsi="Times New Roman" w:cs="Times New Roman"/>
          <w:color w:val="000000"/>
        </w:rPr>
        <w:t>zakazami względem gatunków chronionych, wynikającym</w:t>
      </w:r>
      <w:r w:rsidR="00947A9A">
        <w:rPr>
          <w:rFonts w:ascii="Times New Roman" w:hAnsi="Times New Roman" w:cs="Times New Roman"/>
          <w:color w:val="000000"/>
        </w:rPr>
        <w:t xml:space="preserve">i z art. 51 i/lub 52 ww. ustawy </w:t>
      </w:r>
      <w:r w:rsidRPr="00FC5F16">
        <w:rPr>
          <w:rFonts w:ascii="Times New Roman" w:hAnsi="Times New Roman" w:cs="Times New Roman"/>
          <w:color w:val="000000"/>
        </w:rPr>
        <w:t>o ochronie przyrody, np. niszczenie ich siedlisk lub os</w:t>
      </w:r>
      <w:r w:rsidR="00947A9A">
        <w:rPr>
          <w:rFonts w:ascii="Times New Roman" w:hAnsi="Times New Roman" w:cs="Times New Roman"/>
          <w:color w:val="000000"/>
        </w:rPr>
        <w:t xml:space="preserve">toi, będących obszarem rozrodu, </w:t>
      </w:r>
      <w:r w:rsidRPr="00FC5F16">
        <w:rPr>
          <w:rFonts w:ascii="Times New Roman" w:hAnsi="Times New Roman" w:cs="Times New Roman"/>
          <w:color w:val="000000"/>
        </w:rPr>
        <w:t>wychowu młodych, odpoczynku, migracji lub żerowania, j</w:t>
      </w:r>
      <w:r w:rsidR="00947A9A">
        <w:rPr>
          <w:rFonts w:ascii="Times New Roman" w:hAnsi="Times New Roman" w:cs="Times New Roman"/>
          <w:color w:val="000000"/>
        </w:rPr>
        <w:t xml:space="preserve">ak również niszczenie, usuwanie </w:t>
      </w:r>
      <w:r w:rsidRPr="00FC5F16">
        <w:rPr>
          <w:rFonts w:ascii="Times New Roman" w:hAnsi="Times New Roman" w:cs="Times New Roman"/>
          <w:color w:val="000000"/>
        </w:rPr>
        <w:t>lub uszkadzanie gniazd, Inwestor lub Wykonawca są</w:t>
      </w:r>
      <w:r w:rsidR="00947A9A">
        <w:rPr>
          <w:rFonts w:ascii="Times New Roman" w:hAnsi="Times New Roman" w:cs="Times New Roman"/>
          <w:color w:val="000000"/>
        </w:rPr>
        <w:t xml:space="preserve"> zobowiązani do uzyskania zgody </w:t>
      </w:r>
      <w:r w:rsidRPr="00FC5F16">
        <w:rPr>
          <w:rFonts w:ascii="Times New Roman" w:hAnsi="Times New Roman" w:cs="Times New Roman"/>
          <w:color w:val="000000"/>
        </w:rPr>
        <w:t xml:space="preserve">na wykonania czynności podlegających </w:t>
      </w:r>
      <w:r w:rsidR="00947A9A">
        <w:rPr>
          <w:rFonts w:ascii="Times New Roman" w:hAnsi="Times New Roman" w:cs="Times New Roman"/>
          <w:color w:val="000000"/>
        </w:rPr>
        <w:t xml:space="preserve">zakazom na zasadach określonych </w:t>
      </w:r>
      <w:r w:rsidRPr="00FC5F16">
        <w:rPr>
          <w:rFonts w:ascii="Times New Roman" w:hAnsi="Times New Roman" w:cs="Times New Roman"/>
          <w:color w:val="000000"/>
        </w:rPr>
        <w:t>w art. 56 ww. ustawy o ochronie przyrody.</w:t>
      </w:r>
    </w:p>
    <w:p w:rsidR="00FC5F16" w:rsidRPr="00FC5F16" w:rsidRDefault="00FC5F16" w:rsidP="00947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F16">
        <w:rPr>
          <w:rFonts w:ascii="Times New Roman" w:hAnsi="Times New Roman" w:cs="Times New Roman"/>
          <w:color w:val="000000"/>
        </w:rPr>
        <w:t>Na etapie opiniowania zamierzenia, przy okre</w:t>
      </w:r>
      <w:r w:rsidR="00947A9A">
        <w:rPr>
          <w:rFonts w:ascii="Times New Roman" w:hAnsi="Times New Roman" w:cs="Times New Roman"/>
          <w:color w:val="000000"/>
        </w:rPr>
        <w:t xml:space="preserve">ślaniu negatywnych oddziaływań, </w:t>
      </w:r>
      <w:r w:rsidRPr="00FC5F16">
        <w:rPr>
          <w:rFonts w:ascii="Times New Roman" w:hAnsi="Times New Roman" w:cs="Times New Roman"/>
          <w:color w:val="000000"/>
        </w:rPr>
        <w:t>uwzględniono wzajemne powiązania posz</w:t>
      </w:r>
      <w:r w:rsidR="00947A9A">
        <w:rPr>
          <w:rFonts w:ascii="Times New Roman" w:hAnsi="Times New Roman" w:cs="Times New Roman"/>
          <w:color w:val="000000"/>
        </w:rPr>
        <w:t xml:space="preserve">czególnych elementów środowiska </w:t>
      </w:r>
      <w:r w:rsidRPr="00FC5F16">
        <w:rPr>
          <w:rFonts w:ascii="Times New Roman" w:hAnsi="Times New Roman" w:cs="Times New Roman"/>
          <w:color w:val="000000"/>
        </w:rPr>
        <w:t>oraz oddziaływania pośrednie wynikające z tych pow</w:t>
      </w:r>
      <w:r w:rsidR="00947A9A">
        <w:rPr>
          <w:rFonts w:ascii="Times New Roman" w:hAnsi="Times New Roman" w:cs="Times New Roman"/>
          <w:color w:val="000000"/>
        </w:rPr>
        <w:t xml:space="preserve">iązań. Charakter przedmiotowego </w:t>
      </w:r>
      <w:r w:rsidRPr="00FC5F16">
        <w:rPr>
          <w:rFonts w:ascii="Times New Roman" w:hAnsi="Times New Roman" w:cs="Times New Roman"/>
          <w:color w:val="000000"/>
        </w:rPr>
        <w:t>obszaru, a także rodzaj i zakres przedmiotowej inwes</w:t>
      </w:r>
      <w:r w:rsidR="00947A9A">
        <w:rPr>
          <w:rFonts w:ascii="Times New Roman" w:hAnsi="Times New Roman" w:cs="Times New Roman"/>
          <w:color w:val="000000"/>
        </w:rPr>
        <w:t xml:space="preserve">tycji, pozwala na stwierdzenie, </w:t>
      </w:r>
      <w:r w:rsidRPr="00FC5F16">
        <w:rPr>
          <w:rFonts w:ascii="Times New Roman" w:hAnsi="Times New Roman" w:cs="Times New Roman"/>
          <w:color w:val="000000"/>
        </w:rPr>
        <w:t>że nie przewiduje się na danym obszarze wystą</w:t>
      </w:r>
      <w:r w:rsidR="00947A9A">
        <w:rPr>
          <w:rFonts w:ascii="Times New Roman" w:hAnsi="Times New Roman" w:cs="Times New Roman"/>
          <w:color w:val="000000"/>
        </w:rPr>
        <w:t xml:space="preserve">pienia znaczącego skumulowanego </w:t>
      </w:r>
      <w:r w:rsidRPr="00FC5F16">
        <w:rPr>
          <w:rFonts w:ascii="Times New Roman" w:hAnsi="Times New Roman" w:cs="Times New Roman"/>
          <w:color w:val="000000"/>
        </w:rPr>
        <w:t>oddziaływania.</w:t>
      </w:r>
    </w:p>
    <w:p w:rsidR="00194220" w:rsidRDefault="00FC5F16" w:rsidP="00947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F16">
        <w:rPr>
          <w:rFonts w:ascii="Times New Roman" w:hAnsi="Times New Roman" w:cs="Times New Roman"/>
          <w:color w:val="000000"/>
        </w:rPr>
        <w:t>Biorąc pod uwagę rodzaj zamierzenia, a także fakt, że bę</w:t>
      </w:r>
      <w:r w:rsidR="00947A9A">
        <w:rPr>
          <w:rFonts w:ascii="Times New Roman" w:hAnsi="Times New Roman" w:cs="Times New Roman"/>
          <w:color w:val="000000"/>
        </w:rPr>
        <w:t xml:space="preserve">dzie ono realizowane na terenie </w:t>
      </w:r>
      <w:r w:rsidRPr="00FC5F16">
        <w:rPr>
          <w:rFonts w:ascii="Times New Roman" w:hAnsi="Times New Roman" w:cs="Times New Roman"/>
          <w:color w:val="000000"/>
        </w:rPr>
        <w:t>województwa kujawsko-pomorskiego, nie stwierdzono ne</w:t>
      </w:r>
      <w:r w:rsidR="00947A9A">
        <w:rPr>
          <w:rFonts w:ascii="Times New Roman" w:hAnsi="Times New Roman" w:cs="Times New Roman"/>
          <w:color w:val="000000"/>
        </w:rPr>
        <w:t xml:space="preserve">gatywnego wpływu i występowania </w:t>
      </w:r>
      <w:r w:rsidRPr="00FC5F16">
        <w:rPr>
          <w:rFonts w:ascii="Times New Roman" w:hAnsi="Times New Roman" w:cs="Times New Roman"/>
          <w:color w:val="000000"/>
        </w:rPr>
        <w:t>transgranicznego oddziaływania analizowanej inwestycji na</w:t>
      </w:r>
      <w:r w:rsidR="00947A9A">
        <w:rPr>
          <w:rFonts w:ascii="Times New Roman" w:hAnsi="Times New Roman" w:cs="Times New Roman"/>
          <w:color w:val="000000"/>
        </w:rPr>
        <w:t xml:space="preserve"> środowisko. Nie przewiduje się </w:t>
      </w:r>
      <w:r w:rsidRPr="00FC5F16">
        <w:rPr>
          <w:rFonts w:ascii="Times New Roman" w:hAnsi="Times New Roman" w:cs="Times New Roman"/>
          <w:color w:val="000000"/>
        </w:rPr>
        <w:t>również przekroczeń standardów jakości środowis</w:t>
      </w:r>
      <w:r w:rsidR="00947A9A">
        <w:rPr>
          <w:rFonts w:ascii="Times New Roman" w:hAnsi="Times New Roman" w:cs="Times New Roman"/>
          <w:color w:val="000000"/>
        </w:rPr>
        <w:t xml:space="preserve">ka, zwłaszcza biorąc pod uwagę, </w:t>
      </w:r>
      <w:r w:rsidRPr="00FC5F16">
        <w:rPr>
          <w:rFonts w:ascii="Times New Roman" w:hAnsi="Times New Roman" w:cs="Times New Roman"/>
          <w:color w:val="000000"/>
        </w:rPr>
        <w:t>że w przedłożonej Kip, przedstawione zostały rozwiązan</w:t>
      </w:r>
      <w:r w:rsidR="00947A9A">
        <w:rPr>
          <w:rFonts w:ascii="Times New Roman" w:hAnsi="Times New Roman" w:cs="Times New Roman"/>
          <w:color w:val="000000"/>
        </w:rPr>
        <w:t xml:space="preserve">ia minimalizujące oddziaływanie </w:t>
      </w:r>
      <w:r w:rsidRPr="00FC5F16">
        <w:rPr>
          <w:rFonts w:ascii="Times New Roman" w:hAnsi="Times New Roman" w:cs="Times New Roman"/>
          <w:color w:val="000000"/>
        </w:rPr>
        <w:t>inwestycji na środowisko.</w:t>
      </w:r>
    </w:p>
    <w:p w:rsidR="00080600" w:rsidRDefault="00080600" w:rsidP="00A16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B3DA6">
        <w:rPr>
          <w:rFonts w:ascii="Times New Roman" w:hAnsi="Times New Roman" w:cs="Times New Roman"/>
          <w:color w:val="000000"/>
        </w:rPr>
        <w:t xml:space="preserve">Inwestycja nie będzie powodowała emisji substancji i energii do środowiska. Przedsięwzięcie nie wymaga przeprowadzenia postępowania dotyczącego transgranicznego oddziaływania na poszczególne elementy przyrodnicze na podstawie art. 104 ustawy z dnia 3 października 2008 r. </w:t>
      </w:r>
      <w:r w:rsidR="008C0C37">
        <w:rPr>
          <w:rFonts w:ascii="Times New Roman" w:hAnsi="Times New Roman" w:cs="Times New Roman"/>
          <w:color w:val="000000"/>
        </w:rPr>
        <w:br/>
      </w:r>
      <w:r w:rsidRPr="004B3DA6">
        <w:rPr>
          <w:rFonts w:ascii="Times New Roman" w:hAnsi="Times New Roman" w:cs="Times New Roman"/>
          <w:color w:val="000000"/>
        </w:rPr>
        <w:t>o udostępnianiu informacji  o środowisku i jego ochronie, udziale społeczeństwa w ochronie środowiska oraz o ocenach oddziaływania na środowisko (tekst jednolity Dz. U. z 20</w:t>
      </w:r>
      <w:r w:rsidR="00D47E03" w:rsidRPr="004B3DA6">
        <w:rPr>
          <w:rFonts w:ascii="Times New Roman" w:hAnsi="Times New Roman" w:cs="Times New Roman"/>
          <w:color w:val="000000"/>
        </w:rPr>
        <w:t>2</w:t>
      </w:r>
      <w:r w:rsidR="0017064C">
        <w:rPr>
          <w:rFonts w:ascii="Times New Roman" w:hAnsi="Times New Roman" w:cs="Times New Roman"/>
          <w:color w:val="000000"/>
        </w:rPr>
        <w:t>3</w:t>
      </w:r>
      <w:r w:rsidRPr="004B3DA6">
        <w:rPr>
          <w:rFonts w:ascii="Times New Roman" w:hAnsi="Times New Roman" w:cs="Times New Roman"/>
          <w:color w:val="000000"/>
        </w:rPr>
        <w:t xml:space="preserve"> r., poz. </w:t>
      </w:r>
      <w:r w:rsidR="00A16598">
        <w:rPr>
          <w:rFonts w:ascii="Times New Roman" w:hAnsi="Times New Roman" w:cs="Times New Roman"/>
          <w:color w:val="000000"/>
        </w:rPr>
        <w:t>10</w:t>
      </w:r>
      <w:r w:rsidR="0017064C">
        <w:rPr>
          <w:rFonts w:ascii="Times New Roman" w:hAnsi="Times New Roman" w:cs="Times New Roman"/>
          <w:color w:val="000000"/>
        </w:rPr>
        <w:t>94</w:t>
      </w:r>
      <w:r w:rsidR="00A16598">
        <w:rPr>
          <w:rFonts w:ascii="Times New Roman" w:hAnsi="Times New Roman" w:cs="Times New Roman"/>
          <w:color w:val="000000"/>
        </w:rPr>
        <w:t xml:space="preserve"> </w:t>
      </w:r>
      <w:r w:rsidR="009A480E" w:rsidRPr="004B3DA6">
        <w:rPr>
          <w:rFonts w:ascii="Times New Roman" w:hAnsi="Times New Roman" w:cs="Times New Roman"/>
          <w:color w:val="000000"/>
        </w:rPr>
        <w:t>ze zm.</w:t>
      </w:r>
      <w:r w:rsidRPr="004B3DA6">
        <w:rPr>
          <w:rFonts w:ascii="Times New Roman" w:hAnsi="Times New Roman" w:cs="Times New Roman"/>
          <w:color w:val="000000"/>
        </w:rPr>
        <w:t>).</w:t>
      </w:r>
    </w:p>
    <w:p w:rsidR="00947A9A" w:rsidRPr="004B3DA6" w:rsidRDefault="00947A9A" w:rsidP="00947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47A9A">
        <w:rPr>
          <w:rFonts w:ascii="Times New Roman" w:hAnsi="Times New Roman" w:cs="Times New Roman"/>
          <w:color w:val="000000"/>
        </w:rPr>
        <w:t>Teren lokalizacji zamierzenia jest położony w obszarze, dla którego nie obowiązuje miejscowy plan zagospodarowania przestrzennego.</w:t>
      </w:r>
    </w:p>
    <w:p w:rsidR="00D47E03" w:rsidRPr="004B3DA6" w:rsidRDefault="00D47E03" w:rsidP="006C51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3DA6">
        <w:rPr>
          <w:rFonts w:ascii="Times New Roman" w:hAnsi="Times New Roman" w:cs="Times New Roman"/>
          <w:color w:val="000000"/>
        </w:rPr>
        <w:t>Na podstawie analizy złożonej do</w:t>
      </w:r>
      <w:r w:rsidR="000A10A7">
        <w:rPr>
          <w:rFonts w:ascii="Times New Roman" w:hAnsi="Times New Roman" w:cs="Times New Roman"/>
          <w:color w:val="000000"/>
        </w:rPr>
        <w:t>kumentacji wraz z uzupełnieniem</w:t>
      </w:r>
      <w:r w:rsidRPr="004B3DA6">
        <w:rPr>
          <w:rFonts w:ascii="Times New Roman" w:hAnsi="Times New Roman" w:cs="Times New Roman"/>
          <w:color w:val="000000"/>
        </w:rPr>
        <w:t xml:space="preserve"> oraz po uzyskaniu opinii: Regionalnego Dyrektora Ochrony Środowiska w Bydgoszczy, Państwowego Powiatowego Inspektora Sanitarnego w Toruniu i Państwowego Gospodarstwa Wodnego Wody Polskie w Gdańsku, </w:t>
      </w:r>
      <w:r w:rsidR="002859CA" w:rsidRPr="004B3DA6">
        <w:rPr>
          <w:rFonts w:ascii="Times New Roman" w:hAnsi="Times New Roman" w:cs="Times New Roman"/>
          <w:color w:val="000000"/>
        </w:rPr>
        <w:t xml:space="preserve">Zarządu Zlewni w Toruniu </w:t>
      </w:r>
      <w:r w:rsidRPr="004B3DA6">
        <w:rPr>
          <w:rFonts w:ascii="Times New Roman" w:hAnsi="Times New Roman" w:cs="Times New Roman"/>
          <w:color w:val="000000"/>
        </w:rPr>
        <w:t xml:space="preserve">zgodnie z art. 84 ust. 1 ustawy z dnia 3 października 2008 </w:t>
      </w:r>
      <w:r w:rsidR="004772E3">
        <w:rPr>
          <w:rFonts w:ascii="Times New Roman" w:hAnsi="Times New Roman" w:cs="Times New Roman"/>
          <w:color w:val="000000"/>
        </w:rPr>
        <w:t>r. - o udostępnianiu informacji</w:t>
      </w:r>
      <w:r w:rsidRPr="004B3DA6">
        <w:rPr>
          <w:rFonts w:ascii="Times New Roman" w:hAnsi="Times New Roman" w:cs="Times New Roman"/>
          <w:color w:val="000000"/>
        </w:rPr>
        <w:t xml:space="preserve"> o środowisku i jego ochronie, udziale społeczeństwa w ochronie środowiska oraz </w:t>
      </w:r>
      <w:r w:rsidR="008C0C37">
        <w:rPr>
          <w:rFonts w:ascii="Times New Roman" w:hAnsi="Times New Roman" w:cs="Times New Roman"/>
          <w:color w:val="000000"/>
        </w:rPr>
        <w:br/>
      </w:r>
      <w:r w:rsidRPr="004B3DA6">
        <w:rPr>
          <w:rFonts w:ascii="Times New Roman" w:hAnsi="Times New Roman" w:cs="Times New Roman"/>
          <w:color w:val="000000"/>
        </w:rPr>
        <w:t>o ocenach oddziaływania na środowisko (Dz. U. z 202</w:t>
      </w:r>
      <w:r w:rsidR="0017064C">
        <w:rPr>
          <w:rFonts w:ascii="Times New Roman" w:hAnsi="Times New Roman" w:cs="Times New Roman"/>
          <w:color w:val="000000"/>
        </w:rPr>
        <w:t>3</w:t>
      </w:r>
      <w:r w:rsidRPr="004B3DA6">
        <w:rPr>
          <w:rFonts w:ascii="Times New Roman" w:hAnsi="Times New Roman" w:cs="Times New Roman"/>
          <w:color w:val="000000"/>
        </w:rPr>
        <w:t xml:space="preserve"> r., poz. </w:t>
      </w:r>
      <w:r w:rsidR="004D54ED">
        <w:rPr>
          <w:rFonts w:ascii="Times New Roman" w:hAnsi="Times New Roman" w:cs="Times New Roman"/>
          <w:color w:val="000000"/>
        </w:rPr>
        <w:t>10</w:t>
      </w:r>
      <w:r w:rsidR="0017064C">
        <w:rPr>
          <w:rFonts w:ascii="Times New Roman" w:hAnsi="Times New Roman" w:cs="Times New Roman"/>
          <w:color w:val="000000"/>
        </w:rPr>
        <w:t>94</w:t>
      </w:r>
      <w:r w:rsidR="006C5100" w:rsidRPr="004B3DA6">
        <w:rPr>
          <w:rFonts w:ascii="Times New Roman" w:hAnsi="Times New Roman" w:cs="Times New Roman"/>
          <w:color w:val="000000"/>
        </w:rPr>
        <w:t xml:space="preserve"> ze zm.</w:t>
      </w:r>
      <w:r w:rsidRPr="004B3DA6">
        <w:rPr>
          <w:rFonts w:ascii="Times New Roman" w:hAnsi="Times New Roman" w:cs="Times New Roman"/>
          <w:color w:val="000000"/>
        </w:rPr>
        <w:t>), organ administracji publicznej stwierdził brak potrzeby przeprowadzenia oceny oddziaływani</w:t>
      </w:r>
      <w:r w:rsidR="002E6DE8" w:rsidRPr="004B3DA6">
        <w:rPr>
          <w:rFonts w:ascii="Times New Roman" w:hAnsi="Times New Roman" w:cs="Times New Roman"/>
          <w:color w:val="000000"/>
        </w:rPr>
        <w:t>a na środow</w:t>
      </w:r>
      <w:r w:rsidR="009A480E" w:rsidRPr="004B3DA6">
        <w:rPr>
          <w:rFonts w:ascii="Times New Roman" w:hAnsi="Times New Roman" w:cs="Times New Roman"/>
          <w:color w:val="000000"/>
        </w:rPr>
        <w:t>isko dla projektowanego przedsięwzi</w:t>
      </w:r>
      <w:r w:rsidR="002E6DE8" w:rsidRPr="004B3DA6">
        <w:rPr>
          <w:rFonts w:ascii="Times New Roman" w:hAnsi="Times New Roman" w:cs="Times New Roman"/>
          <w:color w:val="000000"/>
        </w:rPr>
        <w:t>ęcia.</w:t>
      </w:r>
    </w:p>
    <w:p w:rsidR="00D47E03" w:rsidRPr="004B3DA6" w:rsidRDefault="00D47E03" w:rsidP="00D4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B3DA6">
        <w:rPr>
          <w:rFonts w:ascii="Times New Roman" w:eastAsia="Times New Roman" w:hAnsi="Times New Roman" w:cs="Times New Roman"/>
        </w:rPr>
        <w:t>Mając powyższe na względzie, zgodnie z art. 85 ust. 2 pkt 2, organ administracji publicznej wydaje decyzję stwierdzającą brak potrzeby przeprowadzenia oceny oddziaływania przedsięwzięcia na środowisko - orzeczono j</w:t>
      </w:r>
      <w:r w:rsidRPr="004B3DA6">
        <w:rPr>
          <w:rFonts w:ascii="Times New Roman" w:eastAsia="Times New Roman" w:hAnsi="Times New Roman" w:cs="Times New Roman"/>
          <w:color w:val="000000"/>
        </w:rPr>
        <w:t>ak w sentencji.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859CA" w:rsidRPr="004B3DA6" w:rsidRDefault="002859CA" w:rsidP="004C28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411D7" w:rsidRPr="004B3DA6" w:rsidRDefault="00A411D7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 o u c z e n i e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Decyzja o środowiskowych uwarunkowaniach wiąże organ wydający decyzję, o której mowa w art. 72 ust. 1 ustaw</w:t>
      </w:r>
      <w:r w:rsidR="00346FA6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y z dnia 3 października 2008 r.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 xml:space="preserve">o udostępnianiu informacji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 środowisku i jego ochronie, udziale społeczeństwa w ochronie środowiska oraz o ocenach oddziaływania na środowisko.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Niniejszą decyzję dołącza się do wniosku o wydanie jednej z decyzji wymienionych w art. 72 ust. 1 ustawy z dnia 3 października 2008 r. - o udostępnianiu informacji o środowisku i jego ochronie, udziale społeczeństwa w ochronie środowiska oraz o ocenach oddziaływania na środowisko (</w:t>
      </w:r>
      <w:r w:rsidR="00722EC7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t.j.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661D5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947A9A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947A9A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6C5100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). 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Wniosek ten powinien być złożony przed upływem </w:t>
      </w:r>
      <w:r w:rsidR="00C83658"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sześciu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lat od dnia, w którym decyzja ta stała się ostateczna.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Od decyzji niniejszej służy stronie prawo wniesienia odwołania do Samorządowego Kolegium Odwoławczego w Toruniu za pośrednictwem Prezydenta Miasta Torunia w terminie 14 dni licząc od dnia jej doręczenia.</w:t>
      </w:r>
    </w:p>
    <w:p w:rsidR="00180C02" w:rsidRPr="004B3DA6" w:rsidRDefault="00180C0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7C4E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071" w:rsidRDefault="00EE1071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C4E" w:rsidRPr="00BD1EE6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 </w:t>
      </w: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imienna i podpis osoby upoważnionej do wydania decyzji)</w:t>
      </w:r>
    </w:p>
    <w:p w:rsidR="00346FA6" w:rsidRDefault="00346FA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772E3" w:rsidRDefault="004772E3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D1EE6" w:rsidRPr="00BD1EE6" w:rsidRDefault="00BD1EE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Załączniki:</w:t>
      </w:r>
    </w:p>
    <w:p w:rsidR="00BD1EE6" w:rsidRPr="00BD1EE6" w:rsidRDefault="00BD1EE6" w:rsidP="004B57D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charakteryst</w:t>
      </w:r>
      <w:r w:rsidR="00196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yka przedsięwzięcia zgodnie z 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art. 8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95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ustawy z dnia </w:t>
      </w:r>
      <w:r w:rsidR="004B57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 października 2008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 o udostępnianiu informacji o środowisku i jego ochronie, udziale społeczeństwa w ochronie środowiska oraz o ocenach oddziaływania na środowisko (</w:t>
      </w:r>
      <w:r w:rsidR="00064C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t.j.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</w:t>
      </w:r>
      <w:r w:rsidR="00661D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="00947A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="006472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r., poz</w:t>
      </w:r>
      <w:r w:rsidR="004D54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10</w:t>
      </w:r>
      <w:r w:rsidR="00947A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94</w:t>
      </w:r>
      <w:r w:rsidR="006C5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 zm.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4772E3" w:rsidRDefault="004772E3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Pr="006472F4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6472F4" w:rsidRPr="006472F4" w:rsidRDefault="006472F4" w:rsidP="006472F4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Otrzymują:</w:t>
      </w:r>
    </w:p>
    <w:p w:rsidR="007434FE" w:rsidRDefault="008736DB" w:rsidP="008736D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8736DB">
        <w:rPr>
          <w:rFonts w:ascii="Times New Roman" w:hAnsi="Times New Roman"/>
          <w:color w:val="000000"/>
          <w:sz w:val="18"/>
          <w:szCs w:val="18"/>
        </w:rPr>
        <w:t xml:space="preserve">Murapol Real Estate S.A., ul. Dworkowa 4 – 43-300 Bielsko – Biała </w:t>
      </w:r>
    </w:p>
    <w:p w:rsidR="007434FE" w:rsidRPr="00B45E73" w:rsidRDefault="007434FE" w:rsidP="007434FE">
      <w:pPr>
        <w:pStyle w:val="Normalny2"/>
        <w:ind w:left="360"/>
        <w:jc w:val="both"/>
        <w:textAlignment w:val="auto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p</w:t>
      </w:r>
      <w:r w:rsidRPr="00B45E73">
        <w:rPr>
          <w:rFonts w:eastAsia="Times New Roman"/>
          <w:color w:val="000000"/>
          <w:sz w:val="18"/>
          <w:szCs w:val="18"/>
        </w:rPr>
        <w:t>oprzez pełnomocnika: Panią Aldonę Mikulską, ul. Grudziądzka 132 - Toruń</w:t>
      </w:r>
    </w:p>
    <w:p w:rsidR="008736DB" w:rsidRPr="008736DB" w:rsidRDefault="002859CA" w:rsidP="008736D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8736DB">
        <w:rPr>
          <w:rFonts w:ascii="Times New Roman" w:hAnsi="Times New Roman"/>
          <w:color w:val="000000"/>
          <w:sz w:val="18"/>
          <w:szCs w:val="18"/>
        </w:rPr>
        <w:t>S</w:t>
      </w:r>
      <w:r w:rsidR="006C5100" w:rsidRPr="008736DB">
        <w:rPr>
          <w:rFonts w:ascii="Times New Roman" w:hAnsi="Times New Roman"/>
          <w:color w:val="000000"/>
          <w:sz w:val="18"/>
          <w:szCs w:val="18"/>
        </w:rPr>
        <w:t>trony postępowania informowane obwieszczeniem</w:t>
      </w:r>
    </w:p>
    <w:p w:rsidR="006472F4" w:rsidRPr="008736DB" w:rsidRDefault="006472F4" w:rsidP="008736D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8736DB">
        <w:rPr>
          <w:rFonts w:ascii="Times New Roman" w:hAnsi="Times New Roman"/>
          <w:color w:val="000000"/>
          <w:sz w:val="18"/>
          <w:szCs w:val="18"/>
        </w:rPr>
        <w:t xml:space="preserve">a/a sprawę w Wydziale Architektury i Budownictwa UMT przy ul. Grudziądzkiej 126B  prowadzi Aleksandra Góra </w:t>
      </w:r>
      <w:r w:rsidR="000A10A7" w:rsidRPr="008736DB">
        <w:rPr>
          <w:rFonts w:ascii="Times New Roman" w:hAnsi="Times New Roman"/>
          <w:color w:val="000000"/>
          <w:sz w:val="18"/>
          <w:szCs w:val="18"/>
        </w:rPr>
        <w:t xml:space="preserve">– Wrzos </w:t>
      </w:r>
      <w:r w:rsidRPr="008736DB">
        <w:rPr>
          <w:rFonts w:ascii="Times New Roman" w:hAnsi="Times New Roman"/>
          <w:color w:val="000000"/>
          <w:sz w:val="18"/>
          <w:szCs w:val="18"/>
        </w:rPr>
        <w:t xml:space="preserve">tel. </w:t>
      </w:r>
      <w:r w:rsidR="000A10A7" w:rsidRPr="008736DB">
        <w:rPr>
          <w:rFonts w:ascii="Times New Roman" w:hAnsi="Times New Roman"/>
          <w:color w:val="000000"/>
          <w:sz w:val="18"/>
          <w:szCs w:val="18"/>
        </w:rPr>
        <w:t>56 6118421</w:t>
      </w:r>
    </w:p>
    <w:p w:rsidR="006472F4" w:rsidRPr="006472F4" w:rsidRDefault="006472F4" w:rsidP="006472F4">
      <w:pPr>
        <w:tabs>
          <w:tab w:val="left" w:pos="705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472F4" w:rsidRPr="006472F4" w:rsidRDefault="006472F4" w:rsidP="006472F4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Do wiadomości: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Regionalny Dyrektor Ochrony Środowiska w Bydgoszczy, ul. Dworcowa 81, 85-009 Bydgoszcz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Państwowy Powiatowy Inspektor Sanitarny, ul. Szosa Bydgoska 1 – Toruń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Państwowe Gospodarstwo Wodne Wody Polskie, Zarząd Zlewni w Toruniu, ul. Popiełuszki 3 - Toruń</w:t>
      </w:r>
    </w:p>
    <w:p w:rsidR="00400468" w:rsidRPr="004C2876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sectPr w:rsidR="00400468" w:rsidRPr="004C2876" w:rsidSect="00571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16" w:rsidRDefault="00FC5F16" w:rsidP="00D077F1">
      <w:pPr>
        <w:spacing w:after="0" w:line="240" w:lineRule="auto"/>
      </w:pPr>
      <w:r>
        <w:separator/>
      </w:r>
    </w:p>
  </w:endnote>
  <w:endnote w:type="continuationSeparator" w:id="0">
    <w:p w:rsidR="00FC5F16" w:rsidRDefault="00FC5F16" w:rsidP="00D0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4B" w:rsidRDefault="00484A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374050"/>
      <w:docPartObj>
        <w:docPartGallery w:val="Page Numbers (Bottom of Page)"/>
        <w:docPartUnique/>
      </w:docPartObj>
    </w:sdtPr>
    <w:sdtEndPr/>
    <w:sdtContent>
      <w:p w:rsidR="00FC5F16" w:rsidRDefault="00FC5F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A4B">
          <w:rPr>
            <w:noProof/>
          </w:rPr>
          <w:t>5</w:t>
        </w:r>
        <w:r>
          <w:fldChar w:fldCharType="end"/>
        </w:r>
      </w:p>
    </w:sdtContent>
  </w:sdt>
  <w:p w:rsidR="00FC5F16" w:rsidRDefault="00FC5F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4B" w:rsidRDefault="00484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16" w:rsidRDefault="00FC5F16" w:rsidP="00D077F1">
      <w:pPr>
        <w:spacing w:after="0" w:line="240" w:lineRule="auto"/>
      </w:pPr>
      <w:r>
        <w:separator/>
      </w:r>
    </w:p>
  </w:footnote>
  <w:footnote w:type="continuationSeparator" w:id="0">
    <w:p w:rsidR="00FC5F16" w:rsidRDefault="00FC5F16" w:rsidP="00D0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4B" w:rsidRDefault="00484A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4B" w:rsidRDefault="00484A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4B" w:rsidRPr="00484A4B" w:rsidRDefault="00484A4B">
    <w:pPr>
      <w:pStyle w:val="Nagwek"/>
      <w:rPr>
        <w:rFonts w:ascii="Times New Roman" w:hAnsi="Times New Roman" w:cs="Times New Roman"/>
        <w:sz w:val="20"/>
        <w:szCs w:val="20"/>
      </w:rPr>
    </w:pPr>
    <w:bookmarkStart w:id="0" w:name="_GoBack"/>
    <w:r w:rsidRPr="00484A4B">
      <w:rPr>
        <w:rFonts w:ascii="Times New Roman" w:hAnsi="Times New Roman" w:cs="Times New Roman"/>
        <w:sz w:val="20"/>
        <w:szCs w:val="20"/>
      </w:rPr>
      <w:t>PREZYDENT MIASTA TORUNIA</w:t>
    </w:r>
  </w:p>
  <w:p w:rsidR="00484A4B" w:rsidRPr="00484A4B" w:rsidRDefault="00484A4B">
    <w:pPr>
      <w:pStyle w:val="Nagwek"/>
      <w:rPr>
        <w:rFonts w:ascii="Times New Roman" w:hAnsi="Times New Roman" w:cs="Times New Roman"/>
        <w:sz w:val="20"/>
        <w:szCs w:val="20"/>
      </w:rPr>
    </w:pPr>
    <w:r w:rsidRPr="00484A4B">
      <w:rPr>
        <w:rFonts w:ascii="Times New Roman" w:hAnsi="Times New Roman" w:cs="Times New Roman"/>
        <w:sz w:val="20"/>
        <w:szCs w:val="20"/>
      </w:rPr>
      <w:t xml:space="preserve">        adres do doręczeń:</w:t>
    </w:r>
  </w:p>
  <w:p w:rsidR="00484A4B" w:rsidRPr="00484A4B" w:rsidRDefault="00484A4B">
    <w:pPr>
      <w:pStyle w:val="Nagwek"/>
      <w:rPr>
        <w:rFonts w:ascii="Times New Roman" w:hAnsi="Times New Roman" w:cs="Times New Roman"/>
        <w:sz w:val="20"/>
        <w:szCs w:val="20"/>
      </w:rPr>
    </w:pPr>
    <w:r w:rsidRPr="00484A4B">
      <w:rPr>
        <w:rFonts w:ascii="Times New Roman" w:hAnsi="Times New Roman" w:cs="Times New Roman"/>
        <w:sz w:val="20"/>
        <w:szCs w:val="20"/>
      </w:rPr>
      <w:t>87-100 Toruń, ul. Grudziadzka 126 b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4036D5"/>
    <w:multiLevelType w:val="hybridMultilevel"/>
    <w:tmpl w:val="3F16B3AE"/>
    <w:lvl w:ilvl="0" w:tplc="55C27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64E0"/>
    <w:multiLevelType w:val="multilevel"/>
    <w:tmpl w:val="4762D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357A0"/>
    <w:multiLevelType w:val="hybridMultilevel"/>
    <w:tmpl w:val="A510E7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8CA2F0B"/>
    <w:multiLevelType w:val="multilevel"/>
    <w:tmpl w:val="5746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E3AA9"/>
    <w:multiLevelType w:val="hybridMultilevel"/>
    <w:tmpl w:val="24229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6230"/>
    <w:multiLevelType w:val="hybridMultilevel"/>
    <w:tmpl w:val="1BEEF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625C"/>
    <w:multiLevelType w:val="multilevel"/>
    <w:tmpl w:val="4E5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D71A2"/>
    <w:multiLevelType w:val="multilevel"/>
    <w:tmpl w:val="53D8004A"/>
    <w:lvl w:ilvl="0">
      <w:start w:val="1"/>
      <w:numFmt w:val="decimal"/>
      <w:lvlText w:val="%1."/>
      <w:lvlJc w:val="left"/>
      <w:pPr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5EC6EC9"/>
    <w:multiLevelType w:val="hybridMultilevel"/>
    <w:tmpl w:val="B4E8DD1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73D0C"/>
    <w:multiLevelType w:val="hybridMultilevel"/>
    <w:tmpl w:val="29DA0334"/>
    <w:lvl w:ilvl="0" w:tplc="1F2E9E6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58BBE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06966"/>
    <w:multiLevelType w:val="hybridMultilevel"/>
    <w:tmpl w:val="63EEFFBC"/>
    <w:lvl w:ilvl="0" w:tplc="ECE260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2F038F"/>
    <w:multiLevelType w:val="hybridMultilevel"/>
    <w:tmpl w:val="7F382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D609F"/>
    <w:multiLevelType w:val="multilevel"/>
    <w:tmpl w:val="12021BB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B0B5E06"/>
    <w:multiLevelType w:val="hybridMultilevel"/>
    <w:tmpl w:val="8FCAE1B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433FA"/>
    <w:multiLevelType w:val="hybridMultilevel"/>
    <w:tmpl w:val="810AD85C"/>
    <w:lvl w:ilvl="0" w:tplc="06764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A223BF3"/>
    <w:multiLevelType w:val="multilevel"/>
    <w:tmpl w:val="5D200C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9"/>
  </w:num>
  <w:num w:numId="8">
    <w:abstractNumId w:val="0"/>
  </w:num>
  <w:num w:numId="9">
    <w:abstractNumId w:val="16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15"/>
  </w:num>
  <w:num w:numId="15">
    <w:abstractNumId w:val="10"/>
  </w:num>
  <w:num w:numId="16">
    <w:abstractNumId w:val="6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E6"/>
    <w:rsid w:val="00003037"/>
    <w:rsid w:val="0000307E"/>
    <w:rsid w:val="00035333"/>
    <w:rsid w:val="00037300"/>
    <w:rsid w:val="00042783"/>
    <w:rsid w:val="00051107"/>
    <w:rsid w:val="0005441A"/>
    <w:rsid w:val="00064C60"/>
    <w:rsid w:val="000665F7"/>
    <w:rsid w:val="00071020"/>
    <w:rsid w:val="00080600"/>
    <w:rsid w:val="0008313A"/>
    <w:rsid w:val="000860DD"/>
    <w:rsid w:val="000A10A7"/>
    <w:rsid w:val="000B1903"/>
    <w:rsid w:val="000C3A07"/>
    <w:rsid w:val="000D46E0"/>
    <w:rsid w:val="000E38C2"/>
    <w:rsid w:val="00105763"/>
    <w:rsid w:val="00134203"/>
    <w:rsid w:val="00161B5B"/>
    <w:rsid w:val="0017064C"/>
    <w:rsid w:val="00180C02"/>
    <w:rsid w:val="0019286C"/>
    <w:rsid w:val="00194138"/>
    <w:rsid w:val="00194220"/>
    <w:rsid w:val="00196282"/>
    <w:rsid w:val="001962B4"/>
    <w:rsid w:val="001B4A76"/>
    <w:rsid w:val="001C3836"/>
    <w:rsid w:val="001C5D07"/>
    <w:rsid w:val="001E0B82"/>
    <w:rsid w:val="001E5F9B"/>
    <w:rsid w:val="002004A4"/>
    <w:rsid w:val="00216842"/>
    <w:rsid w:val="00220479"/>
    <w:rsid w:val="00230F48"/>
    <w:rsid w:val="002553E7"/>
    <w:rsid w:val="002626A8"/>
    <w:rsid w:val="00267CC8"/>
    <w:rsid w:val="00270AD0"/>
    <w:rsid w:val="00277A26"/>
    <w:rsid w:val="00285736"/>
    <w:rsid w:val="002859CA"/>
    <w:rsid w:val="00295F17"/>
    <w:rsid w:val="002C5F52"/>
    <w:rsid w:val="002D44E0"/>
    <w:rsid w:val="002E6DE8"/>
    <w:rsid w:val="002F54E1"/>
    <w:rsid w:val="002F6ADB"/>
    <w:rsid w:val="003270A2"/>
    <w:rsid w:val="00334DD9"/>
    <w:rsid w:val="0034364F"/>
    <w:rsid w:val="00346FA6"/>
    <w:rsid w:val="003472D6"/>
    <w:rsid w:val="00352FA9"/>
    <w:rsid w:val="00376056"/>
    <w:rsid w:val="00383ED6"/>
    <w:rsid w:val="0038549D"/>
    <w:rsid w:val="00397D78"/>
    <w:rsid w:val="003A2918"/>
    <w:rsid w:val="003C7A2D"/>
    <w:rsid w:val="003D3A52"/>
    <w:rsid w:val="003F5227"/>
    <w:rsid w:val="00400468"/>
    <w:rsid w:val="00400B55"/>
    <w:rsid w:val="00400F8E"/>
    <w:rsid w:val="00404B0E"/>
    <w:rsid w:val="0041528A"/>
    <w:rsid w:val="00417829"/>
    <w:rsid w:val="00432FA1"/>
    <w:rsid w:val="00437D48"/>
    <w:rsid w:val="00442F04"/>
    <w:rsid w:val="004436A6"/>
    <w:rsid w:val="00474DDA"/>
    <w:rsid w:val="004772E3"/>
    <w:rsid w:val="00477B86"/>
    <w:rsid w:val="00484A4B"/>
    <w:rsid w:val="0049121D"/>
    <w:rsid w:val="00495348"/>
    <w:rsid w:val="004B3DA6"/>
    <w:rsid w:val="004B57DB"/>
    <w:rsid w:val="004B70A0"/>
    <w:rsid w:val="004C2876"/>
    <w:rsid w:val="004C4205"/>
    <w:rsid w:val="004D54ED"/>
    <w:rsid w:val="004F40A7"/>
    <w:rsid w:val="0051219A"/>
    <w:rsid w:val="00522007"/>
    <w:rsid w:val="00522EE2"/>
    <w:rsid w:val="00523D7A"/>
    <w:rsid w:val="00530BC5"/>
    <w:rsid w:val="005360F0"/>
    <w:rsid w:val="0053763A"/>
    <w:rsid w:val="0054105B"/>
    <w:rsid w:val="00543332"/>
    <w:rsid w:val="00553D12"/>
    <w:rsid w:val="005714FE"/>
    <w:rsid w:val="005728A1"/>
    <w:rsid w:val="0057394D"/>
    <w:rsid w:val="00581233"/>
    <w:rsid w:val="00585592"/>
    <w:rsid w:val="00595188"/>
    <w:rsid w:val="005956FE"/>
    <w:rsid w:val="005A37C1"/>
    <w:rsid w:val="005A555C"/>
    <w:rsid w:val="005B1728"/>
    <w:rsid w:val="005B675F"/>
    <w:rsid w:val="005C786B"/>
    <w:rsid w:val="005D1D7D"/>
    <w:rsid w:val="005D7D6A"/>
    <w:rsid w:val="005F1D16"/>
    <w:rsid w:val="00602222"/>
    <w:rsid w:val="00625EBB"/>
    <w:rsid w:val="006343C6"/>
    <w:rsid w:val="006472F4"/>
    <w:rsid w:val="00653568"/>
    <w:rsid w:val="00661D56"/>
    <w:rsid w:val="006821FB"/>
    <w:rsid w:val="006857BD"/>
    <w:rsid w:val="00685EC2"/>
    <w:rsid w:val="00697C68"/>
    <w:rsid w:val="006B27AF"/>
    <w:rsid w:val="006B428E"/>
    <w:rsid w:val="006C4C36"/>
    <w:rsid w:val="006C5100"/>
    <w:rsid w:val="006D047E"/>
    <w:rsid w:val="006D3A12"/>
    <w:rsid w:val="006E6573"/>
    <w:rsid w:val="006F12C2"/>
    <w:rsid w:val="006F5EBE"/>
    <w:rsid w:val="006F7E30"/>
    <w:rsid w:val="0070247D"/>
    <w:rsid w:val="0070438D"/>
    <w:rsid w:val="00704879"/>
    <w:rsid w:val="007052FA"/>
    <w:rsid w:val="00722EC7"/>
    <w:rsid w:val="007303F0"/>
    <w:rsid w:val="007350BE"/>
    <w:rsid w:val="007434FE"/>
    <w:rsid w:val="007456A7"/>
    <w:rsid w:val="007532D2"/>
    <w:rsid w:val="007675F6"/>
    <w:rsid w:val="007774EF"/>
    <w:rsid w:val="007B05F7"/>
    <w:rsid w:val="007B261E"/>
    <w:rsid w:val="007B688D"/>
    <w:rsid w:val="007D7265"/>
    <w:rsid w:val="007E25EC"/>
    <w:rsid w:val="00815BEB"/>
    <w:rsid w:val="00824564"/>
    <w:rsid w:val="00827340"/>
    <w:rsid w:val="00855AD6"/>
    <w:rsid w:val="00871E08"/>
    <w:rsid w:val="008736DB"/>
    <w:rsid w:val="00874876"/>
    <w:rsid w:val="00883A41"/>
    <w:rsid w:val="008926AC"/>
    <w:rsid w:val="00896777"/>
    <w:rsid w:val="008B2150"/>
    <w:rsid w:val="008B33CB"/>
    <w:rsid w:val="008C0C37"/>
    <w:rsid w:val="008C19B5"/>
    <w:rsid w:val="008C3F36"/>
    <w:rsid w:val="008C5CC2"/>
    <w:rsid w:val="008C61A3"/>
    <w:rsid w:val="008D51C3"/>
    <w:rsid w:val="008F28BB"/>
    <w:rsid w:val="0090320B"/>
    <w:rsid w:val="0091412B"/>
    <w:rsid w:val="0091458F"/>
    <w:rsid w:val="009240CC"/>
    <w:rsid w:val="00926E68"/>
    <w:rsid w:val="00930D49"/>
    <w:rsid w:val="009332B5"/>
    <w:rsid w:val="009420B6"/>
    <w:rsid w:val="00947A9A"/>
    <w:rsid w:val="00957FDD"/>
    <w:rsid w:val="009727B9"/>
    <w:rsid w:val="00980947"/>
    <w:rsid w:val="00982E87"/>
    <w:rsid w:val="009914DA"/>
    <w:rsid w:val="00997C29"/>
    <w:rsid w:val="009A480E"/>
    <w:rsid w:val="009B16ED"/>
    <w:rsid w:val="009B4869"/>
    <w:rsid w:val="009C34CA"/>
    <w:rsid w:val="009C4838"/>
    <w:rsid w:val="009C60BE"/>
    <w:rsid w:val="009D45D6"/>
    <w:rsid w:val="009E4479"/>
    <w:rsid w:val="009F4F44"/>
    <w:rsid w:val="009F693E"/>
    <w:rsid w:val="00A04353"/>
    <w:rsid w:val="00A14823"/>
    <w:rsid w:val="00A15336"/>
    <w:rsid w:val="00A16598"/>
    <w:rsid w:val="00A411D7"/>
    <w:rsid w:val="00A45019"/>
    <w:rsid w:val="00A51E3C"/>
    <w:rsid w:val="00A73E5C"/>
    <w:rsid w:val="00A840AB"/>
    <w:rsid w:val="00A8470B"/>
    <w:rsid w:val="00A86814"/>
    <w:rsid w:val="00AA7C4E"/>
    <w:rsid w:val="00AB00AF"/>
    <w:rsid w:val="00AB192E"/>
    <w:rsid w:val="00AB5529"/>
    <w:rsid w:val="00AB5F0B"/>
    <w:rsid w:val="00AB6881"/>
    <w:rsid w:val="00AC5212"/>
    <w:rsid w:val="00AD0235"/>
    <w:rsid w:val="00AD0CC5"/>
    <w:rsid w:val="00AF0D49"/>
    <w:rsid w:val="00AF0D4F"/>
    <w:rsid w:val="00B039F8"/>
    <w:rsid w:val="00B30237"/>
    <w:rsid w:val="00B373AB"/>
    <w:rsid w:val="00B4409B"/>
    <w:rsid w:val="00B61E26"/>
    <w:rsid w:val="00B63376"/>
    <w:rsid w:val="00B639B8"/>
    <w:rsid w:val="00B84349"/>
    <w:rsid w:val="00B96492"/>
    <w:rsid w:val="00BA77E1"/>
    <w:rsid w:val="00BC2490"/>
    <w:rsid w:val="00BD1CA4"/>
    <w:rsid w:val="00BD1EE6"/>
    <w:rsid w:val="00BE5170"/>
    <w:rsid w:val="00C02B6B"/>
    <w:rsid w:val="00C040C4"/>
    <w:rsid w:val="00C04BAC"/>
    <w:rsid w:val="00C121EB"/>
    <w:rsid w:val="00C17932"/>
    <w:rsid w:val="00C3383C"/>
    <w:rsid w:val="00C532B1"/>
    <w:rsid w:val="00C64C9B"/>
    <w:rsid w:val="00C746F9"/>
    <w:rsid w:val="00C83658"/>
    <w:rsid w:val="00C90852"/>
    <w:rsid w:val="00CB35CC"/>
    <w:rsid w:val="00CC1408"/>
    <w:rsid w:val="00CC3161"/>
    <w:rsid w:val="00CD7112"/>
    <w:rsid w:val="00CE00A8"/>
    <w:rsid w:val="00CE416C"/>
    <w:rsid w:val="00CF41C5"/>
    <w:rsid w:val="00D077F1"/>
    <w:rsid w:val="00D20467"/>
    <w:rsid w:val="00D20651"/>
    <w:rsid w:val="00D32A25"/>
    <w:rsid w:val="00D33C4B"/>
    <w:rsid w:val="00D33EBF"/>
    <w:rsid w:val="00D4125C"/>
    <w:rsid w:val="00D4417F"/>
    <w:rsid w:val="00D47E03"/>
    <w:rsid w:val="00D52C02"/>
    <w:rsid w:val="00D63564"/>
    <w:rsid w:val="00D64A93"/>
    <w:rsid w:val="00D75E8B"/>
    <w:rsid w:val="00D9463D"/>
    <w:rsid w:val="00DA2C96"/>
    <w:rsid w:val="00DB5421"/>
    <w:rsid w:val="00DC6B5A"/>
    <w:rsid w:val="00DD1D52"/>
    <w:rsid w:val="00DD2B1E"/>
    <w:rsid w:val="00DE050B"/>
    <w:rsid w:val="00DE0C20"/>
    <w:rsid w:val="00DE4EC5"/>
    <w:rsid w:val="00DF3568"/>
    <w:rsid w:val="00DF560B"/>
    <w:rsid w:val="00DF627C"/>
    <w:rsid w:val="00E112A7"/>
    <w:rsid w:val="00E27F0C"/>
    <w:rsid w:val="00E414F9"/>
    <w:rsid w:val="00E4745F"/>
    <w:rsid w:val="00E60C07"/>
    <w:rsid w:val="00E734D8"/>
    <w:rsid w:val="00E95626"/>
    <w:rsid w:val="00E95D5F"/>
    <w:rsid w:val="00EA739C"/>
    <w:rsid w:val="00EB296C"/>
    <w:rsid w:val="00EB51E8"/>
    <w:rsid w:val="00EC23B2"/>
    <w:rsid w:val="00EC2958"/>
    <w:rsid w:val="00EC32BD"/>
    <w:rsid w:val="00EE1071"/>
    <w:rsid w:val="00EF4128"/>
    <w:rsid w:val="00EF5582"/>
    <w:rsid w:val="00F016CC"/>
    <w:rsid w:val="00F02821"/>
    <w:rsid w:val="00F069E5"/>
    <w:rsid w:val="00F077CF"/>
    <w:rsid w:val="00F12C7B"/>
    <w:rsid w:val="00F24638"/>
    <w:rsid w:val="00F36BC9"/>
    <w:rsid w:val="00F42471"/>
    <w:rsid w:val="00F57C9C"/>
    <w:rsid w:val="00F6159F"/>
    <w:rsid w:val="00F6557C"/>
    <w:rsid w:val="00F7556B"/>
    <w:rsid w:val="00F77DFA"/>
    <w:rsid w:val="00F9222F"/>
    <w:rsid w:val="00FB22A2"/>
    <w:rsid w:val="00FB7113"/>
    <w:rsid w:val="00FC5F16"/>
    <w:rsid w:val="00FE3090"/>
    <w:rsid w:val="00FF1B50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B864C45-CB83-4881-88C2-84E2B2DA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37"/>
  </w:style>
  <w:style w:type="paragraph" w:styleId="Nagwek1">
    <w:name w:val="heading 1"/>
    <w:basedOn w:val="Normalny"/>
    <w:link w:val="Nagwek1Znak"/>
    <w:uiPriority w:val="9"/>
    <w:qFormat/>
    <w:rsid w:val="00BD1E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1EE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EE6"/>
    <w:rPr>
      <w:b/>
      <w:bCs/>
    </w:rPr>
  </w:style>
  <w:style w:type="paragraph" w:styleId="NormalnyWeb">
    <w:name w:val="Normal (Web)"/>
    <w:aliases w:val="Normalny (Web) Znak,Normalny (Web) Znak Znak"/>
    <w:basedOn w:val="Normalny"/>
    <w:uiPriority w:val="99"/>
    <w:unhideWhenUsed/>
    <w:qFormat/>
    <w:rsid w:val="00BD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3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43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32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FF37C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FR3">
    <w:name w:val="FR3"/>
    <w:rsid w:val="00FF37CA"/>
    <w:pPr>
      <w:widowControl w:val="0"/>
      <w:suppressAutoHyphens/>
      <w:autoSpaceDE w:val="0"/>
      <w:spacing w:before="240" w:after="0" w:line="240" w:lineRule="auto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37C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37CA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andard">
    <w:name w:val="Standard"/>
    <w:qFormat/>
    <w:rsid w:val="00722E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22EC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77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7F1"/>
  </w:style>
  <w:style w:type="paragraph" w:styleId="Stopka">
    <w:name w:val="footer"/>
    <w:basedOn w:val="Normalny"/>
    <w:link w:val="Stopka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F1"/>
  </w:style>
  <w:style w:type="character" w:styleId="Odwoaniedokomentarza">
    <w:name w:val="annotation reference"/>
    <w:basedOn w:val="Domylnaczcionkaakapitu"/>
    <w:uiPriority w:val="99"/>
    <w:semiHidden/>
    <w:unhideWhenUsed/>
    <w:rsid w:val="0019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13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6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A41"/>
    <w:rPr>
      <w:vertAlign w:val="superscript"/>
    </w:rPr>
  </w:style>
  <w:style w:type="paragraph" w:styleId="Legenda">
    <w:name w:val="caption"/>
    <w:basedOn w:val="Standard"/>
    <w:rsid w:val="002626A8"/>
    <w:pPr>
      <w:suppressLineNumbers/>
      <w:spacing w:before="120" w:after="120"/>
      <w:textAlignment w:val="baseline"/>
    </w:pPr>
    <w:rPr>
      <w:rFonts w:eastAsia="Andale Sans UI"/>
      <w:i/>
      <w:iCs/>
      <w:lang w:val="de-DE" w:eastAsia="ja-JP" w:bidi="fa-IR"/>
    </w:rPr>
  </w:style>
  <w:style w:type="paragraph" w:customStyle="1" w:styleId="NormalnyWeb1">
    <w:name w:val="Normalny (Web)1"/>
    <w:basedOn w:val="Normalny"/>
    <w:rsid w:val="00D47E03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61D56"/>
    <w:pPr>
      <w:numPr>
        <w:numId w:val="6"/>
      </w:numPr>
    </w:pPr>
  </w:style>
  <w:style w:type="character" w:customStyle="1" w:styleId="Domylnaczcionkaakapitu2">
    <w:name w:val="Domyślna czcionka akapitu2"/>
    <w:rsid w:val="00FF1B50"/>
  </w:style>
  <w:style w:type="paragraph" w:customStyle="1" w:styleId="Normalny1">
    <w:name w:val="Normalny1"/>
    <w:rsid w:val="00FF1B5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D64A93"/>
  </w:style>
  <w:style w:type="paragraph" w:customStyle="1" w:styleId="Normalny2">
    <w:name w:val="Normalny2"/>
    <w:rsid w:val="007434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D7"/>
    <w:rsid w:val="00C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C2005EB5EB4380841C0A1F929AEA1E">
    <w:name w:val="5FC2005EB5EB4380841C0A1F929AEA1E"/>
    <w:rsid w:val="00CE0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CE10-1D10-4368-81FC-DDED4157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9</Pages>
  <Words>5116</Words>
  <Characters>30698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35743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aleksandra.gora</dc:creator>
  <cp:keywords/>
  <dc:description/>
  <cp:lastModifiedBy>a.gora</cp:lastModifiedBy>
  <cp:revision>75</cp:revision>
  <cp:lastPrinted>2023-05-09T06:47:00Z</cp:lastPrinted>
  <dcterms:created xsi:type="dcterms:W3CDTF">2012-10-31T11:50:00Z</dcterms:created>
  <dcterms:modified xsi:type="dcterms:W3CDTF">2023-10-12T11:44:00Z</dcterms:modified>
</cp:coreProperties>
</file>