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1E" w:rsidRDefault="0048521E" w:rsidP="00222D73">
      <w:pPr>
        <w:pStyle w:val="Tytu"/>
        <w:jc w:val="left"/>
        <w:rPr>
          <w:szCs w:val="24"/>
        </w:rPr>
      </w:pPr>
    </w:p>
    <w:p w:rsidR="00977A17" w:rsidRPr="003B2579" w:rsidRDefault="003E43CF" w:rsidP="003E43CF">
      <w:pPr>
        <w:pStyle w:val="Tytu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r w:rsidR="00977A17" w:rsidRPr="003B2579">
        <w:rPr>
          <w:szCs w:val="24"/>
        </w:rPr>
        <w:t>Obwieszczenie WGN.</w:t>
      </w:r>
      <w:r w:rsidR="00B10206">
        <w:rPr>
          <w:szCs w:val="24"/>
        </w:rPr>
        <w:t>68</w:t>
      </w:r>
      <w:r w:rsidR="00DF7067">
        <w:rPr>
          <w:szCs w:val="24"/>
        </w:rPr>
        <w:t>40</w:t>
      </w:r>
      <w:r w:rsidR="00B10206">
        <w:rPr>
          <w:szCs w:val="24"/>
        </w:rPr>
        <w:t>.</w:t>
      </w:r>
      <w:r w:rsidR="00DF7067">
        <w:rPr>
          <w:szCs w:val="24"/>
        </w:rPr>
        <w:t>5.9</w:t>
      </w:r>
      <w:r w:rsidR="00B10206">
        <w:rPr>
          <w:szCs w:val="24"/>
        </w:rPr>
        <w:t>.20</w:t>
      </w:r>
      <w:r w:rsidR="00DF7067">
        <w:rPr>
          <w:szCs w:val="24"/>
        </w:rPr>
        <w:t>22</w:t>
      </w:r>
      <w:r w:rsidR="00977A17" w:rsidRPr="003B2579">
        <w:rPr>
          <w:szCs w:val="24"/>
        </w:rPr>
        <w:t>.</w:t>
      </w:r>
      <w:r w:rsidR="00977A17">
        <w:rPr>
          <w:szCs w:val="24"/>
        </w:rPr>
        <w:t>MS</w:t>
      </w:r>
    </w:p>
    <w:p w:rsidR="00977A17" w:rsidRPr="003B2579" w:rsidRDefault="00977A17" w:rsidP="00977A17">
      <w:pPr>
        <w:pStyle w:val="Nagwek2"/>
        <w:numPr>
          <w:ilvl w:val="1"/>
          <w:numId w:val="3"/>
        </w:numPr>
        <w:tabs>
          <w:tab w:val="left" w:pos="0"/>
        </w:tabs>
        <w:rPr>
          <w:szCs w:val="24"/>
        </w:rPr>
      </w:pPr>
      <w:r w:rsidRPr="003B2579">
        <w:rPr>
          <w:szCs w:val="24"/>
        </w:rPr>
        <w:t xml:space="preserve">Prezydenta Miasta Torunia z dnia </w:t>
      </w:r>
      <w:r w:rsidR="00B10206">
        <w:rPr>
          <w:szCs w:val="24"/>
        </w:rPr>
        <w:t>2</w:t>
      </w:r>
      <w:r w:rsidR="00DF7067">
        <w:rPr>
          <w:szCs w:val="24"/>
        </w:rPr>
        <w:t>8</w:t>
      </w:r>
      <w:r w:rsidRPr="003B2579">
        <w:rPr>
          <w:szCs w:val="24"/>
        </w:rPr>
        <w:t>.</w:t>
      </w:r>
      <w:r>
        <w:rPr>
          <w:szCs w:val="24"/>
        </w:rPr>
        <w:t>0</w:t>
      </w:r>
      <w:r w:rsidR="00B10206">
        <w:rPr>
          <w:szCs w:val="24"/>
        </w:rPr>
        <w:t>9</w:t>
      </w:r>
      <w:r w:rsidRPr="003B2579">
        <w:rPr>
          <w:szCs w:val="24"/>
        </w:rPr>
        <w:t>.20</w:t>
      </w:r>
      <w:r w:rsidR="00B10206">
        <w:rPr>
          <w:szCs w:val="24"/>
        </w:rPr>
        <w:t>23</w:t>
      </w:r>
      <w:r w:rsidRPr="003B2579">
        <w:rPr>
          <w:szCs w:val="24"/>
        </w:rPr>
        <w:t xml:space="preserve"> r.</w:t>
      </w:r>
    </w:p>
    <w:p w:rsidR="00977A17" w:rsidRDefault="00977A17" w:rsidP="00977A17">
      <w:pPr>
        <w:pStyle w:val="Tekstpodstawowy"/>
        <w:spacing w:line="240" w:lineRule="auto"/>
        <w:rPr>
          <w:szCs w:val="24"/>
        </w:rPr>
      </w:pPr>
      <w:r w:rsidRPr="003B2579">
        <w:rPr>
          <w:szCs w:val="24"/>
        </w:rPr>
        <w:t>w sprawie podania do publicznej wiadomości wykazu nieruchomości stanowiąc</w:t>
      </w:r>
      <w:r>
        <w:rPr>
          <w:szCs w:val="24"/>
        </w:rPr>
        <w:t>ej</w:t>
      </w:r>
      <w:r w:rsidRPr="003B2579">
        <w:rPr>
          <w:szCs w:val="24"/>
        </w:rPr>
        <w:t xml:space="preserve"> własność Gminy Miasta Toruń przeznaczon</w:t>
      </w:r>
      <w:r>
        <w:rPr>
          <w:szCs w:val="24"/>
        </w:rPr>
        <w:t>ej</w:t>
      </w:r>
      <w:r w:rsidRPr="003B2579">
        <w:rPr>
          <w:szCs w:val="24"/>
        </w:rPr>
        <w:t xml:space="preserve"> do </w:t>
      </w:r>
      <w:r>
        <w:rPr>
          <w:szCs w:val="24"/>
        </w:rPr>
        <w:t>zbycia na rzecz os</w:t>
      </w:r>
      <w:r w:rsidR="00921A55">
        <w:rPr>
          <w:szCs w:val="24"/>
        </w:rPr>
        <w:t>ób</w:t>
      </w:r>
      <w:r>
        <w:rPr>
          <w:szCs w:val="24"/>
        </w:rPr>
        <w:t xml:space="preserve"> </w:t>
      </w:r>
      <w:r w:rsidR="00B10206">
        <w:rPr>
          <w:szCs w:val="24"/>
        </w:rPr>
        <w:t>fizyczn</w:t>
      </w:r>
      <w:r w:rsidR="00921A55">
        <w:rPr>
          <w:szCs w:val="24"/>
        </w:rPr>
        <w:t>ych</w:t>
      </w:r>
      <w:r>
        <w:rPr>
          <w:szCs w:val="24"/>
        </w:rPr>
        <w:t xml:space="preserve"> w drodze zamiany</w:t>
      </w:r>
    </w:p>
    <w:p w:rsidR="00977A17" w:rsidRPr="00DF0A3C" w:rsidRDefault="00977A17" w:rsidP="00977A17">
      <w:pPr>
        <w:pStyle w:val="NormalnyWeb"/>
        <w:spacing w:after="0" w:line="240" w:lineRule="auto"/>
        <w:jc w:val="both"/>
      </w:pPr>
      <w:r w:rsidRPr="003B2579">
        <w:t>Na podstawie:</w:t>
      </w:r>
      <w:r>
        <w:t xml:space="preserve"> </w:t>
      </w:r>
      <w:r>
        <w:rPr>
          <w:color w:val="000000"/>
        </w:rPr>
        <w:t xml:space="preserve">art. 35 ust. 1 i 2 ustawy z dnia 21 sierpnia 1997 r. o gospodarce </w:t>
      </w:r>
      <w:r w:rsidRPr="00C447F1">
        <w:rPr>
          <w:color w:val="000000"/>
        </w:rPr>
        <w:t xml:space="preserve">nieruchomościami  </w:t>
      </w:r>
      <w:r>
        <w:rPr>
          <w:color w:val="000000"/>
        </w:rPr>
        <w:t>(</w:t>
      </w:r>
      <w:r w:rsidRPr="001B2480">
        <w:t>Dz. U. z 20</w:t>
      </w:r>
      <w:r w:rsidR="00B10206">
        <w:t xml:space="preserve">23 </w:t>
      </w:r>
      <w:r w:rsidRPr="001B2480">
        <w:t xml:space="preserve">r. poz. </w:t>
      </w:r>
      <w:r w:rsidR="00A35F5C">
        <w:t>344</w:t>
      </w:r>
      <w:r w:rsidRPr="001B2480">
        <w:t xml:space="preserve"> z </w:t>
      </w:r>
      <w:proofErr w:type="spellStart"/>
      <w:r w:rsidRPr="001B2480">
        <w:t>późn</w:t>
      </w:r>
      <w:proofErr w:type="spellEnd"/>
      <w:r w:rsidRPr="001B2480">
        <w:t>. zm.</w:t>
      </w:r>
      <w:r>
        <w:t>)</w:t>
      </w:r>
      <w:r>
        <w:rPr>
          <w:rFonts w:eastAsia="Lucida Sans Unicode" w:cs="Tahoma"/>
          <w:color w:val="000000"/>
          <w:kern w:val="1"/>
        </w:rPr>
        <w:t xml:space="preserve">, </w:t>
      </w:r>
      <w:r w:rsidRPr="00DF0A3C">
        <w:t>u</w:t>
      </w:r>
      <w:r w:rsidRPr="00DF0A3C">
        <w:rPr>
          <w:kern w:val="1"/>
        </w:rPr>
        <w:t>chwały</w:t>
      </w:r>
      <w:r w:rsidRPr="00DC10BF">
        <w:rPr>
          <w:color w:val="FF0000"/>
          <w:kern w:val="1"/>
        </w:rPr>
        <w:t xml:space="preserve"> </w:t>
      </w:r>
      <w:r w:rsidRPr="009C66DC">
        <w:t xml:space="preserve">Nr 1003/06 Rady Miasta Torunia z dnia 27 kwietnia 2006 r. w sprawie nabywania nieruchomości na rzecz Gminy Miasta Toruń (Dz. Urz. Województwa Kujawsko – Pomorskiego </w:t>
      </w:r>
      <w:r w:rsidR="001B42BB">
        <w:t>z 2017 r.</w:t>
      </w:r>
      <w:r w:rsidR="00B10206">
        <w:t>, poz. 3072</w:t>
      </w:r>
      <w:r>
        <w:t xml:space="preserve">) oraz zarządzenia Nr </w:t>
      </w:r>
      <w:r w:rsidR="00B10206">
        <w:t>249</w:t>
      </w:r>
      <w:r>
        <w:t xml:space="preserve"> Prezydenta Miasta Torunia z dnia </w:t>
      </w:r>
      <w:r w:rsidR="00B10206">
        <w:t>20</w:t>
      </w:r>
      <w:r>
        <w:t>.0</w:t>
      </w:r>
      <w:r w:rsidR="00B10206">
        <w:t>9</w:t>
      </w:r>
      <w:r>
        <w:t>.20</w:t>
      </w:r>
      <w:r w:rsidR="00B10206">
        <w:t>23</w:t>
      </w:r>
      <w:r>
        <w:t xml:space="preserve"> r. </w:t>
      </w:r>
      <w:r w:rsidRPr="00DF0A3C">
        <w:t>w sprawie zamiany nieruchomości położon</w:t>
      </w:r>
      <w:r>
        <w:t>ych</w:t>
      </w:r>
      <w:r w:rsidRPr="00DF0A3C">
        <w:t xml:space="preserve"> w Toruniu przy ul. </w:t>
      </w:r>
      <w:r w:rsidR="00B10206">
        <w:t>Leona Szumana</w:t>
      </w:r>
      <w:r w:rsidRPr="00DF0A3C">
        <w:t>.</w:t>
      </w:r>
    </w:p>
    <w:p w:rsidR="00977A17" w:rsidRPr="006879B9" w:rsidRDefault="00977A17" w:rsidP="00977A17">
      <w:pPr>
        <w:pStyle w:val="WW-Tekstpodstawowy2"/>
        <w:tabs>
          <w:tab w:val="left" w:pos="360"/>
        </w:tabs>
        <w:spacing w:line="240" w:lineRule="auto"/>
      </w:pPr>
    </w:p>
    <w:p w:rsidR="00977A17" w:rsidRDefault="00977A17" w:rsidP="00977A17">
      <w:pPr>
        <w:jc w:val="center"/>
        <w:rPr>
          <w:b/>
          <w:sz w:val="22"/>
          <w:szCs w:val="22"/>
        </w:rPr>
      </w:pPr>
      <w:r>
        <w:rPr>
          <w:b/>
          <w:sz w:val="24"/>
        </w:rPr>
        <w:t>Prezydent Miasta Torunia</w:t>
      </w:r>
    </w:p>
    <w:p w:rsidR="00977A17" w:rsidRPr="006879B9" w:rsidRDefault="00977A17" w:rsidP="00977A17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podaje do publicznej wiadomości wykaz nieruchomości Gminy Miasta Toruń, przeznaczonej do zbycia</w:t>
      </w:r>
    </w:p>
    <w:p w:rsidR="00F67ED4" w:rsidRDefault="00F67ED4" w:rsidP="00F13CCA"/>
    <w:tbl>
      <w:tblPr>
        <w:tblW w:w="15515" w:type="dxa"/>
        <w:tblInd w:w="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405"/>
        <w:gridCol w:w="2127"/>
        <w:gridCol w:w="1134"/>
        <w:gridCol w:w="1984"/>
        <w:gridCol w:w="1134"/>
        <w:gridCol w:w="1910"/>
        <w:gridCol w:w="1492"/>
        <w:gridCol w:w="2835"/>
      </w:tblGrid>
      <w:tr w:rsidR="00970606" w:rsidRPr="00C26B40" w:rsidTr="00DF7067">
        <w:trPr>
          <w:trHeight w:val="3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606" w:rsidRPr="008C5443" w:rsidRDefault="00970606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Lp.</w:t>
            </w:r>
          </w:p>
          <w:p w:rsidR="00970606" w:rsidRPr="008C5443" w:rsidRDefault="00970606" w:rsidP="00F13CCA">
            <w:pPr>
              <w:pStyle w:val="WW-Zawartotabeli11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606" w:rsidRPr="008C5443" w:rsidRDefault="00970606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Położenie</w:t>
            </w:r>
          </w:p>
          <w:p w:rsidR="00970606" w:rsidRPr="008C5443" w:rsidRDefault="00970606" w:rsidP="00F13CCA">
            <w:pPr>
              <w:pStyle w:val="WW-Zawartotabeli1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606" w:rsidRPr="008C5443" w:rsidRDefault="00970606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Nr działki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06" w:rsidRPr="008C5443" w:rsidRDefault="00970606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Pow.</w:t>
            </w:r>
          </w:p>
          <w:p w:rsidR="00970606" w:rsidRPr="008C5443" w:rsidRDefault="00970606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06" w:rsidRPr="008C5443" w:rsidRDefault="00970606" w:rsidP="00970606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 xml:space="preserve">Nr księgi </w:t>
            </w:r>
          </w:p>
          <w:p w:rsidR="00970606" w:rsidRPr="008C5443" w:rsidRDefault="00970606" w:rsidP="00970606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wieczystej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06" w:rsidRPr="008C5443" w:rsidRDefault="00970606" w:rsidP="00F13CCA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>Wielkość udziału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06" w:rsidRPr="008C5443" w:rsidRDefault="00970606" w:rsidP="0046652A">
            <w:pPr>
              <w:pStyle w:val="Tekstpodstawowy31"/>
              <w:snapToGrid w:val="0"/>
              <w:jc w:val="center"/>
              <w:rPr>
                <w:sz w:val="22"/>
                <w:szCs w:val="22"/>
              </w:rPr>
            </w:pPr>
            <w:r w:rsidRPr="008C5443">
              <w:rPr>
                <w:sz w:val="22"/>
                <w:szCs w:val="22"/>
              </w:rPr>
              <w:t xml:space="preserve">Cena </w:t>
            </w:r>
            <w:r w:rsidR="00FC50C1" w:rsidRPr="008C5443">
              <w:rPr>
                <w:sz w:val="22"/>
                <w:szCs w:val="22"/>
              </w:rPr>
              <w:t>nieruchomości</w:t>
            </w:r>
          </w:p>
          <w:p w:rsidR="00970606" w:rsidRPr="008C5443" w:rsidRDefault="004845CB" w:rsidP="00970606">
            <w:pPr>
              <w:pStyle w:val="Tekstpodstawowy31"/>
              <w:snapToGrid w:val="0"/>
              <w:jc w:val="center"/>
              <w:rPr>
                <w:rFonts w:eastAsia="Times New Roman"/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brutto zł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06" w:rsidRPr="008C5443" w:rsidRDefault="00970606" w:rsidP="00F13CCA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C5443">
              <w:rPr>
                <w:rFonts w:eastAsia="Times New Roman"/>
                <w:sz w:val="22"/>
                <w:szCs w:val="22"/>
              </w:rPr>
              <w:t xml:space="preserve">Forma </w:t>
            </w:r>
          </w:p>
          <w:p w:rsidR="00970606" w:rsidRPr="008C5443" w:rsidRDefault="00970606" w:rsidP="00F13CCA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C5443">
              <w:rPr>
                <w:rFonts w:eastAsia="Times New Roman"/>
                <w:sz w:val="22"/>
                <w:szCs w:val="22"/>
              </w:rPr>
              <w:t>rozdysponowania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06" w:rsidRPr="008C5443" w:rsidRDefault="00970606" w:rsidP="00F13CCA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C5443">
              <w:rPr>
                <w:rFonts w:eastAsia="Times New Roman"/>
                <w:sz w:val="22"/>
                <w:szCs w:val="22"/>
              </w:rPr>
              <w:t>Przeznaczenie</w:t>
            </w:r>
          </w:p>
        </w:tc>
      </w:tr>
      <w:tr w:rsidR="00967C8C" w:rsidRPr="00C26B40" w:rsidTr="00DF7067">
        <w:trPr>
          <w:trHeight w:val="3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C8C" w:rsidRPr="00970606" w:rsidRDefault="00967C8C" w:rsidP="00F13CCA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970606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C8C" w:rsidRPr="00970606" w:rsidRDefault="00967C8C" w:rsidP="005A36EB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970606">
              <w:rPr>
                <w:b w:val="0"/>
                <w:sz w:val="22"/>
                <w:szCs w:val="22"/>
              </w:rPr>
              <w:t xml:space="preserve">Toruń, </w:t>
            </w:r>
            <w:r w:rsidR="005A36EB">
              <w:rPr>
                <w:b w:val="0"/>
                <w:sz w:val="22"/>
                <w:szCs w:val="22"/>
              </w:rPr>
              <w:t>ul. Leona Szumana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C8C" w:rsidRPr="00970606" w:rsidRDefault="005A36EB" w:rsidP="005A36EB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77/1</w:t>
            </w:r>
            <w:r w:rsidR="00967C8C" w:rsidRPr="00970606">
              <w:rPr>
                <w:b w:val="0"/>
                <w:sz w:val="22"/>
                <w:szCs w:val="22"/>
              </w:rPr>
              <w:t xml:space="preserve"> </w:t>
            </w:r>
            <w:r w:rsidR="003E43CF">
              <w:rPr>
                <w:b w:val="0"/>
                <w:sz w:val="22"/>
                <w:szCs w:val="22"/>
              </w:rPr>
              <w:t xml:space="preserve">w obrębie </w:t>
            </w: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8C" w:rsidRPr="00970606" w:rsidRDefault="00251CDE" w:rsidP="005A36EB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</w:t>
            </w:r>
            <w:r w:rsidR="005A36EB">
              <w:rPr>
                <w:b w:val="0"/>
                <w:sz w:val="22"/>
                <w:szCs w:val="22"/>
              </w:rPr>
              <w:t>001</w:t>
            </w:r>
            <w:r w:rsidR="00967C8C" w:rsidRPr="00970606">
              <w:rPr>
                <w:b w:val="0"/>
                <w:sz w:val="22"/>
                <w:szCs w:val="22"/>
              </w:rPr>
              <w:t xml:space="preserve"> 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8C" w:rsidRPr="00970606" w:rsidRDefault="00251CDE" w:rsidP="00F13CCA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</w:t>
            </w:r>
            <w:r w:rsidR="005A36EB">
              <w:rPr>
                <w:b w:val="0"/>
                <w:sz w:val="22"/>
                <w:szCs w:val="22"/>
              </w:rPr>
              <w:t>O1T/00033096/9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8C" w:rsidRPr="00970606" w:rsidRDefault="00967C8C" w:rsidP="00F13CCA">
            <w:pPr>
              <w:pStyle w:val="WW-Zawartotabeli11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1/1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B6" w:rsidRPr="00970606" w:rsidRDefault="00D425B6" w:rsidP="00D425B6">
            <w:pPr>
              <w:pStyle w:val="Tekstpodstawowy31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534</w:t>
            </w:r>
            <w:r w:rsidR="004845CB">
              <w:rPr>
                <w:b w:val="0"/>
                <w:sz w:val="22"/>
                <w:szCs w:val="22"/>
              </w:rPr>
              <w:t xml:space="preserve">,00 zł </w:t>
            </w:r>
            <w:r>
              <w:rPr>
                <w:b w:val="0"/>
                <w:sz w:val="22"/>
                <w:szCs w:val="22"/>
              </w:rPr>
              <w:t xml:space="preserve">(zwolnienie z VAT na podstawie </w:t>
            </w:r>
            <w:r w:rsidR="00B6217F">
              <w:rPr>
                <w:b w:val="0"/>
                <w:sz w:val="22"/>
                <w:szCs w:val="22"/>
              </w:rPr>
              <w:t xml:space="preserve">art. 43 ust.1 pkt 9 ustawy </w:t>
            </w:r>
            <w:r w:rsidR="00DF7067">
              <w:rPr>
                <w:b w:val="0"/>
                <w:sz w:val="22"/>
                <w:szCs w:val="22"/>
              </w:rPr>
              <w:t xml:space="preserve">z dnia 11.03.2004 r. </w:t>
            </w:r>
            <w:r w:rsidR="00B6217F">
              <w:rPr>
                <w:b w:val="0"/>
                <w:sz w:val="22"/>
                <w:szCs w:val="22"/>
              </w:rPr>
              <w:t xml:space="preserve">o podatku od </w:t>
            </w:r>
            <w:r w:rsidR="00DF7067">
              <w:rPr>
                <w:b w:val="0"/>
                <w:sz w:val="22"/>
                <w:szCs w:val="22"/>
              </w:rPr>
              <w:t>towarów i usług)</w:t>
            </w:r>
          </w:p>
          <w:p w:rsidR="006D447A" w:rsidRPr="00970606" w:rsidRDefault="006D447A" w:rsidP="004845CB">
            <w:pPr>
              <w:pStyle w:val="Tekstpodstawowy31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C8C" w:rsidRPr="001B2480" w:rsidRDefault="00967C8C" w:rsidP="00251CDE">
            <w:pPr>
              <w:pStyle w:val="Tekstpodstawowy31"/>
              <w:snapToGrid w:val="0"/>
              <w:jc w:val="center"/>
              <w:rPr>
                <w:rFonts w:eastAsia="Times New Roman"/>
                <w:b w:val="0"/>
                <w:sz w:val="20"/>
                <w:szCs w:val="20"/>
              </w:rPr>
            </w:pPr>
            <w:r w:rsidRPr="001B2480">
              <w:rPr>
                <w:rFonts w:eastAsia="Times New Roman"/>
                <w:b w:val="0"/>
                <w:sz w:val="20"/>
                <w:szCs w:val="20"/>
              </w:rPr>
              <w:t xml:space="preserve">Zbycie w drodze </w:t>
            </w:r>
            <w:r w:rsidR="00251CDE">
              <w:rPr>
                <w:rFonts w:eastAsia="Times New Roman"/>
                <w:b w:val="0"/>
                <w:sz w:val="20"/>
                <w:szCs w:val="20"/>
              </w:rPr>
              <w:t>zamiany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A" w:rsidRPr="0041438F" w:rsidRDefault="00B6217F" w:rsidP="00B6217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ar-SA"/>
              </w:rPr>
            </w:pPr>
            <w:r>
              <w:rPr>
                <w:sz w:val="18"/>
                <w:szCs w:val="18"/>
                <w:lang w:eastAsia="ar-SA" w:bidi="ar-SA"/>
              </w:rPr>
              <w:t xml:space="preserve">brak </w:t>
            </w:r>
            <w:proofErr w:type="spellStart"/>
            <w:r>
              <w:rPr>
                <w:sz w:val="18"/>
                <w:szCs w:val="18"/>
                <w:lang w:eastAsia="ar-SA" w:bidi="ar-SA"/>
              </w:rPr>
              <w:t>mpzp</w:t>
            </w:r>
            <w:proofErr w:type="spellEnd"/>
            <w:r w:rsidR="00DF7067">
              <w:rPr>
                <w:sz w:val="18"/>
                <w:szCs w:val="18"/>
                <w:lang w:eastAsia="ar-SA" w:bidi="ar-SA"/>
              </w:rPr>
              <w:t xml:space="preserve"> oraz decyzji o warunkach zabudowy</w:t>
            </w:r>
            <w:r w:rsidR="00AD0A18">
              <w:rPr>
                <w:sz w:val="18"/>
                <w:szCs w:val="18"/>
                <w:lang w:eastAsia="ar-SA" w:bidi="ar-SA"/>
              </w:rPr>
              <w:t xml:space="preserve"> i zagospodarowania terenu</w:t>
            </w:r>
          </w:p>
        </w:tc>
      </w:tr>
    </w:tbl>
    <w:p w:rsidR="002063B3" w:rsidRDefault="002063B3" w:rsidP="001F5785">
      <w:pPr>
        <w:pStyle w:val="WW-Tekstpodstawowy2"/>
        <w:tabs>
          <w:tab w:val="left" w:pos="360"/>
        </w:tabs>
        <w:spacing w:line="240" w:lineRule="auto"/>
        <w:rPr>
          <w:rFonts w:eastAsia="Lucida Sans Unicode" w:cs="Tahoma"/>
          <w:color w:val="000000"/>
          <w:kern w:val="1"/>
          <w:szCs w:val="24"/>
        </w:rPr>
      </w:pPr>
    </w:p>
    <w:p w:rsidR="001B42BB" w:rsidRDefault="001F5785" w:rsidP="001B42BB">
      <w:pPr>
        <w:pStyle w:val="WW-Tekstpodstawowy2"/>
        <w:tabs>
          <w:tab w:val="left" w:pos="360"/>
        </w:tabs>
        <w:spacing w:line="240" w:lineRule="auto"/>
        <w:rPr>
          <w:rFonts w:eastAsia="Lucida Sans Unicode" w:cs="Tahoma"/>
          <w:color w:val="000000"/>
          <w:kern w:val="1"/>
          <w:szCs w:val="24"/>
        </w:rPr>
      </w:pPr>
      <w:r>
        <w:rPr>
          <w:rFonts w:eastAsia="Lucida Sans Unicode" w:cs="Tahoma"/>
          <w:color w:val="000000"/>
          <w:kern w:val="1"/>
          <w:szCs w:val="24"/>
        </w:rPr>
        <w:t xml:space="preserve">1. </w:t>
      </w:r>
      <w:r w:rsidRPr="001744AA">
        <w:rPr>
          <w:rFonts w:eastAsia="Lucida Sans Unicode" w:cs="Tahoma"/>
          <w:color w:val="000000"/>
          <w:kern w:val="1"/>
          <w:szCs w:val="24"/>
        </w:rPr>
        <w:t>Nieruchomoś</w:t>
      </w:r>
      <w:r w:rsidR="00F9771A">
        <w:rPr>
          <w:rFonts w:eastAsia="Lucida Sans Unicode" w:cs="Tahoma"/>
          <w:color w:val="000000"/>
          <w:kern w:val="1"/>
          <w:szCs w:val="24"/>
        </w:rPr>
        <w:t>ć</w:t>
      </w:r>
      <w:r w:rsidRPr="001744AA">
        <w:rPr>
          <w:rFonts w:eastAsia="Lucida Sans Unicode" w:cs="Tahoma"/>
          <w:color w:val="000000"/>
          <w:kern w:val="1"/>
          <w:szCs w:val="24"/>
        </w:rPr>
        <w:t xml:space="preserve"> opisan</w:t>
      </w:r>
      <w:r w:rsidR="00A534D1">
        <w:rPr>
          <w:rFonts w:eastAsia="Lucida Sans Unicode" w:cs="Tahoma"/>
          <w:color w:val="000000"/>
          <w:kern w:val="1"/>
          <w:szCs w:val="24"/>
        </w:rPr>
        <w:t>a</w:t>
      </w:r>
      <w:r w:rsidRPr="001744AA">
        <w:rPr>
          <w:rFonts w:eastAsia="Lucida Sans Unicode" w:cs="Tahoma"/>
          <w:color w:val="000000"/>
          <w:kern w:val="1"/>
          <w:szCs w:val="24"/>
        </w:rPr>
        <w:t xml:space="preserve"> w powyższej tabeli</w:t>
      </w:r>
      <w:r>
        <w:rPr>
          <w:rFonts w:eastAsia="Lucida Sans Unicode" w:cs="Tahoma"/>
          <w:color w:val="000000"/>
          <w:kern w:val="1"/>
          <w:szCs w:val="24"/>
        </w:rPr>
        <w:t xml:space="preserve"> </w:t>
      </w:r>
      <w:r w:rsidR="0046786E">
        <w:rPr>
          <w:rFonts w:eastAsia="Lucida Sans Unicode" w:cs="Tahoma"/>
          <w:color w:val="000000"/>
          <w:kern w:val="1"/>
          <w:szCs w:val="24"/>
        </w:rPr>
        <w:t xml:space="preserve">w </w:t>
      </w:r>
      <w:r w:rsidR="000E5A47">
        <w:rPr>
          <w:rFonts w:eastAsia="Lucida Sans Unicode" w:cs="Tahoma"/>
          <w:color w:val="000000"/>
          <w:kern w:val="1"/>
          <w:szCs w:val="24"/>
        </w:rPr>
        <w:t xml:space="preserve">pkt 1 </w:t>
      </w:r>
      <w:r w:rsidRPr="001744AA">
        <w:rPr>
          <w:rFonts w:eastAsia="Lucida Sans Unicode" w:cs="Tahoma"/>
          <w:color w:val="000000"/>
          <w:kern w:val="1"/>
          <w:szCs w:val="24"/>
        </w:rPr>
        <w:t xml:space="preserve">stanowi </w:t>
      </w:r>
      <w:r w:rsidR="002C06A0">
        <w:rPr>
          <w:rFonts w:eastAsia="Lucida Sans Unicode" w:cs="Tahoma"/>
          <w:color w:val="000000"/>
          <w:kern w:val="1"/>
          <w:szCs w:val="24"/>
        </w:rPr>
        <w:t xml:space="preserve">niezabudowany </w:t>
      </w:r>
      <w:r>
        <w:rPr>
          <w:rFonts w:eastAsia="Lucida Sans Unicode" w:cs="Tahoma"/>
          <w:color w:val="000000"/>
          <w:kern w:val="1"/>
          <w:szCs w:val="24"/>
        </w:rPr>
        <w:t>grunt</w:t>
      </w:r>
      <w:r w:rsidRPr="001744AA">
        <w:rPr>
          <w:rFonts w:eastAsia="Lucida Sans Unicode" w:cs="Tahoma"/>
          <w:color w:val="000000"/>
          <w:kern w:val="1"/>
          <w:szCs w:val="24"/>
        </w:rPr>
        <w:t xml:space="preserve"> </w:t>
      </w:r>
      <w:r>
        <w:rPr>
          <w:rFonts w:eastAsia="Lucida Sans Unicode" w:cs="Tahoma"/>
          <w:color w:val="000000"/>
          <w:kern w:val="1"/>
          <w:szCs w:val="24"/>
        </w:rPr>
        <w:t>Gminy Miasta Toruń</w:t>
      </w:r>
      <w:r w:rsidR="002C06A0">
        <w:rPr>
          <w:rFonts w:eastAsia="Lucida Sans Unicode" w:cs="Tahoma"/>
          <w:color w:val="000000"/>
          <w:kern w:val="1"/>
          <w:szCs w:val="24"/>
        </w:rPr>
        <w:t xml:space="preserve">, </w:t>
      </w:r>
      <w:r w:rsidR="00F9771A">
        <w:rPr>
          <w:rFonts w:eastAsia="Lucida Sans Unicode" w:cs="Tahoma"/>
          <w:color w:val="000000"/>
          <w:kern w:val="1"/>
          <w:szCs w:val="24"/>
        </w:rPr>
        <w:t xml:space="preserve">jest sklasyfikowana jako </w:t>
      </w:r>
      <w:r w:rsidR="001B42BB">
        <w:rPr>
          <w:rFonts w:eastAsia="Lucida Sans Unicode" w:cs="Tahoma"/>
          <w:color w:val="000000"/>
          <w:kern w:val="1"/>
          <w:szCs w:val="24"/>
        </w:rPr>
        <w:t xml:space="preserve">inne </w:t>
      </w:r>
      <w:r w:rsidR="00FC50C1">
        <w:rPr>
          <w:rFonts w:eastAsia="Lucida Sans Unicode" w:cs="Tahoma"/>
          <w:color w:val="000000"/>
          <w:kern w:val="1"/>
          <w:szCs w:val="24"/>
        </w:rPr>
        <w:t xml:space="preserve">tereny </w:t>
      </w:r>
      <w:r w:rsidR="001B42BB">
        <w:rPr>
          <w:rFonts w:eastAsia="Lucida Sans Unicode" w:cs="Tahoma"/>
          <w:color w:val="000000"/>
          <w:kern w:val="1"/>
          <w:szCs w:val="24"/>
        </w:rPr>
        <w:t>zabudowane</w:t>
      </w:r>
      <w:r w:rsidR="00FC50C1">
        <w:rPr>
          <w:rFonts w:eastAsia="Lucida Sans Unicode" w:cs="Tahoma"/>
          <w:color w:val="000000"/>
          <w:kern w:val="1"/>
          <w:szCs w:val="24"/>
        </w:rPr>
        <w:t xml:space="preserve"> </w:t>
      </w:r>
      <w:r w:rsidR="000E5A47">
        <w:rPr>
          <w:rFonts w:eastAsia="Lucida Sans Unicode" w:cs="Tahoma"/>
          <w:color w:val="000000"/>
          <w:kern w:val="1"/>
          <w:szCs w:val="24"/>
        </w:rPr>
        <w:t>–</w:t>
      </w:r>
      <w:r w:rsidR="00F9771A">
        <w:rPr>
          <w:rFonts w:eastAsia="Lucida Sans Unicode" w:cs="Tahoma"/>
          <w:color w:val="000000"/>
          <w:kern w:val="1"/>
          <w:szCs w:val="24"/>
        </w:rPr>
        <w:t xml:space="preserve"> </w:t>
      </w:r>
      <w:r w:rsidR="00FC50C1">
        <w:rPr>
          <w:rFonts w:eastAsia="Lucida Sans Unicode" w:cs="Tahoma"/>
          <w:color w:val="000000"/>
          <w:kern w:val="1"/>
          <w:szCs w:val="24"/>
        </w:rPr>
        <w:t>B</w:t>
      </w:r>
      <w:r w:rsidR="001B42BB">
        <w:rPr>
          <w:rFonts w:eastAsia="Lucida Sans Unicode" w:cs="Tahoma"/>
          <w:color w:val="000000"/>
          <w:kern w:val="1"/>
          <w:szCs w:val="24"/>
        </w:rPr>
        <w:t>i</w:t>
      </w:r>
      <w:r w:rsidR="00AD0A18">
        <w:rPr>
          <w:rFonts w:eastAsia="Lucida Sans Unicode" w:cs="Tahoma"/>
          <w:color w:val="000000"/>
          <w:kern w:val="1"/>
          <w:szCs w:val="24"/>
        </w:rPr>
        <w:br/>
      </w:r>
      <w:r w:rsidR="002C06A0">
        <w:rPr>
          <w:rFonts w:eastAsia="Lucida Sans Unicode" w:cs="Tahoma"/>
          <w:color w:val="000000"/>
          <w:kern w:val="1"/>
          <w:szCs w:val="24"/>
        </w:rPr>
        <w:t xml:space="preserve">i zostanie </w:t>
      </w:r>
      <w:r w:rsidR="00AD0A18">
        <w:rPr>
          <w:rFonts w:eastAsia="Lucida Sans Unicode" w:cs="Tahoma"/>
          <w:color w:val="000000"/>
          <w:kern w:val="1"/>
          <w:szCs w:val="24"/>
        </w:rPr>
        <w:t>zbyta</w:t>
      </w:r>
      <w:r w:rsidR="002C06A0">
        <w:rPr>
          <w:rFonts w:eastAsia="Lucida Sans Unicode" w:cs="Tahoma"/>
          <w:color w:val="000000"/>
          <w:kern w:val="1"/>
          <w:szCs w:val="24"/>
        </w:rPr>
        <w:t>, jako uzupełnienie nieruchomości sąsiedniej położonej w Toruniu przy ul.</w:t>
      </w:r>
      <w:r w:rsidR="00DF7067">
        <w:rPr>
          <w:rFonts w:eastAsia="Lucida Sans Unicode" w:cs="Tahoma"/>
          <w:color w:val="000000"/>
          <w:kern w:val="1"/>
          <w:szCs w:val="24"/>
        </w:rPr>
        <w:t xml:space="preserve"> Jęczmiennej 4</w:t>
      </w:r>
      <w:r w:rsidR="002C06A0">
        <w:rPr>
          <w:rFonts w:eastAsia="Lucida Sans Unicode" w:cs="Tahoma"/>
          <w:color w:val="000000"/>
          <w:kern w:val="1"/>
          <w:szCs w:val="24"/>
        </w:rPr>
        <w:t>, stanowiącej własność osób fizycznych</w:t>
      </w:r>
      <w:r w:rsidR="001B42BB">
        <w:rPr>
          <w:rFonts w:eastAsia="Lucida Sans Unicode" w:cs="Tahoma"/>
          <w:color w:val="000000"/>
          <w:kern w:val="1"/>
          <w:szCs w:val="24"/>
        </w:rPr>
        <w:t>.</w:t>
      </w:r>
    </w:p>
    <w:p w:rsidR="00684E1B" w:rsidRPr="007E2AE8" w:rsidRDefault="00684E1B" w:rsidP="001B42BB">
      <w:pPr>
        <w:pStyle w:val="WW-Tekstpodstawowy2"/>
        <w:tabs>
          <w:tab w:val="left" w:pos="360"/>
        </w:tabs>
        <w:spacing w:line="240" w:lineRule="auto"/>
      </w:pPr>
      <w:r>
        <w:rPr>
          <w:rFonts w:eastAsia="Lucida Sans Unicode" w:cs="Tahoma"/>
          <w:color w:val="000000"/>
          <w:kern w:val="1"/>
        </w:rPr>
        <w:t xml:space="preserve">2. Zbycie nieruchomości nastąpi w drodze umowy zamiany na podstawie przepisów </w:t>
      </w:r>
      <w:r>
        <w:rPr>
          <w:color w:val="000000"/>
        </w:rPr>
        <w:t xml:space="preserve">ustawy z dnia 21 sierpnia 1997 r. o gospodarce </w:t>
      </w:r>
      <w:r w:rsidRPr="00C447F1">
        <w:rPr>
          <w:color w:val="000000"/>
        </w:rPr>
        <w:t>nieruchomościami</w:t>
      </w:r>
      <w:r>
        <w:rPr>
          <w:color w:val="000000"/>
        </w:rPr>
        <w:t xml:space="preserve"> (</w:t>
      </w:r>
      <w:r w:rsidR="001B42BB" w:rsidRPr="001B2480">
        <w:t>Dz. U.</w:t>
      </w:r>
      <w:r w:rsidR="007E2AE8">
        <w:br/>
      </w:r>
      <w:r w:rsidR="001B42BB" w:rsidRPr="001B2480">
        <w:t>z 20</w:t>
      </w:r>
      <w:r w:rsidR="001B42BB">
        <w:t xml:space="preserve">23 </w:t>
      </w:r>
      <w:r w:rsidR="001B42BB" w:rsidRPr="001B2480">
        <w:t xml:space="preserve">r. poz. </w:t>
      </w:r>
      <w:r w:rsidR="00A35F5C">
        <w:t>344</w:t>
      </w:r>
      <w:r w:rsidR="001B42BB" w:rsidRPr="001B2480">
        <w:t xml:space="preserve"> z </w:t>
      </w:r>
      <w:proofErr w:type="spellStart"/>
      <w:r w:rsidR="001B42BB" w:rsidRPr="001B2480">
        <w:t>późn</w:t>
      </w:r>
      <w:proofErr w:type="spellEnd"/>
      <w:r w:rsidR="001B42BB" w:rsidRPr="001B2480">
        <w:t>. zm.</w:t>
      </w:r>
      <w:r>
        <w:t>),</w:t>
      </w:r>
      <w:r w:rsidRPr="00DF0A3C">
        <w:t xml:space="preserve"> u</w:t>
      </w:r>
      <w:r w:rsidRPr="00DF0A3C">
        <w:rPr>
          <w:kern w:val="1"/>
        </w:rPr>
        <w:t>chwały</w:t>
      </w:r>
      <w:r w:rsidRPr="00DC10BF">
        <w:rPr>
          <w:color w:val="FF0000"/>
          <w:kern w:val="1"/>
        </w:rPr>
        <w:t xml:space="preserve"> </w:t>
      </w:r>
      <w:r w:rsidRPr="009C66DC">
        <w:t>Nr 1003/06 Rady Miasta Torunia z dnia 27 kwietnia 2006 r. w sprawie nabywania nieruchomości na rzecz Gminy Miasta Toruń (</w:t>
      </w:r>
      <w:r w:rsidR="001B42BB" w:rsidRPr="009C66DC">
        <w:t xml:space="preserve">Dz. Urz. Województwa Kujawsko – Pomorskiego </w:t>
      </w:r>
      <w:r w:rsidR="001B42BB">
        <w:t>z 2017 r., poz. 3072</w:t>
      </w:r>
      <w:r>
        <w:t xml:space="preserve">) oraz zarządzenia </w:t>
      </w:r>
      <w:r w:rsidR="001B42BB">
        <w:t xml:space="preserve">Nr 249 Prezydenta Miasta Torunia z dnia 20.09.2023 r. </w:t>
      </w:r>
      <w:r w:rsidR="001B42BB" w:rsidRPr="00DF0A3C">
        <w:t>w sprawie zamiany nieruchomości położon</w:t>
      </w:r>
      <w:r w:rsidR="001B42BB">
        <w:t>ych</w:t>
      </w:r>
      <w:r w:rsidR="001B42BB" w:rsidRPr="00DF0A3C">
        <w:t xml:space="preserve"> w Toruniu przy ul. </w:t>
      </w:r>
      <w:r w:rsidR="001B42BB">
        <w:t>Leona Szumana</w:t>
      </w:r>
      <w:r w:rsidR="001B42BB" w:rsidRPr="00DF0A3C">
        <w:t>.</w:t>
      </w:r>
    </w:p>
    <w:p w:rsidR="0046786E" w:rsidRDefault="0046786E" w:rsidP="0046786E">
      <w:pPr>
        <w:pStyle w:val="Tekstpodstawowy"/>
        <w:tabs>
          <w:tab w:val="left" w:pos="360"/>
        </w:tabs>
        <w:spacing w:line="240" w:lineRule="auto"/>
        <w:jc w:val="both"/>
        <w:rPr>
          <w:b w:val="0"/>
        </w:rPr>
      </w:pPr>
      <w:r>
        <w:rPr>
          <w:rFonts w:eastAsia="Lucida Sans Unicode" w:cs="Tahoma"/>
          <w:b w:val="0"/>
          <w:color w:val="000000"/>
          <w:kern w:val="1"/>
          <w:szCs w:val="24"/>
        </w:rPr>
        <w:t xml:space="preserve">3. </w:t>
      </w:r>
      <w:r w:rsidRPr="0061468F">
        <w:rPr>
          <w:rFonts w:eastAsia="Lucida Sans Unicode" w:cs="Tahoma"/>
          <w:b w:val="0"/>
          <w:kern w:val="1"/>
          <w:szCs w:val="24"/>
        </w:rPr>
        <w:t xml:space="preserve">Gmina </w:t>
      </w:r>
      <w:r>
        <w:rPr>
          <w:rFonts w:eastAsia="Lucida Sans Unicode" w:cs="Tahoma"/>
          <w:b w:val="0"/>
          <w:kern w:val="1"/>
          <w:szCs w:val="24"/>
        </w:rPr>
        <w:t xml:space="preserve">Miasta Toruń </w:t>
      </w:r>
      <w:r w:rsidRPr="0061468F">
        <w:rPr>
          <w:rFonts w:eastAsia="Lucida Sans Unicode" w:cs="Tahoma"/>
          <w:b w:val="0"/>
          <w:kern w:val="1"/>
          <w:szCs w:val="24"/>
        </w:rPr>
        <w:t xml:space="preserve">nabędzie w drodze zamiany nieruchomość </w:t>
      </w:r>
      <w:r>
        <w:rPr>
          <w:rFonts w:eastAsia="Lucida Sans Unicode" w:cs="Tahoma"/>
          <w:b w:val="0"/>
          <w:kern w:val="1"/>
          <w:szCs w:val="24"/>
        </w:rPr>
        <w:t>stanowiąca drogę</w:t>
      </w:r>
      <w:r w:rsidRPr="0061468F">
        <w:rPr>
          <w:rFonts w:eastAsia="Lucida Sans Unicode" w:cs="Tahoma"/>
          <w:b w:val="0"/>
          <w:kern w:val="1"/>
          <w:szCs w:val="24"/>
        </w:rPr>
        <w:t xml:space="preserve">, </w:t>
      </w:r>
      <w:r w:rsidRPr="0061468F">
        <w:rPr>
          <w:b w:val="0"/>
        </w:rPr>
        <w:t xml:space="preserve">położoną w Toruniu </w:t>
      </w:r>
      <w:r w:rsidRPr="00681B64">
        <w:rPr>
          <w:b w:val="0"/>
          <w:szCs w:val="24"/>
          <w:lang w:eastAsia="ar-SA" w:bidi="ar-SA"/>
        </w:rPr>
        <w:t xml:space="preserve">przy ul. </w:t>
      </w:r>
      <w:r w:rsidR="001B42BB">
        <w:rPr>
          <w:b w:val="0"/>
          <w:szCs w:val="24"/>
          <w:lang w:eastAsia="ar-SA" w:bidi="ar-SA"/>
        </w:rPr>
        <w:t>L.</w:t>
      </w:r>
      <w:r w:rsidR="007E2AE8">
        <w:rPr>
          <w:b w:val="0"/>
          <w:szCs w:val="24"/>
          <w:lang w:eastAsia="ar-SA" w:bidi="ar-SA"/>
        </w:rPr>
        <w:t xml:space="preserve"> </w:t>
      </w:r>
      <w:r w:rsidR="001B42BB">
        <w:rPr>
          <w:b w:val="0"/>
          <w:szCs w:val="24"/>
          <w:lang w:eastAsia="ar-SA" w:bidi="ar-SA"/>
        </w:rPr>
        <w:t xml:space="preserve">Szumana </w:t>
      </w:r>
      <w:r w:rsidRPr="00681B64">
        <w:rPr>
          <w:b w:val="0"/>
          <w:szCs w:val="24"/>
          <w:lang w:eastAsia="ar-SA" w:bidi="ar-SA"/>
        </w:rPr>
        <w:t>o powierzchni 0,0</w:t>
      </w:r>
      <w:r w:rsidR="001B42BB">
        <w:rPr>
          <w:b w:val="0"/>
          <w:szCs w:val="24"/>
          <w:lang w:eastAsia="ar-SA" w:bidi="ar-SA"/>
        </w:rPr>
        <w:t>002</w:t>
      </w:r>
      <w:r w:rsidRPr="00681B64">
        <w:rPr>
          <w:b w:val="0"/>
          <w:szCs w:val="24"/>
          <w:lang w:eastAsia="ar-SA" w:bidi="ar-SA"/>
        </w:rPr>
        <w:t xml:space="preserve"> ha, oznaczon</w:t>
      </w:r>
      <w:r>
        <w:rPr>
          <w:b w:val="0"/>
          <w:szCs w:val="24"/>
          <w:lang w:eastAsia="ar-SA" w:bidi="ar-SA"/>
        </w:rPr>
        <w:t>ą</w:t>
      </w:r>
      <w:r w:rsidRPr="00681B64">
        <w:rPr>
          <w:b w:val="0"/>
          <w:szCs w:val="24"/>
          <w:lang w:eastAsia="ar-SA" w:bidi="ar-SA"/>
        </w:rPr>
        <w:t xml:space="preserve"> geodezyjnie jako działka nr: </w:t>
      </w:r>
      <w:r w:rsidR="00236B32">
        <w:rPr>
          <w:b w:val="0"/>
          <w:szCs w:val="24"/>
          <w:lang w:bidi="ar-SA"/>
        </w:rPr>
        <w:t>80/11</w:t>
      </w:r>
      <w:r w:rsidRPr="00681B64">
        <w:rPr>
          <w:b w:val="0"/>
          <w:szCs w:val="24"/>
          <w:lang w:bidi="ar-SA"/>
        </w:rPr>
        <w:t xml:space="preserve"> </w:t>
      </w:r>
      <w:r w:rsidRPr="00681B64">
        <w:rPr>
          <w:b w:val="0"/>
          <w:szCs w:val="24"/>
          <w:lang w:eastAsia="ar-SA" w:bidi="ar-SA"/>
        </w:rPr>
        <w:t xml:space="preserve">w obrębie </w:t>
      </w:r>
      <w:r w:rsidR="00236B32">
        <w:rPr>
          <w:b w:val="0"/>
          <w:szCs w:val="24"/>
          <w:lang w:eastAsia="ar-SA" w:bidi="ar-SA"/>
        </w:rPr>
        <w:t>18</w:t>
      </w:r>
      <w:r w:rsidRPr="00681B64">
        <w:rPr>
          <w:b w:val="0"/>
          <w:szCs w:val="24"/>
          <w:lang w:eastAsia="ar-SA" w:bidi="ar-SA"/>
        </w:rPr>
        <w:t>, zapisan</w:t>
      </w:r>
      <w:r>
        <w:rPr>
          <w:b w:val="0"/>
          <w:szCs w:val="24"/>
          <w:lang w:eastAsia="ar-SA" w:bidi="ar-SA"/>
        </w:rPr>
        <w:t>ą</w:t>
      </w:r>
      <w:r w:rsidRPr="00681B64">
        <w:rPr>
          <w:b w:val="0"/>
          <w:szCs w:val="24"/>
          <w:lang w:eastAsia="ar-SA" w:bidi="ar-SA"/>
        </w:rPr>
        <w:t xml:space="preserve"> w księ</w:t>
      </w:r>
      <w:r w:rsidR="00A35F5C">
        <w:rPr>
          <w:b w:val="0"/>
          <w:szCs w:val="24"/>
          <w:lang w:eastAsia="ar-SA" w:bidi="ar-SA"/>
        </w:rPr>
        <w:t>dze</w:t>
      </w:r>
      <w:r w:rsidRPr="00681B64">
        <w:rPr>
          <w:b w:val="0"/>
          <w:szCs w:val="24"/>
          <w:lang w:eastAsia="ar-SA" w:bidi="ar-SA"/>
        </w:rPr>
        <w:t xml:space="preserve"> wieczyst</w:t>
      </w:r>
      <w:r w:rsidR="00A35F5C">
        <w:rPr>
          <w:b w:val="0"/>
          <w:szCs w:val="24"/>
          <w:lang w:eastAsia="ar-SA" w:bidi="ar-SA"/>
        </w:rPr>
        <w:t>ej</w:t>
      </w:r>
      <w:r w:rsidRPr="00681B64">
        <w:rPr>
          <w:b w:val="0"/>
          <w:szCs w:val="24"/>
          <w:lang w:eastAsia="ar-SA" w:bidi="ar-SA"/>
        </w:rPr>
        <w:t xml:space="preserve"> nr: </w:t>
      </w:r>
      <w:r w:rsidR="00236B32">
        <w:rPr>
          <w:b w:val="0"/>
          <w:szCs w:val="24"/>
          <w:lang w:bidi="ar-SA"/>
        </w:rPr>
        <w:t>T01T/00070109/5</w:t>
      </w:r>
      <w:r>
        <w:rPr>
          <w:b w:val="0"/>
          <w:szCs w:val="24"/>
          <w:lang w:bidi="ar-SA"/>
        </w:rPr>
        <w:t>.</w:t>
      </w:r>
      <w:r>
        <w:rPr>
          <w:rFonts w:eastAsia="Lucida Sans Unicode" w:cs="Tahoma"/>
          <w:b w:val="0"/>
          <w:kern w:val="1"/>
          <w:szCs w:val="24"/>
        </w:rPr>
        <w:t xml:space="preserve"> </w:t>
      </w:r>
      <w:r w:rsidRPr="0061468F">
        <w:rPr>
          <w:b w:val="0"/>
        </w:rPr>
        <w:t xml:space="preserve">Zamiana nieruchomości nastąpi </w:t>
      </w:r>
      <w:r w:rsidR="00236B32">
        <w:rPr>
          <w:b w:val="0"/>
        </w:rPr>
        <w:t>z dopłata przez Gminę Miasta Toruń kwoty 533,00 zł (słownie: pięćset trzydzieści trzy złote 00/100)</w:t>
      </w:r>
      <w:r>
        <w:rPr>
          <w:b w:val="0"/>
        </w:rPr>
        <w:t>.</w:t>
      </w:r>
    </w:p>
    <w:p w:rsidR="00684E1B" w:rsidRDefault="00684E1B" w:rsidP="00684E1B">
      <w:pPr>
        <w:pStyle w:val="WW-Tekstpodstawowy2"/>
        <w:tabs>
          <w:tab w:val="left" w:pos="360"/>
        </w:tabs>
        <w:spacing w:line="240" w:lineRule="auto"/>
      </w:pPr>
      <w:r>
        <w:rPr>
          <w:color w:val="000000"/>
          <w:szCs w:val="24"/>
        </w:rPr>
        <w:t xml:space="preserve">4. </w:t>
      </w:r>
      <w:r w:rsidRPr="003B2579">
        <w:rPr>
          <w:color w:val="000000"/>
          <w:szCs w:val="24"/>
        </w:rPr>
        <w:t xml:space="preserve">Prezydent Miasta Torunia </w:t>
      </w:r>
      <w:r>
        <w:rPr>
          <w:color w:val="000000"/>
          <w:szCs w:val="24"/>
        </w:rPr>
        <w:t xml:space="preserve">informuje, iż termin na złożenie wniosku o skorzystanie z pierwszeństwa nabycia nieruchomości przez osoby spełniające warunki określone w </w:t>
      </w:r>
      <w:r>
        <w:t xml:space="preserve">art. 34 ust. 1 pkt 1 i pkt 2 ustawy o gospodarce nieruchomościami wynosi 6 tygodni licząc od dnia wywieszenia wykazu. </w:t>
      </w:r>
    </w:p>
    <w:p w:rsidR="00684E1B" w:rsidRDefault="00684E1B" w:rsidP="00684E1B">
      <w:pPr>
        <w:pStyle w:val="WW-Tekstpodstawowy2"/>
        <w:tabs>
          <w:tab w:val="left" w:pos="360"/>
        </w:tabs>
        <w:spacing w:line="240" w:lineRule="auto"/>
      </w:pPr>
      <w:r>
        <w:t>5. Osoby, o których mowa pkt 4, korzystają z pierwszeństwa w nabyciu nieruchomości, jeżeli złożą oświadczenie, że wyrażają zgodę na cenę ustaloną w sposób określony w ustawie o gospodarce nieruchomościami.</w:t>
      </w:r>
    </w:p>
    <w:p w:rsidR="000E5A47" w:rsidRPr="003B2579" w:rsidRDefault="000E5A47" w:rsidP="000E5A47">
      <w:pPr>
        <w:pStyle w:val="WW-Tekstpodstawowy2"/>
        <w:tabs>
          <w:tab w:val="left" w:pos="360"/>
        </w:tabs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6. </w:t>
      </w:r>
      <w:r w:rsidRPr="003B2579">
        <w:rPr>
          <w:color w:val="000000"/>
          <w:szCs w:val="24"/>
        </w:rPr>
        <w:t>P</w:t>
      </w:r>
      <w:r>
        <w:rPr>
          <w:color w:val="000000"/>
          <w:szCs w:val="24"/>
        </w:rPr>
        <w:t xml:space="preserve">ierwszeństwo w nabyciu nieruchomości nie przysługuje </w:t>
      </w:r>
      <w:r w:rsidRPr="003B2579">
        <w:rPr>
          <w:color w:val="000000"/>
          <w:szCs w:val="24"/>
        </w:rPr>
        <w:t>w stosunku do nieruchomości, o których mowa w art. 216a ustawy o gospodarce nieruchomościami.</w:t>
      </w:r>
    </w:p>
    <w:p w:rsidR="003A47EB" w:rsidRDefault="000E5A47" w:rsidP="000E5A47">
      <w:pPr>
        <w:pStyle w:val="WW-Tekstpodstawowy2"/>
        <w:tabs>
          <w:tab w:val="left" w:pos="360"/>
        </w:tabs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7. </w:t>
      </w:r>
      <w:r w:rsidRPr="003B2579">
        <w:rPr>
          <w:color w:val="000000"/>
          <w:szCs w:val="24"/>
        </w:rPr>
        <w:t>Wykaz wywiesza się na okres 21 dni</w:t>
      </w:r>
      <w:r>
        <w:rPr>
          <w:color w:val="000000"/>
          <w:szCs w:val="24"/>
        </w:rPr>
        <w:t xml:space="preserve"> tj. </w:t>
      </w:r>
      <w:r w:rsidRPr="007B6A0B">
        <w:rPr>
          <w:b/>
          <w:color w:val="000000"/>
          <w:szCs w:val="24"/>
        </w:rPr>
        <w:t xml:space="preserve">od dnia </w:t>
      </w:r>
      <w:r w:rsidR="00DF7067">
        <w:rPr>
          <w:b/>
          <w:color w:val="000000"/>
          <w:szCs w:val="24"/>
        </w:rPr>
        <w:t xml:space="preserve">29 września 2023 r. </w:t>
      </w:r>
      <w:r w:rsidRPr="007B6A0B">
        <w:rPr>
          <w:b/>
          <w:szCs w:val="24"/>
        </w:rPr>
        <w:t xml:space="preserve">do </w:t>
      </w:r>
      <w:r>
        <w:rPr>
          <w:b/>
          <w:szCs w:val="24"/>
        </w:rPr>
        <w:t xml:space="preserve">dnia </w:t>
      </w:r>
      <w:r w:rsidR="00DF7067">
        <w:rPr>
          <w:b/>
          <w:szCs w:val="24"/>
        </w:rPr>
        <w:t>20</w:t>
      </w:r>
      <w:r w:rsidR="0046786E">
        <w:rPr>
          <w:b/>
          <w:szCs w:val="24"/>
        </w:rPr>
        <w:t xml:space="preserve"> </w:t>
      </w:r>
      <w:r w:rsidR="00DF7067">
        <w:rPr>
          <w:b/>
          <w:szCs w:val="24"/>
        </w:rPr>
        <w:t>października</w:t>
      </w:r>
      <w:r w:rsidRPr="007B6A0B">
        <w:rPr>
          <w:b/>
          <w:szCs w:val="24"/>
        </w:rPr>
        <w:t xml:space="preserve"> 20</w:t>
      </w:r>
      <w:r w:rsidR="00DF7067">
        <w:rPr>
          <w:b/>
          <w:szCs w:val="24"/>
        </w:rPr>
        <w:t>23</w:t>
      </w:r>
      <w:r w:rsidRPr="007B6A0B">
        <w:rPr>
          <w:b/>
          <w:szCs w:val="24"/>
        </w:rPr>
        <w:t xml:space="preserve"> r.</w:t>
      </w:r>
      <w:r>
        <w:rPr>
          <w:color w:val="000000"/>
          <w:szCs w:val="24"/>
        </w:rPr>
        <w:t xml:space="preserve"> </w:t>
      </w:r>
    </w:p>
    <w:p w:rsidR="000E5A47" w:rsidRPr="008558F3" w:rsidRDefault="000E5A47" w:rsidP="000E5A47">
      <w:pPr>
        <w:pStyle w:val="WW-Tekstpodstawowy2"/>
        <w:tabs>
          <w:tab w:val="left" w:pos="360"/>
        </w:tabs>
        <w:spacing w:line="240" w:lineRule="auto"/>
        <w:rPr>
          <w:b/>
          <w:szCs w:val="24"/>
        </w:rPr>
      </w:pPr>
      <w:r>
        <w:rPr>
          <w:szCs w:val="24"/>
        </w:rPr>
        <w:t>8</w:t>
      </w:r>
      <w:r w:rsidRPr="007B6A0B">
        <w:rPr>
          <w:szCs w:val="24"/>
        </w:rPr>
        <w:t>. Osoby</w:t>
      </w:r>
      <w:r>
        <w:rPr>
          <w:szCs w:val="24"/>
        </w:rPr>
        <w:t>, którym przysługuje pierwszeństwo w nabyciu nieruchomości na mocy art. 34 ustawy o gospodarce nieruchomościami lub odrębnych przepisów, winny złożyć wniosek o nabycie przed upływem terminu określonego w p-</w:t>
      </w:r>
      <w:proofErr w:type="spellStart"/>
      <w:r>
        <w:rPr>
          <w:szCs w:val="24"/>
        </w:rPr>
        <w:t>kcie</w:t>
      </w:r>
      <w:proofErr w:type="spellEnd"/>
      <w:r>
        <w:rPr>
          <w:szCs w:val="24"/>
        </w:rPr>
        <w:t xml:space="preserve"> 4 tj. </w:t>
      </w:r>
      <w:r w:rsidRPr="008558F3">
        <w:rPr>
          <w:b/>
          <w:szCs w:val="24"/>
        </w:rPr>
        <w:t xml:space="preserve">do dnia </w:t>
      </w:r>
      <w:r w:rsidR="00DF7067">
        <w:rPr>
          <w:b/>
          <w:szCs w:val="24"/>
        </w:rPr>
        <w:t>10</w:t>
      </w:r>
      <w:r w:rsidRPr="008558F3">
        <w:rPr>
          <w:b/>
          <w:szCs w:val="24"/>
        </w:rPr>
        <w:t xml:space="preserve"> </w:t>
      </w:r>
      <w:r w:rsidR="00DF7067">
        <w:rPr>
          <w:b/>
          <w:szCs w:val="24"/>
        </w:rPr>
        <w:t>listopada</w:t>
      </w:r>
      <w:r w:rsidRPr="008558F3">
        <w:rPr>
          <w:b/>
          <w:szCs w:val="24"/>
        </w:rPr>
        <w:t xml:space="preserve"> 20</w:t>
      </w:r>
      <w:r w:rsidR="00DF7067">
        <w:rPr>
          <w:b/>
          <w:szCs w:val="24"/>
        </w:rPr>
        <w:t>23</w:t>
      </w:r>
      <w:r w:rsidRPr="008558F3">
        <w:rPr>
          <w:b/>
          <w:szCs w:val="24"/>
        </w:rPr>
        <w:t xml:space="preserve"> r.</w:t>
      </w:r>
    </w:p>
    <w:p w:rsidR="0046786E" w:rsidRPr="003B2579" w:rsidRDefault="0046786E" w:rsidP="0046786E">
      <w:pPr>
        <w:pStyle w:val="WW-Tekstpodstawowy2"/>
        <w:tabs>
          <w:tab w:val="left" w:pos="360"/>
        </w:tabs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9. Jeżeli wyżej wymienione osoby nie skorzystają z przysługującego im pierwszeństwa w nabyciu, zostanie podpisana umowa w formie aktu notarialnego</w:t>
      </w:r>
      <w:r w:rsidRPr="003B2579">
        <w:rPr>
          <w:color w:val="000000"/>
          <w:szCs w:val="24"/>
        </w:rPr>
        <w:t>.</w:t>
      </w:r>
    </w:p>
    <w:p w:rsidR="0046786E" w:rsidRPr="003B2579" w:rsidRDefault="0046786E" w:rsidP="0046786E">
      <w:pPr>
        <w:pStyle w:val="WW-Tekstpodstawowy2"/>
        <w:tabs>
          <w:tab w:val="left" w:pos="360"/>
        </w:tabs>
        <w:spacing w:line="240" w:lineRule="auto"/>
        <w:rPr>
          <w:color w:val="800000"/>
          <w:szCs w:val="24"/>
        </w:rPr>
      </w:pPr>
      <w:r>
        <w:rPr>
          <w:color w:val="000000"/>
          <w:szCs w:val="24"/>
        </w:rPr>
        <w:t xml:space="preserve">10. </w:t>
      </w:r>
      <w:r w:rsidRPr="003B2579">
        <w:rPr>
          <w:color w:val="000000"/>
          <w:szCs w:val="24"/>
        </w:rPr>
        <w:t xml:space="preserve">Obwieszczenie </w:t>
      </w:r>
      <w:r>
        <w:rPr>
          <w:color w:val="000000"/>
          <w:szCs w:val="24"/>
        </w:rPr>
        <w:t>obowiązuje od dnia ogłoszenia</w:t>
      </w:r>
      <w:r w:rsidRPr="003B2579">
        <w:rPr>
          <w:color w:val="000000"/>
          <w:szCs w:val="24"/>
        </w:rPr>
        <w:t>.</w:t>
      </w:r>
    </w:p>
    <w:p w:rsidR="000E5A47" w:rsidRDefault="000E5A47" w:rsidP="000E5A47">
      <w:pPr>
        <w:pStyle w:val="WW-Tekstpodstawowy2"/>
        <w:spacing w:line="240" w:lineRule="auto"/>
        <w:ind w:right="-1"/>
        <w:rPr>
          <w:color w:val="800000"/>
          <w:szCs w:val="24"/>
        </w:rPr>
      </w:pPr>
    </w:p>
    <w:p w:rsidR="000E5A47" w:rsidRPr="003B2579" w:rsidRDefault="000E5A47" w:rsidP="000E5A47">
      <w:pPr>
        <w:pStyle w:val="WW-Tekstpodstawowy2"/>
        <w:spacing w:line="240" w:lineRule="auto"/>
        <w:ind w:right="-1"/>
        <w:rPr>
          <w:color w:val="800000"/>
          <w:szCs w:val="24"/>
        </w:rPr>
      </w:pPr>
    </w:p>
    <w:p w:rsidR="0046532B" w:rsidRDefault="0046532B" w:rsidP="0046532B">
      <w:pPr>
        <w:pStyle w:val="WW-Tekstpodstawowy2"/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Cs w:val="24"/>
        </w:rPr>
        <w:t xml:space="preserve">Wersję papierową podpisała Pani Kamila Popiela – Dyrektor </w:t>
      </w:r>
    </w:p>
    <w:p w:rsidR="0046532B" w:rsidRDefault="0046532B" w:rsidP="0046532B">
      <w:pPr>
        <w:pStyle w:val="WW-Tekstpodstawowy2"/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Wydziału Gospodarki Nieruchomościami</w:t>
      </w:r>
    </w:p>
    <w:p w:rsidR="00DF0A3C" w:rsidRDefault="00DF0A3C" w:rsidP="00DF0A3C">
      <w:pPr>
        <w:pStyle w:val="Podtytu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Pr="000332F3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Default="00DF0A3C" w:rsidP="00DF0A3C">
      <w:pPr>
        <w:pStyle w:val="Tekstpodstawowy"/>
      </w:pPr>
    </w:p>
    <w:p w:rsidR="00DF0A3C" w:rsidRPr="00DF0A3C" w:rsidRDefault="00DF0A3C" w:rsidP="00DF0A3C">
      <w:pPr>
        <w:pStyle w:val="Tekstpodstawowy"/>
      </w:pPr>
    </w:p>
    <w:sectPr w:rsidR="00DF0A3C" w:rsidRPr="00DF0A3C" w:rsidSect="00D20B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sz w:val="24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BC04BA"/>
    <w:multiLevelType w:val="hybridMultilevel"/>
    <w:tmpl w:val="1EB8D9D4"/>
    <w:lvl w:ilvl="0" w:tplc="8FF647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0944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093AA2"/>
    <w:multiLevelType w:val="hybridMultilevel"/>
    <w:tmpl w:val="FE466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110F9"/>
    <w:multiLevelType w:val="hybridMultilevel"/>
    <w:tmpl w:val="6AF6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850A1"/>
    <w:multiLevelType w:val="hybridMultilevel"/>
    <w:tmpl w:val="FE466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B9"/>
    <w:rsid w:val="000133BB"/>
    <w:rsid w:val="000248E6"/>
    <w:rsid w:val="000332F3"/>
    <w:rsid w:val="00035F89"/>
    <w:rsid w:val="00084C71"/>
    <w:rsid w:val="000D1780"/>
    <w:rsid w:val="000D24F6"/>
    <w:rsid w:val="000E5A47"/>
    <w:rsid w:val="0010596E"/>
    <w:rsid w:val="00114466"/>
    <w:rsid w:val="00142301"/>
    <w:rsid w:val="0014757A"/>
    <w:rsid w:val="001744AA"/>
    <w:rsid w:val="00187391"/>
    <w:rsid w:val="001B2480"/>
    <w:rsid w:val="001B42BB"/>
    <w:rsid w:val="001D611C"/>
    <w:rsid w:val="001F5785"/>
    <w:rsid w:val="002063B3"/>
    <w:rsid w:val="00222D73"/>
    <w:rsid w:val="00225495"/>
    <w:rsid w:val="00236B32"/>
    <w:rsid w:val="00251CDE"/>
    <w:rsid w:val="00254DC4"/>
    <w:rsid w:val="00256F73"/>
    <w:rsid w:val="0029484F"/>
    <w:rsid w:val="002C06A0"/>
    <w:rsid w:val="002C7D7F"/>
    <w:rsid w:val="002F6F91"/>
    <w:rsid w:val="003030B6"/>
    <w:rsid w:val="003308F1"/>
    <w:rsid w:val="00394C2C"/>
    <w:rsid w:val="00396F54"/>
    <w:rsid w:val="003A47EB"/>
    <w:rsid w:val="003B2579"/>
    <w:rsid w:val="003C7595"/>
    <w:rsid w:val="003E43CF"/>
    <w:rsid w:val="003F7BC5"/>
    <w:rsid w:val="0041438F"/>
    <w:rsid w:val="00436A2E"/>
    <w:rsid w:val="0046532B"/>
    <w:rsid w:val="0046652A"/>
    <w:rsid w:val="0046786E"/>
    <w:rsid w:val="004845CB"/>
    <w:rsid w:val="0048521E"/>
    <w:rsid w:val="004A1158"/>
    <w:rsid w:val="004A1633"/>
    <w:rsid w:val="004D713A"/>
    <w:rsid w:val="00555A9D"/>
    <w:rsid w:val="00561A6D"/>
    <w:rsid w:val="005A36EB"/>
    <w:rsid w:val="005D67F9"/>
    <w:rsid w:val="00611E7A"/>
    <w:rsid w:val="0061468F"/>
    <w:rsid w:val="00662E90"/>
    <w:rsid w:val="00670E58"/>
    <w:rsid w:val="00676E67"/>
    <w:rsid w:val="00684E1B"/>
    <w:rsid w:val="006853A2"/>
    <w:rsid w:val="006879B9"/>
    <w:rsid w:val="006D447A"/>
    <w:rsid w:val="007030F5"/>
    <w:rsid w:val="0070411A"/>
    <w:rsid w:val="00787818"/>
    <w:rsid w:val="007959DB"/>
    <w:rsid w:val="00795D8A"/>
    <w:rsid w:val="007B6A0B"/>
    <w:rsid w:val="007E2AE8"/>
    <w:rsid w:val="007F090F"/>
    <w:rsid w:val="00816B13"/>
    <w:rsid w:val="008558F3"/>
    <w:rsid w:val="00873376"/>
    <w:rsid w:val="008C2F5D"/>
    <w:rsid w:val="008C5443"/>
    <w:rsid w:val="008C7243"/>
    <w:rsid w:val="008D2420"/>
    <w:rsid w:val="008D7353"/>
    <w:rsid w:val="00904B4C"/>
    <w:rsid w:val="00921A55"/>
    <w:rsid w:val="0094408B"/>
    <w:rsid w:val="00947BF8"/>
    <w:rsid w:val="0096766A"/>
    <w:rsid w:val="00967C8C"/>
    <w:rsid w:val="00970606"/>
    <w:rsid w:val="00977A17"/>
    <w:rsid w:val="009E5F41"/>
    <w:rsid w:val="009F3A22"/>
    <w:rsid w:val="00A230FD"/>
    <w:rsid w:val="00A35F5C"/>
    <w:rsid w:val="00A45508"/>
    <w:rsid w:val="00A534D1"/>
    <w:rsid w:val="00A72CF6"/>
    <w:rsid w:val="00AA21E6"/>
    <w:rsid w:val="00AB42DE"/>
    <w:rsid w:val="00AC1295"/>
    <w:rsid w:val="00AC7263"/>
    <w:rsid w:val="00AD0A18"/>
    <w:rsid w:val="00B038BB"/>
    <w:rsid w:val="00B10206"/>
    <w:rsid w:val="00B12A45"/>
    <w:rsid w:val="00B6217F"/>
    <w:rsid w:val="00B8735B"/>
    <w:rsid w:val="00BB1C7D"/>
    <w:rsid w:val="00C02A21"/>
    <w:rsid w:val="00C12E43"/>
    <w:rsid w:val="00C16456"/>
    <w:rsid w:val="00C26B40"/>
    <w:rsid w:val="00C447F1"/>
    <w:rsid w:val="00CC0049"/>
    <w:rsid w:val="00CF2E44"/>
    <w:rsid w:val="00D041C7"/>
    <w:rsid w:val="00D20B5A"/>
    <w:rsid w:val="00D425B6"/>
    <w:rsid w:val="00D43226"/>
    <w:rsid w:val="00D96D18"/>
    <w:rsid w:val="00DC0208"/>
    <w:rsid w:val="00DC10BF"/>
    <w:rsid w:val="00DC1A7D"/>
    <w:rsid w:val="00DC6729"/>
    <w:rsid w:val="00DF0A3C"/>
    <w:rsid w:val="00DF7067"/>
    <w:rsid w:val="00E9043A"/>
    <w:rsid w:val="00EF0323"/>
    <w:rsid w:val="00F13CCA"/>
    <w:rsid w:val="00F51ECD"/>
    <w:rsid w:val="00F67ED4"/>
    <w:rsid w:val="00F9771A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DB00FF"/>
  <w15:chartTrackingRefBased/>
  <w15:docId w15:val="{72C2A327-88A1-4B24-B07E-F4CA0BA4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bidi="pl-PL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cs="Times New Roman"/>
      <w:b/>
      <w:bCs/>
      <w:color w:val="auto"/>
      <w:sz w:val="24"/>
      <w:szCs w:val="20"/>
      <w:lang w:val="pl-PL" w:eastAsia="pl-PL" w:bidi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Znakinumeracji">
    <w:name w:val="Znaki numeracji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1z0">
    <w:name w:val="WW-WW8Num1z0"/>
    <w:rPr>
      <w:b w:val="0"/>
      <w:i w:val="0"/>
      <w:color w:val="auto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WW8Num1z01">
    <w:name w:val="WW-WW8Num1z01"/>
    <w:rPr>
      <w:b w:val="0"/>
      <w:i w:val="0"/>
      <w:color w:val="auto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WW-WW8Num1z011">
    <w:name w:val="WW-WW8Num1z011"/>
    <w:rPr>
      <w:b w:val="0"/>
      <w:i w:val="0"/>
      <w:color w:val="auto"/>
    </w:rPr>
  </w:style>
  <w:style w:type="character" w:customStyle="1" w:styleId="WW-WW8Num1z0111">
    <w:name w:val="WW-WW8Num1z0111"/>
    <w:rPr>
      <w:b w:val="0"/>
      <w:i w:val="0"/>
      <w:color w:val="auto"/>
    </w:rPr>
  </w:style>
  <w:style w:type="character" w:customStyle="1" w:styleId="WW-WW8Num1z01111">
    <w:name w:val="WW-WW8Num1z01111"/>
    <w:rPr>
      <w:b w:val="0"/>
      <w:i w:val="0"/>
      <w:color w:val="auto"/>
    </w:rPr>
  </w:style>
  <w:style w:type="character" w:customStyle="1" w:styleId="WW-WW8Num1z02">
    <w:name w:val="WW-WW8Num1z02"/>
    <w:rPr>
      <w:b w:val="0"/>
      <w:i w:val="0"/>
      <w:color w:val="auto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Tekstpodstawowy"/>
    <w:pPr>
      <w:ind w:left="283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bCs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customStyle="1" w:styleId="WW-Tytu">
    <w:name w:val="WW-Tytuł"/>
    <w:basedOn w:val="Normalny"/>
    <w:next w:val="Tekstpodstawowy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styleId="Podtytu">
    <w:name w:val="Subtitle"/>
    <w:basedOn w:val="WW-Tytu"/>
    <w:next w:val="Tekstpodstawowy"/>
    <w:qFormat/>
    <w:pPr>
      <w:jc w:val="center"/>
    </w:pPr>
    <w:rPr>
      <w:i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sz w:val="24"/>
    </w:rPr>
  </w:style>
  <w:style w:type="paragraph" w:customStyle="1" w:styleId="WW-Tekstpodstawowy3">
    <w:name w:val="WW-Tekst podstawowy 3"/>
    <w:basedOn w:val="Normalny"/>
    <w:pPr>
      <w:ind w:right="-69"/>
      <w:jc w:val="both"/>
    </w:pPr>
    <w:rPr>
      <w:b/>
      <w:sz w:val="24"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Tytutabeli">
    <w:name w:val="Tytuł tabeli"/>
    <w:basedOn w:val="WW-Zawartotabeli11"/>
    <w:rPr>
      <w:i/>
    </w:rPr>
  </w:style>
  <w:style w:type="paragraph" w:customStyle="1" w:styleId="WW-Nagwektabeli">
    <w:name w:val="WW-Nagłówek tabeli"/>
    <w:basedOn w:val="WW-Zawartotabeli"/>
    <w:rPr>
      <w:bCs/>
      <w:i/>
      <w:iCs/>
    </w:rPr>
  </w:style>
  <w:style w:type="paragraph" w:customStyle="1" w:styleId="WW-Nagwektabeli1">
    <w:name w:val="WW-Nagłówek tabeli1"/>
    <w:basedOn w:val="WW-Zawartotabeli1"/>
    <w:rPr>
      <w:bCs/>
      <w:i/>
      <w:iCs/>
    </w:rPr>
  </w:style>
  <w:style w:type="paragraph" w:customStyle="1" w:styleId="Zawartotabeli0">
    <w:name w:val="Zawarto?? tabeli"/>
    <w:basedOn w:val="Normalny"/>
    <w:pPr>
      <w:suppressLineNumbers/>
    </w:pPr>
  </w:style>
  <w:style w:type="paragraph" w:customStyle="1" w:styleId="Tekstpodstawowy31">
    <w:name w:val="Tekst podstawowy 31"/>
    <w:basedOn w:val="Normalny"/>
    <w:rsid w:val="006879B9"/>
    <w:pPr>
      <w:widowControl w:val="0"/>
      <w:ind w:right="-69"/>
      <w:jc w:val="both"/>
    </w:pPr>
    <w:rPr>
      <w:rFonts w:eastAsia="Lucida Sans Unicode"/>
      <w:b/>
      <w:kern w:val="1"/>
      <w:sz w:val="24"/>
      <w:szCs w:val="24"/>
      <w:lang w:bidi="ar-SA"/>
    </w:rPr>
  </w:style>
  <w:style w:type="paragraph" w:styleId="NormalnyWeb">
    <w:name w:val="Normal (Web)"/>
    <w:basedOn w:val="Normalny"/>
    <w:uiPriority w:val="99"/>
    <w:unhideWhenUsed/>
    <w:rsid w:val="00C26B40"/>
    <w:pPr>
      <w:suppressAutoHyphens w:val="0"/>
      <w:spacing w:before="100" w:beforeAutospacing="1" w:after="142" w:line="288" w:lineRule="auto"/>
    </w:pPr>
    <w:rPr>
      <w:sz w:val="24"/>
      <w:szCs w:val="24"/>
      <w:lang w:bidi="ar-SA"/>
    </w:rPr>
  </w:style>
  <w:style w:type="paragraph" w:styleId="Akapitzlist">
    <w:name w:val="List Paragraph"/>
    <w:basedOn w:val="Normalny"/>
    <w:uiPriority w:val="34"/>
    <w:qFormat/>
    <w:rsid w:val="00142301"/>
    <w:pPr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b/>
      <w:color w:val="202B7C"/>
      <w:spacing w:val="-12"/>
      <w:w w:val="102"/>
      <w:sz w:val="16"/>
      <w:szCs w:val="16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C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4C71"/>
    <w:rPr>
      <w:rFonts w:ascii="Segoe UI" w:hAnsi="Segoe UI" w:cs="Segoe UI"/>
      <w:sz w:val="18"/>
      <w:szCs w:val="18"/>
      <w:lang w:bidi="pl-PL"/>
    </w:rPr>
  </w:style>
  <w:style w:type="character" w:styleId="Hipercze">
    <w:name w:val="Hyperlink"/>
    <w:uiPriority w:val="99"/>
    <w:unhideWhenUsed/>
    <w:rsid w:val="007B6A0B"/>
    <w:rPr>
      <w:color w:val="0563C1"/>
      <w:u w:val="single"/>
    </w:rPr>
  </w:style>
  <w:style w:type="character" w:customStyle="1" w:styleId="TekstpodstawowyZnak">
    <w:name w:val="Tekst podstawowy Znak"/>
    <w:link w:val="Tekstpodstawowy"/>
    <w:rsid w:val="0046786E"/>
    <w:rPr>
      <w:b/>
      <w:sz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4184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http://www.bip.torun.pl/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WMK</dc:creator>
  <cp:keywords/>
  <cp:lastModifiedBy>m.stepinska</cp:lastModifiedBy>
  <cp:revision>9</cp:revision>
  <cp:lastPrinted>2023-09-27T09:38:00Z</cp:lastPrinted>
  <dcterms:created xsi:type="dcterms:W3CDTF">2023-09-26T12:39:00Z</dcterms:created>
  <dcterms:modified xsi:type="dcterms:W3CDTF">2023-09-28T05:49:00Z</dcterms:modified>
</cp:coreProperties>
</file>