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D" w:rsidRDefault="0026599D" w:rsidP="0026599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INFORMACJA CENOWA</w:t>
      </w:r>
    </w:p>
    <w:p w:rsidR="0026599D" w:rsidRDefault="0026599D" w:rsidP="0026599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F500ED" w:rsidRPr="00CF3114" w:rsidRDefault="00A77146" w:rsidP="00CF3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</w:t>
      </w:r>
      <w:r w:rsidR="00E653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głoszenia </w:t>
      </w:r>
      <w:r w:rsidR="00EB6DAF">
        <w:rPr>
          <w:rFonts w:ascii="Arial" w:hAnsi="Arial" w:cs="Arial"/>
          <w:sz w:val="24"/>
          <w:szCs w:val="24"/>
        </w:rPr>
        <w:t xml:space="preserve">zamieszczonego na stronie internetowej Urzędu Miasta Torunia </w:t>
      </w:r>
      <w:r>
        <w:rPr>
          <w:rFonts w:ascii="Arial" w:hAnsi="Arial" w:cs="Arial"/>
          <w:sz w:val="24"/>
          <w:szCs w:val="24"/>
        </w:rPr>
        <w:t>dotyczącego</w:t>
      </w:r>
      <w:r w:rsidRPr="00BD24F6">
        <w:rPr>
          <w:rFonts w:ascii="Arial" w:hAnsi="Arial" w:cs="Arial"/>
          <w:sz w:val="24"/>
          <w:szCs w:val="24"/>
        </w:rPr>
        <w:t xml:space="preserve"> rozeznania rynku w związku z planowanym zamówieniem publicznym, nieprzekraczającym wyrażonej w złotych równowartości </w:t>
      </w:r>
      <w:r w:rsidR="006B2C85">
        <w:rPr>
          <w:rFonts w:ascii="Arial" w:hAnsi="Arial" w:cs="Arial"/>
          <w:sz w:val="24"/>
          <w:szCs w:val="24"/>
        </w:rPr>
        <w:t>1</w:t>
      </w:r>
      <w:r w:rsidRPr="00BD24F6">
        <w:rPr>
          <w:rFonts w:ascii="Arial" w:hAnsi="Arial" w:cs="Arial"/>
          <w:sz w:val="24"/>
          <w:szCs w:val="24"/>
        </w:rPr>
        <w:t xml:space="preserve">30 000 euro, polegającym </w:t>
      </w:r>
      <w:r w:rsidR="002D1194">
        <w:rPr>
          <w:rFonts w:ascii="Arial" w:hAnsi="Arial" w:cs="Arial"/>
          <w:sz w:val="24"/>
          <w:szCs w:val="24"/>
        </w:rPr>
        <w:t xml:space="preserve"> </w:t>
      </w:r>
      <w:r w:rsidR="00EB6DAF">
        <w:rPr>
          <w:rFonts w:ascii="Arial" w:hAnsi="Arial" w:cs="Arial"/>
          <w:sz w:val="24"/>
          <w:szCs w:val="24"/>
        </w:rPr>
        <w:t xml:space="preserve">         </w:t>
      </w:r>
      <w:r w:rsidRPr="00BD24F6">
        <w:rPr>
          <w:rFonts w:ascii="Arial" w:hAnsi="Arial" w:cs="Arial"/>
          <w:sz w:val="24"/>
          <w:szCs w:val="24"/>
        </w:rPr>
        <w:t>na</w:t>
      </w:r>
      <w:r w:rsidR="00301A7E">
        <w:rPr>
          <w:rFonts w:ascii="Arial" w:hAnsi="Arial" w:cs="Arial"/>
          <w:szCs w:val="19"/>
        </w:rPr>
        <w:t xml:space="preserve"> </w:t>
      </w:r>
      <w:r w:rsidR="00301A7E">
        <w:rPr>
          <w:rFonts w:ascii="Arial" w:hAnsi="Arial" w:cs="Arial"/>
          <w:sz w:val="24"/>
          <w:szCs w:val="24"/>
        </w:rPr>
        <w:t>dostawie</w:t>
      </w:r>
      <w:r w:rsidR="007D49D0">
        <w:rPr>
          <w:rFonts w:ascii="Arial" w:hAnsi="Arial" w:cs="Arial"/>
          <w:sz w:val="24"/>
          <w:szCs w:val="24"/>
        </w:rPr>
        <w:t>:</w:t>
      </w:r>
      <w:r w:rsidR="00301A7E">
        <w:rPr>
          <w:rFonts w:ascii="Arial" w:hAnsi="Arial" w:cs="Arial"/>
          <w:sz w:val="24"/>
          <w:szCs w:val="24"/>
        </w:rPr>
        <w:t xml:space="preserve"> </w:t>
      </w:r>
      <w:r w:rsidR="006346D3">
        <w:rPr>
          <w:rFonts w:ascii="Arial" w:hAnsi="Arial" w:cs="Arial"/>
          <w:sz w:val="24"/>
          <w:szCs w:val="24"/>
        </w:rPr>
        <w:t xml:space="preserve">kombinezonów dla Grupy Poszukiwawczo-Ratowniczej Ochotniczej Straży Pożarnej, butów strażackich, lekkich hełmów strażackich i rękawic technicznych </w:t>
      </w:r>
      <w:r w:rsidR="004C6EEB">
        <w:rPr>
          <w:rFonts w:ascii="Arial" w:hAnsi="Arial" w:cs="Arial"/>
          <w:sz w:val="24"/>
          <w:szCs w:val="24"/>
        </w:rPr>
        <w:t>przedkładam niniejszą informacje cenową:</w:t>
      </w:r>
      <w:r w:rsidRPr="00BD24F6">
        <w:rPr>
          <w:rFonts w:ascii="Arial" w:eastAsia="Times New Roman" w:hAnsi="Arial" w:cs="Arial"/>
          <w:szCs w:val="19"/>
        </w:rPr>
        <w:t xml:space="preserve">                                              </w:t>
      </w:r>
    </w:p>
    <w:p w:rsidR="00F500ED" w:rsidRDefault="00E6539E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 xml:space="preserve">Nazwa </w:t>
      </w:r>
      <w:r w:rsidR="00832646">
        <w:rPr>
          <w:rFonts w:ascii="Arial" w:eastAsia="Times New Roman" w:hAnsi="Arial" w:cs="Arial"/>
          <w:szCs w:val="19"/>
        </w:rPr>
        <w:t>udzielającego</w:t>
      </w:r>
      <w:r w:rsidR="00BE170F">
        <w:rPr>
          <w:rFonts w:ascii="Arial" w:eastAsia="Times New Roman" w:hAnsi="Arial" w:cs="Arial"/>
          <w:szCs w:val="19"/>
        </w:rPr>
        <w:t xml:space="preserve"> informację</w:t>
      </w:r>
      <w:r w:rsidR="00F500ED">
        <w:rPr>
          <w:rFonts w:ascii="Arial" w:eastAsia="Times New Roman" w:hAnsi="Arial" w:cs="Arial"/>
          <w:szCs w:val="19"/>
        </w:rPr>
        <w:t>:</w:t>
      </w:r>
    </w:p>
    <w:p w:rsidR="00A77146" w:rsidRDefault="00F500ED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Adres, NIP, Regon, telefon, fax, e-mail</w:t>
      </w:r>
      <w:r w:rsidRPr="00BD24F6">
        <w:rPr>
          <w:rFonts w:ascii="Arial" w:eastAsia="Times New Roman" w:hAnsi="Arial" w:cs="Arial"/>
          <w:szCs w:val="19"/>
        </w:rPr>
        <w:t xml:space="preserve">           </w:t>
      </w:r>
    </w:p>
    <w:p w:rsidR="00A77146" w:rsidRDefault="00A77146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A77146" w:rsidRDefault="00A77146" w:rsidP="00A77146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F3114" w:rsidRDefault="00CF3114" w:rsidP="00CF3114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F3114" w:rsidRDefault="00CF3114" w:rsidP="00CF3114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…………………………………………………………………………………………………………………</w:t>
      </w:r>
    </w:p>
    <w:p w:rsidR="00CF3114" w:rsidRDefault="00CF3114" w:rsidP="0026599D">
      <w:pPr>
        <w:pStyle w:val="Akapitzlist"/>
        <w:ind w:left="0"/>
        <w:rPr>
          <w:rFonts w:ascii="Arial" w:eastAsia="Times New Roman" w:hAnsi="Arial" w:cs="Arial"/>
          <w:szCs w:val="19"/>
        </w:rPr>
      </w:pPr>
    </w:p>
    <w:tbl>
      <w:tblPr>
        <w:tblStyle w:val="Tabela-Siatka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387"/>
        <w:gridCol w:w="708"/>
        <w:gridCol w:w="1276"/>
        <w:gridCol w:w="1398"/>
      </w:tblGrid>
      <w:tr w:rsidR="006346D3" w:rsidRPr="0040078D" w:rsidTr="0079215F">
        <w:trPr>
          <w:jc w:val="center"/>
        </w:trPr>
        <w:tc>
          <w:tcPr>
            <w:tcW w:w="549" w:type="dxa"/>
            <w:vMerge w:val="restart"/>
            <w:vAlign w:val="center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vMerge w:val="restart"/>
            <w:vAlign w:val="center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674" w:type="dxa"/>
            <w:gridSpan w:val="2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</w:tc>
      </w:tr>
      <w:tr w:rsidR="006346D3" w:rsidRPr="0040078D" w:rsidTr="0079215F">
        <w:trPr>
          <w:jc w:val="center"/>
        </w:trPr>
        <w:tc>
          <w:tcPr>
            <w:tcW w:w="549" w:type="dxa"/>
            <w:vMerge/>
          </w:tcPr>
          <w:p w:rsidR="006346D3" w:rsidRPr="006B2C85" w:rsidRDefault="006346D3" w:rsidP="006346D3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6346D3" w:rsidRPr="006B2C85" w:rsidRDefault="006346D3" w:rsidP="006346D3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346D3" w:rsidRPr="006B2C85" w:rsidRDefault="006346D3" w:rsidP="006346D3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netto zł</w:t>
            </w:r>
          </w:p>
        </w:tc>
        <w:tc>
          <w:tcPr>
            <w:tcW w:w="1398" w:type="dxa"/>
            <w:vAlign w:val="center"/>
          </w:tcPr>
          <w:p w:rsidR="006346D3" w:rsidRPr="006B2C85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brutto zł</w:t>
            </w:r>
          </w:p>
        </w:tc>
      </w:tr>
      <w:tr w:rsidR="0079215F" w:rsidRPr="005C6BB6" w:rsidTr="004469C2">
        <w:trPr>
          <w:jc w:val="center"/>
        </w:trPr>
        <w:tc>
          <w:tcPr>
            <w:tcW w:w="549" w:type="dxa"/>
            <w:vAlign w:val="center"/>
          </w:tcPr>
          <w:p w:rsidR="0079215F" w:rsidRPr="00DB3D3A" w:rsidRDefault="0079215F" w:rsidP="0079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79215F" w:rsidRPr="008C5F8E" w:rsidRDefault="0079215F" w:rsidP="007921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Kombinezon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(model GPR, kolor pomarańczowy,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ze standardowymi </w:t>
            </w:r>
            <w:r w:rsidRPr="008C5F8E">
              <w:rPr>
                <w:rFonts w:ascii="Arial" w:hAnsi="Arial" w:cs="Arial"/>
                <w:sz w:val="20"/>
                <w:szCs w:val="20"/>
              </w:rPr>
              <w:t>miejsca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zamocowania rzepów </w:t>
            </w:r>
            <w:r>
              <w:rPr>
                <w:rFonts w:ascii="Arial" w:hAnsi="Arial" w:cs="Arial"/>
                <w:sz w:val="20"/>
                <w:szCs w:val="20"/>
              </w:rPr>
              <w:br/>
              <w:t>na kombinezonie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pod naszywki, </w:t>
            </w:r>
            <w:r>
              <w:rPr>
                <w:rFonts w:ascii="Arial" w:hAnsi="Arial" w:cs="Arial"/>
                <w:sz w:val="20"/>
                <w:szCs w:val="20"/>
              </w:rPr>
              <w:t>z naszywką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na plecy </w:t>
            </w:r>
            <w:r>
              <w:rPr>
                <w:rFonts w:ascii="Arial" w:hAnsi="Arial" w:cs="Arial"/>
                <w:sz w:val="20"/>
                <w:szCs w:val="20"/>
              </w:rPr>
              <w:t>mocowaną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na rzep z odblaskowym napisem „STRAŻ”</w:t>
            </w:r>
            <w:r>
              <w:rPr>
                <w:rFonts w:ascii="Arial" w:hAnsi="Arial" w:cs="Arial"/>
                <w:sz w:val="20"/>
                <w:szCs w:val="20"/>
              </w:rPr>
              <w:t>) przeznaczony</w:t>
            </w:r>
            <w:r w:rsidRPr="008C5F8E">
              <w:rPr>
                <w:rFonts w:ascii="Arial" w:hAnsi="Arial" w:cs="Arial"/>
                <w:sz w:val="20"/>
                <w:szCs w:val="20"/>
              </w:rPr>
              <w:t xml:space="preserve"> dla grupy poszukiwawczo-ratowniczej Ochotnicze</w:t>
            </w:r>
            <w:r>
              <w:rPr>
                <w:rFonts w:ascii="Arial" w:hAnsi="Arial" w:cs="Arial"/>
                <w:sz w:val="20"/>
                <w:szCs w:val="20"/>
              </w:rPr>
              <w:t>j Straży Pożarnej.</w:t>
            </w:r>
          </w:p>
        </w:tc>
        <w:tc>
          <w:tcPr>
            <w:tcW w:w="708" w:type="dxa"/>
            <w:vAlign w:val="center"/>
          </w:tcPr>
          <w:p w:rsidR="0079215F" w:rsidRPr="008B14DB" w:rsidRDefault="0079215F" w:rsidP="00792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49D0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Pr="008B14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215F" w:rsidRPr="005C6BB6" w:rsidTr="004469C2">
        <w:trPr>
          <w:jc w:val="center"/>
        </w:trPr>
        <w:tc>
          <w:tcPr>
            <w:tcW w:w="549" w:type="dxa"/>
            <w:vAlign w:val="center"/>
          </w:tcPr>
          <w:p w:rsidR="0079215F" w:rsidRPr="00DB3D3A" w:rsidRDefault="0079215F" w:rsidP="0079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79215F" w:rsidRPr="006E70D0" w:rsidRDefault="0079215F" w:rsidP="0079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strażackie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E70D0">
              <w:rPr>
                <w:rFonts w:ascii="Arial" w:hAnsi="Arial" w:cs="Arial"/>
                <w:sz w:val="20"/>
                <w:szCs w:val="20"/>
              </w:rPr>
              <w:t>w kolorze czarnym</w:t>
            </w:r>
            <w:r>
              <w:rPr>
                <w:rFonts w:ascii="Arial" w:hAnsi="Arial" w:cs="Arial"/>
                <w:sz w:val="20"/>
                <w:szCs w:val="20"/>
              </w:rPr>
              <w:t>, spełniające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wymagania normy EN 15090:2012 dla obuwia strażackiego typu 2</w:t>
            </w:r>
            <w:r>
              <w:rPr>
                <w:rFonts w:ascii="Arial" w:hAnsi="Arial" w:cs="Arial"/>
                <w:sz w:val="20"/>
                <w:szCs w:val="20"/>
              </w:rPr>
              <w:t>, spełniające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wymagania dla trzeciego poziomu odporności termicznej (HI3)</w:t>
            </w:r>
            <w:r>
              <w:rPr>
                <w:rFonts w:ascii="Arial" w:hAnsi="Arial" w:cs="Arial"/>
                <w:sz w:val="20"/>
                <w:szCs w:val="20"/>
              </w:rPr>
              <w:t>, posiadające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certyfikat zgodności CE oraz </w:t>
            </w:r>
            <w:r w:rsidRPr="006E70D0">
              <w:rPr>
                <w:rStyle w:val="productdatatext"/>
                <w:rFonts w:ascii="Arial" w:hAnsi="Arial" w:cs="Arial"/>
                <w:sz w:val="20"/>
                <w:szCs w:val="20"/>
              </w:rPr>
              <w:t>świadectwo dopuszczenia CNBOP</w:t>
            </w:r>
            <w:r w:rsidRPr="006E70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79215F" w:rsidRPr="008B14DB" w:rsidRDefault="0079215F" w:rsidP="00792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B14DB"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1276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215F" w:rsidRPr="005C6BB6" w:rsidTr="004469C2">
        <w:trPr>
          <w:jc w:val="center"/>
        </w:trPr>
        <w:tc>
          <w:tcPr>
            <w:tcW w:w="549" w:type="dxa"/>
            <w:vAlign w:val="center"/>
          </w:tcPr>
          <w:p w:rsidR="0079215F" w:rsidRPr="00DB3D3A" w:rsidRDefault="0079215F" w:rsidP="0079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79215F" w:rsidRPr="006E70D0" w:rsidRDefault="0079215F" w:rsidP="0079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E70D0">
              <w:rPr>
                <w:rFonts w:ascii="Arial" w:hAnsi="Arial" w:cs="Arial"/>
                <w:sz w:val="20"/>
                <w:szCs w:val="20"/>
              </w:rPr>
              <w:t>ekki hełm strażacki (</w:t>
            </w:r>
            <w:r>
              <w:rPr>
                <w:rFonts w:ascii="Arial" w:hAnsi="Arial" w:cs="Arial"/>
                <w:sz w:val="20"/>
                <w:szCs w:val="20"/>
              </w:rPr>
              <w:t>spełniający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wymagania normy EN 16471:2014 </w:t>
            </w:r>
            <w:r w:rsidRPr="007D49D0">
              <w:rPr>
                <w:rFonts w:ascii="Arial" w:hAnsi="Arial" w:cs="Arial"/>
                <w:i/>
                <w:sz w:val="20"/>
                <w:szCs w:val="20"/>
              </w:rPr>
              <w:t>Hełmy strażackie. Hełmy do gaszenia pożarów na terenach niezurbanizowanych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oraz normy EN 16473:2014 </w:t>
            </w:r>
            <w:r w:rsidRPr="007D49D0">
              <w:rPr>
                <w:rFonts w:ascii="Arial" w:hAnsi="Arial" w:cs="Arial"/>
                <w:i/>
                <w:sz w:val="20"/>
                <w:szCs w:val="20"/>
              </w:rPr>
              <w:t>Hełmy strażackie. Hełmy dla ratownictwa technicznego</w:t>
            </w:r>
            <w:r w:rsidRPr="006E70D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wyposażony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w: </w:t>
            </w:r>
            <w:r>
              <w:rPr>
                <w:rFonts w:ascii="Arial" w:hAnsi="Arial" w:cs="Arial"/>
                <w:sz w:val="20"/>
                <w:szCs w:val="20"/>
              </w:rPr>
              <w:t xml:space="preserve">uniwersalne gniazda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do mocowania latarki, maski oddechowej i ochronników słuchu, a także w osłonę karku z tkaniny ognioodpornej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70D0">
              <w:rPr>
                <w:rFonts w:ascii="Arial" w:hAnsi="Arial" w:cs="Arial"/>
                <w:sz w:val="20"/>
                <w:szCs w:val="20"/>
              </w:rPr>
              <w:t>i gogle), hełm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 RAL1026.</w:t>
            </w:r>
          </w:p>
        </w:tc>
        <w:tc>
          <w:tcPr>
            <w:tcW w:w="708" w:type="dxa"/>
            <w:vAlign w:val="center"/>
          </w:tcPr>
          <w:p w:rsidR="0079215F" w:rsidRPr="008B14DB" w:rsidRDefault="0079215F" w:rsidP="00792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B14DB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215F" w:rsidRPr="005C6BB6" w:rsidTr="004469C2">
        <w:trPr>
          <w:trHeight w:val="376"/>
          <w:jc w:val="center"/>
        </w:trPr>
        <w:tc>
          <w:tcPr>
            <w:tcW w:w="549" w:type="dxa"/>
            <w:vAlign w:val="center"/>
          </w:tcPr>
          <w:p w:rsidR="0079215F" w:rsidRPr="00DB3D3A" w:rsidRDefault="0079215F" w:rsidP="0079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:rsidR="0079215F" w:rsidRPr="006E70D0" w:rsidRDefault="0079215F" w:rsidP="0079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E70D0">
              <w:rPr>
                <w:rFonts w:ascii="Arial" w:hAnsi="Arial" w:cs="Arial"/>
                <w:sz w:val="20"/>
                <w:szCs w:val="20"/>
              </w:rPr>
              <w:t>ękawic</w:t>
            </w:r>
            <w:r>
              <w:rPr>
                <w:rFonts w:ascii="Arial" w:hAnsi="Arial" w:cs="Arial"/>
                <w:sz w:val="20"/>
                <w:szCs w:val="20"/>
              </w:rPr>
              <w:t>e techniczne przeznaczone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do podstawowych działań straży pożarnej z zakresu ratownictwa technicznego, w kolorze dominującym RAL1026,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o następujących parametrach: odporność na ścieranie - 3, odporność na cięcie ostrzem - 2, odporność na rozerwanie - 3, odporność na przebicie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3, chwytność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5, spełnia</w:t>
            </w:r>
            <w:r>
              <w:rPr>
                <w:rFonts w:ascii="Arial" w:hAnsi="Arial" w:cs="Arial"/>
                <w:sz w:val="20"/>
                <w:szCs w:val="20"/>
              </w:rPr>
              <w:t>jące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wymagania normy </w:t>
            </w:r>
            <w:r w:rsidR="00DD3F87" w:rsidRPr="006E70D0">
              <w:rPr>
                <w:rFonts w:ascii="Arial" w:hAnsi="Arial" w:cs="Arial"/>
                <w:sz w:val="20"/>
                <w:szCs w:val="20"/>
              </w:rPr>
              <w:t>PN-EN 388</w:t>
            </w:r>
            <w:r w:rsidR="00DD3F87">
              <w:rPr>
                <w:rFonts w:ascii="Arial" w:hAnsi="Arial" w:cs="Arial"/>
                <w:sz w:val="20"/>
                <w:szCs w:val="20"/>
              </w:rPr>
              <w:t>+A1:2019-01</w:t>
            </w:r>
            <w:r w:rsidRPr="006E70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D49D0">
              <w:rPr>
                <w:rFonts w:ascii="Arial" w:hAnsi="Arial" w:cs="Arial"/>
                <w:i/>
                <w:sz w:val="20"/>
                <w:szCs w:val="20"/>
              </w:rPr>
              <w:t>Rękawice chroniące przed zagrożeniami mechanicznymi</w:t>
            </w:r>
            <w:r w:rsidRPr="006E7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79215F" w:rsidRPr="008B14DB" w:rsidRDefault="0079215F" w:rsidP="00792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par</w:t>
            </w:r>
          </w:p>
        </w:tc>
        <w:tc>
          <w:tcPr>
            <w:tcW w:w="1276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9215F" w:rsidRPr="005C6BB6" w:rsidRDefault="0079215F" w:rsidP="0079215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46D3" w:rsidRPr="005C6BB6" w:rsidTr="0079215F">
        <w:trPr>
          <w:trHeight w:val="376"/>
          <w:jc w:val="center"/>
        </w:trPr>
        <w:tc>
          <w:tcPr>
            <w:tcW w:w="7920" w:type="dxa"/>
            <w:gridSpan w:val="4"/>
            <w:vAlign w:val="center"/>
          </w:tcPr>
          <w:p w:rsidR="006346D3" w:rsidRPr="005C6BB6" w:rsidRDefault="006346D3" w:rsidP="006346D3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B2C85">
              <w:rPr>
                <w:rFonts w:ascii="Arial" w:eastAsia="Times New Roman" w:hAnsi="Arial" w:cs="Arial"/>
                <w:b/>
                <w:sz w:val="18"/>
                <w:szCs w:val="18"/>
              </w:rPr>
              <w:t>SUMA z wierszy 1-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8" w:type="dxa"/>
            <w:vAlign w:val="center"/>
          </w:tcPr>
          <w:p w:rsidR="006346D3" w:rsidRPr="005C6BB6" w:rsidRDefault="006346D3" w:rsidP="006346D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6599D" w:rsidRPr="00832646" w:rsidRDefault="00F500ED" w:rsidP="0026599D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D24F6">
        <w:rPr>
          <w:rFonts w:ascii="Arial" w:eastAsia="Times New Roman" w:hAnsi="Arial" w:cs="Arial"/>
          <w:szCs w:val="19"/>
        </w:rPr>
        <w:t xml:space="preserve">                           </w:t>
      </w:r>
    </w:p>
    <w:p w:rsidR="00120501" w:rsidRPr="00A71B72" w:rsidRDefault="005830B4" w:rsidP="00120501">
      <w:pPr>
        <w:spacing w:after="0"/>
        <w:jc w:val="left"/>
        <w:rPr>
          <w:rFonts w:ascii="Arial" w:hAnsi="Arial" w:cs="Arial"/>
          <w:sz w:val="24"/>
          <w:szCs w:val="24"/>
        </w:rPr>
      </w:pPr>
      <w:r w:rsidRPr="00A71B72">
        <w:rPr>
          <w:rFonts w:ascii="Arial" w:hAnsi="Arial" w:cs="Arial"/>
          <w:sz w:val="18"/>
          <w:szCs w:val="18"/>
        </w:rPr>
        <w:t xml:space="preserve"> </w:t>
      </w:r>
      <w:r w:rsidR="00120501" w:rsidRPr="00A71B72">
        <w:rPr>
          <w:rFonts w:ascii="Arial" w:hAnsi="Arial" w:cs="Arial"/>
          <w:sz w:val="24"/>
          <w:szCs w:val="24"/>
        </w:rPr>
        <w:t>Możliwy termin dostawy: ………………………………………………………………………….</w:t>
      </w: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7C1F5F" w:rsidRDefault="007C1F5F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145A5" w:rsidRDefault="008145A5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32646" w:rsidP="00682CAC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832646" w:rsidRDefault="008145A5" w:rsidP="008145A5">
      <w:pPr>
        <w:pStyle w:val="Akapitzlist"/>
        <w:ind w:left="0" w:firstLine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832646" w:rsidRDefault="008145A5" w:rsidP="0093779C">
      <w:pPr>
        <w:pStyle w:val="Akapitzlist"/>
        <w:ind w:left="0" w:firstLine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32646">
        <w:rPr>
          <w:rFonts w:ascii="Arial" w:hAnsi="Arial" w:cs="Arial"/>
          <w:sz w:val="18"/>
          <w:szCs w:val="18"/>
        </w:rPr>
        <w:t xml:space="preserve">Data i podpis </w:t>
      </w:r>
    </w:p>
    <w:sectPr w:rsidR="00832646" w:rsidSect="00DE3958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BAF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Theme="minorEastAsia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690645B"/>
    <w:multiLevelType w:val="multilevel"/>
    <w:tmpl w:val="797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F433D"/>
    <w:multiLevelType w:val="hybridMultilevel"/>
    <w:tmpl w:val="212635AC"/>
    <w:lvl w:ilvl="0" w:tplc="568EDE8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46A1C5D"/>
    <w:multiLevelType w:val="multilevel"/>
    <w:tmpl w:val="DA4656F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58DC2905"/>
    <w:multiLevelType w:val="hybridMultilevel"/>
    <w:tmpl w:val="F44CA7E4"/>
    <w:lvl w:ilvl="0" w:tplc="0F64C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45102"/>
    <w:multiLevelType w:val="multilevel"/>
    <w:tmpl w:val="4ADAE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56D3187"/>
    <w:multiLevelType w:val="hybridMultilevel"/>
    <w:tmpl w:val="95A6694A"/>
    <w:lvl w:ilvl="0" w:tplc="58C87380">
      <w:start w:val="2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69216DE"/>
    <w:multiLevelType w:val="multilevel"/>
    <w:tmpl w:val="E45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350E1"/>
    <w:multiLevelType w:val="multilevel"/>
    <w:tmpl w:val="007AA1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74D"/>
    <w:rsid w:val="00005875"/>
    <w:rsid w:val="00006526"/>
    <w:rsid w:val="00021BDC"/>
    <w:rsid w:val="000435A8"/>
    <w:rsid w:val="0005564B"/>
    <w:rsid w:val="000636AC"/>
    <w:rsid w:val="00064765"/>
    <w:rsid w:val="000C5BD3"/>
    <w:rsid w:val="000D1CC8"/>
    <w:rsid w:val="000F3426"/>
    <w:rsid w:val="00120501"/>
    <w:rsid w:val="00157F8D"/>
    <w:rsid w:val="00164897"/>
    <w:rsid w:val="00171334"/>
    <w:rsid w:val="00176DC3"/>
    <w:rsid w:val="001907C4"/>
    <w:rsid w:val="001B54C4"/>
    <w:rsid w:val="001C442A"/>
    <w:rsid w:val="001D2F3B"/>
    <w:rsid w:val="002240DA"/>
    <w:rsid w:val="0022470D"/>
    <w:rsid w:val="00234ABE"/>
    <w:rsid w:val="0026599D"/>
    <w:rsid w:val="002A070B"/>
    <w:rsid w:val="002D1194"/>
    <w:rsid w:val="002D6EC0"/>
    <w:rsid w:val="002E5B3B"/>
    <w:rsid w:val="002F10AD"/>
    <w:rsid w:val="00301A7E"/>
    <w:rsid w:val="00311901"/>
    <w:rsid w:val="00314CFB"/>
    <w:rsid w:val="0033711E"/>
    <w:rsid w:val="00352DB9"/>
    <w:rsid w:val="00353F1A"/>
    <w:rsid w:val="003652ED"/>
    <w:rsid w:val="00371E12"/>
    <w:rsid w:val="00390302"/>
    <w:rsid w:val="003B184E"/>
    <w:rsid w:val="003D2CFB"/>
    <w:rsid w:val="003D615D"/>
    <w:rsid w:val="003F17F4"/>
    <w:rsid w:val="003F33C2"/>
    <w:rsid w:val="0040078D"/>
    <w:rsid w:val="004126C4"/>
    <w:rsid w:val="00416950"/>
    <w:rsid w:val="0042645B"/>
    <w:rsid w:val="0043674D"/>
    <w:rsid w:val="0044578B"/>
    <w:rsid w:val="004469C2"/>
    <w:rsid w:val="00451FB3"/>
    <w:rsid w:val="00455058"/>
    <w:rsid w:val="004723A9"/>
    <w:rsid w:val="004744AF"/>
    <w:rsid w:val="004938AA"/>
    <w:rsid w:val="004947A8"/>
    <w:rsid w:val="004A15E6"/>
    <w:rsid w:val="004B5FAE"/>
    <w:rsid w:val="004C6EEB"/>
    <w:rsid w:val="004C6F24"/>
    <w:rsid w:val="004E71EC"/>
    <w:rsid w:val="004F6F49"/>
    <w:rsid w:val="00521791"/>
    <w:rsid w:val="005240AE"/>
    <w:rsid w:val="00530DBC"/>
    <w:rsid w:val="005332A9"/>
    <w:rsid w:val="00542514"/>
    <w:rsid w:val="00551506"/>
    <w:rsid w:val="005653E6"/>
    <w:rsid w:val="0057301B"/>
    <w:rsid w:val="005830B4"/>
    <w:rsid w:val="00593A4F"/>
    <w:rsid w:val="005960C4"/>
    <w:rsid w:val="005C475A"/>
    <w:rsid w:val="005C6BB6"/>
    <w:rsid w:val="005E239C"/>
    <w:rsid w:val="005F5CB1"/>
    <w:rsid w:val="00613E90"/>
    <w:rsid w:val="006346D3"/>
    <w:rsid w:val="00641FFE"/>
    <w:rsid w:val="006620A5"/>
    <w:rsid w:val="00671DF6"/>
    <w:rsid w:val="00673EC0"/>
    <w:rsid w:val="0067434C"/>
    <w:rsid w:val="00682CAC"/>
    <w:rsid w:val="006947FD"/>
    <w:rsid w:val="006A12D0"/>
    <w:rsid w:val="006B07D8"/>
    <w:rsid w:val="006B2C85"/>
    <w:rsid w:val="006D2474"/>
    <w:rsid w:val="006D271B"/>
    <w:rsid w:val="006E1CA2"/>
    <w:rsid w:val="006E70D0"/>
    <w:rsid w:val="0073634F"/>
    <w:rsid w:val="0074649D"/>
    <w:rsid w:val="0075644F"/>
    <w:rsid w:val="0079215F"/>
    <w:rsid w:val="00792A67"/>
    <w:rsid w:val="007C1F5F"/>
    <w:rsid w:val="007C744E"/>
    <w:rsid w:val="007D49D0"/>
    <w:rsid w:val="007F758C"/>
    <w:rsid w:val="00803CB7"/>
    <w:rsid w:val="00805746"/>
    <w:rsid w:val="008145A5"/>
    <w:rsid w:val="008307CF"/>
    <w:rsid w:val="00832646"/>
    <w:rsid w:val="0083677D"/>
    <w:rsid w:val="00843D0B"/>
    <w:rsid w:val="00850E5A"/>
    <w:rsid w:val="008717A8"/>
    <w:rsid w:val="0089090D"/>
    <w:rsid w:val="00890A0D"/>
    <w:rsid w:val="008B14DB"/>
    <w:rsid w:val="008B4309"/>
    <w:rsid w:val="008C5F8E"/>
    <w:rsid w:val="008F6523"/>
    <w:rsid w:val="00901D81"/>
    <w:rsid w:val="009078E2"/>
    <w:rsid w:val="00913627"/>
    <w:rsid w:val="00925D2B"/>
    <w:rsid w:val="0093779C"/>
    <w:rsid w:val="00946666"/>
    <w:rsid w:val="00962C16"/>
    <w:rsid w:val="00981584"/>
    <w:rsid w:val="009912D7"/>
    <w:rsid w:val="00995655"/>
    <w:rsid w:val="009A0A91"/>
    <w:rsid w:val="009A3DA4"/>
    <w:rsid w:val="009F1031"/>
    <w:rsid w:val="00A3717E"/>
    <w:rsid w:val="00A57746"/>
    <w:rsid w:val="00A71B72"/>
    <w:rsid w:val="00A77146"/>
    <w:rsid w:val="00A80429"/>
    <w:rsid w:val="00A9530C"/>
    <w:rsid w:val="00AB0E84"/>
    <w:rsid w:val="00AB2286"/>
    <w:rsid w:val="00AD1ACF"/>
    <w:rsid w:val="00AD7F1D"/>
    <w:rsid w:val="00AE39C0"/>
    <w:rsid w:val="00AF2CD1"/>
    <w:rsid w:val="00B114B3"/>
    <w:rsid w:val="00B16730"/>
    <w:rsid w:val="00B2156C"/>
    <w:rsid w:val="00B22D1D"/>
    <w:rsid w:val="00B23F0C"/>
    <w:rsid w:val="00B312D1"/>
    <w:rsid w:val="00B43913"/>
    <w:rsid w:val="00B43A3B"/>
    <w:rsid w:val="00B44A8C"/>
    <w:rsid w:val="00B62D10"/>
    <w:rsid w:val="00B6353A"/>
    <w:rsid w:val="00B63C6A"/>
    <w:rsid w:val="00B66BBC"/>
    <w:rsid w:val="00B73642"/>
    <w:rsid w:val="00B94C7A"/>
    <w:rsid w:val="00BA0A6D"/>
    <w:rsid w:val="00BB37E8"/>
    <w:rsid w:val="00BC0304"/>
    <w:rsid w:val="00BC6034"/>
    <w:rsid w:val="00BD24F6"/>
    <w:rsid w:val="00BD5735"/>
    <w:rsid w:val="00BE170F"/>
    <w:rsid w:val="00C456CA"/>
    <w:rsid w:val="00C519DF"/>
    <w:rsid w:val="00CA29A4"/>
    <w:rsid w:val="00CD10E0"/>
    <w:rsid w:val="00CD4E4A"/>
    <w:rsid w:val="00CF3114"/>
    <w:rsid w:val="00D01427"/>
    <w:rsid w:val="00D066A0"/>
    <w:rsid w:val="00D16907"/>
    <w:rsid w:val="00D26E5D"/>
    <w:rsid w:val="00D6579E"/>
    <w:rsid w:val="00D9258A"/>
    <w:rsid w:val="00DA5826"/>
    <w:rsid w:val="00DC59CC"/>
    <w:rsid w:val="00DD3F87"/>
    <w:rsid w:val="00DE3958"/>
    <w:rsid w:val="00E005DB"/>
    <w:rsid w:val="00E0141D"/>
    <w:rsid w:val="00E05B24"/>
    <w:rsid w:val="00E23F1F"/>
    <w:rsid w:val="00E31041"/>
    <w:rsid w:val="00E50D0D"/>
    <w:rsid w:val="00E6539E"/>
    <w:rsid w:val="00E74FF5"/>
    <w:rsid w:val="00E81CC4"/>
    <w:rsid w:val="00E8480F"/>
    <w:rsid w:val="00EB136C"/>
    <w:rsid w:val="00EB6DAF"/>
    <w:rsid w:val="00EC5ABE"/>
    <w:rsid w:val="00EE689B"/>
    <w:rsid w:val="00F30A3E"/>
    <w:rsid w:val="00F3136D"/>
    <w:rsid w:val="00F45CA9"/>
    <w:rsid w:val="00F500ED"/>
    <w:rsid w:val="00FA161B"/>
    <w:rsid w:val="00FB099C"/>
    <w:rsid w:val="00FB1E2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5747-F562-4E15-AE7D-7C4DFD9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31"/>
  </w:style>
  <w:style w:type="paragraph" w:styleId="Nagwek1">
    <w:name w:val="heading 1"/>
    <w:basedOn w:val="Normalny"/>
    <w:next w:val="Normalny"/>
    <w:link w:val="Nagwek1Znak"/>
    <w:uiPriority w:val="9"/>
    <w:qFormat/>
    <w:rsid w:val="002D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D6EC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826"/>
    <w:pPr>
      <w:ind w:left="720"/>
      <w:contextualSpacing/>
    </w:pPr>
  </w:style>
  <w:style w:type="character" w:customStyle="1" w:styleId="CharStyle7">
    <w:name w:val="Char Style 7"/>
    <w:basedOn w:val="Domylnaczcionkaakapitu"/>
    <w:link w:val="Style6"/>
    <w:uiPriority w:val="99"/>
    <w:rsid w:val="00BD2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BD24F6"/>
    <w:pPr>
      <w:widowControl w:val="0"/>
      <w:shd w:val="clear" w:color="auto" w:fill="FFFFFF"/>
      <w:spacing w:after="0" w:line="223" w:lineRule="exact"/>
      <w:ind w:hanging="440"/>
    </w:pPr>
    <w:rPr>
      <w:rFonts w:ascii="Arial" w:hAnsi="Arial" w:cs="Arial"/>
      <w:sz w:val="18"/>
      <w:szCs w:val="18"/>
    </w:rPr>
  </w:style>
  <w:style w:type="character" w:customStyle="1" w:styleId="CharStyle5">
    <w:name w:val="Char Style 5"/>
    <w:basedOn w:val="Domylnaczcionkaakapitu"/>
    <w:link w:val="Style4"/>
    <w:uiPriority w:val="99"/>
    <w:rsid w:val="0005564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0556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05564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05564B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5564B"/>
    <w:pPr>
      <w:widowControl w:val="0"/>
      <w:shd w:val="clear" w:color="auto" w:fill="FFFFFF"/>
      <w:spacing w:before="120" w:after="0" w:line="223" w:lineRule="exact"/>
    </w:pPr>
    <w:rPr>
      <w:rFonts w:ascii="Arial" w:hAnsi="Arial" w:cs="Arial"/>
      <w:b/>
      <w:bCs/>
      <w:sz w:val="17"/>
      <w:szCs w:val="17"/>
    </w:rPr>
  </w:style>
  <w:style w:type="paragraph" w:customStyle="1" w:styleId="Style8">
    <w:name w:val="Style 8"/>
    <w:basedOn w:val="Normalny"/>
    <w:link w:val="CharStyle9"/>
    <w:uiPriority w:val="99"/>
    <w:rsid w:val="0005564B"/>
    <w:pPr>
      <w:widowControl w:val="0"/>
      <w:shd w:val="clear" w:color="auto" w:fill="FFFFFF"/>
      <w:spacing w:after="0" w:line="223" w:lineRule="exact"/>
    </w:pPr>
    <w:rPr>
      <w:rFonts w:ascii="Arial" w:hAnsi="Arial" w:cs="Arial"/>
      <w:i/>
      <w:iCs/>
      <w:sz w:val="18"/>
      <w:szCs w:val="18"/>
    </w:rPr>
  </w:style>
  <w:style w:type="paragraph" w:customStyle="1" w:styleId="Style10">
    <w:name w:val="Style 10"/>
    <w:basedOn w:val="Normalny"/>
    <w:link w:val="CharStyle11"/>
    <w:uiPriority w:val="99"/>
    <w:rsid w:val="0005564B"/>
    <w:pPr>
      <w:widowControl w:val="0"/>
      <w:shd w:val="clear" w:color="auto" w:fill="FFFFFF"/>
      <w:spacing w:after="0" w:line="180" w:lineRule="exact"/>
    </w:pPr>
    <w:rPr>
      <w:rFonts w:ascii="Arial" w:hAnsi="Arial" w:cs="Arial"/>
      <w:i/>
      <w:iCs/>
      <w:sz w:val="14"/>
      <w:szCs w:val="14"/>
    </w:rPr>
  </w:style>
  <w:style w:type="paragraph" w:customStyle="1" w:styleId="Style14">
    <w:name w:val="Style 14"/>
    <w:basedOn w:val="Normalny"/>
    <w:link w:val="CharStyle15"/>
    <w:uiPriority w:val="99"/>
    <w:rsid w:val="0005564B"/>
    <w:pPr>
      <w:widowControl w:val="0"/>
      <w:shd w:val="clear" w:color="auto" w:fill="FFFFFF"/>
      <w:spacing w:after="0" w:line="180" w:lineRule="exact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530DB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31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EE6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689B"/>
    <w:rPr>
      <w:b/>
      <w:bCs/>
    </w:rPr>
  </w:style>
  <w:style w:type="character" w:customStyle="1" w:styleId="productdatatext">
    <w:name w:val="productdata__text"/>
    <w:rsid w:val="006E70D0"/>
  </w:style>
  <w:style w:type="character" w:customStyle="1" w:styleId="Nagwek3Znak">
    <w:name w:val="Nagłówek 3 Znak"/>
    <w:basedOn w:val="Domylnaczcionkaakapitu"/>
    <w:link w:val="Nagwek3"/>
    <w:uiPriority w:val="9"/>
    <w:rsid w:val="002D6E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ontakt-red">
    <w:name w:val="kontakt-red"/>
    <w:basedOn w:val="Domylnaczcionkaakapitu"/>
    <w:rsid w:val="002D6EC0"/>
  </w:style>
  <w:style w:type="character" w:customStyle="1" w:styleId="Nagwek1Znak">
    <w:name w:val="Nagłówek 1 Znak"/>
    <w:basedOn w:val="Domylnaczcionkaakapitu"/>
    <w:link w:val="Nagwek1"/>
    <w:uiPriority w:val="9"/>
    <w:rsid w:val="002D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white">
    <w:name w:val="text-white"/>
    <w:basedOn w:val="Normalny"/>
    <w:rsid w:val="002D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967-C443-4079-9F7A-BA95A5E2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M.Przybylski</dc:creator>
  <cp:lastModifiedBy>p.drozdowski@umt.local</cp:lastModifiedBy>
  <cp:revision>27</cp:revision>
  <cp:lastPrinted>2019-05-31T08:03:00Z</cp:lastPrinted>
  <dcterms:created xsi:type="dcterms:W3CDTF">2019-05-31T07:58:00Z</dcterms:created>
  <dcterms:modified xsi:type="dcterms:W3CDTF">2023-09-26T12:25:00Z</dcterms:modified>
</cp:coreProperties>
</file>