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554C83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B736B">
        <w:rPr>
          <w:rFonts w:ascii="Times New Roman" w:hAnsi="Times New Roman" w:cs="Times New Roman"/>
          <w:b/>
          <w:sz w:val="28"/>
          <w:szCs w:val="24"/>
        </w:rPr>
        <w:t>montaż podwójnej lampy</w:t>
      </w:r>
      <w:r w:rsidR="00873E25">
        <w:rPr>
          <w:rFonts w:ascii="Times New Roman" w:hAnsi="Times New Roman" w:cs="Times New Roman"/>
          <w:b/>
          <w:sz w:val="28"/>
          <w:szCs w:val="24"/>
        </w:rPr>
        <w:t xml:space="preserve"> chodnikowej przy ul. Dziewulskiego 29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79D74BE" w14:textId="4C26BD00" w:rsidR="00672417" w:rsidRDefault="00873E25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podnoszony jest przez mieszkańców przedmiotowego bloku ale także lokali sąsiadujących. Brak należytego oświetlenie w tym miejscu skutkuje barkiem poczucia bezpieczeństwa na osiedlu oraz jest potencjalnym sprzymierzeńcem niepożądanych działań chuligańskich. Oświetleniem w tej części zajmuje się podmiot Energa Oświetlenie. </w:t>
      </w:r>
    </w:p>
    <w:p w14:paraId="052D8E62" w14:textId="1379DD58" w:rsidR="00873E25" w:rsidRDefault="00873E25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w różnej formie zgłaszają ten problem od dłuższego czasu – zbliżający się okres jesienno-zimowy, krótszy dzień, będzie skutkował dłuższym okresami bez oświetlenia. </w:t>
      </w:r>
    </w:p>
    <w:p w14:paraId="452D3789" w14:textId="02EE2518" w:rsidR="00873E25" w:rsidRDefault="00873E25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mieszkańców, bardzo proszę o możliwe podjęcie działań zmierzających do</w:t>
      </w:r>
      <w:r w:rsidR="003B736B">
        <w:rPr>
          <w:rFonts w:ascii="Times New Roman" w:hAnsi="Times New Roman" w:cs="Times New Roman"/>
          <w:sz w:val="24"/>
          <w:szCs w:val="24"/>
        </w:rPr>
        <w:t xml:space="preserve"> montażu podwójnego oświetlenia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de facto doświetlenie przedmiotowej lokalizacji.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568C8B39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2023-09-19T13:06:00Z</dcterms:created>
  <dcterms:modified xsi:type="dcterms:W3CDTF">2023-09-19T13:18:00Z</dcterms:modified>
</cp:coreProperties>
</file>