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92" w:rsidRPr="002568C9" w:rsidRDefault="006414AD" w:rsidP="000B1192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Toruń, dnia</w:t>
      </w:r>
      <w:r w:rsidR="003F7C84">
        <w:rPr>
          <w:sz w:val="22"/>
          <w:szCs w:val="22"/>
        </w:rPr>
        <w:t xml:space="preserve"> 15</w:t>
      </w:r>
      <w:bookmarkStart w:id="0" w:name="_GoBack"/>
      <w:bookmarkEnd w:id="0"/>
      <w:r w:rsidR="00DC5322">
        <w:rPr>
          <w:sz w:val="22"/>
          <w:szCs w:val="22"/>
        </w:rPr>
        <w:t xml:space="preserve"> września</w:t>
      </w:r>
      <w:r w:rsidR="00C040AF" w:rsidRPr="002568C9">
        <w:rPr>
          <w:sz w:val="22"/>
          <w:szCs w:val="22"/>
        </w:rPr>
        <w:t xml:space="preserve"> </w:t>
      </w:r>
      <w:r w:rsidR="00595D5D">
        <w:rPr>
          <w:sz w:val="22"/>
          <w:szCs w:val="22"/>
        </w:rPr>
        <w:t>20</w:t>
      </w:r>
      <w:r w:rsidR="00D13946">
        <w:rPr>
          <w:sz w:val="22"/>
          <w:szCs w:val="22"/>
        </w:rPr>
        <w:t>2</w:t>
      </w:r>
      <w:r w:rsidR="00DC5322">
        <w:rPr>
          <w:sz w:val="22"/>
          <w:szCs w:val="22"/>
        </w:rPr>
        <w:t>3</w:t>
      </w:r>
      <w:r w:rsidR="000B1192" w:rsidRPr="002568C9">
        <w:rPr>
          <w:sz w:val="22"/>
          <w:szCs w:val="22"/>
        </w:rPr>
        <w:t xml:space="preserve"> r.</w:t>
      </w:r>
    </w:p>
    <w:p w:rsidR="000B1192" w:rsidRPr="00D05718" w:rsidRDefault="00595D5D" w:rsidP="007017B6">
      <w:pPr>
        <w:pStyle w:val="NormalnyWeb"/>
        <w:spacing w:before="0" w:beforeAutospacing="0" w:after="0"/>
        <w:rPr>
          <w:sz w:val="22"/>
          <w:szCs w:val="22"/>
        </w:rPr>
      </w:pPr>
      <w:r w:rsidRPr="00D05718">
        <w:rPr>
          <w:sz w:val="22"/>
          <w:szCs w:val="22"/>
        </w:rPr>
        <w:t>WAiB</w:t>
      </w:r>
      <w:r w:rsidR="00D05718" w:rsidRPr="00D05718">
        <w:rPr>
          <w:sz w:val="22"/>
          <w:szCs w:val="22"/>
        </w:rPr>
        <w:t>.6220</w:t>
      </w:r>
      <w:r w:rsidR="00243209">
        <w:rPr>
          <w:sz w:val="22"/>
          <w:szCs w:val="22"/>
        </w:rPr>
        <w:t>.4</w:t>
      </w:r>
      <w:r w:rsidR="00D05718">
        <w:rPr>
          <w:sz w:val="22"/>
          <w:szCs w:val="22"/>
        </w:rPr>
        <w:t>.20</w:t>
      </w:r>
      <w:r w:rsidR="00D13946">
        <w:rPr>
          <w:sz w:val="22"/>
          <w:szCs w:val="22"/>
        </w:rPr>
        <w:t>2</w:t>
      </w:r>
      <w:r w:rsidR="00DC5322">
        <w:rPr>
          <w:sz w:val="22"/>
          <w:szCs w:val="22"/>
        </w:rPr>
        <w:t>3</w:t>
      </w:r>
      <w:r w:rsidR="00D05718">
        <w:rPr>
          <w:sz w:val="22"/>
          <w:szCs w:val="22"/>
        </w:rPr>
        <w:t xml:space="preserve"> AG</w:t>
      </w:r>
      <w:r w:rsidR="00800785">
        <w:rPr>
          <w:sz w:val="22"/>
          <w:szCs w:val="22"/>
        </w:rPr>
        <w:t>W</w:t>
      </w:r>
      <w:r w:rsidR="00243209">
        <w:rPr>
          <w:sz w:val="22"/>
          <w:szCs w:val="22"/>
        </w:rPr>
        <w:t>11</w:t>
      </w:r>
    </w:p>
    <w:p w:rsidR="00C040AF" w:rsidRPr="00D05718" w:rsidRDefault="00D05718" w:rsidP="007017B6">
      <w:pPr>
        <w:pStyle w:val="NormalnyWeb"/>
        <w:tabs>
          <w:tab w:val="left" w:pos="2128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Akta: </w:t>
      </w:r>
      <w:r w:rsidR="00243209">
        <w:rPr>
          <w:sz w:val="22"/>
          <w:szCs w:val="22"/>
        </w:rPr>
        <w:t>8/V/2018 (2)</w:t>
      </w:r>
    </w:p>
    <w:p w:rsidR="000B1192" w:rsidRPr="00D05718" w:rsidRDefault="000B1192" w:rsidP="000B1192">
      <w:pPr>
        <w:pStyle w:val="NormalnyWeb"/>
        <w:spacing w:before="0" w:beforeAutospacing="0" w:after="0"/>
        <w:jc w:val="center"/>
      </w:pP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>INFORMACJA</w:t>
      </w:r>
    </w:p>
    <w:p w:rsidR="000B1192" w:rsidRPr="002568C9" w:rsidRDefault="000B1192" w:rsidP="000B1192">
      <w:pPr>
        <w:pStyle w:val="NormalnyWeb"/>
        <w:spacing w:before="0" w:beforeAutospacing="0" w:after="0"/>
        <w:jc w:val="center"/>
      </w:pPr>
      <w:r w:rsidRPr="002568C9">
        <w:rPr>
          <w:b/>
          <w:bCs/>
        </w:rPr>
        <w:t xml:space="preserve">PREZYDENTA MIASTA TORUNIA </w:t>
      </w:r>
    </w:p>
    <w:p w:rsidR="000B1192" w:rsidRDefault="000B1192" w:rsidP="002568C9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rPr>
          <w:sz w:val="22"/>
          <w:szCs w:val="22"/>
        </w:rPr>
      </w:pPr>
      <w:r w:rsidRPr="00193315">
        <w:rPr>
          <w:sz w:val="22"/>
          <w:szCs w:val="22"/>
          <w:u w:val="single"/>
        </w:rPr>
        <w:t>Na podstawie:</w:t>
      </w:r>
    </w:p>
    <w:p w:rsidR="000B1192" w:rsidRPr="00193315" w:rsidRDefault="000B1192" w:rsidP="002568C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93315">
        <w:rPr>
          <w:sz w:val="22"/>
          <w:szCs w:val="22"/>
        </w:rPr>
        <w:t xml:space="preserve">art. 33 ust. 1, art. 75 ust. 1 pkt 4, art. 79 ust. 1 ustawy z dnia 3 października 2008 roku </w:t>
      </w:r>
      <w:r w:rsidRPr="00193315">
        <w:rPr>
          <w:color w:val="000000"/>
          <w:sz w:val="22"/>
          <w:szCs w:val="22"/>
        </w:rPr>
        <w:t>o udostępnianiu informacji o środowisku i jego ochronie, udziale społeczeństwa w ochronie środowiska oraz o ocenach oddziaływania na środowisko (</w:t>
      </w:r>
      <w:r w:rsidR="00193315">
        <w:rPr>
          <w:color w:val="000000"/>
          <w:sz w:val="22"/>
          <w:szCs w:val="22"/>
        </w:rPr>
        <w:t xml:space="preserve">tekst jednolity </w:t>
      </w:r>
      <w:r w:rsidRPr="00193315">
        <w:rPr>
          <w:color w:val="000000"/>
          <w:sz w:val="22"/>
          <w:szCs w:val="22"/>
        </w:rPr>
        <w:t>Dz. U. z 20</w:t>
      </w:r>
      <w:r w:rsidR="00D13946">
        <w:rPr>
          <w:color w:val="000000"/>
          <w:sz w:val="22"/>
          <w:szCs w:val="22"/>
        </w:rPr>
        <w:t>2</w:t>
      </w:r>
      <w:r w:rsidR="00243209">
        <w:rPr>
          <w:color w:val="000000"/>
          <w:sz w:val="22"/>
          <w:szCs w:val="22"/>
        </w:rPr>
        <w:t>3</w:t>
      </w:r>
      <w:r w:rsidR="00193315">
        <w:rPr>
          <w:color w:val="000000"/>
          <w:sz w:val="22"/>
          <w:szCs w:val="22"/>
        </w:rPr>
        <w:t xml:space="preserve"> r.</w:t>
      </w:r>
      <w:r w:rsidRPr="00193315">
        <w:rPr>
          <w:color w:val="000000"/>
          <w:sz w:val="22"/>
          <w:szCs w:val="22"/>
        </w:rPr>
        <w:t xml:space="preserve">, poz. </w:t>
      </w:r>
      <w:r w:rsidR="006414AD">
        <w:rPr>
          <w:color w:val="000000"/>
          <w:sz w:val="22"/>
          <w:szCs w:val="22"/>
        </w:rPr>
        <w:t>10</w:t>
      </w:r>
      <w:r w:rsidR="00243209">
        <w:rPr>
          <w:color w:val="000000"/>
          <w:sz w:val="22"/>
          <w:szCs w:val="22"/>
        </w:rPr>
        <w:t>94</w:t>
      </w:r>
      <w:r w:rsidR="00E813C0">
        <w:rPr>
          <w:color w:val="000000"/>
          <w:sz w:val="22"/>
          <w:szCs w:val="22"/>
        </w:rPr>
        <w:t xml:space="preserve"> ze zm.</w:t>
      </w:r>
      <w:r w:rsidRPr="00193315">
        <w:rPr>
          <w:color w:val="000000"/>
          <w:sz w:val="22"/>
          <w:szCs w:val="22"/>
        </w:rPr>
        <w:t>)</w:t>
      </w:r>
    </w:p>
    <w:p w:rsidR="000B1192" w:rsidRPr="00193315" w:rsidRDefault="000B1192" w:rsidP="000B1192">
      <w:pPr>
        <w:pStyle w:val="NormalnyWeb"/>
        <w:spacing w:before="0" w:beforeAutospacing="0" w:after="0"/>
      </w:pPr>
    </w:p>
    <w:p w:rsidR="000B1192" w:rsidRPr="00193315" w:rsidRDefault="000B1192" w:rsidP="000B1192">
      <w:pPr>
        <w:pStyle w:val="NormalnyWeb"/>
        <w:spacing w:before="0" w:beforeAutospacing="0" w:after="0"/>
        <w:jc w:val="center"/>
      </w:pPr>
      <w:r w:rsidRPr="00193315">
        <w:rPr>
          <w:b/>
          <w:bCs/>
        </w:rPr>
        <w:t xml:space="preserve">PODAJĘ DO PUBLICZNEJ WIADOMOŚCI NASTĘPUJĄCE INFORMACJE: </w:t>
      </w:r>
    </w:p>
    <w:p w:rsidR="000B1192" w:rsidRPr="00193315" w:rsidRDefault="000B1192" w:rsidP="00C040A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43209" w:rsidRDefault="001267B6" w:rsidP="00243209">
      <w:pPr>
        <w:pStyle w:val="Standard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BD7C6E">
        <w:rPr>
          <w:sz w:val="22"/>
          <w:szCs w:val="22"/>
        </w:rPr>
        <w:t>Prowadzona jest ocena oddziaływania na środ</w:t>
      </w:r>
      <w:r>
        <w:rPr>
          <w:sz w:val="22"/>
          <w:szCs w:val="22"/>
        </w:rPr>
        <w:t>owisko dla przedsięwzięcia pn.:</w:t>
      </w:r>
      <w:r w:rsidR="005439CC" w:rsidRPr="001267B6">
        <w:rPr>
          <w:sz w:val="22"/>
          <w:szCs w:val="22"/>
        </w:rPr>
        <w:t xml:space="preserve"> </w:t>
      </w:r>
      <w:r w:rsidR="00243209" w:rsidRPr="00243209">
        <w:rPr>
          <w:sz w:val="22"/>
          <w:szCs w:val="22"/>
        </w:rPr>
        <w:t xml:space="preserve">„budowa instalacji do dystrybucji produktów naftowych i substancji w ramach projektowanej stacji paliw przy ul. Szosa Lubicka 24 w Toruniu (dz. nr 130/15 – obręb 57)” </w:t>
      </w:r>
    </w:p>
    <w:p w:rsidR="00243209" w:rsidRDefault="00243209" w:rsidP="00243209">
      <w:pPr>
        <w:pStyle w:val="Standard"/>
        <w:ind w:left="284"/>
        <w:jc w:val="both"/>
        <w:rPr>
          <w:sz w:val="22"/>
          <w:szCs w:val="22"/>
        </w:rPr>
      </w:pPr>
      <w:r w:rsidRPr="00243209">
        <w:rPr>
          <w:sz w:val="22"/>
          <w:szCs w:val="22"/>
        </w:rPr>
        <w:t xml:space="preserve">obszar oddziaływania wyznaczony na podstawie zasięgu 100 m od granic </w:t>
      </w:r>
      <w:proofErr w:type="spellStart"/>
      <w:r w:rsidRPr="00243209">
        <w:rPr>
          <w:sz w:val="22"/>
          <w:szCs w:val="22"/>
        </w:rPr>
        <w:t>przedsięwzięcia:</w:t>
      </w:r>
      <w:proofErr w:type="spellEnd"/>
    </w:p>
    <w:p w:rsidR="00243209" w:rsidRDefault="00243209" w:rsidP="00243209">
      <w:pPr>
        <w:pStyle w:val="Standard"/>
        <w:ind w:left="284"/>
        <w:jc w:val="both"/>
        <w:rPr>
          <w:sz w:val="22"/>
          <w:szCs w:val="22"/>
        </w:rPr>
      </w:pPr>
      <w:proofErr w:type="spellStart"/>
      <w:r w:rsidRPr="00243209">
        <w:rPr>
          <w:sz w:val="22"/>
          <w:szCs w:val="22"/>
        </w:rPr>
        <w:t>obr</w:t>
      </w:r>
      <w:proofErr w:type="spellEnd"/>
      <w:r w:rsidRPr="00243209">
        <w:rPr>
          <w:sz w:val="22"/>
          <w:szCs w:val="22"/>
        </w:rPr>
        <w:t>. 56 – dz. 190/4, 190/5, 190/6, 191/4, 191/5, 191/6, 196/4, 196/6, 196/9, 196/10, 196/11, 196/12, 197/4, 197/5, 197/6, 197/7, 197/8, 206, 213, 214/2, 214/4, 214/5, 221, 222, 223, 224, 225, 235/2, 224, 225, 235/2, 236, 243/2, 243/3, 244/1, 244/2, 243/4</w:t>
      </w:r>
      <w:r>
        <w:rPr>
          <w:sz w:val="22"/>
          <w:szCs w:val="22"/>
        </w:rPr>
        <w:t xml:space="preserve">, 243/5, 246, 248/2, 249, 250, </w:t>
      </w:r>
    </w:p>
    <w:p w:rsidR="00E813C0" w:rsidRPr="00E813C0" w:rsidRDefault="00243209" w:rsidP="00243209">
      <w:pPr>
        <w:pStyle w:val="Standard"/>
        <w:ind w:left="284"/>
        <w:jc w:val="both"/>
        <w:rPr>
          <w:sz w:val="22"/>
          <w:szCs w:val="22"/>
        </w:rPr>
      </w:pPr>
      <w:proofErr w:type="spellStart"/>
      <w:r w:rsidRPr="00243209">
        <w:rPr>
          <w:sz w:val="22"/>
          <w:szCs w:val="22"/>
        </w:rPr>
        <w:t>obr</w:t>
      </w:r>
      <w:proofErr w:type="spellEnd"/>
      <w:r w:rsidRPr="00243209">
        <w:rPr>
          <w:sz w:val="22"/>
          <w:szCs w:val="22"/>
        </w:rPr>
        <w:t>. 57 – dz. 127/3, 127/4, 127/5, 127/6, 127/8, 127/9, 127/10, 127/11, 128/1, 128/2, 128/5, 128/6, 128/7, 128/8, 129/1, 129/2, 130/2, 130/4, 130/5, 130/6, 130/7, 130/8, 130/9, 130/13, 130/14, 130/16, 130/17, 170/2, 220,</w:t>
      </w:r>
    </w:p>
    <w:p w:rsidR="00D13946" w:rsidRPr="006414AD" w:rsidRDefault="00E813C0" w:rsidP="00E813C0">
      <w:pPr>
        <w:pStyle w:val="Standard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Obwieszczeniem</w:t>
      </w:r>
      <w:r w:rsidR="000B1192" w:rsidRPr="006414AD">
        <w:rPr>
          <w:color w:val="000000"/>
          <w:sz w:val="22"/>
          <w:szCs w:val="22"/>
        </w:rPr>
        <w:t xml:space="preserve"> z dnia </w:t>
      </w:r>
      <w:r w:rsidR="00243209">
        <w:rPr>
          <w:color w:val="000000"/>
          <w:sz w:val="22"/>
          <w:szCs w:val="22"/>
        </w:rPr>
        <w:t>2 marca 2023</w:t>
      </w:r>
      <w:r w:rsidR="000A6DA4" w:rsidRPr="006414AD">
        <w:rPr>
          <w:color w:val="000000"/>
          <w:sz w:val="22"/>
          <w:szCs w:val="22"/>
        </w:rPr>
        <w:t xml:space="preserve"> </w:t>
      </w:r>
      <w:r w:rsidR="004733DE" w:rsidRPr="006414AD">
        <w:rPr>
          <w:color w:val="000000"/>
          <w:sz w:val="22"/>
          <w:szCs w:val="22"/>
        </w:rPr>
        <w:t>r.</w:t>
      </w:r>
      <w:r w:rsidR="003E12EA" w:rsidRPr="006414AD">
        <w:rPr>
          <w:color w:val="000000"/>
          <w:sz w:val="22"/>
          <w:szCs w:val="22"/>
        </w:rPr>
        <w:t>, w myśl art. 73 ust. 1</w:t>
      </w:r>
      <w:r w:rsidR="000B1192" w:rsidRPr="006414AD">
        <w:rPr>
          <w:color w:val="000000"/>
          <w:sz w:val="22"/>
          <w:szCs w:val="22"/>
        </w:rPr>
        <w:t xml:space="preserve"> przywołanej wyżej ustawy z dnia </w:t>
      </w:r>
      <w:r w:rsidR="000A6DA4" w:rsidRPr="006414AD">
        <w:rPr>
          <w:color w:val="000000"/>
          <w:sz w:val="22"/>
          <w:szCs w:val="22"/>
        </w:rPr>
        <w:br/>
      </w:r>
      <w:r w:rsidR="000B1192" w:rsidRPr="006414AD">
        <w:rPr>
          <w:color w:val="000000"/>
          <w:sz w:val="22"/>
          <w:szCs w:val="22"/>
        </w:rPr>
        <w:t xml:space="preserve">3 października 2008 r., strony postępowania zostały poinformowane o wszczęciu postępowania </w:t>
      </w:r>
      <w:r w:rsidR="000A6DA4" w:rsidRPr="006414AD">
        <w:rPr>
          <w:color w:val="000000"/>
          <w:sz w:val="22"/>
          <w:szCs w:val="22"/>
        </w:rPr>
        <w:br/>
      </w:r>
      <w:r w:rsidR="000B1192" w:rsidRPr="006414AD">
        <w:rPr>
          <w:color w:val="000000"/>
          <w:sz w:val="22"/>
          <w:szCs w:val="22"/>
        </w:rPr>
        <w:t xml:space="preserve">w przedmiotowej sprawie. 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Organem właściwym do wydania decyzji o środowiskowych uwarunkowaniach dla przedmiotowej inwestycji jest Prezydent Miasta Torunia.</w:t>
      </w:r>
    </w:p>
    <w:p w:rsidR="006414AD" w:rsidRPr="00F5021F" w:rsidRDefault="006414AD" w:rsidP="006414AD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F5021F">
        <w:rPr>
          <w:sz w:val="22"/>
          <w:szCs w:val="22"/>
        </w:rPr>
        <w:t xml:space="preserve">Organem właściwym do dokonania uzgodnień warunków realizacji przedsięwzięcia jest Regionalny Dyrektor </w:t>
      </w:r>
      <w:r w:rsidR="00243209">
        <w:rPr>
          <w:sz w:val="22"/>
          <w:szCs w:val="22"/>
        </w:rPr>
        <w:t>Ochrony Środowiska w Bydgoszczy</w:t>
      </w:r>
      <w:r w:rsidRPr="00F5021F">
        <w:rPr>
          <w:sz w:val="22"/>
          <w:szCs w:val="22"/>
        </w:rPr>
        <w:t xml:space="preserve">. 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Każdemu przysługuje prawo zapoznania się z dokumentacją sprawy (tj. wnioskiem o wydanie decyzji wraz z wymaganymi załącznikami, stanowiskami innych organów, jeżeli stanowiska te będą dostępne w terminie składania uwag i wnio</w:t>
      </w:r>
      <w:r w:rsidR="002568C9" w:rsidRPr="00D13946">
        <w:rPr>
          <w:sz w:val="22"/>
          <w:szCs w:val="22"/>
        </w:rPr>
        <w:t xml:space="preserve">sków). Akta sprawy znajdują się </w:t>
      </w:r>
      <w:r w:rsidRPr="00D13946">
        <w:rPr>
          <w:sz w:val="22"/>
          <w:szCs w:val="22"/>
        </w:rPr>
        <w:t>w Wydziale Architektury i Budownictwa Urzędu Miasta Torunia przy ulicy Grudziądzki</w:t>
      </w:r>
      <w:r w:rsidR="003021E2" w:rsidRPr="00D13946">
        <w:rPr>
          <w:sz w:val="22"/>
          <w:szCs w:val="22"/>
        </w:rPr>
        <w:t>ej 126 B w Toruniu</w:t>
      </w:r>
      <w:r w:rsidRPr="00D13946">
        <w:rPr>
          <w:sz w:val="22"/>
          <w:szCs w:val="22"/>
        </w:rPr>
        <w:t>.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Każdy ma możliwość składania uwag i wniosków. Należy je kierować do Wydziału Architektury i Bu</w:t>
      </w:r>
      <w:r w:rsidR="002568C9" w:rsidRPr="00D13946">
        <w:rPr>
          <w:sz w:val="22"/>
          <w:szCs w:val="22"/>
        </w:rPr>
        <w:t xml:space="preserve">downictwa Urzędu Miasta Torunia </w:t>
      </w:r>
      <w:r w:rsidRPr="00D13946">
        <w:rPr>
          <w:sz w:val="22"/>
          <w:szCs w:val="22"/>
        </w:rPr>
        <w:t xml:space="preserve">w terminie </w:t>
      </w:r>
      <w:r w:rsidR="00D13946">
        <w:rPr>
          <w:sz w:val="22"/>
          <w:szCs w:val="22"/>
        </w:rPr>
        <w:t>30</w:t>
      </w:r>
      <w:r w:rsidRPr="00D13946">
        <w:rPr>
          <w:sz w:val="22"/>
          <w:szCs w:val="22"/>
        </w:rPr>
        <w:t xml:space="preserve"> – dniowym od dnia publikacji niniejszej informacji, w formie pisemnej, ustnej do protokołu lub za pomocą środków komunikacji elektronicznej bez konieczności opatrzenia ich bezpiecznym podpisem elektronicznym ( </w:t>
      </w:r>
      <w:r w:rsidRPr="00D13946">
        <w:rPr>
          <w:sz w:val="22"/>
          <w:szCs w:val="22"/>
          <w:u w:val="single"/>
        </w:rPr>
        <w:t>waib</w:t>
      </w:r>
      <w:hyperlink r:id="rId8" w:history="1">
        <w:r w:rsidRPr="00D13946">
          <w:rPr>
            <w:rStyle w:val="Hipercze"/>
            <w:sz w:val="22"/>
            <w:szCs w:val="22"/>
          </w:rPr>
          <w:t>@um.torun.pl</w:t>
        </w:r>
      </w:hyperlink>
      <w:r w:rsidRPr="00D13946">
        <w:rPr>
          <w:sz w:val="22"/>
          <w:szCs w:val="22"/>
          <w:u w:val="single"/>
        </w:rPr>
        <w:t xml:space="preserve"> </w:t>
      </w:r>
      <w:r w:rsidRPr="00D13946">
        <w:rPr>
          <w:sz w:val="22"/>
          <w:szCs w:val="22"/>
        </w:rPr>
        <w:t>).</w:t>
      </w:r>
    </w:p>
    <w:p w:rsidR="00D13946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 xml:space="preserve">Uwagi i wnioski złożone po upływie </w:t>
      </w:r>
      <w:r w:rsidR="00D317C3">
        <w:rPr>
          <w:sz w:val="22"/>
          <w:szCs w:val="22"/>
        </w:rPr>
        <w:t>30</w:t>
      </w:r>
      <w:r w:rsidRPr="00D13946">
        <w:rPr>
          <w:sz w:val="22"/>
          <w:szCs w:val="22"/>
        </w:rPr>
        <w:t xml:space="preserve"> – dniowego terminu pozostaną bez rozpatrzenia (art. 35 ustawy o </w:t>
      </w:r>
      <w:r w:rsidR="002568C9" w:rsidRPr="00D13946">
        <w:rPr>
          <w:color w:val="000000"/>
          <w:sz w:val="22"/>
          <w:szCs w:val="22"/>
        </w:rPr>
        <w:t xml:space="preserve">udostępnianiu informacji </w:t>
      </w:r>
      <w:r w:rsidRPr="00D13946">
        <w:rPr>
          <w:color w:val="000000"/>
          <w:sz w:val="22"/>
          <w:szCs w:val="22"/>
        </w:rPr>
        <w:t>o środowisku i jego ochronie (...)).</w:t>
      </w:r>
    </w:p>
    <w:p w:rsidR="000B1192" w:rsidRPr="00D13946" w:rsidRDefault="000B1192" w:rsidP="00D13946">
      <w:pPr>
        <w:pStyle w:val="Standard"/>
        <w:numPr>
          <w:ilvl w:val="0"/>
          <w:numId w:val="16"/>
        </w:numPr>
        <w:ind w:left="284" w:hanging="284"/>
        <w:jc w:val="both"/>
        <w:rPr>
          <w:b/>
        </w:rPr>
      </w:pPr>
      <w:r w:rsidRPr="00D13946">
        <w:rPr>
          <w:sz w:val="22"/>
          <w:szCs w:val="22"/>
        </w:rPr>
        <w:t>Organem właściwym do rozpatrzenia uwag i wniosków jest Prezydent Miasta Torunia.</w:t>
      </w: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2568C9" w:rsidRDefault="002568C9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574948" w:rsidRDefault="00574948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14AD" w:rsidRDefault="006414AD" w:rsidP="000B1192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0B1192" w:rsidRPr="00C040AF" w:rsidRDefault="000B1192" w:rsidP="000B1192">
      <w:pPr>
        <w:pStyle w:val="NormalnyWeb"/>
        <w:spacing w:before="0" w:beforeAutospacing="0" w:after="0"/>
        <w:rPr>
          <w:sz w:val="20"/>
          <w:szCs w:val="20"/>
        </w:rPr>
      </w:pPr>
      <w:r w:rsidRPr="00C040AF">
        <w:rPr>
          <w:sz w:val="20"/>
          <w:szCs w:val="20"/>
          <w:u w:val="single"/>
        </w:rPr>
        <w:t xml:space="preserve">Rozdzielnik : </w:t>
      </w:r>
    </w:p>
    <w:p w:rsidR="000B1192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 xml:space="preserve">Tablica informacyjna: </w:t>
      </w:r>
    </w:p>
    <w:p w:rsidR="000B1192" w:rsidRPr="00C040AF" w:rsidRDefault="000B1192" w:rsidP="00D13946">
      <w:pPr>
        <w:pStyle w:val="NormalnyWeb"/>
        <w:spacing w:before="0" w:beforeAutospacing="0" w:after="0"/>
        <w:ind w:left="284"/>
        <w:rPr>
          <w:sz w:val="20"/>
          <w:szCs w:val="20"/>
        </w:rPr>
      </w:pPr>
      <w:r w:rsidRPr="00C040AF">
        <w:rPr>
          <w:sz w:val="20"/>
          <w:szCs w:val="20"/>
        </w:rPr>
        <w:t>Wydział Architektury i Budownictwa UMT,</w:t>
      </w:r>
    </w:p>
    <w:p w:rsidR="000B1192" w:rsidRPr="00C040AF" w:rsidRDefault="000B1192" w:rsidP="00D13946">
      <w:pPr>
        <w:pStyle w:val="NormalnyWeb"/>
        <w:spacing w:before="0" w:beforeAutospacing="0" w:after="0"/>
        <w:ind w:left="284"/>
        <w:rPr>
          <w:sz w:val="20"/>
          <w:szCs w:val="20"/>
        </w:rPr>
      </w:pPr>
      <w:r w:rsidRPr="00C040AF">
        <w:rPr>
          <w:sz w:val="20"/>
          <w:szCs w:val="20"/>
        </w:rPr>
        <w:t>Budynek Główny UMT,</w:t>
      </w:r>
    </w:p>
    <w:p w:rsidR="000B1192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 xml:space="preserve">Biuletyn Informacji Publicznej (strona internetowa </w:t>
      </w:r>
      <w:hyperlink r:id="rId9" w:history="1">
        <w:r w:rsidRPr="00C040AF">
          <w:rPr>
            <w:rStyle w:val="Hipercze"/>
            <w:sz w:val="20"/>
            <w:szCs w:val="20"/>
          </w:rPr>
          <w:t>www.um.torun.pl</w:t>
        </w:r>
      </w:hyperlink>
      <w:hyperlink r:id="rId10" w:history="1">
        <w:r w:rsidRPr="00C040AF">
          <w:rPr>
            <w:rStyle w:val="Hipercze"/>
            <w:sz w:val="20"/>
            <w:szCs w:val="20"/>
          </w:rPr>
          <w:t>)</w:t>
        </w:r>
      </w:hyperlink>
    </w:p>
    <w:p w:rsidR="00C040AF" w:rsidRPr="00C040AF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>Informacja wywieszona w miejscu planowanego przedsięwzięcia</w:t>
      </w:r>
    </w:p>
    <w:p w:rsidR="00C263E9" w:rsidRPr="003021E2" w:rsidRDefault="000B1192" w:rsidP="00D13946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rPr>
          <w:sz w:val="20"/>
          <w:szCs w:val="20"/>
        </w:rPr>
      </w:pPr>
      <w:r w:rsidRPr="00C040AF">
        <w:rPr>
          <w:sz w:val="20"/>
          <w:szCs w:val="20"/>
        </w:rPr>
        <w:t>A/a</w:t>
      </w:r>
      <w:r w:rsidR="005F56D8">
        <w:rPr>
          <w:sz w:val="20"/>
          <w:szCs w:val="20"/>
        </w:rPr>
        <w:t>;</w:t>
      </w:r>
      <w:r w:rsidRPr="00C040AF">
        <w:rPr>
          <w:sz w:val="20"/>
          <w:szCs w:val="20"/>
        </w:rPr>
        <w:t xml:space="preserve"> </w:t>
      </w:r>
      <w:r w:rsidR="005F56D8">
        <w:rPr>
          <w:sz w:val="20"/>
          <w:szCs w:val="20"/>
        </w:rPr>
        <w:t xml:space="preserve">sprawę w </w:t>
      </w:r>
      <w:r w:rsidR="004D66F1">
        <w:rPr>
          <w:sz w:val="20"/>
          <w:szCs w:val="20"/>
        </w:rPr>
        <w:t>Wydziale Architektury i Budownictwa UMT przy ul. Grudziądzkiej 126B</w:t>
      </w:r>
      <w:r w:rsidR="005F56D8">
        <w:rPr>
          <w:sz w:val="20"/>
          <w:szCs w:val="20"/>
        </w:rPr>
        <w:t xml:space="preserve"> prowadzi Aleksandra Góra</w:t>
      </w:r>
      <w:r w:rsidR="003021E2">
        <w:rPr>
          <w:color w:val="000000"/>
          <w:sz w:val="20"/>
          <w:szCs w:val="20"/>
        </w:rPr>
        <w:t xml:space="preserve"> </w:t>
      </w:r>
      <w:r w:rsidR="00800785">
        <w:rPr>
          <w:color w:val="000000"/>
          <w:sz w:val="20"/>
          <w:szCs w:val="20"/>
        </w:rPr>
        <w:t xml:space="preserve">– Wrzos </w:t>
      </w:r>
      <w:r w:rsidR="003021E2">
        <w:rPr>
          <w:color w:val="000000"/>
          <w:sz w:val="20"/>
          <w:szCs w:val="20"/>
        </w:rPr>
        <w:t>tel. 56 61184</w:t>
      </w:r>
      <w:r w:rsidR="004D66F1">
        <w:rPr>
          <w:color w:val="000000"/>
          <w:sz w:val="20"/>
          <w:szCs w:val="20"/>
        </w:rPr>
        <w:t>21</w:t>
      </w:r>
    </w:p>
    <w:sectPr w:rsidR="00C263E9" w:rsidRPr="003021E2" w:rsidSect="00795F27">
      <w:headerReference w:type="default" r:id="rId11"/>
      <w:headerReference w:type="first" r:id="rId12"/>
      <w:pgSz w:w="11907" w:h="16839" w:code="9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27" w:rsidRDefault="00795F27" w:rsidP="00795F27">
      <w:pPr>
        <w:spacing w:after="0" w:line="240" w:lineRule="auto"/>
      </w:pPr>
      <w:r>
        <w:separator/>
      </w:r>
    </w:p>
  </w:endnote>
  <w:endnote w:type="continuationSeparator" w:id="0">
    <w:p w:rsidR="00795F27" w:rsidRDefault="00795F27" w:rsidP="0079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27" w:rsidRDefault="00795F27" w:rsidP="00795F27">
      <w:pPr>
        <w:spacing w:after="0" w:line="240" w:lineRule="auto"/>
      </w:pPr>
      <w:r>
        <w:separator/>
      </w:r>
    </w:p>
  </w:footnote>
  <w:footnote w:type="continuationSeparator" w:id="0">
    <w:p w:rsidR="00795F27" w:rsidRDefault="00795F27" w:rsidP="0079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357E67DE07F4A2A9E34BC79A1494FB9"/>
      </w:placeholder>
      <w:temporary/>
      <w:showingPlcHdr/>
      <w15:appearance w15:val="hidden"/>
    </w:sdtPr>
    <w:sdtEndPr/>
    <w:sdtContent>
      <w:p w:rsidR="00795F27" w:rsidRDefault="00795F27">
        <w:pPr>
          <w:pStyle w:val="Nagwek"/>
        </w:pPr>
        <w:r>
          <w:t>[Wpisz tutaj]</w:t>
        </w:r>
      </w:p>
    </w:sdtContent>
  </w:sdt>
  <w:p w:rsidR="00795F27" w:rsidRDefault="00795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84" w:rsidRPr="003F7C84" w:rsidRDefault="003F7C84">
    <w:pPr>
      <w:pStyle w:val="Nagwek"/>
      <w:rPr>
        <w:rFonts w:ascii="Times New Roman" w:hAnsi="Times New Roman" w:cs="Times New Roman"/>
        <w:sz w:val="20"/>
        <w:szCs w:val="20"/>
      </w:rPr>
    </w:pPr>
    <w:r w:rsidRPr="003F7C84">
      <w:rPr>
        <w:rFonts w:ascii="Times New Roman" w:hAnsi="Times New Roman" w:cs="Times New Roman"/>
        <w:sz w:val="20"/>
        <w:szCs w:val="20"/>
      </w:rPr>
      <w:t>PREZYDENT MIASTATORUNIA</w:t>
    </w:r>
  </w:p>
  <w:p w:rsidR="003F7C84" w:rsidRPr="003F7C84" w:rsidRDefault="003F7C8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</w:t>
    </w:r>
    <w:r w:rsidRPr="003F7C84">
      <w:rPr>
        <w:rFonts w:ascii="Times New Roman" w:hAnsi="Times New Roman" w:cs="Times New Roman"/>
        <w:sz w:val="20"/>
        <w:szCs w:val="20"/>
      </w:rPr>
      <w:t>adres do doręczeń:</w:t>
    </w:r>
  </w:p>
  <w:p w:rsidR="003F7C84" w:rsidRPr="003F7C84" w:rsidRDefault="003F7C84">
    <w:pPr>
      <w:pStyle w:val="Nagwek"/>
      <w:rPr>
        <w:rFonts w:ascii="Times New Roman" w:hAnsi="Times New Roman" w:cs="Times New Roman"/>
        <w:sz w:val="20"/>
        <w:szCs w:val="20"/>
      </w:rPr>
    </w:pPr>
    <w:r w:rsidRPr="003F7C84">
      <w:rPr>
        <w:rFonts w:ascii="Times New Roman" w:hAnsi="Times New Roman"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E80"/>
    <w:multiLevelType w:val="multilevel"/>
    <w:tmpl w:val="B2CA5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05"/>
    <w:multiLevelType w:val="multilevel"/>
    <w:tmpl w:val="DF5C7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87A6F"/>
    <w:multiLevelType w:val="multilevel"/>
    <w:tmpl w:val="A9D0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67DBE"/>
    <w:multiLevelType w:val="hybridMultilevel"/>
    <w:tmpl w:val="F1865C7C"/>
    <w:lvl w:ilvl="0" w:tplc="CAE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35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5AEE"/>
    <w:multiLevelType w:val="hybridMultilevel"/>
    <w:tmpl w:val="449446F2"/>
    <w:lvl w:ilvl="0" w:tplc="47B67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F57"/>
    <w:multiLevelType w:val="hybridMultilevel"/>
    <w:tmpl w:val="BB706C30"/>
    <w:lvl w:ilvl="0" w:tplc="E804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4DF"/>
    <w:multiLevelType w:val="hybridMultilevel"/>
    <w:tmpl w:val="0CFA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4687"/>
    <w:multiLevelType w:val="multilevel"/>
    <w:tmpl w:val="ECA8A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F21C0"/>
    <w:multiLevelType w:val="hybridMultilevel"/>
    <w:tmpl w:val="94ECC8C4"/>
    <w:lvl w:ilvl="0" w:tplc="AF6A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A612D"/>
    <w:multiLevelType w:val="multilevel"/>
    <w:tmpl w:val="82A6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271DF"/>
    <w:multiLevelType w:val="hybridMultilevel"/>
    <w:tmpl w:val="9C40D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33190"/>
    <w:multiLevelType w:val="hybridMultilevel"/>
    <w:tmpl w:val="BB9C04CA"/>
    <w:lvl w:ilvl="0" w:tplc="584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02D"/>
    <w:multiLevelType w:val="hybridMultilevel"/>
    <w:tmpl w:val="F19A68AA"/>
    <w:lvl w:ilvl="0" w:tplc="245C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5165"/>
    <w:multiLevelType w:val="multilevel"/>
    <w:tmpl w:val="D05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A729C"/>
    <w:multiLevelType w:val="hybridMultilevel"/>
    <w:tmpl w:val="C8A02C6A"/>
    <w:lvl w:ilvl="0" w:tplc="A446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92"/>
    <w:rsid w:val="000A6DA4"/>
    <w:rsid w:val="000B1192"/>
    <w:rsid w:val="00101A60"/>
    <w:rsid w:val="001267B6"/>
    <w:rsid w:val="00193315"/>
    <w:rsid w:val="001E2F3F"/>
    <w:rsid w:val="00243209"/>
    <w:rsid w:val="002568C9"/>
    <w:rsid w:val="00276ACC"/>
    <w:rsid w:val="002948F4"/>
    <w:rsid w:val="003021E2"/>
    <w:rsid w:val="00302BC1"/>
    <w:rsid w:val="00362C4A"/>
    <w:rsid w:val="003E12EA"/>
    <w:rsid w:val="003F7C84"/>
    <w:rsid w:val="004733DE"/>
    <w:rsid w:val="004A340D"/>
    <w:rsid w:val="004D66F1"/>
    <w:rsid w:val="0050793A"/>
    <w:rsid w:val="005439CC"/>
    <w:rsid w:val="00574948"/>
    <w:rsid w:val="00595D5D"/>
    <w:rsid w:val="005A7D1D"/>
    <w:rsid w:val="005F56D8"/>
    <w:rsid w:val="006414AD"/>
    <w:rsid w:val="00650CF3"/>
    <w:rsid w:val="006F32E6"/>
    <w:rsid w:val="007017B6"/>
    <w:rsid w:val="00795F27"/>
    <w:rsid w:val="00800785"/>
    <w:rsid w:val="008115BD"/>
    <w:rsid w:val="008F5F50"/>
    <w:rsid w:val="0098579A"/>
    <w:rsid w:val="00A319F8"/>
    <w:rsid w:val="00A45FC8"/>
    <w:rsid w:val="00AA51F4"/>
    <w:rsid w:val="00AB1B2F"/>
    <w:rsid w:val="00AF00C8"/>
    <w:rsid w:val="00BC24F0"/>
    <w:rsid w:val="00C040AF"/>
    <w:rsid w:val="00C263E9"/>
    <w:rsid w:val="00C548C6"/>
    <w:rsid w:val="00C76EA6"/>
    <w:rsid w:val="00CA2FF1"/>
    <w:rsid w:val="00D05718"/>
    <w:rsid w:val="00D13946"/>
    <w:rsid w:val="00D317C3"/>
    <w:rsid w:val="00DB2EA1"/>
    <w:rsid w:val="00DC5322"/>
    <w:rsid w:val="00DE73B0"/>
    <w:rsid w:val="00E813C0"/>
    <w:rsid w:val="00F1329F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F915-6633-4C94-B6A0-83C9B8A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19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B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1192"/>
    <w:pPr>
      <w:widowControl w:val="0"/>
      <w:suppressAutoHyphens/>
      <w:spacing w:after="0" w:line="240" w:lineRule="auto"/>
      <w:ind w:left="1276" w:hanging="1276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192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0B11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040A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0A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701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7B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27"/>
  </w:style>
  <w:style w:type="paragraph" w:styleId="Stopka">
    <w:name w:val="footer"/>
    <w:basedOn w:val="Normalny"/>
    <w:link w:val="StopkaZnak"/>
    <w:uiPriority w:val="99"/>
    <w:unhideWhenUsed/>
    <w:rsid w:val="0079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um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torun.pl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7E67DE07F4A2A9E34BC79A1494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7E572-16EC-4592-814E-46F15B50AF19}"/>
      </w:docPartPr>
      <w:docPartBody>
        <w:p w:rsidR="00037C01" w:rsidRDefault="00D766FF" w:rsidP="00D766FF">
          <w:pPr>
            <w:pStyle w:val="C357E67DE07F4A2A9E34BC79A1494FB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F"/>
    <w:rsid w:val="00037C01"/>
    <w:rsid w:val="00A058D6"/>
    <w:rsid w:val="00D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57E67DE07F4A2A9E34BC79A1494FB9">
    <w:name w:val="C357E67DE07F4A2A9E34BC79A1494FB9"/>
    <w:rsid w:val="00D766FF"/>
  </w:style>
  <w:style w:type="paragraph" w:customStyle="1" w:styleId="9DF4532A19814C5D992751DAE099BA7F">
    <w:name w:val="9DF4532A19814C5D992751DAE099BA7F"/>
    <w:rsid w:val="00A05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2E86-6912-4092-B2AC-A0DB05D8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joanna.ignaszak</dc:creator>
  <cp:keywords/>
  <dc:description/>
  <cp:lastModifiedBy>a.gora</cp:lastModifiedBy>
  <cp:revision>27</cp:revision>
  <cp:lastPrinted>2023-09-15T08:25:00Z</cp:lastPrinted>
  <dcterms:created xsi:type="dcterms:W3CDTF">2010-09-07T12:29:00Z</dcterms:created>
  <dcterms:modified xsi:type="dcterms:W3CDTF">2023-09-15T09:34:00Z</dcterms:modified>
</cp:coreProperties>
</file>