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52514" w:rsidRPr="00452514" w:rsidTr="00452514">
        <w:trPr>
          <w:trHeight w:val="348"/>
        </w:trPr>
        <w:tc>
          <w:tcPr>
            <w:tcW w:w="9067" w:type="dxa"/>
            <w:hideMark/>
          </w:tcPr>
          <w:p w:rsidR="00452514" w:rsidRPr="00452514" w:rsidRDefault="00452514" w:rsidP="00452514">
            <w:pPr>
              <w:rPr>
                <w:rFonts w:ascii="Times New Roman" w:hAnsi="Times New Roman" w:cs="Times New Roman"/>
              </w:rPr>
            </w:pPr>
            <w:r w:rsidRPr="00452514">
              <w:rPr>
                <w:rFonts w:ascii="Times New Roman" w:hAnsi="Times New Roman" w:cs="Times New Roman"/>
              </w:rPr>
              <w:t>SPIS SPRAW – ROK 2023</w:t>
            </w:r>
          </w:p>
        </w:tc>
      </w:tr>
      <w:tr w:rsidR="00452514" w:rsidRPr="00452514" w:rsidTr="00452514">
        <w:trPr>
          <w:trHeight w:val="348"/>
        </w:trPr>
        <w:tc>
          <w:tcPr>
            <w:tcW w:w="9067" w:type="dxa"/>
            <w:hideMark/>
          </w:tcPr>
          <w:p w:rsidR="00452514" w:rsidRPr="00452514" w:rsidRDefault="00452514" w:rsidP="00452514">
            <w:pPr>
              <w:rPr>
                <w:rFonts w:ascii="Times New Roman" w:hAnsi="Times New Roman" w:cs="Times New Roman"/>
              </w:rPr>
            </w:pPr>
            <w:r w:rsidRPr="00452514">
              <w:rPr>
                <w:rFonts w:ascii="Times New Roman" w:hAnsi="Times New Roman" w:cs="Times New Roman"/>
              </w:rPr>
              <w:t>Hasło klasyfikacyjne z rzeczowego wykazu akt: Ustalenie lokalizacji inwestycji celu publicznego</w:t>
            </w:r>
          </w:p>
        </w:tc>
      </w:tr>
      <w:tr w:rsidR="00452514" w:rsidRPr="00452514" w:rsidTr="00452514">
        <w:trPr>
          <w:trHeight w:val="348"/>
        </w:trPr>
        <w:tc>
          <w:tcPr>
            <w:tcW w:w="9067" w:type="dxa"/>
            <w:hideMark/>
          </w:tcPr>
          <w:p w:rsidR="00452514" w:rsidRPr="00452514" w:rsidRDefault="00452514" w:rsidP="00452514">
            <w:pPr>
              <w:rPr>
                <w:rFonts w:ascii="Times New Roman" w:hAnsi="Times New Roman" w:cs="Times New Roman"/>
              </w:rPr>
            </w:pPr>
            <w:r w:rsidRPr="00452514">
              <w:rPr>
                <w:rFonts w:ascii="Times New Roman" w:hAnsi="Times New Roman" w:cs="Times New Roman"/>
              </w:rPr>
              <w:t>Symbol klasyfikacyjny z rzeczowego wykazu akt: 6733</w:t>
            </w:r>
          </w:p>
        </w:tc>
      </w:tr>
    </w:tbl>
    <w:p w:rsidR="00540BFB" w:rsidRDefault="00540BFB" w:rsidP="0045251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2037"/>
        <w:gridCol w:w="1302"/>
        <w:gridCol w:w="1028"/>
        <w:gridCol w:w="1375"/>
        <w:gridCol w:w="1660"/>
        <w:gridCol w:w="1327"/>
      </w:tblGrid>
      <w:tr w:rsidR="00452514" w:rsidRPr="00452514" w:rsidTr="0045251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L.P.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Tytuł – zwięzłe odniesienie się do treści sprawy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Nazwa podmiotu od którego sprawa wpłynęła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15"/>
                <w:szCs w:val="15"/>
                <w:lang w:eastAsia="pl-PL"/>
              </w:rPr>
              <w:t>Znak pisma wszczynającego sprawę (L.dz.)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15"/>
                <w:szCs w:val="15"/>
                <w:lang w:eastAsia="pl-PL"/>
              </w:rPr>
              <w:t>Data pisma wszczynającego sprawę (data z wniosku)</w:t>
            </w:r>
          </w:p>
        </w:tc>
      </w:tr>
      <w:tr w:rsidR="00452514" w:rsidRPr="00452514" w:rsidTr="004525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Adres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Obręb, nr działek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</w:p>
        </w:tc>
      </w:tr>
      <w:tr w:rsidR="00452514" w:rsidRPr="00452514" w:rsidTr="00452514">
        <w:trPr>
          <w:trHeight w:val="1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budowa siec</w:t>
            </w:r>
            <w:bookmarkStart w:id="0" w:name="_GoBack"/>
            <w:bookmarkEnd w:id="0"/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i kablowej średniego i niskiego napięcia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proofErr w:type="spellStart"/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Donimirskiego</w:t>
            </w:r>
            <w:proofErr w:type="spellEnd"/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proofErr w:type="spellStart"/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obr</w:t>
            </w:r>
            <w:proofErr w:type="spellEnd"/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. 521dz. Nr 10/6, 21/14, 21/22, 21/84, 21/86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Energa Operator S.A. Oddział w Toruniu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RPW/46001/2023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right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07.07.2023</w:t>
            </w:r>
          </w:p>
        </w:tc>
      </w:tr>
      <w:tr w:rsidR="00452514" w:rsidRPr="00452514" w:rsidTr="00452514">
        <w:trPr>
          <w:trHeight w:val="9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budowa linii kablowej niskiego napięcia 0,4kV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ul. Turystyczna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proofErr w:type="spellStart"/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obr</w:t>
            </w:r>
            <w:proofErr w:type="spellEnd"/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. 61 dz. nr 36/1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Energa Operator S.A. Oddział w Toruniu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RPW/46004/2023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10.07.2023</w:t>
            </w:r>
          </w:p>
        </w:tc>
      </w:tr>
      <w:tr w:rsidR="00452514" w:rsidRPr="00452514" w:rsidTr="00452514">
        <w:trPr>
          <w:trHeight w:val="12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Budowa teatru muzycznego z wykorzystaniem elementów dawnego kinoteatru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ul. Warszawska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Obr. 18, dz. nr 163, 162, 149/3, 149/1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Kuj.-Pom. Teatr Muzyczny, ul. Żeglarska 8, Toruń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RPW/48362/2023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514" w:rsidRPr="00452514" w:rsidRDefault="00452514" w:rsidP="00452514">
            <w:pPr>
              <w:spacing w:after="0" w:line="240" w:lineRule="auto"/>
              <w:jc w:val="right"/>
              <w:rPr>
                <w:rFonts w:ascii="Liberation Sans1" w:eastAsia="Times New Roman" w:hAnsi="Liberation Sans1" w:cs="Times New Roman"/>
                <w:sz w:val="20"/>
                <w:szCs w:val="20"/>
                <w:lang w:eastAsia="pl-PL"/>
              </w:rPr>
            </w:pPr>
            <w:r w:rsidRPr="00452514">
              <w:rPr>
                <w:rFonts w:ascii="Times New Roman1" w:eastAsia="Times New Roman" w:hAnsi="Times New Roman1" w:cs="Times New Roman"/>
                <w:color w:val="000000"/>
                <w:sz w:val="20"/>
                <w:szCs w:val="20"/>
                <w:lang w:eastAsia="pl-PL"/>
              </w:rPr>
              <w:t>19.07.2023</w:t>
            </w:r>
          </w:p>
        </w:tc>
      </w:tr>
    </w:tbl>
    <w:p w:rsidR="00452514" w:rsidRPr="00452514" w:rsidRDefault="00452514" w:rsidP="00452514">
      <w:pPr>
        <w:rPr>
          <w:rFonts w:ascii="Times New Roman" w:hAnsi="Times New Roman" w:cs="Times New Roman"/>
          <w:sz w:val="16"/>
          <w:szCs w:val="16"/>
        </w:rPr>
      </w:pPr>
    </w:p>
    <w:sectPr w:rsidR="00452514" w:rsidRPr="00452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2"/>
    <w:rsid w:val="0016605A"/>
    <w:rsid w:val="00452514"/>
    <w:rsid w:val="00540BFB"/>
    <w:rsid w:val="00E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8A53"/>
  <w15:chartTrackingRefBased/>
  <w15:docId w15:val="{271E1E4E-255A-4FC2-B81D-0700AD6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2</cp:revision>
  <dcterms:created xsi:type="dcterms:W3CDTF">2023-08-10T08:07:00Z</dcterms:created>
  <dcterms:modified xsi:type="dcterms:W3CDTF">2023-08-10T08:07:00Z</dcterms:modified>
</cp:coreProperties>
</file>