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8E8" w:rsidRPr="002B2F05" w:rsidRDefault="00BE48E8" w:rsidP="00BE48E8">
      <w:pPr>
        <w:jc w:val="center"/>
        <w:rPr>
          <w:rFonts w:cs="Times New Roman"/>
          <w:sz w:val="20"/>
          <w:szCs w:val="20"/>
        </w:rPr>
      </w:pPr>
      <w:r w:rsidRPr="002B2F05">
        <w:rPr>
          <w:rFonts w:cs="Times New Roman"/>
          <w:b/>
          <w:sz w:val="20"/>
          <w:szCs w:val="20"/>
        </w:rPr>
        <w:t>Obwieszczenie</w:t>
      </w:r>
    </w:p>
    <w:p w:rsidR="00BE48E8" w:rsidRPr="002B2F05" w:rsidRDefault="00BE48E8" w:rsidP="00BE48E8">
      <w:pPr>
        <w:pStyle w:val="Nagwek1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B2F05">
        <w:rPr>
          <w:rFonts w:ascii="Times New Roman" w:hAnsi="Times New Roman" w:cs="Times New Roman"/>
          <w:sz w:val="20"/>
          <w:szCs w:val="20"/>
        </w:rPr>
        <w:t>Nr WGN.6840.1.28.2022.IW</w:t>
      </w:r>
    </w:p>
    <w:p w:rsidR="00BE48E8" w:rsidRPr="002B2F05" w:rsidRDefault="00BE48E8" w:rsidP="00BE48E8">
      <w:pPr>
        <w:pStyle w:val="Nagwek2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B2F05">
        <w:rPr>
          <w:rFonts w:ascii="Times New Roman" w:hAnsi="Times New Roman" w:cs="Times New Roman"/>
          <w:sz w:val="20"/>
          <w:szCs w:val="20"/>
        </w:rPr>
        <w:t>Prezydenta Miasta Torunia z dnia 3 sierpnia 2023 roku</w:t>
      </w:r>
    </w:p>
    <w:p w:rsidR="00BE48E8" w:rsidRPr="002B2F05" w:rsidRDefault="00BE48E8" w:rsidP="00BE48E8">
      <w:pPr>
        <w:pStyle w:val="Tekstpodstawowy"/>
        <w:spacing w:line="240" w:lineRule="auto"/>
        <w:rPr>
          <w:sz w:val="20"/>
        </w:rPr>
      </w:pPr>
      <w:r w:rsidRPr="002B2F05">
        <w:rPr>
          <w:sz w:val="20"/>
        </w:rPr>
        <w:t>w sprawie podania do publicznej wiadomości wykazu nieruchomości stanowiących własność Gminy Miasta Toruń, przeznaczonych do sprzedaży.</w:t>
      </w:r>
    </w:p>
    <w:p w:rsidR="00BE48E8" w:rsidRPr="002B2F05" w:rsidRDefault="00BE48E8" w:rsidP="00BE48E8">
      <w:pPr>
        <w:pStyle w:val="Tekstpodstawowy21"/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B2F05">
        <w:rPr>
          <w:rFonts w:ascii="Times New Roman" w:hAnsi="Times New Roman" w:cs="Times New Roman"/>
          <w:sz w:val="20"/>
          <w:szCs w:val="20"/>
          <w:u w:val="single"/>
        </w:rPr>
        <w:t>Na podstawie:</w:t>
      </w:r>
    </w:p>
    <w:p w:rsidR="00BE48E8" w:rsidRPr="002B2F05" w:rsidRDefault="00BE48E8" w:rsidP="00BE48E8">
      <w:pPr>
        <w:pStyle w:val="Tretekstu"/>
        <w:rPr>
          <w:rFonts w:ascii="Times New Roman" w:hAnsi="Times New Roman" w:cs="Times New Roman"/>
          <w:color w:val="000000"/>
          <w:sz w:val="20"/>
          <w:szCs w:val="20"/>
        </w:rPr>
      </w:pPr>
      <w:r w:rsidRPr="002B2F05">
        <w:rPr>
          <w:rFonts w:ascii="Times New Roman" w:hAnsi="Times New Roman" w:cs="Times New Roman"/>
          <w:sz w:val="20"/>
          <w:szCs w:val="20"/>
        </w:rPr>
        <w:t xml:space="preserve">art. 35 ust. 1 i 2 ustawy z dnia 21 sierpnia 1997 roku o gospodarce nieruchomościami art. 35 ust. 1 i 2 ustawy z dnia 21 sierpnia 1997 roku o gospodarce nieruchomościami (Dz. U. z  2023 r. poz. 344 ze zm.)  oraz Uchwały Nr </w:t>
      </w:r>
      <w:r w:rsidR="00761BB7" w:rsidRPr="002B2F05">
        <w:rPr>
          <w:rFonts w:ascii="Times New Roman" w:hAnsi="Times New Roman" w:cs="Times New Roman"/>
          <w:sz w:val="20"/>
          <w:szCs w:val="20"/>
        </w:rPr>
        <w:t>1112</w:t>
      </w:r>
      <w:r w:rsidRPr="002B2F05">
        <w:rPr>
          <w:rFonts w:ascii="Times New Roman" w:hAnsi="Times New Roman" w:cs="Times New Roman"/>
          <w:sz w:val="20"/>
          <w:szCs w:val="20"/>
        </w:rPr>
        <w:t>/2</w:t>
      </w:r>
      <w:r w:rsidR="00761BB7" w:rsidRPr="002B2F05">
        <w:rPr>
          <w:rFonts w:ascii="Times New Roman" w:hAnsi="Times New Roman" w:cs="Times New Roman"/>
          <w:sz w:val="20"/>
          <w:szCs w:val="20"/>
        </w:rPr>
        <w:t>3</w:t>
      </w:r>
      <w:r w:rsidRPr="002B2F05">
        <w:rPr>
          <w:rFonts w:ascii="Times New Roman" w:hAnsi="Times New Roman" w:cs="Times New Roman"/>
          <w:sz w:val="20"/>
          <w:szCs w:val="20"/>
        </w:rPr>
        <w:t xml:space="preserve"> Rady Miasta Torunia z dnia  </w:t>
      </w:r>
      <w:r w:rsidR="00761BB7" w:rsidRPr="002B2F05">
        <w:rPr>
          <w:rFonts w:ascii="Times New Roman" w:hAnsi="Times New Roman" w:cs="Times New Roman"/>
          <w:sz w:val="20"/>
          <w:szCs w:val="20"/>
        </w:rPr>
        <w:t>6 lipca 2023r.</w:t>
      </w:r>
      <w:r w:rsidRPr="002B2F05">
        <w:rPr>
          <w:rFonts w:ascii="Times New Roman" w:hAnsi="Times New Roman" w:cs="Times New Roman"/>
          <w:sz w:val="20"/>
          <w:szCs w:val="20"/>
        </w:rPr>
        <w:t xml:space="preserve"> w sprawie sprzedaży </w:t>
      </w:r>
      <w:r w:rsidR="00761BB7" w:rsidRPr="002B2F05">
        <w:rPr>
          <w:rFonts w:ascii="Times New Roman" w:hAnsi="Times New Roman" w:cs="Times New Roman"/>
          <w:sz w:val="20"/>
          <w:szCs w:val="20"/>
        </w:rPr>
        <w:t xml:space="preserve">dwóch lokali mieszkalnych </w:t>
      </w:r>
      <w:r w:rsidRPr="002B2F05">
        <w:rPr>
          <w:rFonts w:ascii="Times New Roman" w:hAnsi="Times New Roman" w:cs="Times New Roman"/>
          <w:sz w:val="20"/>
          <w:szCs w:val="20"/>
        </w:rPr>
        <w:t>stanowiąc</w:t>
      </w:r>
      <w:r w:rsidR="00761BB7" w:rsidRPr="002B2F05">
        <w:rPr>
          <w:rFonts w:ascii="Times New Roman" w:hAnsi="Times New Roman" w:cs="Times New Roman"/>
          <w:sz w:val="20"/>
          <w:szCs w:val="20"/>
        </w:rPr>
        <w:t>ych</w:t>
      </w:r>
      <w:r w:rsidRPr="002B2F05">
        <w:rPr>
          <w:rFonts w:ascii="Times New Roman" w:hAnsi="Times New Roman" w:cs="Times New Roman"/>
          <w:sz w:val="20"/>
          <w:szCs w:val="20"/>
        </w:rPr>
        <w:t xml:space="preserve"> własność Gminy Miasta Toruń </w:t>
      </w:r>
      <w:r w:rsidR="00761BB7" w:rsidRPr="002B2F05">
        <w:rPr>
          <w:rFonts w:ascii="Times New Roman" w:hAnsi="Times New Roman" w:cs="Times New Roman"/>
          <w:sz w:val="20"/>
          <w:szCs w:val="20"/>
        </w:rPr>
        <w:t xml:space="preserve">usytuowanych w </w:t>
      </w:r>
      <w:r w:rsidRPr="002B2F05">
        <w:rPr>
          <w:rFonts w:ascii="Times New Roman" w:hAnsi="Times New Roman" w:cs="Times New Roman"/>
          <w:sz w:val="20"/>
          <w:szCs w:val="20"/>
        </w:rPr>
        <w:t>budynku położon</w:t>
      </w:r>
      <w:r w:rsidR="00761BB7" w:rsidRPr="002B2F05">
        <w:rPr>
          <w:rFonts w:ascii="Times New Roman" w:hAnsi="Times New Roman" w:cs="Times New Roman"/>
          <w:sz w:val="20"/>
          <w:szCs w:val="20"/>
        </w:rPr>
        <w:t>ym</w:t>
      </w:r>
      <w:r w:rsidR="002B2F05">
        <w:rPr>
          <w:rFonts w:ascii="Times New Roman" w:hAnsi="Times New Roman" w:cs="Times New Roman"/>
          <w:sz w:val="20"/>
          <w:szCs w:val="20"/>
        </w:rPr>
        <w:t xml:space="preserve"> </w:t>
      </w:r>
      <w:r w:rsidRPr="002B2F05">
        <w:rPr>
          <w:rFonts w:ascii="Times New Roman" w:hAnsi="Times New Roman" w:cs="Times New Roman"/>
          <w:sz w:val="20"/>
          <w:szCs w:val="20"/>
        </w:rPr>
        <w:t xml:space="preserve">w Toruniu przy ul. </w:t>
      </w:r>
      <w:r w:rsidR="00761BB7" w:rsidRPr="002B2F05">
        <w:rPr>
          <w:rFonts w:ascii="Times New Roman" w:hAnsi="Times New Roman" w:cs="Times New Roman"/>
          <w:sz w:val="20"/>
          <w:szCs w:val="20"/>
        </w:rPr>
        <w:t>Wielkie Garbary 17</w:t>
      </w:r>
      <w:r w:rsidRPr="002B2F05">
        <w:rPr>
          <w:rFonts w:ascii="Times New Roman" w:hAnsi="Times New Roman" w:cs="Times New Roman"/>
          <w:sz w:val="20"/>
          <w:szCs w:val="20"/>
        </w:rPr>
        <w:t>.</w:t>
      </w:r>
    </w:p>
    <w:p w:rsidR="00BE48E8" w:rsidRPr="002B2F05" w:rsidRDefault="00BE48E8" w:rsidP="00BE48E8">
      <w:pPr>
        <w:pStyle w:val="Tekstpodstawowy"/>
        <w:spacing w:line="240" w:lineRule="auto"/>
        <w:rPr>
          <w:rFonts w:eastAsia="Liberation Serif"/>
          <w:sz w:val="20"/>
        </w:rPr>
      </w:pPr>
    </w:p>
    <w:p w:rsidR="00BE48E8" w:rsidRPr="002B2F05" w:rsidRDefault="00BE48E8" w:rsidP="002B2F05">
      <w:pPr>
        <w:pStyle w:val="Tekstpodstawowy"/>
        <w:spacing w:line="240" w:lineRule="auto"/>
        <w:rPr>
          <w:b w:val="0"/>
          <w:sz w:val="20"/>
        </w:rPr>
      </w:pPr>
      <w:r w:rsidRPr="002B2F05">
        <w:rPr>
          <w:bCs/>
          <w:sz w:val="20"/>
        </w:rPr>
        <w:t>Prezydent Miasta Torunia</w:t>
      </w:r>
    </w:p>
    <w:p w:rsidR="00BE48E8" w:rsidRPr="002B2F05" w:rsidRDefault="00BE48E8" w:rsidP="002B2F05">
      <w:pPr>
        <w:jc w:val="center"/>
        <w:rPr>
          <w:rFonts w:cs="Times New Roman"/>
          <w:b/>
          <w:sz w:val="20"/>
          <w:szCs w:val="20"/>
        </w:rPr>
      </w:pPr>
      <w:r w:rsidRPr="002B2F05">
        <w:rPr>
          <w:rFonts w:cs="Times New Roman"/>
          <w:b/>
          <w:sz w:val="20"/>
          <w:szCs w:val="20"/>
        </w:rPr>
        <w:t>podaje do publicznej wiadomości wykaz nieruchomości stanowiących własność Gminy Miasta Toruń, przeznaczonych do sprzedaży</w:t>
      </w:r>
    </w:p>
    <w:tbl>
      <w:tblPr>
        <w:tblW w:w="9720" w:type="dxa"/>
        <w:tblInd w:w="-5" w:type="dxa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5528"/>
        <w:gridCol w:w="1417"/>
        <w:gridCol w:w="1215"/>
      </w:tblGrid>
      <w:tr w:rsidR="00BE48E8" w:rsidRPr="002B2F05" w:rsidTr="002B2F05">
        <w:trPr>
          <w:cantSplit/>
          <w:trHeight w:val="52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E48E8" w:rsidRPr="002B2F05" w:rsidRDefault="00BE48E8" w:rsidP="00862F4E">
            <w:pPr>
              <w:spacing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B2F05">
              <w:rPr>
                <w:rFonts w:cs="Times New Roman"/>
                <w:b/>
                <w:sz w:val="20"/>
                <w:szCs w:val="20"/>
              </w:rPr>
              <w:t xml:space="preserve">Oznaczenie nieruchomości 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E48E8" w:rsidRPr="002B2F05" w:rsidRDefault="00BE48E8" w:rsidP="00862F4E">
            <w:pPr>
              <w:spacing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B2F05">
              <w:rPr>
                <w:rFonts w:cs="Times New Roman"/>
                <w:b/>
                <w:sz w:val="20"/>
                <w:szCs w:val="20"/>
              </w:rPr>
              <w:t>Opis lokalu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E48E8" w:rsidRPr="002B2F05" w:rsidRDefault="00BE48E8" w:rsidP="00862F4E">
            <w:pPr>
              <w:spacing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B2F05">
              <w:rPr>
                <w:rFonts w:cs="Times New Roman"/>
                <w:b/>
                <w:sz w:val="20"/>
                <w:szCs w:val="20"/>
              </w:rPr>
              <w:t xml:space="preserve">Przeznaczenie w </w:t>
            </w:r>
            <w:proofErr w:type="spellStart"/>
            <w:r w:rsidRPr="002B2F05">
              <w:rPr>
                <w:rFonts w:cs="Times New Roman"/>
                <w:b/>
                <w:sz w:val="20"/>
                <w:szCs w:val="20"/>
              </w:rPr>
              <w:t>mpzp</w:t>
            </w:r>
            <w:proofErr w:type="spellEnd"/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48E8" w:rsidRPr="002B2F05" w:rsidRDefault="00BE48E8" w:rsidP="00862F4E">
            <w:pPr>
              <w:spacing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B2F05">
              <w:rPr>
                <w:rFonts w:cs="Times New Roman"/>
                <w:b/>
                <w:sz w:val="20"/>
                <w:szCs w:val="20"/>
              </w:rPr>
              <w:t>Cena wywoławcza</w:t>
            </w:r>
          </w:p>
        </w:tc>
      </w:tr>
      <w:tr w:rsidR="00BE48E8" w:rsidTr="002B2F05">
        <w:trPr>
          <w:cantSplit/>
          <w:trHeight w:val="9913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E48E8" w:rsidRPr="002763ED" w:rsidRDefault="00BE48E8" w:rsidP="00862F4E">
            <w:pPr>
              <w:spacing w:line="26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2763ED">
              <w:rPr>
                <w:rFonts w:cs="Times New Roman"/>
                <w:sz w:val="18"/>
                <w:szCs w:val="18"/>
              </w:rPr>
              <w:t xml:space="preserve">ul. </w:t>
            </w:r>
            <w:r w:rsidR="00761BB7">
              <w:rPr>
                <w:rFonts w:cs="Times New Roman"/>
                <w:sz w:val="18"/>
                <w:szCs w:val="18"/>
              </w:rPr>
              <w:t>Wielkie Garbary 17</w:t>
            </w:r>
          </w:p>
          <w:p w:rsidR="00BE48E8" w:rsidRPr="002763ED" w:rsidRDefault="00BE48E8" w:rsidP="00862F4E">
            <w:pPr>
              <w:spacing w:line="26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2763ED">
              <w:rPr>
                <w:rFonts w:cs="Times New Roman"/>
                <w:sz w:val="18"/>
                <w:szCs w:val="18"/>
              </w:rPr>
              <w:t xml:space="preserve">działka geod. nr </w:t>
            </w:r>
            <w:r w:rsidR="00761BB7">
              <w:rPr>
                <w:rFonts w:cs="Times New Roman"/>
                <w:sz w:val="18"/>
                <w:szCs w:val="18"/>
              </w:rPr>
              <w:t>9</w:t>
            </w:r>
            <w:r w:rsidRPr="002763ED">
              <w:rPr>
                <w:rFonts w:cs="Times New Roman"/>
                <w:sz w:val="18"/>
                <w:szCs w:val="18"/>
              </w:rPr>
              <w:br/>
              <w:t>o  pow. 0,</w:t>
            </w:r>
            <w:r w:rsidR="00761BB7">
              <w:rPr>
                <w:rFonts w:cs="Times New Roman"/>
                <w:sz w:val="18"/>
                <w:szCs w:val="18"/>
              </w:rPr>
              <w:t>0254</w:t>
            </w:r>
            <w:r w:rsidRPr="002763ED">
              <w:rPr>
                <w:rFonts w:cs="Times New Roman"/>
                <w:sz w:val="18"/>
                <w:szCs w:val="18"/>
              </w:rPr>
              <w:t xml:space="preserve"> ha, obręb nr </w:t>
            </w:r>
            <w:r w:rsidR="00761BB7">
              <w:rPr>
                <w:rFonts w:cs="Times New Roman"/>
                <w:sz w:val="18"/>
                <w:szCs w:val="18"/>
              </w:rPr>
              <w:t>17</w:t>
            </w:r>
            <w:r w:rsidRPr="002763ED">
              <w:rPr>
                <w:rFonts w:cs="Times New Roman"/>
                <w:sz w:val="18"/>
                <w:szCs w:val="18"/>
              </w:rPr>
              <w:t xml:space="preserve">, </w:t>
            </w:r>
          </w:p>
          <w:p w:rsidR="00BE48E8" w:rsidRPr="002763ED" w:rsidRDefault="00BE48E8" w:rsidP="00862F4E">
            <w:pPr>
              <w:spacing w:line="26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2763ED">
              <w:rPr>
                <w:rFonts w:cs="Times New Roman"/>
                <w:sz w:val="18"/>
                <w:szCs w:val="18"/>
              </w:rPr>
              <w:t>użytek B</w:t>
            </w:r>
          </w:p>
          <w:p w:rsidR="00BE48E8" w:rsidRDefault="00BE48E8" w:rsidP="00862F4E">
            <w:pPr>
              <w:spacing w:line="26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2763ED">
              <w:rPr>
                <w:rFonts w:cs="Times New Roman"/>
                <w:sz w:val="18"/>
                <w:szCs w:val="18"/>
              </w:rPr>
              <w:t>KW Nr TO1T/</w:t>
            </w:r>
            <w:r w:rsidR="00761BB7">
              <w:rPr>
                <w:rFonts w:cs="Times New Roman"/>
                <w:sz w:val="18"/>
                <w:szCs w:val="18"/>
              </w:rPr>
              <w:t>00001232/2</w:t>
            </w:r>
          </w:p>
          <w:p w:rsidR="00BE48E8" w:rsidRPr="002763ED" w:rsidRDefault="00BE48E8" w:rsidP="00862F4E">
            <w:pPr>
              <w:spacing w:line="260" w:lineRule="exact"/>
              <w:jc w:val="center"/>
              <w:rPr>
                <w:rFonts w:cs="Times New Roman"/>
                <w:sz w:val="18"/>
                <w:szCs w:val="18"/>
              </w:rPr>
            </w:pPr>
          </w:p>
          <w:p w:rsidR="00BE48E8" w:rsidRPr="002763ED" w:rsidRDefault="00BE48E8" w:rsidP="00862F4E">
            <w:pPr>
              <w:spacing w:line="2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E48E8" w:rsidRPr="00761BB7" w:rsidRDefault="00761BB7" w:rsidP="00761BB7">
            <w:pPr>
              <w:jc w:val="both"/>
              <w:rPr>
                <w:rFonts w:cs="Times New Roman"/>
                <w:b/>
                <w:color w:val="2F5496" w:themeColor="accent5" w:themeShade="BF"/>
                <w:sz w:val="18"/>
                <w:szCs w:val="18"/>
                <w:u w:val="single"/>
              </w:rPr>
            </w:pPr>
            <w:r w:rsidRPr="00761BB7">
              <w:rPr>
                <w:rFonts w:cs="Times New Roman"/>
                <w:b/>
                <w:color w:val="2F5496" w:themeColor="accent5" w:themeShade="BF"/>
                <w:sz w:val="18"/>
                <w:szCs w:val="18"/>
                <w:u w:val="single"/>
              </w:rPr>
              <w:t>Lokal mieszkalny nr 3:</w:t>
            </w:r>
          </w:p>
          <w:p w:rsidR="00761BB7" w:rsidRPr="00761BB7" w:rsidRDefault="00761BB7" w:rsidP="002B2F05">
            <w:pPr>
              <w:pStyle w:val="Tekstpodstawowywcity2"/>
              <w:tabs>
                <w:tab w:val="decimal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1BB7">
              <w:rPr>
                <w:rFonts w:ascii="Times New Roman" w:hAnsi="Times New Roman" w:cs="Times New Roman"/>
                <w:sz w:val="18"/>
                <w:szCs w:val="18"/>
              </w:rPr>
              <w:t xml:space="preserve">jest usytuowany na III piętrze budynku mieszkalnego wielorodzinnego, składa się z: kuchni, przedpokoju, 4 pokoi i </w:t>
            </w:r>
            <w:proofErr w:type="spellStart"/>
            <w:r w:rsidRPr="00761BB7">
              <w:rPr>
                <w:rFonts w:ascii="Times New Roman" w:hAnsi="Times New Roman" w:cs="Times New Roman"/>
                <w:sz w:val="18"/>
                <w:szCs w:val="18"/>
              </w:rPr>
              <w:t>wc</w:t>
            </w:r>
            <w:proofErr w:type="spellEnd"/>
            <w:r w:rsidRPr="00761BB7">
              <w:rPr>
                <w:rFonts w:ascii="Times New Roman" w:hAnsi="Times New Roman" w:cs="Times New Roman"/>
                <w:sz w:val="18"/>
                <w:szCs w:val="18"/>
              </w:rPr>
              <w:t xml:space="preserve"> o łącznej powierzchni 90,59 m</w:t>
            </w:r>
            <w:r w:rsidRPr="00761B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761BB7">
              <w:rPr>
                <w:rFonts w:ascii="Times New Roman" w:hAnsi="Times New Roman" w:cs="Times New Roman"/>
                <w:sz w:val="18"/>
                <w:szCs w:val="18"/>
              </w:rPr>
              <w:t xml:space="preserve"> oraz przynależnej  piwnicy nr 3 o powierzchni 2,97 m2. Łączna powierzchnia lokalu nr 3 wraz z pomieszczeniem piwnicznym wynosi 93,56 m</w:t>
            </w:r>
            <w:r w:rsidRPr="00761B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761BB7">
              <w:rPr>
                <w:rFonts w:ascii="Times New Roman" w:hAnsi="Times New Roman" w:cs="Times New Roman"/>
                <w:sz w:val="18"/>
                <w:szCs w:val="18"/>
              </w:rPr>
              <w:t>. Lokal zajmuje powierzchnie usytuowane w budynku głównym oraz w oficynie, które stanowią jedną funkcjonalną całość. Wejście do lokalu możliwe wyłącznie z klatki schodowej usytuowanej w budynku głównym.</w:t>
            </w:r>
          </w:p>
          <w:p w:rsidR="00761BB7" w:rsidRPr="00761BB7" w:rsidRDefault="00761BB7" w:rsidP="002B2F05">
            <w:pPr>
              <w:pStyle w:val="Tekstpodstawowywcity2"/>
              <w:tabs>
                <w:tab w:val="decimal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1BB7">
              <w:rPr>
                <w:rFonts w:ascii="Times New Roman" w:hAnsi="Times New Roman" w:cs="Times New Roman"/>
                <w:sz w:val="18"/>
                <w:szCs w:val="18"/>
              </w:rPr>
              <w:t>Pokoje przechodnie, w jednym z pokoi wyjście na balkon z widokiem na Starówkę (ul. Królowej Jadwigi). Kuchnia ciemna bez okna.</w:t>
            </w:r>
          </w:p>
          <w:p w:rsidR="00761BB7" w:rsidRPr="00761BB7" w:rsidRDefault="00761BB7" w:rsidP="002B2F05">
            <w:pPr>
              <w:pStyle w:val="Tekstpodstawowywcity2"/>
              <w:tabs>
                <w:tab w:val="decimal" w:pos="4820"/>
                <w:tab w:val="decimal" w:pos="6096"/>
                <w:tab w:val="decimal" w:pos="822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1BB7">
              <w:rPr>
                <w:rFonts w:ascii="Times New Roman" w:hAnsi="Times New Roman" w:cs="Times New Roman"/>
                <w:sz w:val="18"/>
                <w:szCs w:val="18"/>
              </w:rPr>
              <w:t>Stolarka okienna w lokalu – drewniana. Stolarka drzwiowa: drzwi wejściowe  drewniane – stare,  drzwi wewnętrzne  - płytowe i drewniane. Lokal jest wyposażony w instalacje: elektryczną, wodno-kanalizacyjną, gazową, brak ogrzewania c.o. (ogrzewanie miejscowe, 3 piece kaflowe w pokojach), instalacje są stare.</w:t>
            </w:r>
          </w:p>
          <w:p w:rsidR="00761BB7" w:rsidRPr="00761BB7" w:rsidRDefault="00761BB7" w:rsidP="002B2F05">
            <w:pPr>
              <w:pStyle w:val="Tekstpodstawowywcity2"/>
              <w:tabs>
                <w:tab w:val="decimal" w:pos="4820"/>
                <w:tab w:val="decimal" w:pos="6096"/>
                <w:tab w:val="decimal" w:pos="822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1BB7">
              <w:rPr>
                <w:rFonts w:ascii="Times New Roman" w:hAnsi="Times New Roman" w:cs="Times New Roman"/>
                <w:sz w:val="18"/>
                <w:szCs w:val="18"/>
              </w:rPr>
              <w:t>Rzeczoznawca ocenił standard lokalu – do częściowego generalnego remontu (dotyczy to części lokalu usytuowanego w części oficynowej).</w:t>
            </w:r>
          </w:p>
          <w:p w:rsidR="00761BB7" w:rsidRPr="00761BB7" w:rsidRDefault="00761BB7" w:rsidP="002B2F05">
            <w:pPr>
              <w:jc w:val="both"/>
              <w:rPr>
                <w:sz w:val="18"/>
                <w:szCs w:val="18"/>
              </w:rPr>
            </w:pPr>
            <w:r w:rsidRPr="00761BB7">
              <w:rPr>
                <w:sz w:val="18"/>
                <w:szCs w:val="18"/>
              </w:rPr>
              <w:t>Dla lokalu została urządzona księga  wieczysta  KW Nr TO1T/00137620/1.</w:t>
            </w:r>
          </w:p>
          <w:p w:rsidR="002B2F05" w:rsidRPr="002B2F05" w:rsidRDefault="002B2F05" w:rsidP="002B2F05">
            <w:pPr>
              <w:jc w:val="both"/>
              <w:rPr>
                <w:sz w:val="18"/>
                <w:szCs w:val="18"/>
              </w:rPr>
            </w:pPr>
            <w:r w:rsidRPr="002B2F05">
              <w:rPr>
                <w:sz w:val="18"/>
                <w:szCs w:val="18"/>
              </w:rPr>
              <w:t>Wraz z lokalem zbyty zostanie udział w nieruchomości wspólnej wynoszący 9356/50367 części, którą stanowi grunt oraz części budynku i urządzenia, które nie służą wyłącznie do użytku właścicieli lokali.</w:t>
            </w:r>
          </w:p>
          <w:p w:rsidR="00761BB7" w:rsidRPr="00761BB7" w:rsidRDefault="00761BB7" w:rsidP="00761BB7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61BB7" w:rsidRDefault="00761BB7" w:rsidP="002B2F05">
            <w:pPr>
              <w:pStyle w:val="Tekstpodstawowywcity2"/>
              <w:tabs>
                <w:tab w:val="decimal" w:pos="0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2F5496" w:themeColor="accent5" w:themeShade="BF"/>
                <w:sz w:val="18"/>
                <w:szCs w:val="18"/>
                <w:u w:val="single"/>
              </w:rPr>
            </w:pPr>
            <w:r w:rsidRPr="00761BB7">
              <w:rPr>
                <w:rFonts w:ascii="Times New Roman" w:hAnsi="Times New Roman" w:cs="Times New Roman"/>
                <w:b/>
                <w:color w:val="2F5496" w:themeColor="accent5" w:themeShade="BF"/>
                <w:sz w:val="18"/>
                <w:szCs w:val="18"/>
                <w:u w:val="single"/>
              </w:rPr>
              <w:t>Lokal mieszkalny nr 4:</w:t>
            </w:r>
          </w:p>
          <w:p w:rsidR="00761BB7" w:rsidRPr="00761BB7" w:rsidRDefault="00761BB7" w:rsidP="002B2F05">
            <w:pPr>
              <w:pStyle w:val="Tekstpodstawowywcity2"/>
              <w:tabs>
                <w:tab w:val="decimal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1BB7">
              <w:rPr>
                <w:rFonts w:ascii="Times New Roman" w:hAnsi="Times New Roman" w:cs="Times New Roman"/>
                <w:color w:val="1F3864" w:themeColor="accent5" w:themeShade="80"/>
                <w:sz w:val="18"/>
                <w:szCs w:val="18"/>
              </w:rPr>
              <w:t xml:space="preserve"> </w:t>
            </w:r>
            <w:r w:rsidRPr="00761BB7">
              <w:rPr>
                <w:rFonts w:ascii="Times New Roman" w:hAnsi="Times New Roman" w:cs="Times New Roman"/>
                <w:sz w:val="18"/>
                <w:szCs w:val="18"/>
              </w:rPr>
              <w:t xml:space="preserve">jest usytuowany na IV piętrze (poddaszu) budynku mieszkalnego wielorodzinnego, składa się z: kuchni,  3 przedpokoi, 4 pokoi, łazienki i 2 </w:t>
            </w:r>
            <w:proofErr w:type="spellStart"/>
            <w:r w:rsidRPr="00761BB7">
              <w:rPr>
                <w:rFonts w:ascii="Times New Roman" w:hAnsi="Times New Roman" w:cs="Times New Roman"/>
                <w:sz w:val="18"/>
                <w:szCs w:val="18"/>
              </w:rPr>
              <w:t>wc</w:t>
            </w:r>
            <w:proofErr w:type="spellEnd"/>
            <w:r w:rsidRPr="00761BB7">
              <w:rPr>
                <w:rFonts w:ascii="Times New Roman" w:hAnsi="Times New Roman" w:cs="Times New Roman"/>
                <w:sz w:val="18"/>
                <w:szCs w:val="18"/>
              </w:rPr>
              <w:t xml:space="preserve"> o łącznej powierzchni 86,14 m</w:t>
            </w:r>
            <w:r w:rsidRPr="00761B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761BB7">
              <w:rPr>
                <w:rFonts w:ascii="Times New Roman" w:hAnsi="Times New Roman" w:cs="Times New Roman"/>
                <w:sz w:val="18"/>
                <w:szCs w:val="18"/>
              </w:rPr>
              <w:t xml:space="preserve"> oraz przynależnej  piwnicy nr 4 o powierzchni 3,08 m</w:t>
            </w:r>
            <w:r w:rsidRPr="00761B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761BB7">
              <w:rPr>
                <w:rFonts w:ascii="Times New Roman" w:hAnsi="Times New Roman" w:cs="Times New Roman"/>
                <w:sz w:val="18"/>
                <w:szCs w:val="18"/>
              </w:rPr>
              <w:t>. Łączna powierzchnia lokalu nr 4 wraz z pomieszczeniem piwnicznym wynosi 89,22 m</w:t>
            </w:r>
            <w:r w:rsidRPr="00761B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761BB7">
              <w:rPr>
                <w:rFonts w:ascii="Times New Roman" w:hAnsi="Times New Roman" w:cs="Times New Roman"/>
                <w:sz w:val="18"/>
                <w:szCs w:val="18"/>
              </w:rPr>
              <w:t xml:space="preserve">. Lokal identycznie jak lokal nr 3 zajmuje powierzchnie usytuowane w budynku głównym oraz w oficynie, które stanowią jedną funkcjonalną całość. Wejście do lokalu możliwe wyłącznie z klatki schodowej usytuowanej w budynku głównym. Kuchnia oraz dwa pokoje przechodnie. Pokój usytuowany w części oficynowej w złym stanie – 2 śruby rzymskie na szerokości pomieszczenia (1 pod sufitem i 1 na wysokości posadzki). Okna w dwóch pokojach wychodzą na Starówkę. </w:t>
            </w:r>
          </w:p>
          <w:p w:rsidR="00761BB7" w:rsidRPr="00761BB7" w:rsidRDefault="00761BB7" w:rsidP="002B2F05">
            <w:pPr>
              <w:pStyle w:val="Tekstpodstawowywcity2"/>
              <w:tabs>
                <w:tab w:val="decimal" w:pos="4820"/>
                <w:tab w:val="decimal" w:pos="6096"/>
                <w:tab w:val="decimal" w:pos="822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1BB7">
              <w:rPr>
                <w:rFonts w:ascii="Times New Roman" w:hAnsi="Times New Roman" w:cs="Times New Roman"/>
                <w:sz w:val="18"/>
                <w:szCs w:val="18"/>
              </w:rPr>
              <w:t>Stolarka okienna w lokalu – drewniana. Stolarka drzwiowa: drzwi wejściowe  drewniane, przeszklone – stare,  drzwi wewnętrzne  - płytowe i drewniane. Lokal jest wyposażony w instalacje: elektryczną, wodno-kanalizacyjną, gazową, brak ogrzewania c.o. (ogrzewanie  częściowo miejscowe, częściowo etażowe, 2 piece kaflowe w pokojach, od jednego z pieców wyprowadzone 2 kaloryfery stalowe żeberkowe), instalacje są stare.</w:t>
            </w:r>
          </w:p>
          <w:p w:rsidR="00761BB7" w:rsidRDefault="00761BB7" w:rsidP="002B2F05">
            <w:pPr>
              <w:pStyle w:val="Tekstpodstawowywcity2"/>
              <w:tabs>
                <w:tab w:val="decimal" w:pos="4820"/>
                <w:tab w:val="decimal" w:pos="6096"/>
                <w:tab w:val="decimal" w:pos="822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1BB7">
              <w:rPr>
                <w:rFonts w:ascii="Times New Roman" w:hAnsi="Times New Roman" w:cs="Times New Roman"/>
                <w:sz w:val="18"/>
                <w:szCs w:val="18"/>
              </w:rPr>
              <w:t>Rzeczoznawca ocenił standard lokalu – do częściowego generalnego remontu (dotyczy to części lokalu usytuowanego w części oficynowej).</w:t>
            </w:r>
          </w:p>
          <w:p w:rsidR="00761BB7" w:rsidRPr="00761BB7" w:rsidRDefault="00761BB7" w:rsidP="002B2F05">
            <w:pPr>
              <w:pStyle w:val="Tekstpodstawowywcity2"/>
              <w:tabs>
                <w:tab w:val="decimal" w:pos="4820"/>
                <w:tab w:val="decimal" w:pos="6096"/>
                <w:tab w:val="decimal" w:pos="822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1BB7">
              <w:rPr>
                <w:sz w:val="18"/>
                <w:szCs w:val="18"/>
              </w:rPr>
              <w:t>Dla lokalu została urządzona księga  wieczysta  KW Nr TO1T/00137621/8.</w:t>
            </w:r>
          </w:p>
          <w:p w:rsidR="002B2F05" w:rsidRPr="002B2F05" w:rsidRDefault="002B2F05" w:rsidP="002B2F05">
            <w:pPr>
              <w:jc w:val="both"/>
              <w:rPr>
                <w:sz w:val="18"/>
                <w:szCs w:val="18"/>
              </w:rPr>
            </w:pPr>
            <w:r w:rsidRPr="002B2F05">
              <w:rPr>
                <w:sz w:val="18"/>
                <w:szCs w:val="18"/>
              </w:rPr>
              <w:t xml:space="preserve">Wraz z lokalem zbyty zostanie udział w nieruchomości wspólnej wynoszący 8922/50367 części, którą stanowi grunt oraz części budynku i urządzenia, które nie służą wyłącznie do użytku właścicieli lokali. </w:t>
            </w:r>
          </w:p>
          <w:p w:rsidR="00761BB7" w:rsidRPr="00761BB7" w:rsidRDefault="00761BB7" w:rsidP="00761BB7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E48E8" w:rsidRPr="002763ED" w:rsidRDefault="00761BB7" w:rsidP="00862F4E">
            <w:pPr>
              <w:pStyle w:val="Tekstpodstawowywcity2"/>
              <w:tabs>
                <w:tab w:val="decimal" w:pos="0"/>
              </w:tabs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Brak planu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48E8" w:rsidRDefault="00761BB7" w:rsidP="00862F4E">
            <w:pPr>
              <w:pStyle w:val="Tekstpodstawowy"/>
              <w:tabs>
                <w:tab w:val="left" w:pos="567"/>
              </w:tabs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550.000</w:t>
            </w:r>
            <w:r w:rsidR="00BE48E8" w:rsidRPr="002763ED">
              <w:rPr>
                <w:sz w:val="18"/>
                <w:szCs w:val="18"/>
              </w:rPr>
              <w:t>,-</w:t>
            </w:r>
          </w:p>
          <w:p w:rsidR="00761BB7" w:rsidRDefault="00761BB7" w:rsidP="00862F4E">
            <w:pPr>
              <w:pStyle w:val="Tekstpodstawowy"/>
              <w:tabs>
                <w:tab w:val="left" w:pos="567"/>
              </w:tabs>
              <w:spacing w:line="260" w:lineRule="exact"/>
              <w:rPr>
                <w:sz w:val="18"/>
                <w:szCs w:val="18"/>
              </w:rPr>
            </w:pPr>
          </w:p>
          <w:p w:rsidR="00761BB7" w:rsidRDefault="00761BB7" w:rsidP="00862F4E">
            <w:pPr>
              <w:pStyle w:val="Tekstpodstawowy"/>
              <w:tabs>
                <w:tab w:val="left" w:pos="567"/>
              </w:tabs>
              <w:spacing w:line="260" w:lineRule="exact"/>
              <w:rPr>
                <w:sz w:val="18"/>
                <w:szCs w:val="18"/>
              </w:rPr>
            </w:pPr>
          </w:p>
          <w:p w:rsidR="00761BB7" w:rsidRDefault="00761BB7" w:rsidP="00862F4E">
            <w:pPr>
              <w:pStyle w:val="Tekstpodstawowy"/>
              <w:tabs>
                <w:tab w:val="left" w:pos="567"/>
              </w:tabs>
              <w:spacing w:line="260" w:lineRule="exact"/>
              <w:rPr>
                <w:sz w:val="18"/>
                <w:szCs w:val="18"/>
              </w:rPr>
            </w:pPr>
          </w:p>
          <w:p w:rsidR="00761BB7" w:rsidRDefault="00761BB7" w:rsidP="00862F4E">
            <w:pPr>
              <w:pStyle w:val="Tekstpodstawowy"/>
              <w:tabs>
                <w:tab w:val="left" w:pos="567"/>
              </w:tabs>
              <w:spacing w:line="260" w:lineRule="exact"/>
              <w:rPr>
                <w:sz w:val="18"/>
                <w:szCs w:val="18"/>
              </w:rPr>
            </w:pPr>
          </w:p>
          <w:p w:rsidR="00761BB7" w:rsidRDefault="00761BB7" w:rsidP="00862F4E">
            <w:pPr>
              <w:pStyle w:val="Tekstpodstawowy"/>
              <w:tabs>
                <w:tab w:val="left" w:pos="567"/>
              </w:tabs>
              <w:spacing w:line="260" w:lineRule="exact"/>
              <w:rPr>
                <w:sz w:val="18"/>
                <w:szCs w:val="18"/>
              </w:rPr>
            </w:pPr>
          </w:p>
          <w:p w:rsidR="00761BB7" w:rsidRDefault="00761BB7" w:rsidP="00862F4E">
            <w:pPr>
              <w:pStyle w:val="Tekstpodstawowy"/>
              <w:tabs>
                <w:tab w:val="left" w:pos="567"/>
              </w:tabs>
              <w:spacing w:line="260" w:lineRule="exact"/>
              <w:rPr>
                <w:sz w:val="18"/>
                <w:szCs w:val="18"/>
              </w:rPr>
            </w:pPr>
          </w:p>
          <w:p w:rsidR="00761BB7" w:rsidRDefault="00761BB7" w:rsidP="00862F4E">
            <w:pPr>
              <w:pStyle w:val="Tekstpodstawowy"/>
              <w:tabs>
                <w:tab w:val="left" w:pos="567"/>
              </w:tabs>
              <w:spacing w:line="260" w:lineRule="exact"/>
              <w:rPr>
                <w:sz w:val="18"/>
                <w:szCs w:val="18"/>
              </w:rPr>
            </w:pPr>
          </w:p>
          <w:p w:rsidR="00761BB7" w:rsidRDefault="00761BB7" w:rsidP="00862F4E">
            <w:pPr>
              <w:pStyle w:val="Tekstpodstawowy"/>
              <w:tabs>
                <w:tab w:val="left" w:pos="567"/>
              </w:tabs>
              <w:spacing w:line="260" w:lineRule="exact"/>
              <w:rPr>
                <w:sz w:val="18"/>
                <w:szCs w:val="18"/>
              </w:rPr>
            </w:pPr>
          </w:p>
          <w:p w:rsidR="00761BB7" w:rsidRDefault="00761BB7" w:rsidP="00862F4E">
            <w:pPr>
              <w:pStyle w:val="Tekstpodstawowy"/>
              <w:tabs>
                <w:tab w:val="left" w:pos="567"/>
              </w:tabs>
              <w:spacing w:line="260" w:lineRule="exact"/>
              <w:rPr>
                <w:sz w:val="18"/>
                <w:szCs w:val="18"/>
              </w:rPr>
            </w:pPr>
          </w:p>
          <w:p w:rsidR="00761BB7" w:rsidRDefault="00761BB7" w:rsidP="00862F4E">
            <w:pPr>
              <w:pStyle w:val="Tekstpodstawowy"/>
              <w:tabs>
                <w:tab w:val="left" w:pos="567"/>
              </w:tabs>
              <w:spacing w:line="260" w:lineRule="exact"/>
              <w:rPr>
                <w:sz w:val="18"/>
                <w:szCs w:val="18"/>
              </w:rPr>
            </w:pPr>
          </w:p>
          <w:p w:rsidR="00761BB7" w:rsidRDefault="00761BB7" w:rsidP="00862F4E">
            <w:pPr>
              <w:pStyle w:val="Tekstpodstawowy"/>
              <w:tabs>
                <w:tab w:val="left" w:pos="567"/>
              </w:tabs>
              <w:spacing w:line="260" w:lineRule="exact"/>
              <w:rPr>
                <w:sz w:val="18"/>
                <w:szCs w:val="18"/>
              </w:rPr>
            </w:pPr>
          </w:p>
          <w:p w:rsidR="00761BB7" w:rsidRDefault="00761BB7" w:rsidP="00862F4E">
            <w:pPr>
              <w:pStyle w:val="Tekstpodstawowy"/>
              <w:tabs>
                <w:tab w:val="left" w:pos="567"/>
              </w:tabs>
              <w:spacing w:line="260" w:lineRule="exact"/>
              <w:rPr>
                <w:sz w:val="18"/>
                <w:szCs w:val="18"/>
              </w:rPr>
            </w:pPr>
          </w:p>
          <w:p w:rsidR="00761BB7" w:rsidRDefault="00761BB7" w:rsidP="00862F4E">
            <w:pPr>
              <w:pStyle w:val="Tekstpodstawowy"/>
              <w:tabs>
                <w:tab w:val="left" w:pos="567"/>
              </w:tabs>
              <w:spacing w:line="260" w:lineRule="exact"/>
              <w:rPr>
                <w:sz w:val="18"/>
                <w:szCs w:val="18"/>
              </w:rPr>
            </w:pPr>
          </w:p>
          <w:p w:rsidR="00761BB7" w:rsidRDefault="00761BB7" w:rsidP="00862F4E">
            <w:pPr>
              <w:pStyle w:val="Tekstpodstawowy"/>
              <w:tabs>
                <w:tab w:val="left" w:pos="567"/>
              </w:tabs>
              <w:spacing w:line="260" w:lineRule="exact"/>
              <w:rPr>
                <w:sz w:val="18"/>
                <w:szCs w:val="18"/>
              </w:rPr>
            </w:pPr>
          </w:p>
          <w:p w:rsidR="00761BB7" w:rsidRDefault="00761BB7" w:rsidP="00862F4E">
            <w:pPr>
              <w:pStyle w:val="Tekstpodstawowy"/>
              <w:tabs>
                <w:tab w:val="left" w:pos="567"/>
              </w:tabs>
              <w:spacing w:line="260" w:lineRule="exact"/>
              <w:rPr>
                <w:sz w:val="18"/>
                <w:szCs w:val="18"/>
              </w:rPr>
            </w:pPr>
          </w:p>
          <w:p w:rsidR="00761BB7" w:rsidRDefault="00761BB7" w:rsidP="00862F4E">
            <w:pPr>
              <w:pStyle w:val="Tekstpodstawowy"/>
              <w:tabs>
                <w:tab w:val="left" w:pos="567"/>
              </w:tabs>
              <w:spacing w:line="260" w:lineRule="exact"/>
              <w:rPr>
                <w:sz w:val="18"/>
                <w:szCs w:val="18"/>
              </w:rPr>
            </w:pPr>
          </w:p>
          <w:p w:rsidR="00761BB7" w:rsidRDefault="00761BB7" w:rsidP="00862F4E">
            <w:pPr>
              <w:pStyle w:val="Tekstpodstawowy"/>
              <w:tabs>
                <w:tab w:val="left" w:pos="567"/>
              </w:tabs>
              <w:spacing w:line="260" w:lineRule="exact"/>
              <w:rPr>
                <w:sz w:val="18"/>
                <w:szCs w:val="18"/>
              </w:rPr>
            </w:pPr>
          </w:p>
          <w:p w:rsidR="00761BB7" w:rsidRPr="002763ED" w:rsidRDefault="00761BB7" w:rsidP="00862F4E">
            <w:pPr>
              <w:pStyle w:val="Tekstpodstawowy"/>
              <w:tabs>
                <w:tab w:val="left" w:pos="567"/>
              </w:tabs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500.000,-</w:t>
            </w:r>
          </w:p>
        </w:tc>
      </w:tr>
    </w:tbl>
    <w:p w:rsidR="002B2F05" w:rsidRPr="002B2F05" w:rsidRDefault="002B2F05" w:rsidP="002B2F05">
      <w:pPr>
        <w:pStyle w:val="Tekstpodstawowywcity2"/>
        <w:numPr>
          <w:ilvl w:val="0"/>
          <w:numId w:val="4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2F05">
        <w:rPr>
          <w:rFonts w:ascii="Times New Roman" w:hAnsi="Times New Roman" w:cs="Times New Roman"/>
          <w:sz w:val="20"/>
          <w:szCs w:val="20"/>
        </w:rPr>
        <w:lastRenderedPageBreak/>
        <w:t xml:space="preserve">Lokale mieszkalne </w:t>
      </w:r>
      <w:r>
        <w:rPr>
          <w:rFonts w:ascii="Times New Roman" w:hAnsi="Times New Roman" w:cs="Times New Roman"/>
          <w:sz w:val="20"/>
          <w:szCs w:val="20"/>
        </w:rPr>
        <w:t xml:space="preserve">usytuowane są </w:t>
      </w:r>
      <w:r w:rsidRPr="002B2F05">
        <w:rPr>
          <w:rFonts w:ascii="Times New Roman" w:hAnsi="Times New Roman" w:cs="Times New Roman"/>
          <w:sz w:val="20"/>
          <w:szCs w:val="20"/>
        </w:rPr>
        <w:t>w budynku mieszkalnym wielorodzinnym położonym przy</w:t>
      </w:r>
      <w:r>
        <w:rPr>
          <w:rFonts w:ascii="Times New Roman" w:hAnsi="Times New Roman" w:cs="Times New Roman"/>
          <w:sz w:val="20"/>
          <w:szCs w:val="20"/>
        </w:rPr>
        <w:br/>
      </w:r>
      <w:r w:rsidRPr="002B2F05">
        <w:rPr>
          <w:rFonts w:ascii="Times New Roman" w:hAnsi="Times New Roman" w:cs="Times New Roman"/>
          <w:sz w:val="20"/>
          <w:szCs w:val="20"/>
        </w:rPr>
        <w:t>ul. Wielkie Garbary 17 w Toruniu. Budynek został wybudowany w 1902 r. w technologii tradycyjnej murowanej z cegły, z dachem o konstrukcji drewnianej, krytym papą i dachówką. Jest to obiekt 3 - piętrowy z poddaszem, podpiwniczony. Budynek jest nieocieplony i częściowo otynkowany (część oficyny). Elewacja w średnim stanie. Budynek jest wyposażony w instalacje: wodno-kanalizacyjną, gazową, elektryczną,  brak centralnego ogrzewania. Remontu kapitalnego wymaga klatka schodowa.</w:t>
      </w:r>
    </w:p>
    <w:p w:rsidR="002B2F05" w:rsidRDefault="002B2F05" w:rsidP="002B2F05">
      <w:pPr>
        <w:pStyle w:val="Akapitzlist"/>
        <w:numPr>
          <w:ilvl w:val="0"/>
          <w:numId w:val="4"/>
        </w:numPr>
        <w:jc w:val="both"/>
      </w:pPr>
      <w:r w:rsidRPr="002B2F05">
        <w:t>Nieruchomość przy ul. Wielkie Garbary 17 jest położona w obrębie średniowiecznego zespołu miejskiego, wpisanego w dniu 6 grudnia 1997 r. na listę Światowego Dziedzictwa Kulturowego</w:t>
      </w:r>
      <w:r>
        <w:br/>
      </w:r>
      <w:r w:rsidRPr="002B2F05">
        <w:t xml:space="preserve">i Naturalnego  UNESCO oraz do rejestru zabytków Stare i Nowe Miasto decyzją nr A/1372 z  dnia 29 grudnia 1952 r. Powyższe oznacza, że prace remontowo-budowlane planowane do wykonania w budynku podlegają uzgodnieniu z Miejskim Konserwatorem Zabytków, w szczególności dotyczy to zmiany stolarki okiennej i drzwiowej w lokalu. Kamienica jest wpisana do gminnej ewidencji zabytków: identyfikator nr 787. </w:t>
      </w:r>
    </w:p>
    <w:p w:rsidR="002B2F05" w:rsidRPr="002B2F05" w:rsidRDefault="002B2F05" w:rsidP="002B2F05">
      <w:pPr>
        <w:pStyle w:val="Akapitzlist"/>
        <w:ind w:left="926"/>
        <w:jc w:val="both"/>
      </w:pPr>
    </w:p>
    <w:p w:rsidR="002B2F05" w:rsidRPr="002B2F05" w:rsidRDefault="002B2F05" w:rsidP="002B2F05">
      <w:pPr>
        <w:pStyle w:val="Tekstpodstawowywcity2"/>
        <w:numPr>
          <w:ilvl w:val="0"/>
          <w:numId w:val="4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2F05">
        <w:rPr>
          <w:rFonts w:ascii="Times New Roman" w:hAnsi="Times New Roman" w:cs="Times New Roman"/>
          <w:sz w:val="20"/>
          <w:szCs w:val="20"/>
        </w:rPr>
        <w:t>Nieruchomość jest położona na terenie, dla którego nie obowiązuje miejscowy plan zagospodarowania przestrzennego. Zgodnie ze studium uwarunkowań i kierunków zagospodarowania przestrzennego miasta, zatwierdzonym uchwałą Rady Miasta Torunia  Nr  805/18 z dnia 25 stycznia 2018 r.,  lokal jest położony w budynku usytuowanym na obszarze wielofunkcyjnym.</w:t>
      </w:r>
    </w:p>
    <w:p w:rsidR="00BE48E8" w:rsidRPr="002B2F05" w:rsidRDefault="00BE48E8" w:rsidP="00BE48E8">
      <w:pPr>
        <w:pStyle w:val="Tekstpodstawowywcity2"/>
        <w:numPr>
          <w:ilvl w:val="0"/>
          <w:numId w:val="4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2F05">
        <w:rPr>
          <w:rFonts w:ascii="Times New Roman" w:hAnsi="Times New Roman" w:cs="Times New Roman"/>
          <w:sz w:val="20"/>
          <w:szCs w:val="20"/>
        </w:rPr>
        <w:t xml:space="preserve">Prezydent Miasta Torunia zawiadamia poprzednich właścicieli zbywanej nieruchomości przejętej przed 5 grudnia 1990 r. lub jej spadkobierców oraz osoby, którym przysługuje roszczenie  o nabycie nieruchomości na podstawie przepisów ustaw, o przysługującym im pierwszeństwie w nabyciu tej nieruchomości. Warunkiem jest złożenie wniosku o nabycie w terminie 6-ciu tygodni od dnia ogłoszenia niniejszego obwieszczenia, na adres Urzędu Miasta w Toruniu ul. Wały Gen. Sikorskiego 8 oraz oświadczenie o wyrażeniu zgody na cenę ustaloną w sposób określony w ustawie z dnia 21 sierpnia 1997 roku o gospodarce nieruchomościami, tj. podaną w niniejszym obwieszczeniu. </w:t>
      </w:r>
    </w:p>
    <w:p w:rsidR="00BE48E8" w:rsidRPr="002B2F05" w:rsidRDefault="00BE48E8" w:rsidP="00BE48E8">
      <w:pPr>
        <w:pStyle w:val="Tekstpodstawowywcity2"/>
        <w:numPr>
          <w:ilvl w:val="0"/>
          <w:numId w:val="4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2F05">
        <w:rPr>
          <w:rFonts w:ascii="Times New Roman" w:hAnsi="Times New Roman" w:cs="Times New Roman"/>
          <w:sz w:val="20"/>
          <w:szCs w:val="20"/>
        </w:rPr>
        <w:t>Prawo to nie przysługuje w stosunku do nieruchomości, o których mowa w art. 216 a ustawy</w:t>
      </w:r>
      <w:r w:rsidRPr="002B2F05">
        <w:rPr>
          <w:rFonts w:ascii="Times New Roman" w:hAnsi="Times New Roman" w:cs="Times New Roman"/>
          <w:sz w:val="20"/>
          <w:szCs w:val="20"/>
        </w:rPr>
        <w:br/>
        <w:t>o gospodarce nieruchomościami.</w:t>
      </w:r>
    </w:p>
    <w:p w:rsidR="00BE48E8" w:rsidRPr="002B2F05" w:rsidRDefault="00BE48E8" w:rsidP="00BE48E8">
      <w:pPr>
        <w:pStyle w:val="Tekstpodstawowywcity2"/>
        <w:numPr>
          <w:ilvl w:val="0"/>
          <w:numId w:val="4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2F05">
        <w:rPr>
          <w:rFonts w:ascii="Times New Roman" w:hAnsi="Times New Roman" w:cs="Times New Roman"/>
          <w:sz w:val="20"/>
          <w:szCs w:val="20"/>
        </w:rPr>
        <w:t xml:space="preserve">Wykaz wywiesza się na okres 21 dni tj. od dnia </w:t>
      </w:r>
      <w:r w:rsidR="002B2F05">
        <w:rPr>
          <w:rFonts w:ascii="Times New Roman" w:hAnsi="Times New Roman" w:cs="Times New Roman"/>
          <w:sz w:val="20"/>
          <w:szCs w:val="20"/>
        </w:rPr>
        <w:t>4</w:t>
      </w:r>
      <w:r w:rsidRPr="002B2F05">
        <w:rPr>
          <w:rFonts w:ascii="Times New Roman" w:hAnsi="Times New Roman" w:cs="Times New Roman"/>
          <w:sz w:val="20"/>
          <w:szCs w:val="20"/>
        </w:rPr>
        <w:t>.0</w:t>
      </w:r>
      <w:r w:rsidR="002B2F05">
        <w:rPr>
          <w:rFonts w:ascii="Times New Roman" w:hAnsi="Times New Roman" w:cs="Times New Roman"/>
          <w:sz w:val="20"/>
          <w:szCs w:val="20"/>
        </w:rPr>
        <w:t>8</w:t>
      </w:r>
      <w:r w:rsidRPr="002B2F05">
        <w:rPr>
          <w:rFonts w:ascii="Times New Roman" w:hAnsi="Times New Roman" w:cs="Times New Roman"/>
          <w:sz w:val="20"/>
          <w:szCs w:val="20"/>
        </w:rPr>
        <w:t xml:space="preserve">.2023 roku do dnia </w:t>
      </w:r>
      <w:r w:rsidR="002B2F05">
        <w:rPr>
          <w:rFonts w:ascii="Times New Roman" w:hAnsi="Times New Roman" w:cs="Times New Roman"/>
          <w:sz w:val="20"/>
          <w:szCs w:val="20"/>
        </w:rPr>
        <w:t>25</w:t>
      </w:r>
      <w:r w:rsidRPr="002B2F05">
        <w:rPr>
          <w:rFonts w:ascii="Times New Roman" w:hAnsi="Times New Roman" w:cs="Times New Roman"/>
          <w:sz w:val="20"/>
          <w:szCs w:val="20"/>
        </w:rPr>
        <w:t>.08.2023 roku.</w:t>
      </w:r>
    </w:p>
    <w:p w:rsidR="00BE48E8" w:rsidRPr="002B2F05" w:rsidRDefault="00BE48E8" w:rsidP="00BE48E8">
      <w:pPr>
        <w:pStyle w:val="Tekstpodstawowywcity2"/>
        <w:numPr>
          <w:ilvl w:val="0"/>
          <w:numId w:val="4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2F05">
        <w:rPr>
          <w:rFonts w:ascii="Times New Roman" w:hAnsi="Times New Roman" w:cs="Times New Roman"/>
          <w:sz w:val="20"/>
          <w:szCs w:val="20"/>
        </w:rPr>
        <w:t>Po upływie terminów, o których mowa w wykazie, ogłoszony zostanie przetarg na sprzedaż przedmiotowej nieruchomości.</w:t>
      </w:r>
    </w:p>
    <w:p w:rsidR="00BE48E8" w:rsidRPr="002B2F05" w:rsidRDefault="00BE48E8" w:rsidP="00BE48E8">
      <w:pPr>
        <w:pStyle w:val="Tekstpodstawowywcity2"/>
        <w:numPr>
          <w:ilvl w:val="0"/>
          <w:numId w:val="4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2F05">
        <w:rPr>
          <w:rFonts w:ascii="Times New Roman" w:hAnsi="Times New Roman" w:cs="Times New Roman"/>
          <w:sz w:val="20"/>
          <w:szCs w:val="20"/>
        </w:rPr>
        <w:t>Obwieszczenie wchodzi w życie z dniem ogłoszenia.</w:t>
      </w:r>
    </w:p>
    <w:p w:rsidR="00BE48E8" w:rsidRDefault="00BE48E8" w:rsidP="00BE48E8">
      <w:pPr>
        <w:pStyle w:val="Tekstpodstawowy21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BE48E8" w:rsidRDefault="00BE48E8" w:rsidP="00BE48E8">
      <w:pPr>
        <w:pStyle w:val="Tekstpodstawowy21"/>
        <w:spacing w:line="240" w:lineRule="auto"/>
        <w:ind w:firstLine="60"/>
        <w:rPr>
          <w:rFonts w:ascii="Times New Roman" w:hAnsi="Times New Roman" w:cs="Times New Roman"/>
          <w:sz w:val="22"/>
          <w:szCs w:val="22"/>
        </w:rPr>
      </w:pPr>
    </w:p>
    <w:p w:rsidR="00BE48E8" w:rsidRDefault="00BE48E8" w:rsidP="00BE48E8">
      <w:pPr>
        <w:pStyle w:val="Tekstpodstawowy21"/>
        <w:spacing w:line="240" w:lineRule="auto"/>
        <w:ind w:right="10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IW</w:t>
      </w:r>
    </w:p>
    <w:p w:rsidR="00BE48E8" w:rsidRDefault="00BE48E8" w:rsidP="00BE48E8">
      <w:bookmarkStart w:id="0" w:name="_GoBack"/>
      <w:bookmarkEnd w:id="0"/>
    </w:p>
    <w:p w:rsidR="00BE48E8" w:rsidRDefault="00BE48E8" w:rsidP="002B2F05">
      <w:pPr>
        <w:ind w:firstLine="48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</w:t>
      </w:r>
    </w:p>
    <w:p w:rsidR="00BE48E8" w:rsidRPr="00A460BA" w:rsidRDefault="00BE48E8" w:rsidP="00BE48E8">
      <w:pPr>
        <w:ind w:firstLine="4820"/>
        <w:rPr>
          <w:rFonts w:cs="Times New Roman"/>
          <w:sz w:val="20"/>
          <w:szCs w:val="20"/>
        </w:rPr>
      </w:pPr>
    </w:p>
    <w:p w:rsidR="001920BD" w:rsidRPr="00A460BA" w:rsidRDefault="00A460BA" w:rsidP="00A460BA">
      <w:pPr>
        <w:ind w:left="382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460BA">
        <w:rPr>
          <w:sz w:val="20"/>
          <w:szCs w:val="20"/>
        </w:rPr>
        <w:t xml:space="preserve">(-) Kamila Popiela </w:t>
      </w:r>
    </w:p>
    <w:p w:rsidR="00A460BA" w:rsidRPr="00A460BA" w:rsidRDefault="00A460BA" w:rsidP="00A460BA">
      <w:pPr>
        <w:ind w:firstLine="4395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A460BA">
        <w:rPr>
          <w:sz w:val="20"/>
          <w:szCs w:val="20"/>
        </w:rPr>
        <w:t xml:space="preserve">Dyrektor </w:t>
      </w:r>
    </w:p>
    <w:p w:rsidR="00A460BA" w:rsidRPr="00A460BA" w:rsidRDefault="00A460BA" w:rsidP="00A460BA">
      <w:pPr>
        <w:ind w:firstLine="4395"/>
        <w:rPr>
          <w:sz w:val="20"/>
          <w:szCs w:val="20"/>
        </w:rPr>
      </w:pPr>
      <w:r w:rsidRPr="00A460BA">
        <w:rPr>
          <w:sz w:val="20"/>
          <w:szCs w:val="20"/>
        </w:rPr>
        <w:t>Wydziału Gospodarki Nieruchomościami</w:t>
      </w:r>
    </w:p>
    <w:sectPr w:rsidR="00A460BA" w:rsidRPr="00A4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CC6E03"/>
    <w:multiLevelType w:val="hybridMultilevel"/>
    <w:tmpl w:val="DE6EC4C4"/>
    <w:lvl w:ilvl="0" w:tplc="4D5A0D28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407538D"/>
    <w:multiLevelType w:val="hybridMultilevel"/>
    <w:tmpl w:val="FE06B58E"/>
    <w:lvl w:ilvl="0" w:tplc="984ADF2E">
      <w:start w:val="1"/>
      <w:numFmt w:val="decimal"/>
      <w:lvlText w:val="%1."/>
      <w:lvlJc w:val="left"/>
      <w:pPr>
        <w:ind w:left="926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5E"/>
    <w:rsid w:val="001920BD"/>
    <w:rsid w:val="002B2F05"/>
    <w:rsid w:val="0032165E"/>
    <w:rsid w:val="00761BB7"/>
    <w:rsid w:val="00A460BA"/>
    <w:rsid w:val="00B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8A91"/>
  <w15:chartTrackingRefBased/>
  <w15:docId w15:val="{87FD26B0-9AFA-4536-8724-79C69F5D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8E8"/>
    <w:pPr>
      <w:suppressAutoHyphens/>
      <w:spacing w:after="0" w:line="240" w:lineRule="auto"/>
    </w:pPr>
    <w:rPr>
      <w:rFonts w:ascii="Times New Roman" w:eastAsia="Times New Roman" w:hAnsi="Times New Roman" w:cs="Arial Unicode MS"/>
      <w:kern w:val="2"/>
      <w:sz w:val="24"/>
      <w:szCs w:val="24"/>
      <w:lang w:eastAsia="pl-PL" w:bidi="pl-PL"/>
    </w:rPr>
  </w:style>
  <w:style w:type="paragraph" w:styleId="Nagwek1">
    <w:name w:val="heading 1"/>
    <w:basedOn w:val="Normalny"/>
    <w:next w:val="Tekstpodstawowy"/>
    <w:link w:val="Nagwek1Znak"/>
    <w:qFormat/>
    <w:rsid w:val="00BE48E8"/>
    <w:pPr>
      <w:keepNext/>
      <w:widowControl w:val="0"/>
      <w:numPr>
        <w:numId w:val="2"/>
      </w:numPr>
      <w:jc w:val="center"/>
      <w:outlineLvl w:val="0"/>
    </w:pPr>
    <w:rPr>
      <w:rFonts w:ascii="Liberation Serif" w:eastAsia="SimSun" w:hAnsi="Liberation Serif" w:cs="Mangal"/>
      <w:lang w:eastAsia="zh-CN" w:bidi="hi-IN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BE48E8"/>
    <w:pPr>
      <w:keepNext/>
      <w:widowControl w:val="0"/>
      <w:numPr>
        <w:ilvl w:val="1"/>
        <w:numId w:val="2"/>
      </w:numPr>
      <w:jc w:val="center"/>
      <w:outlineLvl w:val="1"/>
    </w:pPr>
    <w:rPr>
      <w:rFonts w:ascii="Liberation Serif" w:eastAsia="SimSun" w:hAnsi="Liberation Serif" w:cs="Mangal"/>
      <w:b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48E8"/>
    <w:pPr>
      <w:suppressAutoHyphens w:val="0"/>
      <w:spacing w:before="100" w:beforeAutospacing="1" w:after="142" w:line="288" w:lineRule="auto"/>
    </w:pPr>
    <w:rPr>
      <w:rFonts w:cs="Times New Roman"/>
      <w:kern w:val="0"/>
      <w:lang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48E8"/>
    <w:pPr>
      <w:spacing w:line="360" w:lineRule="auto"/>
      <w:jc w:val="center"/>
    </w:pPr>
    <w:rPr>
      <w:rFonts w:cs="Times New Roman"/>
      <w:b/>
      <w:kern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48E8"/>
    <w:rPr>
      <w:rFonts w:ascii="Times New Roman" w:eastAsia="Times New Roman" w:hAnsi="Times New Roman" w:cs="Times New Roman"/>
      <w:b/>
      <w:sz w:val="24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BE48E8"/>
    <w:pPr>
      <w:ind w:left="720"/>
      <w:contextualSpacing/>
    </w:pPr>
    <w:rPr>
      <w:rFonts w:cs="Times New Roman"/>
      <w:kern w:val="0"/>
      <w:sz w:val="20"/>
      <w:szCs w:val="20"/>
      <w:lang w:eastAsia="ar-SA" w:bidi="ar-SA"/>
    </w:rPr>
  </w:style>
  <w:style w:type="paragraph" w:customStyle="1" w:styleId="WW-Zawartotabeli11">
    <w:name w:val="WW-Zawartość tabeli11"/>
    <w:basedOn w:val="Tekstpodstawowy"/>
    <w:uiPriority w:val="99"/>
    <w:semiHidden/>
    <w:rsid w:val="00BE48E8"/>
    <w:pPr>
      <w:suppressLineNumbers/>
    </w:pPr>
  </w:style>
  <w:style w:type="paragraph" w:customStyle="1" w:styleId="Zawartotabeli">
    <w:name w:val="Zawarto?? tabeli"/>
    <w:basedOn w:val="Normalny"/>
    <w:uiPriority w:val="99"/>
    <w:semiHidden/>
    <w:rsid w:val="00BE48E8"/>
    <w:pPr>
      <w:widowControl w:val="0"/>
      <w:suppressLineNumbers/>
      <w:overflowPunct w:val="0"/>
      <w:autoSpaceDE w:val="0"/>
      <w:autoSpaceDN w:val="0"/>
      <w:adjustRightInd w:val="0"/>
    </w:pPr>
    <w:rPr>
      <w:rFonts w:cs="Times New Roman"/>
      <w:kern w:val="0"/>
      <w:szCs w:val="20"/>
      <w:lang w:bidi="ar-SA"/>
    </w:rPr>
  </w:style>
  <w:style w:type="paragraph" w:customStyle="1" w:styleId="Tekstpodstawowy31">
    <w:name w:val="Tekst podstawowy 31"/>
    <w:basedOn w:val="Normalny"/>
    <w:uiPriority w:val="99"/>
    <w:semiHidden/>
    <w:rsid w:val="00BE48E8"/>
    <w:pPr>
      <w:widowControl w:val="0"/>
      <w:ind w:right="-69"/>
      <w:jc w:val="both"/>
    </w:pPr>
    <w:rPr>
      <w:rFonts w:eastAsia="Lucida Sans Unicode" w:cs="Times New Roman"/>
      <w:b/>
      <w:lang w:bidi="ar-SA"/>
    </w:rPr>
  </w:style>
  <w:style w:type="paragraph" w:customStyle="1" w:styleId="WW-Tekstpodstawowy2">
    <w:name w:val="WW-Tekst podstawowy 2"/>
    <w:basedOn w:val="Normalny"/>
    <w:uiPriority w:val="99"/>
    <w:semiHidden/>
    <w:rsid w:val="00BE48E8"/>
    <w:pPr>
      <w:spacing w:line="360" w:lineRule="auto"/>
      <w:jc w:val="both"/>
    </w:pPr>
    <w:rPr>
      <w:rFonts w:cs="Times New Roman"/>
      <w:kern w:val="0"/>
      <w:szCs w:val="20"/>
    </w:rPr>
  </w:style>
  <w:style w:type="character" w:customStyle="1" w:styleId="Nagwek1Znak">
    <w:name w:val="Nagłówek 1 Znak"/>
    <w:basedOn w:val="Domylnaczcionkaakapitu"/>
    <w:link w:val="Nagwek1"/>
    <w:rsid w:val="00BE48E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semiHidden/>
    <w:rsid w:val="00BE48E8"/>
    <w:rPr>
      <w:rFonts w:ascii="Liberation Serif" w:eastAsia="SimSun" w:hAnsi="Liberation Serif" w:cs="Mangal"/>
      <w:b/>
      <w:kern w:val="2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E48E8"/>
    <w:pPr>
      <w:widowControl w:val="0"/>
      <w:spacing w:after="120" w:line="480" w:lineRule="auto"/>
      <w:ind w:left="283"/>
    </w:pPr>
    <w:rPr>
      <w:rFonts w:ascii="Liberation Serif" w:eastAsia="SimSun" w:hAnsi="Liberation Serif" w:cs="Mangal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48E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Tekstpodstawowy21">
    <w:name w:val="Tekst podstawowy 21"/>
    <w:basedOn w:val="Normalny"/>
    <w:rsid w:val="00BE48E8"/>
    <w:pPr>
      <w:widowControl w:val="0"/>
      <w:spacing w:line="360" w:lineRule="auto"/>
      <w:jc w:val="both"/>
    </w:pPr>
    <w:rPr>
      <w:rFonts w:ascii="Liberation Serif" w:eastAsia="SimSun" w:hAnsi="Liberation Serif" w:cs="Mangal"/>
      <w:lang w:eastAsia="zh-CN" w:bidi="hi-IN"/>
    </w:rPr>
  </w:style>
  <w:style w:type="paragraph" w:customStyle="1" w:styleId="Tretekstu">
    <w:name w:val="Treść tekstu"/>
    <w:basedOn w:val="Normalny"/>
    <w:rsid w:val="00BE48E8"/>
    <w:pPr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F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F05"/>
    <w:rPr>
      <w:rFonts w:ascii="Segoe UI" w:eastAsia="Times New Roman" w:hAnsi="Segoe UI" w:cs="Segoe UI"/>
      <w:kern w:val="2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3</cp:revision>
  <cp:lastPrinted>2023-08-03T12:42:00Z</cp:lastPrinted>
  <dcterms:created xsi:type="dcterms:W3CDTF">2023-08-03T12:15:00Z</dcterms:created>
  <dcterms:modified xsi:type="dcterms:W3CDTF">2023-08-03T12:48:00Z</dcterms:modified>
</cp:coreProperties>
</file>