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CB" w:rsidRDefault="0065182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Toruń, dnia 27.07.2023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1ECB" w:rsidRDefault="003C1ECB">
      <w:pPr>
        <w:spacing w:after="0" w:line="360" w:lineRule="auto"/>
        <w:jc w:val="both"/>
        <w:rPr>
          <w:sz w:val="24"/>
          <w:szCs w:val="24"/>
        </w:rPr>
      </w:pPr>
    </w:p>
    <w:p w:rsidR="003C1ECB" w:rsidRDefault="003C1ECB">
      <w:pPr>
        <w:spacing w:after="0" w:line="360" w:lineRule="auto"/>
        <w:jc w:val="both"/>
        <w:rPr>
          <w:sz w:val="24"/>
          <w:szCs w:val="24"/>
        </w:rPr>
      </w:pPr>
    </w:p>
    <w:p w:rsidR="003C1ECB" w:rsidRDefault="003C1ECB">
      <w:pPr>
        <w:spacing w:after="0" w:line="360" w:lineRule="auto"/>
        <w:jc w:val="both"/>
        <w:rPr>
          <w:sz w:val="24"/>
          <w:szCs w:val="24"/>
        </w:rPr>
      </w:pPr>
    </w:p>
    <w:p w:rsidR="0065182E" w:rsidRDefault="0065182E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Klub Radnych </w:t>
      </w:r>
    </w:p>
    <w:p w:rsidR="003C1ECB" w:rsidRDefault="0065182E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„Aktywni dla Torunia – </w:t>
      </w:r>
      <w:proofErr w:type="spellStart"/>
      <w:r>
        <w:rPr>
          <w:b/>
          <w:sz w:val="24"/>
          <w:szCs w:val="24"/>
        </w:rPr>
        <w:t>Krużewski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Szymanski</w:t>
      </w:r>
      <w:proofErr w:type="spellEnd"/>
      <w:r>
        <w:rPr>
          <w:b/>
          <w:sz w:val="24"/>
          <w:szCs w:val="24"/>
        </w:rPr>
        <w:t>, Skerska-Roman”</w:t>
      </w:r>
    </w:p>
    <w:p w:rsidR="003C1ECB" w:rsidRDefault="003C1ECB">
      <w:pPr>
        <w:spacing w:after="0" w:line="360" w:lineRule="auto"/>
        <w:jc w:val="both"/>
        <w:rPr>
          <w:sz w:val="24"/>
          <w:szCs w:val="24"/>
        </w:rPr>
      </w:pPr>
    </w:p>
    <w:p w:rsidR="003C1ECB" w:rsidRDefault="0065182E">
      <w:pPr>
        <w:spacing w:after="0" w:line="36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Pan</w:t>
      </w:r>
    </w:p>
    <w:p w:rsidR="003C1ECB" w:rsidRDefault="0065182E">
      <w:pPr>
        <w:spacing w:after="0" w:line="36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Michał Zaleski</w:t>
      </w:r>
    </w:p>
    <w:p w:rsidR="003C1ECB" w:rsidRDefault="0065182E">
      <w:pPr>
        <w:spacing w:after="0" w:line="36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Prezydent Miasta Torunia</w:t>
      </w:r>
    </w:p>
    <w:p w:rsidR="003C1ECB" w:rsidRDefault="003C1ECB">
      <w:pPr>
        <w:spacing w:after="0" w:line="360" w:lineRule="auto"/>
        <w:jc w:val="center"/>
        <w:rPr>
          <w:b/>
          <w:sz w:val="24"/>
          <w:szCs w:val="24"/>
        </w:rPr>
      </w:pPr>
    </w:p>
    <w:p w:rsidR="003C1ECB" w:rsidRDefault="0065182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INTERPELACJA</w:t>
      </w:r>
    </w:p>
    <w:p w:rsidR="003C1ECB" w:rsidRDefault="0065182E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24 ust. 3 i 4 ustawy z dnia 8 marca 1990 roku o samorządzie gminnym (Dz. U. z 2018 r. poz. 994, 1000, 1349, 1432, 2500) zwracamy się z interpelacją d</w:t>
      </w:r>
      <w:r w:rsidR="00BB08B1">
        <w:rPr>
          <w:sz w:val="24"/>
          <w:szCs w:val="24"/>
        </w:rPr>
        <w:t>otyczącą wprowadzenia zgodnej z </w:t>
      </w:r>
      <w:r>
        <w:rPr>
          <w:sz w:val="24"/>
          <w:szCs w:val="24"/>
        </w:rPr>
        <w:t>prawem i orzecznictwem praktyki, polegającej na wypłacaniu zwrotu kosztów dowozu niepełnosprawnych dzieci do szkoły bez względu na to czy wniosek rodzica/opiekuna dotyczy ubiegłego roku, bądź nawet lat poprzednich.</w:t>
      </w:r>
    </w:p>
    <w:p w:rsidR="003C1ECB" w:rsidRDefault="003C1ECB">
      <w:pPr>
        <w:spacing w:after="0" w:line="360" w:lineRule="auto"/>
        <w:jc w:val="both"/>
        <w:rPr>
          <w:sz w:val="24"/>
          <w:szCs w:val="24"/>
        </w:rPr>
      </w:pPr>
    </w:p>
    <w:p w:rsidR="003C1ECB" w:rsidRDefault="0065182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3C1ECB" w:rsidRDefault="006518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Dochodzą do nas niepokojące sygnały, iż rodzicom/opiekunom odmawia się wypłaty zwrotu kosztów dowozu niepełnosprawnego dziecka, jeśli dotyczy roku poprzedniego bądź nawet lat ubiegłych. Chcemy podkreślić, iż jest to niezgodne z utrwalonym orzecznictwem sądów administracyjnych (np. III SA/Gd 212/22), gdyż prawo oświatowe nie zawiera norm </w:t>
      </w:r>
      <w:r>
        <w:rPr>
          <w:sz w:val="24"/>
          <w:szCs w:val="24"/>
          <w:u w:val="single"/>
        </w:rPr>
        <w:t>określających termin</w:t>
      </w:r>
      <w:r>
        <w:rPr>
          <w:sz w:val="24"/>
          <w:szCs w:val="24"/>
        </w:rPr>
        <w:t xml:space="preserve"> złożenia przez rodziców wniosku o zwrot kosztów przewozu niepełnosprawnych dzieci do szkoły, z drugiej zaś strony nie można pomijać tego, że ustawa ta przewiduje zwrot poniesionych przez rodziców kosztów transportu i opieki nad dzieckiem. Zatem założeniem ustawy jest </w:t>
      </w:r>
      <w:r>
        <w:rPr>
          <w:sz w:val="24"/>
          <w:szCs w:val="24"/>
          <w:u w:val="single"/>
        </w:rPr>
        <w:t>uprzednie poniesienie tych kosztów przez rodziców oraz ich następczy zwrot na ich rzecz przez gminę</w:t>
      </w:r>
      <w:r>
        <w:rPr>
          <w:sz w:val="24"/>
          <w:szCs w:val="24"/>
        </w:rPr>
        <w:t xml:space="preserve">. </w:t>
      </w:r>
    </w:p>
    <w:p w:rsidR="003C1ECB" w:rsidRDefault="0065182E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39a ust. 4 i ust. 5 </w:t>
      </w:r>
      <w:proofErr w:type="spellStart"/>
      <w:r>
        <w:rPr>
          <w:sz w:val="24"/>
          <w:szCs w:val="24"/>
        </w:rPr>
        <w:t>u.p.o</w:t>
      </w:r>
      <w:proofErr w:type="spellEnd"/>
      <w:r>
        <w:rPr>
          <w:sz w:val="24"/>
          <w:szCs w:val="24"/>
        </w:rPr>
        <w:t xml:space="preserve"> (ustawa Prawo Oświatowe) zwrot następuje na podstawie umowy między wójtem (burmistrzem, prezydentem miasta) a rodzicami, zawartej w terminie 14 dni od uzyskania informacji, że dowożenie i opiekę zapewniają rodzice. W świetle tych przepisów ustawy nie ma przeszkód, by w zawartej umowie został przewidziany zwrot kosztów przewozu niepełnosprawnego dziecka do szkoły także za okres przed złożeniem wniosku, jeżeli rodzice w całym wskazanym we wniosku okresie realizowali przewozy dziecka i wykazali spełnienie przesłanek, o których mowa w art. 32 ust. 6 </w:t>
      </w:r>
      <w:proofErr w:type="spellStart"/>
      <w:r>
        <w:rPr>
          <w:sz w:val="24"/>
          <w:szCs w:val="24"/>
        </w:rPr>
        <w:t>u.p.o</w:t>
      </w:r>
      <w:proofErr w:type="spellEnd"/>
      <w:r>
        <w:rPr>
          <w:sz w:val="24"/>
          <w:szCs w:val="24"/>
        </w:rPr>
        <w:t xml:space="preserve">. Przepisy ustawy nie wykluczają zatem zwrotu kosztów za okres przed zawarciem umowy. </w:t>
      </w:r>
    </w:p>
    <w:p w:rsidR="003C1ECB" w:rsidRDefault="0065182E">
      <w:pPr>
        <w:spacing w:after="0" w:line="360" w:lineRule="auto"/>
        <w:ind w:firstLine="708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lastRenderedPageBreak/>
        <w:t xml:space="preserve">Z kolejnego orzeczenia sądu administracyjnego </w:t>
      </w:r>
      <w:r>
        <w:t>(III SA/Lu 222/20) wynika</w:t>
      </w:r>
      <w:r>
        <w:rPr>
          <w:sz w:val="24"/>
          <w:szCs w:val="24"/>
        </w:rPr>
        <w:t>, że rodzic posiada uzasadnione podstawy do żądania zwrotu kosztów za okresy poprzedzające zawarcie umowy. Do sprawy, z uwagi na jednostkowe orzeczenia w tej materii, należy jeszcze podchodzić z ostrożnością i dokonać ewentualnej analizy z uwzględnieniem miejscowych uwarunkowań. Warto jednak dodać, że Gmina powinna w szczególności czynić starania – przede wszystkim informacyjne – aby dotrzeć do jak największej liczby rodziców z informacją o możliwości korzystania z dowozu, co pozwoli uniknąć w większości przypadków sytuacji, kiedy rodzice nie mają wiedzy na temat możliwości zwrotu (np. przygotować informację dotyczącą uprawnień rodziców/opiekunów w momencie odbioru orzeczenia do kształcenia specjalnego z publicznej poradni psychologiczno-pedagogicznej (już interweniowaliśmy w tej sprawie), w Wydziale Zdrowia Urzędu Miasta Torunia itp.).</w:t>
      </w:r>
    </w:p>
    <w:p w:rsidR="003C1ECB" w:rsidRDefault="0065182E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tym wnosimy jak na wstępie oraz zwracamy się z prośbą o przeszkolenie pracowników Gminy odpowiedzialnych za udzielanie informacji w sprawie </w:t>
      </w:r>
      <w:r w:rsidR="00BB08B1">
        <w:rPr>
          <w:sz w:val="24"/>
          <w:szCs w:val="24"/>
        </w:rPr>
        <w:t xml:space="preserve">dowozu dzieci niepełnosprawnych, a także </w:t>
      </w:r>
      <w:bookmarkStart w:id="1" w:name="_GoBack"/>
      <w:bookmarkEnd w:id="1"/>
      <w:r>
        <w:rPr>
          <w:sz w:val="24"/>
          <w:szCs w:val="24"/>
        </w:rPr>
        <w:t>wypracowanie mechanizmów skutecznego informowania rodziców/opiekunów dzieci niepełnosprawnych o przysługujących im uprawnieniach wynikających z prawa oświatowego.</w:t>
      </w:r>
    </w:p>
    <w:p w:rsidR="003C1ECB" w:rsidRDefault="003C1ECB">
      <w:pPr>
        <w:spacing w:after="0" w:line="360" w:lineRule="auto"/>
        <w:rPr>
          <w:sz w:val="24"/>
          <w:szCs w:val="24"/>
        </w:rPr>
      </w:pPr>
    </w:p>
    <w:p w:rsidR="003C1ECB" w:rsidRDefault="003C1ECB">
      <w:pPr>
        <w:spacing w:after="0" w:line="360" w:lineRule="auto"/>
        <w:rPr>
          <w:sz w:val="24"/>
          <w:szCs w:val="24"/>
        </w:rPr>
      </w:pPr>
    </w:p>
    <w:p w:rsidR="003C1ECB" w:rsidRDefault="0065182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65182E" w:rsidRPr="00D7695A" w:rsidRDefault="0065182E" w:rsidP="0065182E">
      <w:pPr>
        <w:spacing w:after="0" w:line="360" w:lineRule="auto"/>
        <w:contextualSpacing/>
        <w:jc w:val="right"/>
        <w:rPr>
          <w:sz w:val="24"/>
          <w:szCs w:val="24"/>
        </w:rPr>
      </w:pPr>
      <w:r w:rsidRPr="00D7695A">
        <w:rPr>
          <w:sz w:val="24"/>
          <w:szCs w:val="24"/>
        </w:rPr>
        <w:t xml:space="preserve">Maciej </w:t>
      </w:r>
      <w:proofErr w:type="spellStart"/>
      <w:r w:rsidRPr="00D7695A">
        <w:rPr>
          <w:sz w:val="24"/>
          <w:szCs w:val="24"/>
        </w:rPr>
        <w:t>Krużewski</w:t>
      </w:r>
      <w:proofErr w:type="spellEnd"/>
    </w:p>
    <w:p w:rsidR="0065182E" w:rsidRPr="00D7695A" w:rsidRDefault="0065182E" w:rsidP="0065182E">
      <w:pPr>
        <w:spacing w:after="0" w:line="360" w:lineRule="auto"/>
        <w:contextualSpacing/>
        <w:jc w:val="right"/>
        <w:rPr>
          <w:sz w:val="24"/>
          <w:szCs w:val="24"/>
        </w:rPr>
      </w:pPr>
      <w:r w:rsidRPr="00D7695A">
        <w:rPr>
          <w:sz w:val="24"/>
          <w:szCs w:val="24"/>
        </w:rPr>
        <w:t xml:space="preserve">Margareta </w:t>
      </w:r>
      <w:proofErr w:type="spellStart"/>
      <w:r w:rsidRPr="00D7695A">
        <w:rPr>
          <w:sz w:val="24"/>
          <w:szCs w:val="24"/>
        </w:rPr>
        <w:t>Skerska</w:t>
      </w:r>
      <w:proofErr w:type="spellEnd"/>
      <w:r w:rsidRPr="00D7695A">
        <w:rPr>
          <w:sz w:val="24"/>
          <w:szCs w:val="24"/>
        </w:rPr>
        <w:t xml:space="preserve"> -Roman </w:t>
      </w:r>
    </w:p>
    <w:p w:rsidR="0065182E" w:rsidRPr="00D7695A" w:rsidRDefault="0065182E" w:rsidP="0065182E">
      <w:pPr>
        <w:spacing w:after="0" w:line="360" w:lineRule="auto"/>
        <w:contextualSpacing/>
        <w:jc w:val="right"/>
        <w:rPr>
          <w:sz w:val="24"/>
          <w:szCs w:val="24"/>
        </w:rPr>
      </w:pPr>
      <w:r w:rsidRPr="00D7695A">
        <w:rPr>
          <w:sz w:val="24"/>
          <w:szCs w:val="24"/>
        </w:rPr>
        <w:t xml:space="preserve">Bartosz </w:t>
      </w:r>
      <w:proofErr w:type="spellStart"/>
      <w:r w:rsidRPr="00D7695A">
        <w:rPr>
          <w:sz w:val="24"/>
          <w:szCs w:val="24"/>
        </w:rPr>
        <w:t>Szymanski</w:t>
      </w:r>
      <w:proofErr w:type="spellEnd"/>
    </w:p>
    <w:p w:rsidR="003C1ECB" w:rsidRDefault="003C1ECB">
      <w:pPr>
        <w:spacing w:after="0" w:line="360" w:lineRule="auto"/>
        <w:jc w:val="right"/>
        <w:rPr>
          <w:sz w:val="24"/>
          <w:szCs w:val="24"/>
        </w:rPr>
      </w:pPr>
    </w:p>
    <w:sectPr w:rsidR="003C1ECB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CB"/>
    <w:rsid w:val="002B6737"/>
    <w:rsid w:val="003C1ECB"/>
    <w:rsid w:val="0065182E"/>
    <w:rsid w:val="00B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3CD3"/>
  <w15:docId w15:val="{1E497515-7304-43FD-9193-8B64EEB0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051"/>
  </w:style>
  <w:style w:type="paragraph" w:styleId="Nagwek1">
    <w:name w:val="heading 1"/>
    <w:basedOn w:val="Normalny"/>
    <w:next w:val="Normalny"/>
    <w:link w:val="Nagwek1Znak"/>
    <w:uiPriority w:val="9"/>
    <w:qFormat/>
    <w:rsid w:val="008F2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F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3BA"/>
    <w:rPr>
      <w:rFonts w:ascii="Segoe UI" w:hAnsi="Segoe UI" w:cs="Segoe UI"/>
      <w:sz w:val="18"/>
      <w:szCs w:val="18"/>
    </w:rPr>
  </w:style>
  <w:style w:type="paragraph" w:customStyle="1" w:styleId="text-left">
    <w:name w:val="text-left"/>
    <w:basedOn w:val="Normalny"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F068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06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F06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06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F0682"/>
  </w:style>
  <w:style w:type="paragraph" w:styleId="Akapitzlist">
    <w:name w:val="List Paragraph"/>
    <w:basedOn w:val="Normalny"/>
    <w:uiPriority w:val="34"/>
    <w:qFormat/>
    <w:rsid w:val="00DF06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59BE"/>
    <w:rPr>
      <w:b/>
      <w:bCs/>
    </w:rPr>
  </w:style>
  <w:style w:type="character" w:customStyle="1" w:styleId="grame">
    <w:name w:val="grame"/>
    <w:basedOn w:val="Domylnaczcionkaakapitu"/>
    <w:rsid w:val="00AC07C8"/>
  </w:style>
  <w:style w:type="character" w:customStyle="1" w:styleId="spelle">
    <w:name w:val="spelle"/>
    <w:basedOn w:val="Domylnaczcionkaakapitu"/>
    <w:rsid w:val="00B262F0"/>
  </w:style>
  <w:style w:type="character" w:customStyle="1" w:styleId="markedcontent">
    <w:name w:val="markedcontent"/>
    <w:basedOn w:val="Domylnaczcionkaakapitu"/>
    <w:rsid w:val="00172D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4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4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40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F21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8F21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1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x4k7w5x">
    <w:name w:val="x4k7w5x"/>
    <w:basedOn w:val="Domylnaczcionkaakapitu"/>
    <w:rsid w:val="00B04A2F"/>
  </w:style>
  <w:style w:type="character" w:customStyle="1" w:styleId="ng-scope">
    <w:name w:val="ng-scope"/>
    <w:basedOn w:val="Domylnaczcionkaakapitu"/>
    <w:rsid w:val="00BD3B5D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IqT8DU0cFUHTqeNbsDVpavt1zg==">CgMxLjAyCGguZ2pkZ3hzOAByITFSQ19mQWtPeXJYM25odDFsNzUwS2hHSTg2ano3b1dFTg==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Lenkiewicz, Piotr</dc:creator>
  <cp:lastModifiedBy>Margareta Skerska-Roman</cp:lastModifiedBy>
  <cp:revision>2</cp:revision>
  <dcterms:created xsi:type="dcterms:W3CDTF">2023-07-28T06:43:00Z</dcterms:created>
  <dcterms:modified xsi:type="dcterms:W3CDTF">2023-07-28T06:43:00Z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piotr.lenkiewicz@atos.net</vt:lpwstr>
  </property>
  <property fmtid="{D5CDD505-2E9C-101B-9397-08002B2CF9AE}" pid="5" name="MSIP_Label_112e00b9-34e2-4b26-a577-af1fd0f9f7ee_SetDate">
    <vt:lpwstr>2019-10-09T19:47:34.3216084Z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b921d22a-07af-4985-b97a-759abc53478f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piotr.lenkiewicz@atos.net</vt:lpwstr>
  </property>
  <property fmtid="{D5CDD505-2E9C-101B-9397-08002B2CF9AE}" pid="13" name="MSIP_Label_e463cba9-5f6c-478d-9329-7b2295e4e8ed_SetDate">
    <vt:lpwstr>2019-10-09T19:47:34.3216084Z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b921d22a-07af-4985-b97a-759abc53478f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  <property fmtid="{D5CDD505-2E9C-101B-9397-08002B2CF9AE}" pid="20" name="ContentTypeId">
    <vt:lpwstr>0x010100775518821BDBC84C83FB12236532798B</vt:lpwstr>
  </property>
</Properties>
</file>