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  <w:bookmarkStart w:id="0" w:name="_GoBack"/>
      <w:bookmarkEnd w:id="0"/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AD55243" w:rsidR="006877A0" w:rsidRDefault="00222029" w:rsidP="006B6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877A0">
        <w:rPr>
          <w:rFonts w:ascii="Times New Roman" w:hAnsi="Times New Roman" w:cs="Times New Roman"/>
          <w:b/>
          <w:sz w:val="28"/>
          <w:szCs w:val="24"/>
        </w:rPr>
        <w:t xml:space="preserve">wprowadzenie </w:t>
      </w:r>
      <w:r w:rsidR="006B6A3D">
        <w:rPr>
          <w:rFonts w:ascii="Times New Roman" w:hAnsi="Times New Roman" w:cs="Times New Roman"/>
          <w:b/>
          <w:sz w:val="28"/>
          <w:szCs w:val="24"/>
        </w:rPr>
        <w:t xml:space="preserve">zmiany do </w:t>
      </w:r>
      <w:r w:rsidR="00BB61B6">
        <w:rPr>
          <w:rFonts w:ascii="Times New Roman" w:hAnsi="Times New Roman" w:cs="Times New Roman"/>
          <w:b/>
          <w:sz w:val="28"/>
          <w:szCs w:val="24"/>
        </w:rPr>
        <w:t xml:space="preserve">uchwały nr 1089/23 Rady Miasta Torunia z dnia 18.05.2023 roku w sprawie porządku i czystości na terenie Gminy Miasta Toruń.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2F2931" w14:textId="4B7D9589" w:rsidR="0049166B" w:rsidRDefault="00BB61B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wniosek sekwencyjnie dotyczy odpowiedzi na moje wnioski z 22 czerwca br. (odpowiedzi udzielone 17 lipca br.). W rozdziale 7 dotyczącym obowiązków osób, które prowadzą hodowlę i utrzymują na </w:t>
      </w:r>
      <w:r w:rsidR="00EE2FED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swoich nieruchomości zwierzęta gospodarskie znajduje się informacja, iż „ule pszczele powinny być stawiane tylko na obrzeżach miasta Torunia, w odległości nie mniejszej niż 30 m od zabudowań mieszkalnych”.</w:t>
      </w:r>
    </w:p>
    <w:p w14:paraId="109A617A" w14:textId="30E1B6AE" w:rsidR="00BB61B6" w:rsidRDefault="00BB61B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kontekście założenie miejskiej pasieki pokazowej, która m</w:t>
      </w:r>
      <w:r w:rsidRPr="00BB61B6">
        <w:rPr>
          <w:rFonts w:ascii="Times New Roman" w:hAnsi="Times New Roman" w:cs="Times New Roman"/>
          <w:sz w:val="24"/>
          <w:szCs w:val="24"/>
        </w:rPr>
        <w:t>ieści się na terenie Zespołu Szkół Inżynierii Środowiska</w:t>
      </w:r>
      <w:r>
        <w:rPr>
          <w:rFonts w:ascii="Times New Roman" w:hAnsi="Times New Roman" w:cs="Times New Roman"/>
          <w:sz w:val="24"/>
          <w:szCs w:val="24"/>
        </w:rPr>
        <w:t xml:space="preserve"> a także pasieki na dachu Urzędu Marszałkowskiego, trudno jest mówić tu o „obrzeżach miasta”. </w:t>
      </w:r>
    </w:p>
    <w:p w14:paraId="5E29F0C0" w14:textId="4B98EABA" w:rsidR="00BB61B6" w:rsidRDefault="00BB61B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wiemy, jak ważnym elementem ekosystemu są pszczoły i jak wiele kampanii społecznych ma na celu oswajanie </w:t>
      </w:r>
      <w:r w:rsidR="00EE2FED">
        <w:rPr>
          <w:rFonts w:ascii="Times New Roman" w:hAnsi="Times New Roman" w:cs="Times New Roman"/>
          <w:sz w:val="24"/>
          <w:szCs w:val="24"/>
        </w:rPr>
        <w:t xml:space="preserve">i przybliżanie ludziom tych cennych i pożytecznych owadów. </w:t>
      </w:r>
    </w:p>
    <w:p w14:paraId="4471B68A" w14:textId="3405C6B2" w:rsidR="00EE2FED" w:rsidRPr="00AB56C5" w:rsidRDefault="00EE2FED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dla spójności ww. uchwały oraz zachęcanie do zakładania własnych pasiek, uważam, że jej postanowienia w tym przedmiotowym zakresie powinny być zamienione i doprecyzowane.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8B4F6" w14:textId="0DFE1551" w:rsidR="006877A0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FD18BB8" w14:textId="64E9E563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23D0F" w14:textId="67848756" w:rsidR="006877A0" w:rsidRDefault="006877A0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392D" w14:textId="6358709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4ED6FD39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877A0"/>
    <w:rsid w:val="00695D2C"/>
    <w:rsid w:val="006A579D"/>
    <w:rsid w:val="006B6A3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86FF1"/>
    <w:rsid w:val="00BB61B6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E2FED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2023-07-24T20:16:00Z</dcterms:created>
  <dcterms:modified xsi:type="dcterms:W3CDTF">2023-07-24T20:16:00Z</dcterms:modified>
</cp:coreProperties>
</file>