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B608C7">
        <w:rPr>
          <w:rFonts w:ascii="Times New Roman" w:hAnsi="Times New Roman" w:cs="Times New Roman"/>
          <w:b/>
        </w:rPr>
        <w:t>85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B608C7">
        <w:rPr>
          <w:rFonts w:ascii="Times New Roman" w:hAnsi="Times New Roman" w:cs="Times New Roman"/>
          <w:b/>
        </w:rPr>
        <w:t xml:space="preserve">19 kwietnia 2023r. </w:t>
      </w:r>
    </w:p>
    <w:p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 przetarg</w:t>
      </w:r>
      <w:r>
        <w:rPr>
          <w:rFonts w:ascii="Times New Roman" w:hAnsi="Times New Roman" w:cs="Times New Roman"/>
          <w:b/>
        </w:rPr>
        <w:t xml:space="preserve">ów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dwóch lokali, stanowiących własność Gminy Miasta Toruń, usytuowanych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C271BB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915C9E">
      <w:pPr>
        <w:rPr>
          <w:rFonts w:ascii="Times New Roman" w:hAnsi="Times New Roman" w:cs="Times New Roman"/>
        </w:rPr>
      </w:pPr>
    </w:p>
    <w:p w:rsidR="003F7DED" w:rsidRPr="0000726E" w:rsidRDefault="003F7DED" w:rsidP="003F7DED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7D509D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7D509D">
        <w:rPr>
          <w:rFonts w:ascii="Times New Roman" w:hAnsi="Times New Roman" w:cs="Times New Roman"/>
        </w:rPr>
        <w:t>40 ze zm.</w:t>
      </w:r>
      <w:r w:rsidR="007D509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>
        <w:rPr>
          <w:rFonts w:ascii="Times New Roman" w:hAnsi="Times New Roman" w:cs="Times New Roman"/>
        </w:rPr>
        <w:br/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I przetargów ustnych nieograniczonych na sprzedaż  dwóch lokal</w:t>
      </w:r>
      <w:r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>, stanowiących własność Gminy Miasta Toruń, usytuowanych</w:t>
      </w:r>
      <w:r w:rsidR="001E5C5C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>w budynku położonym przy ul. Mickiewicza 93 w Toruniu w następującym składzie: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przetargi,  zgodnie z Regulaminem, stanowiącym załącznik do niniejszego zarządzenia.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§3. Przetargi odbędą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Pr="00175863" w:rsidRDefault="00175863" w:rsidP="00175863">
      <w:pPr>
        <w:spacing w:line="340" w:lineRule="exac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175863">
        <w:rPr>
          <w:rFonts w:ascii="Times New Roman" w:hAnsi="Times New Roman" w:cs="Times New Roman"/>
          <w:sz w:val="22"/>
          <w:szCs w:val="22"/>
        </w:rPr>
        <w:t>(-) Michał Zaleski</w:t>
      </w:r>
    </w:p>
    <w:p w:rsidR="00175863" w:rsidRPr="00175863" w:rsidRDefault="00175863" w:rsidP="00175863">
      <w:pPr>
        <w:spacing w:line="340" w:lineRule="exac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175863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DE2B4A" w:rsidRDefault="00DE2B4A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7D509D" w:rsidRPr="001B3C19" w:rsidRDefault="007D509D" w:rsidP="007D509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7D509D" w:rsidRPr="001B3C19" w:rsidRDefault="007D509D" w:rsidP="007D509D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 PMT nr </w:t>
      </w:r>
      <w:r w:rsidR="00B608C7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B608C7">
        <w:rPr>
          <w:rFonts w:ascii="Times New Roman" w:hAnsi="Times New Roman" w:cs="Times New Roman"/>
        </w:rPr>
        <w:t>19 kwietnia 2023r.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1E5C5C">
        <w:rPr>
          <w:rFonts w:ascii="Times New Roman" w:hAnsi="Times New Roman" w:cs="Times New Roman"/>
          <w:b/>
        </w:rPr>
        <w:t>ÓW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1E5C5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8B04BD">
        <w:rPr>
          <w:rFonts w:ascii="Times New Roman" w:hAnsi="Times New Roman" w:cs="Times New Roman"/>
        </w:rPr>
        <w:t xml:space="preserve"> roku</w:t>
      </w:r>
      <w:r w:rsidR="001E5C5C" w:rsidRPr="0000726E">
        <w:rPr>
          <w:rFonts w:ascii="Times New Roman" w:hAnsi="Times New Roman" w:cs="Times New Roman"/>
        </w:rPr>
        <w:t xml:space="preserve">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582222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1E5C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 </w:t>
      </w:r>
      <w:r w:rsidR="00F3204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 xml:space="preserve">sierpnia </w:t>
      </w:r>
      <w:r>
        <w:rPr>
          <w:rFonts w:ascii="Times New Roman" w:hAnsi="Times New Roman" w:cs="Times New Roman"/>
          <w:b/>
        </w:rPr>
        <w:t xml:space="preserve"> 202</w:t>
      </w:r>
      <w:r w:rsidR="007D509D">
        <w:rPr>
          <w:rFonts w:ascii="Times New Roman" w:hAnsi="Times New Roman" w:cs="Times New Roman"/>
          <w:b/>
        </w:rPr>
        <w:t>3</w:t>
      </w:r>
      <w:r w:rsidR="008B0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 xml:space="preserve"> </w:t>
      </w:r>
      <w:r w:rsidR="001E5C5C" w:rsidRPr="00B000EB">
        <w:rPr>
          <w:rFonts w:ascii="Times New Roman" w:hAnsi="Times New Roman" w:cs="Times New Roman"/>
        </w:rPr>
        <w:t>począwszy od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F32049">
        <w:rPr>
          <w:rFonts w:ascii="Times New Roman" w:hAnsi="Times New Roman" w:cs="Times New Roman"/>
          <w:b/>
        </w:rPr>
        <w:t>10</w:t>
      </w:r>
      <w:r w:rsidR="001E5C5C" w:rsidRPr="00582222">
        <w:rPr>
          <w:rFonts w:ascii="Times New Roman" w:hAnsi="Times New Roman" w:cs="Times New Roman"/>
          <w:b/>
        </w:rPr>
        <w:t>.00</w:t>
      </w:r>
      <w:r w:rsidR="001E5C5C" w:rsidRPr="00582222">
        <w:rPr>
          <w:rFonts w:ascii="Times New Roman" w:hAnsi="Times New Roman" w:cs="Times New Roman"/>
        </w:rPr>
        <w:t xml:space="preserve"> w kolejności wskazanej w § 5</w:t>
      </w:r>
      <w:r w:rsidR="001E5C5C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Default="00915C9E" w:rsidP="00915C9E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E5C5C">
        <w:rPr>
          <w:rFonts w:ascii="Times New Roman" w:hAnsi="Times New Roman" w:cs="Times New Roman"/>
        </w:rPr>
        <w:t>ów</w:t>
      </w:r>
      <w:r w:rsidRPr="00716469">
        <w:rPr>
          <w:rFonts w:ascii="Times New Roman" w:hAnsi="Times New Roman" w:cs="Times New Roman"/>
        </w:rPr>
        <w:t xml:space="preserve"> jest sprzedaż</w:t>
      </w:r>
      <w:r w:rsidR="001E5C5C">
        <w:rPr>
          <w:rFonts w:ascii="Times New Roman" w:hAnsi="Times New Roman" w:cs="Times New Roman"/>
        </w:rPr>
        <w:t>:</w:t>
      </w:r>
    </w:p>
    <w:p w:rsidR="001E5C5C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mieszkalnego nr 13A wraz z pomieszczeniem przynależnym o </w:t>
      </w:r>
      <w:r>
        <w:t xml:space="preserve">łącznej </w:t>
      </w:r>
      <w:r w:rsidRPr="002A0406">
        <w:t>powierzchni użytkowej 50,30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br/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</w:t>
      </w:r>
      <w:r>
        <w:t>,</w:t>
      </w:r>
      <w:r w:rsidRPr="002A0406">
        <w:t xml:space="preserve"> </w:t>
      </w:r>
    </w:p>
    <w:p w:rsidR="001E5C5C" w:rsidRPr="002A0406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</w:t>
      </w:r>
      <w:r>
        <w:t>użytkowego</w:t>
      </w:r>
      <w:r w:rsidRPr="002A0406">
        <w:t xml:space="preserve"> nr </w:t>
      </w:r>
      <w:r>
        <w:t xml:space="preserve">14 </w:t>
      </w:r>
      <w:r w:rsidRPr="002A0406">
        <w:t xml:space="preserve">o powierzchni użytkowej </w:t>
      </w:r>
      <w:r>
        <w:t>90</w:t>
      </w:r>
      <w:r w:rsidRPr="002A0406">
        <w:t xml:space="preserve">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t xml:space="preserve"> parterze i </w:t>
      </w:r>
      <w:proofErr w:type="spellStart"/>
      <w:r w:rsidRPr="002A0406">
        <w:t>I</w:t>
      </w:r>
      <w:proofErr w:type="spellEnd"/>
      <w:r w:rsidRPr="002A0406">
        <w:t xml:space="preserve">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</w:t>
      </w:r>
      <w:r>
        <w:t>9000</w:t>
      </w:r>
      <w:r w:rsidRPr="002A0406">
        <w:t xml:space="preserve">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gruntu.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lastRenderedPageBreak/>
        <w:t>Stolarka drzwiowa i okienna: drewniana, stara. Lokal jest wyposażony w następujące instalacje: elektryczną, wodociągową</w:t>
      </w:r>
      <w:r w:rsidR="007D509D">
        <w:rPr>
          <w:rFonts w:ascii="Times New Roman" w:hAnsi="Times New Roman" w:cs="Times New Roman"/>
        </w:rPr>
        <w:t xml:space="preserve"> (brak ciepłej wody)</w:t>
      </w:r>
      <w:r w:rsidRPr="001E5C5C">
        <w:rPr>
          <w:rFonts w:ascii="Times New Roman" w:hAnsi="Times New Roman" w:cs="Times New Roman"/>
        </w:rPr>
        <w:t xml:space="preserve">, kanalizacyjną, ogrzewanie piecowe (piece w pokojach), instalacje są stare. Lokal jest nieużytkowany, stanowi pustostan, wymaga kapitalnego remontu i wymiany wyposażenia. </w:t>
      </w:r>
    </w:p>
    <w:p w:rsidR="001E5C5C" w:rsidRP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E5C5C"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  <w:b/>
        </w:rPr>
        <w:t xml:space="preserve">Lokal użytkowy nr 14 </w:t>
      </w:r>
      <w:r w:rsidRPr="001E5C5C">
        <w:rPr>
          <w:rFonts w:ascii="Times New Roman" w:hAnsi="Times New Roman" w:cs="Times New Roman"/>
        </w:rPr>
        <w:t xml:space="preserve">jest usytuowany na parterze i </w:t>
      </w:r>
      <w:proofErr w:type="spellStart"/>
      <w:r w:rsidRPr="001E5C5C">
        <w:rPr>
          <w:rFonts w:ascii="Times New Roman" w:hAnsi="Times New Roman" w:cs="Times New Roman"/>
        </w:rPr>
        <w:t>I</w:t>
      </w:r>
      <w:proofErr w:type="spellEnd"/>
      <w:r w:rsidRPr="001E5C5C">
        <w:rPr>
          <w:rFonts w:ascii="Times New Roman" w:hAnsi="Times New Roman" w:cs="Times New Roman"/>
        </w:rPr>
        <w:t xml:space="preserve"> piętrze (ostatniej kondygnacji) oficyny budynku mieszkalnego wielorodzinnego. Składa się z dwóch pomieszczeń, łazienki</w:t>
      </w:r>
      <w:r>
        <w:rPr>
          <w:rFonts w:ascii="Times New Roman" w:hAnsi="Times New Roman" w:cs="Times New Roman"/>
        </w:rPr>
        <w:br/>
      </w:r>
      <w:r w:rsidRPr="001E5C5C">
        <w:rPr>
          <w:rFonts w:ascii="Times New Roman" w:hAnsi="Times New Roman" w:cs="Times New Roman"/>
        </w:rPr>
        <w:t xml:space="preserve">i pom. </w:t>
      </w:r>
      <w:proofErr w:type="spellStart"/>
      <w:r w:rsidRPr="001E5C5C">
        <w:rPr>
          <w:rFonts w:ascii="Times New Roman" w:hAnsi="Times New Roman" w:cs="Times New Roman"/>
        </w:rPr>
        <w:t>wc</w:t>
      </w:r>
      <w:proofErr w:type="spellEnd"/>
      <w:r w:rsidRPr="001E5C5C">
        <w:rPr>
          <w:rFonts w:ascii="Times New Roman" w:hAnsi="Times New Roman" w:cs="Times New Roman"/>
        </w:rPr>
        <w:t xml:space="preserve"> usytuowanych na parterze oraz jednego pomieszczenia usytuowanego na I piętrze. Wejście do lokalu od strony dziedzińca. Wejście na I piętro schodami znajdującymi wewnątrz lokalu.</w:t>
      </w:r>
      <w:r>
        <w:rPr>
          <w:rFonts w:ascii="Times New Roman" w:hAnsi="Times New Roman" w:cs="Times New Roman"/>
        </w:rPr>
        <w:t xml:space="preserve"> </w:t>
      </w:r>
      <w:r w:rsidRPr="001E5C5C">
        <w:rPr>
          <w:rFonts w:ascii="Times New Roman" w:hAnsi="Times New Roman" w:cs="Times New Roman"/>
        </w:rPr>
        <w:t>Stolarka drzwiowa i okienna: drewniana, starego typu. Do jednego z pomieszczeń na parterze prowadzą wrota w stanie do wymiany, pomieszczenie ma funkcje garażową i jest wyposażone w kanał rewizyjny. Lokal jest wyposażony w następujące instalacje: elektryczną, wodociągową (ciepła woda użytkowa z podgrzewacza), kanalizacyjną, brak centralnego ogrzewania, instalacje są stare. Stan techniczny i standard wyposażenia wnętrz lokalu niski.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</w:t>
      </w:r>
      <w:r w:rsidR="0005777D">
        <w:rPr>
          <w:rFonts w:ascii="Times New Roman" w:hAnsi="Times New Roman" w:cs="Times New Roman"/>
        </w:rPr>
        <w:t>e</w:t>
      </w:r>
      <w:r w:rsidRPr="001E5C5C">
        <w:rPr>
          <w:rFonts w:ascii="Times New Roman" w:hAnsi="Times New Roman" w:cs="Times New Roman"/>
        </w:rPr>
        <w:t xml:space="preserve"> uzyskał</w:t>
      </w:r>
      <w:r>
        <w:rPr>
          <w:rFonts w:ascii="Times New Roman" w:hAnsi="Times New Roman" w:cs="Times New Roman"/>
        </w:rPr>
        <w:t>y</w:t>
      </w:r>
      <w:r w:rsidRPr="001E5C5C">
        <w:rPr>
          <w:rFonts w:ascii="Times New Roman" w:hAnsi="Times New Roman" w:cs="Times New Roman"/>
        </w:rPr>
        <w:t xml:space="preserve"> status lokal</w:t>
      </w:r>
      <w:r>
        <w:rPr>
          <w:rFonts w:ascii="Times New Roman" w:hAnsi="Times New Roman" w:cs="Times New Roman"/>
        </w:rPr>
        <w:t>i</w:t>
      </w:r>
      <w:r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ych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Lokale  usytuowane są w oficynie budynku mieszkalnego wielorodzinnego. Budynek oficyny to obiekt 2-kondygnacyjny, niepodpiwniczony, wzniesiony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w technologii tradycyjnej, murowanej z cegły, z dachem o konstrukcji drewnianej, kryty papą. Budynek jest nieocieplony i otynkowany. Elewacja w średnim stanie. Stan techniczny budynku średni. </w:t>
      </w:r>
      <w:r w:rsidRPr="00967907">
        <w:rPr>
          <w:rFonts w:ascii="Times New Roman" w:hAnsi="Times New Roman" w:cs="Times New Roman"/>
          <w:szCs w:val="24"/>
        </w:rPr>
        <w:t>Niezbędny jest remont dachu oficyny</w:t>
      </w:r>
      <w:r>
        <w:rPr>
          <w:rFonts w:ascii="Times New Roman" w:hAnsi="Times New Roman" w:cs="Times New Roman"/>
          <w:szCs w:val="24"/>
        </w:rPr>
        <w:t>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użytkowego, zbytych zostało 7 lokali mieszkalnych.</w:t>
      </w:r>
    </w:p>
    <w:p w:rsidR="00915C9E" w:rsidRPr="007D0965" w:rsidRDefault="00915C9E" w:rsidP="007D50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  <w:r w:rsidR="00C600C0">
              <w:rPr>
                <w:rFonts w:ascii="Times New Roman" w:hAnsi="Times New Roman" w:cs="Times New Roman"/>
                <w:lang w:eastAsia="en-US"/>
              </w:rPr>
              <w:t>.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</w:t>
      </w:r>
      <w:r>
        <w:rPr>
          <w:rFonts w:ascii="Times New Roman" w:hAnsi="Times New Roman" w:cs="Times New Roman"/>
        </w:rPr>
        <w:lastRenderedPageBreak/>
        <w:t xml:space="preserve">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3F7DED">
        <w:rPr>
          <w:rFonts w:ascii="Times New Roman" w:hAnsi="Times New Roman" w:cs="Times New Roman"/>
          <w:b/>
        </w:rPr>
        <w:t>2</w:t>
      </w:r>
      <w:r w:rsidR="00F3204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202</w:t>
      </w:r>
      <w:r w:rsidR="00B05BEA">
        <w:rPr>
          <w:rFonts w:ascii="Times New Roman" w:hAnsi="Times New Roman" w:cs="Times New Roman"/>
          <w:b/>
        </w:rPr>
        <w:t>3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3F7DED">
        <w:rPr>
          <w:rFonts w:ascii="Times New Roman" w:hAnsi="Times New Roman" w:cs="Times New Roman"/>
        </w:rPr>
        <w:t>2</w:t>
      </w:r>
      <w:r w:rsidR="00F320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3204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B05BEA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</w:t>
      </w:r>
      <w:r>
        <w:rPr>
          <w:rFonts w:ascii="Times New Roman" w:hAnsi="Times New Roman" w:cs="Times New Roman"/>
        </w:rPr>
        <w:lastRenderedPageBreak/>
        <w:t xml:space="preserve">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>2. Umowa nabycia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Okazanie przez geodetę granic nieruchomości, z której wyodrębniony zostanie lokal </w:t>
      </w:r>
      <w:r>
        <w:rPr>
          <w:rFonts w:ascii="Times New Roman" w:hAnsi="Times New Roman" w:cs="Times New Roman"/>
        </w:rPr>
        <w:lastRenderedPageBreak/>
        <w:t>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:rsidR="00915C9E" w:rsidRPr="00175863" w:rsidRDefault="00915C9E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</w:p>
    <w:p w:rsidR="00C550FE" w:rsidRPr="00175863" w:rsidRDefault="00175863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  <w:r w:rsidRPr="00175863">
        <w:rPr>
          <w:rFonts w:ascii="Times New Roman" w:hAnsi="Times New Roman" w:cs="Times New Roman"/>
          <w:sz w:val="22"/>
          <w:szCs w:val="22"/>
        </w:rPr>
        <w:t>(-) Michał Zaleski</w:t>
      </w:r>
    </w:p>
    <w:p w:rsidR="00175863" w:rsidRPr="00175863" w:rsidRDefault="00175863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75863">
        <w:rPr>
          <w:rFonts w:ascii="Times New Roman" w:hAnsi="Times New Roman" w:cs="Times New Roman"/>
          <w:sz w:val="22"/>
          <w:szCs w:val="22"/>
        </w:rPr>
        <w:t>Prezydent Miasta Torunia</w:t>
      </w:r>
    </w:p>
    <w:sectPr w:rsidR="00175863" w:rsidRPr="001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175863"/>
    <w:rsid w:val="001E5C5C"/>
    <w:rsid w:val="001F5377"/>
    <w:rsid w:val="002233D5"/>
    <w:rsid w:val="002A66DF"/>
    <w:rsid w:val="00386BF1"/>
    <w:rsid w:val="003A346C"/>
    <w:rsid w:val="003F7DED"/>
    <w:rsid w:val="00554C43"/>
    <w:rsid w:val="005A05FC"/>
    <w:rsid w:val="007659B2"/>
    <w:rsid w:val="007D509D"/>
    <w:rsid w:val="00806A89"/>
    <w:rsid w:val="008B04BD"/>
    <w:rsid w:val="0091359C"/>
    <w:rsid w:val="00915C9E"/>
    <w:rsid w:val="009E4506"/>
    <w:rsid w:val="00A155AB"/>
    <w:rsid w:val="00AE7B37"/>
    <w:rsid w:val="00B05BEA"/>
    <w:rsid w:val="00B608C7"/>
    <w:rsid w:val="00C271BB"/>
    <w:rsid w:val="00C550FE"/>
    <w:rsid w:val="00C600C0"/>
    <w:rsid w:val="00D22427"/>
    <w:rsid w:val="00D47C7D"/>
    <w:rsid w:val="00D939F1"/>
    <w:rsid w:val="00DE2B4A"/>
    <w:rsid w:val="00E7492E"/>
    <w:rsid w:val="00E92A22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98C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49CD-2E33-4F99-BA40-9FD28617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25</cp:revision>
  <cp:lastPrinted>2023-04-06T10:56:00Z</cp:lastPrinted>
  <dcterms:created xsi:type="dcterms:W3CDTF">2021-06-08T10:30:00Z</dcterms:created>
  <dcterms:modified xsi:type="dcterms:W3CDTF">2023-07-13T10:49:00Z</dcterms:modified>
</cp:coreProperties>
</file>