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5DF" w14:textId="34DB40D3" w:rsidR="0080339D" w:rsidRDefault="003E4B15">
      <w:pPr>
        <w:tabs>
          <w:tab w:val="left" w:pos="2595"/>
          <w:tab w:val="right" w:pos="9072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Toruń, dnia</w:t>
      </w:r>
      <w:r w:rsidR="00E54A4B">
        <w:rPr>
          <w:rFonts w:ascii="Times New Roman" w:hAnsi="Times New Roman" w:cs="Times New Roman"/>
          <w:sz w:val="24"/>
          <w:szCs w:val="24"/>
        </w:rPr>
        <w:t xml:space="preserve"> 3 lipca 2</w:t>
      </w:r>
      <w:r>
        <w:rPr>
          <w:rFonts w:ascii="Times New Roman" w:hAnsi="Times New Roman" w:cs="Times New Roman"/>
          <w:sz w:val="24"/>
          <w:szCs w:val="24"/>
        </w:rPr>
        <w:t>023 r.</w:t>
      </w:r>
    </w:p>
    <w:p w14:paraId="3BCB8519" w14:textId="2A2CC2FC" w:rsidR="0080339D" w:rsidRDefault="003E4B1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WOM.271.3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09BDD7F1" w14:textId="77777777" w:rsidR="0080339D" w:rsidRDefault="008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1F372" w14:textId="77777777" w:rsidR="0080339D" w:rsidRDefault="003E4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2B52D69" w14:textId="77777777" w:rsidR="0080339D" w:rsidRDefault="00803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BFC8C" w14:textId="77777777" w:rsidR="0080339D" w:rsidRDefault="003E4B1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Wydział Obsługi Mieszkańców Urzędu Miasta Torunia w ramach postępowania o udzielenie zamówienia o wartości mniejszej niż równowartość w złotych 30.000 euro, zaprasza do złożenia </w:t>
      </w:r>
      <w:r>
        <w:rPr>
          <w:rFonts w:ascii="Times New Roman" w:hAnsi="Times New Roman" w:cs="Times New Roman"/>
          <w:sz w:val="24"/>
          <w:szCs w:val="24"/>
        </w:rPr>
        <w:t>oferty na usługę polegającą na dokonaniu pomiarów odległości pomiędzy istniejącymi punktami sprzedaży napojów alkoholowych, a punktami w których ma być prowadzona sprzedaż napojów alkoholowych.</w:t>
      </w:r>
    </w:p>
    <w:p w14:paraId="1A3453D0" w14:textId="77777777" w:rsidR="0080339D" w:rsidRDefault="0080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1AF1" w14:textId="77777777" w:rsidR="0080339D" w:rsidRDefault="003E4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1967B3A" w14:textId="77777777" w:rsidR="0080339D" w:rsidRDefault="003E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Torunia</w:t>
      </w:r>
    </w:p>
    <w:p w14:paraId="25021439" w14:textId="77777777" w:rsidR="0080339D" w:rsidRDefault="003E4B1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Wydział Obsługi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E925E" w14:textId="77777777" w:rsidR="0080339D" w:rsidRDefault="003E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Legionów 220</w:t>
      </w:r>
    </w:p>
    <w:p w14:paraId="1ED1FAD0" w14:textId="77777777" w:rsidR="0080339D" w:rsidRDefault="003E4B1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87-100 Toruń, tel. 56 611 87 00</w:t>
      </w:r>
    </w:p>
    <w:p w14:paraId="788FCF28" w14:textId="77777777" w:rsidR="0080339D" w:rsidRDefault="0080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2A51" w14:textId="77777777" w:rsidR="0080339D" w:rsidRDefault="003E4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14:paraId="076337C7" w14:textId="7EF03CF4" w:rsidR="0080339D" w:rsidRDefault="003E4B15">
      <w:pPr>
        <w:pStyle w:val="Nagwek31"/>
        <w:spacing w:before="280" w:beforeAutospacing="0" w:after="0" w:afterAutospacing="0"/>
        <w:jc w:val="both"/>
        <w:rPr>
          <w:rStyle w:val="ng-bindingng-scope"/>
          <w:b w:val="0"/>
          <w:sz w:val="24"/>
          <w:szCs w:val="24"/>
        </w:rPr>
      </w:pPr>
      <w:r>
        <w:rPr>
          <w:rStyle w:val="ng-bindingng-scope"/>
          <w:b w:val="0"/>
          <w:sz w:val="24"/>
          <w:szCs w:val="24"/>
        </w:rPr>
        <w:t xml:space="preserve">Dokonania pomiarów odległości od </w:t>
      </w:r>
      <w:r w:rsidR="00E54A4B">
        <w:rPr>
          <w:rStyle w:val="ng-bindingng-scope"/>
          <w:b w:val="0"/>
          <w:sz w:val="24"/>
          <w:szCs w:val="24"/>
        </w:rPr>
        <w:t>7</w:t>
      </w:r>
      <w:r>
        <w:rPr>
          <w:rStyle w:val="ng-bindingng-scope"/>
          <w:b w:val="0"/>
          <w:sz w:val="24"/>
          <w:szCs w:val="24"/>
        </w:rPr>
        <w:t xml:space="preserve"> punktów, w których ma być prowadzona sprzedaż napojów alkoholowych do działających punktów sprzedaży napojów alkoholowych, wskazanych </w:t>
      </w:r>
      <w:r>
        <w:rPr>
          <w:rStyle w:val="ng-bindingng-scope"/>
          <w:b w:val="0"/>
          <w:sz w:val="24"/>
          <w:szCs w:val="24"/>
        </w:rPr>
        <w:t>w poniższej tabeli.</w:t>
      </w:r>
    </w:p>
    <w:p w14:paraId="045F7250" w14:textId="77777777" w:rsidR="0080339D" w:rsidRDefault="003E4B15">
      <w:pPr>
        <w:pStyle w:val="Nagwek31"/>
        <w:spacing w:before="280" w:beforeAutospacing="0" w:after="0" w:afterAutospacing="0"/>
        <w:jc w:val="both"/>
      </w:pPr>
      <w:r>
        <w:rPr>
          <w:rStyle w:val="ng-bindingng-scope"/>
          <w:b w:val="0"/>
          <w:sz w:val="24"/>
          <w:szCs w:val="24"/>
        </w:rPr>
        <w:t xml:space="preserve">Punkty pomiędzy którymi należy dokonać pomiarów w następujących okręgach będących jednostkami pomocniczymi </w:t>
      </w:r>
      <w:r>
        <w:rPr>
          <w:b w:val="0"/>
          <w:sz w:val="24"/>
          <w:szCs w:val="24"/>
        </w:rPr>
        <w:t>Gminy Miasta Torunia zgodnie uchwałą nr 372/12 Rada Miasta Torunia z dnia 6 września 2012 r. w sprawie powołania okręgów będących</w:t>
      </w:r>
      <w:r>
        <w:rPr>
          <w:b w:val="0"/>
          <w:sz w:val="24"/>
          <w:szCs w:val="24"/>
        </w:rPr>
        <w:t xml:space="preserve"> jednostkami pomocniczymi Gminy Miasta Torunia</w:t>
      </w:r>
      <w:r>
        <w:rPr>
          <w:rStyle w:val="ng-bindingng-scope"/>
          <w:b w:val="0"/>
          <w:sz w:val="24"/>
          <w:szCs w:val="24"/>
        </w:rPr>
        <w:t xml:space="preserve"> i nadania im statutów:</w:t>
      </w:r>
    </w:p>
    <w:p w14:paraId="0FC743A8" w14:textId="77777777" w:rsidR="0080339D" w:rsidRDefault="0080339D">
      <w:pPr>
        <w:pStyle w:val="Nagwek31"/>
        <w:spacing w:before="28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1"/>
        <w:tblW w:w="9063" w:type="dxa"/>
        <w:tblLook w:val="04A0" w:firstRow="1" w:lastRow="0" w:firstColumn="1" w:lastColumn="0" w:noHBand="0" w:noVBand="1"/>
      </w:tblPr>
      <w:tblGrid>
        <w:gridCol w:w="802"/>
        <w:gridCol w:w="1533"/>
        <w:gridCol w:w="2780"/>
        <w:gridCol w:w="2630"/>
        <w:gridCol w:w="1318"/>
      </w:tblGrid>
      <w:tr w:rsidR="0080339D" w14:paraId="79297D68" w14:textId="77777777">
        <w:tc>
          <w:tcPr>
            <w:tcW w:w="802" w:type="dxa"/>
            <w:shd w:val="clear" w:color="auto" w:fill="D9D9D9" w:themeFill="background1" w:themeFillShade="D9"/>
          </w:tcPr>
          <w:p w14:paraId="6A7B3050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12F95451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02246672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Punkt, w którym ma być prowadzona sprzedaż napojów alkoholowych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14:paraId="497ACDAC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Najbliższe działające punkty sprzedaży napojów alkoholowych</w:t>
            </w:r>
          </w:p>
          <w:p w14:paraId="07312A6A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434D058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protokołów</w:t>
            </w:r>
          </w:p>
        </w:tc>
      </w:tr>
      <w:tr w:rsidR="0080339D" w14:paraId="5781ED6F" w14:textId="77777777">
        <w:trPr>
          <w:trHeight w:val="278"/>
        </w:trPr>
        <w:tc>
          <w:tcPr>
            <w:tcW w:w="802" w:type="dxa"/>
            <w:vMerge w:val="restart"/>
            <w:shd w:val="clear" w:color="auto" w:fill="D9D9D9" w:themeFill="background1" w:themeFillShade="D9"/>
          </w:tcPr>
          <w:p w14:paraId="47BCFCE3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383E5EEA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4BCC17AA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Chełmińska 164</w:t>
            </w:r>
          </w:p>
          <w:p w14:paraId="6FB4BABC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„Biedronka”)</w:t>
            </w:r>
          </w:p>
        </w:tc>
        <w:tc>
          <w:tcPr>
            <w:tcW w:w="2630" w:type="dxa"/>
            <w:shd w:val="clear" w:color="auto" w:fill="auto"/>
          </w:tcPr>
          <w:p w14:paraId="036CA04F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Szosa Chełmińska 161 (sklep „U Norka”)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94E9A49" w14:textId="77777777" w:rsidR="0080339D" w:rsidRDefault="003E4B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47395836" w14:textId="77777777">
        <w:trPr>
          <w:trHeight w:val="278"/>
        </w:trPr>
        <w:tc>
          <w:tcPr>
            <w:tcW w:w="80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E7EB289" w14:textId="77777777" w:rsidR="0080339D" w:rsidRDefault="0080339D">
            <w:pPr>
              <w:spacing w:after="0" w:line="240" w:lineRule="auto"/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auto"/>
          </w:tcPr>
          <w:p w14:paraId="4D940B3C" w14:textId="77777777" w:rsidR="0080339D" w:rsidRDefault="0080339D">
            <w:pPr>
              <w:spacing w:after="0" w:line="240" w:lineRule="auto"/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437FD1FE" w14:textId="77777777" w:rsidR="0080339D" w:rsidRDefault="0080339D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</w:tcBorders>
            <w:shd w:val="clear" w:color="auto" w:fill="auto"/>
          </w:tcPr>
          <w:p w14:paraId="19A7C4E8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Szosa Chełmińska 183/189, (sklep „Lidl”)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vAlign w:val="center"/>
          </w:tcPr>
          <w:p w14:paraId="5439C4A2" w14:textId="77777777" w:rsidR="0080339D" w:rsidRDefault="003E4B1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0339D" w14:paraId="5F73CE83" w14:textId="77777777">
        <w:trPr>
          <w:trHeight w:val="342"/>
        </w:trPr>
        <w:tc>
          <w:tcPr>
            <w:tcW w:w="802" w:type="dxa"/>
            <w:vMerge/>
            <w:shd w:val="clear" w:color="auto" w:fill="D9D9D9" w:themeFill="background1" w:themeFillShade="D9"/>
          </w:tcPr>
          <w:p w14:paraId="7DF9F5E4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795B29B4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395BE497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155D349F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Długa 2</w:t>
            </w:r>
          </w:p>
          <w:p w14:paraId="33B88158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„Wina Świata”)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846CEAE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49511958" w14:textId="77777777">
        <w:trPr>
          <w:trHeight w:val="45"/>
        </w:trPr>
        <w:tc>
          <w:tcPr>
            <w:tcW w:w="802" w:type="dxa"/>
            <w:vMerge w:val="restart"/>
            <w:shd w:val="clear" w:color="auto" w:fill="D9D9D9" w:themeFill="background1" w:themeFillShade="D9"/>
          </w:tcPr>
          <w:p w14:paraId="78C6679B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6E81945A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7C252206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Żwirki i Wigury 55B/U1</w:t>
            </w:r>
          </w:p>
          <w:p w14:paraId="37973E96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(delikatesy włoskie)</w:t>
            </w:r>
          </w:p>
        </w:tc>
        <w:tc>
          <w:tcPr>
            <w:tcW w:w="2630" w:type="dxa"/>
            <w:shd w:val="clear" w:color="auto" w:fill="auto"/>
          </w:tcPr>
          <w:p w14:paraId="4048C474" w14:textId="77777777" w:rsidR="0080339D" w:rsidRDefault="003E4B15">
            <w:pPr>
              <w:spacing w:after="0" w:line="240" w:lineRule="auto"/>
            </w:pPr>
            <w: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Lecha 7 </w:t>
            </w:r>
          </w:p>
          <w:p w14:paraId="42A56650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„Polomarket”)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E52F289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F2F6C0E" w14:textId="77777777" w:rsidR="0080339D" w:rsidRDefault="008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9D" w14:paraId="64F1A011" w14:textId="77777777">
        <w:trPr>
          <w:trHeight w:val="44"/>
        </w:trPr>
        <w:tc>
          <w:tcPr>
            <w:tcW w:w="802" w:type="dxa"/>
            <w:vMerge/>
            <w:shd w:val="clear" w:color="auto" w:fill="D9D9D9" w:themeFill="background1" w:themeFillShade="D9"/>
          </w:tcPr>
          <w:p w14:paraId="47463104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6AD33D71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44E913D5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3CAAAEEA" w14:textId="77777777" w:rsidR="0080339D" w:rsidRDefault="003E4B15">
            <w:pPr>
              <w:spacing w:after="0" w:line="240" w:lineRule="auto"/>
            </w:pPr>
            <w: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 Żwirki i Wigury 86</w:t>
            </w:r>
          </w:p>
          <w:p w14:paraId="7B052D5B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„Biedronka”)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0AA00E9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4A292010" w14:textId="77777777">
        <w:trPr>
          <w:trHeight w:val="278"/>
        </w:trPr>
        <w:tc>
          <w:tcPr>
            <w:tcW w:w="802" w:type="dxa"/>
            <w:vMerge w:val="restart"/>
            <w:shd w:val="clear" w:color="auto" w:fill="D9D9D9" w:themeFill="background1" w:themeFillShade="D9"/>
          </w:tcPr>
          <w:p w14:paraId="24969993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408E575F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Jakubskie -Mokre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2FBAAF7B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Wojska Polskiego 43/45</w:t>
            </w:r>
          </w:p>
          <w:p w14:paraId="27EABE9A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„Torimpex”)</w:t>
            </w:r>
          </w:p>
        </w:tc>
        <w:tc>
          <w:tcPr>
            <w:tcW w:w="2630" w:type="dxa"/>
            <w:shd w:val="clear" w:color="auto" w:fill="auto"/>
          </w:tcPr>
          <w:p w14:paraId="739EE745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Bażyńskich 20</w:t>
            </w:r>
          </w:p>
          <w:p w14:paraId="321B2D4A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sklep (Lidl”)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7A54706" w14:textId="77777777" w:rsidR="0080339D" w:rsidRDefault="008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29488" w14:textId="77777777" w:rsidR="0080339D" w:rsidRDefault="003E4B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347B0AEC" w14:textId="77777777">
        <w:trPr>
          <w:trHeight w:val="278"/>
        </w:trPr>
        <w:tc>
          <w:tcPr>
            <w:tcW w:w="80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6BFECFE" w14:textId="77777777" w:rsidR="0080339D" w:rsidRDefault="0080339D">
            <w:pPr>
              <w:spacing w:after="0" w:line="240" w:lineRule="auto"/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auto"/>
          </w:tcPr>
          <w:p w14:paraId="2BF38452" w14:textId="77777777" w:rsidR="0080339D" w:rsidRDefault="0080339D">
            <w:pPr>
              <w:spacing w:after="0" w:line="240" w:lineRule="auto"/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38281289" w14:textId="77777777" w:rsidR="0080339D" w:rsidRDefault="0080339D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</w:tcBorders>
            <w:shd w:val="clear" w:color="auto" w:fill="auto"/>
          </w:tcPr>
          <w:p w14:paraId="745BD5F4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Chrobrego 1 </w:t>
            </w:r>
          </w:p>
          <w:p w14:paraId="022BD6B9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sklep („Żabka”)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vAlign w:val="center"/>
          </w:tcPr>
          <w:p w14:paraId="66D92C08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497563DB" w14:textId="77777777">
        <w:trPr>
          <w:trHeight w:val="277"/>
        </w:trPr>
        <w:tc>
          <w:tcPr>
            <w:tcW w:w="802" w:type="dxa"/>
            <w:vMerge/>
            <w:shd w:val="clear" w:color="auto" w:fill="D9D9D9" w:themeFill="background1" w:themeFillShade="D9"/>
          </w:tcPr>
          <w:p w14:paraId="6F5ECC4F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2D0E4F8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42ECB1B8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0D6ABF75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Sobieskiego 22/2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33F964A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3CCDAEFB" w14:textId="77777777">
        <w:trPr>
          <w:trHeight w:val="278"/>
        </w:trPr>
        <w:tc>
          <w:tcPr>
            <w:tcW w:w="802" w:type="dxa"/>
            <w:vMerge w:val="restart"/>
            <w:shd w:val="clear" w:color="auto" w:fill="D9D9D9" w:themeFill="background1" w:themeFillShade="D9"/>
          </w:tcPr>
          <w:p w14:paraId="3784B3A2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78EC16FA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Jakubskie - Mokre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143A7FD1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Wojska Polskiego 43/45</w:t>
            </w:r>
          </w:p>
          <w:p w14:paraId="2346264E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„Agnieszka”)</w:t>
            </w:r>
          </w:p>
        </w:tc>
        <w:tc>
          <w:tcPr>
            <w:tcW w:w="2630" w:type="dxa"/>
            <w:shd w:val="clear" w:color="auto" w:fill="auto"/>
          </w:tcPr>
          <w:p w14:paraId="55384CB6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Bażyńskich 20</w:t>
            </w:r>
          </w:p>
          <w:p w14:paraId="6BE3BBCE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sklep (Lidl”)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AA8B7F0" w14:textId="77777777" w:rsidR="0080339D" w:rsidRDefault="008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52D74" w14:textId="77777777" w:rsidR="0080339D" w:rsidRDefault="003E4B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36863F50" w14:textId="77777777">
        <w:trPr>
          <w:trHeight w:val="278"/>
        </w:trPr>
        <w:tc>
          <w:tcPr>
            <w:tcW w:w="80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9BEA5FB" w14:textId="77777777" w:rsidR="0080339D" w:rsidRDefault="0080339D">
            <w:pPr>
              <w:spacing w:after="0" w:line="240" w:lineRule="auto"/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auto"/>
          </w:tcPr>
          <w:p w14:paraId="61F25D02" w14:textId="77777777" w:rsidR="0080339D" w:rsidRDefault="0080339D">
            <w:pPr>
              <w:spacing w:after="0" w:line="240" w:lineRule="auto"/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29E6F2DD" w14:textId="77777777" w:rsidR="0080339D" w:rsidRDefault="0080339D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</w:tcBorders>
            <w:shd w:val="clear" w:color="auto" w:fill="auto"/>
          </w:tcPr>
          <w:p w14:paraId="1BFFD9A9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Chrobrego 1 </w:t>
            </w:r>
          </w:p>
          <w:p w14:paraId="414DE5E9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sklep („Żabka”)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vAlign w:val="center"/>
          </w:tcPr>
          <w:p w14:paraId="6479FA5A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63B05C73" w14:textId="77777777">
        <w:trPr>
          <w:trHeight w:val="277"/>
        </w:trPr>
        <w:tc>
          <w:tcPr>
            <w:tcW w:w="802" w:type="dxa"/>
            <w:vMerge/>
            <w:shd w:val="clear" w:color="auto" w:fill="D9D9D9" w:themeFill="background1" w:themeFillShade="D9"/>
          </w:tcPr>
          <w:p w14:paraId="5737BA20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0FEC4435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76014BEA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2ACA45B9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Sobieskiego 22/2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CE18B79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619892AC" w14:textId="77777777">
        <w:trPr>
          <w:trHeight w:val="278"/>
        </w:trPr>
        <w:tc>
          <w:tcPr>
            <w:tcW w:w="802" w:type="dxa"/>
            <w:vMerge w:val="restart"/>
            <w:shd w:val="clear" w:color="auto" w:fill="D9D9D9" w:themeFill="background1" w:themeFillShade="D9"/>
          </w:tcPr>
          <w:p w14:paraId="7FD78A28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0ADC0D55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Jakubskie - Mokre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36F81F77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Chrobrego 1/3</w:t>
            </w:r>
          </w:p>
          <w:p w14:paraId="67DBEACD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(sklep „Netto”)</w:t>
            </w:r>
          </w:p>
        </w:tc>
        <w:tc>
          <w:tcPr>
            <w:tcW w:w="2630" w:type="dxa"/>
            <w:shd w:val="clear" w:color="auto" w:fill="auto"/>
          </w:tcPr>
          <w:p w14:paraId="7ACB9AC1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Chrobrego 1 </w:t>
            </w:r>
          </w:p>
          <w:p w14:paraId="6FFCC79C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„Żabka”</w:t>
            </w:r>
          </w:p>
        </w:tc>
        <w:tc>
          <w:tcPr>
            <w:tcW w:w="1318" w:type="dxa"/>
            <w:shd w:val="clear" w:color="auto" w:fill="auto"/>
          </w:tcPr>
          <w:p w14:paraId="4F82A248" w14:textId="77777777" w:rsidR="0080339D" w:rsidRDefault="003E4B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2DC062D8" w14:textId="77777777">
        <w:trPr>
          <w:trHeight w:val="277"/>
        </w:trPr>
        <w:tc>
          <w:tcPr>
            <w:tcW w:w="802" w:type="dxa"/>
            <w:vMerge/>
            <w:shd w:val="clear" w:color="auto" w:fill="D9D9D9" w:themeFill="background1" w:themeFillShade="D9"/>
          </w:tcPr>
          <w:p w14:paraId="353FCD9E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6BBFE6E9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3C0A618B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754CF6B9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Waryńskiego 13/17</w:t>
            </w:r>
          </w:p>
          <w:p w14:paraId="24A20042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„Biedronka”)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5F0B0ED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35E08719" w14:textId="77777777">
        <w:trPr>
          <w:trHeight w:val="278"/>
        </w:trPr>
        <w:tc>
          <w:tcPr>
            <w:tcW w:w="802" w:type="dxa"/>
            <w:vMerge w:val="restart"/>
            <w:shd w:val="clear" w:color="auto" w:fill="D9D9D9" w:themeFill="background1" w:themeFillShade="D9"/>
          </w:tcPr>
          <w:p w14:paraId="489CBDED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402F158C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Bydgoskie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695A7DA3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Fałata 19</w:t>
            </w:r>
          </w:p>
          <w:p w14:paraId="4F92D7FD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„Torimpex”)</w:t>
            </w:r>
          </w:p>
        </w:tc>
        <w:tc>
          <w:tcPr>
            <w:tcW w:w="2630" w:type="dxa"/>
            <w:shd w:val="clear" w:color="auto" w:fill="auto"/>
          </w:tcPr>
          <w:p w14:paraId="4F74F5D4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ul. Fałata 21 </w:t>
            </w:r>
          </w:p>
          <w:p w14:paraId="55079597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(sklep „Biedronka”)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F0297F3" w14:textId="77777777" w:rsidR="0080339D" w:rsidRDefault="008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13CD" w14:textId="77777777" w:rsidR="0080339D" w:rsidRDefault="003E4B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6A926012" w14:textId="77777777">
        <w:trPr>
          <w:trHeight w:val="278"/>
        </w:trPr>
        <w:tc>
          <w:tcPr>
            <w:tcW w:w="80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1ABABF1" w14:textId="77777777" w:rsidR="0080339D" w:rsidRDefault="0080339D">
            <w:pPr>
              <w:spacing w:after="0" w:line="240" w:lineRule="auto"/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auto"/>
          </w:tcPr>
          <w:p w14:paraId="31EFF892" w14:textId="77777777" w:rsidR="0080339D" w:rsidRDefault="0080339D">
            <w:pPr>
              <w:spacing w:after="0" w:line="240" w:lineRule="auto"/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5E1FBF79" w14:textId="77777777" w:rsidR="0080339D" w:rsidRDefault="0080339D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</w:tcBorders>
            <w:shd w:val="clear" w:color="auto" w:fill="auto"/>
          </w:tcPr>
          <w:p w14:paraId="03016BEA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Fałata 34/46</w:t>
            </w:r>
          </w:p>
          <w:p w14:paraId="68959326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sklep „Żabka”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vAlign w:val="center"/>
          </w:tcPr>
          <w:p w14:paraId="4D3AF9EA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5E1875B2" w14:textId="77777777">
        <w:trPr>
          <w:trHeight w:val="405"/>
        </w:trPr>
        <w:tc>
          <w:tcPr>
            <w:tcW w:w="802" w:type="dxa"/>
            <w:vMerge w:val="restart"/>
            <w:shd w:val="clear" w:color="auto" w:fill="D9D9D9" w:themeFill="background1" w:themeFillShade="D9"/>
          </w:tcPr>
          <w:p w14:paraId="0C7C791F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1E3F40ED" w14:textId="77777777" w:rsidR="0080339D" w:rsidRDefault="003E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Bydgoskie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7BAA9372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Reja 15</w:t>
            </w:r>
          </w:p>
          <w:p w14:paraId="59E763F7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„Netto”)</w:t>
            </w:r>
          </w:p>
        </w:tc>
        <w:tc>
          <w:tcPr>
            <w:tcW w:w="2630" w:type="dxa"/>
            <w:shd w:val="clear" w:color="auto" w:fill="auto"/>
          </w:tcPr>
          <w:p w14:paraId="1CF2D5C5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Mickiewicza 116</w:t>
            </w:r>
          </w:p>
          <w:p w14:paraId="2AFFB4A5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„Żabka”)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EC1DBC2" w14:textId="77777777" w:rsidR="0080339D" w:rsidRDefault="003E4B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39D" w14:paraId="512A4F8E" w14:textId="77777777">
        <w:trPr>
          <w:trHeight w:val="405"/>
        </w:trPr>
        <w:tc>
          <w:tcPr>
            <w:tcW w:w="80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B680DCB" w14:textId="77777777" w:rsidR="0080339D" w:rsidRDefault="0080339D">
            <w:pPr>
              <w:spacing w:after="0" w:line="240" w:lineRule="auto"/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auto"/>
          </w:tcPr>
          <w:p w14:paraId="11E626AD" w14:textId="77777777" w:rsidR="0080339D" w:rsidRDefault="0080339D">
            <w:pPr>
              <w:spacing w:after="0" w:line="240" w:lineRule="auto"/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45666D20" w14:textId="77777777" w:rsidR="0080339D" w:rsidRDefault="0080339D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</w:tcBorders>
            <w:shd w:val="clear" w:color="auto" w:fill="auto"/>
          </w:tcPr>
          <w:p w14:paraId="057539E6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Fałata 34/46</w:t>
            </w:r>
          </w:p>
          <w:p w14:paraId="7D3AD4CA" w14:textId="77777777" w:rsidR="0080339D" w:rsidRDefault="003E4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sklep „Żabka”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vAlign w:val="center"/>
          </w:tcPr>
          <w:p w14:paraId="550237FA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339D" w14:paraId="22B7132A" w14:textId="77777777">
        <w:trPr>
          <w:trHeight w:val="190"/>
        </w:trPr>
        <w:tc>
          <w:tcPr>
            <w:tcW w:w="802" w:type="dxa"/>
            <w:vMerge/>
            <w:shd w:val="clear" w:color="auto" w:fill="D9D9D9" w:themeFill="background1" w:themeFillShade="D9"/>
          </w:tcPr>
          <w:p w14:paraId="5F3ADD57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704A3BE1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6AE80871" w14:textId="77777777" w:rsidR="0080339D" w:rsidRDefault="008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6298D1DB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Asynka 2</w:t>
            </w:r>
          </w:p>
          <w:p w14:paraId="1BB7B3AD" w14:textId="77777777" w:rsidR="0080339D" w:rsidRDefault="003E4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(sklep ‘Aldi”)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174A3A6" w14:textId="77777777" w:rsidR="0080339D" w:rsidRDefault="003E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466EF79" w14:textId="77777777" w:rsidR="0080339D" w:rsidRDefault="0080339D"/>
    <w:p w14:paraId="5BFDDE28" w14:textId="77777777" w:rsidR="0080339D" w:rsidRDefault="003E4B15">
      <w:pPr>
        <w:pStyle w:val="Nagwek31"/>
        <w:spacing w:before="280" w:beforeAutospacing="0" w:after="0" w:afterAutospacing="0"/>
        <w:jc w:val="both"/>
        <w:rPr>
          <w:rStyle w:val="ng-bindingng-scope"/>
          <w:b w:val="0"/>
          <w:sz w:val="24"/>
          <w:szCs w:val="24"/>
        </w:rPr>
      </w:pPr>
      <w:r>
        <w:rPr>
          <w:rStyle w:val="ng-bindingng-scope"/>
          <w:b w:val="0"/>
          <w:sz w:val="24"/>
          <w:szCs w:val="24"/>
        </w:rPr>
        <w:t>Pomiary należy przeprowadzić w następujący sposób:</w:t>
      </w:r>
    </w:p>
    <w:p w14:paraId="35407F45" w14:textId="77777777" w:rsidR="0080339D" w:rsidRDefault="003E4B15">
      <w:pPr>
        <w:pStyle w:val="Nagwek31"/>
        <w:spacing w:before="280" w:beforeAutospacing="0" w:after="0" w:afterAutospacing="0"/>
        <w:jc w:val="both"/>
        <w:rPr>
          <w:rStyle w:val="ng-bindingng-scope"/>
          <w:b w:val="0"/>
          <w:sz w:val="24"/>
          <w:szCs w:val="24"/>
        </w:rPr>
      </w:pPr>
      <w:r>
        <w:rPr>
          <w:rStyle w:val="ng-bindingng-scope"/>
          <w:b w:val="0"/>
          <w:sz w:val="24"/>
          <w:szCs w:val="24"/>
        </w:rPr>
        <w:t xml:space="preserve">1) Pomiary należy przeprowadzić od wejścia do punktu, w którym ma być prowadzona </w:t>
      </w:r>
      <w:r>
        <w:rPr>
          <w:rStyle w:val="ng-bindingng-scope"/>
          <w:b w:val="0"/>
          <w:sz w:val="24"/>
          <w:szCs w:val="24"/>
        </w:rPr>
        <w:t>sprzedaż, do wejścia do działających punktów sprzedaży napojów alkoholowych wskazanych w powyższej tabeli. W przypadku gdy punkt, w którym jest prowadzona sprzedaż znajduje się wewnątrz większego obiektu handlowego, pomiarów należy dokonać do wejścia do te</w:t>
      </w:r>
      <w:r>
        <w:rPr>
          <w:rStyle w:val="ng-bindingng-scope"/>
          <w:b w:val="0"/>
          <w:sz w:val="24"/>
          <w:szCs w:val="24"/>
        </w:rPr>
        <w:t>go obiektu.</w:t>
      </w:r>
    </w:p>
    <w:p w14:paraId="065F52A3" w14:textId="77777777" w:rsidR="0080339D" w:rsidRDefault="003E4B15">
      <w:pPr>
        <w:pStyle w:val="Nagwek31"/>
        <w:spacing w:before="280" w:beforeAutospacing="0" w:after="0" w:afterAutospacing="0"/>
        <w:jc w:val="both"/>
      </w:pPr>
      <w:r>
        <w:rPr>
          <w:rStyle w:val="ng-bindingng-scope"/>
          <w:b w:val="0"/>
          <w:sz w:val="24"/>
          <w:szCs w:val="24"/>
        </w:rPr>
        <w:t>2) Pomiary należy przeprowadzić zgodnie z art. 18 ust. 3b ustawy z dnia 26 października 1982 r. o wychowaniu w trzeźwości i przeciwdziałaniu alkoholizmowi (Dz. U. z 2023 r. poz. 165 z późn. zm.), który stanowi: cyt. „</w:t>
      </w:r>
      <w:r>
        <w:rPr>
          <w:b w:val="0"/>
          <w:sz w:val="24"/>
          <w:szCs w:val="24"/>
        </w:rPr>
        <w:t>W przypadku gdy liczba wnio</w:t>
      </w:r>
      <w:r>
        <w:rPr>
          <w:b w:val="0"/>
          <w:sz w:val="24"/>
          <w:szCs w:val="24"/>
        </w:rPr>
        <w:t>sków o wydanie zezwolenia przewyższa ich maksymalną liczbę, o której mowa w art. 12 ust. 1, zezwolenie     w pierwszej kolejności wydaje się uwzględniając kryterium jak największej odległości punktu, w którym ma być prowadzona sprzedaż napojów alkoholowych</w:t>
      </w:r>
      <w:r>
        <w:rPr>
          <w:b w:val="0"/>
          <w:sz w:val="24"/>
          <w:szCs w:val="24"/>
        </w:rPr>
        <w:t xml:space="preserve"> od najbliższego działającego punktu sprzedaży napojów alkoholowych, </w:t>
      </w:r>
      <w:r>
        <w:rPr>
          <w:sz w:val="24"/>
          <w:szCs w:val="24"/>
        </w:rPr>
        <w:t>liczonej najkrótszą drogą dojścia ciągiem dróg publicznych,</w:t>
      </w:r>
      <w:r>
        <w:rPr>
          <w:b w:val="0"/>
          <w:sz w:val="24"/>
          <w:szCs w:val="24"/>
        </w:rPr>
        <w:t xml:space="preserve"> a w następnej kolejności - kryterium prowadzenia przez wnioskodawcę jak najmniejszej liczby punktów sprzedaży.” koniec cyt. </w:t>
      </w:r>
    </w:p>
    <w:p w14:paraId="11F1DF28" w14:textId="77777777" w:rsidR="0080339D" w:rsidRDefault="003E4B15">
      <w:pPr>
        <w:pStyle w:val="Nagwek31"/>
        <w:spacing w:before="28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3)</w:t>
      </w:r>
      <w:r>
        <w:rPr>
          <w:b w:val="0"/>
          <w:sz w:val="24"/>
          <w:szCs w:val="24"/>
        </w:rPr>
        <w:t xml:space="preserve"> W przypadku konieczności przejścia przez jezdnię, należy dokonać pomiarów</w:t>
      </w:r>
      <w:r>
        <w:rPr>
          <w:b w:val="0"/>
          <w:sz w:val="24"/>
          <w:szCs w:val="24"/>
        </w:rPr>
        <w:br/>
        <w:t>z zachowaniem zasad ruchu drogowego.</w:t>
      </w:r>
    </w:p>
    <w:p w14:paraId="070AADE5" w14:textId="30919AC0" w:rsidR="0080339D" w:rsidRDefault="003E4B15">
      <w:pPr>
        <w:pStyle w:val="Nagwek31"/>
        <w:spacing w:before="28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4)</w:t>
      </w:r>
      <w:r>
        <w:rPr>
          <w:b w:val="0"/>
          <w:sz w:val="24"/>
          <w:szCs w:val="24"/>
        </w:rPr>
        <w:t xml:space="preserve"> Wybrany wykonawca umożliwi udział w pomiarach przedstawicielowi urzędu oraz stronom </w:t>
      </w:r>
      <w:r w:rsidRPr="00E54A4B">
        <w:rPr>
          <w:b w:val="0"/>
          <w:sz w:val="24"/>
          <w:szCs w:val="24"/>
        </w:rPr>
        <w:t>postępowania administracyjnego. Pomiary odbędą się w term</w:t>
      </w:r>
      <w:r w:rsidRPr="00E54A4B">
        <w:rPr>
          <w:b w:val="0"/>
          <w:sz w:val="24"/>
          <w:szCs w:val="24"/>
        </w:rPr>
        <w:t xml:space="preserve">inie wskazanym między </w:t>
      </w:r>
      <w:r w:rsidR="00E54A4B" w:rsidRPr="00E54A4B">
        <w:rPr>
          <w:rFonts w:eastAsiaTheme="minorEastAsia"/>
          <w:sz w:val="24"/>
          <w:szCs w:val="24"/>
          <w:u w:val="single"/>
        </w:rPr>
        <w:t>11</w:t>
      </w:r>
      <w:r w:rsidRPr="00E54A4B">
        <w:rPr>
          <w:rFonts w:eastAsiaTheme="minorEastAsia"/>
          <w:sz w:val="24"/>
          <w:szCs w:val="24"/>
          <w:u w:val="single"/>
        </w:rPr>
        <w:t>.0</w:t>
      </w:r>
      <w:r w:rsidR="00E54A4B" w:rsidRPr="00E54A4B">
        <w:rPr>
          <w:rFonts w:eastAsiaTheme="minorEastAsia"/>
          <w:sz w:val="24"/>
          <w:szCs w:val="24"/>
          <w:u w:val="single"/>
        </w:rPr>
        <w:t>7</w:t>
      </w:r>
      <w:r w:rsidRPr="00E54A4B">
        <w:rPr>
          <w:rFonts w:eastAsiaTheme="minorEastAsia"/>
          <w:sz w:val="24"/>
          <w:szCs w:val="24"/>
          <w:u w:val="single"/>
        </w:rPr>
        <w:t xml:space="preserve">.2023 r. a </w:t>
      </w:r>
      <w:r w:rsidRPr="00E54A4B">
        <w:rPr>
          <w:rFonts w:eastAsiaTheme="minorEastAsia"/>
          <w:sz w:val="24"/>
          <w:szCs w:val="24"/>
          <w:u w:val="single"/>
        </w:rPr>
        <w:t>.</w:t>
      </w:r>
      <w:r w:rsidR="00E54A4B" w:rsidRPr="00E54A4B">
        <w:rPr>
          <w:rFonts w:eastAsiaTheme="minorEastAsia"/>
          <w:sz w:val="24"/>
          <w:szCs w:val="24"/>
          <w:u w:val="single"/>
        </w:rPr>
        <w:t>12.07</w:t>
      </w:r>
      <w:r w:rsidRPr="00E54A4B">
        <w:rPr>
          <w:rFonts w:eastAsiaTheme="minorEastAsia"/>
          <w:sz w:val="24"/>
          <w:szCs w:val="24"/>
          <w:u w:val="single"/>
        </w:rPr>
        <w:t>.2023 r.</w:t>
      </w:r>
      <w:r>
        <w:rPr>
          <w:b w:val="0"/>
          <w:sz w:val="24"/>
          <w:szCs w:val="24"/>
        </w:rPr>
        <w:t xml:space="preserve"> </w:t>
      </w:r>
    </w:p>
    <w:p w14:paraId="3FBDCBAF" w14:textId="2FDCEB4B" w:rsidR="0080339D" w:rsidRPr="00E54A4B" w:rsidRDefault="003E4B15">
      <w:pPr>
        <w:pStyle w:val="Nagwek31"/>
        <w:spacing w:before="280" w:beforeAutospacing="0" w:after="0" w:afterAutospacing="0"/>
        <w:jc w:val="both"/>
      </w:pPr>
      <w:r>
        <w:rPr>
          <w:sz w:val="24"/>
          <w:szCs w:val="24"/>
        </w:rPr>
        <w:t>5)</w:t>
      </w:r>
      <w:r>
        <w:rPr>
          <w:b w:val="0"/>
          <w:sz w:val="24"/>
          <w:szCs w:val="24"/>
        </w:rPr>
        <w:t xml:space="preserve"> Wybrany wykonawca sporządzi pisemny protokół z pomiarów od każdego punktu,</w:t>
      </w:r>
      <w:r>
        <w:rPr>
          <w:b w:val="0"/>
          <w:sz w:val="24"/>
          <w:szCs w:val="24"/>
        </w:rPr>
        <w:br/>
        <w:t>w którym ma być prowadzona sprzedaż napojów alkoholowych, do punków wskazanyc</w:t>
      </w:r>
      <w:r w:rsidR="00172230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 xml:space="preserve"> w tabeli. Protokoły zawierające pomiary </w:t>
      </w:r>
      <w:r>
        <w:rPr>
          <w:b w:val="0"/>
          <w:sz w:val="24"/>
          <w:szCs w:val="24"/>
        </w:rPr>
        <w:t xml:space="preserve">zostaną sporządzone osobno dla każdego punktu, </w:t>
      </w:r>
      <w:r>
        <w:rPr>
          <w:b w:val="0"/>
          <w:sz w:val="24"/>
          <w:szCs w:val="24"/>
        </w:rPr>
        <w:t xml:space="preserve">w którym ma być prowadzona sprzedaż w ilości wskazanej w </w:t>
      </w:r>
      <w:r w:rsidRPr="00E54A4B">
        <w:rPr>
          <w:b w:val="0"/>
          <w:sz w:val="24"/>
          <w:szCs w:val="24"/>
        </w:rPr>
        <w:t xml:space="preserve">powyższej tabeli. Do protokołów należy dołączyć mapki, na których zostaną wskazane drogi pomiaru. Protokoły </w:t>
      </w:r>
      <w:r w:rsidRPr="00E54A4B">
        <w:rPr>
          <w:b w:val="0"/>
          <w:sz w:val="24"/>
          <w:szCs w:val="24"/>
        </w:rPr>
        <w:t xml:space="preserve"> i mapki zostaną przekazane przez ge</w:t>
      </w:r>
      <w:r w:rsidRPr="00E54A4B">
        <w:rPr>
          <w:b w:val="0"/>
          <w:sz w:val="24"/>
          <w:szCs w:val="24"/>
        </w:rPr>
        <w:t xml:space="preserve">odetę lub osobę przez niego upoważnioną do </w:t>
      </w:r>
      <w:r w:rsidR="00E54A4B" w:rsidRPr="00E54A4B">
        <w:rPr>
          <w:rFonts w:eastAsiaTheme="minorEastAsia"/>
          <w:b w:val="0"/>
          <w:sz w:val="24"/>
          <w:szCs w:val="24"/>
        </w:rPr>
        <w:t>17</w:t>
      </w:r>
      <w:r w:rsidRPr="00E54A4B">
        <w:rPr>
          <w:rFonts w:eastAsiaTheme="minorEastAsia"/>
          <w:b w:val="0"/>
          <w:sz w:val="24"/>
          <w:szCs w:val="24"/>
        </w:rPr>
        <w:t>.</w:t>
      </w:r>
      <w:r w:rsidR="00172230">
        <w:rPr>
          <w:rFonts w:eastAsiaTheme="minorEastAsia"/>
          <w:b w:val="0"/>
          <w:sz w:val="24"/>
          <w:szCs w:val="24"/>
        </w:rPr>
        <w:t>07</w:t>
      </w:r>
      <w:r w:rsidRPr="00E54A4B">
        <w:rPr>
          <w:rFonts w:eastAsiaTheme="minorEastAsia"/>
          <w:b w:val="0"/>
          <w:sz w:val="24"/>
          <w:szCs w:val="24"/>
        </w:rPr>
        <w:t xml:space="preserve">.2023 </w:t>
      </w:r>
      <w:r w:rsidRPr="00E54A4B">
        <w:rPr>
          <w:b w:val="0"/>
          <w:sz w:val="24"/>
          <w:szCs w:val="24"/>
        </w:rPr>
        <w:t xml:space="preserve">r. </w:t>
      </w:r>
      <w:r w:rsidR="00172230">
        <w:rPr>
          <w:b w:val="0"/>
          <w:sz w:val="24"/>
          <w:szCs w:val="24"/>
        </w:rPr>
        <w:t xml:space="preserve">w </w:t>
      </w:r>
      <w:r w:rsidRPr="00E54A4B">
        <w:rPr>
          <w:b w:val="0"/>
          <w:sz w:val="24"/>
          <w:szCs w:val="24"/>
        </w:rPr>
        <w:t xml:space="preserve">godzinach pracy Wydziału Obsługi Mieszkańców.    </w:t>
      </w:r>
    </w:p>
    <w:p w14:paraId="6F3BD9D4" w14:textId="77777777" w:rsidR="0080339D" w:rsidRPr="00E54A4B" w:rsidRDefault="0080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09160" w14:textId="77777777" w:rsidR="0080339D" w:rsidRPr="00E54A4B" w:rsidRDefault="00803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5F75B" w14:textId="77777777" w:rsidR="0080339D" w:rsidRPr="00E54A4B" w:rsidRDefault="003E4B15">
      <w:pPr>
        <w:spacing w:after="0" w:line="240" w:lineRule="auto"/>
        <w:jc w:val="both"/>
      </w:pPr>
      <w:r w:rsidRPr="00E54A4B">
        <w:rPr>
          <w:rFonts w:ascii="Times New Roman" w:hAnsi="Times New Roman" w:cs="Times New Roman"/>
          <w:b/>
          <w:sz w:val="24"/>
          <w:szCs w:val="24"/>
        </w:rPr>
        <w:t>Termin wykonania usługi:</w:t>
      </w:r>
    </w:p>
    <w:p w14:paraId="6A9F0B9D" w14:textId="1E4DBE6B" w:rsidR="0080339D" w:rsidRDefault="003E4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4B">
        <w:rPr>
          <w:rFonts w:ascii="Times New Roman" w:hAnsi="Times New Roman" w:cs="Times New Roman"/>
          <w:b/>
          <w:sz w:val="24"/>
          <w:szCs w:val="24"/>
        </w:rPr>
        <w:t xml:space="preserve">Do  dnia </w:t>
      </w:r>
      <w:r w:rsidR="00E54A4B" w:rsidRPr="00E54A4B">
        <w:rPr>
          <w:rFonts w:ascii="Times New Roman" w:hAnsi="Times New Roman" w:cs="Times New Roman"/>
          <w:b/>
          <w:sz w:val="24"/>
          <w:szCs w:val="24"/>
        </w:rPr>
        <w:t>17</w:t>
      </w:r>
      <w:r w:rsidRPr="00E54A4B">
        <w:rPr>
          <w:rFonts w:ascii="Times New Roman" w:hAnsi="Times New Roman" w:cs="Times New Roman"/>
          <w:b/>
          <w:sz w:val="24"/>
          <w:szCs w:val="24"/>
        </w:rPr>
        <w:t>.0</w:t>
      </w:r>
      <w:r w:rsidR="00E54A4B" w:rsidRPr="00E54A4B">
        <w:rPr>
          <w:rFonts w:ascii="Times New Roman" w:hAnsi="Times New Roman" w:cs="Times New Roman"/>
          <w:b/>
          <w:sz w:val="24"/>
          <w:szCs w:val="24"/>
        </w:rPr>
        <w:t>7</w:t>
      </w:r>
      <w:r w:rsidRPr="00E54A4B">
        <w:rPr>
          <w:rFonts w:ascii="Times New Roman" w:hAnsi="Times New Roman" w:cs="Times New Roman"/>
          <w:b/>
          <w:sz w:val="24"/>
          <w:szCs w:val="24"/>
        </w:rPr>
        <w:t>.2023 r.</w:t>
      </w:r>
    </w:p>
    <w:p w14:paraId="728D70A8" w14:textId="77777777" w:rsidR="0080339D" w:rsidRDefault="0080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C914" w14:textId="77777777" w:rsidR="0080339D" w:rsidRDefault="003E4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stawiane wykonawcy:</w:t>
      </w:r>
    </w:p>
    <w:p w14:paraId="0C59DB69" w14:textId="77777777" w:rsidR="0080339D" w:rsidRDefault="003E4B15">
      <w:pPr>
        <w:pStyle w:val="NormalnyWeb"/>
        <w:spacing w:before="280" w:beforeAutospacing="0" w:after="0"/>
        <w:jc w:val="both"/>
      </w:pPr>
      <w:r>
        <w:rPr>
          <w:color w:val="auto"/>
        </w:rPr>
        <w:t xml:space="preserve">Pomiary odległości i protokoły z pomiarów muszą być </w:t>
      </w:r>
      <w:r>
        <w:rPr>
          <w:color w:val="auto"/>
        </w:rPr>
        <w:t>wykonane przez geodetę uprawnionego, posiadającego uprawnienia z zakresu 1 – pomiary sytuacyjne i wysokościowe.</w:t>
      </w:r>
    </w:p>
    <w:p w14:paraId="6E430822" w14:textId="77777777" w:rsidR="0080339D" w:rsidRDefault="003E4B15">
      <w:pPr>
        <w:pStyle w:val="NormalnyWeb"/>
        <w:spacing w:before="280" w:beforeAutospacing="0" w:after="0"/>
        <w:jc w:val="both"/>
      </w:pPr>
      <w:r>
        <w:rPr>
          <w:b/>
          <w:color w:val="auto"/>
        </w:rPr>
        <w:t>Dokumenty, które należy składać:</w:t>
      </w:r>
    </w:p>
    <w:p w14:paraId="1C9BFB03" w14:textId="77777777" w:rsidR="0080339D" w:rsidRDefault="003E4B15">
      <w:pPr>
        <w:pStyle w:val="NormalnyWeb"/>
        <w:spacing w:before="280" w:beforeAutospacing="0" w:after="0"/>
        <w:jc w:val="both"/>
        <w:rPr>
          <w:color w:val="auto"/>
        </w:rPr>
      </w:pPr>
      <w:r>
        <w:rPr>
          <w:color w:val="auto"/>
        </w:rPr>
        <w:t>- wypełniony formularz oferty, stanowiący załącznik nr 1</w:t>
      </w:r>
    </w:p>
    <w:p w14:paraId="26F962E8" w14:textId="77777777" w:rsidR="0080339D" w:rsidRDefault="003E4B15">
      <w:pPr>
        <w:pStyle w:val="NormalnyWeb"/>
        <w:spacing w:before="280" w:beforeAutospacing="0" w:after="0"/>
        <w:jc w:val="both"/>
      </w:pPr>
      <w:r>
        <w:rPr>
          <w:color w:val="auto"/>
        </w:rPr>
        <w:t xml:space="preserve">- kopię zaświadczenia o posiadanych uprawnieniach geodezyjnych z zakresu 1 – pomiary sytuacyjne i wysokościowe geodety, </w:t>
      </w:r>
      <w:r>
        <w:rPr>
          <w:color w:val="auto"/>
          <w:u w:val="single"/>
        </w:rPr>
        <w:t>który osobiście</w:t>
      </w:r>
      <w:r>
        <w:rPr>
          <w:color w:val="auto"/>
        </w:rPr>
        <w:t xml:space="preserve"> będzie realizował przedmiot zamówienia. </w:t>
      </w:r>
    </w:p>
    <w:p w14:paraId="48541654" w14:textId="77777777" w:rsidR="0080339D" w:rsidRDefault="003E4B15">
      <w:pPr>
        <w:pStyle w:val="NormalnyWeb"/>
        <w:spacing w:before="280" w:beforeAutospacing="0" w:after="0"/>
        <w:jc w:val="both"/>
        <w:rPr>
          <w:b/>
          <w:color w:val="auto"/>
        </w:rPr>
      </w:pPr>
      <w:r>
        <w:rPr>
          <w:b/>
          <w:color w:val="auto"/>
        </w:rPr>
        <w:t>Miejsce, sposób i termin składania ofert:</w:t>
      </w:r>
    </w:p>
    <w:p w14:paraId="5CE96942" w14:textId="478BB094" w:rsidR="0080339D" w:rsidRDefault="003E4B15">
      <w:pPr>
        <w:pStyle w:val="NormalnyWeb"/>
        <w:tabs>
          <w:tab w:val="left" w:pos="4395"/>
        </w:tabs>
        <w:spacing w:before="280" w:beforeAutospacing="0" w:after="0"/>
        <w:jc w:val="both"/>
        <w:rPr>
          <w:color w:val="auto"/>
        </w:rPr>
      </w:pPr>
      <w:r>
        <w:rPr>
          <w:color w:val="auto"/>
        </w:rPr>
        <w:t xml:space="preserve">Oferty należy składać do </w:t>
      </w:r>
      <w:r w:rsidRPr="00E54A4B">
        <w:rPr>
          <w:color w:val="auto"/>
        </w:rPr>
        <w:t xml:space="preserve">dnia </w:t>
      </w:r>
      <w:r w:rsidRPr="00E54A4B">
        <w:rPr>
          <w:b/>
          <w:color w:val="auto"/>
        </w:rPr>
        <w:t>1</w:t>
      </w:r>
      <w:r w:rsidR="00E54A4B" w:rsidRPr="00E54A4B">
        <w:rPr>
          <w:b/>
          <w:color w:val="auto"/>
        </w:rPr>
        <w:t>0</w:t>
      </w:r>
      <w:r w:rsidRPr="00E54A4B">
        <w:rPr>
          <w:b/>
          <w:color w:val="auto"/>
        </w:rPr>
        <w:t>.0</w:t>
      </w:r>
      <w:r w:rsidR="00E54A4B" w:rsidRPr="00E54A4B">
        <w:rPr>
          <w:b/>
          <w:color w:val="auto"/>
        </w:rPr>
        <w:t>7</w:t>
      </w:r>
      <w:r w:rsidRPr="00E54A4B">
        <w:rPr>
          <w:b/>
          <w:color w:val="auto"/>
        </w:rPr>
        <w:t>.2</w:t>
      </w:r>
      <w:r w:rsidRPr="00E54A4B">
        <w:rPr>
          <w:b/>
          <w:color w:val="auto"/>
        </w:rPr>
        <w:t>023</w:t>
      </w:r>
      <w:r w:rsidRPr="00E54A4B">
        <w:rPr>
          <w:b/>
          <w:color w:val="auto"/>
        </w:rPr>
        <w:t xml:space="preserve"> r. do</w:t>
      </w:r>
      <w:r>
        <w:rPr>
          <w:b/>
          <w:color w:val="auto"/>
        </w:rPr>
        <w:t xml:space="preserve"> godz. 8.30</w:t>
      </w:r>
      <w:r>
        <w:rPr>
          <w:color w:val="auto"/>
        </w:rPr>
        <w:t xml:space="preserve"> w Urzędzie Miasta Torunia, Wydział Obsługi Mieszkańców, Toruń, ul. Legionów 220 na formularzu, który stanowi załącznik do niniejszego zapytania ofertowego. </w:t>
      </w:r>
    </w:p>
    <w:p w14:paraId="0177F387" w14:textId="77777777" w:rsidR="0080339D" w:rsidRDefault="003E4B15">
      <w:pPr>
        <w:pStyle w:val="NormalnyWeb"/>
        <w:spacing w:before="280" w:beforeAutospacing="0" w:after="0"/>
        <w:jc w:val="both"/>
      </w:pPr>
      <w:r>
        <w:rPr>
          <w:color w:val="auto"/>
        </w:rPr>
        <w:t>Zamawiający dopuszcza możliwość składania ofert w formie elektronicznej na adr</w:t>
      </w:r>
      <w:r>
        <w:rPr>
          <w:color w:val="auto"/>
        </w:rPr>
        <w:t xml:space="preserve">es e-mail: </w:t>
      </w:r>
      <w:hyperlink r:id="rId4">
        <w:r>
          <w:rPr>
            <w:rStyle w:val="czeinternetowe"/>
            <w:color w:val="auto"/>
          </w:rPr>
          <w:t>wom@um.torun.pl</w:t>
        </w:r>
      </w:hyperlink>
      <w:r>
        <w:rPr>
          <w:color w:val="auto"/>
        </w:rPr>
        <w:t xml:space="preserve"> lub </w:t>
      </w:r>
      <w:hyperlink r:id="rId5">
        <w:r>
          <w:rPr>
            <w:rStyle w:val="czeinternetowe"/>
            <w:color w:val="auto"/>
          </w:rPr>
          <w:t>l.typek@um.torun.pl</w:t>
        </w:r>
      </w:hyperlink>
    </w:p>
    <w:p w14:paraId="71C640C1" w14:textId="77777777" w:rsidR="0080339D" w:rsidRDefault="003E4B15">
      <w:pPr>
        <w:pStyle w:val="NormalnyWeb"/>
        <w:spacing w:before="280" w:beforeAutospacing="0" w:after="0"/>
        <w:jc w:val="both"/>
      </w:pPr>
      <w:r>
        <w:rPr>
          <w:b/>
          <w:color w:val="auto"/>
        </w:rPr>
        <w:t>Kryterium oceny ofert:</w:t>
      </w:r>
    </w:p>
    <w:p w14:paraId="5DAF2D97" w14:textId="77777777" w:rsidR="0080339D" w:rsidRDefault="003E4B15">
      <w:pPr>
        <w:pStyle w:val="NormalnyWeb"/>
        <w:spacing w:before="280" w:beforeAutospacing="0" w:after="0"/>
        <w:jc w:val="both"/>
        <w:rPr>
          <w:color w:val="auto"/>
        </w:rPr>
      </w:pPr>
      <w:r>
        <w:rPr>
          <w:color w:val="auto"/>
        </w:rPr>
        <w:t xml:space="preserve">Za najkorzystniejszą ofertę, zostanie uznana oferta, spośród ofert nieodrzuconych – ważnych – </w:t>
      </w:r>
      <w:r>
        <w:rPr>
          <w:color w:val="auto"/>
        </w:rPr>
        <w:t>z najniższą zaproponowaną ceną brutto za usługę.</w:t>
      </w:r>
    </w:p>
    <w:p w14:paraId="2474DA71" w14:textId="77777777" w:rsidR="0080339D" w:rsidRDefault="003E4B15">
      <w:pPr>
        <w:pStyle w:val="NormalnyWeb"/>
        <w:spacing w:before="280" w:beforeAutospacing="0" w:after="0"/>
        <w:jc w:val="both"/>
      </w:pPr>
      <w:r>
        <w:rPr>
          <w:b/>
          <w:color w:val="auto"/>
        </w:rPr>
        <w:t>Przedstawiciel Zamawiającego upoważniony do kontaktów z Wykonawcami</w:t>
      </w:r>
      <w:r>
        <w:rPr>
          <w:color w:val="auto"/>
        </w:rPr>
        <w:t>:</w:t>
      </w:r>
    </w:p>
    <w:p w14:paraId="31ECD9B3" w14:textId="77777777" w:rsidR="0080339D" w:rsidRDefault="003E4B15">
      <w:pPr>
        <w:pStyle w:val="NormalnyWeb"/>
        <w:spacing w:before="280" w:beforeAutospacing="0" w:after="0"/>
        <w:jc w:val="both"/>
        <w:rPr>
          <w:color w:val="auto"/>
        </w:rPr>
      </w:pPr>
      <w:r>
        <w:rPr>
          <w:color w:val="auto"/>
        </w:rPr>
        <w:t>Łukasz Typek,  tel. 56 6118851</w:t>
      </w:r>
    </w:p>
    <w:p w14:paraId="666867CA" w14:textId="77777777" w:rsidR="0080339D" w:rsidRDefault="003E4B15">
      <w:pPr>
        <w:pStyle w:val="NormalnyWeb"/>
        <w:spacing w:before="280" w:beforeAutospacing="0" w:after="0"/>
        <w:jc w:val="both"/>
        <w:rPr>
          <w:color w:val="auto"/>
        </w:rPr>
      </w:pPr>
      <w:r>
        <w:rPr>
          <w:color w:val="auto"/>
        </w:rPr>
        <w:t>Jednocześnie Wydział Obsługi Mieszkańców Urzędu Miasta Torunia informuje, że niniejsze ogłoszenie nie stano</w:t>
      </w:r>
      <w:r>
        <w:rPr>
          <w:color w:val="auto"/>
        </w:rPr>
        <w:t>wi oferty w myśl art. 66 Kodeksu Cywilnego, jak również nie jest ogłoszeniem w rozumieniu ustawy - Prawo zamówień  publicznych. Zamawiający zastrzega sobie prawo do negocjacji warunków zamówienia oraz ceny za jego wykonanie. Zamawiający zastrzega sobie pra</w:t>
      </w:r>
      <w:r>
        <w:rPr>
          <w:color w:val="auto"/>
        </w:rPr>
        <w:t>wo do rezygnacji z zamówienia bez podania przyczyny oraz bez wyboru którejkolwiek ze złożonych ofert.</w:t>
      </w:r>
    </w:p>
    <w:p w14:paraId="4E62A053" w14:textId="77777777" w:rsidR="0080339D" w:rsidRDefault="003E4B15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AD783A" w14:textId="77777777" w:rsidR="0080339D" w:rsidRDefault="003E4B15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1EA2E5F" w14:textId="77777777" w:rsidR="0080339D" w:rsidRDefault="0080339D">
      <w:pPr>
        <w:jc w:val="both"/>
        <w:rPr>
          <w:sz w:val="18"/>
          <w:szCs w:val="18"/>
        </w:rPr>
      </w:pPr>
    </w:p>
    <w:p w14:paraId="4001E288" w14:textId="77777777" w:rsidR="0080339D" w:rsidRDefault="003E4B15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14:paraId="235C442A" w14:textId="77777777" w:rsidR="0080339D" w:rsidRDefault="003E4B15">
      <w:pPr>
        <w:jc w:val="center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8033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9D"/>
    <w:rsid w:val="00172230"/>
    <w:rsid w:val="003E4B15"/>
    <w:rsid w:val="0080339D"/>
    <w:rsid w:val="00E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AF44"/>
  <w15:docId w15:val="{D6811A8B-924B-4535-B5AC-ABC765F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AA1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1"/>
    <w:qFormat/>
    <w:rsid w:val="00194A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ng-scope">
    <w:name w:val="ng-binding ng-scope"/>
    <w:basedOn w:val="Domylnaczcionkaakapitu"/>
    <w:qFormat/>
    <w:rsid w:val="00194AA1"/>
  </w:style>
  <w:style w:type="character" w:customStyle="1" w:styleId="czeinternetowe">
    <w:name w:val="Łącze internetowe"/>
    <w:rsid w:val="00194AA1"/>
    <w:rPr>
      <w:color w:val="0000FF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1">
    <w:name w:val="Nagłówek 31"/>
    <w:basedOn w:val="Normalny"/>
    <w:link w:val="Nagwek3Znak"/>
    <w:qFormat/>
    <w:rsid w:val="00194AA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qFormat/>
    <w:rsid w:val="00194AA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94AA1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typek@um.torun.pl" TargetMode="External"/><Relationship Id="rId4" Type="http://schemas.openxmlformats.org/officeDocument/2006/relationships/hyperlink" Target="mailto:wom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dc:description/>
  <cp:lastModifiedBy>Łukasz Typek</cp:lastModifiedBy>
  <cp:revision>3</cp:revision>
  <cp:lastPrinted>2023-03-13T08:56:00Z</cp:lastPrinted>
  <dcterms:created xsi:type="dcterms:W3CDTF">2023-07-03T12:10:00Z</dcterms:created>
  <dcterms:modified xsi:type="dcterms:W3CDTF">2023-07-03T12:11:00Z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TORUNIA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