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4B" w:rsidRPr="00796DEF" w:rsidRDefault="00BA684B" w:rsidP="00BA684B">
      <w:pPr>
        <w:pStyle w:val="WW-Tytu"/>
        <w:spacing w:before="0" w:after="0" w:line="380" w:lineRule="exact"/>
        <w:jc w:val="center"/>
        <w:rPr>
          <w:rFonts w:ascii="Arial" w:hAnsi="Arial" w:cs="Arial"/>
          <w:b/>
          <w:sz w:val="20"/>
        </w:rPr>
      </w:pPr>
      <w:r w:rsidRPr="00796DEF">
        <w:rPr>
          <w:rFonts w:ascii="Arial" w:hAnsi="Arial" w:cs="Arial"/>
          <w:b/>
          <w:sz w:val="20"/>
        </w:rPr>
        <w:t>Prezydent Miasta Torunia</w:t>
      </w:r>
    </w:p>
    <w:p w:rsidR="00BA684B" w:rsidRPr="00796DEF" w:rsidRDefault="00B144D9" w:rsidP="00BA684B">
      <w:pPr>
        <w:pStyle w:val="Tekstpodstawowy"/>
        <w:spacing w:after="0"/>
        <w:jc w:val="center"/>
        <w:rPr>
          <w:rFonts w:ascii="Arial" w:hAnsi="Arial" w:cs="Arial"/>
          <w:sz w:val="20"/>
        </w:rPr>
      </w:pPr>
      <w:r w:rsidRPr="00796DEF">
        <w:rPr>
          <w:rFonts w:ascii="Arial" w:hAnsi="Arial" w:cs="Arial"/>
          <w:sz w:val="20"/>
        </w:rPr>
        <w:t>ogłasza I</w:t>
      </w:r>
      <w:r w:rsidR="00272B8D" w:rsidRPr="00796DEF">
        <w:rPr>
          <w:rFonts w:ascii="Arial" w:hAnsi="Arial" w:cs="Arial"/>
          <w:sz w:val="20"/>
        </w:rPr>
        <w:t>I</w:t>
      </w:r>
      <w:r w:rsidR="00FB0588">
        <w:rPr>
          <w:rFonts w:ascii="Arial" w:hAnsi="Arial" w:cs="Arial"/>
          <w:sz w:val="20"/>
        </w:rPr>
        <w:t>I</w:t>
      </w:r>
      <w:r w:rsidR="00272B8D" w:rsidRPr="00796DEF">
        <w:rPr>
          <w:rFonts w:ascii="Arial" w:hAnsi="Arial" w:cs="Arial"/>
          <w:sz w:val="20"/>
        </w:rPr>
        <w:t xml:space="preserve"> </w:t>
      </w:r>
      <w:r w:rsidRPr="00796DEF">
        <w:rPr>
          <w:rFonts w:ascii="Arial" w:hAnsi="Arial" w:cs="Arial"/>
          <w:sz w:val="20"/>
        </w:rPr>
        <w:t>ustne</w:t>
      </w:r>
      <w:r w:rsidR="00BA684B" w:rsidRPr="00796DEF">
        <w:rPr>
          <w:rFonts w:ascii="Arial" w:hAnsi="Arial" w:cs="Arial"/>
          <w:sz w:val="20"/>
        </w:rPr>
        <w:t xml:space="preserve"> przetarg</w:t>
      </w:r>
      <w:r w:rsidRPr="00796DEF">
        <w:rPr>
          <w:rFonts w:ascii="Arial" w:hAnsi="Arial" w:cs="Arial"/>
          <w:sz w:val="20"/>
        </w:rPr>
        <w:t>i nieograniczone</w:t>
      </w:r>
      <w:r w:rsidR="00BA684B" w:rsidRPr="00796DEF">
        <w:rPr>
          <w:rFonts w:ascii="Arial" w:hAnsi="Arial" w:cs="Arial"/>
          <w:sz w:val="20"/>
        </w:rPr>
        <w:t xml:space="preserve"> na </w:t>
      </w:r>
      <w:r w:rsidR="0000186A" w:rsidRPr="00796DEF">
        <w:rPr>
          <w:rFonts w:ascii="Arial" w:hAnsi="Arial" w:cs="Arial"/>
          <w:sz w:val="20"/>
        </w:rPr>
        <w:t>sprzedaż nieruchomości gruntowych</w:t>
      </w:r>
      <w:r w:rsidR="00192A17" w:rsidRPr="00796DEF">
        <w:rPr>
          <w:rFonts w:ascii="Arial" w:hAnsi="Arial" w:cs="Arial"/>
          <w:sz w:val="20"/>
        </w:rPr>
        <w:t>,</w:t>
      </w:r>
      <w:r w:rsidR="00BA684B" w:rsidRPr="00796DEF">
        <w:rPr>
          <w:rFonts w:ascii="Arial" w:hAnsi="Arial" w:cs="Arial"/>
          <w:sz w:val="20"/>
        </w:rPr>
        <w:t xml:space="preserve"> </w:t>
      </w:r>
      <w:r w:rsidR="00272B8D" w:rsidRPr="00796DEF">
        <w:rPr>
          <w:rFonts w:ascii="Arial" w:hAnsi="Arial" w:cs="Arial"/>
          <w:sz w:val="20"/>
        </w:rPr>
        <w:t xml:space="preserve">stanowiących własność </w:t>
      </w:r>
      <w:r w:rsidR="00BA684B" w:rsidRPr="00796DEF">
        <w:rPr>
          <w:rFonts w:ascii="Arial" w:hAnsi="Arial" w:cs="Arial"/>
          <w:sz w:val="20"/>
        </w:rPr>
        <w:t xml:space="preserve">Gminy Miasta Toruń </w:t>
      </w:r>
    </w:p>
    <w:p w:rsidR="00272B8D" w:rsidRPr="00796DEF" w:rsidRDefault="0000186A" w:rsidP="00272B8D">
      <w:pPr>
        <w:pStyle w:val="Tekstpodstawowy"/>
        <w:spacing w:after="0"/>
        <w:jc w:val="center"/>
        <w:rPr>
          <w:rFonts w:ascii="Arial" w:hAnsi="Arial" w:cs="Arial"/>
          <w:color w:val="000000"/>
          <w:sz w:val="20"/>
        </w:rPr>
      </w:pPr>
      <w:r w:rsidRPr="00796DEF">
        <w:rPr>
          <w:rFonts w:ascii="Arial" w:hAnsi="Arial" w:cs="Arial"/>
          <w:sz w:val="20"/>
        </w:rPr>
        <w:t>położonych</w:t>
      </w:r>
      <w:r w:rsidR="00BA684B" w:rsidRPr="00796DEF">
        <w:rPr>
          <w:rFonts w:ascii="Arial" w:hAnsi="Arial" w:cs="Arial"/>
          <w:sz w:val="20"/>
        </w:rPr>
        <w:t xml:space="preserve"> </w:t>
      </w:r>
      <w:r w:rsidR="00BA684B" w:rsidRPr="00796DEF">
        <w:rPr>
          <w:rFonts w:ascii="Arial" w:hAnsi="Arial" w:cs="Arial"/>
          <w:b/>
          <w:sz w:val="20"/>
        </w:rPr>
        <w:t>w Toruniu</w:t>
      </w:r>
      <w:r w:rsidR="00BA684B" w:rsidRPr="00796DEF">
        <w:rPr>
          <w:rFonts w:ascii="Arial" w:hAnsi="Arial" w:cs="Arial"/>
          <w:sz w:val="20"/>
        </w:rPr>
        <w:t xml:space="preserve"> </w:t>
      </w:r>
      <w:r w:rsidR="00BA684B" w:rsidRPr="00796DEF">
        <w:rPr>
          <w:rFonts w:ascii="Arial" w:hAnsi="Arial" w:cs="Arial"/>
          <w:b/>
          <w:sz w:val="20"/>
        </w:rPr>
        <w:t>przy</w:t>
      </w:r>
      <w:r w:rsidR="00BA684B" w:rsidRPr="00796DEF">
        <w:rPr>
          <w:rFonts w:ascii="Arial" w:hAnsi="Arial" w:cs="Arial"/>
          <w:sz w:val="20"/>
        </w:rPr>
        <w:t xml:space="preserve"> </w:t>
      </w:r>
      <w:r w:rsidR="00BA684B" w:rsidRPr="00796DEF">
        <w:rPr>
          <w:rFonts w:ascii="Arial" w:eastAsia="Times New Roman" w:hAnsi="Arial" w:cs="Arial"/>
          <w:b/>
          <w:sz w:val="20"/>
        </w:rPr>
        <w:t xml:space="preserve">ul. </w:t>
      </w:r>
      <w:r w:rsidRPr="00796DEF">
        <w:rPr>
          <w:rFonts w:ascii="Arial" w:eastAsia="Times New Roman" w:hAnsi="Arial" w:cs="Arial"/>
          <w:b/>
          <w:sz w:val="20"/>
        </w:rPr>
        <w:t xml:space="preserve">Podgórskiej </w:t>
      </w:r>
      <w:r w:rsidR="007B5B20" w:rsidRPr="00796DEF">
        <w:rPr>
          <w:rFonts w:ascii="Arial" w:eastAsia="Times New Roman" w:hAnsi="Arial" w:cs="Arial"/>
          <w:b/>
          <w:sz w:val="20"/>
        </w:rPr>
        <w:t>36,38</w:t>
      </w:r>
      <w:r w:rsidR="00272B8D" w:rsidRPr="00796DEF">
        <w:rPr>
          <w:rFonts w:ascii="Arial" w:eastAsia="Times New Roman" w:hAnsi="Arial" w:cs="Arial"/>
          <w:b/>
          <w:sz w:val="20"/>
        </w:rPr>
        <w:t xml:space="preserve">,40 i ul. </w:t>
      </w:r>
      <w:r w:rsidR="00FB0588">
        <w:rPr>
          <w:rFonts w:ascii="Arial" w:eastAsia="Times New Roman" w:hAnsi="Arial" w:cs="Arial"/>
          <w:b/>
          <w:sz w:val="20"/>
        </w:rPr>
        <w:t xml:space="preserve">Gen. J. </w:t>
      </w:r>
      <w:r w:rsidR="00272B8D" w:rsidRPr="00796DEF">
        <w:rPr>
          <w:rFonts w:ascii="Arial" w:eastAsia="Times New Roman" w:hAnsi="Arial" w:cs="Arial"/>
          <w:b/>
          <w:sz w:val="20"/>
        </w:rPr>
        <w:t>Dwernickiego 3A,3B, 3</w:t>
      </w:r>
      <w:r w:rsidR="00192A17" w:rsidRPr="00796DEF">
        <w:rPr>
          <w:rFonts w:ascii="Arial" w:hAnsi="Arial" w:cs="Arial"/>
          <w:sz w:val="20"/>
        </w:rPr>
        <w:t xml:space="preserve">, </w:t>
      </w:r>
      <w:r w:rsidR="00272B8D" w:rsidRPr="00796DEF">
        <w:rPr>
          <w:rFonts w:ascii="Arial" w:hAnsi="Arial" w:cs="Arial"/>
          <w:bCs/>
          <w:sz w:val="20"/>
        </w:rPr>
        <w:t xml:space="preserve">wpisanych do księgi wieczystej KW nr </w:t>
      </w:r>
      <w:r w:rsidR="00272B8D" w:rsidRPr="00796DEF">
        <w:rPr>
          <w:rFonts w:ascii="Arial" w:hAnsi="Arial" w:cs="Arial"/>
          <w:sz w:val="20"/>
        </w:rPr>
        <w:t xml:space="preserve">TO1T/00036054/4 </w:t>
      </w:r>
      <w:r w:rsidR="00272B8D" w:rsidRPr="00796DEF">
        <w:rPr>
          <w:rFonts w:ascii="Arial" w:eastAsia="Times New Roman" w:hAnsi="Arial" w:cs="Arial"/>
          <w:sz w:val="20"/>
        </w:rPr>
        <w:t xml:space="preserve">oraz udziałów w nieruchomości stanowiącej współwłasność Gminy Miasta Toruń i osoby fizycznej (dotyczy </w:t>
      </w:r>
      <w:r w:rsidR="00325D31" w:rsidRPr="00796DEF">
        <w:rPr>
          <w:rFonts w:ascii="Arial" w:eastAsia="Times New Roman" w:hAnsi="Arial" w:cs="Arial"/>
          <w:sz w:val="20"/>
        </w:rPr>
        <w:t>drogi</w:t>
      </w:r>
      <w:r w:rsidR="00FA6623" w:rsidRPr="00796DEF">
        <w:rPr>
          <w:rFonts w:ascii="Arial" w:eastAsia="Times New Roman" w:hAnsi="Arial" w:cs="Arial"/>
          <w:sz w:val="20"/>
        </w:rPr>
        <w:t xml:space="preserve"> dojazdowej) wpisa</w:t>
      </w:r>
      <w:r w:rsidR="00272B8D" w:rsidRPr="00796DEF">
        <w:rPr>
          <w:rFonts w:ascii="Arial" w:eastAsia="Times New Roman" w:hAnsi="Arial" w:cs="Arial"/>
          <w:sz w:val="20"/>
        </w:rPr>
        <w:t>nej do księgi wieczystej KW</w:t>
      </w:r>
      <w:r w:rsidR="00272B8D" w:rsidRPr="00796DEF">
        <w:rPr>
          <w:rFonts w:ascii="Arial" w:hAnsi="Arial" w:cs="Arial"/>
          <w:sz w:val="20"/>
        </w:rPr>
        <w:t xml:space="preserve"> nr </w:t>
      </w:r>
      <w:r w:rsidR="00272B8D" w:rsidRPr="00796DEF">
        <w:rPr>
          <w:rFonts w:ascii="Arial" w:hAnsi="Arial" w:cs="Arial"/>
          <w:color w:val="000000"/>
          <w:sz w:val="20"/>
        </w:rPr>
        <w:t>TO1T/00149955/5</w:t>
      </w:r>
      <w:r w:rsidR="00FA6623" w:rsidRPr="00796DEF">
        <w:rPr>
          <w:rFonts w:ascii="Arial" w:hAnsi="Arial" w:cs="Arial"/>
          <w:color w:val="000000"/>
          <w:sz w:val="20"/>
        </w:rPr>
        <w:t>,</w:t>
      </w:r>
      <w:r w:rsidR="00FA6623" w:rsidRPr="00796DEF">
        <w:rPr>
          <w:rFonts w:ascii="Arial" w:hAnsi="Arial" w:cs="Arial"/>
          <w:sz w:val="20"/>
        </w:rPr>
        <w:t xml:space="preserve"> w obrębie 67.</w:t>
      </w:r>
    </w:p>
    <w:p w:rsidR="00325D31" w:rsidRDefault="00325D31" w:rsidP="00272B8D">
      <w:pPr>
        <w:pStyle w:val="Tekstpodstawowy"/>
        <w:spacing w:after="0"/>
        <w:jc w:val="center"/>
        <w:rPr>
          <w:rFonts w:ascii="Arial" w:hAnsi="Arial" w:cs="Arial"/>
          <w:color w:val="000000"/>
          <w:sz w:val="19"/>
          <w:szCs w:val="19"/>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3402"/>
        <w:gridCol w:w="3402"/>
        <w:gridCol w:w="1701"/>
      </w:tblGrid>
      <w:tr w:rsidR="001B2922" w:rsidRPr="00AF3EC7" w:rsidTr="001B2922">
        <w:trPr>
          <w:trHeight w:val="802"/>
        </w:trPr>
        <w:tc>
          <w:tcPr>
            <w:tcW w:w="567" w:type="dxa"/>
            <w:shd w:val="clear" w:color="auto" w:fill="D9D9D9"/>
          </w:tcPr>
          <w:p w:rsidR="001B2922" w:rsidRPr="00AF3EC7" w:rsidRDefault="001B2922" w:rsidP="007B5B20">
            <w:pPr>
              <w:pStyle w:val="Tekstpodstawowy"/>
              <w:spacing w:after="0"/>
              <w:rPr>
                <w:rFonts w:ascii="Arial" w:eastAsia="Times New Roman" w:hAnsi="Arial" w:cs="Arial"/>
                <w:b/>
                <w:color w:val="000000"/>
                <w:sz w:val="19"/>
                <w:szCs w:val="19"/>
                <w:lang w:eastAsia="pl-PL"/>
              </w:rPr>
            </w:pPr>
          </w:p>
          <w:p w:rsidR="001B2922" w:rsidRPr="00AF3EC7" w:rsidRDefault="001B2922" w:rsidP="007B5B20">
            <w:pPr>
              <w:pStyle w:val="Tekstpodstawowy"/>
              <w:spacing w:after="0"/>
              <w:rPr>
                <w:rFonts w:ascii="Arial" w:eastAsia="Times New Roman" w:hAnsi="Arial" w:cs="Arial"/>
                <w:b/>
                <w:color w:val="000000"/>
                <w:sz w:val="19"/>
                <w:szCs w:val="19"/>
                <w:lang w:eastAsia="pl-PL"/>
              </w:rPr>
            </w:pPr>
            <w:proofErr w:type="spellStart"/>
            <w:r w:rsidRPr="00AF3EC7">
              <w:rPr>
                <w:rFonts w:ascii="Arial" w:eastAsia="Times New Roman" w:hAnsi="Arial" w:cs="Arial"/>
                <w:b/>
                <w:color w:val="000000"/>
                <w:sz w:val="19"/>
                <w:szCs w:val="19"/>
                <w:lang w:eastAsia="pl-PL"/>
              </w:rPr>
              <w:t>Lp</w:t>
            </w:r>
            <w:proofErr w:type="spellEnd"/>
          </w:p>
        </w:tc>
        <w:tc>
          <w:tcPr>
            <w:tcW w:w="5812" w:type="dxa"/>
            <w:shd w:val="clear" w:color="auto" w:fill="D9D9D9"/>
            <w:vAlign w:val="center"/>
          </w:tcPr>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lang w:eastAsia="pl-PL"/>
              </w:rPr>
              <w:t xml:space="preserve">Położenie </w:t>
            </w:r>
          </w:p>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lang w:eastAsia="pl-PL"/>
              </w:rPr>
              <w:t>i oznaczenie</w:t>
            </w:r>
          </w:p>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lang w:eastAsia="pl-PL"/>
              </w:rPr>
              <w:t>nieruchomości</w:t>
            </w:r>
          </w:p>
        </w:tc>
        <w:tc>
          <w:tcPr>
            <w:tcW w:w="3402" w:type="dxa"/>
            <w:shd w:val="clear" w:color="auto" w:fill="D9D9D9"/>
            <w:vAlign w:val="center"/>
          </w:tcPr>
          <w:p w:rsidR="001B2922" w:rsidRPr="00AF3EC7" w:rsidRDefault="001B2922" w:rsidP="00FD418A">
            <w:pPr>
              <w:pStyle w:val="Tekstpodstawowy"/>
              <w:spacing w:after="0"/>
              <w:jc w:val="center"/>
              <w:rPr>
                <w:rFonts w:ascii="Arial" w:eastAsia="Times New Roman" w:hAnsi="Arial" w:cs="Arial"/>
                <w:b/>
                <w:color w:val="000000"/>
                <w:sz w:val="19"/>
                <w:szCs w:val="19"/>
              </w:rPr>
            </w:pPr>
            <w:r w:rsidRPr="00AF3EC7">
              <w:rPr>
                <w:rFonts w:ascii="Arial" w:eastAsia="Times New Roman" w:hAnsi="Arial" w:cs="Arial"/>
                <w:b/>
                <w:color w:val="000000"/>
                <w:sz w:val="19"/>
                <w:szCs w:val="19"/>
              </w:rPr>
              <w:t xml:space="preserve">Rodzaj </w:t>
            </w:r>
          </w:p>
          <w:p w:rsidR="001B2922" w:rsidRPr="00AF3EC7" w:rsidRDefault="001B2922" w:rsidP="00FD418A">
            <w:pPr>
              <w:pStyle w:val="Tekstpodstawowy"/>
              <w:spacing w:after="0"/>
              <w:jc w:val="center"/>
              <w:rPr>
                <w:rFonts w:ascii="Arial" w:eastAsia="Times New Roman" w:hAnsi="Arial" w:cs="Arial"/>
                <w:b/>
                <w:color w:val="000000"/>
                <w:sz w:val="19"/>
                <w:szCs w:val="19"/>
              </w:rPr>
            </w:pPr>
            <w:r w:rsidRPr="00AF3EC7">
              <w:rPr>
                <w:rFonts w:ascii="Arial" w:eastAsia="Times New Roman" w:hAnsi="Arial" w:cs="Arial"/>
                <w:b/>
                <w:color w:val="000000"/>
                <w:sz w:val="19"/>
                <w:szCs w:val="19"/>
              </w:rPr>
              <w:t>użytku</w:t>
            </w:r>
          </w:p>
        </w:tc>
        <w:tc>
          <w:tcPr>
            <w:tcW w:w="3402" w:type="dxa"/>
            <w:shd w:val="clear" w:color="auto" w:fill="D9D9D9"/>
            <w:vAlign w:val="center"/>
          </w:tcPr>
          <w:p w:rsidR="001B2922" w:rsidRPr="00AF3EC7" w:rsidRDefault="001B2922" w:rsidP="00FD418A">
            <w:pPr>
              <w:pStyle w:val="Tekstpodstawowy"/>
              <w:spacing w:after="0"/>
              <w:jc w:val="center"/>
              <w:rPr>
                <w:rFonts w:ascii="Arial" w:eastAsia="Times New Roman" w:hAnsi="Arial" w:cs="Arial"/>
                <w:b/>
                <w:color w:val="000000"/>
                <w:sz w:val="19"/>
                <w:szCs w:val="19"/>
              </w:rPr>
            </w:pPr>
            <w:r w:rsidRPr="00AF3EC7">
              <w:rPr>
                <w:rFonts w:ascii="Arial" w:eastAsia="Times New Roman" w:hAnsi="Arial" w:cs="Arial"/>
                <w:b/>
                <w:color w:val="000000"/>
                <w:sz w:val="19"/>
                <w:szCs w:val="19"/>
              </w:rPr>
              <w:t>Cena</w:t>
            </w:r>
          </w:p>
          <w:p w:rsidR="001B2922" w:rsidRPr="00AF3EC7" w:rsidRDefault="001B2922" w:rsidP="00FD418A">
            <w:pPr>
              <w:pStyle w:val="Tekstpodstawowy"/>
              <w:spacing w:after="0"/>
              <w:jc w:val="center"/>
              <w:rPr>
                <w:rFonts w:ascii="Arial" w:eastAsia="Times New Roman" w:hAnsi="Arial" w:cs="Arial"/>
                <w:b/>
                <w:color w:val="000000"/>
                <w:sz w:val="19"/>
                <w:szCs w:val="19"/>
              </w:rPr>
            </w:pPr>
            <w:r w:rsidRPr="00AF3EC7">
              <w:rPr>
                <w:rFonts w:ascii="Arial" w:eastAsia="Times New Roman" w:hAnsi="Arial" w:cs="Arial"/>
                <w:b/>
                <w:color w:val="000000"/>
                <w:sz w:val="19"/>
                <w:szCs w:val="19"/>
              </w:rPr>
              <w:t xml:space="preserve">wywoławcza </w:t>
            </w:r>
          </w:p>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rPr>
              <w:t>z VAT</w:t>
            </w:r>
          </w:p>
        </w:tc>
        <w:tc>
          <w:tcPr>
            <w:tcW w:w="1701" w:type="dxa"/>
            <w:shd w:val="clear" w:color="auto" w:fill="D9D9D9"/>
            <w:vAlign w:val="center"/>
          </w:tcPr>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rPr>
              <w:t>Wadium</w:t>
            </w:r>
          </w:p>
        </w:tc>
      </w:tr>
      <w:tr w:rsidR="001B2922" w:rsidRPr="00AF3EC7" w:rsidTr="001B2922">
        <w:trPr>
          <w:trHeight w:val="841"/>
        </w:trPr>
        <w:tc>
          <w:tcPr>
            <w:tcW w:w="567" w:type="dxa"/>
          </w:tcPr>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sidRPr="00AF3EC7">
              <w:rPr>
                <w:rFonts w:ascii="Arial" w:hAnsi="Arial" w:cs="Arial"/>
                <w:b/>
                <w:sz w:val="19"/>
                <w:szCs w:val="19"/>
              </w:rPr>
              <w:t>1</w:t>
            </w:r>
          </w:p>
        </w:tc>
        <w:tc>
          <w:tcPr>
            <w:tcW w:w="5812" w:type="dxa"/>
            <w:shd w:val="clear" w:color="auto" w:fill="auto"/>
            <w:vAlign w:val="center"/>
          </w:tcPr>
          <w:p w:rsidR="001B2922" w:rsidRPr="00AF3EC7" w:rsidRDefault="001B2922" w:rsidP="007B5B20">
            <w:pPr>
              <w:pStyle w:val="Tekstpodstawowy"/>
              <w:spacing w:after="0"/>
              <w:rPr>
                <w:rFonts w:ascii="Arial" w:hAnsi="Arial" w:cs="Arial"/>
                <w:b/>
                <w:sz w:val="19"/>
                <w:szCs w:val="19"/>
              </w:rPr>
            </w:pPr>
            <w:r w:rsidRPr="00AF3EC7">
              <w:rPr>
                <w:rFonts w:ascii="Arial" w:hAnsi="Arial" w:cs="Arial"/>
                <w:b/>
                <w:kern w:val="1"/>
                <w:sz w:val="19"/>
                <w:szCs w:val="19"/>
              </w:rPr>
              <w:t>ul. Podgórska 38, 40</w:t>
            </w:r>
          </w:p>
          <w:p w:rsidR="001B2922" w:rsidRPr="00AF3EC7" w:rsidRDefault="001B2922" w:rsidP="00AF3EC7">
            <w:pPr>
              <w:pStyle w:val="Tekstpodstawowy"/>
              <w:spacing w:after="0"/>
              <w:rPr>
                <w:rFonts w:ascii="Arial" w:eastAsia="Times New Roman" w:hAnsi="Arial" w:cs="Arial"/>
                <w:b/>
                <w:color w:val="000000"/>
                <w:sz w:val="19"/>
                <w:szCs w:val="19"/>
                <w:lang w:eastAsia="pl-PL"/>
              </w:rPr>
            </w:pPr>
            <w:r w:rsidRPr="00AF3EC7">
              <w:rPr>
                <w:rFonts w:ascii="Arial" w:hAnsi="Arial" w:cs="Arial"/>
                <w:color w:val="000000"/>
                <w:kern w:val="1"/>
                <w:sz w:val="19"/>
                <w:szCs w:val="19"/>
              </w:rPr>
              <w:t xml:space="preserve">dz. nr 849/5, nr 852/1, nr 852/2, o pow. </w:t>
            </w:r>
            <w:r w:rsidRPr="00AF3EC7">
              <w:rPr>
                <w:rFonts w:ascii="Arial" w:hAnsi="Arial" w:cs="Arial"/>
                <w:color w:val="000000"/>
                <w:sz w:val="19"/>
                <w:szCs w:val="19"/>
              </w:rPr>
              <w:t>0,1969 ha</w:t>
            </w:r>
          </w:p>
        </w:tc>
        <w:tc>
          <w:tcPr>
            <w:tcW w:w="3402" w:type="dxa"/>
            <w:vAlign w:val="center"/>
          </w:tcPr>
          <w:p w:rsidR="001B2922" w:rsidRPr="00AF3EC7" w:rsidRDefault="001B2922" w:rsidP="00890F8E">
            <w:pPr>
              <w:pStyle w:val="Tekstpodstawowy"/>
              <w:spacing w:after="0"/>
              <w:rPr>
                <w:rFonts w:ascii="Arial" w:eastAsia="Times New Roman" w:hAnsi="Arial" w:cs="Arial"/>
                <w:color w:val="000000"/>
                <w:sz w:val="19"/>
                <w:szCs w:val="19"/>
                <w:lang w:eastAsia="pl-PL"/>
              </w:rPr>
            </w:pPr>
            <w:r w:rsidRPr="00AF3EC7">
              <w:rPr>
                <w:rFonts w:ascii="Arial" w:hAnsi="Arial" w:cs="Arial"/>
                <w:color w:val="000000"/>
                <w:sz w:val="19"/>
                <w:szCs w:val="19"/>
              </w:rPr>
              <w:t>RV – grunty orne</w:t>
            </w:r>
          </w:p>
        </w:tc>
        <w:tc>
          <w:tcPr>
            <w:tcW w:w="3402" w:type="dxa"/>
            <w:shd w:val="clear" w:color="auto" w:fill="auto"/>
            <w:vAlign w:val="center"/>
          </w:tcPr>
          <w:p w:rsidR="001B2922" w:rsidRPr="00AF3EC7" w:rsidRDefault="001B2922" w:rsidP="007B5B20">
            <w:pPr>
              <w:jc w:val="center"/>
              <w:rPr>
                <w:rFonts w:ascii="Arial" w:hAnsi="Arial" w:cs="Arial"/>
                <w:b/>
                <w:sz w:val="19"/>
                <w:szCs w:val="19"/>
              </w:rPr>
            </w:pPr>
            <w:r>
              <w:rPr>
                <w:rFonts w:ascii="Arial" w:hAnsi="Arial" w:cs="Arial"/>
                <w:b/>
                <w:bCs/>
                <w:color w:val="000000"/>
                <w:sz w:val="19"/>
                <w:szCs w:val="19"/>
              </w:rPr>
              <w:t>768 0</w:t>
            </w:r>
            <w:r w:rsidRPr="00AF3EC7">
              <w:rPr>
                <w:rFonts w:ascii="Arial" w:hAnsi="Arial" w:cs="Arial"/>
                <w:b/>
                <w:bCs/>
                <w:color w:val="000000"/>
                <w:sz w:val="19"/>
                <w:szCs w:val="19"/>
              </w:rPr>
              <w:t xml:space="preserve">00 </w:t>
            </w:r>
            <w:r w:rsidRPr="00AF3EC7">
              <w:rPr>
                <w:rFonts w:ascii="Arial" w:hAnsi="Arial" w:cs="Arial"/>
                <w:b/>
                <w:sz w:val="19"/>
                <w:szCs w:val="19"/>
              </w:rPr>
              <w:t>zł</w:t>
            </w:r>
          </w:p>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p>
        </w:tc>
        <w:tc>
          <w:tcPr>
            <w:tcW w:w="1701" w:type="dxa"/>
            <w:shd w:val="clear" w:color="auto" w:fill="auto"/>
            <w:vAlign w:val="center"/>
          </w:tcPr>
          <w:p w:rsidR="001B2922" w:rsidRPr="00AF3EC7" w:rsidRDefault="001B2922" w:rsidP="00CE519C">
            <w:pPr>
              <w:pStyle w:val="Tekstpodstawowy"/>
              <w:spacing w:after="0"/>
              <w:jc w:val="center"/>
              <w:rPr>
                <w:rFonts w:ascii="Arial" w:eastAsia="Times New Roman" w:hAnsi="Arial" w:cs="Arial"/>
                <w:b/>
                <w:color w:val="000000"/>
                <w:sz w:val="19"/>
                <w:szCs w:val="19"/>
                <w:lang w:eastAsia="pl-PL"/>
              </w:rPr>
            </w:pPr>
            <w:r>
              <w:rPr>
                <w:rFonts w:ascii="Arial" w:hAnsi="Arial" w:cs="Arial"/>
                <w:b/>
                <w:sz w:val="19"/>
                <w:szCs w:val="19"/>
              </w:rPr>
              <w:t>76 8</w:t>
            </w:r>
            <w:r w:rsidRPr="00AF3EC7">
              <w:rPr>
                <w:rFonts w:ascii="Arial" w:hAnsi="Arial" w:cs="Arial"/>
                <w:b/>
                <w:sz w:val="19"/>
                <w:szCs w:val="19"/>
              </w:rPr>
              <w:t>00 zł</w:t>
            </w:r>
          </w:p>
        </w:tc>
      </w:tr>
      <w:tr w:rsidR="001B2922" w:rsidRPr="00AF3EC7" w:rsidTr="001B2922">
        <w:trPr>
          <w:trHeight w:val="1124"/>
        </w:trPr>
        <w:tc>
          <w:tcPr>
            <w:tcW w:w="567" w:type="dxa"/>
          </w:tcPr>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sidRPr="00AF3EC7">
              <w:rPr>
                <w:rFonts w:ascii="Arial" w:hAnsi="Arial" w:cs="Arial"/>
                <w:b/>
                <w:sz w:val="19"/>
                <w:szCs w:val="19"/>
              </w:rPr>
              <w:t>2</w:t>
            </w:r>
          </w:p>
        </w:tc>
        <w:tc>
          <w:tcPr>
            <w:tcW w:w="5812" w:type="dxa"/>
            <w:shd w:val="clear" w:color="auto" w:fill="auto"/>
            <w:vAlign w:val="center"/>
          </w:tcPr>
          <w:p w:rsidR="001B2922" w:rsidRPr="00AF3EC7" w:rsidRDefault="001B2922" w:rsidP="007B5B20">
            <w:pPr>
              <w:pStyle w:val="Tekstpodstawowy"/>
              <w:spacing w:after="0"/>
              <w:rPr>
                <w:rFonts w:ascii="Arial" w:hAnsi="Arial" w:cs="Arial"/>
                <w:b/>
                <w:kern w:val="1"/>
                <w:sz w:val="19"/>
                <w:szCs w:val="19"/>
              </w:rPr>
            </w:pPr>
            <w:r w:rsidRPr="00AF3EC7">
              <w:rPr>
                <w:rFonts w:ascii="Arial" w:hAnsi="Arial" w:cs="Arial"/>
                <w:b/>
                <w:kern w:val="1"/>
                <w:sz w:val="19"/>
                <w:szCs w:val="19"/>
              </w:rPr>
              <w:t xml:space="preserve">ul. Podgórska 36/ </w:t>
            </w:r>
            <w:r>
              <w:rPr>
                <w:rFonts w:ascii="Arial" w:hAnsi="Arial" w:cs="Arial"/>
                <w:b/>
                <w:kern w:val="1"/>
                <w:sz w:val="19"/>
                <w:szCs w:val="19"/>
              </w:rPr>
              <w:t xml:space="preserve">ul. </w:t>
            </w:r>
            <w:r w:rsidR="00CC1A1A">
              <w:rPr>
                <w:rFonts w:ascii="Arial" w:hAnsi="Arial" w:cs="Arial"/>
                <w:b/>
                <w:kern w:val="1"/>
                <w:sz w:val="19"/>
                <w:szCs w:val="19"/>
              </w:rPr>
              <w:t xml:space="preserve">Gen. J. </w:t>
            </w:r>
            <w:r w:rsidRPr="00AF3EC7">
              <w:rPr>
                <w:rFonts w:ascii="Arial" w:hAnsi="Arial" w:cs="Arial"/>
                <w:b/>
                <w:kern w:val="1"/>
                <w:sz w:val="19"/>
                <w:szCs w:val="19"/>
              </w:rPr>
              <w:t xml:space="preserve">Dwernickiego 3A </w:t>
            </w:r>
          </w:p>
          <w:p w:rsidR="001B2922" w:rsidRPr="00AF3EC7" w:rsidRDefault="001B2922" w:rsidP="00AF3EC7">
            <w:pPr>
              <w:pStyle w:val="Tekstpodstawowy"/>
              <w:spacing w:after="0"/>
              <w:rPr>
                <w:rFonts w:ascii="Arial" w:hAnsi="Arial" w:cs="Arial"/>
                <w:b/>
                <w:kern w:val="1"/>
                <w:sz w:val="19"/>
                <w:szCs w:val="19"/>
              </w:rPr>
            </w:pPr>
            <w:r w:rsidRPr="00AF3EC7">
              <w:rPr>
                <w:rFonts w:ascii="Arial" w:hAnsi="Arial" w:cs="Arial"/>
                <w:sz w:val="19"/>
                <w:szCs w:val="19"/>
              </w:rPr>
              <w:t xml:space="preserve">dz. nr </w:t>
            </w:r>
            <w:r w:rsidRPr="00AF3EC7">
              <w:rPr>
                <w:rFonts w:ascii="Arial" w:hAnsi="Arial" w:cs="Arial"/>
                <w:color w:val="000000"/>
                <w:kern w:val="1"/>
                <w:sz w:val="19"/>
                <w:szCs w:val="19"/>
              </w:rPr>
              <w:t xml:space="preserve">849/4, nr 852/3, </w:t>
            </w:r>
            <w:r w:rsidRPr="00AF3EC7">
              <w:rPr>
                <w:rFonts w:ascii="Arial" w:hAnsi="Arial" w:cs="Arial"/>
                <w:sz w:val="19"/>
                <w:szCs w:val="19"/>
              </w:rPr>
              <w:t xml:space="preserve">o pow.  </w:t>
            </w:r>
            <w:r w:rsidRPr="00AF3EC7">
              <w:rPr>
                <w:rFonts w:ascii="Arial" w:hAnsi="Arial" w:cs="Arial"/>
                <w:color w:val="000000"/>
                <w:sz w:val="19"/>
                <w:szCs w:val="19"/>
              </w:rPr>
              <w:t xml:space="preserve">0,1580 ha </w:t>
            </w:r>
            <w:r w:rsidRPr="00AF3EC7">
              <w:rPr>
                <w:rFonts w:ascii="Arial" w:hAnsi="Arial" w:cs="Arial"/>
                <w:sz w:val="19"/>
                <w:szCs w:val="19"/>
              </w:rPr>
              <w:t xml:space="preserve">wraz z udziałem 1/5 części w drodze wewnętrznej - dz. nr </w:t>
            </w:r>
            <w:r w:rsidRPr="00AF3EC7">
              <w:rPr>
                <w:rFonts w:ascii="Arial" w:hAnsi="Arial" w:cs="Arial"/>
                <w:color w:val="000000"/>
                <w:sz w:val="19"/>
                <w:szCs w:val="19"/>
              </w:rPr>
              <w:t>852/6</w:t>
            </w:r>
          </w:p>
        </w:tc>
        <w:tc>
          <w:tcPr>
            <w:tcW w:w="3402" w:type="dxa"/>
            <w:vAlign w:val="center"/>
          </w:tcPr>
          <w:p w:rsidR="001B2922" w:rsidRPr="00AF3EC7" w:rsidRDefault="001B2922" w:rsidP="00890F8E">
            <w:pPr>
              <w:pStyle w:val="Tekstpodstawowy"/>
              <w:spacing w:after="0"/>
              <w:rPr>
                <w:rFonts w:ascii="Arial" w:hAnsi="Arial" w:cs="Arial"/>
                <w:color w:val="000000"/>
                <w:sz w:val="19"/>
                <w:szCs w:val="19"/>
              </w:rPr>
            </w:pPr>
            <w:r w:rsidRPr="00AF3EC7">
              <w:rPr>
                <w:rFonts w:ascii="Arial" w:hAnsi="Arial" w:cs="Arial"/>
                <w:color w:val="000000"/>
                <w:sz w:val="19"/>
                <w:szCs w:val="19"/>
              </w:rPr>
              <w:t xml:space="preserve">RV – grunty orne, </w:t>
            </w:r>
          </w:p>
          <w:p w:rsidR="001B2922" w:rsidRPr="00AF3EC7" w:rsidRDefault="001B2922" w:rsidP="00890F8E">
            <w:pPr>
              <w:pStyle w:val="Tekstpodstawowy"/>
              <w:spacing w:after="0"/>
              <w:rPr>
                <w:rFonts w:ascii="Arial" w:hAnsi="Arial" w:cs="Arial"/>
                <w:color w:val="000000"/>
                <w:sz w:val="19"/>
                <w:szCs w:val="19"/>
              </w:rPr>
            </w:pPr>
            <w:proofErr w:type="spellStart"/>
            <w:r w:rsidRPr="00AF3EC7">
              <w:rPr>
                <w:rFonts w:ascii="Arial" w:hAnsi="Arial" w:cs="Arial"/>
                <w:color w:val="000000"/>
                <w:sz w:val="19"/>
                <w:szCs w:val="19"/>
              </w:rPr>
              <w:t>Tp</w:t>
            </w:r>
            <w:proofErr w:type="spellEnd"/>
            <w:r w:rsidRPr="00AF3EC7">
              <w:rPr>
                <w:rFonts w:ascii="Arial" w:hAnsi="Arial" w:cs="Arial"/>
                <w:color w:val="000000"/>
                <w:sz w:val="19"/>
                <w:szCs w:val="19"/>
              </w:rPr>
              <w:t>- grunty pod budowę dróg publicznych</w:t>
            </w:r>
          </w:p>
        </w:tc>
        <w:tc>
          <w:tcPr>
            <w:tcW w:w="3402" w:type="dxa"/>
            <w:shd w:val="clear" w:color="auto" w:fill="auto"/>
            <w:vAlign w:val="center"/>
          </w:tcPr>
          <w:p w:rsidR="001B2922" w:rsidRPr="00AF3EC7" w:rsidRDefault="001B2922" w:rsidP="00890F8E">
            <w:pPr>
              <w:jc w:val="center"/>
              <w:rPr>
                <w:rFonts w:ascii="Arial" w:hAnsi="Arial" w:cs="Arial"/>
                <w:b/>
                <w:bCs/>
                <w:kern w:val="1"/>
                <w:sz w:val="19"/>
                <w:szCs w:val="19"/>
              </w:rPr>
            </w:pPr>
            <w:r>
              <w:rPr>
                <w:rFonts w:ascii="Arial" w:hAnsi="Arial" w:cs="Arial"/>
                <w:b/>
                <w:bCs/>
                <w:kern w:val="1"/>
                <w:sz w:val="19"/>
                <w:szCs w:val="19"/>
              </w:rPr>
              <w:t>648</w:t>
            </w:r>
            <w:r w:rsidRPr="00AF3EC7">
              <w:rPr>
                <w:rFonts w:ascii="Arial" w:hAnsi="Arial" w:cs="Arial"/>
                <w:b/>
                <w:bCs/>
                <w:kern w:val="1"/>
                <w:sz w:val="19"/>
                <w:szCs w:val="19"/>
              </w:rPr>
              <w:t xml:space="preserve"> 000 zł</w:t>
            </w:r>
          </w:p>
          <w:p w:rsidR="001B2922" w:rsidRPr="00AF3EC7" w:rsidRDefault="001B2922" w:rsidP="00890F8E">
            <w:pPr>
              <w:pStyle w:val="Zawartotabeli"/>
              <w:snapToGrid w:val="0"/>
              <w:spacing w:line="240" w:lineRule="auto"/>
              <w:rPr>
                <w:rFonts w:ascii="Arial" w:hAnsi="Arial" w:cs="Arial"/>
                <w:b w:val="0"/>
                <w:sz w:val="19"/>
                <w:szCs w:val="19"/>
              </w:rPr>
            </w:pPr>
            <w:r w:rsidRPr="00AF3EC7">
              <w:rPr>
                <w:rFonts w:ascii="Arial" w:hAnsi="Arial" w:cs="Arial"/>
                <w:b w:val="0"/>
                <w:sz w:val="19"/>
                <w:szCs w:val="19"/>
              </w:rPr>
              <w:t xml:space="preserve">wraz z udziałem </w:t>
            </w:r>
          </w:p>
          <w:p w:rsidR="001B2922" w:rsidRPr="00AF3EC7" w:rsidRDefault="001B2922" w:rsidP="00890F8E">
            <w:pPr>
              <w:suppressAutoHyphens w:val="0"/>
              <w:autoSpaceDE w:val="0"/>
              <w:autoSpaceDN w:val="0"/>
              <w:adjustRightInd w:val="0"/>
              <w:jc w:val="center"/>
              <w:rPr>
                <w:rFonts w:ascii="Arial" w:hAnsi="Arial" w:cs="Arial"/>
                <w:b/>
                <w:sz w:val="19"/>
                <w:szCs w:val="19"/>
              </w:rPr>
            </w:pPr>
            <w:r w:rsidRPr="00AF3EC7">
              <w:rPr>
                <w:rFonts w:ascii="Arial" w:hAnsi="Arial" w:cs="Arial"/>
                <w:sz w:val="19"/>
                <w:szCs w:val="19"/>
              </w:rPr>
              <w:t>1/5 części w drodze wewnętrznej</w:t>
            </w:r>
            <w:r w:rsidRPr="00AF3EC7">
              <w:rPr>
                <w:rFonts w:ascii="Arial" w:hAnsi="Arial" w:cs="Arial"/>
                <w:b/>
                <w:sz w:val="19"/>
                <w:szCs w:val="19"/>
              </w:rPr>
              <w:t xml:space="preserve"> </w:t>
            </w:r>
          </w:p>
        </w:tc>
        <w:tc>
          <w:tcPr>
            <w:tcW w:w="1701" w:type="dxa"/>
            <w:shd w:val="clear" w:color="auto" w:fill="auto"/>
            <w:vAlign w:val="center"/>
          </w:tcPr>
          <w:p w:rsidR="001B2922" w:rsidRPr="00AF3EC7" w:rsidRDefault="001B2922" w:rsidP="00CE519C">
            <w:pPr>
              <w:pStyle w:val="Tekstpodstawowy"/>
              <w:spacing w:after="0"/>
              <w:jc w:val="center"/>
              <w:rPr>
                <w:rFonts w:ascii="Arial" w:hAnsi="Arial" w:cs="Arial"/>
                <w:b/>
                <w:sz w:val="19"/>
                <w:szCs w:val="19"/>
              </w:rPr>
            </w:pPr>
            <w:r w:rsidRPr="00AF3EC7">
              <w:rPr>
                <w:rFonts w:ascii="Arial" w:hAnsi="Arial" w:cs="Arial"/>
                <w:b/>
                <w:sz w:val="19"/>
                <w:szCs w:val="19"/>
              </w:rPr>
              <w:t>6</w:t>
            </w:r>
            <w:r>
              <w:rPr>
                <w:rFonts w:ascii="Arial" w:hAnsi="Arial" w:cs="Arial"/>
                <w:b/>
                <w:sz w:val="19"/>
                <w:szCs w:val="19"/>
              </w:rPr>
              <w:t>4 8</w:t>
            </w:r>
            <w:r w:rsidRPr="00AF3EC7">
              <w:rPr>
                <w:rFonts w:ascii="Arial" w:hAnsi="Arial" w:cs="Arial"/>
                <w:b/>
                <w:sz w:val="19"/>
                <w:szCs w:val="19"/>
              </w:rPr>
              <w:t xml:space="preserve">00 zł </w:t>
            </w:r>
          </w:p>
        </w:tc>
      </w:tr>
      <w:tr w:rsidR="001B2922" w:rsidRPr="00AF3EC7" w:rsidTr="001B2922">
        <w:trPr>
          <w:trHeight w:val="842"/>
        </w:trPr>
        <w:tc>
          <w:tcPr>
            <w:tcW w:w="567" w:type="dxa"/>
          </w:tcPr>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sidRPr="00AF3EC7">
              <w:rPr>
                <w:rFonts w:ascii="Arial" w:hAnsi="Arial" w:cs="Arial"/>
                <w:b/>
                <w:sz w:val="19"/>
                <w:szCs w:val="19"/>
              </w:rPr>
              <w:t>3</w:t>
            </w:r>
          </w:p>
        </w:tc>
        <w:tc>
          <w:tcPr>
            <w:tcW w:w="5812" w:type="dxa"/>
            <w:shd w:val="clear" w:color="auto" w:fill="auto"/>
            <w:vAlign w:val="center"/>
          </w:tcPr>
          <w:p w:rsidR="001B2922" w:rsidRPr="00AF3EC7" w:rsidRDefault="001B2922" w:rsidP="00890F8E">
            <w:pPr>
              <w:suppressAutoHyphens w:val="0"/>
              <w:autoSpaceDE w:val="0"/>
              <w:autoSpaceDN w:val="0"/>
              <w:adjustRightInd w:val="0"/>
              <w:rPr>
                <w:rFonts w:ascii="Arial" w:hAnsi="Arial" w:cs="Arial"/>
                <w:b/>
                <w:kern w:val="1"/>
                <w:sz w:val="19"/>
                <w:szCs w:val="19"/>
              </w:rPr>
            </w:pPr>
            <w:r w:rsidRPr="00AF3EC7">
              <w:rPr>
                <w:rFonts w:ascii="Arial" w:hAnsi="Arial" w:cs="Arial"/>
                <w:b/>
                <w:kern w:val="1"/>
                <w:sz w:val="19"/>
                <w:szCs w:val="19"/>
              </w:rPr>
              <w:t xml:space="preserve">ul. </w:t>
            </w:r>
            <w:r w:rsidR="00CC1A1A">
              <w:rPr>
                <w:rFonts w:ascii="Arial" w:hAnsi="Arial" w:cs="Arial"/>
                <w:b/>
                <w:kern w:val="1"/>
                <w:sz w:val="19"/>
                <w:szCs w:val="19"/>
              </w:rPr>
              <w:t xml:space="preserve">Gen. J. </w:t>
            </w:r>
            <w:r w:rsidRPr="00AF3EC7">
              <w:rPr>
                <w:rFonts w:ascii="Arial" w:hAnsi="Arial" w:cs="Arial"/>
                <w:b/>
                <w:kern w:val="1"/>
                <w:sz w:val="19"/>
                <w:szCs w:val="19"/>
              </w:rPr>
              <w:t>Dwernickiego 3B</w:t>
            </w:r>
          </w:p>
          <w:p w:rsidR="001B2922" w:rsidRPr="00AF3EC7" w:rsidRDefault="001B2922" w:rsidP="00AF3EC7">
            <w:pPr>
              <w:suppressAutoHyphens w:val="0"/>
              <w:autoSpaceDE w:val="0"/>
              <w:autoSpaceDN w:val="0"/>
              <w:adjustRightInd w:val="0"/>
              <w:rPr>
                <w:rFonts w:ascii="Arial" w:hAnsi="Arial" w:cs="Arial"/>
                <w:b/>
                <w:kern w:val="1"/>
                <w:sz w:val="19"/>
                <w:szCs w:val="19"/>
              </w:rPr>
            </w:pPr>
            <w:r w:rsidRPr="00AF3EC7">
              <w:rPr>
                <w:rFonts w:ascii="Arial" w:hAnsi="Arial" w:cs="Arial"/>
                <w:kern w:val="1"/>
                <w:sz w:val="19"/>
                <w:szCs w:val="19"/>
              </w:rPr>
              <w:t>dz. nr</w:t>
            </w:r>
            <w:r w:rsidRPr="00AF3EC7">
              <w:rPr>
                <w:rFonts w:ascii="Arial" w:hAnsi="Arial" w:cs="Arial"/>
                <w:b/>
                <w:kern w:val="1"/>
                <w:sz w:val="19"/>
                <w:szCs w:val="19"/>
              </w:rPr>
              <w:t xml:space="preserve"> </w:t>
            </w:r>
            <w:r w:rsidRPr="00AF3EC7">
              <w:rPr>
                <w:rFonts w:ascii="Arial" w:hAnsi="Arial" w:cs="Arial"/>
                <w:color w:val="000000"/>
                <w:sz w:val="19"/>
                <w:szCs w:val="19"/>
              </w:rPr>
              <w:t>852/4, o pow. 0,1674 ha</w:t>
            </w:r>
            <w:r w:rsidRPr="00AF3EC7">
              <w:rPr>
                <w:rFonts w:ascii="Arial" w:hAnsi="Arial" w:cs="Arial"/>
                <w:sz w:val="19"/>
                <w:szCs w:val="19"/>
              </w:rPr>
              <w:t xml:space="preserve"> wraz z udziałem 1/5 części w drodze wewnętrznej - dz. nr </w:t>
            </w:r>
            <w:r w:rsidRPr="00AF3EC7">
              <w:rPr>
                <w:rFonts w:ascii="Arial" w:hAnsi="Arial" w:cs="Arial"/>
                <w:color w:val="000000"/>
                <w:sz w:val="19"/>
                <w:szCs w:val="19"/>
              </w:rPr>
              <w:t>852/6</w:t>
            </w:r>
          </w:p>
        </w:tc>
        <w:tc>
          <w:tcPr>
            <w:tcW w:w="3402" w:type="dxa"/>
            <w:vAlign w:val="center"/>
          </w:tcPr>
          <w:p w:rsidR="001B2922" w:rsidRPr="00AF3EC7" w:rsidRDefault="001B2922" w:rsidP="00960BE0">
            <w:pPr>
              <w:pStyle w:val="Tekstpodstawowy"/>
              <w:spacing w:after="0"/>
              <w:rPr>
                <w:rFonts w:ascii="Arial" w:hAnsi="Arial" w:cs="Arial"/>
                <w:color w:val="000000"/>
                <w:sz w:val="19"/>
                <w:szCs w:val="19"/>
              </w:rPr>
            </w:pPr>
            <w:r w:rsidRPr="00AF3EC7">
              <w:rPr>
                <w:rFonts w:ascii="Arial" w:hAnsi="Arial" w:cs="Arial"/>
                <w:color w:val="000000"/>
                <w:sz w:val="19"/>
                <w:szCs w:val="19"/>
              </w:rPr>
              <w:t xml:space="preserve">RV – grunty orne, </w:t>
            </w:r>
          </w:p>
          <w:p w:rsidR="001B2922" w:rsidRPr="00AF3EC7" w:rsidRDefault="001B2922" w:rsidP="00960BE0">
            <w:pPr>
              <w:pStyle w:val="Tekstpodstawowy"/>
              <w:spacing w:after="0"/>
              <w:rPr>
                <w:rFonts w:ascii="Arial" w:hAnsi="Arial" w:cs="Arial"/>
                <w:color w:val="000000"/>
                <w:sz w:val="19"/>
                <w:szCs w:val="19"/>
              </w:rPr>
            </w:pPr>
            <w:r w:rsidRPr="00AF3EC7">
              <w:rPr>
                <w:rFonts w:ascii="Arial" w:hAnsi="Arial" w:cs="Arial"/>
                <w:color w:val="000000"/>
                <w:sz w:val="19"/>
                <w:szCs w:val="19"/>
              </w:rPr>
              <w:t>B- tereny mieszkaniowe,</w:t>
            </w:r>
          </w:p>
          <w:p w:rsidR="001B2922" w:rsidRPr="00AF3EC7" w:rsidRDefault="001B2922" w:rsidP="00960BE0">
            <w:pPr>
              <w:pStyle w:val="Tekstpodstawowy"/>
              <w:spacing w:after="0"/>
              <w:rPr>
                <w:rFonts w:ascii="Arial" w:hAnsi="Arial" w:cs="Arial"/>
                <w:color w:val="000000"/>
                <w:sz w:val="19"/>
                <w:szCs w:val="19"/>
              </w:rPr>
            </w:pPr>
            <w:proofErr w:type="spellStart"/>
            <w:r w:rsidRPr="00AF3EC7">
              <w:rPr>
                <w:rFonts w:ascii="Arial" w:hAnsi="Arial" w:cs="Arial"/>
                <w:color w:val="000000"/>
                <w:sz w:val="19"/>
                <w:szCs w:val="19"/>
              </w:rPr>
              <w:t>Tp</w:t>
            </w:r>
            <w:proofErr w:type="spellEnd"/>
            <w:r w:rsidRPr="00AF3EC7">
              <w:rPr>
                <w:rFonts w:ascii="Arial" w:hAnsi="Arial" w:cs="Arial"/>
                <w:color w:val="000000"/>
                <w:sz w:val="19"/>
                <w:szCs w:val="19"/>
              </w:rPr>
              <w:t>- grunty pod budowę dróg publicznych</w:t>
            </w:r>
          </w:p>
        </w:tc>
        <w:tc>
          <w:tcPr>
            <w:tcW w:w="3402" w:type="dxa"/>
            <w:shd w:val="clear" w:color="auto" w:fill="auto"/>
            <w:vAlign w:val="center"/>
          </w:tcPr>
          <w:p w:rsidR="001B2922" w:rsidRPr="00AF3EC7" w:rsidRDefault="001B2922" w:rsidP="00890F8E">
            <w:pPr>
              <w:pStyle w:val="Zawartotabeli"/>
              <w:snapToGrid w:val="0"/>
              <w:spacing w:line="240" w:lineRule="auto"/>
              <w:rPr>
                <w:rFonts w:ascii="Arial" w:hAnsi="Arial" w:cs="Arial"/>
                <w:bCs/>
                <w:color w:val="000000"/>
                <w:sz w:val="19"/>
                <w:szCs w:val="19"/>
                <w:lang w:bidi="ar-SA"/>
              </w:rPr>
            </w:pPr>
            <w:r>
              <w:rPr>
                <w:rFonts w:ascii="Arial" w:hAnsi="Arial" w:cs="Arial"/>
                <w:bCs/>
                <w:color w:val="000000"/>
                <w:sz w:val="19"/>
                <w:szCs w:val="19"/>
                <w:lang w:bidi="ar-SA"/>
              </w:rPr>
              <w:t>687</w:t>
            </w:r>
            <w:r w:rsidRPr="00AF3EC7">
              <w:rPr>
                <w:rFonts w:ascii="Arial" w:hAnsi="Arial" w:cs="Arial"/>
                <w:bCs/>
                <w:color w:val="000000"/>
                <w:sz w:val="19"/>
                <w:szCs w:val="19"/>
                <w:lang w:bidi="ar-SA"/>
              </w:rPr>
              <w:t> 000 zł</w:t>
            </w:r>
          </w:p>
          <w:p w:rsidR="001B2922" w:rsidRPr="00AF3EC7" w:rsidRDefault="001B2922" w:rsidP="00890F8E">
            <w:pPr>
              <w:pStyle w:val="Zawartotabeli"/>
              <w:snapToGrid w:val="0"/>
              <w:spacing w:line="240" w:lineRule="auto"/>
              <w:rPr>
                <w:rFonts w:ascii="Arial" w:hAnsi="Arial" w:cs="Arial"/>
                <w:b w:val="0"/>
                <w:sz w:val="19"/>
                <w:szCs w:val="19"/>
              </w:rPr>
            </w:pPr>
            <w:r w:rsidRPr="00AF3EC7">
              <w:rPr>
                <w:rFonts w:ascii="Arial" w:hAnsi="Arial" w:cs="Arial"/>
                <w:b w:val="0"/>
                <w:sz w:val="19"/>
                <w:szCs w:val="19"/>
              </w:rPr>
              <w:t xml:space="preserve">wraz z udziałem </w:t>
            </w:r>
          </w:p>
          <w:p w:rsidR="001B2922" w:rsidRPr="00AF3EC7" w:rsidRDefault="001B2922" w:rsidP="00890F8E">
            <w:pPr>
              <w:suppressAutoHyphens w:val="0"/>
              <w:autoSpaceDE w:val="0"/>
              <w:autoSpaceDN w:val="0"/>
              <w:adjustRightInd w:val="0"/>
              <w:jc w:val="center"/>
              <w:rPr>
                <w:rFonts w:ascii="Arial" w:hAnsi="Arial" w:cs="Arial"/>
                <w:b/>
                <w:sz w:val="19"/>
                <w:szCs w:val="19"/>
              </w:rPr>
            </w:pPr>
            <w:r w:rsidRPr="00AF3EC7">
              <w:rPr>
                <w:rFonts w:ascii="Arial" w:hAnsi="Arial" w:cs="Arial"/>
                <w:sz w:val="19"/>
                <w:szCs w:val="19"/>
              </w:rPr>
              <w:t>1/5 części w drodze wewnętrznej</w:t>
            </w:r>
            <w:r w:rsidRPr="00AF3EC7">
              <w:rPr>
                <w:rFonts w:ascii="Arial" w:hAnsi="Arial" w:cs="Arial"/>
                <w:b/>
                <w:sz w:val="19"/>
                <w:szCs w:val="19"/>
              </w:rPr>
              <w:t xml:space="preserve"> </w:t>
            </w:r>
          </w:p>
          <w:p w:rsidR="001B2922" w:rsidRPr="00AF3EC7" w:rsidRDefault="001B2922" w:rsidP="00890F8E">
            <w:pPr>
              <w:pStyle w:val="Zawartotabeli"/>
              <w:snapToGrid w:val="0"/>
              <w:spacing w:line="240" w:lineRule="auto"/>
              <w:rPr>
                <w:rFonts w:ascii="Arial" w:hAnsi="Arial" w:cs="Arial"/>
                <w:b w:val="0"/>
                <w:bCs/>
                <w:kern w:val="1"/>
                <w:sz w:val="19"/>
                <w:szCs w:val="19"/>
              </w:rPr>
            </w:pPr>
          </w:p>
        </w:tc>
        <w:tc>
          <w:tcPr>
            <w:tcW w:w="1701" w:type="dxa"/>
            <w:shd w:val="clear" w:color="auto" w:fill="auto"/>
            <w:vAlign w:val="center"/>
          </w:tcPr>
          <w:p w:rsidR="001B2922" w:rsidRPr="00AF3EC7" w:rsidRDefault="001B2922" w:rsidP="00FD418A">
            <w:pPr>
              <w:pStyle w:val="Tekstpodstawowy"/>
              <w:spacing w:after="0"/>
              <w:jc w:val="center"/>
              <w:rPr>
                <w:rFonts w:ascii="Arial" w:hAnsi="Arial" w:cs="Arial"/>
                <w:b/>
                <w:sz w:val="19"/>
                <w:szCs w:val="19"/>
              </w:rPr>
            </w:pPr>
            <w:r>
              <w:rPr>
                <w:rFonts w:ascii="Arial" w:hAnsi="Arial" w:cs="Arial"/>
                <w:b/>
                <w:sz w:val="19"/>
                <w:szCs w:val="19"/>
              </w:rPr>
              <w:t>68 70</w:t>
            </w:r>
            <w:r w:rsidRPr="00AF3EC7">
              <w:rPr>
                <w:rFonts w:ascii="Arial" w:hAnsi="Arial" w:cs="Arial"/>
                <w:b/>
                <w:sz w:val="19"/>
                <w:szCs w:val="19"/>
              </w:rPr>
              <w:t>0 zł</w:t>
            </w:r>
          </w:p>
        </w:tc>
      </w:tr>
      <w:tr w:rsidR="001B2922" w:rsidRPr="00AF3EC7" w:rsidTr="001B2922">
        <w:trPr>
          <w:trHeight w:val="872"/>
        </w:trPr>
        <w:tc>
          <w:tcPr>
            <w:tcW w:w="567" w:type="dxa"/>
          </w:tcPr>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sidRPr="00AF3EC7">
              <w:rPr>
                <w:rFonts w:ascii="Arial" w:hAnsi="Arial" w:cs="Arial"/>
                <w:b/>
                <w:sz w:val="19"/>
                <w:szCs w:val="19"/>
              </w:rPr>
              <w:t>4</w:t>
            </w:r>
          </w:p>
        </w:tc>
        <w:tc>
          <w:tcPr>
            <w:tcW w:w="5812" w:type="dxa"/>
            <w:shd w:val="clear" w:color="auto" w:fill="auto"/>
            <w:vAlign w:val="center"/>
          </w:tcPr>
          <w:p w:rsidR="001B2922" w:rsidRPr="00AF3EC7" w:rsidRDefault="001B2922" w:rsidP="00AF3EC7">
            <w:pPr>
              <w:suppressAutoHyphens w:val="0"/>
              <w:autoSpaceDE w:val="0"/>
              <w:autoSpaceDN w:val="0"/>
              <w:adjustRightInd w:val="0"/>
              <w:rPr>
                <w:rFonts w:ascii="Arial" w:hAnsi="Arial" w:cs="Arial"/>
                <w:sz w:val="19"/>
                <w:szCs w:val="19"/>
              </w:rPr>
            </w:pPr>
            <w:r w:rsidRPr="00AF3EC7">
              <w:rPr>
                <w:rFonts w:ascii="Arial" w:hAnsi="Arial" w:cs="Arial"/>
                <w:b/>
                <w:sz w:val="19"/>
                <w:szCs w:val="19"/>
              </w:rPr>
              <w:t xml:space="preserve">ul. </w:t>
            </w:r>
            <w:r w:rsidR="00CC1A1A">
              <w:rPr>
                <w:rFonts w:ascii="Arial" w:hAnsi="Arial" w:cs="Arial"/>
                <w:b/>
                <w:sz w:val="19"/>
                <w:szCs w:val="19"/>
              </w:rPr>
              <w:t xml:space="preserve">Gen. J. </w:t>
            </w:r>
            <w:bookmarkStart w:id="0" w:name="_GoBack"/>
            <w:bookmarkEnd w:id="0"/>
            <w:r w:rsidRPr="00AF3EC7">
              <w:rPr>
                <w:rFonts w:ascii="Arial" w:hAnsi="Arial" w:cs="Arial"/>
                <w:b/>
                <w:kern w:val="1"/>
                <w:sz w:val="19"/>
                <w:szCs w:val="19"/>
              </w:rPr>
              <w:t>Dwernickiego 3</w:t>
            </w:r>
          </w:p>
          <w:p w:rsidR="001B2922" w:rsidRPr="00AF3EC7" w:rsidRDefault="001B2922" w:rsidP="00AF3EC7">
            <w:pPr>
              <w:suppressAutoHyphens w:val="0"/>
              <w:autoSpaceDE w:val="0"/>
              <w:autoSpaceDN w:val="0"/>
              <w:adjustRightInd w:val="0"/>
              <w:rPr>
                <w:rFonts w:ascii="Arial" w:hAnsi="Arial" w:cs="Arial"/>
                <w:b/>
                <w:kern w:val="1"/>
                <w:sz w:val="19"/>
                <w:szCs w:val="19"/>
              </w:rPr>
            </w:pPr>
            <w:r w:rsidRPr="00AF3EC7">
              <w:rPr>
                <w:rFonts w:ascii="Arial" w:hAnsi="Arial" w:cs="Arial"/>
                <w:kern w:val="1"/>
                <w:sz w:val="19"/>
                <w:szCs w:val="19"/>
              </w:rPr>
              <w:t xml:space="preserve">dz. nr 852/5, o pow. 0,1079 ha </w:t>
            </w:r>
            <w:r w:rsidRPr="00AF3EC7">
              <w:rPr>
                <w:rFonts w:ascii="Arial" w:hAnsi="Arial" w:cs="Arial"/>
                <w:sz w:val="19"/>
                <w:szCs w:val="19"/>
              </w:rPr>
              <w:t xml:space="preserve">wraz z udziałem 1/5 części w drodze wewnętrznej - dz. nr </w:t>
            </w:r>
            <w:r w:rsidRPr="00AF3EC7">
              <w:rPr>
                <w:rFonts w:ascii="Arial" w:hAnsi="Arial" w:cs="Arial"/>
                <w:color w:val="000000"/>
                <w:sz w:val="19"/>
                <w:szCs w:val="19"/>
              </w:rPr>
              <w:t>852/6</w:t>
            </w:r>
          </w:p>
        </w:tc>
        <w:tc>
          <w:tcPr>
            <w:tcW w:w="3402" w:type="dxa"/>
            <w:vAlign w:val="center"/>
          </w:tcPr>
          <w:p w:rsidR="001B2922" w:rsidRPr="00AF3EC7" w:rsidRDefault="001B2922" w:rsidP="00960BE0">
            <w:pPr>
              <w:pStyle w:val="Tekstpodstawowy"/>
              <w:spacing w:after="0"/>
              <w:rPr>
                <w:rFonts w:ascii="Arial" w:hAnsi="Arial" w:cs="Arial"/>
                <w:color w:val="000000"/>
                <w:sz w:val="19"/>
                <w:szCs w:val="19"/>
              </w:rPr>
            </w:pPr>
            <w:r w:rsidRPr="00AF3EC7">
              <w:rPr>
                <w:rFonts w:ascii="Arial" w:hAnsi="Arial" w:cs="Arial"/>
                <w:color w:val="000000"/>
                <w:sz w:val="19"/>
                <w:szCs w:val="19"/>
              </w:rPr>
              <w:t>RV – grunty orne,</w:t>
            </w:r>
          </w:p>
          <w:p w:rsidR="001B2922" w:rsidRPr="00AF3EC7" w:rsidRDefault="001B2922" w:rsidP="00960BE0">
            <w:pPr>
              <w:pStyle w:val="Tekstpodstawowy"/>
              <w:spacing w:after="0"/>
              <w:rPr>
                <w:rFonts w:ascii="Arial" w:hAnsi="Arial" w:cs="Arial"/>
                <w:color w:val="000000"/>
                <w:sz w:val="19"/>
                <w:szCs w:val="19"/>
              </w:rPr>
            </w:pPr>
            <w:proofErr w:type="spellStart"/>
            <w:r w:rsidRPr="00AF3EC7">
              <w:rPr>
                <w:rFonts w:ascii="Arial" w:hAnsi="Arial" w:cs="Arial"/>
                <w:color w:val="000000"/>
                <w:sz w:val="19"/>
                <w:szCs w:val="19"/>
              </w:rPr>
              <w:t>Tp</w:t>
            </w:r>
            <w:proofErr w:type="spellEnd"/>
            <w:r w:rsidRPr="00AF3EC7">
              <w:rPr>
                <w:rFonts w:ascii="Arial" w:hAnsi="Arial" w:cs="Arial"/>
                <w:color w:val="000000"/>
                <w:sz w:val="19"/>
                <w:szCs w:val="19"/>
              </w:rPr>
              <w:t>- grunty pod budowę dróg publicznych</w:t>
            </w:r>
          </w:p>
        </w:tc>
        <w:tc>
          <w:tcPr>
            <w:tcW w:w="3402" w:type="dxa"/>
            <w:shd w:val="clear" w:color="auto" w:fill="auto"/>
            <w:vAlign w:val="center"/>
          </w:tcPr>
          <w:p w:rsidR="001B2922" w:rsidRDefault="001B2922" w:rsidP="00AF3EC7">
            <w:pPr>
              <w:suppressAutoHyphens w:val="0"/>
              <w:autoSpaceDE w:val="0"/>
              <w:autoSpaceDN w:val="0"/>
              <w:adjustRightInd w:val="0"/>
              <w:jc w:val="center"/>
              <w:rPr>
                <w:rFonts w:ascii="Arial" w:hAnsi="Arial" w:cs="Arial"/>
                <w:b/>
                <w:bCs/>
                <w:color w:val="000000"/>
                <w:sz w:val="19"/>
                <w:szCs w:val="19"/>
              </w:rPr>
            </w:pPr>
          </w:p>
          <w:p w:rsidR="001B2922" w:rsidRPr="00AF3EC7" w:rsidRDefault="001B2922" w:rsidP="00AF3EC7">
            <w:pPr>
              <w:suppressAutoHyphens w:val="0"/>
              <w:autoSpaceDE w:val="0"/>
              <w:autoSpaceDN w:val="0"/>
              <w:adjustRightInd w:val="0"/>
              <w:jc w:val="center"/>
              <w:rPr>
                <w:rFonts w:ascii="Arial" w:hAnsi="Arial" w:cs="Arial"/>
                <w:b/>
                <w:sz w:val="19"/>
                <w:szCs w:val="19"/>
              </w:rPr>
            </w:pPr>
            <w:r w:rsidRPr="00AF3EC7">
              <w:rPr>
                <w:rFonts w:ascii="Arial" w:hAnsi="Arial" w:cs="Arial"/>
                <w:b/>
                <w:bCs/>
                <w:color w:val="000000"/>
                <w:sz w:val="19"/>
                <w:szCs w:val="19"/>
              </w:rPr>
              <w:t>4</w:t>
            </w:r>
            <w:r>
              <w:rPr>
                <w:rFonts w:ascii="Arial" w:hAnsi="Arial" w:cs="Arial"/>
                <w:b/>
                <w:bCs/>
                <w:color w:val="000000"/>
                <w:sz w:val="19"/>
                <w:szCs w:val="19"/>
              </w:rPr>
              <w:t>8</w:t>
            </w:r>
            <w:r w:rsidRPr="00AF3EC7">
              <w:rPr>
                <w:rFonts w:ascii="Arial" w:hAnsi="Arial" w:cs="Arial"/>
                <w:b/>
                <w:bCs/>
                <w:color w:val="000000"/>
                <w:sz w:val="19"/>
                <w:szCs w:val="19"/>
              </w:rPr>
              <w:t xml:space="preserve">2 000 </w:t>
            </w:r>
            <w:r w:rsidRPr="00AF3EC7">
              <w:rPr>
                <w:rFonts w:ascii="Arial" w:hAnsi="Arial" w:cs="Arial"/>
                <w:b/>
                <w:sz w:val="19"/>
                <w:szCs w:val="19"/>
              </w:rPr>
              <w:t>zł</w:t>
            </w:r>
          </w:p>
          <w:p w:rsidR="001B2922" w:rsidRPr="00AF3EC7" w:rsidRDefault="001B2922" w:rsidP="00AF3EC7">
            <w:pPr>
              <w:pStyle w:val="Zawartotabeli"/>
              <w:snapToGrid w:val="0"/>
              <w:spacing w:line="240" w:lineRule="auto"/>
              <w:rPr>
                <w:rFonts w:ascii="Arial" w:hAnsi="Arial" w:cs="Arial"/>
                <w:b w:val="0"/>
                <w:sz w:val="19"/>
                <w:szCs w:val="19"/>
              </w:rPr>
            </w:pPr>
            <w:r w:rsidRPr="00AF3EC7">
              <w:rPr>
                <w:rFonts w:ascii="Arial" w:hAnsi="Arial" w:cs="Arial"/>
                <w:b w:val="0"/>
                <w:sz w:val="19"/>
                <w:szCs w:val="19"/>
              </w:rPr>
              <w:t xml:space="preserve">wraz z udziałem </w:t>
            </w:r>
          </w:p>
          <w:p w:rsidR="001B2922" w:rsidRPr="00AF3EC7" w:rsidRDefault="001B2922" w:rsidP="00AF3EC7">
            <w:pPr>
              <w:suppressAutoHyphens w:val="0"/>
              <w:autoSpaceDE w:val="0"/>
              <w:autoSpaceDN w:val="0"/>
              <w:adjustRightInd w:val="0"/>
              <w:jc w:val="center"/>
              <w:rPr>
                <w:rFonts w:ascii="Arial" w:hAnsi="Arial" w:cs="Arial"/>
                <w:b/>
                <w:sz w:val="19"/>
                <w:szCs w:val="19"/>
              </w:rPr>
            </w:pPr>
            <w:r w:rsidRPr="00AF3EC7">
              <w:rPr>
                <w:rFonts w:ascii="Arial" w:hAnsi="Arial" w:cs="Arial"/>
                <w:sz w:val="19"/>
                <w:szCs w:val="19"/>
              </w:rPr>
              <w:t>1/5 części w drodze wewnętrznej</w:t>
            </w:r>
            <w:r w:rsidRPr="00AF3EC7">
              <w:rPr>
                <w:rFonts w:ascii="Arial" w:hAnsi="Arial" w:cs="Arial"/>
                <w:b/>
                <w:sz w:val="19"/>
                <w:szCs w:val="19"/>
              </w:rPr>
              <w:t xml:space="preserve"> </w:t>
            </w:r>
          </w:p>
          <w:p w:rsidR="001B2922" w:rsidRPr="00AF3EC7" w:rsidRDefault="001B2922" w:rsidP="00AF3EC7">
            <w:pPr>
              <w:suppressAutoHyphens w:val="0"/>
              <w:autoSpaceDE w:val="0"/>
              <w:autoSpaceDN w:val="0"/>
              <w:adjustRightInd w:val="0"/>
              <w:jc w:val="center"/>
              <w:rPr>
                <w:rFonts w:ascii="Arial" w:hAnsi="Arial" w:cs="Arial"/>
                <w:bCs/>
                <w:color w:val="000000"/>
                <w:sz w:val="19"/>
                <w:szCs w:val="19"/>
              </w:rPr>
            </w:pPr>
          </w:p>
        </w:tc>
        <w:tc>
          <w:tcPr>
            <w:tcW w:w="1701" w:type="dxa"/>
            <w:shd w:val="clear" w:color="auto" w:fill="auto"/>
            <w:vAlign w:val="center"/>
          </w:tcPr>
          <w:p w:rsidR="001B2922" w:rsidRPr="00AF3EC7" w:rsidRDefault="001B2922" w:rsidP="00FD418A">
            <w:pPr>
              <w:pStyle w:val="Tekstpodstawowy"/>
              <w:spacing w:after="0"/>
              <w:jc w:val="center"/>
              <w:rPr>
                <w:rFonts w:ascii="Arial" w:hAnsi="Arial" w:cs="Arial"/>
                <w:b/>
                <w:sz w:val="19"/>
                <w:szCs w:val="19"/>
              </w:rPr>
            </w:pPr>
            <w:r>
              <w:rPr>
                <w:rFonts w:ascii="Arial" w:hAnsi="Arial" w:cs="Arial"/>
                <w:b/>
                <w:sz w:val="19"/>
                <w:szCs w:val="19"/>
              </w:rPr>
              <w:t>48</w:t>
            </w:r>
            <w:r w:rsidRPr="00AF3EC7">
              <w:rPr>
                <w:rFonts w:ascii="Arial" w:hAnsi="Arial" w:cs="Arial"/>
                <w:b/>
                <w:sz w:val="19"/>
                <w:szCs w:val="19"/>
              </w:rPr>
              <w:t xml:space="preserve"> 200 zł </w:t>
            </w:r>
          </w:p>
        </w:tc>
      </w:tr>
      <w:tr w:rsidR="001B2922" w:rsidRPr="00AF3EC7" w:rsidTr="001B2922">
        <w:trPr>
          <w:trHeight w:val="773"/>
        </w:trPr>
        <w:tc>
          <w:tcPr>
            <w:tcW w:w="567" w:type="dxa"/>
          </w:tcPr>
          <w:p w:rsidR="001B2922"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Pr>
                <w:rFonts w:ascii="Arial" w:hAnsi="Arial" w:cs="Arial"/>
                <w:b/>
                <w:sz w:val="19"/>
                <w:szCs w:val="19"/>
              </w:rPr>
              <w:t>5</w:t>
            </w:r>
          </w:p>
        </w:tc>
        <w:tc>
          <w:tcPr>
            <w:tcW w:w="5812" w:type="dxa"/>
            <w:shd w:val="clear" w:color="auto" w:fill="auto"/>
            <w:vAlign w:val="center"/>
          </w:tcPr>
          <w:p w:rsidR="001B2922" w:rsidRPr="00AF3EC7" w:rsidRDefault="001B2922" w:rsidP="00AF3EC7">
            <w:pPr>
              <w:suppressAutoHyphens w:val="0"/>
              <w:autoSpaceDE w:val="0"/>
              <w:autoSpaceDN w:val="0"/>
              <w:adjustRightInd w:val="0"/>
              <w:rPr>
                <w:rFonts w:ascii="Arial" w:hAnsi="Arial" w:cs="Arial"/>
                <w:b/>
                <w:sz w:val="19"/>
                <w:szCs w:val="19"/>
              </w:rPr>
            </w:pPr>
            <w:r w:rsidRPr="00FA6623">
              <w:rPr>
                <w:rFonts w:ascii="Arial" w:hAnsi="Arial" w:cs="Arial"/>
                <w:b/>
                <w:sz w:val="19"/>
                <w:szCs w:val="19"/>
              </w:rPr>
              <w:t>Droga wewnętrzna, dojazdowa</w:t>
            </w:r>
            <w:r>
              <w:rPr>
                <w:rFonts w:ascii="Arial" w:hAnsi="Arial" w:cs="Arial"/>
                <w:sz w:val="19"/>
                <w:szCs w:val="19"/>
              </w:rPr>
              <w:t xml:space="preserve"> – dz. nr 852/6, o pow. 0,0377 ha</w:t>
            </w:r>
          </w:p>
        </w:tc>
        <w:tc>
          <w:tcPr>
            <w:tcW w:w="3402" w:type="dxa"/>
            <w:vAlign w:val="center"/>
          </w:tcPr>
          <w:p w:rsidR="001B2922" w:rsidRPr="00AF3EC7" w:rsidRDefault="001B2922" w:rsidP="00960BE0">
            <w:pPr>
              <w:pStyle w:val="Tekstpodstawowy"/>
              <w:spacing w:after="0"/>
              <w:rPr>
                <w:rFonts w:ascii="Arial" w:hAnsi="Arial" w:cs="Arial"/>
                <w:color w:val="000000"/>
                <w:sz w:val="19"/>
                <w:szCs w:val="19"/>
              </w:rPr>
            </w:pPr>
            <w:proofErr w:type="spellStart"/>
            <w:r>
              <w:rPr>
                <w:rFonts w:ascii="Arial" w:hAnsi="Arial" w:cs="Arial"/>
                <w:sz w:val="19"/>
                <w:szCs w:val="19"/>
              </w:rPr>
              <w:t>Tp</w:t>
            </w:r>
            <w:proofErr w:type="spellEnd"/>
            <w:r>
              <w:rPr>
                <w:rFonts w:ascii="Arial" w:hAnsi="Arial" w:cs="Arial"/>
                <w:sz w:val="19"/>
                <w:szCs w:val="19"/>
              </w:rPr>
              <w:t xml:space="preserve"> – grunty pod budowę dróg publicznych lub linii kolejowych.</w:t>
            </w:r>
          </w:p>
        </w:tc>
        <w:tc>
          <w:tcPr>
            <w:tcW w:w="5103" w:type="dxa"/>
            <w:gridSpan w:val="2"/>
            <w:shd w:val="clear" w:color="auto" w:fill="auto"/>
            <w:vAlign w:val="center"/>
          </w:tcPr>
          <w:p w:rsidR="001B2922" w:rsidRPr="00AF3EC7" w:rsidRDefault="001B2922" w:rsidP="00890F8E">
            <w:pPr>
              <w:pStyle w:val="Tekstpodstawowy"/>
              <w:spacing w:after="0"/>
              <w:jc w:val="center"/>
              <w:rPr>
                <w:rFonts w:ascii="Arial" w:eastAsia="Times New Roman" w:hAnsi="Arial" w:cs="Arial"/>
                <w:b/>
                <w:color w:val="000000"/>
                <w:sz w:val="19"/>
                <w:szCs w:val="19"/>
                <w:lang w:eastAsia="pl-PL"/>
              </w:rPr>
            </w:pPr>
            <w:r>
              <w:rPr>
                <w:rFonts w:ascii="Arial" w:eastAsia="Times New Roman" w:hAnsi="Arial" w:cs="Arial"/>
                <w:b/>
                <w:color w:val="000000"/>
                <w:sz w:val="19"/>
                <w:szCs w:val="19"/>
                <w:lang w:eastAsia="pl-PL"/>
              </w:rPr>
              <w:t>--------------</w:t>
            </w:r>
          </w:p>
        </w:tc>
      </w:tr>
    </w:tbl>
    <w:p w:rsidR="00525FF9" w:rsidRDefault="00525FF9" w:rsidP="00BA684B">
      <w:pPr>
        <w:spacing w:line="200" w:lineRule="atLeast"/>
        <w:rPr>
          <w:rFonts w:ascii="Arial" w:hAnsi="Arial" w:cs="Arial"/>
          <w:sz w:val="19"/>
          <w:szCs w:val="19"/>
        </w:rPr>
      </w:pPr>
    </w:p>
    <w:p w:rsidR="00FB0588" w:rsidRPr="00FB0588" w:rsidRDefault="00FB0588" w:rsidP="00FB0588">
      <w:pPr>
        <w:pStyle w:val="Akapitzlist"/>
        <w:spacing w:line="276" w:lineRule="auto"/>
        <w:ind w:left="0"/>
        <w:jc w:val="both"/>
        <w:rPr>
          <w:rFonts w:ascii="Arial" w:hAnsi="Arial" w:cs="Arial"/>
          <w:sz w:val="19"/>
          <w:szCs w:val="19"/>
        </w:rPr>
      </w:pPr>
      <w:r>
        <w:rPr>
          <w:rFonts w:ascii="Arial" w:hAnsi="Arial" w:cs="Arial"/>
          <w:sz w:val="19"/>
          <w:szCs w:val="19"/>
        </w:rPr>
        <w:t xml:space="preserve">1. </w:t>
      </w:r>
      <w:r w:rsidRPr="00FB0588">
        <w:rPr>
          <w:rFonts w:ascii="Arial" w:hAnsi="Arial" w:cs="Arial"/>
          <w:sz w:val="19"/>
          <w:szCs w:val="19"/>
        </w:rPr>
        <w:t xml:space="preserve">Nieruchomości znajdują się w lewobrzeżnej części Torunia, na Osiedlu </w:t>
      </w:r>
      <w:proofErr w:type="spellStart"/>
      <w:r w:rsidRPr="00FB0588">
        <w:rPr>
          <w:rFonts w:ascii="Arial" w:hAnsi="Arial" w:cs="Arial"/>
          <w:sz w:val="19"/>
          <w:szCs w:val="19"/>
        </w:rPr>
        <w:t>Rudak</w:t>
      </w:r>
      <w:proofErr w:type="spellEnd"/>
      <w:r w:rsidRPr="00FB0588">
        <w:rPr>
          <w:rFonts w:ascii="Arial" w:hAnsi="Arial" w:cs="Arial"/>
          <w:sz w:val="19"/>
          <w:szCs w:val="19"/>
        </w:rPr>
        <w:t>, w sąsiedztw</w:t>
      </w:r>
      <w:r w:rsidR="00CE519C">
        <w:rPr>
          <w:rFonts w:ascii="Arial" w:hAnsi="Arial" w:cs="Arial"/>
          <w:sz w:val="19"/>
          <w:szCs w:val="19"/>
        </w:rPr>
        <w:t>ie Fortu XV Twierdzy Toruń im. G</w:t>
      </w:r>
      <w:r w:rsidRPr="00FB0588">
        <w:rPr>
          <w:rFonts w:ascii="Arial" w:hAnsi="Arial" w:cs="Arial"/>
          <w:sz w:val="19"/>
          <w:szCs w:val="19"/>
        </w:rPr>
        <w:t>en. Henryka Dąbrowskiego. W obszarze nieruchomości znajduje się zabudowa mieszkaniowa jednorodzinna</w:t>
      </w:r>
      <w:r>
        <w:rPr>
          <w:rFonts w:ascii="Arial" w:hAnsi="Arial" w:cs="Arial"/>
          <w:sz w:val="19"/>
          <w:szCs w:val="19"/>
        </w:rPr>
        <w:t>, wielorodzinna, tereny zielone</w:t>
      </w:r>
      <w:r w:rsidRPr="00FB0588">
        <w:rPr>
          <w:rFonts w:ascii="Arial" w:hAnsi="Arial" w:cs="Arial"/>
          <w:sz w:val="19"/>
          <w:szCs w:val="19"/>
        </w:rPr>
        <w:t xml:space="preserve">. </w:t>
      </w:r>
    </w:p>
    <w:p w:rsidR="00FB0588" w:rsidRPr="00FB0588" w:rsidRDefault="00FB0588" w:rsidP="00FB0588">
      <w:pPr>
        <w:pStyle w:val="Akapitzlist"/>
        <w:spacing w:line="276" w:lineRule="auto"/>
        <w:ind w:left="0"/>
        <w:jc w:val="both"/>
        <w:rPr>
          <w:rFonts w:ascii="Arial" w:hAnsi="Arial" w:cs="Arial"/>
          <w:sz w:val="19"/>
          <w:szCs w:val="19"/>
        </w:rPr>
      </w:pPr>
      <w:r w:rsidRPr="00FB0588">
        <w:rPr>
          <w:rFonts w:ascii="Arial" w:hAnsi="Arial" w:cs="Arial"/>
          <w:sz w:val="19"/>
          <w:szCs w:val="19"/>
        </w:rPr>
        <w:t xml:space="preserve">Zgodnie z miejscowym planem zagospodarowania przestrzennego dla obszaru położonego w rejonie ulic: Podgórskiej i gen J. Dwernickiego (Uchwała RMT Nr 694/21 z dnia 09.09.2021r.) nieruchomości znajdują się w granicach jednostki: 153.19-MN1 o przeznaczeniu podstawowym: „zabudowa mieszkaniowa jednorodzinna” oraz przeznaczeniu dopuszczalnym: „istniejąca zabudowa mieszkaniowa wielorodzinna na dz. nr 851/1, drogi wewnętrzne, zieleń urządzona, infrastruktura techniczna”. Plan przewiduje zabudowę jednorodzinną w formie wolno stojącej, z zastrzeżeniem, że na działkach przylegających do ul. Podgórskiej możliwa jest zabudowa bliźniacza. </w:t>
      </w:r>
      <w:r w:rsidR="009162A7">
        <w:rPr>
          <w:rFonts w:ascii="Arial" w:hAnsi="Arial" w:cs="Arial"/>
          <w:sz w:val="19"/>
          <w:szCs w:val="19"/>
        </w:rPr>
        <w:t>N</w:t>
      </w:r>
      <w:r w:rsidRPr="00FB0588">
        <w:rPr>
          <w:rFonts w:ascii="Arial" w:hAnsi="Arial" w:cs="Arial"/>
          <w:sz w:val="19"/>
          <w:szCs w:val="19"/>
        </w:rPr>
        <w:t xml:space="preserve">ieruchomości są niezabudowane. Teren działek jest zróżnicowany ze względu na kształt i wielkość. Na nieruchomościach znajduje się drzewostan o różnym natężeniu, co do którego w planie wprowadzono nakaz ochrony. Obszar znajduje się w granicach strefy IV ochrony konserwatorskiej krajobrazu kulturowego elementów zewnętrznego pierścienia fortyfikacji Twierdzy Toruń. Przedmiotem ochrony w strefie są obiekty o wartościach historyczno-kulturowych, nie będące przedmiotem przetargów.  </w:t>
      </w:r>
    </w:p>
    <w:p w:rsidR="00FB0588" w:rsidRPr="00FB0588" w:rsidRDefault="00FB0588" w:rsidP="00FB0588">
      <w:pPr>
        <w:pStyle w:val="Akapitzlist"/>
        <w:spacing w:line="276" w:lineRule="auto"/>
        <w:ind w:left="0"/>
        <w:jc w:val="both"/>
        <w:rPr>
          <w:rFonts w:ascii="Arial" w:hAnsi="Arial" w:cs="Arial"/>
          <w:sz w:val="19"/>
          <w:szCs w:val="19"/>
        </w:rPr>
      </w:pPr>
      <w:r w:rsidRPr="00FB0588">
        <w:rPr>
          <w:rFonts w:ascii="Arial" w:hAnsi="Arial" w:cs="Arial"/>
          <w:sz w:val="19"/>
          <w:szCs w:val="19"/>
        </w:rPr>
        <w:t xml:space="preserve">Obsługa komunikacyjna nieruchomości następować będzie zgodnie z przepisami odrębnymi z przyległych dróg publicznych (bezpośrednio  - ul. Podgórska), bądź poprzez nieurządzoną drogę wewnętrzną, stanowiącą działkę nr 852/6, o pow. 0,0377 ha, która sprzedawana jest w udziałach po 1/5 części każdy. Według stanowiska Miejskiego Zarządu Dróg w Toruniu obsługa komunikacyjna działki nr 852/5 powinna odbywać się poprzez drogę wewnętrzną (dz. nr 852/6), która winna być urządzona staraniem i na koszt przyszłych nabywców nieruchomości obsługiwanych przez tę drogę.  </w:t>
      </w:r>
    </w:p>
    <w:p w:rsidR="00FB0588" w:rsidRPr="00FB0588" w:rsidRDefault="00FB0588" w:rsidP="00FB0588">
      <w:pPr>
        <w:jc w:val="both"/>
        <w:rPr>
          <w:rFonts w:ascii="Arial" w:hAnsi="Arial" w:cs="Arial"/>
          <w:sz w:val="19"/>
          <w:szCs w:val="19"/>
        </w:rPr>
      </w:pPr>
      <w:r w:rsidRPr="00FB0588">
        <w:rPr>
          <w:rFonts w:ascii="Arial" w:hAnsi="Arial" w:cs="Arial"/>
          <w:sz w:val="19"/>
          <w:szCs w:val="19"/>
        </w:rPr>
        <w:lastRenderedPageBreak/>
        <w:t xml:space="preserve">Nieruchomości są nieuzbrojone. Sieci elektroenergetyczna, wodociągowa, kanalizacyjna, gazowa i teletechniczna znajdują się w ul. Podgórskiej oraz ul. Gen. J. Dwernickiego. Wzdłuż granicy północno-zachodniej dz. nr 849/5, nr 852/1 i nr 852/2 przebiega sieć elektroenergetyczna, a przez dz. nr 852/2 nadto sieć teletechniczna i fragment sieci wodociągowej. Przez część gruntów przebiega napowietrzna linia energetyczna ze słupem.  Na nieruchomościach znajdują się pozostałości po poprzednich użytkownikach (fragmenty ogrodzenia, częściowe utwardzenie, stary fundament). Nie wyklucza się istnienia innych przyłączeń bądź urządzeń nie ujawnionych na mapie. Wszelkie zamierzenia inwestycyjne bądź zabudowa terenu wymagają uzgodnienia przez inwestora </w:t>
      </w:r>
      <w:r w:rsidR="009162A7">
        <w:rPr>
          <w:rFonts w:ascii="Arial" w:hAnsi="Arial" w:cs="Arial"/>
          <w:sz w:val="19"/>
          <w:szCs w:val="19"/>
        </w:rPr>
        <w:t xml:space="preserve">z gestorami sieci w zakresie </w:t>
      </w:r>
      <w:r w:rsidRPr="00FB0588">
        <w:rPr>
          <w:rFonts w:ascii="Arial" w:hAnsi="Arial" w:cs="Arial"/>
          <w:sz w:val="19"/>
          <w:szCs w:val="19"/>
        </w:rPr>
        <w:t xml:space="preserve">możliwości i warunków zaopatrzenia w media, sposobu zagospodarowania gruntu zajętego przez sieci lub urządzenia i w razie konieczności dyslokacji ich na koszt inwestora.  </w:t>
      </w:r>
      <w:r w:rsidR="009162A7">
        <w:rPr>
          <w:rFonts w:ascii="Arial" w:hAnsi="Arial" w:cs="Arial"/>
          <w:sz w:val="19"/>
          <w:szCs w:val="19"/>
        </w:rPr>
        <w:t xml:space="preserve">Na nieruchomościach, w wyniku funkcjonowania terenu jako ogólnodostępnego dla osób trzecich, mogą wystąpić dzikie wysypiska śmieci. </w:t>
      </w:r>
      <w:r w:rsidRPr="00FB0588">
        <w:rPr>
          <w:rFonts w:ascii="Arial" w:hAnsi="Arial" w:cs="Arial"/>
          <w:sz w:val="19"/>
          <w:szCs w:val="19"/>
        </w:rPr>
        <w:t xml:space="preserve">    </w:t>
      </w:r>
    </w:p>
    <w:p w:rsidR="00525FF9" w:rsidRDefault="00525FF9" w:rsidP="00BA684B">
      <w:pPr>
        <w:spacing w:line="200" w:lineRule="atLeast"/>
        <w:jc w:val="center"/>
        <w:rPr>
          <w:rFonts w:ascii="Arial" w:hAnsi="Arial" w:cs="Arial"/>
          <w:b/>
          <w:sz w:val="19"/>
          <w:szCs w:val="19"/>
        </w:rPr>
      </w:pPr>
    </w:p>
    <w:p w:rsidR="00BA684B" w:rsidRPr="00796DEF" w:rsidRDefault="00BA684B" w:rsidP="00BA684B">
      <w:pPr>
        <w:spacing w:line="200" w:lineRule="atLeast"/>
        <w:jc w:val="center"/>
        <w:rPr>
          <w:rFonts w:ascii="Arial" w:hAnsi="Arial" w:cs="Arial"/>
          <w:sz w:val="20"/>
        </w:rPr>
      </w:pPr>
      <w:r w:rsidRPr="00796DEF">
        <w:rPr>
          <w:rFonts w:ascii="Arial" w:hAnsi="Arial" w:cs="Arial"/>
          <w:b/>
          <w:sz w:val="20"/>
        </w:rPr>
        <w:t>Przetarg</w:t>
      </w:r>
      <w:r w:rsidR="00594E99" w:rsidRPr="00796DEF">
        <w:rPr>
          <w:rFonts w:ascii="Arial" w:hAnsi="Arial" w:cs="Arial"/>
          <w:b/>
          <w:sz w:val="20"/>
        </w:rPr>
        <w:t>i</w:t>
      </w:r>
      <w:r w:rsidRPr="00796DEF">
        <w:rPr>
          <w:rFonts w:ascii="Arial" w:hAnsi="Arial" w:cs="Arial"/>
          <w:b/>
          <w:sz w:val="20"/>
        </w:rPr>
        <w:t xml:space="preserve"> odbęd</w:t>
      </w:r>
      <w:r w:rsidR="00594E99" w:rsidRPr="00796DEF">
        <w:rPr>
          <w:rFonts w:ascii="Arial" w:hAnsi="Arial" w:cs="Arial"/>
          <w:b/>
          <w:sz w:val="20"/>
        </w:rPr>
        <w:t>ą</w:t>
      </w:r>
      <w:r w:rsidRPr="00796DEF">
        <w:rPr>
          <w:rFonts w:ascii="Arial" w:hAnsi="Arial" w:cs="Arial"/>
          <w:b/>
          <w:sz w:val="20"/>
        </w:rPr>
        <w:t xml:space="preserve"> się w dniu </w:t>
      </w:r>
      <w:r w:rsidR="0084401A">
        <w:rPr>
          <w:rFonts w:ascii="Arial" w:hAnsi="Arial" w:cs="Arial"/>
          <w:b/>
          <w:sz w:val="20"/>
        </w:rPr>
        <w:t>12 września</w:t>
      </w:r>
      <w:r w:rsidR="00E6540B" w:rsidRPr="00796DEF">
        <w:rPr>
          <w:rFonts w:ascii="Arial" w:hAnsi="Arial" w:cs="Arial"/>
          <w:b/>
          <w:sz w:val="20"/>
        </w:rPr>
        <w:t xml:space="preserve"> </w:t>
      </w:r>
      <w:r w:rsidRPr="00796DEF">
        <w:rPr>
          <w:rFonts w:ascii="Arial" w:hAnsi="Arial" w:cs="Arial"/>
          <w:b/>
          <w:bCs/>
          <w:sz w:val="20"/>
        </w:rPr>
        <w:t>20</w:t>
      </w:r>
      <w:r w:rsidR="00A954AD" w:rsidRPr="00796DEF">
        <w:rPr>
          <w:rFonts w:ascii="Arial" w:hAnsi="Arial" w:cs="Arial"/>
          <w:b/>
          <w:bCs/>
          <w:sz w:val="20"/>
        </w:rPr>
        <w:t>2</w:t>
      </w:r>
      <w:r w:rsidR="00525FF9" w:rsidRPr="00796DEF">
        <w:rPr>
          <w:rFonts w:ascii="Arial" w:hAnsi="Arial" w:cs="Arial"/>
          <w:b/>
          <w:bCs/>
          <w:sz w:val="20"/>
        </w:rPr>
        <w:t>3</w:t>
      </w:r>
      <w:r w:rsidRPr="00796DEF">
        <w:rPr>
          <w:rFonts w:ascii="Arial" w:hAnsi="Arial" w:cs="Arial"/>
          <w:b/>
          <w:bCs/>
          <w:sz w:val="20"/>
        </w:rPr>
        <w:t xml:space="preserve"> r.</w:t>
      </w:r>
      <w:r w:rsidRPr="00796DEF">
        <w:rPr>
          <w:rFonts w:ascii="Arial" w:hAnsi="Arial" w:cs="Arial"/>
          <w:sz w:val="20"/>
        </w:rPr>
        <w:t xml:space="preserve"> </w:t>
      </w:r>
      <w:r w:rsidRPr="00796DEF">
        <w:rPr>
          <w:rFonts w:ascii="Arial" w:hAnsi="Arial" w:cs="Arial"/>
          <w:b/>
          <w:sz w:val="20"/>
        </w:rPr>
        <w:t>o</w:t>
      </w:r>
      <w:r w:rsidR="00594E99" w:rsidRPr="00796DEF">
        <w:rPr>
          <w:rFonts w:ascii="Arial" w:hAnsi="Arial" w:cs="Arial"/>
          <w:b/>
          <w:sz w:val="20"/>
        </w:rPr>
        <w:t>d</w:t>
      </w:r>
      <w:r w:rsidRPr="00796DEF">
        <w:rPr>
          <w:rFonts w:ascii="Arial" w:hAnsi="Arial" w:cs="Arial"/>
          <w:b/>
          <w:sz w:val="20"/>
        </w:rPr>
        <w:t xml:space="preserve"> godz. </w:t>
      </w:r>
      <w:r w:rsidR="00525FF9" w:rsidRPr="00796DEF">
        <w:rPr>
          <w:rFonts w:ascii="Arial" w:hAnsi="Arial" w:cs="Arial"/>
          <w:b/>
          <w:bCs/>
          <w:sz w:val="20"/>
        </w:rPr>
        <w:t>0</w:t>
      </w:r>
      <w:r w:rsidR="0084401A">
        <w:rPr>
          <w:rFonts w:ascii="Arial" w:hAnsi="Arial" w:cs="Arial"/>
          <w:b/>
          <w:bCs/>
          <w:sz w:val="20"/>
        </w:rPr>
        <w:t>9</w:t>
      </w:r>
      <w:r w:rsidR="008E3A48" w:rsidRPr="00796DEF">
        <w:rPr>
          <w:rFonts w:ascii="Arial" w:hAnsi="Arial" w:cs="Arial"/>
          <w:b/>
          <w:bCs/>
          <w:sz w:val="20"/>
        </w:rPr>
        <w:t>.00</w:t>
      </w:r>
    </w:p>
    <w:p w:rsidR="00BA684B" w:rsidRPr="00796DEF" w:rsidRDefault="00E6540B" w:rsidP="00BA684B">
      <w:pPr>
        <w:spacing w:line="200" w:lineRule="atLeast"/>
        <w:jc w:val="center"/>
        <w:rPr>
          <w:rFonts w:ascii="Arial" w:hAnsi="Arial" w:cs="Arial"/>
          <w:sz w:val="20"/>
        </w:rPr>
      </w:pPr>
      <w:r w:rsidRPr="00796DEF">
        <w:rPr>
          <w:rFonts w:ascii="Arial" w:hAnsi="Arial" w:cs="Arial"/>
          <w:sz w:val="20"/>
        </w:rPr>
        <w:t>w Urzędzie</w:t>
      </w:r>
      <w:r w:rsidR="00BA684B" w:rsidRPr="00796DEF">
        <w:rPr>
          <w:rFonts w:ascii="Arial" w:hAnsi="Arial" w:cs="Arial"/>
          <w:sz w:val="20"/>
        </w:rPr>
        <w:t xml:space="preserve"> Miasta Torunia</w:t>
      </w:r>
      <w:r w:rsidRPr="00796DEF">
        <w:rPr>
          <w:rFonts w:ascii="Arial" w:hAnsi="Arial" w:cs="Arial"/>
          <w:sz w:val="20"/>
        </w:rPr>
        <w:t xml:space="preserve"> Wydział Gospodarki Nieruchomościami</w:t>
      </w:r>
      <w:r w:rsidR="00A954AD" w:rsidRPr="00796DEF">
        <w:rPr>
          <w:rFonts w:ascii="Arial" w:hAnsi="Arial" w:cs="Arial"/>
          <w:sz w:val="20"/>
        </w:rPr>
        <w:t xml:space="preserve"> </w:t>
      </w:r>
      <w:r w:rsidRPr="00796DEF">
        <w:rPr>
          <w:rFonts w:ascii="Arial" w:hAnsi="Arial" w:cs="Arial"/>
          <w:sz w:val="20"/>
        </w:rPr>
        <w:t xml:space="preserve">w Toruniu, przy </w:t>
      </w:r>
      <w:r w:rsidR="00BA684B" w:rsidRPr="00796DEF">
        <w:rPr>
          <w:rFonts w:ascii="Arial" w:hAnsi="Arial" w:cs="Arial"/>
          <w:sz w:val="20"/>
        </w:rPr>
        <w:t>ul. Grudziądzk</w:t>
      </w:r>
      <w:r w:rsidRPr="00796DEF">
        <w:rPr>
          <w:rFonts w:ascii="Arial" w:hAnsi="Arial" w:cs="Arial"/>
          <w:sz w:val="20"/>
        </w:rPr>
        <w:t>iej</w:t>
      </w:r>
      <w:r w:rsidR="00BA684B" w:rsidRPr="00796DEF">
        <w:rPr>
          <w:rFonts w:ascii="Arial" w:hAnsi="Arial" w:cs="Arial"/>
          <w:sz w:val="20"/>
        </w:rPr>
        <w:t xml:space="preserve"> 1</w:t>
      </w:r>
      <w:r w:rsidR="00A954AD" w:rsidRPr="00796DEF">
        <w:rPr>
          <w:rFonts w:ascii="Arial" w:hAnsi="Arial" w:cs="Arial"/>
          <w:sz w:val="20"/>
        </w:rPr>
        <w:t>26B, w sali konferencyjnej na I</w:t>
      </w:r>
      <w:r w:rsidR="00BA684B" w:rsidRPr="00796DEF">
        <w:rPr>
          <w:rFonts w:ascii="Arial" w:hAnsi="Arial" w:cs="Arial"/>
          <w:sz w:val="20"/>
        </w:rPr>
        <w:t xml:space="preserve"> piętrze - pokój nr </w:t>
      </w:r>
      <w:r w:rsidR="00A954AD" w:rsidRPr="00796DEF">
        <w:rPr>
          <w:rFonts w:ascii="Arial" w:hAnsi="Arial" w:cs="Arial"/>
          <w:sz w:val="20"/>
        </w:rPr>
        <w:t>115</w:t>
      </w:r>
      <w:r w:rsidR="00BA684B" w:rsidRPr="00796DEF">
        <w:rPr>
          <w:rFonts w:ascii="Arial" w:hAnsi="Arial" w:cs="Arial"/>
          <w:sz w:val="20"/>
        </w:rPr>
        <w:t>.</w:t>
      </w:r>
    </w:p>
    <w:p w:rsidR="00A954AD" w:rsidRPr="00796DEF" w:rsidRDefault="00A954AD" w:rsidP="00BA684B">
      <w:pPr>
        <w:spacing w:line="200" w:lineRule="atLeast"/>
        <w:jc w:val="both"/>
        <w:rPr>
          <w:rFonts w:ascii="Arial" w:hAnsi="Arial" w:cs="Arial"/>
          <w:sz w:val="20"/>
          <w:lang w:eastAsia="pl-PL" w:bidi="pl-PL"/>
        </w:rPr>
      </w:pPr>
    </w:p>
    <w:p w:rsidR="00BA684B" w:rsidRPr="00796DEF" w:rsidRDefault="00BA684B" w:rsidP="00525FF9">
      <w:pPr>
        <w:pStyle w:val="Akapitzlist"/>
        <w:numPr>
          <w:ilvl w:val="0"/>
          <w:numId w:val="1"/>
        </w:numPr>
        <w:spacing w:line="200" w:lineRule="atLeast"/>
        <w:jc w:val="both"/>
        <w:rPr>
          <w:rFonts w:ascii="Arial" w:hAnsi="Arial" w:cs="Arial"/>
          <w:sz w:val="20"/>
          <w:u w:val="single"/>
          <w:lang w:eastAsia="pl-PL" w:bidi="pl-PL"/>
        </w:rPr>
      </w:pPr>
      <w:r w:rsidRPr="00796DEF">
        <w:rPr>
          <w:rFonts w:ascii="Arial" w:hAnsi="Arial" w:cs="Arial"/>
          <w:sz w:val="20"/>
          <w:lang w:eastAsia="pl-PL" w:bidi="pl-PL"/>
        </w:rPr>
        <w:t xml:space="preserve">W przetargu mogą wziąć udział podmioty, które wpłacą wadium </w:t>
      </w:r>
      <w:r w:rsidR="006A2722" w:rsidRPr="00796DEF">
        <w:rPr>
          <w:rFonts w:ascii="Arial" w:hAnsi="Arial" w:cs="Arial"/>
          <w:sz w:val="20"/>
          <w:lang w:eastAsia="pl-PL" w:bidi="pl-PL"/>
        </w:rPr>
        <w:t>w pieniądzu</w:t>
      </w:r>
      <w:r w:rsidR="008A1B50">
        <w:rPr>
          <w:rFonts w:ascii="Arial" w:hAnsi="Arial" w:cs="Arial"/>
          <w:sz w:val="20"/>
          <w:lang w:eastAsia="pl-PL" w:bidi="pl-PL"/>
        </w:rPr>
        <w:t>, jednorazowym przelewem</w:t>
      </w:r>
      <w:r w:rsidR="006A2722" w:rsidRPr="00796DEF">
        <w:rPr>
          <w:rFonts w:ascii="Arial" w:hAnsi="Arial" w:cs="Arial"/>
          <w:sz w:val="20"/>
          <w:lang w:eastAsia="pl-PL" w:bidi="pl-PL"/>
        </w:rPr>
        <w:t xml:space="preserve"> </w:t>
      </w:r>
      <w:r w:rsidRPr="00796DEF">
        <w:rPr>
          <w:rFonts w:ascii="Arial" w:hAnsi="Arial" w:cs="Arial"/>
          <w:sz w:val="20"/>
          <w:lang w:eastAsia="pl-PL" w:bidi="pl-PL"/>
        </w:rPr>
        <w:t xml:space="preserve">na konto Urzędu Miasta Torunia BANK MILLENNIUM S.A. O/Toruń </w:t>
      </w:r>
      <w:r w:rsidRPr="00796DEF">
        <w:rPr>
          <w:rFonts w:ascii="Arial" w:hAnsi="Arial" w:cs="Arial"/>
          <w:b/>
          <w:sz w:val="20"/>
          <w:lang w:eastAsia="pl-PL" w:bidi="pl-PL"/>
        </w:rPr>
        <w:t xml:space="preserve">nr 62 1160 2202 0000 0003 3943 1400 w terminie do dnia </w:t>
      </w:r>
      <w:r w:rsidR="0084401A">
        <w:rPr>
          <w:rFonts w:ascii="Arial" w:hAnsi="Arial" w:cs="Arial"/>
          <w:b/>
          <w:sz w:val="20"/>
          <w:lang w:eastAsia="pl-PL" w:bidi="pl-PL"/>
        </w:rPr>
        <w:t>06 września</w:t>
      </w:r>
      <w:r w:rsidR="0041306A" w:rsidRPr="00796DEF">
        <w:rPr>
          <w:rFonts w:ascii="Arial" w:hAnsi="Arial" w:cs="Arial"/>
          <w:b/>
          <w:sz w:val="20"/>
          <w:lang w:eastAsia="pl-PL" w:bidi="pl-PL"/>
        </w:rPr>
        <w:t xml:space="preserve"> </w:t>
      </w:r>
      <w:r w:rsidR="00A954AD" w:rsidRPr="00796DEF">
        <w:rPr>
          <w:rFonts w:ascii="Arial" w:hAnsi="Arial" w:cs="Arial"/>
          <w:b/>
          <w:sz w:val="20"/>
          <w:lang w:eastAsia="pl-PL" w:bidi="pl-PL"/>
        </w:rPr>
        <w:t>202</w:t>
      </w:r>
      <w:r w:rsidR="00525FF9" w:rsidRPr="00796DEF">
        <w:rPr>
          <w:rFonts w:ascii="Arial" w:hAnsi="Arial" w:cs="Arial"/>
          <w:b/>
          <w:sz w:val="20"/>
          <w:lang w:eastAsia="pl-PL" w:bidi="pl-PL"/>
        </w:rPr>
        <w:t>3</w:t>
      </w:r>
      <w:r w:rsidRPr="00796DEF">
        <w:rPr>
          <w:rFonts w:ascii="Arial" w:hAnsi="Arial" w:cs="Arial"/>
          <w:b/>
          <w:bCs/>
          <w:sz w:val="20"/>
          <w:lang w:eastAsia="pl-PL" w:bidi="pl-PL"/>
        </w:rPr>
        <w:t xml:space="preserve"> r</w:t>
      </w:r>
      <w:r w:rsidRPr="00796DEF">
        <w:rPr>
          <w:rFonts w:ascii="Arial" w:hAnsi="Arial" w:cs="Arial"/>
          <w:b/>
          <w:sz w:val="20"/>
          <w:lang w:eastAsia="pl-PL" w:bidi="pl-PL"/>
        </w:rPr>
        <w:t>. włącznie.</w:t>
      </w:r>
      <w:r w:rsidRPr="00796DEF">
        <w:rPr>
          <w:rFonts w:ascii="Arial" w:hAnsi="Arial" w:cs="Arial"/>
          <w:sz w:val="20"/>
          <w:lang w:eastAsia="pl-PL" w:bidi="pl-PL"/>
        </w:rPr>
        <w:t xml:space="preserve"> Wpłacone wadium uprawnia tylko do uczestnictwa w przetargu, którego dotyczy. </w:t>
      </w:r>
    </w:p>
    <w:p w:rsidR="00525FF9" w:rsidRPr="00796DEF" w:rsidRDefault="00BA684B"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hAnsi="Arial" w:cs="Arial"/>
          <w:sz w:val="20"/>
          <w:lang w:eastAsia="pl-PL" w:bidi="pl-PL"/>
        </w:rPr>
        <w:t xml:space="preserve">Za termin wpłaty wadium uznaje się dzień </w:t>
      </w:r>
      <w:r w:rsidR="00EB3889" w:rsidRPr="00796DEF">
        <w:rPr>
          <w:rFonts w:ascii="Arial" w:hAnsi="Arial" w:cs="Arial"/>
          <w:sz w:val="20"/>
          <w:lang w:eastAsia="pl-PL" w:bidi="pl-PL"/>
        </w:rPr>
        <w:t>wpływu</w:t>
      </w:r>
      <w:r w:rsidRPr="00796DEF">
        <w:rPr>
          <w:rFonts w:ascii="Arial" w:hAnsi="Arial" w:cs="Arial"/>
          <w:sz w:val="20"/>
          <w:lang w:eastAsia="pl-PL" w:bidi="pl-PL"/>
        </w:rPr>
        <w:t xml:space="preserve"> środków </w:t>
      </w:r>
      <w:r w:rsidR="00607138" w:rsidRPr="00796DEF">
        <w:rPr>
          <w:rFonts w:ascii="Arial" w:hAnsi="Arial" w:cs="Arial"/>
          <w:sz w:val="20"/>
          <w:lang w:eastAsia="pl-PL" w:bidi="pl-PL"/>
        </w:rPr>
        <w:t xml:space="preserve">pieniężnych </w:t>
      </w:r>
      <w:r w:rsidRPr="00796DEF">
        <w:rPr>
          <w:rFonts w:ascii="Arial" w:hAnsi="Arial" w:cs="Arial"/>
          <w:sz w:val="20"/>
          <w:lang w:eastAsia="pl-PL" w:bidi="pl-PL"/>
        </w:rPr>
        <w:t xml:space="preserve">na </w:t>
      </w:r>
      <w:r w:rsidR="00EB3889" w:rsidRPr="00796DEF">
        <w:rPr>
          <w:rFonts w:ascii="Arial" w:hAnsi="Arial" w:cs="Arial"/>
          <w:sz w:val="20"/>
          <w:lang w:eastAsia="pl-PL" w:bidi="pl-PL"/>
        </w:rPr>
        <w:t>rachunek bankowy</w:t>
      </w:r>
      <w:r w:rsidRPr="00796DEF">
        <w:rPr>
          <w:rFonts w:ascii="Arial" w:hAnsi="Arial" w:cs="Arial"/>
          <w:sz w:val="20"/>
          <w:lang w:eastAsia="pl-PL" w:bidi="pl-PL"/>
        </w:rPr>
        <w:t xml:space="preserve"> Gminy Miasta Toruń.</w:t>
      </w:r>
    </w:p>
    <w:p w:rsidR="00525FF9" w:rsidRPr="00796DEF" w:rsidRDefault="00607138"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hAnsi="Arial" w:cs="Arial"/>
          <w:color w:val="000000"/>
          <w:sz w:val="20"/>
        </w:rPr>
        <w:t>Na dowodzie wpłaty należy umieścić dopisek wskazujący oznaczenie nieruchomości</w:t>
      </w:r>
      <w:r w:rsidR="008A1B50">
        <w:rPr>
          <w:rFonts w:ascii="Arial" w:hAnsi="Arial" w:cs="Arial"/>
          <w:color w:val="000000"/>
          <w:sz w:val="20"/>
        </w:rPr>
        <w:t xml:space="preserve"> (adres)</w:t>
      </w:r>
      <w:r w:rsidRPr="00796DEF">
        <w:rPr>
          <w:rFonts w:ascii="Arial" w:hAnsi="Arial" w:cs="Arial"/>
          <w:color w:val="000000"/>
          <w:sz w:val="20"/>
        </w:rPr>
        <w:t xml:space="preserve">, do licytacji której uczestnik zamierza przystąpić. </w:t>
      </w:r>
    </w:p>
    <w:p w:rsidR="00525FF9" w:rsidRPr="00796DEF" w:rsidRDefault="00BA684B"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eastAsia="HG Mincho Light J" w:hAnsi="Arial" w:cs="Arial"/>
          <w:color w:val="000000"/>
          <w:sz w:val="20"/>
        </w:rPr>
        <w:t>Wadium wpłacone przez uczestnika, który przetarg wygrał za</w:t>
      </w:r>
      <w:r w:rsidR="00EB3889" w:rsidRPr="00796DEF">
        <w:rPr>
          <w:rFonts w:ascii="Arial" w:eastAsia="HG Mincho Light J" w:hAnsi="Arial" w:cs="Arial"/>
          <w:color w:val="000000"/>
          <w:sz w:val="20"/>
        </w:rPr>
        <w:t>licza się na poczet ceny sprzedaży</w:t>
      </w:r>
      <w:r w:rsidRPr="00796DEF">
        <w:rPr>
          <w:rFonts w:ascii="Arial" w:eastAsia="HG Mincho Light J" w:hAnsi="Arial" w:cs="Arial"/>
          <w:color w:val="000000"/>
          <w:sz w:val="20"/>
        </w:rPr>
        <w:t xml:space="preserve"> nieruchomości. Pozostałym uczestnikom przetargu wadium zostanie niezwłocznie, nie później niż przed upływem 3 dni od dnia odwołania, unieważnienia lub rozstrzygnięcia przetargu, zwrócone przelewem na wskazane przez nich konto.</w:t>
      </w:r>
    </w:p>
    <w:p w:rsidR="00525FF9" w:rsidRPr="00796DEF" w:rsidRDefault="00BA684B"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eastAsia="Times New Roman" w:hAnsi="Arial" w:cs="Arial"/>
          <w:sz w:val="20"/>
        </w:rPr>
        <w:t xml:space="preserve">Umowa sprzedaży nieruchomości winna być zawarta w terminie </w:t>
      </w:r>
      <w:r w:rsidR="00525FF9" w:rsidRPr="00796DEF">
        <w:rPr>
          <w:rFonts w:ascii="Arial" w:eastAsia="Times New Roman" w:hAnsi="Arial" w:cs="Arial"/>
          <w:sz w:val="20"/>
        </w:rPr>
        <w:t>dwóch miesięcy od dnia rozstrzygnięcia przetargu.</w:t>
      </w:r>
      <w:r w:rsidRPr="00796DEF">
        <w:rPr>
          <w:rFonts w:ascii="Arial" w:eastAsia="Times New Roman" w:hAnsi="Arial" w:cs="Arial"/>
          <w:sz w:val="20"/>
        </w:rPr>
        <w:t xml:space="preserve"> Jeżeli osoba ustalona jako nabywca nieruchomości nie przystąpi bez usprawiedliwienia do zawarcia umowy w terminie i miejscu </w:t>
      </w:r>
      <w:r w:rsidR="00232A70" w:rsidRPr="00796DEF">
        <w:rPr>
          <w:rFonts w:ascii="Arial" w:eastAsia="Times New Roman" w:hAnsi="Arial" w:cs="Arial"/>
          <w:sz w:val="20"/>
        </w:rPr>
        <w:t xml:space="preserve">podanym w </w:t>
      </w:r>
      <w:r w:rsidRPr="00796DEF">
        <w:rPr>
          <w:rFonts w:ascii="Arial" w:eastAsia="Times New Roman" w:hAnsi="Arial" w:cs="Arial"/>
          <w:sz w:val="20"/>
        </w:rPr>
        <w:t>zawiadomieniu, Prezydent Miasta może odstąpić od zawarcia umowy. W tym wypadku wpłacone wadium nie podlega zwrotowi. Prezydent Miasta Torunia może z ważnych powodów odwołać przetarg.</w:t>
      </w:r>
    </w:p>
    <w:p w:rsidR="00D7532A" w:rsidRPr="00796DEF" w:rsidRDefault="00D7532A"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hAnsi="Arial" w:cs="Arial"/>
          <w:sz w:val="20"/>
          <w:lang w:eastAsia="pl-PL" w:bidi="pl-PL"/>
        </w:rPr>
        <w:t>Pierwsze ustne przetargi odbyły się w dniu 30 listopada 2022 r.</w:t>
      </w:r>
      <w:r w:rsidR="0084401A">
        <w:rPr>
          <w:rFonts w:ascii="Arial" w:hAnsi="Arial" w:cs="Arial"/>
          <w:sz w:val="20"/>
          <w:lang w:eastAsia="pl-PL" w:bidi="pl-PL"/>
        </w:rPr>
        <w:t xml:space="preserve"> Drugie ustne przetargi odbyły się w dniu 28 marca 2023 r. </w:t>
      </w:r>
    </w:p>
    <w:p w:rsidR="008A1B50" w:rsidRPr="008A1B50" w:rsidRDefault="00BA684B" w:rsidP="008A1B50">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eastAsia="Times New Roman" w:hAnsi="Arial" w:cs="Arial"/>
          <w:sz w:val="20"/>
        </w:rPr>
        <w:t xml:space="preserve">Osoby przystępujące do </w:t>
      </w:r>
      <w:r w:rsidR="008C129A" w:rsidRPr="00796DEF">
        <w:rPr>
          <w:rFonts w:ascii="Arial" w:eastAsia="Times New Roman" w:hAnsi="Arial" w:cs="Arial"/>
          <w:sz w:val="20"/>
        </w:rPr>
        <w:t>przetargu winny zapoznać się z R</w:t>
      </w:r>
      <w:r w:rsidRPr="00796DEF">
        <w:rPr>
          <w:rFonts w:ascii="Arial" w:eastAsia="Times New Roman" w:hAnsi="Arial" w:cs="Arial"/>
          <w:sz w:val="20"/>
        </w:rPr>
        <w:t>egulaminem przetargu</w:t>
      </w:r>
      <w:r w:rsidR="00437DBA" w:rsidRPr="00796DEF">
        <w:rPr>
          <w:rFonts w:ascii="Arial" w:eastAsia="Times New Roman" w:hAnsi="Arial" w:cs="Arial"/>
          <w:sz w:val="20"/>
        </w:rPr>
        <w:t xml:space="preserve">. </w:t>
      </w:r>
    </w:p>
    <w:p w:rsidR="008A1B50" w:rsidRPr="000A08CF" w:rsidRDefault="005658C5" w:rsidP="000A08CF">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8A1B50">
        <w:rPr>
          <w:rFonts w:ascii="Arial" w:hAnsi="Arial" w:cs="Arial"/>
          <w:sz w:val="20"/>
        </w:rPr>
        <w:t xml:space="preserve">Ogłoszenie o </w:t>
      </w:r>
      <w:r w:rsidR="008A1B50">
        <w:rPr>
          <w:rFonts w:ascii="Arial" w:hAnsi="Arial" w:cs="Arial"/>
          <w:sz w:val="20"/>
        </w:rPr>
        <w:t xml:space="preserve">przetargach </w:t>
      </w:r>
      <w:r w:rsidR="008A1B50" w:rsidRPr="008A1B50">
        <w:rPr>
          <w:rFonts w:ascii="Arial" w:hAnsi="Arial" w:cs="Arial"/>
          <w:bCs/>
          <w:kern w:val="1"/>
          <w:sz w:val="20"/>
        </w:rPr>
        <w:t>zostało wywieszone na tablicy ogłoszeń w Urzęd</w:t>
      </w:r>
      <w:r w:rsidR="008A1B50">
        <w:rPr>
          <w:rFonts w:ascii="Arial" w:hAnsi="Arial" w:cs="Arial"/>
          <w:bCs/>
          <w:kern w:val="1"/>
          <w:sz w:val="20"/>
        </w:rPr>
        <w:t>zie</w:t>
      </w:r>
      <w:r w:rsidR="008A1B50" w:rsidRPr="008A1B50">
        <w:rPr>
          <w:rFonts w:ascii="Arial" w:hAnsi="Arial" w:cs="Arial"/>
          <w:bCs/>
          <w:kern w:val="1"/>
          <w:sz w:val="20"/>
        </w:rPr>
        <w:t xml:space="preserve"> Miasta Torunia</w:t>
      </w:r>
      <w:r w:rsidR="008A1B50">
        <w:rPr>
          <w:rFonts w:ascii="Arial" w:hAnsi="Arial" w:cs="Arial"/>
          <w:bCs/>
          <w:kern w:val="1"/>
          <w:sz w:val="20"/>
        </w:rPr>
        <w:t xml:space="preserve"> Wydział Gospodarki Nieruchomościami</w:t>
      </w:r>
      <w:r w:rsidR="008A1B50" w:rsidRPr="008A1B50">
        <w:rPr>
          <w:rFonts w:ascii="Arial" w:hAnsi="Arial" w:cs="Arial"/>
          <w:bCs/>
          <w:kern w:val="1"/>
          <w:sz w:val="20"/>
        </w:rPr>
        <w:t>, ul. Grudziądzka 126b</w:t>
      </w:r>
      <w:r w:rsidR="008A1B50">
        <w:rPr>
          <w:rFonts w:ascii="Arial" w:hAnsi="Arial" w:cs="Arial"/>
          <w:bCs/>
          <w:kern w:val="1"/>
          <w:sz w:val="20"/>
        </w:rPr>
        <w:t>,</w:t>
      </w:r>
      <w:r w:rsidR="008A1B50" w:rsidRPr="008A1B50">
        <w:rPr>
          <w:rFonts w:ascii="Arial" w:hAnsi="Arial" w:cs="Arial"/>
          <w:bCs/>
          <w:kern w:val="1"/>
          <w:sz w:val="20"/>
        </w:rPr>
        <w:t xml:space="preserve"> II piętro oraz opublikowane na stronie internetowej </w:t>
      </w:r>
      <w:hyperlink r:id="rId5" w:history="1">
        <w:r w:rsidR="008A1B50" w:rsidRPr="008A1B50">
          <w:rPr>
            <w:rStyle w:val="Hipercze"/>
            <w:rFonts w:ascii="Arial" w:hAnsi="Arial" w:cs="Arial"/>
            <w:bCs/>
            <w:kern w:val="1"/>
            <w:sz w:val="20"/>
          </w:rPr>
          <w:t>www.bip.torun.pl</w:t>
        </w:r>
      </w:hyperlink>
      <w:r w:rsidR="008A1B50" w:rsidRPr="008A1B50">
        <w:rPr>
          <w:rFonts w:ascii="Arial" w:hAnsi="Arial" w:cs="Arial"/>
          <w:bCs/>
          <w:kern w:val="1"/>
          <w:sz w:val="20"/>
        </w:rPr>
        <w:t xml:space="preserve"> – Nieruchomości</w:t>
      </w:r>
      <w:r w:rsidR="008A1B50">
        <w:rPr>
          <w:rFonts w:ascii="Arial" w:hAnsi="Arial" w:cs="Arial"/>
          <w:bCs/>
          <w:kern w:val="1"/>
          <w:sz w:val="20"/>
        </w:rPr>
        <w:t>.</w:t>
      </w:r>
    </w:p>
    <w:p w:rsidR="00796DEF" w:rsidRPr="000A08CF" w:rsidRDefault="008A1B50" w:rsidP="004F3D55">
      <w:pPr>
        <w:pStyle w:val="Akapitzlist"/>
        <w:numPr>
          <w:ilvl w:val="0"/>
          <w:numId w:val="1"/>
        </w:numPr>
        <w:tabs>
          <w:tab w:val="left" w:pos="161"/>
          <w:tab w:val="left" w:pos="360"/>
          <w:tab w:val="left" w:pos="444"/>
        </w:tabs>
        <w:spacing w:line="200" w:lineRule="atLeast"/>
        <w:jc w:val="both"/>
        <w:rPr>
          <w:rFonts w:ascii="Arial" w:hAnsi="Arial" w:cs="Arial"/>
          <w:sz w:val="20"/>
          <w:lang w:eastAsia="pl-PL" w:bidi="pl-PL"/>
        </w:rPr>
      </w:pPr>
      <w:r w:rsidRPr="000A08CF">
        <w:rPr>
          <w:rFonts w:ascii="Arial" w:hAnsi="Arial" w:cs="Arial"/>
          <w:sz w:val="20"/>
          <w:lang w:eastAsia="pl-PL" w:bidi="pl-PL"/>
        </w:rPr>
        <w:t>S</w:t>
      </w:r>
      <w:r w:rsidR="00BA684B" w:rsidRPr="000A08CF">
        <w:rPr>
          <w:rFonts w:ascii="Arial" w:hAnsi="Arial" w:cs="Arial"/>
          <w:sz w:val="20"/>
          <w:lang w:eastAsia="pl-PL" w:bidi="pl-PL"/>
        </w:rPr>
        <w:t>zczegółowe informacje można otrzymać pod adresem Wydział Gospodarki Nieruchomościami Urzędu Miasta Torun</w:t>
      </w:r>
      <w:r w:rsidR="00A954AD" w:rsidRPr="000A08CF">
        <w:rPr>
          <w:rFonts w:ascii="Arial" w:hAnsi="Arial" w:cs="Arial"/>
          <w:sz w:val="20"/>
          <w:lang w:eastAsia="pl-PL" w:bidi="pl-PL"/>
        </w:rPr>
        <w:t xml:space="preserve">ia, ul. Grudziądzka 126B, </w:t>
      </w:r>
      <w:r w:rsidR="00BA684B" w:rsidRPr="000A08CF">
        <w:rPr>
          <w:rFonts w:ascii="Arial" w:hAnsi="Arial" w:cs="Arial"/>
          <w:sz w:val="20"/>
          <w:lang w:eastAsia="pl-PL" w:bidi="pl-PL"/>
        </w:rPr>
        <w:t>tel. (56) 611 85 8</w:t>
      </w:r>
      <w:r w:rsidR="00A954AD" w:rsidRPr="000A08CF">
        <w:rPr>
          <w:rFonts w:ascii="Arial" w:hAnsi="Arial" w:cs="Arial"/>
          <w:sz w:val="20"/>
          <w:lang w:eastAsia="pl-PL" w:bidi="pl-PL"/>
        </w:rPr>
        <w:t>1</w:t>
      </w:r>
      <w:r w:rsidR="000A08CF" w:rsidRPr="000A08CF">
        <w:rPr>
          <w:rFonts w:ascii="Arial" w:hAnsi="Arial" w:cs="Arial"/>
          <w:sz w:val="20"/>
          <w:lang w:eastAsia="pl-PL" w:bidi="pl-PL"/>
        </w:rPr>
        <w:t>.</w:t>
      </w:r>
    </w:p>
    <w:p w:rsidR="00796DEF" w:rsidRPr="00796DEF" w:rsidRDefault="00796DEF" w:rsidP="00796DEF">
      <w:pPr>
        <w:pStyle w:val="Tekstpodstawowy"/>
        <w:tabs>
          <w:tab w:val="left" w:pos="161"/>
          <w:tab w:val="left" w:pos="360"/>
          <w:tab w:val="left" w:pos="444"/>
        </w:tabs>
        <w:spacing w:after="0" w:line="200" w:lineRule="atLeast"/>
        <w:ind w:left="360"/>
        <w:jc w:val="both"/>
        <w:rPr>
          <w:rFonts w:ascii="Arial" w:hAnsi="Arial" w:cs="Arial"/>
          <w:b/>
          <w:sz w:val="20"/>
          <w:lang w:eastAsia="pl-PL" w:bidi="pl-PL"/>
        </w:rPr>
      </w:pPr>
    </w:p>
    <w:p w:rsidR="00796DEF" w:rsidRPr="00796DEF" w:rsidRDefault="00796DEF" w:rsidP="00957339">
      <w:pPr>
        <w:ind w:left="5443"/>
        <w:jc w:val="center"/>
        <w:rPr>
          <w:rFonts w:ascii="Arial" w:eastAsia="Times New Roman" w:hAnsi="Arial" w:cs="Arial"/>
          <w:b/>
          <w:kern w:val="1"/>
          <w:sz w:val="20"/>
        </w:rPr>
      </w:pP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p>
    <w:p w:rsidR="00796DEF" w:rsidRPr="00796DEF" w:rsidRDefault="00796DEF" w:rsidP="00796DEF">
      <w:pPr>
        <w:pStyle w:val="Tekstpodstawowy"/>
        <w:tabs>
          <w:tab w:val="left" w:pos="161"/>
          <w:tab w:val="left" w:pos="360"/>
          <w:tab w:val="left" w:pos="444"/>
        </w:tabs>
        <w:spacing w:after="0" w:line="200" w:lineRule="atLeast"/>
        <w:ind w:left="360"/>
        <w:jc w:val="both"/>
        <w:rPr>
          <w:rFonts w:ascii="Arial" w:hAnsi="Arial" w:cs="Arial"/>
          <w:b/>
          <w:sz w:val="20"/>
          <w:lang w:eastAsia="pl-PL" w:bidi="pl-PL"/>
        </w:rPr>
      </w:pPr>
    </w:p>
    <w:sectPr w:rsidR="00796DEF" w:rsidRPr="00796DEF" w:rsidSect="005923F6">
      <w:pgSz w:w="16838" w:h="11906" w:orient="landscape"/>
      <w:pgMar w:top="510"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EE"/>
    <w:family w:val="swiss"/>
    <w:pitch w:val="variable"/>
  </w:font>
  <w:font w:name="HG Mincho Light J">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0AAA"/>
    <w:multiLevelType w:val="hybridMultilevel"/>
    <w:tmpl w:val="847C0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B32B3"/>
    <w:multiLevelType w:val="hybridMultilevel"/>
    <w:tmpl w:val="847C0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BF0001"/>
    <w:multiLevelType w:val="hybridMultilevel"/>
    <w:tmpl w:val="847C0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4B"/>
    <w:rsid w:val="0000186A"/>
    <w:rsid w:val="00093B7B"/>
    <w:rsid w:val="000A08CF"/>
    <w:rsid w:val="000E0A39"/>
    <w:rsid w:val="00192A17"/>
    <w:rsid w:val="001B2922"/>
    <w:rsid w:val="001D4C73"/>
    <w:rsid w:val="00232A70"/>
    <w:rsid w:val="0024108D"/>
    <w:rsid w:val="002549DD"/>
    <w:rsid w:val="002630E9"/>
    <w:rsid w:val="00272B8D"/>
    <w:rsid w:val="0028125C"/>
    <w:rsid w:val="002B4426"/>
    <w:rsid w:val="00313669"/>
    <w:rsid w:val="00325D31"/>
    <w:rsid w:val="00331108"/>
    <w:rsid w:val="00344282"/>
    <w:rsid w:val="003F72C6"/>
    <w:rsid w:val="0041306A"/>
    <w:rsid w:val="00437DBA"/>
    <w:rsid w:val="00450593"/>
    <w:rsid w:val="004713D0"/>
    <w:rsid w:val="00482731"/>
    <w:rsid w:val="004B6CC7"/>
    <w:rsid w:val="00525FF9"/>
    <w:rsid w:val="00526033"/>
    <w:rsid w:val="005658C5"/>
    <w:rsid w:val="00594E99"/>
    <w:rsid w:val="00607138"/>
    <w:rsid w:val="00646ED7"/>
    <w:rsid w:val="006741A8"/>
    <w:rsid w:val="006A2722"/>
    <w:rsid w:val="006B5375"/>
    <w:rsid w:val="006E405E"/>
    <w:rsid w:val="006E4F33"/>
    <w:rsid w:val="007955FF"/>
    <w:rsid w:val="00796DEF"/>
    <w:rsid w:val="007B5B20"/>
    <w:rsid w:val="007F0F85"/>
    <w:rsid w:val="007F3E6E"/>
    <w:rsid w:val="00831807"/>
    <w:rsid w:val="0084401A"/>
    <w:rsid w:val="0085031F"/>
    <w:rsid w:val="0085669E"/>
    <w:rsid w:val="00890F8E"/>
    <w:rsid w:val="008A1B50"/>
    <w:rsid w:val="008C129A"/>
    <w:rsid w:val="008E3A48"/>
    <w:rsid w:val="009162A7"/>
    <w:rsid w:val="009341C9"/>
    <w:rsid w:val="00957339"/>
    <w:rsid w:val="00960BE0"/>
    <w:rsid w:val="009713AF"/>
    <w:rsid w:val="009D594D"/>
    <w:rsid w:val="00A954AD"/>
    <w:rsid w:val="00AE3968"/>
    <w:rsid w:val="00AF3EC7"/>
    <w:rsid w:val="00B144D9"/>
    <w:rsid w:val="00B25957"/>
    <w:rsid w:val="00B86BB0"/>
    <w:rsid w:val="00B873ED"/>
    <w:rsid w:val="00BA684B"/>
    <w:rsid w:val="00BA7695"/>
    <w:rsid w:val="00C27E17"/>
    <w:rsid w:val="00C518F6"/>
    <w:rsid w:val="00CC090A"/>
    <w:rsid w:val="00CC1A1A"/>
    <w:rsid w:val="00CE519C"/>
    <w:rsid w:val="00D62737"/>
    <w:rsid w:val="00D730A7"/>
    <w:rsid w:val="00D7532A"/>
    <w:rsid w:val="00E6540B"/>
    <w:rsid w:val="00EB3889"/>
    <w:rsid w:val="00F3251E"/>
    <w:rsid w:val="00FA6623"/>
    <w:rsid w:val="00FB0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DB6E1-F208-4094-9273-82A92329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84B"/>
    <w:pPr>
      <w:widowControl w:val="0"/>
      <w:suppressAutoHyphens/>
      <w:spacing w:line="240" w:lineRule="auto"/>
      <w:jc w:val="left"/>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A684B"/>
    <w:rPr>
      <w:color w:val="000080"/>
      <w:u w:val="single"/>
    </w:rPr>
  </w:style>
  <w:style w:type="paragraph" w:styleId="Tekstpodstawowy">
    <w:name w:val="Body Text"/>
    <w:basedOn w:val="Normalny"/>
    <w:link w:val="TekstpodstawowyZnak"/>
    <w:rsid w:val="00BA684B"/>
    <w:pPr>
      <w:spacing w:after="120"/>
    </w:pPr>
  </w:style>
  <w:style w:type="character" w:customStyle="1" w:styleId="TekstpodstawowyZnak">
    <w:name w:val="Tekst podstawowy Znak"/>
    <w:basedOn w:val="Domylnaczcionkaakapitu"/>
    <w:link w:val="Tekstpodstawowy"/>
    <w:rsid w:val="00BA684B"/>
    <w:rPr>
      <w:rFonts w:ascii="Times New Roman" w:eastAsia="Lucida Sans Unicode" w:hAnsi="Times New Roman" w:cs="Times New Roman"/>
      <w:sz w:val="24"/>
      <w:szCs w:val="20"/>
    </w:rPr>
  </w:style>
  <w:style w:type="paragraph" w:customStyle="1" w:styleId="WW-Tytu">
    <w:name w:val="WW-Tytuł"/>
    <w:basedOn w:val="Normalny"/>
    <w:next w:val="Tekstpodstawowy"/>
    <w:rsid w:val="00BA684B"/>
    <w:pPr>
      <w:keepNext/>
      <w:spacing w:before="240" w:after="120"/>
    </w:pPr>
    <w:rPr>
      <w:rFonts w:ascii="Albany" w:eastAsia="HG Mincho Light J" w:hAnsi="Albany" w:cs="Albany"/>
      <w:sz w:val="28"/>
    </w:rPr>
  </w:style>
  <w:style w:type="paragraph" w:styleId="Akapitzlist">
    <w:name w:val="List Paragraph"/>
    <w:basedOn w:val="Normalny"/>
    <w:uiPriority w:val="34"/>
    <w:qFormat/>
    <w:rsid w:val="00232A70"/>
    <w:pPr>
      <w:ind w:left="720"/>
      <w:contextualSpacing/>
    </w:pPr>
  </w:style>
  <w:style w:type="paragraph" w:styleId="Tekstdymka">
    <w:name w:val="Balloon Text"/>
    <w:basedOn w:val="Normalny"/>
    <w:link w:val="TekstdymkaZnak"/>
    <w:uiPriority w:val="99"/>
    <w:semiHidden/>
    <w:unhideWhenUsed/>
    <w:rsid w:val="006071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138"/>
    <w:rPr>
      <w:rFonts w:ascii="Segoe UI" w:eastAsia="Lucida Sans Unicode" w:hAnsi="Segoe UI" w:cs="Segoe UI"/>
      <w:sz w:val="18"/>
      <w:szCs w:val="18"/>
    </w:rPr>
  </w:style>
  <w:style w:type="character" w:customStyle="1" w:styleId="Absatz-Standardschriftart">
    <w:name w:val="Absatz-Standardschriftart"/>
    <w:rsid w:val="007B5B20"/>
  </w:style>
  <w:style w:type="paragraph" w:customStyle="1" w:styleId="Zawartotabeli">
    <w:name w:val="Zawartość tabeli"/>
    <w:basedOn w:val="Tekstpodstawowy"/>
    <w:rsid w:val="00890F8E"/>
    <w:pPr>
      <w:widowControl/>
      <w:suppressLineNumbers/>
      <w:spacing w:after="0" w:line="360" w:lineRule="auto"/>
      <w:jc w:val="center"/>
    </w:pPr>
    <w:rPr>
      <w:rFonts w:eastAsia="Times New Roman"/>
      <w:b/>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toru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977</Words>
  <Characters>5863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k.wesolowska</dc:creator>
  <cp:lastModifiedBy>Katarzyna Wesołowska</cp:lastModifiedBy>
  <cp:revision>8</cp:revision>
  <cp:lastPrinted>2023-06-23T12:38:00Z</cp:lastPrinted>
  <dcterms:created xsi:type="dcterms:W3CDTF">2023-06-23T11:31:00Z</dcterms:created>
  <dcterms:modified xsi:type="dcterms:W3CDTF">2023-06-27T08:30:00Z</dcterms:modified>
</cp:coreProperties>
</file>