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39F3" w14:textId="77777777" w:rsidR="004B2D14" w:rsidRDefault="00B121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14:paraId="3E05C6D7" w14:textId="77777777" w:rsidR="004B2D14" w:rsidRDefault="00B121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informuje,</w:t>
      </w:r>
    </w:p>
    <w:p w14:paraId="7EA9FC58" w14:textId="77777777" w:rsidR="004B2D14" w:rsidRDefault="004B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2BECB" w14:textId="77777777" w:rsidR="004B2D14" w:rsidRDefault="00B1215C">
      <w:pPr>
        <w:tabs>
          <w:tab w:val="left" w:pos="30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że posiada do rozdysponowania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sprzedaż  napojów zawierających powyżej 4,5% do 18 % alkoholu (z wyjątkiem piwa) </w:t>
      </w:r>
      <w:r>
        <w:rPr>
          <w:rFonts w:ascii="Times New Roman" w:hAnsi="Times New Roman" w:cs="Times New Roman"/>
          <w:sz w:val="24"/>
          <w:szCs w:val="24"/>
        </w:rPr>
        <w:t xml:space="preserve">przeznaczonych do spożycia poza miejscem sprzedaży, dla punktów sprzedaży </w:t>
      </w:r>
      <w:r>
        <w:rPr>
          <w:rFonts w:ascii="Times New Roman" w:hAnsi="Times New Roman" w:cs="Times New Roman"/>
          <w:sz w:val="24"/>
          <w:szCs w:val="24"/>
        </w:rPr>
        <w:t>usytuowanych  na terenie:</w:t>
      </w:r>
    </w:p>
    <w:p w14:paraId="4D9E5147" w14:textId="77777777" w:rsidR="004B2D14" w:rsidRDefault="004B2D14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10156" w14:textId="77777777" w:rsidR="004B2D14" w:rsidRDefault="00B1215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Okręgu nr 9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Mokre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34BD1357" w14:textId="77777777" w:rsidR="004B2D14" w:rsidRDefault="00B1215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11 Chełmińskie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549BB4F0" w14:textId="77777777" w:rsidR="004B2D14" w:rsidRDefault="004B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94E33" w14:textId="77777777" w:rsidR="004B2D14" w:rsidRDefault="00B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zezwolenie na sprzedaż napojów zawierających pow. 18% alkoholu</w:t>
      </w:r>
      <w:r>
        <w:rPr>
          <w:rFonts w:ascii="Times New Roman" w:hAnsi="Times New Roman" w:cs="Times New Roman"/>
          <w:sz w:val="24"/>
          <w:szCs w:val="24"/>
        </w:rPr>
        <w:t xml:space="preserve"> przeznaczonych do spożycia poza miejscem sprzedaży, dla punktów sprzed</w:t>
      </w:r>
      <w:r>
        <w:rPr>
          <w:rFonts w:ascii="Times New Roman" w:hAnsi="Times New Roman" w:cs="Times New Roman"/>
          <w:sz w:val="24"/>
          <w:szCs w:val="24"/>
        </w:rPr>
        <w:t>aży usytuowanych na terenie:</w:t>
      </w:r>
    </w:p>
    <w:p w14:paraId="6CB9F3C2" w14:textId="77777777" w:rsidR="004B2D14" w:rsidRDefault="004B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955C9" w14:textId="77777777" w:rsidR="004B2D14" w:rsidRDefault="00B1215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Okręgu nr 9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Mokre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2AECC0AF" w14:textId="77777777" w:rsidR="004B2D14" w:rsidRDefault="00B1215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11 Chełmińskie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57A8CA0C" w14:textId="77777777" w:rsidR="004B2D14" w:rsidRDefault="00B1215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13 Bydgoskie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015C0B59" w14:textId="77777777" w:rsidR="004B2D14" w:rsidRDefault="004B2D14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432C18C5" w14:textId="77777777" w:rsidR="004B2D14" w:rsidRDefault="004B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F0354" w14:textId="77777777" w:rsidR="004B2D14" w:rsidRDefault="00B121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Zainteresowani  przedsiębiorcy mogą składać </w:t>
      </w:r>
      <w:r>
        <w:rPr>
          <w:rFonts w:ascii="Times New Roman" w:hAnsi="Times New Roman" w:cs="Times New Roman"/>
          <w:b/>
          <w:bCs/>
          <w:sz w:val="24"/>
          <w:szCs w:val="24"/>
        </w:rPr>
        <w:t>wnioski osobiście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dnia 28 czerwca 2023 r. do</w:t>
      </w:r>
      <w:r>
        <w:rPr>
          <w:rFonts w:ascii="Times New Roman" w:hAnsi="Times New Roman" w:cs="Times New Roman"/>
          <w:b/>
          <w:sz w:val="24"/>
          <w:szCs w:val="24"/>
        </w:rPr>
        <w:t xml:space="preserve"> godz. 15.00. Wnioski o wydanie zezwolenia na sprzedaż ww. napojów alkoholowych należy składać w Wydziale Obsługi Mieszkańców Urzędu Miasta Torunia – Referat Działalności Gospodarczej przy ul. Legionów 220 lub za pośrednictwem poczty.</w:t>
      </w:r>
    </w:p>
    <w:p w14:paraId="73EF7093" w14:textId="77777777" w:rsidR="004B2D14" w:rsidRDefault="00B121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Wnioski wraz z wymaga</w:t>
      </w:r>
      <w:r>
        <w:rPr>
          <w:rFonts w:ascii="Times New Roman" w:hAnsi="Times New Roman" w:cs="Times New Roman"/>
          <w:sz w:val="24"/>
          <w:szCs w:val="24"/>
        </w:rPr>
        <w:t>nymi prawem dokumentami powinny być składane odrębnie na każdy rodzaj napojów alkoholowych wraz ze wskazaniem okręgu.</w:t>
      </w:r>
    </w:p>
    <w:p w14:paraId="43BEA70C" w14:textId="77777777" w:rsidR="004B2D14" w:rsidRDefault="00B121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Wnioski złożone po wyznaczonym terminie (decyduje data stempla pocztowego) oraz wskazujące punkty sprzedaży, które nie są usytuowane na te</w:t>
      </w:r>
      <w:r>
        <w:rPr>
          <w:rFonts w:ascii="Times New Roman" w:hAnsi="Times New Roman" w:cs="Times New Roman"/>
          <w:sz w:val="24"/>
          <w:szCs w:val="24"/>
        </w:rPr>
        <w:t>renie ww. okręgów nie będą brane pod uwagę.</w:t>
      </w:r>
    </w:p>
    <w:p w14:paraId="041B43B7" w14:textId="35697668" w:rsidR="004B2D14" w:rsidRDefault="00B121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Mapa oraz opis granic poszczególnych okręgów, stanowiących jednostki pomocnicze miasta Torunia, zostały określone w uchwale nr 372/12 Rady Miasta Torunia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września 2012 r., której </w:t>
      </w:r>
      <w:r>
        <w:rPr>
          <w:rFonts w:ascii="Times New Roman" w:hAnsi="Times New Roman" w:cs="Times New Roman"/>
          <w:sz w:val="24"/>
          <w:szCs w:val="24"/>
        </w:rPr>
        <w:t>tekst jednolity jest dostępny pod adresami:</w:t>
      </w:r>
    </w:p>
    <w:p w14:paraId="25017A7B" w14:textId="77777777" w:rsidR="004B2D14" w:rsidRDefault="004B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48099" w14:textId="77777777" w:rsidR="004B2D14" w:rsidRDefault="00B1215C">
      <w:pPr>
        <w:numPr>
          <w:ilvl w:val="0"/>
          <w:numId w:val="3"/>
        </w:numPr>
        <w:spacing w:after="0" w:line="240" w:lineRule="auto"/>
        <w:jc w:val="both"/>
      </w:pPr>
      <w:hyperlink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http://edzienniki.bydgoszcz.uw.gov.pl/legalact/2021/2601/</w:t>
        </w:r>
      </w:hyperlink>
    </w:p>
    <w:p w14:paraId="41864519" w14:textId="77777777" w:rsidR="004B2D14" w:rsidRDefault="00B1215C">
      <w:pPr>
        <w:numPr>
          <w:ilvl w:val="0"/>
          <w:numId w:val="3"/>
        </w:numPr>
        <w:spacing w:after="0" w:line="240" w:lineRule="auto"/>
        <w:jc w:val="both"/>
      </w:pP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http://archiwum.bip.torun.pl/dokumenty.php?Kod=1258281</w:t>
        </w:r>
      </w:hyperlink>
    </w:p>
    <w:p w14:paraId="5715AFEA" w14:textId="77777777" w:rsidR="004B2D14" w:rsidRDefault="00B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8A0F" w14:textId="0E8DD344" w:rsidR="004B2D14" w:rsidRPr="00B1215C" w:rsidRDefault="00B1215C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</w:t>
      </w:r>
      <w:r>
        <w:rPr>
          <w:rFonts w:ascii="Times New Roman" w:hAnsi="Times New Roman" w:cs="Times New Roman"/>
          <w:b/>
          <w:sz w:val="24"/>
          <w:szCs w:val="24"/>
        </w:rPr>
        <w:t xml:space="preserve">gółowe informacje można uzyskać </w:t>
      </w:r>
      <w:r>
        <w:rPr>
          <w:rFonts w:ascii="Times New Roman" w:hAnsi="Times New Roman" w:cs="Times New Roman"/>
          <w:b/>
          <w:sz w:val="24"/>
          <w:szCs w:val="24"/>
        </w:rPr>
        <w:t>pod nr telefonu: 56 611 88 29.</w:t>
      </w:r>
    </w:p>
    <w:p w14:paraId="0D5F4A6D" w14:textId="77777777" w:rsidR="004B2D14" w:rsidRDefault="004B2D14"/>
    <w:p w14:paraId="1BB6FD82" w14:textId="77777777" w:rsidR="004B2D14" w:rsidRDefault="004B2D14"/>
    <w:p w14:paraId="562829C2" w14:textId="77777777" w:rsidR="004B2D14" w:rsidRDefault="004B2D14"/>
    <w:sectPr w:rsidR="004B2D1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ADB"/>
    <w:multiLevelType w:val="multilevel"/>
    <w:tmpl w:val="269C8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465A79"/>
    <w:multiLevelType w:val="multilevel"/>
    <w:tmpl w:val="232477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1AF78C9"/>
    <w:multiLevelType w:val="multilevel"/>
    <w:tmpl w:val="314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6D51156"/>
    <w:multiLevelType w:val="multilevel"/>
    <w:tmpl w:val="AB0A2E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14"/>
    <w:rsid w:val="004B2D14"/>
    <w:rsid w:val="00B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BCDB"/>
  <w15:docId w15:val="{61F51797-22BD-4408-B22A-875A55C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FF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26AFF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wum.bip.torun.pl/dokumenty.php?Kod=1258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>URZAD MIASTA TORUNIA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dc:description/>
  <cp:lastModifiedBy>m.iwinska@umt.local</cp:lastModifiedBy>
  <cp:revision>2</cp:revision>
  <dcterms:created xsi:type="dcterms:W3CDTF">2023-06-21T11:03:00Z</dcterms:created>
  <dcterms:modified xsi:type="dcterms:W3CDTF">2023-06-21T11:03:00Z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 TORUNIA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