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2D" w:rsidRDefault="00D0012D" w:rsidP="00E80D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50EB" w:rsidRDefault="00C66215" w:rsidP="00640E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69D">
        <w:rPr>
          <w:rFonts w:ascii="Times New Roman" w:hAnsi="Times New Roman" w:cs="Times New Roman"/>
          <w:sz w:val="20"/>
          <w:szCs w:val="20"/>
        </w:rPr>
        <w:t>Toruń, 20</w:t>
      </w:r>
      <w:r w:rsidR="008017D5">
        <w:rPr>
          <w:rFonts w:ascii="Times New Roman" w:hAnsi="Times New Roman" w:cs="Times New Roman"/>
          <w:sz w:val="20"/>
          <w:szCs w:val="20"/>
        </w:rPr>
        <w:t>2</w:t>
      </w:r>
      <w:r w:rsidR="00C55F3E">
        <w:rPr>
          <w:rFonts w:ascii="Times New Roman" w:hAnsi="Times New Roman" w:cs="Times New Roman"/>
          <w:sz w:val="20"/>
          <w:szCs w:val="20"/>
        </w:rPr>
        <w:t>3</w:t>
      </w:r>
      <w:r w:rsidR="00DA6BF1">
        <w:rPr>
          <w:rFonts w:ascii="Times New Roman" w:hAnsi="Times New Roman" w:cs="Times New Roman"/>
          <w:sz w:val="20"/>
          <w:szCs w:val="20"/>
        </w:rPr>
        <w:t>.0</w:t>
      </w:r>
      <w:r w:rsidR="00726716">
        <w:rPr>
          <w:rFonts w:ascii="Times New Roman" w:hAnsi="Times New Roman" w:cs="Times New Roman"/>
          <w:sz w:val="20"/>
          <w:szCs w:val="20"/>
        </w:rPr>
        <w:t>6</w:t>
      </w:r>
      <w:r w:rsidR="004F117B">
        <w:rPr>
          <w:rFonts w:ascii="Times New Roman" w:hAnsi="Times New Roman" w:cs="Times New Roman"/>
          <w:sz w:val="20"/>
          <w:szCs w:val="20"/>
        </w:rPr>
        <w:t>.1</w:t>
      </w:r>
      <w:r w:rsidR="00726716">
        <w:rPr>
          <w:rFonts w:ascii="Times New Roman" w:hAnsi="Times New Roman" w:cs="Times New Roman"/>
          <w:sz w:val="20"/>
          <w:szCs w:val="20"/>
        </w:rPr>
        <w:t>2</w:t>
      </w:r>
      <w:r w:rsidR="00DA6BF1">
        <w:rPr>
          <w:rFonts w:ascii="Times New Roman" w:hAnsi="Times New Roman" w:cs="Times New Roman"/>
          <w:sz w:val="20"/>
          <w:szCs w:val="20"/>
        </w:rPr>
        <w:t>.</w:t>
      </w:r>
      <w:r w:rsidR="00663905">
        <w:rPr>
          <w:rFonts w:ascii="Times New Roman" w:hAnsi="Times New Roman" w:cs="Times New Roman"/>
          <w:sz w:val="20"/>
          <w:szCs w:val="20"/>
        </w:rPr>
        <w:t xml:space="preserve"> </w:t>
      </w:r>
      <w:r w:rsidR="003151D7">
        <w:rPr>
          <w:rFonts w:ascii="Times New Roman" w:hAnsi="Times New Roman" w:cs="Times New Roman"/>
          <w:sz w:val="20"/>
          <w:szCs w:val="20"/>
        </w:rPr>
        <w:t xml:space="preserve">    </w:t>
      </w:r>
      <w:r w:rsidR="003151D7" w:rsidRPr="003151D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C66215" w:rsidRDefault="00C66215" w:rsidP="00E80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469D">
        <w:rPr>
          <w:rFonts w:ascii="Times New Roman" w:hAnsi="Times New Roman" w:cs="Times New Roman"/>
          <w:sz w:val="20"/>
          <w:szCs w:val="20"/>
        </w:rPr>
        <w:t>WPiT.RT.04</w:t>
      </w:r>
      <w:r w:rsidR="008F6BCE">
        <w:rPr>
          <w:rFonts w:ascii="Times New Roman" w:hAnsi="Times New Roman" w:cs="Times New Roman"/>
          <w:sz w:val="20"/>
          <w:szCs w:val="20"/>
        </w:rPr>
        <w:t>1</w:t>
      </w:r>
      <w:r w:rsidR="00726716">
        <w:rPr>
          <w:rFonts w:ascii="Times New Roman" w:hAnsi="Times New Roman" w:cs="Times New Roman"/>
          <w:sz w:val="20"/>
          <w:szCs w:val="20"/>
        </w:rPr>
        <w:t>.51</w:t>
      </w:r>
      <w:r w:rsidR="00B024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C55F3E">
        <w:rPr>
          <w:rFonts w:ascii="Times New Roman" w:hAnsi="Times New Roman" w:cs="Times New Roman"/>
          <w:sz w:val="20"/>
          <w:szCs w:val="20"/>
        </w:rPr>
        <w:t>023</w:t>
      </w:r>
    </w:p>
    <w:p w:rsidR="003B3EB6" w:rsidRDefault="004F117B" w:rsidP="004F1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3B3EB6" w:rsidRDefault="003B3EB6" w:rsidP="00E9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198B">
        <w:rPr>
          <w:rFonts w:ascii="Times New Roman" w:hAnsi="Times New Roman" w:cs="Times New Roman"/>
          <w:sz w:val="24"/>
          <w:szCs w:val="24"/>
        </w:rPr>
        <w:t>Gmina Miasta Toruń</w:t>
      </w:r>
      <w:r w:rsidRPr="00E901E0">
        <w:rPr>
          <w:rFonts w:ascii="Times New Roman" w:hAnsi="Times New Roman" w:cs="Times New Roman"/>
          <w:sz w:val="24"/>
          <w:szCs w:val="24"/>
        </w:rPr>
        <w:t xml:space="preserve"> zwraca się</w:t>
      </w:r>
      <w:r w:rsidR="00C42322">
        <w:rPr>
          <w:rFonts w:ascii="Times New Roman" w:hAnsi="Times New Roman" w:cs="Times New Roman"/>
          <w:sz w:val="24"/>
          <w:szCs w:val="24"/>
        </w:rPr>
        <w:t xml:space="preserve"> z</w:t>
      </w:r>
      <w:r w:rsidR="00F542AF">
        <w:rPr>
          <w:rFonts w:ascii="Times New Roman" w:hAnsi="Times New Roman" w:cs="Times New Roman"/>
          <w:sz w:val="24"/>
          <w:szCs w:val="24"/>
        </w:rPr>
        <w:t xml:space="preserve"> prośbą o </w:t>
      </w:r>
      <w:r w:rsidR="004F117B">
        <w:rPr>
          <w:rFonts w:ascii="Times New Roman" w:hAnsi="Times New Roman" w:cs="Times New Roman"/>
          <w:sz w:val="24"/>
          <w:szCs w:val="24"/>
        </w:rPr>
        <w:t xml:space="preserve">wycenę </w:t>
      </w:r>
      <w:r w:rsidR="007B1A22">
        <w:rPr>
          <w:rFonts w:ascii="Times New Roman" w:hAnsi="Times New Roman" w:cs="Times New Roman"/>
          <w:sz w:val="24"/>
          <w:szCs w:val="24"/>
        </w:rPr>
        <w:t xml:space="preserve"> </w:t>
      </w:r>
      <w:r w:rsidR="009F7C31">
        <w:rPr>
          <w:rFonts w:ascii="Times New Roman" w:hAnsi="Times New Roman" w:cs="Times New Roman"/>
          <w:sz w:val="24"/>
          <w:szCs w:val="24"/>
        </w:rPr>
        <w:t>usługi polegają</w:t>
      </w:r>
      <w:r w:rsidR="00446E67">
        <w:rPr>
          <w:rFonts w:ascii="Times New Roman" w:hAnsi="Times New Roman" w:cs="Times New Roman"/>
          <w:sz w:val="24"/>
          <w:szCs w:val="24"/>
        </w:rPr>
        <w:t>cej na przygotowaniu i przeprowadzeniu</w:t>
      </w:r>
      <w:r w:rsidR="009F7C31">
        <w:rPr>
          <w:rFonts w:ascii="Times New Roman" w:hAnsi="Times New Roman" w:cs="Times New Roman"/>
          <w:sz w:val="24"/>
          <w:szCs w:val="24"/>
        </w:rPr>
        <w:t xml:space="preserve"> działań skutkujących zawarciem przez Gminę umowy </w:t>
      </w:r>
      <w:r w:rsidR="004F117B">
        <w:rPr>
          <w:rFonts w:ascii="Times New Roman" w:hAnsi="Times New Roman" w:cs="Times New Roman"/>
          <w:sz w:val="24"/>
          <w:szCs w:val="24"/>
        </w:rPr>
        <w:br/>
      </w:r>
      <w:r w:rsidR="009F7C31">
        <w:rPr>
          <w:rFonts w:ascii="Times New Roman" w:hAnsi="Times New Roman" w:cs="Times New Roman"/>
          <w:sz w:val="24"/>
          <w:szCs w:val="24"/>
        </w:rPr>
        <w:t xml:space="preserve">z podmiotem zewnętrznym </w:t>
      </w:r>
      <w:r w:rsidR="00F21E48">
        <w:rPr>
          <w:rFonts w:ascii="Times New Roman" w:hAnsi="Times New Roman" w:cs="Times New Roman"/>
          <w:sz w:val="24"/>
          <w:szCs w:val="24"/>
        </w:rPr>
        <w:t>w zakresie</w:t>
      </w:r>
      <w:r w:rsidR="009F7C31">
        <w:rPr>
          <w:rFonts w:ascii="Times New Roman" w:hAnsi="Times New Roman" w:cs="Times New Roman"/>
          <w:sz w:val="24"/>
          <w:szCs w:val="24"/>
        </w:rPr>
        <w:t xml:space="preserve"> powierzenia infrastruktury powstającej </w:t>
      </w:r>
      <w:r w:rsidR="00446E67">
        <w:rPr>
          <w:rFonts w:ascii="Times New Roman" w:hAnsi="Times New Roman" w:cs="Times New Roman"/>
          <w:sz w:val="24"/>
          <w:szCs w:val="24"/>
        </w:rPr>
        <w:br/>
      </w:r>
      <w:r w:rsidR="009F7C31">
        <w:rPr>
          <w:rFonts w:ascii="Times New Roman" w:hAnsi="Times New Roman" w:cs="Times New Roman"/>
          <w:sz w:val="24"/>
          <w:szCs w:val="24"/>
        </w:rPr>
        <w:t xml:space="preserve">w ramach </w:t>
      </w:r>
      <w:r w:rsidR="003E29D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E901E0">
        <w:rPr>
          <w:rFonts w:ascii="Times New Roman" w:hAnsi="Times New Roman" w:cs="Times New Roman"/>
          <w:sz w:val="24"/>
          <w:szCs w:val="24"/>
        </w:rPr>
        <w:t xml:space="preserve"> pn.</w:t>
      </w:r>
      <w:r w:rsidR="007B1A22">
        <w:rPr>
          <w:rFonts w:ascii="Times New Roman" w:hAnsi="Times New Roman" w:cs="Times New Roman"/>
          <w:sz w:val="24"/>
          <w:szCs w:val="24"/>
        </w:rPr>
        <w:t xml:space="preserve"> </w:t>
      </w:r>
      <w:r w:rsidRPr="00E901E0">
        <w:rPr>
          <w:rFonts w:ascii="Times New Roman" w:hAnsi="Times New Roman" w:cs="Times New Roman"/>
          <w:sz w:val="24"/>
          <w:szCs w:val="24"/>
        </w:rPr>
        <w:t>:</w:t>
      </w:r>
      <w:r w:rsidR="00446E67">
        <w:rPr>
          <w:rFonts w:ascii="Times New Roman" w:hAnsi="Times New Roman" w:cs="Times New Roman"/>
          <w:sz w:val="24"/>
          <w:szCs w:val="24"/>
        </w:rPr>
        <w:t xml:space="preserve"> </w:t>
      </w:r>
      <w:r w:rsidRPr="00E901E0">
        <w:rPr>
          <w:rFonts w:ascii="Times New Roman" w:hAnsi="Times New Roman" w:cs="Times New Roman"/>
          <w:sz w:val="24"/>
          <w:szCs w:val="24"/>
        </w:rPr>
        <w:t>„Zagospodarowanie Bulwaru Filadelfijskiego pod kątem rozwoju infrastruktury turystycznej i rekreacyjnej na potrzeby związane z obsługą ruchu turystycznego generowanego przez rzekę”, który otrzymał  dofinansowanie w ramach Działania 6.5 Rozwój potencjału endogenicznego regionu, Schemat: Rozwój infrastruktury turystycznej i rekreacyjnej w otoczeniu zbiorników i cieków wodnych, Regionalnego Programu Operacyjnego Województwa Kujawsko-P</w:t>
      </w:r>
      <w:r w:rsidR="009F7C31">
        <w:rPr>
          <w:rFonts w:ascii="Times New Roman" w:hAnsi="Times New Roman" w:cs="Times New Roman"/>
          <w:sz w:val="24"/>
          <w:szCs w:val="24"/>
        </w:rPr>
        <w:t>omorskiego na lata 2014-2020.</w:t>
      </w:r>
      <w:r w:rsidR="0086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31" w:rsidRPr="00517921" w:rsidRDefault="009F7C31" w:rsidP="0051792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921">
        <w:rPr>
          <w:rFonts w:ascii="Times New Roman" w:hAnsi="Times New Roman" w:cs="Times New Roman"/>
          <w:b/>
          <w:sz w:val="24"/>
          <w:szCs w:val="24"/>
          <w:u w:val="single"/>
        </w:rPr>
        <w:t>Założenia modelu realizacyjnego: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315"/>
      </w:tblGrid>
      <w:tr w:rsidR="009F7C31" w:rsidRPr="00517921" w:rsidTr="001A1EAB">
        <w:trPr>
          <w:trHeight w:val="748"/>
        </w:trPr>
        <w:tc>
          <w:tcPr>
            <w:tcW w:w="1925" w:type="pct"/>
            <w:shd w:val="clear" w:color="auto" w:fill="ED7D31" w:themeFill="accent2"/>
            <w:vAlign w:val="center"/>
            <w:hideMark/>
          </w:tcPr>
          <w:p w:rsidR="009F7C31" w:rsidRPr="00517921" w:rsidRDefault="009F7C31" w:rsidP="001A1EAB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KATEGORIA</w:t>
            </w:r>
          </w:p>
        </w:tc>
        <w:tc>
          <w:tcPr>
            <w:tcW w:w="3075" w:type="pct"/>
            <w:shd w:val="clear" w:color="auto" w:fill="ED7D31" w:themeFill="accent2"/>
            <w:vAlign w:val="center"/>
            <w:hideMark/>
          </w:tcPr>
          <w:p w:rsidR="009F7C31" w:rsidRPr="00517921" w:rsidRDefault="009F7C31" w:rsidP="001A1EAB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PODSUMOWANIE</w:t>
            </w:r>
          </w:p>
        </w:tc>
      </w:tr>
      <w:tr w:rsidR="009F7C31" w:rsidRPr="00517921" w:rsidTr="00EA5D19">
        <w:trPr>
          <w:trHeight w:val="997"/>
        </w:trPr>
        <w:tc>
          <w:tcPr>
            <w:tcW w:w="192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Model prawno - organizacyjny</w:t>
            </w:r>
          </w:p>
        </w:tc>
        <w:tc>
          <w:tcPr>
            <w:tcW w:w="307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Koncesja na usługi - wyłonienie wykonawcy na podstawie ustawy</w:t>
            </w:r>
            <w:r w:rsidR="00D71B7D">
              <w:rPr>
                <w:rFonts w:ascii="Times New Roman" w:hAnsi="Times New Roman" w:cs="Times New Roman"/>
                <w:bCs/>
                <w:iCs/>
                <w:sz w:val="24"/>
              </w:rPr>
              <w:t xml:space="preserve"> z dn. 21.X.2016 r.  o koncesji na roboty budowlane lub usługi (Dz. U. z 2021 r. poz. 541 ze zm.)</w:t>
            </w:r>
          </w:p>
        </w:tc>
      </w:tr>
      <w:tr w:rsidR="009F7C31" w:rsidRPr="00517921" w:rsidTr="00EA5D19">
        <w:trPr>
          <w:trHeight w:val="2400"/>
        </w:trPr>
        <w:tc>
          <w:tcPr>
            <w:tcW w:w="192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Zakres przedsięwzięcia – zadania operatora</w:t>
            </w:r>
          </w:p>
        </w:tc>
        <w:tc>
          <w:tcPr>
            <w:tcW w:w="307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9F7C31">
            <w:pPr>
              <w:pStyle w:val="Tekstpodstawowy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Zapewnienie i poniesienie wszelkich kosztów fina</w:t>
            </w:r>
            <w:r w:rsidR="00D71B7D">
              <w:rPr>
                <w:rFonts w:ascii="Times New Roman" w:hAnsi="Times New Roman" w:cs="Times New Roman"/>
                <w:bCs/>
                <w:iCs/>
                <w:sz w:val="24"/>
              </w:rPr>
              <w:t>nsowych w związku ze świadczeniem</w:t>
            </w: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 xml:space="preserve"> usług operatorskich,</w:t>
            </w:r>
            <w:r w:rsidR="00517921" w:rsidRPr="0051792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9F7C31" w:rsidRPr="00517921" w:rsidRDefault="009F7C31" w:rsidP="009F7C31">
            <w:pPr>
              <w:pStyle w:val="Tekstpodstawowy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Utrzymanie technicznej sprawności zarządzanej infrastruktury</w:t>
            </w:r>
            <w:r w:rsidR="00640E0B">
              <w:rPr>
                <w:rFonts w:ascii="Times New Roman" w:hAnsi="Times New Roman" w:cs="Times New Roman"/>
                <w:bCs/>
                <w:iCs/>
                <w:sz w:val="24"/>
              </w:rPr>
              <w:t xml:space="preserve"> (2 pawilony, 5 łodzi, 2 pomosty)</w:t>
            </w: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</w:p>
          <w:p w:rsidR="009F7C31" w:rsidRPr="00517921" w:rsidRDefault="009F7C31" w:rsidP="009F7C31">
            <w:pPr>
              <w:pStyle w:val="Tekstpodstawowy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Zarządzanie infrastrukturą w celu czerpania pożytków.</w:t>
            </w:r>
          </w:p>
        </w:tc>
      </w:tr>
      <w:tr w:rsidR="009F7C31" w:rsidRPr="00517921" w:rsidTr="00517921">
        <w:trPr>
          <w:trHeight w:val="1074"/>
        </w:trPr>
        <w:tc>
          <w:tcPr>
            <w:tcW w:w="192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Model wynagrodzenia</w:t>
            </w:r>
          </w:p>
        </w:tc>
        <w:tc>
          <w:tcPr>
            <w:tcW w:w="3075" w:type="pct"/>
            <w:shd w:val="clear" w:color="auto" w:fill="FFFFFF" w:themeFill="background1"/>
            <w:vAlign w:val="center"/>
            <w:hideMark/>
          </w:tcPr>
          <w:p w:rsidR="00EA5D19" w:rsidRPr="00517921" w:rsidRDefault="009F7C31" w:rsidP="00EA5D19">
            <w:pPr>
              <w:pStyle w:val="Tekstpodstawowy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Pobieranie pożytków z przedmiotu koncesji/ eksploatowanej infrastruktury</w:t>
            </w:r>
            <w:r w:rsidR="00D71B7D">
              <w:rPr>
                <w:rFonts w:ascii="Times New Roman" w:hAnsi="Times New Roman" w:cs="Times New Roman"/>
                <w:bCs/>
                <w:iCs/>
                <w:sz w:val="24"/>
              </w:rPr>
              <w:t>/ wyłączne prawo do wykonywania usług będą</w:t>
            </w:r>
            <w:r w:rsidR="00116187">
              <w:rPr>
                <w:rFonts w:ascii="Times New Roman" w:hAnsi="Times New Roman" w:cs="Times New Roman"/>
                <w:bCs/>
                <w:iCs/>
                <w:sz w:val="24"/>
              </w:rPr>
              <w:t>cych przedmiotem umowy lub/i</w:t>
            </w:r>
            <w:r w:rsidR="00D71B7D">
              <w:rPr>
                <w:rFonts w:ascii="Times New Roman" w:hAnsi="Times New Roman" w:cs="Times New Roman"/>
                <w:bCs/>
                <w:iCs/>
                <w:sz w:val="24"/>
              </w:rPr>
              <w:t xml:space="preserve"> pobieranie pożytków z przedmiotu umowy z określoną dopłatą</w:t>
            </w:r>
            <w:r w:rsidR="00116187">
              <w:rPr>
                <w:rFonts w:ascii="Times New Roman" w:hAnsi="Times New Roman" w:cs="Times New Roman"/>
                <w:bCs/>
                <w:iCs/>
                <w:sz w:val="24"/>
              </w:rPr>
              <w:t xml:space="preserve">. </w:t>
            </w:r>
          </w:p>
        </w:tc>
      </w:tr>
      <w:tr w:rsidR="009F7C31" w:rsidRPr="00517921" w:rsidTr="00517921">
        <w:trPr>
          <w:trHeight w:val="565"/>
        </w:trPr>
        <w:tc>
          <w:tcPr>
            <w:tcW w:w="192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EA5D19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Długość trwania umowy </w:t>
            </w:r>
          </w:p>
        </w:tc>
        <w:tc>
          <w:tcPr>
            <w:tcW w:w="3075" w:type="pct"/>
            <w:shd w:val="clear" w:color="auto" w:fill="FFFFFF" w:themeFill="background1"/>
            <w:vAlign w:val="center"/>
            <w:hideMark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10 lat</w:t>
            </w:r>
          </w:p>
        </w:tc>
      </w:tr>
      <w:tr w:rsidR="009F7C31" w:rsidRPr="00517921" w:rsidTr="00517921">
        <w:trPr>
          <w:trHeight w:val="829"/>
        </w:trPr>
        <w:tc>
          <w:tcPr>
            <w:tcW w:w="1925" w:type="pct"/>
            <w:shd w:val="clear" w:color="auto" w:fill="FFFFFF" w:themeFill="background1"/>
            <w:vAlign w:val="center"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lastRenderedPageBreak/>
              <w:t xml:space="preserve">Szacunkowa wartość koncesji 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9F7C31" w:rsidRPr="00517921" w:rsidRDefault="004F117B" w:rsidP="004F117B">
            <w:pPr>
              <w:pStyle w:val="Tekstpodstawowy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F117B">
              <w:rPr>
                <w:rFonts w:ascii="Times New Roman" w:hAnsi="Times New Roman" w:cs="Times New Roman"/>
                <w:bCs/>
                <w:iCs/>
                <w:sz w:val="24"/>
              </w:rPr>
              <w:t xml:space="preserve">8 913 893,00 zł netto </w:t>
            </w:r>
            <w:r w:rsidR="00517921" w:rsidRPr="00517921">
              <w:rPr>
                <w:rFonts w:ascii="Times New Roman" w:hAnsi="Times New Roman" w:cs="Times New Roman"/>
                <w:bCs/>
                <w:iCs/>
                <w:sz w:val="24"/>
              </w:rPr>
              <w:t xml:space="preserve">(szacowanie uzyskano w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marcu 2023</w:t>
            </w:r>
            <w:r w:rsidR="00517921" w:rsidRPr="00517921">
              <w:rPr>
                <w:rFonts w:ascii="Times New Roman" w:hAnsi="Times New Roman" w:cs="Times New Roman"/>
                <w:bCs/>
                <w:iCs/>
                <w:sz w:val="24"/>
              </w:rPr>
              <w:t xml:space="preserve"> r.)</w:t>
            </w:r>
          </w:p>
        </w:tc>
      </w:tr>
      <w:tr w:rsidR="009F7C31" w:rsidRPr="00517921" w:rsidTr="001A1EAB">
        <w:trPr>
          <w:trHeight w:val="1008"/>
        </w:trPr>
        <w:tc>
          <w:tcPr>
            <w:tcW w:w="1925" w:type="pct"/>
            <w:shd w:val="clear" w:color="auto" w:fill="FFFFFF" w:themeFill="background1"/>
            <w:vAlign w:val="center"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Tryb wyboru operatora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9F7C31" w:rsidRPr="00517921" w:rsidRDefault="009F7C31" w:rsidP="001A1EAB">
            <w:pPr>
              <w:pStyle w:val="Tekstpodstawowy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t>Postępowanie określone w art. 29 ust. 1 pkt 2 ustawy</w:t>
            </w:r>
            <w:r w:rsidRPr="00517921">
              <w:rPr>
                <w:rFonts w:ascii="Times New Roman" w:hAnsi="Times New Roman" w:cs="Times New Roman"/>
                <w:bCs/>
                <w:iCs/>
                <w:sz w:val="24"/>
              </w:rPr>
              <w:br/>
              <w:t>o koncesji</w:t>
            </w:r>
          </w:p>
        </w:tc>
      </w:tr>
    </w:tbl>
    <w:p w:rsidR="009F7C31" w:rsidRPr="00517921" w:rsidRDefault="009F7C31" w:rsidP="00E9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1E0" w:rsidRDefault="00E901E0" w:rsidP="003B3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Opis i informacje dotyczące projektu są dostępne pod adresem:</w:t>
      </w:r>
    </w:p>
    <w:p w:rsidR="00E901E0" w:rsidRDefault="009A2025" w:rsidP="00E901E0">
      <w:pPr>
        <w:spacing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E901E0" w:rsidRPr="00292D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https://www.torun.pl/pl/zagospodarowanie-bulwaru-filadelfijskiego-rozwoj-infrastruktury-turystycznej-i-rekreacyjnej</w:t>
        </w:r>
      </w:hyperlink>
    </w:p>
    <w:p w:rsidR="00517921" w:rsidRPr="00517921" w:rsidRDefault="00517921" w:rsidP="00517921">
      <w:pPr>
        <w:pStyle w:val="Akapitzlist"/>
        <w:numPr>
          <w:ilvl w:val="0"/>
          <w:numId w:val="21"/>
        </w:numPr>
        <w:spacing w:line="240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517921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 xml:space="preserve">Rekomendowany harmonogram realizacji usługi: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78"/>
        <w:gridCol w:w="3536"/>
      </w:tblGrid>
      <w:tr w:rsidR="00517921" w:rsidRPr="00D5297E" w:rsidTr="001A1EAB">
        <w:trPr>
          <w:tblHeader/>
        </w:trPr>
        <w:tc>
          <w:tcPr>
            <w:tcW w:w="738" w:type="dxa"/>
            <w:shd w:val="clear" w:color="auto" w:fill="ED7D31" w:themeFill="accent2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ED7D31" w:themeFill="accent2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3536" w:type="dxa"/>
            <w:shd w:val="clear" w:color="auto" w:fill="ED7D31" w:themeFill="accent2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  <w:t>Zakładany termin</w:t>
            </w:r>
          </w:p>
        </w:tc>
      </w:tr>
      <w:tr w:rsidR="00517921" w:rsidRPr="00D5297E" w:rsidTr="001A1EAB">
        <w:tc>
          <w:tcPr>
            <w:tcW w:w="8952" w:type="dxa"/>
            <w:gridSpan w:val="3"/>
            <w:shd w:val="clear" w:color="auto" w:fill="ED7D31" w:themeFill="accent2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  <w:t>Przygotowanie postępowania</w:t>
            </w:r>
          </w:p>
        </w:tc>
      </w:tr>
      <w:tr w:rsidR="00517921" w:rsidRPr="008026DF" w:rsidTr="001A1EAB">
        <w:tc>
          <w:tcPr>
            <w:tcW w:w="738" w:type="dxa"/>
            <w:shd w:val="clear" w:color="auto" w:fill="auto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17921" w:rsidRPr="00517921" w:rsidRDefault="00517921" w:rsidP="0051792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P</w:t>
            </w:r>
            <w:r w:rsidR="00446E6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rzeprowadzenie testowania rynku, analizy.</w:t>
            </w:r>
          </w:p>
        </w:tc>
        <w:tc>
          <w:tcPr>
            <w:tcW w:w="3536" w:type="dxa"/>
            <w:shd w:val="clear" w:color="auto" w:fill="auto"/>
          </w:tcPr>
          <w:p w:rsidR="00517921" w:rsidRPr="00517921" w:rsidRDefault="004F117B" w:rsidP="0051792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lipiec </w:t>
            </w:r>
            <w:r w:rsidR="00517921"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17921" w:rsidRPr="00D5297E" w:rsidTr="001A1EAB">
        <w:tc>
          <w:tcPr>
            <w:tcW w:w="8952" w:type="dxa"/>
            <w:gridSpan w:val="3"/>
            <w:shd w:val="clear" w:color="auto" w:fill="ED7D31" w:themeFill="accent2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pl-PL"/>
              </w:rPr>
              <w:t>Postępowanie</w:t>
            </w:r>
          </w:p>
        </w:tc>
      </w:tr>
      <w:tr w:rsidR="00517921" w:rsidRPr="00D5297E" w:rsidTr="001A1EAB">
        <w:tc>
          <w:tcPr>
            <w:tcW w:w="73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Określenie potrzeb i wymagań</w:t>
            </w:r>
            <w:r w:rsidR="00D71B7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, kryteriów kwalifikacji, kryteriów oceny ofert</w:t>
            </w:r>
          </w:p>
          <w:p w:rsidR="00517921" w:rsidRPr="00517921" w:rsidRDefault="00517921" w:rsidP="001A1EA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Oszacowanie wartości przedmiotu koncesji</w:t>
            </w:r>
          </w:p>
          <w:p w:rsidR="00517921" w:rsidRPr="00517921" w:rsidRDefault="00517921" w:rsidP="001A1EA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Powołanie komisji przetargowej/negocjacyjnej</w:t>
            </w:r>
          </w:p>
          <w:p w:rsidR="00517921" w:rsidRPr="00517921" w:rsidRDefault="00517921" w:rsidP="001A1EA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Sporządzenie projektu ogłoszenia oraz innych dokumentów umożliwiających wszczęcie postępowania</w:t>
            </w:r>
            <w:r w:rsidR="00D71B7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, w tym projektu umowy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7921" w:rsidRPr="00517921" w:rsidRDefault="004F117B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lipiec/sierpień</w:t>
            </w:r>
            <w:r w:rsidR="00517921"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 2023 r. </w:t>
            </w:r>
          </w:p>
        </w:tc>
      </w:tr>
      <w:tr w:rsidR="00517921" w:rsidRPr="008026DF" w:rsidTr="001A1EAB">
        <w:tc>
          <w:tcPr>
            <w:tcW w:w="73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highlight w:val="yellow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Wszczęcie postępowania</w:t>
            </w:r>
            <w:r w:rsidR="00D71B7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, przygotowanie i udostępnienie dokumentów koncesji, dodatkowych informacji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7921" w:rsidRPr="00517921" w:rsidRDefault="004F117B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sierpień</w:t>
            </w:r>
            <w:r w:rsidR="00517921"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 2023 r. </w:t>
            </w:r>
          </w:p>
        </w:tc>
      </w:tr>
      <w:tr w:rsidR="00517921" w:rsidRPr="008026DF" w:rsidTr="001A1EAB">
        <w:tc>
          <w:tcPr>
            <w:tcW w:w="73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Ocena złożonych wniosków o dopuszczenie do udziału w postępowaniu</w:t>
            </w:r>
          </w:p>
          <w:p w:rsidR="00517921" w:rsidRDefault="00517921" w:rsidP="001A1EA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Kwalifikacja wykonawców do negocjacji</w:t>
            </w:r>
          </w:p>
          <w:p w:rsidR="00D71B7D" w:rsidRPr="00517921" w:rsidRDefault="00D71B7D" w:rsidP="001A1EA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Wybór wykonawcy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7921" w:rsidRPr="00517921" w:rsidRDefault="004F117B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wrze</w:t>
            </w:r>
            <w:r w:rsidR="00D319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ień/październik</w:t>
            </w:r>
            <w:r w:rsidR="00517921"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17921" w:rsidRPr="008026DF" w:rsidTr="001A1EAB">
        <w:tc>
          <w:tcPr>
            <w:tcW w:w="738" w:type="dxa"/>
            <w:shd w:val="clear" w:color="auto" w:fill="auto"/>
            <w:vAlign w:val="center"/>
          </w:tcPr>
          <w:p w:rsidR="00517921" w:rsidRPr="00517921" w:rsidRDefault="00517921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7921" w:rsidRPr="00517921" w:rsidRDefault="00D71B7D" w:rsidP="001A1EA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Podpisanie umowy, sporządzenie ogłoszenia o zawarciu umowy i pozostałych wymaganych przepisami dokumentów i oświadczeń.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7921" w:rsidRPr="00517921" w:rsidRDefault="004F117B" w:rsidP="001A1EA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listopad/grudzień</w:t>
            </w:r>
            <w:r w:rsidR="00517921" w:rsidRPr="0051792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 2023 r.</w:t>
            </w:r>
          </w:p>
        </w:tc>
      </w:tr>
    </w:tbl>
    <w:p w:rsidR="00517921" w:rsidRPr="00517921" w:rsidRDefault="00517921" w:rsidP="00E90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41D" w:rsidRPr="00517921" w:rsidRDefault="004F117B" w:rsidP="00517921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E901E0" w:rsidRPr="00517921">
        <w:rPr>
          <w:rFonts w:ascii="Times New Roman" w:hAnsi="Times New Roman" w:cs="Times New Roman"/>
          <w:b/>
          <w:sz w:val="24"/>
          <w:szCs w:val="24"/>
        </w:rPr>
        <w:t>należy przesłać</w:t>
      </w:r>
      <w:r w:rsidR="00C2341D" w:rsidRPr="00517921">
        <w:rPr>
          <w:rFonts w:ascii="Times New Roman" w:hAnsi="Times New Roman" w:cs="Times New Roman"/>
          <w:b/>
          <w:sz w:val="24"/>
          <w:szCs w:val="24"/>
        </w:rPr>
        <w:t>:</w:t>
      </w:r>
    </w:p>
    <w:p w:rsidR="00AA2D2C" w:rsidRPr="007B1A22" w:rsidRDefault="00AA2D2C" w:rsidP="007B1A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41D">
        <w:rPr>
          <w:rFonts w:ascii="Times New Roman" w:hAnsi="Times New Roman" w:cs="Times New Roman"/>
          <w:sz w:val="24"/>
          <w:szCs w:val="24"/>
        </w:rPr>
        <w:t>n</w:t>
      </w:r>
      <w:r w:rsidR="00E901E0" w:rsidRPr="00C2341D">
        <w:rPr>
          <w:rFonts w:ascii="Times New Roman" w:hAnsi="Times New Roman" w:cs="Times New Roman"/>
          <w:sz w:val="24"/>
          <w:szCs w:val="24"/>
        </w:rPr>
        <w:t xml:space="preserve">a </w:t>
      </w:r>
      <w:r w:rsidRPr="00C2341D">
        <w:rPr>
          <w:rFonts w:ascii="Times New Roman" w:hAnsi="Times New Roman" w:cs="Times New Roman"/>
          <w:sz w:val="24"/>
          <w:szCs w:val="24"/>
        </w:rPr>
        <w:t>formularzu (załącznik nr 1) z podaniem ceny netto i brutto w złotych</w:t>
      </w:r>
      <w:r w:rsidR="001B7FB6">
        <w:rPr>
          <w:rFonts w:ascii="Times New Roman" w:hAnsi="Times New Roman" w:cs="Times New Roman"/>
          <w:sz w:val="24"/>
          <w:szCs w:val="24"/>
        </w:rPr>
        <w:t xml:space="preserve"> </w:t>
      </w:r>
      <w:r w:rsidRPr="007B1A22">
        <w:rPr>
          <w:rFonts w:ascii="Times New Roman" w:hAnsi="Times New Roman" w:cs="Times New Roman"/>
          <w:sz w:val="24"/>
          <w:szCs w:val="24"/>
        </w:rPr>
        <w:t>na adres Wydział Promocji i Turystyki Urzędu Miasta Torunia,</w:t>
      </w:r>
      <w:r w:rsidR="004F117B">
        <w:rPr>
          <w:rFonts w:ascii="Times New Roman" w:hAnsi="Times New Roman" w:cs="Times New Roman"/>
          <w:sz w:val="24"/>
          <w:szCs w:val="24"/>
        </w:rPr>
        <w:t xml:space="preserve"> </w:t>
      </w:r>
      <w:r w:rsidR="004F117B">
        <w:rPr>
          <w:rFonts w:ascii="Times New Roman" w:hAnsi="Times New Roman" w:cs="Times New Roman"/>
          <w:sz w:val="24"/>
          <w:szCs w:val="24"/>
        </w:rPr>
        <w:br/>
        <w:t>ul. Wały gen. W. Sikorskiego 10</w:t>
      </w:r>
      <w:r w:rsidRPr="007B1A22">
        <w:rPr>
          <w:rFonts w:ascii="Times New Roman" w:hAnsi="Times New Roman" w:cs="Times New Roman"/>
          <w:sz w:val="24"/>
          <w:szCs w:val="24"/>
        </w:rPr>
        <w:t xml:space="preserve">, 87 – 100 Toruń, </w:t>
      </w:r>
    </w:p>
    <w:p w:rsidR="00AA2D2C" w:rsidRDefault="00AA2D2C" w:rsidP="00446E6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7CA">
        <w:rPr>
          <w:rFonts w:ascii="Times New Roman" w:hAnsi="Times New Roman" w:cs="Times New Roman"/>
          <w:sz w:val="24"/>
          <w:szCs w:val="24"/>
        </w:rPr>
        <w:t xml:space="preserve">lub e-mail (np. w formacie PDF): </w:t>
      </w:r>
      <w:hyperlink r:id="rId8" w:history="1">
        <w:r w:rsidRPr="004F17CA">
          <w:rPr>
            <w:rStyle w:val="Hipercze"/>
            <w:rFonts w:ascii="Times New Roman" w:hAnsi="Times New Roman" w:cs="Times New Roman"/>
            <w:sz w:val="24"/>
            <w:szCs w:val="24"/>
          </w:rPr>
          <w:t>wpit@um.torun.pl</w:t>
        </w:r>
      </w:hyperlink>
      <w:r w:rsidRPr="004F17CA">
        <w:rPr>
          <w:rFonts w:ascii="Times New Roman" w:hAnsi="Times New Roman" w:cs="Times New Roman"/>
          <w:sz w:val="24"/>
          <w:szCs w:val="24"/>
        </w:rPr>
        <w:t xml:space="preserve"> z dopiskiem „</w:t>
      </w:r>
      <w:r w:rsidR="004F117B">
        <w:rPr>
          <w:rFonts w:ascii="Times New Roman" w:hAnsi="Times New Roman" w:cs="Times New Roman"/>
          <w:sz w:val="24"/>
          <w:szCs w:val="24"/>
        </w:rPr>
        <w:t>oferta</w:t>
      </w:r>
      <w:r w:rsidR="00517921">
        <w:rPr>
          <w:rFonts w:ascii="Times New Roman" w:hAnsi="Times New Roman" w:cs="Times New Roman"/>
          <w:sz w:val="24"/>
          <w:szCs w:val="24"/>
        </w:rPr>
        <w:t xml:space="preserve"> – postępowanie dot. zarządzania infrastrukturą</w:t>
      </w:r>
      <w:r w:rsidR="00446E67">
        <w:rPr>
          <w:rFonts w:ascii="Times New Roman" w:hAnsi="Times New Roman" w:cs="Times New Roman"/>
          <w:sz w:val="24"/>
          <w:szCs w:val="24"/>
        </w:rPr>
        <w:t xml:space="preserve">” </w:t>
      </w:r>
      <w:r w:rsidRPr="00446E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72671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D31949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517921" w:rsidRPr="00446E67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7B1A22" w:rsidRPr="00446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446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15:30.</w:t>
      </w:r>
    </w:p>
    <w:p w:rsidR="004F17CA" w:rsidRDefault="00D96BFA" w:rsidP="00D96BF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FA">
        <w:rPr>
          <w:rFonts w:ascii="Times New Roman" w:hAnsi="Times New Roman" w:cs="Times New Roman"/>
          <w:sz w:val="24"/>
          <w:szCs w:val="24"/>
        </w:rPr>
        <w:t xml:space="preserve">Wraz z ofertą mile widziane referencje lub potwierdzenia realizacji usług o podobnym charakterze. </w:t>
      </w:r>
    </w:p>
    <w:p w:rsidR="00D96BFA" w:rsidRPr="00D96BFA" w:rsidRDefault="00D96BFA" w:rsidP="00D96BF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BB7" w:rsidRPr="00517921" w:rsidRDefault="00AD3BB7" w:rsidP="00517921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921">
        <w:rPr>
          <w:rFonts w:ascii="Times New Roman" w:hAnsi="Times New Roman" w:cs="Times New Roman"/>
          <w:b/>
          <w:sz w:val="24"/>
          <w:szCs w:val="24"/>
        </w:rPr>
        <w:t>Kod CPV</w:t>
      </w:r>
    </w:p>
    <w:p w:rsidR="00106538" w:rsidRDefault="00106538" w:rsidP="00517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79314000-8</w:t>
      </w:r>
      <w:r w:rsidR="00F542AF">
        <w:rPr>
          <w:rFonts w:ascii="Times New Roman" w:hAnsi="Times New Roman" w:cs="Times New Roman"/>
          <w:sz w:val="24"/>
          <w:szCs w:val="24"/>
        </w:rPr>
        <w:t xml:space="preserve"> </w:t>
      </w:r>
      <w:r w:rsidR="007F50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Analiza możliwości wykonawczych</w:t>
      </w:r>
      <w:r w:rsidR="00640E0B">
        <w:rPr>
          <w:rFonts w:ascii="Times New Roman" w:hAnsi="Times New Roman" w:cs="Times New Roman"/>
          <w:sz w:val="24"/>
          <w:szCs w:val="24"/>
        </w:rPr>
        <w:t>,</w:t>
      </w:r>
    </w:p>
    <w:p w:rsidR="00640E0B" w:rsidRPr="00640E0B" w:rsidRDefault="00640E0B" w:rsidP="00C43D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E0B">
        <w:rPr>
          <w:rFonts w:ascii="Times New Roman" w:hAnsi="Times New Roman" w:cs="Times New Roman"/>
          <w:sz w:val="24"/>
          <w:szCs w:val="24"/>
        </w:rPr>
        <w:t>66171000-9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0E0B">
        <w:rPr>
          <w:rFonts w:ascii="Times New Roman" w:hAnsi="Times New Roman" w:cs="Times New Roman"/>
          <w:sz w:val="24"/>
          <w:szCs w:val="24"/>
        </w:rPr>
        <w:t>Doradztwo finansowe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0E0B" w:rsidRDefault="00640E0B" w:rsidP="00640E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E0B">
        <w:rPr>
          <w:rFonts w:ascii="Times New Roman" w:hAnsi="Times New Roman" w:cs="Times New Roman"/>
          <w:sz w:val="24"/>
          <w:szCs w:val="24"/>
        </w:rPr>
        <w:t>79110000-8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0E0B">
        <w:rPr>
          <w:rFonts w:ascii="Times New Roman" w:hAnsi="Times New Roman" w:cs="Times New Roman"/>
          <w:sz w:val="24"/>
          <w:szCs w:val="24"/>
        </w:rPr>
        <w:t>Usługi w zakresie doradztwa prawnego i reprezentacji prawnej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38" w:rsidRDefault="00106538" w:rsidP="00517921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538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4F17CA" w:rsidRDefault="00106538" w:rsidP="00D31949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informacyjnych załączono Studium Wykonalności dla projektu. </w:t>
      </w:r>
    </w:p>
    <w:p w:rsidR="004F17CA" w:rsidRPr="00D31949" w:rsidRDefault="004F17CA" w:rsidP="00517921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949">
        <w:rPr>
          <w:rFonts w:ascii="Times New Roman" w:hAnsi="Times New Roman" w:cs="Times New Roman"/>
          <w:sz w:val="24"/>
          <w:szCs w:val="24"/>
        </w:rPr>
        <w:t xml:space="preserve">Sprawę w Wydziale Promocji i Turystyki </w:t>
      </w:r>
      <w:r w:rsidR="007707C2" w:rsidRPr="00D31949">
        <w:rPr>
          <w:rFonts w:ascii="Times New Roman" w:hAnsi="Times New Roman" w:cs="Times New Roman"/>
          <w:sz w:val="24"/>
          <w:szCs w:val="24"/>
        </w:rPr>
        <w:t xml:space="preserve">Urzędu Miasta Torunia </w:t>
      </w:r>
      <w:r w:rsidRPr="00D31949">
        <w:rPr>
          <w:rFonts w:ascii="Times New Roman" w:hAnsi="Times New Roman" w:cs="Times New Roman"/>
          <w:sz w:val="24"/>
          <w:szCs w:val="24"/>
        </w:rPr>
        <w:t xml:space="preserve">prowadzi </w:t>
      </w:r>
      <w:r w:rsidR="007707C2" w:rsidRPr="00D31949">
        <w:rPr>
          <w:rFonts w:ascii="Times New Roman" w:hAnsi="Times New Roman" w:cs="Times New Roman"/>
          <w:sz w:val="24"/>
          <w:szCs w:val="24"/>
        </w:rPr>
        <w:br/>
      </w:r>
      <w:r w:rsidRPr="00D31949">
        <w:rPr>
          <w:rFonts w:ascii="Times New Roman" w:hAnsi="Times New Roman" w:cs="Times New Roman"/>
          <w:sz w:val="24"/>
          <w:szCs w:val="24"/>
        </w:rPr>
        <w:t>p. Maja Nakonowska</w:t>
      </w:r>
      <w:r w:rsidR="00D907B9" w:rsidRPr="00D31949">
        <w:rPr>
          <w:rFonts w:ascii="Times New Roman" w:hAnsi="Times New Roman" w:cs="Times New Roman"/>
          <w:sz w:val="24"/>
          <w:szCs w:val="24"/>
        </w:rPr>
        <w:t>, kierownik Referatu Turystyki</w:t>
      </w:r>
      <w:r w:rsidRPr="00D31949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9" w:history="1">
        <w:r w:rsidRPr="00D31949">
          <w:rPr>
            <w:rStyle w:val="Hipercze"/>
            <w:rFonts w:ascii="Times New Roman" w:hAnsi="Times New Roman" w:cs="Times New Roman"/>
            <w:sz w:val="24"/>
            <w:szCs w:val="24"/>
          </w:rPr>
          <w:t>m.nakonowska@um.torun.pl</w:t>
        </w:r>
      </w:hyperlink>
      <w:r w:rsidR="009A4000" w:rsidRPr="00D31949">
        <w:rPr>
          <w:rFonts w:ascii="Times New Roman" w:hAnsi="Times New Roman" w:cs="Times New Roman"/>
          <w:sz w:val="24"/>
          <w:szCs w:val="24"/>
        </w:rPr>
        <w:t xml:space="preserve">, tel.: </w:t>
      </w:r>
      <w:r w:rsidR="00D02491" w:rsidRPr="00D31949">
        <w:rPr>
          <w:rFonts w:ascii="Times New Roman" w:hAnsi="Times New Roman" w:cs="Times New Roman"/>
          <w:sz w:val="24"/>
          <w:szCs w:val="24"/>
        </w:rPr>
        <w:t>056 611 83 65</w:t>
      </w:r>
    </w:p>
    <w:p w:rsidR="004F17CA" w:rsidRDefault="004F17CA" w:rsidP="005179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17CA" w:rsidRPr="004F17CA" w:rsidRDefault="004F17CA" w:rsidP="0051792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7CA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15045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F17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17CA" w:rsidRDefault="004F17CA" w:rsidP="005179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6735" w:rsidRDefault="00D907B9" w:rsidP="002E7E8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5F2952">
        <w:rPr>
          <w:rFonts w:ascii="Times New Roman" w:hAnsi="Times New Roman" w:cs="Times New Roman"/>
          <w:sz w:val="24"/>
          <w:szCs w:val="24"/>
        </w:rPr>
        <w:t xml:space="preserve">szacowania ceny. </w:t>
      </w:r>
    </w:p>
    <w:p w:rsidR="002E7E84" w:rsidRDefault="002E7E84" w:rsidP="002E7E8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Wykonalności. </w:t>
      </w:r>
    </w:p>
    <w:p w:rsidR="00636735" w:rsidRDefault="00636735" w:rsidP="005179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EB6" w:rsidRPr="004F6450" w:rsidRDefault="003B3EB6" w:rsidP="005179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6450">
        <w:rPr>
          <w:rFonts w:ascii="Times New Roman" w:hAnsi="Times New Roman" w:cs="Times New Roman"/>
          <w:sz w:val="24"/>
          <w:szCs w:val="24"/>
        </w:rPr>
        <w:tab/>
      </w:r>
    </w:p>
    <w:sectPr w:rsidR="003B3EB6" w:rsidRPr="004F64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25" w:rsidRDefault="009A2025" w:rsidP="00B74124">
      <w:pPr>
        <w:spacing w:after="0" w:line="240" w:lineRule="auto"/>
      </w:pPr>
      <w:r>
        <w:separator/>
      </w:r>
    </w:p>
  </w:endnote>
  <w:endnote w:type="continuationSeparator" w:id="0">
    <w:p w:rsidR="009A2025" w:rsidRDefault="009A2025" w:rsidP="00B7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7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4124" w:rsidRPr="00B74124" w:rsidRDefault="00B7412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741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41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41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67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41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4124" w:rsidRDefault="00B7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25" w:rsidRDefault="009A2025" w:rsidP="00B74124">
      <w:pPr>
        <w:spacing w:after="0" w:line="240" w:lineRule="auto"/>
      </w:pPr>
      <w:r>
        <w:separator/>
      </w:r>
    </w:p>
  </w:footnote>
  <w:footnote w:type="continuationSeparator" w:id="0">
    <w:p w:rsidR="009A2025" w:rsidRDefault="009A2025" w:rsidP="00B7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66" w:rsidRDefault="00BA4966">
    <w:pPr>
      <w:pStyle w:val="Nagwek"/>
    </w:pPr>
    <w:r w:rsidRPr="00505C56">
      <w:rPr>
        <w:b/>
        <w:noProof/>
        <w:sz w:val="20"/>
        <w:szCs w:val="20"/>
        <w:lang w:eastAsia="pl-PL"/>
      </w:rPr>
      <w:drawing>
        <wp:inline distT="0" distB="0" distL="0" distR="0" wp14:anchorId="6BC5741A" wp14:editId="1104095A">
          <wp:extent cx="5760720" cy="612775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66" w:rsidRDefault="00BA4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00C"/>
    <w:multiLevelType w:val="hybridMultilevel"/>
    <w:tmpl w:val="D404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F65"/>
    <w:multiLevelType w:val="hybridMultilevel"/>
    <w:tmpl w:val="108AFA34"/>
    <w:lvl w:ilvl="0" w:tplc="5268C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701"/>
    <w:multiLevelType w:val="hybridMultilevel"/>
    <w:tmpl w:val="2B52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8A8"/>
    <w:multiLevelType w:val="hybridMultilevel"/>
    <w:tmpl w:val="926A75A6"/>
    <w:lvl w:ilvl="0" w:tplc="88164D3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54D7F"/>
    <w:multiLevelType w:val="hybridMultilevel"/>
    <w:tmpl w:val="89BC9178"/>
    <w:lvl w:ilvl="0" w:tplc="0FB02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290D"/>
    <w:multiLevelType w:val="hybridMultilevel"/>
    <w:tmpl w:val="49F6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12B5"/>
    <w:multiLevelType w:val="hybridMultilevel"/>
    <w:tmpl w:val="991C5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7362"/>
    <w:multiLevelType w:val="hybridMultilevel"/>
    <w:tmpl w:val="7EEA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173C"/>
    <w:multiLevelType w:val="hybridMultilevel"/>
    <w:tmpl w:val="F51C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C55B6"/>
    <w:multiLevelType w:val="hybridMultilevel"/>
    <w:tmpl w:val="FF76F1D0"/>
    <w:lvl w:ilvl="0" w:tplc="D4CAF0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1D3EEF"/>
    <w:multiLevelType w:val="hybridMultilevel"/>
    <w:tmpl w:val="8F2C35F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ECA0B70"/>
    <w:multiLevelType w:val="hybridMultilevel"/>
    <w:tmpl w:val="E17CD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05D8"/>
    <w:multiLevelType w:val="hybridMultilevel"/>
    <w:tmpl w:val="55DC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84F"/>
    <w:multiLevelType w:val="hybridMultilevel"/>
    <w:tmpl w:val="5EC0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0F28"/>
    <w:multiLevelType w:val="hybridMultilevel"/>
    <w:tmpl w:val="367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F77"/>
    <w:multiLevelType w:val="hybridMultilevel"/>
    <w:tmpl w:val="01B4BB2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4C94494"/>
    <w:multiLevelType w:val="hybridMultilevel"/>
    <w:tmpl w:val="EA765A60"/>
    <w:lvl w:ilvl="0" w:tplc="80E08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01583"/>
    <w:multiLevelType w:val="hybridMultilevel"/>
    <w:tmpl w:val="045C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3F0C"/>
    <w:multiLevelType w:val="hybridMultilevel"/>
    <w:tmpl w:val="408465CC"/>
    <w:lvl w:ilvl="0" w:tplc="BED452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158D"/>
    <w:multiLevelType w:val="hybridMultilevel"/>
    <w:tmpl w:val="26280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501B"/>
    <w:multiLevelType w:val="multilevel"/>
    <w:tmpl w:val="CEA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631989"/>
    <w:multiLevelType w:val="hybridMultilevel"/>
    <w:tmpl w:val="3EEEB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C6923"/>
    <w:multiLevelType w:val="hybridMultilevel"/>
    <w:tmpl w:val="8AB6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2"/>
  </w:num>
  <w:num w:numId="5">
    <w:abstractNumId w:val="19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22"/>
  </w:num>
  <w:num w:numId="12">
    <w:abstractNumId w:val="1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9"/>
  </w:num>
  <w:num w:numId="18">
    <w:abstractNumId w:val="7"/>
  </w:num>
  <w:num w:numId="19">
    <w:abstractNumId w:val="20"/>
  </w:num>
  <w:num w:numId="20">
    <w:abstractNumId w:val="2"/>
  </w:num>
  <w:num w:numId="21">
    <w:abstractNumId w:val="1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5"/>
    <w:rsid w:val="00007457"/>
    <w:rsid w:val="00036E74"/>
    <w:rsid w:val="00047884"/>
    <w:rsid w:val="00082156"/>
    <w:rsid w:val="00082DA8"/>
    <w:rsid w:val="000A111A"/>
    <w:rsid w:val="000C215F"/>
    <w:rsid w:val="000E214E"/>
    <w:rsid w:val="00106538"/>
    <w:rsid w:val="00106685"/>
    <w:rsid w:val="00116187"/>
    <w:rsid w:val="0014680A"/>
    <w:rsid w:val="0015045E"/>
    <w:rsid w:val="00155BBB"/>
    <w:rsid w:val="0016206A"/>
    <w:rsid w:val="0016406F"/>
    <w:rsid w:val="00181EE3"/>
    <w:rsid w:val="00191136"/>
    <w:rsid w:val="00191400"/>
    <w:rsid w:val="001A6E02"/>
    <w:rsid w:val="001B2674"/>
    <w:rsid w:val="001B7FB6"/>
    <w:rsid w:val="001E7D20"/>
    <w:rsid w:val="001F2D63"/>
    <w:rsid w:val="00210E65"/>
    <w:rsid w:val="00220245"/>
    <w:rsid w:val="002473FC"/>
    <w:rsid w:val="002B2947"/>
    <w:rsid w:val="002B303E"/>
    <w:rsid w:val="002C0567"/>
    <w:rsid w:val="002C43FA"/>
    <w:rsid w:val="002D2402"/>
    <w:rsid w:val="002E28D2"/>
    <w:rsid w:val="002E50EB"/>
    <w:rsid w:val="002E7E84"/>
    <w:rsid w:val="002F4373"/>
    <w:rsid w:val="003068B2"/>
    <w:rsid w:val="003151D7"/>
    <w:rsid w:val="00323BC0"/>
    <w:rsid w:val="0034714C"/>
    <w:rsid w:val="00350735"/>
    <w:rsid w:val="003855AE"/>
    <w:rsid w:val="003964AD"/>
    <w:rsid w:val="003A7C8C"/>
    <w:rsid w:val="003B3EB6"/>
    <w:rsid w:val="003B6F96"/>
    <w:rsid w:val="003B7F69"/>
    <w:rsid w:val="003D53C9"/>
    <w:rsid w:val="003E29DC"/>
    <w:rsid w:val="003F6B61"/>
    <w:rsid w:val="0041751D"/>
    <w:rsid w:val="004214B2"/>
    <w:rsid w:val="004274B0"/>
    <w:rsid w:val="00446E67"/>
    <w:rsid w:val="00447181"/>
    <w:rsid w:val="0048230E"/>
    <w:rsid w:val="004946B5"/>
    <w:rsid w:val="004A1109"/>
    <w:rsid w:val="004B36FE"/>
    <w:rsid w:val="004F117B"/>
    <w:rsid w:val="004F17CA"/>
    <w:rsid w:val="004F2D85"/>
    <w:rsid w:val="004F6450"/>
    <w:rsid w:val="00506E7E"/>
    <w:rsid w:val="00506FF9"/>
    <w:rsid w:val="0051357F"/>
    <w:rsid w:val="00516727"/>
    <w:rsid w:val="00517921"/>
    <w:rsid w:val="005375BB"/>
    <w:rsid w:val="005435ED"/>
    <w:rsid w:val="005943AE"/>
    <w:rsid w:val="005B1285"/>
    <w:rsid w:val="005B282E"/>
    <w:rsid w:val="005C1F26"/>
    <w:rsid w:val="005C5B73"/>
    <w:rsid w:val="005F2952"/>
    <w:rsid w:val="0061786E"/>
    <w:rsid w:val="00621394"/>
    <w:rsid w:val="00622213"/>
    <w:rsid w:val="00636735"/>
    <w:rsid w:val="00640E0B"/>
    <w:rsid w:val="00663905"/>
    <w:rsid w:val="00682493"/>
    <w:rsid w:val="006843AE"/>
    <w:rsid w:val="006847CC"/>
    <w:rsid w:val="006909E1"/>
    <w:rsid w:val="00694D05"/>
    <w:rsid w:val="006E3E46"/>
    <w:rsid w:val="006E4AA1"/>
    <w:rsid w:val="00726716"/>
    <w:rsid w:val="007317E5"/>
    <w:rsid w:val="0073198B"/>
    <w:rsid w:val="00735D30"/>
    <w:rsid w:val="007467B0"/>
    <w:rsid w:val="007620DA"/>
    <w:rsid w:val="007706DD"/>
    <w:rsid w:val="007707C2"/>
    <w:rsid w:val="00782193"/>
    <w:rsid w:val="00792402"/>
    <w:rsid w:val="007957AF"/>
    <w:rsid w:val="007B1A22"/>
    <w:rsid w:val="007D0684"/>
    <w:rsid w:val="007D21AA"/>
    <w:rsid w:val="007E3C28"/>
    <w:rsid w:val="007F2268"/>
    <w:rsid w:val="007F501E"/>
    <w:rsid w:val="008017D5"/>
    <w:rsid w:val="00821C33"/>
    <w:rsid w:val="00827303"/>
    <w:rsid w:val="008473CA"/>
    <w:rsid w:val="008618BA"/>
    <w:rsid w:val="00865533"/>
    <w:rsid w:val="00866884"/>
    <w:rsid w:val="00883CE8"/>
    <w:rsid w:val="00895463"/>
    <w:rsid w:val="00895AA0"/>
    <w:rsid w:val="008B717B"/>
    <w:rsid w:val="008C1A4E"/>
    <w:rsid w:val="008C5874"/>
    <w:rsid w:val="008C7EDE"/>
    <w:rsid w:val="008F6BCE"/>
    <w:rsid w:val="00924D5F"/>
    <w:rsid w:val="009274E6"/>
    <w:rsid w:val="00930209"/>
    <w:rsid w:val="0099649A"/>
    <w:rsid w:val="009A2025"/>
    <w:rsid w:val="009A4000"/>
    <w:rsid w:val="009B4BB2"/>
    <w:rsid w:val="009E169C"/>
    <w:rsid w:val="009F7C31"/>
    <w:rsid w:val="00A02A85"/>
    <w:rsid w:val="00A06ADC"/>
    <w:rsid w:val="00A16415"/>
    <w:rsid w:val="00A271DD"/>
    <w:rsid w:val="00A72971"/>
    <w:rsid w:val="00A763C3"/>
    <w:rsid w:val="00AA2D2C"/>
    <w:rsid w:val="00AD3BB7"/>
    <w:rsid w:val="00AF0183"/>
    <w:rsid w:val="00AF4B5E"/>
    <w:rsid w:val="00B024C6"/>
    <w:rsid w:val="00B07111"/>
    <w:rsid w:val="00B47364"/>
    <w:rsid w:val="00B569F8"/>
    <w:rsid w:val="00B6638F"/>
    <w:rsid w:val="00B74124"/>
    <w:rsid w:val="00BA427E"/>
    <w:rsid w:val="00BA4966"/>
    <w:rsid w:val="00BB4804"/>
    <w:rsid w:val="00BF043A"/>
    <w:rsid w:val="00C0410B"/>
    <w:rsid w:val="00C06F85"/>
    <w:rsid w:val="00C2341D"/>
    <w:rsid w:val="00C32295"/>
    <w:rsid w:val="00C42322"/>
    <w:rsid w:val="00C43DDB"/>
    <w:rsid w:val="00C55F3E"/>
    <w:rsid w:val="00C66215"/>
    <w:rsid w:val="00C942DC"/>
    <w:rsid w:val="00CC3C84"/>
    <w:rsid w:val="00D0012D"/>
    <w:rsid w:val="00D02491"/>
    <w:rsid w:val="00D3045C"/>
    <w:rsid w:val="00D30B83"/>
    <w:rsid w:val="00D31949"/>
    <w:rsid w:val="00D33904"/>
    <w:rsid w:val="00D644CD"/>
    <w:rsid w:val="00D71B7D"/>
    <w:rsid w:val="00D776F9"/>
    <w:rsid w:val="00D90494"/>
    <w:rsid w:val="00D907B9"/>
    <w:rsid w:val="00D96BFA"/>
    <w:rsid w:val="00D96EF7"/>
    <w:rsid w:val="00DA6BF1"/>
    <w:rsid w:val="00DB133A"/>
    <w:rsid w:val="00DB6450"/>
    <w:rsid w:val="00DD0CD0"/>
    <w:rsid w:val="00DD5A29"/>
    <w:rsid w:val="00DF3809"/>
    <w:rsid w:val="00E023DD"/>
    <w:rsid w:val="00E07EFB"/>
    <w:rsid w:val="00E07F1B"/>
    <w:rsid w:val="00E15D99"/>
    <w:rsid w:val="00E2087D"/>
    <w:rsid w:val="00E363BE"/>
    <w:rsid w:val="00E80D6A"/>
    <w:rsid w:val="00E901E0"/>
    <w:rsid w:val="00E90C95"/>
    <w:rsid w:val="00EA5D19"/>
    <w:rsid w:val="00EC0DEE"/>
    <w:rsid w:val="00EE614F"/>
    <w:rsid w:val="00EF3B26"/>
    <w:rsid w:val="00EF5EF6"/>
    <w:rsid w:val="00F117BA"/>
    <w:rsid w:val="00F21E48"/>
    <w:rsid w:val="00F466E5"/>
    <w:rsid w:val="00F542AF"/>
    <w:rsid w:val="00F550A0"/>
    <w:rsid w:val="00F770F5"/>
    <w:rsid w:val="00F82A57"/>
    <w:rsid w:val="00F969BF"/>
    <w:rsid w:val="00FA5EC3"/>
    <w:rsid w:val="00FE1295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349C"/>
  <w15:chartTrackingRefBased/>
  <w15:docId w15:val="{3F26A3D5-E312-433F-BDF9-5023BE6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24"/>
  </w:style>
  <w:style w:type="paragraph" w:styleId="Stopka">
    <w:name w:val="footer"/>
    <w:basedOn w:val="Normalny"/>
    <w:link w:val="Stopka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24"/>
  </w:style>
  <w:style w:type="character" w:styleId="Pogrubienie">
    <w:name w:val="Strong"/>
    <w:basedOn w:val="Domylnaczcionkaakapitu"/>
    <w:uiPriority w:val="22"/>
    <w:qFormat/>
    <w:rsid w:val="009E169C"/>
    <w:rPr>
      <w:b/>
      <w:bCs/>
    </w:rPr>
  </w:style>
  <w:style w:type="paragraph" w:styleId="Akapitzlist">
    <w:name w:val="List Paragraph"/>
    <w:basedOn w:val="Normalny"/>
    <w:uiPriority w:val="34"/>
    <w:qFormat/>
    <w:rsid w:val="00D904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7F1B"/>
    <w:rPr>
      <w:color w:val="0000FF"/>
      <w:u w:val="single"/>
    </w:rPr>
  </w:style>
  <w:style w:type="paragraph" w:styleId="Bezodstpw">
    <w:name w:val="No Spacing"/>
    <w:uiPriority w:val="1"/>
    <w:qFormat/>
    <w:rsid w:val="0068249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9F7C31"/>
    <w:pPr>
      <w:spacing w:before="120" w:after="120" w:line="288" w:lineRule="auto"/>
      <w:ind w:left="709"/>
      <w:jc w:val="both"/>
    </w:pPr>
    <w:rPr>
      <w:rFonts w:ascii="Arial" w:eastAsia="Times New Roman" w:hAnsi="Arial" w:cs="Arial"/>
      <w:kern w:val="2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C31"/>
    <w:rPr>
      <w:rFonts w:ascii="Arial" w:eastAsia="Times New Roman" w:hAnsi="Arial" w:cs="Arial"/>
      <w:kern w:val="2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it@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run.pl/pl/zagospodarowanie-bulwaru-filadelfijskiego-rozwoj-infrastruktury-turystycznej-i-rekreacyjn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nakonowska@um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M.Pałucka</dc:creator>
  <cp:keywords/>
  <dc:description/>
  <cp:lastModifiedBy>m.nakonowska</cp:lastModifiedBy>
  <cp:revision>2</cp:revision>
  <cp:lastPrinted>2023-05-19T09:24:00Z</cp:lastPrinted>
  <dcterms:created xsi:type="dcterms:W3CDTF">2023-06-12T07:13:00Z</dcterms:created>
  <dcterms:modified xsi:type="dcterms:W3CDTF">2023-06-12T07:13:00Z</dcterms:modified>
</cp:coreProperties>
</file>