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7B82" w14:textId="38808EFB" w:rsidR="0071492A" w:rsidRPr="008E5A92" w:rsidRDefault="00D43F86" w:rsidP="00444DC1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F07541">
        <w:rPr>
          <w:sz w:val="24"/>
          <w:szCs w:val="24"/>
        </w:rPr>
        <w:t xml:space="preserve"> 89</w:t>
      </w:r>
    </w:p>
    <w:p w14:paraId="2EABDE61" w14:textId="77777777" w:rsidR="0071492A" w:rsidRPr="008E5A92" w:rsidRDefault="0071492A" w:rsidP="00444DC1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14:paraId="127EF2E7" w14:textId="34FB2CA5" w:rsidR="0071492A" w:rsidRPr="008E5A92" w:rsidRDefault="00353197" w:rsidP="004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541">
        <w:rPr>
          <w:rFonts w:ascii="Times New Roman" w:hAnsi="Times New Roman" w:cs="Times New Roman"/>
          <w:b/>
          <w:sz w:val="24"/>
          <w:szCs w:val="24"/>
        </w:rPr>
        <w:t>24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4A6CB6">
        <w:rPr>
          <w:rFonts w:ascii="Times New Roman" w:hAnsi="Times New Roman" w:cs="Times New Roman"/>
          <w:b/>
          <w:sz w:val="24"/>
          <w:szCs w:val="24"/>
        </w:rPr>
        <w:t>0</w:t>
      </w:r>
      <w:r w:rsidR="0044508D">
        <w:rPr>
          <w:rFonts w:ascii="Times New Roman" w:hAnsi="Times New Roman" w:cs="Times New Roman"/>
          <w:b/>
          <w:sz w:val="24"/>
          <w:szCs w:val="24"/>
        </w:rPr>
        <w:t>4</w:t>
      </w:r>
      <w:r w:rsidR="00756246">
        <w:rPr>
          <w:rFonts w:ascii="Times New Roman" w:hAnsi="Times New Roman" w:cs="Times New Roman"/>
          <w:b/>
          <w:sz w:val="24"/>
          <w:szCs w:val="24"/>
        </w:rPr>
        <w:t>.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A6CB6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93C38" w14:textId="77777777" w:rsidR="0038799A" w:rsidRPr="008E5A92" w:rsidRDefault="0038799A" w:rsidP="00444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F4CFA" w14:textId="242D018A" w:rsidR="00860083" w:rsidRPr="0044508D" w:rsidRDefault="0071492A" w:rsidP="00444DC1">
      <w:pPr>
        <w:pStyle w:val="Tekstpodstawowy3"/>
        <w:spacing w:line="276" w:lineRule="auto"/>
        <w:rPr>
          <w:b/>
          <w:bCs/>
        </w:rPr>
      </w:pPr>
      <w:r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>p</w:t>
      </w:r>
      <w:r w:rsidR="0044508D">
        <w:rPr>
          <w:b/>
          <w:szCs w:val="24"/>
        </w:rPr>
        <w:t xml:space="preserve">owołania komisji </w:t>
      </w:r>
      <w:r w:rsidR="0044508D">
        <w:rPr>
          <w:rStyle w:val="Pogrubienie"/>
        </w:rPr>
        <w:t>do przeprowadzenia postępowania</w:t>
      </w:r>
      <w:r w:rsidR="004364C5">
        <w:rPr>
          <w:rStyle w:val="Pogrubienie"/>
        </w:rPr>
        <w:t xml:space="preserve"> wyjaśniającego</w:t>
      </w:r>
      <w:r w:rsidR="0044508D">
        <w:rPr>
          <w:rStyle w:val="Pogrubienie"/>
        </w:rPr>
        <w:t xml:space="preserve"> nr 1 </w:t>
      </w:r>
      <w:r w:rsidR="0044508D">
        <w:rPr>
          <w:rStyle w:val="Pogrubienie"/>
        </w:rPr>
        <w:br/>
      </w:r>
      <w:r w:rsidR="004364C5">
        <w:rPr>
          <w:rStyle w:val="Pogrubienie"/>
        </w:rPr>
        <w:t>dotyczącego</w:t>
      </w:r>
      <w:r w:rsidR="0044508D">
        <w:rPr>
          <w:rStyle w:val="Pogrubienie"/>
        </w:rPr>
        <w:t xml:space="preserve"> zgłoszenia możliwości wystąpienia </w:t>
      </w:r>
      <w:r w:rsidR="0044508D" w:rsidRPr="0044508D">
        <w:rPr>
          <w:rStyle w:val="Pogrubienie"/>
        </w:rPr>
        <w:t>niepożądanych zjawisk w środowisku pracy</w:t>
      </w:r>
    </w:p>
    <w:p w14:paraId="3938BECE" w14:textId="77777777" w:rsidR="00B92EDE" w:rsidRPr="008E5A92" w:rsidRDefault="00B92EDE" w:rsidP="00444DC1">
      <w:pPr>
        <w:pStyle w:val="Tekstpodstawowy3"/>
        <w:spacing w:line="276" w:lineRule="auto"/>
        <w:jc w:val="center"/>
        <w:rPr>
          <w:szCs w:val="24"/>
        </w:rPr>
      </w:pPr>
    </w:p>
    <w:p w14:paraId="50FCB037" w14:textId="4A40EB8D" w:rsidR="0071492A" w:rsidRPr="008E5A92" w:rsidRDefault="00DD6D30" w:rsidP="00444DC1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 xml:space="preserve">Na podstawie </w:t>
      </w:r>
      <w:r w:rsidR="0044508D" w:rsidRPr="0044508D">
        <w:rPr>
          <w:szCs w:val="24"/>
        </w:rPr>
        <w:t xml:space="preserve">§ 3 ust. 4 Zasad przeciwdziałania występowaniu w Urzędzie Miasta Torunia zjawisk niepożądanych w środowisku pracy, stanowiących załącznik zarządzenia </w:t>
      </w:r>
      <w:r w:rsidR="0044508D">
        <w:rPr>
          <w:szCs w:val="24"/>
        </w:rPr>
        <w:br/>
      </w:r>
      <w:r w:rsidR="0044508D" w:rsidRPr="0044508D">
        <w:rPr>
          <w:szCs w:val="24"/>
        </w:rPr>
        <w:t>nr 138 Prezydenta Miasta Torunia z dnia 1</w:t>
      </w:r>
      <w:r w:rsidR="0044508D">
        <w:rPr>
          <w:szCs w:val="24"/>
        </w:rPr>
        <w:t xml:space="preserve">2 czerwca </w:t>
      </w:r>
      <w:r w:rsidR="0044508D" w:rsidRPr="0044508D">
        <w:rPr>
          <w:szCs w:val="24"/>
        </w:rPr>
        <w:t>2015 r.</w:t>
      </w:r>
      <w:r w:rsidR="0044508D">
        <w:rPr>
          <w:szCs w:val="24"/>
        </w:rPr>
        <w:t xml:space="preserve"> </w:t>
      </w:r>
      <w:r w:rsidR="0044508D" w:rsidRPr="00A634F9">
        <w:rPr>
          <w:szCs w:val="24"/>
        </w:rPr>
        <w:t>w sprawie przeciwdziałania występowaniu w Urzędzie Miasta Torunia zjawisk niepożądanych w środowisku pracy</w:t>
      </w:r>
      <w:r w:rsidR="0044508D">
        <w:rPr>
          <w:szCs w:val="24"/>
        </w:rPr>
        <w:t xml:space="preserve"> </w:t>
      </w:r>
      <w:r w:rsidR="0044508D">
        <w:rPr>
          <w:szCs w:val="24"/>
        </w:rPr>
        <w:br/>
        <w:t xml:space="preserve">oraz </w:t>
      </w:r>
      <w:r w:rsidR="00CA3FD3" w:rsidRPr="008E5A92">
        <w:rPr>
          <w:szCs w:val="24"/>
        </w:rPr>
        <w:t xml:space="preserve">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14:paraId="0900FD7C" w14:textId="77777777" w:rsidR="0071492A" w:rsidRPr="008E5A92" w:rsidRDefault="0071492A" w:rsidP="00444DC1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2822A5D9" w14:textId="0BF216C0" w:rsidR="00E90ED2" w:rsidRDefault="002931A1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364C5">
        <w:rPr>
          <w:rFonts w:ascii="Times New Roman" w:hAnsi="Times New Roman" w:cs="Times New Roman"/>
          <w:sz w:val="24"/>
          <w:szCs w:val="24"/>
        </w:rPr>
        <w:t xml:space="preserve">informacji o możliwości </w:t>
      </w:r>
      <w:r w:rsidR="004364C5" w:rsidRPr="004364C5">
        <w:rPr>
          <w:rFonts w:ascii="Times New Roman" w:hAnsi="Times New Roman" w:cs="Times New Roman"/>
          <w:sz w:val="24"/>
          <w:szCs w:val="24"/>
        </w:rPr>
        <w:t>wystąpienia niepożądanych zjawisk w środowisku pracy</w:t>
      </w:r>
      <w:r w:rsidR="004364C5">
        <w:rPr>
          <w:rFonts w:ascii="Times New Roman" w:hAnsi="Times New Roman" w:cs="Times New Roman"/>
          <w:sz w:val="24"/>
          <w:szCs w:val="24"/>
        </w:rPr>
        <w:t xml:space="preserve">, </w:t>
      </w:r>
      <w:r w:rsidR="0044508D" w:rsidRPr="0044508D">
        <w:rPr>
          <w:rFonts w:ascii="Times New Roman" w:hAnsi="Times New Roman" w:cs="Times New Roman"/>
          <w:sz w:val="24"/>
          <w:szCs w:val="24"/>
        </w:rPr>
        <w:t>powołuj</w:t>
      </w:r>
      <w:r w:rsidR="004364C5">
        <w:rPr>
          <w:rFonts w:ascii="Times New Roman" w:hAnsi="Times New Roman" w:cs="Times New Roman"/>
          <w:sz w:val="24"/>
          <w:szCs w:val="24"/>
        </w:rPr>
        <w:t>ę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 komisję do przeprowadzenia postępowania </w:t>
      </w:r>
      <w:r w:rsidR="004364C5">
        <w:rPr>
          <w:rFonts w:ascii="Times New Roman" w:hAnsi="Times New Roman" w:cs="Times New Roman"/>
          <w:sz w:val="24"/>
          <w:szCs w:val="24"/>
        </w:rPr>
        <w:t>wyjaśniającego</w:t>
      </w:r>
      <w:r w:rsidR="00444DC1">
        <w:rPr>
          <w:rFonts w:ascii="Times New Roman" w:hAnsi="Times New Roman" w:cs="Times New Roman"/>
          <w:sz w:val="24"/>
          <w:szCs w:val="24"/>
        </w:rPr>
        <w:t xml:space="preserve"> nr 1</w:t>
      </w:r>
      <w:r w:rsidR="0044508D" w:rsidRPr="0044508D">
        <w:rPr>
          <w:rFonts w:ascii="Times New Roman" w:hAnsi="Times New Roman" w:cs="Times New Roman"/>
          <w:sz w:val="24"/>
          <w:szCs w:val="24"/>
        </w:rPr>
        <w:t xml:space="preserve">, </w:t>
      </w:r>
      <w:r w:rsidR="00444DC1">
        <w:rPr>
          <w:rFonts w:ascii="Times New Roman" w:hAnsi="Times New Roman" w:cs="Times New Roman"/>
          <w:sz w:val="24"/>
          <w:szCs w:val="24"/>
        </w:rPr>
        <w:br/>
      </w:r>
      <w:r w:rsidR="0044508D" w:rsidRPr="0044508D">
        <w:rPr>
          <w:rFonts w:ascii="Times New Roman" w:hAnsi="Times New Roman" w:cs="Times New Roman"/>
          <w:sz w:val="24"/>
          <w:szCs w:val="24"/>
        </w:rPr>
        <w:t>w składzie: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D987" w14:textId="3BED30FF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Jolanta Zagórska, radca prawny w Wydziale Prawnym – przedstawiciel pracodawcy –  przewodnicząca komisji,</w:t>
      </w:r>
    </w:p>
    <w:p w14:paraId="35D0CAB6" w14:textId="6F44E7BB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 Kierys, główny specjalista w Wydziale Gospodarki Nieruchomościami</w:t>
      </w:r>
      <w:r w:rsidRPr="00D46B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przedstawiciel</w:t>
      </w:r>
      <w:r w:rsidRPr="00D46B9B">
        <w:rPr>
          <w:rFonts w:ascii="Times New Roman" w:hAnsi="Times New Roman" w:cs="Times New Roman"/>
          <w:sz w:val="24"/>
          <w:szCs w:val="24"/>
        </w:rPr>
        <w:t xml:space="preserve"> Niezależnego Samorządnego Związku Zawodowego Pracowników Administracji przy Urzędzie Miasta Torunia,</w:t>
      </w:r>
    </w:p>
    <w:p w14:paraId="25FD8A93" w14:textId="70270E15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Jóźwicka, dyrektor Wydziału Księgowości – osoba wskazana przez pracownika, który złożył informację,</w:t>
      </w:r>
    </w:p>
    <w:p w14:paraId="0AB9F6CF" w14:textId="427C1FB7" w:rsidR="0044508D" w:rsidRDefault="0044508D" w:rsidP="00444DC1">
      <w:pPr>
        <w:pStyle w:val="Akapitzlist"/>
        <w:numPr>
          <w:ilvl w:val="0"/>
          <w:numId w:val="36"/>
        </w:numPr>
        <w:tabs>
          <w:tab w:val="left" w:pos="4253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6B9B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Dorota Szmigiel, dyrektor Biura Kadr i Płac – przedstawiciel Biura Kadr i Płac.</w:t>
      </w:r>
    </w:p>
    <w:p w14:paraId="16A9C644" w14:textId="77777777" w:rsidR="0044508D" w:rsidRPr="008E5A92" w:rsidRDefault="0044508D" w:rsidP="00444D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4136B8" w14:textId="77777777" w:rsidR="00E90ED2" w:rsidRPr="008E5A92" w:rsidRDefault="00E90ED2" w:rsidP="004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D1638" w14:textId="77777777" w:rsidR="0071492A" w:rsidRPr="008E5A92" w:rsidRDefault="00AC46F6" w:rsidP="00444DC1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14:paraId="10AA5955" w14:textId="77777777"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7231D670" w14:textId="77777777"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459558DB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>wz. Prezydenta Miasta Torunia</w:t>
      </w:r>
    </w:p>
    <w:p w14:paraId="0D7E9FCE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57EF" w14:textId="77777777" w:rsidR="004364C5" w:rsidRPr="00C74F58" w:rsidRDefault="004364C5" w:rsidP="004364C5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959E7" w14:textId="77777777" w:rsidR="004364C5" w:rsidRDefault="004364C5" w:rsidP="004364C5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58">
        <w:rPr>
          <w:rFonts w:ascii="Times New Roman" w:hAnsi="Times New Roman" w:cs="Times New Roman"/>
          <w:b/>
          <w:bCs/>
          <w:sz w:val="24"/>
          <w:szCs w:val="24"/>
        </w:rPr>
        <w:t xml:space="preserve">        Zbigniew Fiderewicz</w:t>
      </w:r>
    </w:p>
    <w:p w14:paraId="601112DC" w14:textId="42ABA4DE" w:rsidR="004364C5" w:rsidRPr="004364C5" w:rsidRDefault="004364C5" w:rsidP="004364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74F58">
        <w:rPr>
          <w:rFonts w:ascii="Times New Roman" w:hAnsi="Times New Roman" w:cs="Times New Roman"/>
          <w:b/>
          <w:bCs/>
        </w:rPr>
        <w:t>Zastępca Prezydenta Miasta Torunia</w:t>
      </w:r>
    </w:p>
    <w:p w14:paraId="6C9FCA2D" w14:textId="77777777"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5C2F6B83" w14:textId="77777777"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223C6838" w14:textId="77777777" w:rsidR="00756246" w:rsidRDefault="0075624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0276E7D7" w14:textId="77777777"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26A8DF20" w14:textId="77777777"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90ED2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AC46F6" w:rsidSect="00444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2BC" w14:textId="77777777" w:rsidR="00B46463" w:rsidRDefault="00B46463" w:rsidP="00DD6D30">
      <w:pPr>
        <w:spacing w:after="0" w:line="240" w:lineRule="auto"/>
      </w:pPr>
      <w:r>
        <w:separator/>
      </w:r>
    </w:p>
  </w:endnote>
  <w:endnote w:type="continuationSeparator" w:id="0">
    <w:p w14:paraId="68A1F7BD" w14:textId="77777777" w:rsidR="00B46463" w:rsidRDefault="00B4646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410A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8C5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D7F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765B" w14:textId="77777777" w:rsidR="00B46463" w:rsidRDefault="00B46463" w:rsidP="00DD6D30">
      <w:pPr>
        <w:spacing w:after="0" w:line="240" w:lineRule="auto"/>
      </w:pPr>
      <w:r>
        <w:separator/>
      </w:r>
    </w:p>
  </w:footnote>
  <w:footnote w:type="continuationSeparator" w:id="0">
    <w:p w14:paraId="2FE4C668" w14:textId="77777777" w:rsidR="00B46463" w:rsidRDefault="00B4646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43E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2EEE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037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A74F88"/>
    <w:multiLevelType w:val="hybridMultilevel"/>
    <w:tmpl w:val="A6383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4"/>
  </w:num>
  <w:num w:numId="5">
    <w:abstractNumId w:val="21"/>
  </w:num>
  <w:num w:numId="6">
    <w:abstractNumId w:val="2"/>
  </w:num>
  <w:num w:numId="7">
    <w:abstractNumId w:val="30"/>
  </w:num>
  <w:num w:numId="8">
    <w:abstractNumId w:val="16"/>
  </w:num>
  <w:num w:numId="9">
    <w:abstractNumId w:val="12"/>
  </w:num>
  <w:num w:numId="10">
    <w:abstractNumId w:val="33"/>
  </w:num>
  <w:num w:numId="11">
    <w:abstractNumId w:val="36"/>
  </w:num>
  <w:num w:numId="12">
    <w:abstractNumId w:val="3"/>
  </w:num>
  <w:num w:numId="13">
    <w:abstractNumId w:val="32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5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1"/>
  </w:num>
  <w:num w:numId="35">
    <w:abstractNumId w:val="24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0414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20FE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364C5"/>
    <w:rsid w:val="004430A1"/>
    <w:rsid w:val="00444B50"/>
    <w:rsid w:val="00444DC1"/>
    <w:rsid w:val="0044508D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CB6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5252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246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2E01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46463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3D3A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DC5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10E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07541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2A97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  <w:style w:type="character" w:styleId="Pogrubienie">
    <w:name w:val="Strong"/>
    <w:basedOn w:val="Domylnaczcionkaakapitu"/>
    <w:uiPriority w:val="22"/>
    <w:qFormat/>
    <w:rsid w:val="0044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C8A4-2253-4DF6-9DC7-5054964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d.szmigiel@umt.local</cp:lastModifiedBy>
  <cp:revision>85</cp:revision>
  <cp:lastPrinted>2022-10-05T12:28:00Z</cp:lastPrinted>
  <dcterms:created xsi:type="dcterms:W3CDTF">2022-02-02T12:51:00Z</dcterms:created>
  <dcterms:modified xsi:type="dcterms:W3CDTF">2023-04-25T08:35:00Z</dcterms:modified>
</cp:coreProperties>
</file>