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43" w:rsidRPr="002916C7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eastAsia="Times New Roman" w:hAnsi="Arial" w:cs="Arial"/>
          <w:sz w:val="22"/>
          <w:szCs w:val="22"/>
        </w:rPr>
        <w:t>OBWIESZCZENIE</w:t>
      </w:r>
      <w:r w:rsidR="001B2943" w:rsidRPr="002916C7">
        <w:rPr>
          <w:rFonts w:ascii="Arial" w:eastAsia="Times New Roman" w:hAnsi="Arial" w:cs="Arial"/>
          <w:sz w:val="22"/>
          <w:szCs w:val="22"/>
        </w:rPr>
        <w:t xml:space="preserve"> </w:t>
      </w:r>
    </w:p>
    <w:p w:rsidR="00B9738B" w:rsidRPr="002916C7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eastAsia="Times New Roman" w:hAnsi="Arial" w:cs="Arial"/>
          <w:sz w:val="22"/>
          <w:szCs w:val="22"/>
        </w:rPr>
        <w:t>WGN.6840.</w:t>
      </w:r>
      <w:r w:rsidR="00513B28" w:rsidRPr="002916C7">
        <w:rPr>
          <w:rFonts w:ascii="Arial" w:eastAsia="Times New Roman" w:hAnsi="Arial" w:cs="Arial"/>
          <w:sz w:val="22"/>
          <w:szCs w:val="22"/>
        </w:rPr>
        <w:t>1</w:t>
      </w:r>
      <w:r w:rsidRPr="002916C7">
        <w:rPr>
          <w:rFonts w:ascii="Arial" w:eastAsia="Times New Roman" w:hAnsi="Arial" w:cs="Arial"/>
          <w:sz w:val="22"/>
          <w:szCs w:val="22"/>
        </w:rPr>
        <w:t>.</w:t>
      </w:r>
      <w:r w:rsidR="00800440" w:rsidRPr="002916C7">
        <w:rPr>
          <w:rFonts w:ascii="Arial" w:eastAsia="Times New Roman" w:hAnsi="Arial" w:cs="Arial"/>
          <w:sz w:val="22"/>
          <w:szCs w:val="22"/>
        </w:rPr>
        <w:t>13</w:t>
      </w:r>
      <w:r w:rsidR="00097B2F" w:rsidRPr="002916C7">
        <w:rPr>
          <w:rFonts w:ascii="Arial" w:eastAsia="Times New Roman" w:hAnsi="Arial" w:cs="Arial"/>
          <w:sz w:val="22"/>
          <w:szCs w:val="22"/>
        </w:rPr>
        <w:t>.20</w:t>
      </w:r>
      <w:r w:rsidR="00800440" w:rsidRPr="002916C7">
        <w:rPr>
          <w:rFonts w:ascii="Arial" w:eastAsia="Times New Roman" w:hAnsi="Arial" w:cs="Arial"/>
          <w:sz w:val="22"/>
          <w:szCs w:val="22"/>
        </w:rPr>
        <w:t>22</w:t>
      </w:r>
      <w:r w:rsidR="00250B9A" w:rsidRPr="002916C7">
        <w:rPr>
          <w:rFonts w:ascii="Arial" w:eastAsia="Times New Roman" w:hAnsi="Arial" w:cs="Arial"/>
          <w:sz w:val="22"/>
          <w:szCs w:val="22"/>
        </w:rPr>
        <w:t>.KW</w:t>
      </w:r>
    </w:p>
    <w:p w:rsidR="00B9738B" w:rsidRPr="002916C7" w:rsidRDefault="00B9738B" w:rsidP="001B2943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2916C7">
        <w:rPr>
          <w:rFonts w:ascii="Arial" w:eastAsia="Times New Roman" w:hAnsi="Arial" w:cs="Arial"/>
          <w:b/>
          <w:sz w:val="22"/>
          <w:szCs w:val="22"/>
        </w:rPr>
        <w:t>Prezydenta Miasta Torunia</w:t>
      </w:r>
      <w:r w:rsidR="00896817" w:rsidRPr="002916C7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Pr="002916C7">
        <w:rPr>
          <w:rFonts w:ascii="Arial" w:eastAsia="Times New Roman" w:hAnsi="Arial" w:cs="Arial"/>
          <w:b/>
          <w:sz w:val="22"/>
          <w:szCs w:val="22"/>
        </w:rPr>
        <w:t xml:space="preserve">z dnia </w:t>
      </w:r>
      <w:r w:rsidR="00800440" w:rsidRPr="002916C7">
        <w:rPr>
          <w:rFonts w:ascii="Arial" w:eastAsia="Times New Roman" w:hAnsi="Arial" w:cs="Arial"/>
          <w:b/>
          <w:sz w:val="22"/>
          <w:szCs w:val="22"/>
        </w:rPr>
        <w:t xml:space="preserve">05 kwietnia </w:t>
      </w:r>
      <w:r w:rsidR="00345C79" w:rsidRPr="002916C7">
        <w:rPr>
          <w:rFonts w:ascii="Arial" w:eastAsia="Times New Roman" w:hAnsi="Arial" w:cs="Arial"/>
          <w:b/>
          <w:sz w:val="22"/>
          <w:szCs w:val="22"/>
        </w:rPr>
        <w:t>202</w:t>
      </w:r>
      <w:r w:rsidR="00D47B43" w:rsidRPr="002916C7">
        <w:rPr>
          <w:rFonts w:ascii="Arial" w:eastAsia="Times New Roman" w:hAnsi="Arial" w:cs="Arial"/>
          <w:b/>
          <w:sz w:val="22"/>
          <w:szCs w:val="22"/>
        </w:rPr>
        <w:t>3</w:t>
      </w:r>
      <w:r w:rsidR="00345C79" w:rsidRPr="002916C7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2916C7">
        <w:rPr>
          <w:rFonts w:ascii="Arial" w:eastAsia="Times New Roman" w:hAnsi="Arial" w:cs="Arial"/>
          <w:b/>
          <w:sz w:val="22"/>
          <w:szCs w:val="22"/>
        </w:rPr>
        <w:t>roku</w:t>
      </w:r>
    </w:p>
    <w:p w:rsidR="00975B5A" w:rsidRPr="002916C7" w:rsidRDefault="00B9738B" w:rsidP="001B2943">
      <w:pPr>
        <w:pStyle w:val="Tekstpodstawowy23"/>
        <w:rPr>
          <w:rFonts w:ascii="Arial" w:eastAsia="Times New Roman" w:hAnsi="Arial" w:cs="Arial"/>
          <w:szCs w:val="22"/>
        </w:rPr>
      </w:pPr>
      <w:r w:rsidRPr="002916C7">
        <w:rPr>
          <w:rFonts w:ascii="Arial" w:eastAsia="Times New Roman" w:hAnsi="Arial" w:cs="Arial"/>
          <w:szCs w:val="22"/>
        </w:rPr>
        <w:t>w sprawie podania do publicznej wiadomości w</w:t>
      </w:r>
      <w:r w:rsidR="00211CA1" w:rsidRPr="002916C7">
        <w:rPr>
          <w:rFonts w:ascii="Arial" w:eastAsia="Times New Roman" w:hAnsi="Arial" w:cs="Arial"/>
          <w:szCs w:val="22"/>
        </w:rPr>
        <w:t xml:space="preserve">ykazu nieruchomości </w:t>
      </w:r>
    </w:p>
    <w:p w:rsidR="00B9738B" w:rsidRPr="002916C7" w:rsidRDefault="00211CA1" w:rsidP="001B2943">
      <w:pPr>
        <w:pStyle w:val="Tekstpodstawowy23"/>
        <w:rPr>
          <w:rFonts w:ascii="Arial" w:eastAsia="Times New Roman" w:hAnsi="Arial" w:cs="Arial"/>
          <w:szCs w:val="22"/>
        </w:rPr>
      </w:pPr>
      <w:r w:rsidRPr="002916C7">
        <w:rPr>
          <w:rFonts w:ascii="Arial" w:eastAsia="Times New Roman" w:hAnsi="Arial" w:cs="Arial"/>
          <w:szCs w:val="22"/>
        </w:rPr>
        <w:t>stanowiącej</w:t>
      </w:r>
      <w:r w:rsidR="00B9738B" w:rsidRPr="002916C7">
        <w:rPr>
          <w:rFonts w:ascii="Arial" w:eastAsia="Times New Roman" w:hAnsi="Arial" w:cs="Arial"/>
          <w:szCs w:val="22"/>
        </w:rPr>
        <w:t xml:space="preserve"> własność G</w:t>
      </w:r>
      <w:r w:rsidR="00513B28" w:rsidRPr="002916C7">
        <w:rPr>
          <w:rFonts w:ascii="Arial" w:eastAsia="Times New Roman" w:hAnsi="Arial" w:cs="Arial"/>
          <w:szCs w:val="22"/>
        </w:rPr>
        <w:t>miny Mi</w:t>
      </w:r>
      <w:r w:rsidRPr="002916C7">
        <w:rPr>
          <w:rFonts w:ascii="Arial" w:eastAsia="Times New Roman" w:hAnsi="Arial" w:cs="Arial"/>
          <w:szCs w:val="22"/>
        </w:rPr>
        <w:t>asta Toruń przeznaczonej</w:t>
      </w:r>
      <w:r w:rsidR="00B9738B" w:rsidRPr="002916C7">
        <w:rPr>
          <w:rFonts w:ascii="Arial" w:eastAsia="Times New Roman" w:hAnsi="Arial" w:cs="Arial"/>
          <w:szCs w:val="22"/>
        </w:rPr>
        <w:t xml:space="preserve"> do sprzedaży</w:t>
      </w:r>
    </w:p>
    <w:p w:rsidR="00975B5A" w:rsidRPr="002916C7" w:rsidRDefault="00975B5A" w:rsidP="001B2943">
      <w:pPr>
        <w:pStyle w:val="Tekstpodstawowy23"/>
        <w:rPr>
          <w:rFonts w:ascii="Arial" w:eastAsia="Times New Roman" w:hAnsi="Arial" w:cs="Arial"/>
          <w:szCs w:val="22"/>
        </w:rPr>
      </w:pPr>
    </w:p>
    <w:p w:rsidR="002916C7" w:rsidRDefault="001B2943" w:rsidP="002916C7">
      <w:pPr>
        <w:pStyle w:val="Tekstpodstawowy"/>
        <w:spacing w:after="0" w:line="240" w:lineRule="auto"/>
        <w:jc w:val="center"/>
        <w:rPr>
          <w:rFonts w:ascii="Arial" w:eastAsia="Lucida Sans Unicode" w:hAnsi="Arial" w:cs="Arial"/>
          <w:sz w:val="22"/>
          <w:szCs w:val="22"/>
        </w:rPr>
      </w:pPr>
      <w:r w:rsidRPr="002916C7">
        <w:rPr>
          <w:rFonts w:ascii="Arial" w:eastAsia="Lucida Sans Unicode" w:hAnsi="Arial" w:cs="Arial"/>
          <w:sz w:val="22"/>
          <w:szCs w:val="22"/>
        </w:rPr>
        <w:t>N</w:t>
      </w:r>
      <w:r w:rsidR="00B9738B" w:rsidRPr="002916C7">
        <w:rPr>
          <w:rFonts w:ascii="Arial" w:eastAsia="Lucida Sans Unicode" w:hAnsi="Arial" w:cs="Arial"/>
          <w:sz w:val="22"/>
          <w:szCs w:val="22"/>
        </w:rPr>
        <w:t>a podstawie art. 35 ust. 1 i 2 ustawy z dnia 21 sierpnia 1997 r. o gospodarce nieruchomościami</w:t>
      </w:r>
      <w:r w:rsidR="00B33FBA" w:rsidRPr="002916C7">
        <w:rPr>
          <w:rFonts w:ascii="Arial" w:eastAsia="Lucida Sans Unicode" w:hAnsi="Arial" w:cs="Arial"/>
          <w:sz w:val="22"/>
          <w:szCs w:val="22"/>
        </w:rPr>
        <w:t xml:space="preserve"> </w:t>
      </w:r>
      <w:r w:rsidR="00B9738B" w:rsidRPr="002916C7">
        <w:rPr>
          <w:rFonts w:ascii="Arial" w:eastAsia="Lucida Sans Unicode" w:hAnsi="Arial" w:cs="Arial"/>
          <w:sz w:val="22"/>
          <w:szCs w:val="22"/>
        </w:rPr>
        <w:t>(</w:t>
      </w:r>
      <w:r w:rsidR="002916C7">
        <w:rPr>
          <w:rFonts w:ascii="Arial" w:eastAsia="Lucida Sans Unicode" w:hAnsi="Arial" w:cs="Arial"/>
          <w:sz w:val="22"/>
          <w:szCs w:val="22"/>
        </w:rPr>
        <w:t>t.j.Dz.</w:t>
      </w:r>
      <w:r w:rsidR="00EE0D9D" w:rsidRPr="002916C7">
        <w:rPr>
          <w:rFonts w:ascii="Arial" w:eastAsia="Lucida Sans Unicode" w:hAnsi="Arial" w:cs="Arial"/>
          <w:sz w:val="22"/>
          <w:szCs w:val="22"/>
        </w:rPr>
        <w:t>U.</w:t>
      </w:r>
      <w:r w:rsidR="00211CA1" w:rsidRPr="002916C7">
        <w:rPr>
          <w:rFonts w:ascii="Arial" w:eastAsia="Lucida Sans Unicode" w:hAnsi="Arial" w:cs="Arial"/>
          <w:sz w:val="22"/>
          <w:szCs w:val="22"/>
        </w:rPr>
        <w:t>202</w:t>
      </w:r>
      <w:r w:rsidR="00800440" w:rsidRPr="002916C7">
        <w:rPr>
          <w:rFonts w:ascii="Arial" w:eastAsia="Lucida Sans Unicode" w:hAnsi="Arial" w:cs="Arial"/>
          <w:sz w:val="22"/>
          <w:szCs w:val="22"/>
        </w:rPr>
        <w:t>3</w:t>
      </w:r>
      <w:r w:rsidR="00211CA1" w:rsidRPr="002916C7">
        <w:rPr>
          <w:rFonts w:ascii="Arial" w:eastAsia="Lucida Sans Unicode" w:hAnsi="Arial" w:cs="Arial"/>
          <w:sz w:val="22"/>
          <w:szCs w:val="22"/>
        </w:rPr>
        <w:t xml:space="preserve"> </w:t>
      </w:r>
      <w:r w:rsidR="00B9738B" w:rsidRPr="002916C7">
        <w:rPr>
          <w:rFonts w:ascii="Arial" w:eastAsia="Lucida Sans Unicode" w:hAnsi="Arial" w:cs="Arial"/>
          <w:sz w:val="22"/>
          <w:szCs w:val="22"/>
        </w:rPr>
        <w:t xml:space="preserve">r. poz. </w:t>
      </w:r>
      <w:r w:rsidR="00800440" w:rsidRPr="002916C7">
        <w:rPr>
          <w:rFonts w:ascii="Arial" w:eastAsia="Lucida Sans Unicode" w:hAnsi="Arial" w:cs="Arial"/>
          <w:sz w:val="22"/>
          <w:szCs w:val="22"/>
        </w:rPr>
        <w:t>344</w:t>
      </w:r>
      <w:r w:rsidR="00B9738B" w:rsidRPr="002916C7">
        <w:rPr>
          <w:rFonts w:ascii="Arial" w:eastAsia="Lucida Sans Unicode" w:hAnsi="Arial" w:cs="Arial"/>
          <w:sz w:val="22"/>
          <w:szCs w:val="22"/>
        </w:rPr>
        <w:t>)</w:t>
      </w:r>
      <w:r w:rsidR="00211CA1" w:rsidRPr="002916C7">
        <w:rPr>
          <w:rFonts w:ascii="Arial" w:eastAsia="Lucida Sans Unicode" w:hAnsi="Arial" w:cs="Arial"/>
          <w:sz w:val="22"/>
          <w:szCs w:val="22"/>
        </w:rPr>
        <w:t xml:space="preserve"> oraz Uchwały Rady Miasta Torunia Nr </w:t>
      </w:r>
      <w:r w:rsidR="00800440" w:rsidRPr="002916C7">
        <w:rPr>
          <w:rFonts w:ascii="Arial" w:eastAsia="Lucida Sans Unicode" w:hAnsi="Arial" w:cs="Arial"/>
          <w:sz w:val="22"/>
          <w:szCs w:val="22"/>
        </w:rPr>
        <w:t>1042/23</w:t>
      </w:r>
      <w:r w:rsidR="00211CA1" w:rsidRPr="002916C7">
        <w:rPr>
          <w:rFonts w:ascii="Arial" w:eastAsia="Lucida Sans Unicode" w:hAnsi="Arial" w:cs="Arial"/>
          <w:sz w:val="22"/>
          <w:szCs w:val="22"/>
        </w:rPr>
        <w:t xml:space="preserve"> z dnia </w:t>
      </w:r>
      <w:r w:rsidR="00800440" w:rsidRPr="002916C7">
        <w:rPr>
          <w:rFonts w:ascii="Arial" w:eastAsia="Lucida Sans Unicode" w:hAnsi="Arial" w:cs="Arial"/>
          <w:sz w:val="22"/>
          <w:szCs w:val="22"/>
        </w:rPr>
        <w:t xml:space="preserve">23 marca 2023 </w:t>
      </w:r>
      <w:r w:rsidR="00211CA1" w:rsidRPr="002916C7">
        <w:rPr>
          <w:rFonts w:ascii="Arial" w:eastAsia="Lucida Sans Unicode" w:hAnsi="Arial" w:cs="Arial"/>
          <w:sz w:val="22"/>
          <w:szCs w:val="22"/>
        </w:rPr>
        <w:t>r.</w:t>
      </w:r>
    </w:p>
    <w:p w:rsidR="00B9738B" w:rsidRPr="002916C7" w:rsidRDefault="00B9738B" w:rsidP="002916C7">
      <w:pPr>
        <w:pStyle w:val="Tekstpodstawowy"/>
        <w:spacing w:after="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eastAsia="Arial Unicode MS" w:hAnsi="Arial" w:cs="Arial"/>
          <w:sz w:val="22"/>
          <w:szCs w:val="22"/>
        </w:rPr>
        <w:t>Prezydent Miasta Torunia</w:t>
      </w:r>
      <w:r w:rsidR="002916C7" w:rsidRPr="002916C7">
        <w:rPr>
          <w:rFonts w:ascii="Arial" w:eastAsia="Arial Unicode MS" w:hAnsi="Arial" w:cs="Arial"/>
          <w:sz w:val="22"/>
          <w:szCs w:val="22"/>
        </w:rPr>
        <w:t xml:space="preserve"> </w:t>
      </w:r>
      <w:r w:rsidRPr="002916C7">
        <w:rPr>
          <w:rFonts w:ascii="Arial" w:eastAsia="Times New Roman" w:hAnsi="Arial" w:cs="Arial"/>
          <w:sz w:val="22"/>
          <w:szCs w:val="22"/>
        </w:rPr>
        <w:t>podaje do publicznej wiadomości</w:t>
      </w:r>
      <w:r w:rsidR="001B2943" w:rsidRPr="002916C7">
        <w:rPr>
          <w:rFonts w:ascii="Arial" w:eastAsia="Times New Roman" w:hAnsi="Arial" w:cs="Arial"/>
          <w:sz w:val="22"/>
          <w:szCs w:val="22"/>
        </w:rPr>
        <w:t xml:space="preserve"> </w:t>
      </w:r>
      <w:r w:rsidR="00896817" w:rsidRPr="002916C7">
        <w:rPr>
          <w:rFonts w:ascii="Arial" w:eastAsia="Times New Roman" w:hAnsi="Arial" w:cs="Arial"/>
          <w:sz w:val="22"/>
          <w:szCs w:val="22"/>
        </w:rPr>
        <w:t>wykaz nieruchomości stanowiącej</w:t>
      </w:r>
      <w:r w:rsidRPr="002916C7">
        <w:rPr>
          <w:rFonts w:ascii="Arial" w:eastAsia="Times New Roman" w:hAnsi="Arial" w:cs="Arial"/>
          <w:sz w:val="22"/>
          <w:szCs w:val="22"/>
        </w:rPr>
        <w:t xml:space="preserve"> własność Gm</w:t>
      </w:r>
      <w:r w:rsidR="00896817" w:rsidRPr="002916C7">
        <w:rPr>
          <w:rFonts w:ascii="Arial" w:eastAsia="Times New Roman" w:hAnsi="Arial" w:cs="Arial"/>
          <w:sz w:val="22"/>
          <w:szCs w:val="22"/>
        </w:rPr>
        <w:t>iny Miasta Toruń, przeznaczonej</w:t>
      </w:r>
      <w:r w:rsidRPr="002916C7">
        <w:rPr>
          <w:rFonts w:ascii="Arial" w:eastAsia="Times New Roman" w:hAnsi="Arial" w:cs="Arial"/>
          <w:sz w:val="22"/>
          <w:szCs w:val="22"/>
        </w:rPr>
        <w:t xml:space="preserve"> do sprzedaży</w:t>
      </w:r>
      <w:r w:rsidR="00FF7ED1" w:rsidRPr="002916C7">
        <w:rPr>
          <w:rFonts w:ascii="Arial" w:eastAsia="Times New Roman" w:hAnsi="Arial" w:cs="Arial"/>
          <w:sz w:val="22"/>
          <w:szCs w:val="22"/>
        </w:rPr>
        <w:t xml:space="preserve"> w trybie ustnego przetargu ograniczonego.</w:t>
      </w:r>
    </w:p>
    <w:p w:rsidR="00B9738B" w:rsidRPr="002916C7" w:rsidRDefault="00B9738B" w:rsidP="00B9738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6095"/>
      </w:tblGrid>
      <w:tr w:rsidR="00FF7ED1" w:rsidRPr="00615491" w:rsidTr="00FF7ED1">
        <w:trPr>
          <w:cantSplit/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ED1" w:rsidRPr="002916C7" w:rsidRDefault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Położenie</w:t>
            </w:r>
          </w:p>
          <w:p w:rsidR="00FF7ED1" w:rsidRPr="002916C7" w:rsidRDefault="00FF7ED1" w:rsidP="00975B5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i oznaczenie  nieruchomości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D1" w:rsidRPr="002916C7" w:rsidRDefault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Cena brutto</w:t>
            </w:r>
          </w:p>
          <w:p w:rsidR="00FF7ED1" w:rsidRPr="002916C7" w:rsidRDefault="00FF7ED1" w:rsidP="0081190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(obejmuje podatek od towarów i usług według stawki 23 %)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D1" w:rsidRPr="002916C7" w:rsidRDefault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FF7ED1" w:rsidRPr="002916C7" w:rsidRDefault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FF7ED1" w:rsidRPr="002916C7" w:rsidRDefault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 xml:space="preserve">Opis nieruchomości, </w:t>
            </w:r>
          </w:p>
          <w:p w:rsidR="00FF7ED1" w:rsidRPr="002916C7" w:rsidRDefault="00FF7ED1" w:rsidP="00FF7ED1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przeznaczenie i sposób jej zagospodarowania</w:t>
            </w:r>
          </w:p>
        </w:tc>
      </w:tr>
      <w:tr w:rsidR="00FF7ED1" w:rsidRPr="00615491" w:rsidTr="00FF7ED1">
        <w:trPr>
          <w:cantSplit/>
          <w:trHeight w:val="138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ED1" w:rsidRPr="002916C7" w:rsidRDefault="00FF7ED1" w:rsidP="00E81DCA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FF7ED1" w:rsidRPr="002916C7" w:rsidRDefault="00FF7ED1" w:rsidP="00E81DCA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b/>
                <w:sz w:val="21"/>
                <w:szCs w:val="21"/>
              </w:rPr>
              <w:t>Toruń,</w:t>
            </w:r>
          </w:p>
          <w:p w:rsidR="00FF7ED1" w:rsidRPr="002916C7" w:rsidRDefault="00FF7ED1" w:rsidP="00E81DCA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ul. Szosa Chełmińska </w:t>
            </w:r>
          </w:p>
          <w:p w:rsidR="002916C7" w:rsidRDefault="00FF7ED1" w:rsidP="00E81DC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b/>
                <w:sz w:val="21"/>
                <w:szCs w:val="21"/>
              </w:rPr>
              <w:t>39 i 41,</w:t>
            </w:r>
            <w:r w:rsidRPr="002916C7">
              <w:rPr>
                <w:rFonts w:ascii="Arial" w:eastAsia="Times New Roman" w:hAnsi="Arial" w:cs="Arial"/>
                <w:sz w:val="21"/>
                <w:szCs w:val="21"/>
              </w:rPr>
              <w:t xml:space="preserve"> obręb 9, </w:t>
            </w:r>
          </w:p>
          <w:p w:rsidR="00FF7ED1" w:rsidRPr="002916C7" w:rsidRDefault="00FF7ED1" w:rsidP="00E81DC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 xml:space="preserve">działki nr 100/1 i 101/5, o łącznej pow. </w:t>
            </w:r>
          </w:p>
          <w:p w:rsidR="00FF7ED1" w:rsidRPr="002916C7" w:rsidRDefault="00FF7ED1" w:rsidP="00E81DC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0,0162 ha,</w:t>
            </w:r>
          </w:p>
          <w:p w:rsidR="00FF7ED1" w:rsidRPr="002916C7" w:rsidRDefault="00FF7ED1" w:rsidP="00615491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16C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F7ED1" w:rsidRPr="002916C7" w:rsidRDefault="00FF7ED1" w:rsidP="00800440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hAnsi="Arial" w:cs="Arial"/>
                <w:sz w:val="21"/>
                <w:szCs w:val="21"/>
              </w:rPr>
              <w:t>użytek Bp – zurbanizowane tereny niezabudowane lub w trakcie zabudowy</w:t>
            </w:r>
          </w:p>
          <w:p w:rsidR="00FF7ED1" w:rsidRPr="002916C7" w:rsidRDefault="00FF7ED1" w:rsidP="00615491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FF7ED1" w:rsidRPr="002916C7" w:rsidRDefault="00FF7ED1" w:rsidP="00800440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 xml:space="preserve"> księga wieczysta KW nr</w:t>
            </w:r>
          </w:p>
          <w:p w:rsidR="00FF7ED1" w:rsidRPr="002916C7" w:rsidRDefault="00FF7ED1" w:rsidP="00800440">
            <w:pPr>
              <w:tabs>
                <w:tab w:val="left" w:pos="60"/>
              </w:tabs>
              <w:snapToGrid w:val="0"/>
              <w:jc w:val="center"/>
              <w:rPr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sz w:val="21"/>
                <w:szCs w:val="21"/>
              </w:rPr>
              <w:t>TO1T/00037741/4</w:t>
            </w:r>
          </w:p>
          <w:p w:rsidR="00FF7ED1" w:rsidRPr="002916C7" w:rsidRDefault="00FF7ED1" w:rsidP="00E81DCA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D1" w:rsidRPr="002916C7" w:rsidRDefault="00FF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FF7ED1" w:rsidRPr="002916C7" w:rsidRDefault="00FF7ED1">
            <w:pPr>
              <w:jc w:val="center"/>
              <w:rPr>
                <w:sz w:val="21"/>
                <w:szCs w:val="21"/>
              </w:rPr>
            </w:pPr>
            <w:r w:rsidRPr="002916C7">
              <w:rPr>
                <w:rFonts w:ascii="Arial" w:eastAsia="Times New Roman" w:hAnsi="Arial" w:cs="Arial"/>
                <w:b/>
                <w:sz w:val="21"/>
                <w:szCs w:val="21"/>
              </w:rPr>
              <w:t>160.000,00 zł</w:t>
            </w:r>
          </w:p>
          <w:p w:rsidR="00FF7ED1" w:rsidRPr="002916C7" w:rsidRDefault="00FF7ED1">
            <w:pPr>
              <w:jc w:val="center"/>
              <w:rPr>
                <w:sz w:val="21"/>
                <w:szCs w:val="21"/>
              </w:rPr>
            </w:pPr>
          </w:p>
          <w:p w:rsidR="00FF7ED1" w:rsidRPr="002916C7" w:rsidRDefault="00FF7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D1" w:rsidRPr="002916C7" w:rsidRDefault="00FF7ED1" w:rsidP="00440413">
            <w:pPr>
              <w:ind w:firstLine="708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FF7ED1" w:rsidRPr="002916C7" w:rsidRDefault="00FF7ED1" w:rsidP="00FF7ED1">
            <w:pPr>
              <w:pStyle w:val="Akapitzlist"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16C7">
              <w:rPr>
                <w:rFonts w:ascii="Arial" w:hAnsi="Arial" w:cs="Arial"/>
                <w:sz w:val="21"/>
                <w:szCs w:val="21"/>
              </w:rPr>
              <w:t>Nieruchomość gruntowa,  położona pomiędzy ul. Szosa Chełmińska w nowym przebiegu wraz z linią tramwajową, budynkiem biurowo-usługowym oraz budynkiem mieszkalnym. W okolicy znajdują się cmentarz św. Jerzego, targowisko miejskie i zabudowa mieszkaniowa wielorodzinna. Nieruchomość tworzy kształt nieregularnego wieloboku. Zgodnie z uchwałą RMT nr 555/17 z dnia 23.03.2017 r. zatwierdzającą miejscowy plan zagospodarowania przestrzennego „Nowe Centrum” w Toruniu nieruchomość położona jest w obszarze oznaczonym symbolem: 104.07-U1 o przeznaczeniu podstawowym: „</w:t>
            </w:r>
            <w:r w:rsidRPr="002916C7">
              <w:rPr>
                <w:rFonts w:ascii="Arial" w:hAnsi="Arial" w:cs="Arial"/>
                <w:i/>
                <w:sz w:val="21"/>
                <w:szCs w:val="21"/>
              </w:rPr>
              <w:t>tereny zabudowy usługowej</w:t>
            </w:r>
            <w:r w:rsidRPr="002916C7">
              <w:rPr>
                <w:rFonts w:ascii="Arial" w:hAnsi="Arial" w:cs="Arial"/>
                <w:sz w:val="21"/>
                <w:szCs w:val="21"/>
              </w:rPr>
              <w:t xml:space="preserve">” oraz przeznaczeniu dopuszczalnym:  </w:t>
            </w:r>
            <w:r w:rsidRPr="002916C7">
              <w:rPr>
                <w:rFonts w:ascii="Arial" w:hAnsi="Arial" w:cs="Arial"/>
                <w:i/>
                <w:sz w:val="21"/>
                <w:szCs w:val="21"/>
              </w:rPr>
              <w:t xml:space="preserve">„infrastruktura techniczna”. </w:t>
            </w:r>
            <w:r w:rsidRPr="002916C7">
              <w:rPr>
                <w:rFonts w:ascii="Arial" w:hAnsi="Arial" w:cs="Arial"/>
                <w:sz w:val="21"/>
                <w:szCs w:val="21"/>
              </w:rPr>
              <w:t>Część omawianego terenu znajduje się w strefie sanitarnej cmentarza, w obrębie której obowiązują ograniczenia określone w przepisach odrębnych. Plan nakazuje ochronę istniejącej zieleni wysokiej i zakazuje lokalizacji wolnostojących budynków gospodarczych oraz garaży indywidualnych.</w:t>
            </w:r>
          </w:p>
          <w:p w:rsidR="00FF7ED1" w:rsidRPr="002916C7" w:rsidRDefault="00FF7ED1" w:rsidP="00FF7ED1">
            <w:pPr>
              <w:pStyle w:val="Akapitzlist"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16C7">
              <w:rPr>
                <w:rFonts w:ascii="Arial" w:hAnsi="Arial" w:cs="Arial"/>
                <w:sz w:val="21"/>
                <w:szCs w:val="21"/>
              </w:rPr>
              <w:t>Grunt nie stanowi działki budowalnej. Przeznaczony jest na poprawę warunków nieruchomości sąsiednich.</w:t>
            </w:r>
          </w:p>
          <w:p w:rsidR="00FF7ED1" w:rsidRPr="002916C7" w:rsidRDefault="00FF7ED1" w:rsidP="00717BAA">
            <w:pPr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975B5A" w:rsidRDefault="00975B5A" w:rsidP="001B2943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11906" w:rsidRPr="002916C7" w:rsidRDefault="00B9738B" w:rsidP="00811906">
      <w:pPr>
        <w:pStyle w:val="Tekstpodstawowy"/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eastAsia="Times New Roman" w:hAnsi="Arial" w:cs="Arial"/>
          <w:sz w:val="22"/>
          <w:szCs w:val="22"/>
        </w:rPr>
        <w:t>1</w:t>
      </w:r>
      <w:r w:rsidR="00574833" w:rsidRPr="002916C7">
        <w:rPr>
          <w:rFonts w:ascii="Arial" w:eastAsia="Times New Roman" w:hAnsi="Arial" w:cs="Arial"/>
          <w:sz w:val="22"/>
          <w:szCs w:val="22"/>
        </w:rPr>
        <w:t>.</w:t>
      </w:r>
      <w:r w:rsidR="00FF7ED1" w:rsidRPr="002916C7">
        <w:rPr>
          <w:rFonts w:ascii="Arial" w:eastAsia="Times New Roman" w:hAnsi="Arial" w:cs="Arial"/>
          <w:sz w:val="22"/>
          <w:szCs w:val="22"/>
        </w:rPr>
        <w:t xml:space="preserve"> </w:t>
      </w:r>
      <w:r w:rsidR="00811906" w:rsidRPr="002916C7">
        <w:rPr>
          <w:rFonts w:ascii="Arial" w:hAnsi="Arial" w:cs="Arial"/>
          <w:sz w:val="22"/>
          <w:szCs w:val="22"/>
        </w:rPr>
        <w:t xml:space="preserve">Prezydent Miasta Torunia zawiadamia poprzednich właścicieli zbywanych nieruchomości przejętych przed dniem 05.12.1990 r. lub ich spadkobierców </w:t>
      </w:r>
      <w:r w:rsidR="00811906" w:rsidRPr="002916C7">
        <w:rPr>
          <w:rFonts w:ascii="Arial" w:eastAsia="Lucida Sans Unicode" w:hAnsi="Arial" w:cs="Arial"/>
          <w:kern w:val="1"/>
          <w:sz w:val="22"/>
          <w:szCs w:val="22"/>
        </w:rPr>
        <w:t>oraz osoby, którym przysługuje roszczenie o nabycie nieruchomości</w:t>
      </w:r>
      <w:r w:rsidR="00811906" w:rsidRPr="002916C7">
        <w:rPr>
          <w:rFonts w:ascii="Arial" w:hAnsi="Arial" w:cs="Arial"/>
          <w:sz w:val="22"/>
          <w:szCs w:val="22"/>
        </w:rPr>
        <w:t>, o przysługującym im pierwszeństwie w nabyciu tych nieruchomości. Warunkiem jest złożenie wniosku o nabycie w terminie 6-ciu tygodni od dnia ogłoszenia niniejszego obwieszczenia, na adres Urzędu Miasta Torunia ul. Wały Gen. Sikorskiego 8, oraz oświadczenie o wyrażeniu zgody na cenę i warunki nabycia podane w niniejszym obwieszczeniu. Prawo to nie przysługuje w stosunku do nieruchomości, o których mowa w art. 216a ustawy o gospodarce nieruchomościami.</w:t>
      </w:r>
    </w:p>
    <w:p w:rsidR="002916C7" w:rsidRPr="002916C7" w:rsidRDefault="00FF7ED1" w:rsidP="002916C7">
      <w:pPr>
        <w:pStyle w:val="Tekstpodstawowy"/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eastAsia="Times New Roman" w:hAnsi="Arial" w:cs="Arial"/>
          <w:sz w:val="22"/>
          <w:szCs w:val="22"/>
        </w:rPr>
        <w:t>2</w:t>
      </w:r>
      <w:r w:rsidR="00B9738B" w:rsidRPr="002916C7">
        <w:rPr>
          <w:rFonts w:ascii="Arial" w:eastAsia="Times New Roman" w:hAnsi="Arial" w:cs="Arial"/>
          <w:sz w:val="22"/>
          <w:szCs w:val="22"/>
        </w:rPr>
        <w:t xml:space="preserve">. Wykaz wywiesza </w:t>
      </w:r>
      <w:r w:rsidR="00ED0388" w:rsidRPr="002916C7">
        <w:rPr>
          <w:rFonts w:ascii="Arial" w:eastAsia="Times New Roman" w:hAnsi="Arial" w:cs="Arial"/>
          <w:sz w:val="22"/>
          <w:szCs w:val="22"/>
        </w:rPr>
        <w:t xml:space="preserve">się </w:t>
      </w:r>
      <w:r w:rsidR="00B9738B" w:rsidRPr="002916C7">
        <w:rPr>
          <w:rFonts w:ascii="Arial" w:eastAsia="Times New Roman" w:hAnsi="Arial" w:cs="Arial"/>
          <w:sz w:val="22"/>
          <w:szCs w:val="22"/>
        </w:rPr>
        <w:t xml:space="preserve">na okres 21 dni tj. od dnia </w:t>
      </w:r>
      <w:r w:rsidR="00A848E3">
        <w:rPr>
          <w:rFonts w:ascii="Arial" w:eastAsia="Times New Roman" w:hAnsi="Arial" w:cs="Arial"/>
          <w:sz w:val="22"/>
          <w:szCs w:val="22"/>
        </w:rPr>
        <w:t>05</w:t>
      </w:r>
      <w:r w:rsidRPr="002916C7">
        <w:rPr>
          <w:rFonts w:ascii="Arial" w:eastAsia="Times New Roman" w:hAnsi="Arial" w:cs="Arial"/>
          <w:sz w:val="22"/>
          <w:szCs w:val="22"/>
        </w:rPr>
        <w:t>.04</w:t>
      </w:r>
      <w:r w:rsidR="00CF70FC" w:rsidRPr="002916C7">
        <w:rPr>
          <w:rFonts w:ascii="Arial" w:eastAsia="Times New Roman" w:hAnsi="Arial" w:cs="Arial"/>
          <w:sz w:val="22"/>
          <w:szCs w:val="22"/>
        </w:rPr>
        <w:t xml:space="preserve">.2023 r. </w:t>
      </w:r>
      <w:r w:rsidR="00B9738B" w:rsidRPr="002916C7">
        <w:rPr>
          <w:rFonts w:ascii="Arial" w:eastAsia="Times New Roman" w:hAnsi="Arial" w:cs="Arial"/>
          <w:sz w:val="22"/>
          <w:szCs w:val="22"/>
        </w:rPr>
        <w:t xml:space="preserve">do dnia </w:t>
      </w:r>
      <w:r w:rsidR="00A848E3">
        <w:rPr>
          <w:rFonts w:ascii="Arial" w:eastAsia="Times New Roman" w:hAnsi="Arial" w:cs="Arial"/>
          <w:sz w:val="22"/>
          <w:szCs w:val="22"/>
        </w:rPr>
        <w:t>26.0</w:t>
      </w:r>
      <w:bookmarkStart w:id="0" w:name="_GoBack"/>
      <w:bookmarkEnd w:id="0"/>
      <w:r w:rsidRPr="002916C7">
        <w:rPr>
          <w:rFonts w:ascii="Arial" w:eastAsia="Times New Roman" w:hAnsi="Arial" w:cs="Arial"/>
          <w:sz w:val="22"/>
          <w:szCs w:val="22"/>
        </w:rPr>
        <w:t>4.</w:t>
      </w:r>
      <w:r w:rsidR="00345C79" w:rsidRPr="002916C7">
        <w:rPr>
          <w:rFonts w:ascii="Arial" w:eastAsia="Times New Roman" w:hAnsi="Arial" w:cs="Arial"/>
          <w:bCs/>
          <w:sz w:val="22"/>
          <w:szCs w:val="22"/>
        </w:rPr>
        <w:t>202</w:t>
      </w:r>
      <w:r w:rsidR="00800BF6" w:rsidRPr="002916C7">
        <w:rPr>
          <w:rFonts w:ascii="Arial" w:eastAsia="Times New Roman" w:hAnsi="Arial" w:cs="Arial"/>
          <w:bCs/>
          <w:sz w:val="22"/>
          <w:szCs w:val="22"/>
        </w:rPr>
        <w:t>3</w:t>
      </w:r>
      <w:r w:rsidR="00F97F54" w:rsidRPr="002916C7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B9738B" w:rsidRPr="002916C7">
        <w:rPr>
          <w:rFonts w:ascii="Arial" w:eastAsia="Times New Roman" w:hAnsi="Arial" w:cs="Arial"/>
          <w:sz w:val="22"/>
          <w:szCs w:val="22"/>
        </w:rPr>
        <w:t>r.</w:t>
      </w:r>
    </w:p>
    <w:p w:rsidR="002916C7" w:rsidRPr="002916C7" w:rsidRDefault="002916C7" w:rsidP="002916C7">
      <w:pPr>
        <w:pStyle w:val="Tekstpodstawowy"/>
        <w:spacing w:after="0" w:line="240" w:lineRule="auto"/>
        <w:rPr>
          <w:rFonts w:ascii="Arial" w:hAnsi="Arial" w:cs="Arial"/>
          <w:kern w:val="1"/>
          <w:sz w:val="22"/>
          <w:szCs w:val="22"/>
        </w:rPr>
      </w:pPr>
      <w:r w:rsidRPr="002916C7">
        <w:rPr>
          <w:rFonts w:ascii="Arial" w:eastAsia="Times New Roman" w:hAnsi="Arial" w:cs="Arial"/>
          <w:sz w:val="22"/>
          <w:szCs w:val="22"/>
        </w:rPr>
        <w:t xml:space="preserve">3. </w:t>
      </w:r>
      <w:r w:rsidRPr="002916C7">
        <w:rPr>
          <w:rFonts w:ascii="Arial" w:hAnsi="Arial" w:cs="Arial"/>
          <w:kern w:val="1"/>
          <w:sz w:val="22"/>
          <w:szCs w:val="22"/>
        </w:rPr>
        <w:t>Jeżeli wyżej wymienione osoby nie skorzystają z przysługującego im pierwszeństwa w nabyciu zostanie ogłoszony przetarg na sprzedaż przedmiotowej nieruchomości.</w:t>
      </w:r>
    </w:p>
    <w:p w:rsidR="002916C7" w:rsidRPr="002916C7" w:rsidRDefault="002916C7" w:rsidP="002916C7">
      <w:pPr>
        <w:pStyle w:val="Tekstpodstawowy"/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2916C7">
        <w:rPr>
          <w:rFonts w:ascii="Arial" w:hAnsi="Arial" w:cs="Arial"/>
          <w:kern w:val="1"/>
          <w:sz w:val="22"/>
          <w:szCs w:val="22"/>
        </w:rPr>
        <w:t>4.</w:t>
      </w:r>
      <w:r w:rsidRPr="002916C7">
        <w:rPr>
          <w:rFonts w:ascii="Arial" w:hAnsi="Arial" w:cs="Arial"/>
          <w:b/>
          <w:kern w:val="1"/>
          <w:sz w:val="22"/>
          <w:szCs w:val="22"/>
        </w:rPr>
        <w:t xml:space="preserve"> </w:t>
      </w:r>
      <w:r w:rsidRPr="002916C7">
        <w:rPr>
          <w:rFonts w:ascii="Arial" w:hAnsi="Arial" w:cs="Arial"/>
          <w:sz w:val="22"/>
          <w:szCs w:val="22"/>
        </w:rPr>
        <w:t>Obwieszczenie wchodzi w życie z dniem ogłoszenia.</w:t>
      </w:r>
    </w:p>
    <w:p w:rsidR="00E80367" w:rsidRDefault="0097683B" w:rsidP="00E80367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E80367" w:rsidRDefault="00E80367" w:rsidP="00E80367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80367" w:rsidRPr="00796DEF" w:rsidRDefault="00E80367" w:rsidP="00E80367">
      <w:pPr>
        <w:pStyle w:val="Tekstpodstawowy"/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Pr="00796DEF">
        <w:rPr>
          <w:rFonts w:ascii="Arial" w:hAnsi="Arial" w:cs="Arial"/>
          <w:sz w:val="20"/>
          <w:lang w:eastAsia="pl-PL" w:bidi="pl-PL"/>
        </w:rPr>
        <w:t xml:space="preserve">(-) </w:t>
      </w:r>
      <w:r w:rsidRPr="00796DEF">
        <w:rPr>
          <w:rFonts w:ascii="Arial" w:hAnsi="Arial" w:cs="Arial"/>
          <w:sz w:val="20"/>
        </w:rPr>
        <w:t>Kamila Popiela</w:t>
      </w:r>
    </w:p>
    <w:p w:rsidR="00E80367" w:rsidRPr="00796DEF" w:rsidRDefault="00E80367" w:rsidP="00E80367">
      <w:pPr>
        <w:ind w:left="54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96DEF">
        <w:rPr>
          <w:rFonts w:ascii="Arial" w:hAnsi="Arial" w:cs="Arial"/>
          <w:sz w:val="20"/>
        </w:rPr>
        <w:t xml:space="preserve">Dyrektor Wydziału Gospodarki Nieruchomościami </w:t>
      </w:r>
    </w:p>
    <w:p w:rsidR="00E80367" w:rsidRPr="00811906" w:rsidRDefault="00E80367" w:rsidP="00E80367">
      <w:pPr>
        <w:ind w:left="5443"/>
        <w:jc w:val="center"/>
        <w:rPr>
          <w:rFonts w:ascii="Arial" w:eastAsia="Times New Roman" w:hAnsi="Arial" w:cs="Arial"/>
          <w:b/>
          <w:kern w:val="1"/>
          <w:sz w:val="20"/>
        </w:rPr>
      </w:pPr>
      <w:r>
        <w:rPr>
          <w:rFonts w:ascii="Arial" w:hAnsi="Arial" w:cs="Arial"/>
          <w:sz w:val="20"/>
        </w:rPr>
        <w:tab/>
        <w:t xml:space="preserve">    </w:t>
      </w:r>
      <w:r w:rsidRPr="00796DEF">
        <w:rPr>
          <w:rFonts w:ascii="Arial" w:hAnsi="Arial" w:cs="Arial"/>
          <w:sz w:val="20"/>
        </w:rPr>
        <w:t>Urzędu Miasta Torunia</w:t>
      </w:r>
    </w:p>
    <w:p w:rsidR="002916C7" w:rsidRDefault="002916C7" w:rsidP="002916C7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2916C7" w:rsidSect="00975B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66476B"/>
    <w:multiLevelType w:val="hybridMultilevel"/>
    <w:tmpl w:val="1BD62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803E3"/>
    <w:multiLevelType w:val="multilevel"/>
    <w:tmpl w:val="ADF4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B"/>
    <w:rsid w:val="00024098"/>
    <w:rsid w:val="00043033"/>
    <w:rsid w:val="00097B2F"/>
    <w:rsid w:val="000E60B1"/>
    <w:rsid w:val="00111FC3"/>
    <w:rsid w:val="00141677"/>
    <w:rsid w:val="00142EDA"/>
    <w:rsid w:val="001B2943"/>
    <w:rsid w:val="001D2B2B"/>
    <w:rsid w:val="00211CA1"/>
    <w:rsid w:val="00217611"/>
    <w:rsid w:val="002435B9"/>
    <w:rsid w:val="002452AE"/>
    <w:rsid w:val="00250B9A"/>
    <w:rsid w:val="002916C7"/>
    <w:rsid w:val="00343FAA"/>
    <w:rsid w:val="00345C79"/>
    <w:rsid w:val="00380C36"/>
    <w:rsid w:val="003C7F04"/>
    <w:rsid w:val="004065FC"/>
    <w:rsid w:val="004179D1"/>
    <w:rsid w:val="00423E18"/>
    <w:rsid w:val="00440413"/>
    <w:rsid w:val="00472503"/>
    <w:rsid w:val="00490959"/>
    <w:rsid w:val="004C282C"/>
    <w:rsid w:val="00513B28"/>
    <w:rsid w:val="00552723"/>
    <w:rsid w:val="005540D5"/>
    <w:rsid w:val="00556455"/>
    <w:rsid w:val="00574833"/>
    <w:rsid w:val="005B6213"/>
    <w:rsid w:val="00615491"/>
    <w:rsid w:val="00634674"/>
    <w:rsid w:val="00642765"/>
    <w:rsid w:val="0065422C"/>
    <w:rsid w:val="00705CD2"/>
    <w:rsid w:val="00717BAA"/>
    <w:rsid w:val="00730EBE"/>
    <w:rsid w:val="007373ED"/>
    <w:rsid w:val="00743250"/>
    <w:rsid w:val="00791089"/>
    <w:rsid w:val="007A6CFA"/>
    <w:rsid w:val="007B1816"/>
    <w:rsid w:val="007B4A41"/>
    <w:rsid w:val="007E5C0A"/>
    <w:rsid w:val="007E67E0"/>
    <w:rsid w:val="007F7DAA"/>
    <w:rsid w:val="00800440"/>
    <w:rsid w:val="00800BF6"/>
    <w:rsid w:val="00811906"/>
    <w:rsid w:val="00834976"/>
    <w:rsid w:val="00886BB1"/>
    <w:rsid w:val="00896817"/>
    <w:rsid w:val="008A3DFF"/>
    <w:rsid w:val="00937524"/>
    <w:rsid w:val="00941354"/>
    <w:rsid w:val="00975B5A"/>
    <w:rsid w:val="0097683B"/>
    <w:rsid w:val="00983743"/>
    <w:rsid w:val="009B4628"/>
    <w:rsid w:val="009B6EE2"/>
    <w:rsid w:val="009E47D5"/>
    <w:rsid w:val="00A6341C"/>
    <w:rsid w:val="00A648C8"/>
    <w:rsid w:val="00A848E3"/>
    <w:rsid w:val="00AB375F"/>
    <w:rsid w:val="00AB3DBD"/>
    <w:rsid w:val="00AE43FC"/>
    <w:rsid w:val="00B1599E"/>
    <w:rsid w:val="00B33FBA"/>
    <w:rsid w:val="00B35D55"/>
    <w:rsid w:val="00B40767"/>
    <w:rsid w:val="00B521AB"/>
    <w:rsid w:val="00B53B5B"/>
    <w:rsid w:val="00B9738B"/>
    <w:rsid w:val="00C21A4F"/>
    <w:rsid w:val="00C724EA"/>
    <w:rsid w:val="00C83380"/>
    <w:rsid w:val="00C84BBA"/>
    <w:rsid w:val="00C90283"/>
    <w:rsid w:val="00C91939"/>
    <w:rsid w:val="00CA1361"/>
    <w:rsid w:val="00CF70FC"/>
    <w:rsid w:val="00D30231"/>
    <w:rsid w:val="00D32998"/>
    <w:rsid w:val="00D41EB5"/>
    <w:rsid w:val="00D47B43"/>
    <w:rsid w:val="00D70895"/>
    <w:rsid w:val="00DC4886"/>
    <w:rsid w:val="00E14271"/>
    <w:rsid w:val="00E555FF"/>
    <w:rsid w:val="00E76378"/>
    <w:rsid w:val="00E76480"/>
    <w:rsid w:val="00E7752C"/>
    <w:rsid w:val="00E80367"/>
    <w:rsid w:val="00E81DCA"/>
    <w:rsid w:val="00E8446D"/>
    <w:rsid w:val="00EA382F"/>
    <w:rsid w:val="00EB4B7C"/>
    <w:rsid w:val="00ED0388"/>
    <w:rsid w:val="00EE0D9D"/>
    <w:rsid w:val="00EE43DF"/>
    <w:rsid w:val="00EF322D"/>
    <w:rsid w:val="00F16BD0"/>
    <w:rsid w:val="00F202F2"/>
    <w:rsid w:val="00F273CE"/>
    <w:rsid w:val="00F46D2B"/>
    <w:rsid w:val="00F84E3A"/>
    <w:rsid w:val="00F97F54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4BB7-345B-4DA4-8656-393BCFD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8B"/>
    <w:pPr>
      <w:widowControl w:val="0"/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5F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60B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38B"/>
    <w:pPr>
      <w:keepNext/>
      <w:numPr>
        <w:ilvl w:val="2"/>
        <w:numId w:val="2"/>
      </w:numPr>
      <w:ind w:left="567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38B"/>
    <w:pPr>
      <w:keepNext/>
      <w:numPr>
        <w:ilvl w:val="3"/>
        <w:numId w:val="2"/>
      </w:numPr>
      <w:jc w:val="center"/>
      <w:outlineLvl w:val="3"/>
    </w:pPr>
    <w:rPr>
      <w:rFonts w:ascii="Verdana" w:hAnsi="Verdana" w:cs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38B"/>
    <w:pPr>
      <w:keepNext/>
      <w:numPr>
        <w:ilvl w:val="4"/>
        <w:numId w:val="2"/>
      </w:numPr>
      <w:ind w:left="426"/>
      <w:outlineLvl w:val="4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60B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738B"/>
    <w:rPr>
      <w:rFonts w:ascii="Arial" w:eastAsia="SimSun" w:hAnsi="Arial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B9738B"/>
    <w:rPr>
      <w:rFonts w:ascii="Verdana" w:eastAsia="SimSun" w:hAnsi="Verdana" w:cs="Verdana"/>
      <w:b/>
      <w:kern w:val="2"/>
      <w:sz w:val="24"/>
      <w:szCs w:val="20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9738B"/>
    <w:rPr>
      <w:rFonts w:ascii="Arial" w:eastAsia="SimSun" w:hAnsi="Arial" w:cs="Arial"/>
      <w:b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73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3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B9738B"/>
    <w:pPr>
      <w:jc w:val="center"/>
    </w:pPr>
    <w:rPr>
      <w:rFonts w:ascii="Verdana" w:hAnsi="Verdana" w:cs="Verdana"/>
      <w:b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555FF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60B1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60B1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zh-CN" w:bidi="hi-IN"/>
    </w:rPr>
  </w:style>
  <w:style w:type="paragraph" w:customStyle="1" w:styleId="Tekstpodstawowy32">
    <w:name w:val="Tekst podstawowy 32"/>
    <w:basedOn w:val="Normalny"/>
    <w:rsid w:val="000E60B1"/>
  </w:style>
  <w:style w:type="paragraph" w:styleId="Akapitzlist">
    <w:name w:val="List Paragraph"/>
    <w:basedOn w:val="Normalny"/>
    <w:uiPriority w:val="34"/>
    <w:qFormat/>
    <w:rsid w:val="00423E18"/>
    <w:pPr>
      <w:widowControl/>
      <w:ind w:left="720"/>
      <w:contextualSpacing/>
      <w:jc w:val="left"/>
    </w:pPr>
    <w:rPr>
      <w:rFonts w:ascii="Times New Roman" w:eastAsia="Times New Roman" w:hAnsi="Times New Roman" w:cs="Arial Unicode MS"/>
      <w:kern w:val="1"/>
      <w:lang w:eastAsia="pl-PL" w:bidi="pl-PL"/>
    </w:rPr>
  </w:style>
  <w:style w:type="paragraph" w:customStyle="1" w:styleId="WW-Tekstpodstawowy2">
    <w:name w:val="WW-Tekst podstawowy 2"/>
    <w:basedOn w:val="Normalny"/>
    <w:rsid w:val="00811906"/>
    <w:pPr>
      <w:widowControl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6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99FFF-1598-4F3F-87B7-9C0E04CD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k.wesolowska</dc:creator>
  <cp:lastModifiedBy>Katarzyna Wesołowska</cp:lastModifiedBy>
  <cp:revision>5</cp:revision>
  <cp:lastPrinted>2023-04-05T10:44:00Z</cp:lastPrinted>
  <dcterms:created xsi:type="dcterms:W3CDTF">2023-04-05T09:55:00Z</dcterms:created>
  <dcterms:modified xsi:type="dcterms:W3CDTF">2023-04-05T11:09:00Z</dcterms:modified>
</cp:coreProperties>
</file>